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13473" w14:textId="77777777" w:rsidR="00FB0AA5" w:rsidRPr="00BA5EB4" w:rsidRDefault="00FB0AA5" w:rsidP="000468E0">
      <w:pPr>
        <w:pStyle w:val="EMEABodyText"/>
        <w:rPr>
          <w:noProof/>
        </w:rPr>
      </w:pPr>
      <w:bookmarkStart w:id="0" w:name="_GoBack"/>
      <w:bookmarkEnd w:id="0"/>
    </w:p>
    <w:p w14:paraId="50F13474" w14:textId="77777777" w:rsidR="00495CF3" w:rsidRDefault="00495CF3" w:rsidP="00495CF3">
      <w:pPr>
        <w:pStyle w:val="EMEABodyText"/>
        <w:rPr>
          <w:noProof/>
        </w:rPr>
      </w:pPr>
    </w:p>
    <w:p w14:paraId="50F13475" w14:textId="77777777" w:rsidR="00495CF3" w:rsidRDefault="00495CF3" w:rsidP="00495CF3">
      <w:pPr>
        <w:pStyle w:val="EMEABodyText"/>
        <w:rPr>
          <w:noProof/>
        </w:rPr>
      </w:pPr>
    </w:p>
    <w:p w14:paraId="50F13476" w14:textId="77777777" w:rsidR="00495CF3" w:rsidRPr="00BA5EB4" w:rsidRDefault="00495CF3" w:rsidP="00495CF3">
      <w:pPr>
        <w:pStyle w:val="EMEABodyText"/>
        <w:rPr>
          <w:noProof/>
        </w:rPr>
      </w:pPr>
    </w:p>
    <w:p w14:paraId="50F13477" w14:textId="77777777" w:rsidR="00495CF3" w:rsidRDefault="00495CF3" w:rsidP="00495CF3">
      <w:pPr>
        <w:pStyle w:val="EMEABodyText"/>
        <w:rPr>
          <w:noProof/>
        </w:rPr>
      </w:pPr>
    </w:p>
    <w:p w14:paraId="50F13478" w14:textId="77777777" w:rsidR="00FD032D" w:rsidRDefault="00FD032D">
      <w:pPr>
        <w:pStyle w:val="EMEABodyText"/>
        <w:rPr>
          <w:noProof/>
        </w:rPr>
      </w:pPr>
    </w:p>
    <w:p w14:paraId="50F13479" w14:textId="77777777" w:rsidR="00FD032D" w:rsidRDefault="00FD032D">
      <w:pPr>
        <w:pStyle w:val="EMEABodyText"/>
        <w:rPr>
          <w:noProof/>
        </w:rPr>
      </w:pPr>
    </w:p>
    <w:p w14:paraId="50F1347C" w14:textId="572249B3" w:rsidR="00B90DA8" w:rsidRDefault="00B90DA8">
      <w:pPr>
        <w:pStyle w:val="EMEABodyText"/>
        <w:rPr>
          <w:noProof/>
        </w:rPr>
      </w:pPr>
    </w:p>
    <w:p w14:paraId="0A918C2D" w14:textId="5EAA6628" w:rsidR="00413766" w:rsidRDefault="00413766" w:rsidP="00413766">
      <w:pPr>
        <w:pStyle w:val="EMEABodyText"/>
        <w:rPr>
          <w:noProof/>
        </w:rPr>
      </w:pPr>
    </w:p>
    <w:p w14:paraId="0CBB41FD" w14:textId="77777777" w:rsidR="00413766" w:rsidRDefault="00413766" w:rsidP="00413766">
      <w:pPr>
        <w:pStyle w:val="EMEABodyText"/>
        <w:rPr>
          <w:noProof/>
        </w:rPr>
      </w:pPr>
    </w:p>
    <w:p w14:paraId="50F1347D" w14:textId="77777777" w:rsidR="003907E4" w:rsidRDefault="003907E4" w:rsidP="00A562B6">
      <w:pPr>
        <w:pStyle w:val="EMEABodyText"/>
        <w:rPr>
          <w:noProof/>
        </w:rPr>
      </w:pPr>
    </w:p>
    <w:p w14:paraId="50F1347E" w14:textId="77777777" w:rsidR="007E52C5" w:rsidRDefault="007E52C5" w:rsidP="00A562B6">
      <w:pPr>
        <w:pStyle w:val="EMEABodyText"/>
        <w:rPr>
          <w:noProof/>
        </w:rPr>
      </w:pPr>
    </w:p>
    <w:p w14:paraId="50F1347F" w14:textId="77777777" w:rsidR="007E52C5" w:rsidRDefault="007E52C5" w:rsidP="00A562B6">
      <w:pPr>
        <w:pStyle w:val="EMEABodyText"/>
        <w:rPr>
          <w:noProof/>
        </w:rPr>
      </w:pPr>
    </w:p>
    <w:p w14:paraId="50F13480" w14:textId="77777777" w:rsidR="003907E4" w:rsidRDefault="003907E4" w:rsidP="00A562B6">
      <w:pPr>
        <w:pStyle w:val="EMEABodyText"/>
        <w:rPr>
          <w:noProof/>
        </w:rPr>
      </w:pPr>
    </w:p>
    <w:p w14:paraId="50F13481" w14:textId="77777777" w:rsidR="003907E4" w:rsidRDefault="003907E4" w:rsidP="00A562B6">
      <w:pPr>
        <w:pStyle w:val="EMEABodyText"/>
        <w:rPr>
          <w:noProof/>
        </w:rPr>
      </w:pPr>
    </w:p>
    <w:p w14:paraId="50F13482" w14:textId="77777777" w:rsidR="00FA6001" w:rsidRDefault="00FA6001" w:rsidP="00A562B6">
      <w:pPr>
        <w:pStyle w:val="EMEABodyText"/>
        <w:rPr>
          <w:noProof/>
        </w:rPr>
      </w:pPr>
    </w:p>
    <w:p w14:paraId="50F13483" w14:textId="77777777" w:rsidR="00FA6001" w:rsidRDefault="00FA6001" w:rsidP="00A562B6">
      <w:pPr>
        <w:pStyle w:val="EMEABodyText"/>
        <w:rPr>
          <w:noProof/>
        </w:rPr>
      </w:pPr>
    </w:p>
    <w:p w14:paraId="50F13484" w14:textId="77777777" w:rsidR="00FA6001" w:rsidRDefault="00FA6001" w:rsidP="00A562B6">
      <w:pPr>
        <w:pStyle w:val="EMEABodyText"/>
        <w:rPr>
          <w:noProof/>
        </w:rPr>
      </w:pPr>
    </w:p>
    <w:p w14:paraId="50F13485" w14:textId="77777777" w:rsidR="00FA6001" w:rsidRDefault="00FA6001" w:rsidP="00A562B6">
      <w:pPr>
        <w:pStyle w:val="EMEABodyText"/>
        <w:rPr>
          <w:noProof/>
        </w:rPr>
      </w:pPr>
    </w:p>
    <w:p w14:paraId="50F13486" w14:textId="77777777" w:rsidR="00FA6001" w:rsidRDefault="00FA6001" w:rsidP="00A562B6">
      <w:pPr>
        <w:pStyle w:val="EMEABodyText"/>
        <w:rPr>
          <w:noProof/>
        </w:rPr>
      </w:pPr>
    </w:p>
    <w:p w14:paraId="50F13487" w14:textId="77777777" w:rsidR="00FA6001" w:rsidRDefault="00FA6001" w:rsidP="00A562B6">
      <w:pPr>
        <w:pStyle w:val="EMEABodyText"/>
        <w:rPr>
          <w:noProof/>
        </w:rPr>
      </w:pPr>
    </w:p>
    <w:p w14:paraId="50F13488" w14:textId="77777777" w:rsidR="00FA6001" w:rsidRDefault="00FA6001" w:rsidP="00A562B6">
      <w:pPr>
        <w:pStyle w:val="EMEABodyText"/>
        <w:rPr>
          <w:noProof/>
        </w:rPr>
      </w:pPr>
    </w:p>
    <w:p w14:paraId="50F13489" w14:textId="77777777" w:rsidR="00586746" w:rsidRDefault="00586746" w:rsidP="00A562B6">
      <w:pPr>
        <w:pStyle w:val="EMEABodyText"/>
        <w:rPr>
          <w:noProof/>
        </w:rPr>
      </w:pPr>
    </w:p>
    <w:p w14:paraId="50F1348A" w14:textId="77777777" w:rsidR="00FB0AA5" w:rsidRPr="00BA5EB4" w:rsidRDefault="00111C21" w:rsidP="00FB0AA5">
      <w:pPr>
        <w:pStyle w:val="EMEATitle"/>
        <w:rPr>
          <w:noProof/>
        </w:rPr>
      </w:pPr>
      <w:r w:rsidRPr="00BA5EB4">
        <w:rPr>
          <w:noProof/>
        </w:rPr>
        <w:t>ANNEX I</w:t>
      </w:r>
    </w:p>
    <w:p w14:paraId="50F1348B" w14:textId="77777777" w:rsidR="00626273" w:rsidRPr="00BA5EB4" w:rsidRDefault="00626273" w:rsidP="002109AB">
      <w:pPr>
        <w:pStyle w:val="EMEABodyText"/>
        <w:rPr>
          <w:noProof/>
          <w:szCs w:val="22"/>
        </w:rPr>
      </w:pPr>
    </w:p>
    <w:p w14:paraId="50F1348C" w14:textId="77777777" w:rsidR="00AD4D00" w:rsidRDefault="00111C21" w:rsidP="00C76129">
      <w:pPr>
        <w:pStyle w:val="EMEATitle"/>
        <w:rPr>
          <w:noProof/>
        </w:rPr>
      </w:pPr>
      <w:r w:rsidRPr="00BA5EB4">
        <w:rPr>
          <w:noProof/>
        </w:rPr>
        <w:t>SUMMARY OF PRODUCT CHARACTERISTICS</w:t>
      </w:r>
    </w:p>
    <w:p w14:paraId="50F1348D" w14:textId="77777777" w:rsidR="00826F49" w:rsidRDefault="00826F49" w:rsidP="00826F49">
      <w:pPr>
        <w:pStyle w:val="EMEABodyText"/>
      </w:pPr>
    </w:p>
    <w:p w14:paraId="50F1348E" w14:textId="77777777" w:rsidR="00826F49" w:rsidRPr="00BA5EB4" w:rsidRDefault="00826F49" w:rsidP="00826F49">
      <w:pPr>
        <w:pStyle w:val="EMEABodyText"/>
        <w:rPr>
          <w:noProof/>
        </w:rPr>
      </w:pPr>
    </w:p>
    <w:p w14:paraId="50F1348F" w14:textId="77777777" w:rsidR="000A4AF6" w:rsidRPr="00BA5EB4" w:rsidRDefault="00111C21" w:rsidP="002109AB">
      <w:pPr>
        <w:pStyle w:val="EMEAHeading1"/>
        <w:rPr>
          <w:noProof/>
        </w:rPr>
      </w:pPr>
      <w:r w:rsidRPr="00BA5EB4">
        <w:rPr>
          <w:noProof/>
        </w:rPr>
        <w:br w:type="page"/>
      </w:r>
      <w:r w:rsidRPr="00BA5EB4">
        <w:rPr>
          <w:noProof/>
        </w:rPr>
        <w:lastRenderedPageBreak/>
        <w:t>1.</w:t>
      </w:r>
      <w:r w:rsidRPr="00BA5EB4">
        <w:rPr>
          <w:noProof/>
        </w:rPr>
        <w:tab/>
        <w:t>NAME OF THE MEDICINAL PRODUCT</w:t>
      </w:r>
    </w:p>
    <w:p w14:paraId="50F13490" w14:textId="77777777" w:rsidR="000A4AF6" w:rsidRPr="00BA5EB4" w:rsidRDefault="000A4AF6" w:rsidP="0065062B">
      <w:pPr>
        <w:pStyle w:val="EMEABodyText"/>
        <w:keepNext/>
        <w:rPr>
          <w:iCs/>
          <w:noProof/>
          <w:szCs w:val="22"/>
        </w:rPr>
      </w:pPr>
    </w:p>
    <w:p w14:paraId="50F13491" w14:textId="77777777" w:rsidR="00781038" w:rsidRPr="00BA5EB4" w:rsidRDefault="00111C21" w:rsidP="002109AB">
      <w:pPr>
        <w:pStyle w:val="EMEABodyText"/>
        <w:rPr>
          <w:noProof/>
        </w:rPr>
      </w:pPr>
      <w:r w:rsidRPr="00BA5EB4">
        <w:rPr>
          <w:noProof/>
        </w:rPr>
        <w:t>OPDIVO</w:t>
      </w:r>
      <w:r w:rsidR="000E6DFD" w:rsidRPr="00BA5EB4">
        <w:rPr>
          <w:noProof/>
        </w:rPr>
        <w:t> </w:t>
      </w:r>
      <w:r w:rsidRPr="00BA5EB4">
        <w:rPr>
          <w:noProof/>
        </w:rPr>
        <w:t>10 mg/m</w:t>
      </w:r>
      <w:r w:rsidR="00E15E48" w:rsidRPr="00BA5EB4">
        <w:rPr>
          <w:noProof/>
        </w:rPr>
        <w:t>L</w:t>
      </w:r>
      <w:r w:rsidRPr="00BA5EB4">
        <w:rPr>
          <w:noProof/>
        </w:rPr>
        <w:t xml:space="preserve"> concentrate for solution for infusion.</w:t>
      </w:r>
    </w:p>
    <w:p w14:paraId="50F13492" w14:textId="77777777" w:rsidR="000A4AF6" w:rsidRPr="00BA5EB4" w:rsidRDefault="000A4AF6" w:rsidP="002109AB">
      <w:pPr>
        <w:pStyle w:val="EMEABodyText"/>
        <w:rPr>
          <w:iCs/>
          <w:noProof/>
          <w:szCs w:val="22"/>
        </w:rPr>
      </w:pPr>
    </w:p>
    <w:p w14:paraId="50F13493" w14:textId="77777777" w:rsidR="00C65217" w:rsidRPr="00BA5EB4" w:rsidRDefault="00C65217" w:rsidP="002109AB">
      <w:pPr>
        <w:pStyle w:val="EMEABodyText"/>
        <w:rPr>
          <w:iCs/>
          <w:noProof/>
          <w:szCs w:val="22"/>
        </w:rPr>
      </w:pPr>
    </w:p>
    <w:p w14:paraId="50F13494" w14:textId="77777777" w:rsidR="000A4AF6" w:rsidRPr="00BA5EB4" w:rsidRDefault="00111C21" w:rsidP="002109AB">
      <w:pPr>
        <w:pStyle w:val="EMEAHeading1"/>
        <w:rPr>
          <w:noProof/>
        </w:rPr>
      </w:pPr>
      <w:r w:rsidRPr="00BA5EB4">
        <w:rPr>
          <w:noProof/>
        </w:rPr>
        <w:t>2.</w:t>
      </w:r>
      <w:r w:rsidRPr="00BA5EB4">
        <w:rPr>
          <w:noProof/>
        </w:rPr>
        <w:tab/>
        <w:t>QUALITATIVE AND QUANTITATIVE COMPOSITION</w:t>
      </w:r>
    </w:p>
    <w:p w14:paraId="50F13495" w14:textId="77777777" w:rsidR="000A4AF6" w:rsidRPr="00BA5EB4" w:rsidRDefault="000A4AF6" w:rsidP="0065062B">
      <w:pPr>
        <w:pStyle w:val="EMEABodyText"/>
        <w:keepNext/>
        <w:rPr>
          <w:iCs/>
          <w:noProof/>
          <w:szCs w:val="22"/>
        </w:rPr>
      </w:pPr>
    </w:p>
    <w:p w14:paraId="50F13496" w14:textId="77777777" w:rsidR="00540C95" w:rsidRDefault="00111C21" w:rsidP="00540C95">
      <w:pPr>
        <w:rPr>
          <w:noProof/>
        </w:rPr>
      </w:pPr>
      <w:r w:rsidRPr="00540C95">
        <w:rPr>
          <w:noProof/>
        </w:rPr>
        <w:t xml:space="preserve">Each mL of concentrate </w:t>
      </w:r>
      <w:r w:rsidRPr="003413FC">
        <w:rPr>
          <w:noProof/>
        </w:rPr>
        <w:t>for solution for infusion</w:t>
      </w:r>
      <w:r w:rsidRPr="00540C95">
        <w:rPr>
          <w:noProof/>
        </w:rPr>
        <w:t xml:space="preserve"> contains 10 mg of nivolumab.</w:t>
      </w:r>
    </w:p>
    <w:p w14:paraId="50F13497" w14:textId="77777777" w:rsidR="00781038" w:rsidRPr="00BA5EB4" w:rsidRDefault="00111C21" w:rsidP="002109AB">
      <w:pPr>
        <w:pStyle w:val="EMEABodyText"/>
        <w:rPr>
          <w:noProof/>
        </w:rPr>
      </w:pPr>
      <w:r w:rsidRPr="00BA5EB4">
        <w:rPr>
          <w:noProof/>
        </w:rPr>
        <w:t>One vial of</w:t>
      </w:r>
      <w:r w:rsidR="000E6DFD" w:rsidRPr="00BA5EB4">
        <w:rPr>
          <w:noProof/>
        </w:rPr>
        <w:t> </w:t>
      </w:r>
      <w:r w:rsidRPr="00BA5EB4">
        <w:rPr>
          <w:noProof/>
        </w:rPr>
        <w:t>4 m</w:t>
      </w:r>
      <w:r w:rsidR="00CA33E4" w:rsidRPr="00BA5EB4">
        <w:rPr>
          <w:noProof/>
        </w:rPr>
        <w:t>L</w:t>
      </w:r>
      <w:r w:rsidRPr="00BA5EB4">
        <w:rPr>
          <w:noProof/>
        </w:rPr>
        <w:t xml:space="preserve"> contains</w:t>
      </w:r>
      <w:r w:rsidR="000E6DFD" w:rsidRPr="00BA5EB4">
        <w:rPr>
          <w:noProof/>
        </w:rPr>
        <w:t> </w:t>
      </w:r>
      <w:r w:rsidRPr="00BA5EB4">
        <w:rPr>
          <w:noProof/>
        </w:rPr>
        <w:t>40 mg of nivolumab.</w:t>
      </w:r>
    </w:p>
    <w:p w14:paraId="50F13498" w14:textId="77777777" w:rsidR="00781038" w:rsidRPr="00BA5EB4" w:rsidRDefault="00111C21" w:rsidP="002109AB">
      <w:pPr>
        <w:pStyle w:val="EMEABodyText"/>
        <w:rPr>
          <w:noProof/>
        </w:rPr>
      </w:pPr>
      <w:r w:rsidRPr="00BA5EB4">
        <w:rPr>
          <w:noProof/>
        </w:rPr>
        <w:t>One vial of</w:t>
      </w:r>
      <w:r w:rsidR="000E6DFD" w:rsidRPr="00BA5EB4">
        <w:rPr>
          <w:noProof/>
        </w:rPr>
        <w:t> </w:t>
      </w:r>
      <w:r w:rsidRPr="00BA5EB4">
        <w:rPr>
          <w:noProof/>
        </w:rPr>
        <w:t>10 m</w:t>
      </w:r>
      <w:r w:rsidR="00CA33E4" w:rsidRPr="00BA5EB4">
        <w:rPr>
          <w:noProof/>
        </w:rPr>
        <w:t>L</w:t>
      </w:r>
      <w:r w:rsidRPr="00BA5EB4">
        <w:rPr>
          <w:noProof/>
        </w:rPr>
        <w:t xml:space="preserve"> contains</w:t>
      </w:r>
      <w:r w:rsidR="000E6DFD" w:rsidRPr="00BA5EB4">
        <w:rPr>
          <w:noProof/>
        </w:rPr>
        <w:t> </w:t>
      </w:r>
      <w:r w:rsidRPr="00BA5EB4">
        <w:rPr>
          <w:noProof/>
        </w:rPr>
        <w:t>100 mg of nivolumab.</w:t>
      </w:r>
    </w:p>
    <w:p w14:paraId="50F13499" w14:textId="77777777" w:rsidR="00B7175F" w:rsidRPr="00BA5EB4" w:rsidRDefault="00111C21" w:rsidP="00B7175F">
      <w:pPr>
        <w:pStyle w:val="EMEABodyText"/>
        <w:rPr>
          <w:noProof/>
        </w:rPr>
      </w:pPr>
      <w:r w:rsidRPr="00BA5EB4">
        <w:rPr>
          <w:noProof/>
        </w:rPr>
        <w:t>One vial of </w:t>
      </w:r>
      <w:r>
        <w:rPr>
          <w:noProof/>
        </w:rPr>
        <w:t>24</w:t>
      </w:r>
      <w:r w:rsidRPr="00BA5EB4">
        <w:rPr>
          <w:noProof/>
        </w:rPr>
        <w:t> mL contains </w:t>
      </w:r>
      <w:r>
        <w:rPr>
          <w:noProof/>
        </w:rPr>
        <w:t>240</w:t>
      </w:r>
      <w:r w:rsidRPr="00BA5EB4">
        <w:rPr>
          <w:noProof/>
        </w:rPr>
        <w:t> mg of nivolumab</w:t>
      </w:r>
      <w:r>
        <w:rPr>
          <w:noProof/>
        </w:rPr>
        <w:t>.</w:t>
      </w:r>
    </w:p>
    <w:p w14:paraId="50F1349A" w14:textId="77777777" w:rsidR="00781038" w:rsidRPr="00BA5EB4" w:rsidRDefault="00781038" w:rsidP="002109AB">
      <w:pPr>
        <w:pStyle w:val="EMEABodyText"/>
        <w:rPr>
          <w:noProof/>
        </w:rPr>
      </w:pPr>
    </w:p>
    <w:p w14:paraId="50F1349B" w14:textId="77777777" w:rsidR="00E70A21" w:rsidRPr="00BA5EB4" w:rsidRDefault="00111C21" w:rsidP="00E70A21">
      <w:pPr>
        <w:pStyle w:val="EMEABodyText"/>
        <w:rPr>
          <w:noProof/>
        </w:rPr>
      </w:pPr>
      <w:r>
        <w:rPr>
          <w:noProof/>
        </w:rPr>
        <w:t xml:space="preserve">Nivolumab is </w:t>
      </w:r>
      <w:r w:rsidRPr="00BA5EB4">
        <w:rPr>
          <w:noProof/>
        </w:rPr>
        <w:t>produced in Chinese hamster ovary cells by recombinant DNA technology.</w:t>
      </w:r>
    </w:p>
    <w:p w14:paraId="50F1349C" w14:textId="77777777" w:rsidR="00E70A21" w:rsidRDefault="00E70A21" w:rsidP="002109AB">
      <w:pPr>
        <w:pStyle w:val="EMEABodyText"/>
        <w:rPr>
          <w:noProof/>
          <w:u w:val="single"/>
        </w:rPr>
      </w:pPr>
    </w:p>
    <w:p w14:paraId="50F1349D" w14:textId="77777777" w:rsidR="00781038" w:rsidRPr="00BA5EB4" w:rsidRDefault="00111C21" w:rsidP="00513B84">
      <w:pPr>
        <w:pStyle w:val="EMEABodyText"/>
        <w:keepNext/>
        <w:rPr>
          <w:noProof/>
          <w:u w:val="single"/>
        </w:rPr>
      </w:pPr>
      <w:r w:rsidRPr="00BA5EB4">
        <w:rPr>
          <w:noProof/>
          <w:u w:val="single"/>
        </w:rPr>
        <w:t>Excipient with known effect</w:t>
      </w:r>
    </w:p>
    <w:p w14:paraId="50F1349E" w14:textId="77777777" w:rsidR="00781038" w:rsidRPr="00BA5EB4" w:rsidRDefault="00111C21" w:rsidP="002109AB">
      <w:pPr>
        <w:pStyle w:val="EMEABodyText"/>
        <w:rPr>
          <w:noProof/>
        </w:rPr>
      </w:pPr>
      <w:r w:rsidRPr="00BA5EB4">
        <w:rPr>
          <w:noProof/>
        </w:rPr>
        <w:t>Each m</w:t>
      </w:r>
      <w:r w:rsidR="00E15E48" w:rsidRPr="00BA5EB4">
        <w:rPr>
          <w:noProof/>
        </w:rPr>
        <w:t>L</w:t>
      </w:r>
      <w:r w:rsidRPr="00BA5EB4">
        <w:rPr>
          <w:noProof/>
        </w:rPr>
        <w:t xml:space="preserve"> of </w:t>
      </w:r>
      <w:r w:rsidR="00E15E48" w:rsidRPr="006D0759">
        <w:rPr>
          <w:noProof/>
        </w:rPr>
        <w:t>concentrate</w:t>
      </w:r>
      <w:r w:rsidRPr="00BA5EB4">
        <w:rPr>
          <w:noProof/>
        </w:rPr>
        <w:t xml:space="preserve"> contains</w:t>
      </w:r>
      <w:r w:rsidR="000E6DFD" w:rsidRPr="00BA5EB4">
        <w:rPr>
          <w:noProof/>
        </w:rPr>
        <w:t> </w:t>
      </w:r>
      <w:r w:rsidRPr="00BA5EB4">
        <w:rPr>
          <w:noProof/>
        </w:rPr>
        <w:t>0.1 mmol (or</w:t>
      </w:r>
      <w:r w:rsidR="000E6DFD" w:rsidRPr="00BA5EB4">
        <w:rPr>
          <w:noProof/>
        </w:rPr>
        <w:t> </w:t>
      </w:r>
      <w:r w:rsidRPr="00BA5EB4">
        <w:rPr>
          <w:noProof/>
        </w:rPr>
        <w:t>2.5 mg) sodium.</w:t>
      </w:r>
    </w:p>
    <w:p w14:paraId="50F1349F" w14:textId="77777777" w:rsidR="00781038" w:rsidRPr="00BA5EB4" w:rsidRDefault="00781038" w:rsidP="002109AB">
      <w:pPr>
        <w:pStyle w:val="EMEABodyText"/>
        <w:rPr>
          <w:noProof/>
        </w:rPr>
      </w:pPr>
    </w:p>
    <w:p w14:paraId="50F134A0" w14:textId="77777777" w:rsidR="00781038" w:rsidRPr="00BA5EB4" w:rsidRDefault="00111C21" w:rsidP="002109AB">
      <w:pPr>
        <w:pStyle w:val="EMEABodyText"/>
        <w:rPr>
          <w:noProof/>
        </w:rPr>
      </w:pPr>
      <w:r w:rsidRPr="00BA5EB4">
        <w:rPr>
          <w:noProof/>
        </w:rPr>
        <w:t>For the full list of excipients, see section 6.1.</w:t>
      </w:r>
    </w:p>
    <w:p w14:paraId="50F134A1" w14:textId="77777777" w:rsidR="00591DD3" w:rsidRDefault="00591DD3" w:rsidP="002109AB">
      <w:pPr>
        <w:pStyle w:val="EMEABodyText"/>
        <w:rPr>
          <w:noProof/>
        </w:rPr>
      </w:pPr>
    </w:p>
    <w:p w14:paraId="50F134A2" w14:textId="77777777" w:rsidR="003413FC" w:rsidRPr="00BA5EB4" w:rsidRDefault="003413FC" w:rsidP="002109AB">
      <w:pPr>
        <w:pStyle w:val="EMEABodyText"/>
        <w:rPr>
          <w:noProof/>
        </w:rPr>
      </w:pPr>
    </w:p>
    <w:p w14:paraId="50F134A3" w14:textId="77777777" w:rsidR="000A4AF6" w:rsidRPr="00BA5EB4" w:rsidRDefault="00111C21" w:rsidP="002109AB">
      <w:pPr>
        <w:pStyle w:val="EMEAHeading1"/>
        <w:rPr>
          <w:noProof/>
        </w:rPr>
      </w:pPr>
      <w:r w:rsidRPr="00BA5EB4">
        <w:rPr>
          <w:noProof/>
        </w:rPr>
        <w:t>3.</w:t>
      </w:r>
      <w:r w:rsidRPr="00BA5EB4">
        <w:rPr>
          <w:noProof/>
        </w:rPr>
        <w:tab/>
        <w:t>PHARMACEUTICAL FORM</w:t>
      </w:r>
    </w:p>
    <w:p w14:paraId="50F134A4" w14:textId="77777777" w:rsidR="000A4AF6" w:rsidRPr="00BA5EB4" w:rsidRDefault="000A4AF6" w:rsidP="0065062B">
      <w:pPr>
        <w:pStyle w:val="EMEABodyText"/>
        <w:keepNext/>
        <w:rPr>
          <w:noProof/>
          <w:szCs w:val="22"/>
        </w:rPr>
      </w:pPr>
    </w:p>
    <w:p w14:paraId="50F134A5" w14:textId="77777777" w:rsidR="00781038" w:rsidRPr="00BA5EB4" w:rsidRDefault="00111C21" w:rsidP="002109AB">
      <w:pPr>
        <w:pStyle w:val="EMEABodyText"/>
        <w:rPr>
          <w:noProof/>
        </w:rPr>
      </w:pPr>
      <w:r w:rsidRPr="00BA5EB4">
        <w:rPr>
          <w:noProof/>
        </w:rPr>
        <w:t>Concentrate for solution for infusion (sterile concentrate).</w:t>
      </w:r>
    </w:p>
    <w:p w14:paraId="50F134A6" w14:textId="77777777" w:rsidR="00781038" w:rsidRPr="00BA5EB4" w:rsidRDefault="00781038" w:rsidP="002109AB">
      <w:pPr>
        <w:pStyle w:val="EMEABodyText"/>
        <w:rPr>
          <w:noProof/>
        </w:rPr>
      </w:pPr>
    </w:p>
    <w:p w14:paraId="50F134A7" w14:textId="77777777" w:rsidR="004161ED" w:rsidRPr="00BA5EB4" w:rsidRDefault="00111C21" w:rsidP="002109AB">
      <w:pPr>
        <w:pStyle w:val="EMEABodyText"/>
        <w:rPr>
          <w:noProof/>
        </w:rPr>
      </w:pPr>
      <w:r w:rsidRPr="00BA5EB4">
        <w:rPr>
          <w:noProof/>
        </w:rPr>
        <w:t xml:space="preserve">Clear to opalescent, </w:t>
      </w:r>
      <w:r w:rsidRPr="005A1381">
        <w:rPr>
          <w:noProof/>
        </w:rPr>
        <w:t>colo</w:t>
      </w:r>
      <w:r w:rsidR="00D17A77" w:rsidRPr="005A1381">
        <w:rPr>
          <w:noProof/>
        </w:rPr>
        <w:t>u</w:t>
      </w:r>
      <w:r w:rsidRPr="005A1381">
        <w:rPr>
          <w:noProof/>
        </w:rPr>
        <w:t>rless to</w:t>
      </w:r>
      <w:r w:rsidRPr="00BA5EB4">
        <w:rPr>
          <w:noProof/>
        </w:rPr>
        <w:t xml:space="preserve"> pale yellow liquid that may contain few light particles. The solution has a pH of approximately 6.0 and an osmolalit</w:t>
      </w:r>
      <w:r w:rsidR="001677C3">
        <w:rPr>
          <w:noProof/>
        </w:rPr>
        <w:t>y of approximately 340 mOsm/kg.</w:t>
      </w:r>
    </w:p>
    <w:p w14:paraId="50F134A8" w14:textId="77777777" w:rsidR="00C65217" w:rsidRPr="00BA5EB4" w:rsidRDefault="00C65217" w:rsidP="002109AB">
      <w:pPr>
        <w:pStyle w:val="EMEABodyText"/>
        <w:rPr>
          <w:noProof/>
          <w:szCs w:val="22"/>
        </w:rPr>
      </w:pPr>
    </w:p>
    <w:p w14:paraId="50F134A9" w14:textId="77777777" w:rsidR="00840A15" w:rsidRPr="00BA5EB4" w:rsidRDefault="00840A15" w:rsidP="002109AB">
      <w:pPr>
        <w:pStyle w:val="EMEABodyText"/>
        <w:rPr>
          <w:noProof/>
          <w:szCs w:val="22"/>
        </w:rPr>
      </w:pPr>
    </w:p>
    <w:p w14:paraId="50F134AA" w14:textId="77777777" w:rsidR="000D3972" w:rsidRPr="007E52C5" w:rsidRDefault="00111C21" w:rsidP="007E52C5">
      <w:pPr>
        <w:pStyle w:val="EMEAHeading1"/>
        <w:rPr>
          <w:noProof/>
        </w:rPr>
      </w:pPr>
      <w:r w:rsidRPr="00BA5EB4">
        <w:rPr>
          <w:noProof/>
        </w:rPr>
        <w:t>4.</w:t>
      </w:r>
      <w:r w:rsidRPr="00BA5EB4">
        <w:rPr>
          <w:noProof/>
        </w:rPr>
        <w:tab/>
        <w:t>CLINICAL PARTICULARS</w:t>
      </w:r>
    </w:p>
    <w:p w14:paraId="50F134AB" w14:textId="77777777" w:rsidR="000D3972" w:rsidRPr="005A1381" w:rsidRDefault="000D3972" w:rsidP="00532DEF">
      <w:pPr>
        <w:pStyle w:val="EMEABodyText"/>
        <w:keepNext/>
        <w:rPr>
          <w:noProof/>
          <w:szCs w:val="22"/>
        </w:rPr>
      </w:pPr>
    </w:p>
    <w:p w14:paraId="50F134AC" w14:textId="77777777" w:rsidR="000404D0" w:rsidRPr="00BA5EB4" w:rsidRDefault="00111C21" w:rsidP="000404D0">
      <w:pPr>
        <w:pStyle w:val="EMEAHeading2"/>
        <w:rPr>
          <w:noProof/>
        </w:rPr>
      </w:pPr>
      <w:r w:rsidRPr="00BA5EB4">
        <w:rPr>
          <w:noProof/>
        </w:rPr>
        <w:t>4.1</w:t>
      </w:r>
      <w:r w:rsidRPr="00BA5EB4">
        <w:rPr>
          <w:noProof/>
        </w:rPr>
        <w:tab/>
        <w:t>Therapeutic indications</w:t>
      </w:r>
    </w:p>
    <w:p w14:paraId="50F134AD" w14:textId="77777777" w:rsidR="000404D0" w:rsidRPr="00BA5EB4" w:rsidRDefault="000404D0" w:rsidP="000404D0">
      <w:pPr>
        <w:pStyle w:val="EMEABodyText"/>
        <w:keepNext/>
        <w:rPr>
          <w:noProof/>
          <w:szCs w:val="22"/>
        </w:rPr>
      </w:pPr>
    </w:p>
    <w:p w14:paraId="50F134AE" w14:textId="77777777" w:rsidR="000404D0" w:rsidRDefault="00111C21" w:rsidP="000404D0">
      <w:pPr>
        <w:pStyle w:val="EMEABodyText"/>
        <w:keepNext/>
        <w:rPr>
          <w:noProof/>
          <w:szCs w:val="22"/>
          <w:u w:val="single"/>
        </w:rPr>
      </w:pPr>
      <w:r w:rsidRPr="005A1381">
        <w:rPr>
          <w:noProof/>
          <w:szCs w:val="22"/>
          <w:u w:val="single"/>
        </w:rPr>
        <w:t>Melanoma</w:t>
      </w:r>
    </w:p>
    <w:p w14:paraId="50F134AF" w14:textId="77777777" w:rsidR="00A32819" w:rsidRPr="005A1381" w:rsidRDefault="00A32819" w:rsidP="000404D0">
      <w:pPr>
        <w:pStyle w:val="EMEABodyText"/>
        <w:keepNext/>
        <w:rPr>
          <w:noProof/>
          <w:szCs w:val="22"/>
          <w:u w:val="single"/>
        </w:rPr>
      </w:pPr>
    </w:p>
    <w:p w14:paraId="50F134B0" w14:textId="77777777" w:rsidR="007E795E" w:rsidRPr="00A43976" w:rsidRDefault="00111C21" w:rsidP="002109AB">
      <w:pPr>
        <w:pStyle w:val="EMEABodyText"/>
        <w:rPr>
          <w:noProof/>
        </w:rPr>
      </w:pPr>
      <w:r w:rsidRPr="005A1381">
        <w:rPr>
          <w:noProof/>
        </w:rPr>
        <w:t>OPDIVO</w:t>
      </w:r>
      <w:r w:rsidR="00737D99">
        <w:rPr>
          <w:noProof/>
        </w:rPr>
        <w:t xml:space="preserve"> </w:t>
      </w:r>
      <w:r w:rsidR="008C03CF" w:rsidRPr="005A1381">
        <w:rPr>
          <w:noProof/>
        </w:rPr>
        <w:t xml:space="preserve">as monotherapy </w:t>
      </w:r>
      <w:r w:rsidR="00407237" w:rsidRPr="00A44C48">
        <w:rPr>
          <w:noProof/>
        </w:rPr>
        <w:t xml:space="preserve">or in combination with ipilimumab </w:t>
      </w:r>
      <w:r w:rsidR="00A71386" w:rsidRPr="005A1381">
        <w:rPr>
          <w:noProof/>
        </w:rPr>
        <w:t xml:space="preserve">is indicated for the treatment of advanced (unresectable or metastatic) </w:t>
      </w:r>
      <w:r w:rsidR="00A71386" w:rsidRPr="00BA5EB4">
        <w:rPr>
          <w:noProof/>
        </w:rPr>
        <w:t>melanoma</w:t>
      </w:r>
      <w:r w:rsidR="00B0706D" w:rsidRPr="00BA5EB4">
        <w:rPr>
          <w:noProof/>
        </w:rPr>
        <w:t xml:space="preserve"> </w:t>
      </w:r>
      <w:r w:rsidR="00A71386" w:rsidRPr="00BA5EB4">
        <w:rPr>
          <w:noProof/>
        </w:rPr>
        <w:t xml:space="preserve">in </w:t>
      </w:r>
      <w:r w:rsidR="00A71386" w:rsidRPr="005A1381">
        <w:rPr>
          <w:noProof/>
        </w:rPr>
        <w:t>adults.</w:t>
      </w:r>
    </w:p>
    <w:p w14:paraId="50F134B1" w14:textId="77777777" w:rsidR="0001060F" w:rsidRDefault="0001060F" w:rsidP="002109AB">
      <w:pPr>
        <w:pStyle w:val="EMEABodyText"/>
        <w:rPr>
          <w:noProof/>
        </w:rPr>
      </w:pPr>
    </w:p>
    <w:p w14:paraId="50F134B2" w14:textId="77777777" w:rsidR="008E31BF" w:rsidRPr="009C7B90" w:rsidRDefault="00111C21" w:rsidP="008E31BF">
      <w:pPr>
        <w:pStyle w:val="EMEABodyText"/>
        <w:rPr>
          <w:noProof/>
        </w:rPr>
      </w:pPr>
      <w:r w:rsidRPr="003D4EFA">
        <w:rPr>
          <w:noProof/>
        </w:rPr>
        <w:t>Relative to nivolumab monotherapy, an increase in progression</w:t>
      </w:r>
      <w:r w:rsidR="00A60A17">
        <w:rPr>
          <w:noProof/>
        </w:rPr>
        <w:noBreakHyphen/>
      </w:r>
      <w:r w:rsidRPr="003D4EFA">
        <w:rPr>
          <w:noProof/>
        </w:rPr>
        <w:t xml:space="preserve">free survival (PFS) </w:t>
      </w:r>
      <w:r w:rsidR="00A60FD8" w:rsidRPr="003D4EFA">
        <w:rPr>
          <w:noProof/>
        </w:rPr>
        <w:t xml:space="preserve">and overall survival (OS) </w:t>
      </w:r>
      <w:r w:rsidRPr="003D4EFA">
        <w:rPr>
          <w:noProof/>
        </w:rPr>
        <w:t>for</w:t>
      </w:r>
      <w:r w:rsidRPr="00A60FD8">
        <w:rPr>
          <w:noProof/>
        </w:rPr>
        <w:t xml:space="preserve"> the combination of nivolumab with ipilimumab is established only in patients with low tumou</w:t>
      </w:r>
      <w:r w:rsidR="00A43976" w:rsidRPr="00A60FD8">
        <w:rPr>
          <w:noProof/>
        </w:rPr>
        <w:t>r PD</w:t>
      </w:r>
      <w:r w:rsidR="00A60A17">
        <w:rPr>
          <w:noProof/>
        </w:rPr>
        <w:noBreakHyphen/>
      </w:r>
      <w:r w:rsidR="00A43976" w:rsidRPr="00A60FD8">
        <w:rPr>
          <w:noProof/>
        </w:rPr>
        <w:t>L1 expression (see section</w:t>
      </w:r>
      <w:r w:rsidR="004E568D" w:rsidRPr="00A60FD8">
        <w:rPr>
          <w:noProof/>
        </w:rPr>
        <w:t>s</w:t>
      </w:r>
      <w:r w:rsidR="00A43976" w:rsidRPr="00A60FD8">
        <w:rPr>
          <w:noProof/>
        </w:rPr>
        <w:t> 4.4 and </w:t>
      </w:r>
      <w:r w:rsidRPr="00A60FD8">
        <w:rPr>
          <w:noProof/>
        </w:rPr>
        <w:t>5.1).</w:t>
      </w:r>
    </w:p>
    <w:p w14:paraId="50F134B3" w14:textId="77777777" w:rsidR="00495CF3" w:rsidRDefault="00495CF3" w:rsidP="00495CF3">
      <w:pPr>
        <w:pStyle w:val="EMEABodyText"/>
        <w:rPr>
          <w:noProof/>
        </w:rPr>
      </w:pPr>
    </w:p>
    <w:p w14:paraId="50F134B4" w14:textId="77777777" w:rsidR="00495CF3" w:rsidRPr="000F075E" w:rsidRDefault="00111C21" w:rsidP="00495CF3">
      <w:pPr>
        <w:pStyle w:val="EMEABodyText"/>
        <w:keepNext/>
        <w:rPr>
          <w:noProof/>
          <w:szCs w:val="22"/>
          <w:u w:val="single"/>
        </w:rPr>
      </w:pPr>
      <w:r w:rsidRPr="000F075E">
        <w:rPr>
          <w:noProof/>
          <w:szCs w:val="22"/>
          <w:u w:val="single"/>
        </w:rPr>
        <w:t xml:space="preserve">Adjuvant </w:t>
      </w:r>
      <w:r w:rsidR="00F35D6F" w:rsidRPr="000F075E">
        <w:rPr>
          <w:noProof/>
          <w:szCs w:val="22"/>
          <w:u w:val="single"/>
        </w:rPr>
        <w:t xml:space="preserve">treatment of </w:t>
      </w:r>
      <w:r w:rsidR="00F40D73" w:rsidRPr="000F075E">
        <w:rPr>
          <w:noProof/>
          <w:szCs w:val="22"/>
          <w:u w:val="single"/>
        </w:rPr>
        <w:t>m</w:t>
      </w:r>
      <w:r w:rsidRPr="000F075E">
        <w:rPr>
          <w:noProof/>
          <w:szCs w:val="22"/>
          <w:u w:val="single"/>
        </w:rPr>
        <w:t>elanoma</w:t>
      </w:r>
    </w:p>
    <w:p w14:paraId="50F134B5" w14:textId="77777777" w:rsidR="00495CF3" w:rsidRPr="000F075E" w:rsidRDefault="00495CF3" w:rsidP="00495CF3">
      <w:pPr>
        <w:pStyle w:val="EMEABodyText"/>
        <w:keepNext/>
        <w:rPr>
          <w:noProof/>
          <w:szCs w:val="22"/>
          <w:u w:val="single"/>
        </w:rPr>
      </w:pPr>
    </w:p>
    <w:p w14:paraId="50F134B6" w14:textId="77777777" w:rsidR="00EE1973" w:rsidRDefault="00111C21" w:rsidP="000F075E">
      <w:pPr>
        <w:pStyle w:val="EMEABodyText"/>
        <w:rPr>
          <w:noProof/>
        </w:rPr>
      </w:pPr>
      <w:r w:rsidRPr="000F075E">
        <w:rPr>
          <w:noProof/>
        </w:rPr>
        <w:t>OPDIVO as monotherapy is indicated for the adjuvant treatment of adults with</w:t>
      </w:r>
      <w:r w:rsidRPr="00466941">
        <w:rPr>
          <w:noProof/>
        </w:rPr>
        <w:t xml:space="preserve"> melanoma with involvement of lymph nodes or metastatic disease who have undergone complete resection (see section 5.1).</w:t>
      </w:r>
    </w:p>
    <w:p w14:paraId="50F134B7" w14:textId="77777777" w:rsidR="00E43890" w:rsidRDefault="00E43890" w:rsidP="00E43890">
      <w:pPr>
        <w:pStyle w:val="EMEABodyText"/>
        <w:rPr>
          <w:noProof/>
        </w:rPr>
      </w:pPr>
    </w:p>
    <w:p w14:paraId="50F134B8" w14:textId="77777777" w:rsidR="007E74AA" w:rsidRPr="007E74AA" w:rsidRDefault="00111C21" w:rsidP="007E74AA">
      <w:pPr>
        <w:keepNext/>
        <w:rPr>
          <w:noProof/>
          <w:szCs w:val="22"/>
          <w:u w:val="single"/>
        </w:rPr>
      </w:pPr>
      <w:r w:rsidRPr="007E74AA">
        <w:rPr>
          <w:noProof/>
          <w:szCs w:val="22"/>
          <w:u w:val="single"/>
        </w:rPr>
        <w:t>Non</w:t>
      </w:r>
      <w:r w:rsidR="00A60A17" w:rsidRPr="003413FC">
        <w:rPr>
          <w:noProof/>
          <w:szCs w:val="22"/>
          <w:u w:val="single"/>
        </w:rPr>
        <w:noBreakHyphen/>
      </w:r>
      <w:r w:rsidRPr="003413FC">
        <w:rPr>
          <w:noProof/>
          <w:szCs w:val="22"/>
          <w:u w:val="single"/>
        </w:rPr>
        <w:t>small cell lung cancer</w:t>
      </w:r>
      <w:r w:rsidRPr="007E74AA">
        <w:rPr>
          <w:noProof/>
          <w:szCs w:val="22"/>
          <w:u w:val="single"/>
        </w:rPr>
        <w:t xml:space="preserve"> (NSCLC)</w:t>
      </w:r>
    </w:p>
    <w:p w14:paraId="50F134B9" w14:textId="041BD1A9" w:rsidR="00D17A77" w:rsidRDefault="00D17A77" w:rsidP="00532DEF">
      <w:pPr>
        <w:pStyle w:val="EMEABodyText"/>
        <w:keepNext/>
        <w:rPr>
          <w:u w:val="single"/>
        </w:rPr>
      </w:pPr>
    </w:p>
    <w:p w14:paraId="4A8900E4" w14:textId="77777777" w:rsidR="00AC3848" w:rsidRDefault="00AC3848" w:rsidP="00AC3848">
      <w:pPr>
        <w:pStyle w:val="EMEABodyText"/>
        <w:rPr>
          <w:noProof/>
        </w:rPr>
      </w:pPr>
      <w:r>
        <w:rPr>
          <w:noProof/>
        </w:rPr>
        <w:t xml:space="preserve">OPDIVO in combination with ipilimumab and 2 cycles of platinum-based chemotherapy is indicated for the first-line </w:t>
      </w:r>
      <w:r w:rsidRPr="002B58AF">
        <w:rPr>
          <w:noProof/>
        </w:rPr>
        <w:t>treatment of metastatic non-small cell lung cancer in adults whose tumours have no sensitising EGFR mutation or ALK translocation.</w:t>
      </w:r>
    </w:p>
    <w:p w14:paraId="04F406FE" w14:textId="77777777" w:rsidR="00AC3848" w:rsidRDefault="00AC3848" w:rsidP="00AC3848">
      <w:pPr>
        <w:pStyle w:val="EMEABodyText"/>
        <w:rPr>
          <w:noProof/>
        </w:rPr>
      </w:pPr>
    </w:p>
    <w:p w14:paraId="50F134BA" w14:textId="77777777" w:rsidR="003A6FE7" w:rsidRDefault="00111C21" w:rsidP="00D17A77">
      <w:pPr>
        <w:pStyle w:val="EMEABodyText"/>
        <w:rPr>
          <w:noProof/>
        </w:rPr>
      </w:pPr>
      <w:r w:rsidRPr="005A1381">
        <w:rPr>
          <w:noProof/>
        </w:rPr>
        <w:t xml:space="preserve">OPDIVO </w:t>
      </w:r>
      <w:r w:rsidR="006A306E">
        <w:rPr>
          <w:noProof/>
        </w:rPr>
        <w:t xml:space="preserve">as monotherapy </w:t>
      </w:r>
      <w:r w:rsidRPr="005A1381">
        <w:rPr>
          <w:noProof/>
        </w:rPr>
        <w:t>is indicated for the treatment of locally advanced or metastatic</w:t>
      </w:r>
      <w:r w:rsidR="00F81909">
        <w:rPr>
          <w:noProof/>
        </w:rPr>
        <w:t xml:space="preserve"> </w:t>
      </w:r>
      <w:r w:rsidRPr="005A1381">
        <w:rPr>
          <w:noProof/>
        </w:rPr>
        <w:t>non</w:t>
      </w:r>
      <w:r w:rsidR="00A60A17">
        <w:rPr>
          <w:noProof/>
        </w:rPr>
        <w:noBreakHyphen/>
      </w:r>
      <w:r w:rsidRPr="005A1381">
        <w:rPr>
          <w:noProof/>
        </w:rPr>
        <w:t>small cell lung cancer after prior chemotherapy</w:t>
      </w:r>
      <w:r w:rsidRPr="005A1381">
        <w:rPr>
          <w:bCs/>
          <w:shd w:val="clear" w:color="auto" w:fill="FFFFFF"/>
        </w:rPr>
        <w:t xml:space="preserve"> in adults</w:t>
      </w:r>
      <w:r w:rsidRPr="005A1381">
        <w:rPr>
          <w:noProof/>
        </w:rPr>
        <w:t>.</w:t>
      </w:r>
    </w:p>
    <w:p w14:paraId="50F134BB" w14:textId="77777777" w:rsidR="005419C9" w:rsidRPr="009647E8" w:rsidRDefault="005419C9" w:rsidP="00D17A77">
      <w:pPr>
        <w:pStyle w:val="EMEABodyText"/>
        <w:rPr>
          <w:noProof/>
        </w:rPr>
      </w:pPr>
    </w:p>
    <w:p w14:paraId="50F134BC" w14:textId="77777777" w:rsidR="00201617" w:rsidRPr="00841BE4" w:rsidRDefault="00111C21" w:rsidP="00201617">
      <w:pPr>
        <w:pStyle w:val="EMEABodyText"/>
        <w:keepNext/>
        <w:rPr>
          <w:noProof/>
          <w:u w:val="single"/>
        </w:rPr>
      </w:pPr>
      <w:r w:rsidRPr="00841BE4">
        <w:rPr>
          <w:iCs/>
          <w:noProof/>
          <w:u w:val="single"/>
          <w:lang w:val="en-US"/>
        </w:rPr>
        <w:lastRenderedPageBreak/>
        <w:t xml:space="preserve">Renal </w:t>
      </w:r>
      <w:r w:rsidR="00FA0C53" w:rsidRPr="003413FC">
        <w:rPr>
          <w:iCs/>
          <w:noProof/>
          <w:u w:val="single"/>
          <w:lang w:val="en-US"/>
        </w:rPr>
        <w:t>c</w:t>
      </w:r>
      <w:r w:rsidRPr="003413FC">
        <w:rPr>
          <w:iCs/>
          <w:noProof/>
          <w:u w:val="single"/>
          <w:lang w:val="en-US"/>
        </w:rPr>
        <w:t xml:space="preserve">ell </w:t>
      </w:r>
      <w:r w:rsidR="00FA0C53" w:rsidRPr="003413FC">
        <w:rPr>
          <w:iCs/>
          <w:noProof/>
          <w:u w:val="single"/>
          <w:lang w:val="en-US"/>
        </w:rPr>
        <w:t>c</w:t>
      </w:r>
      <w:r w:rsidRPr="003413FC">
        <w:rPr>
          <w:iCs/>
          <w:noProof/>
          <w:u w:val="single"/>
          <w:lang w:val="en-US"/>
        </w:rPr>
        <w:t>arcinoma</w:t>
      </w:r>
      <w:r w:rsidRPr="00841BE4">
        <w:rPr>
          <w:iCs/>
          <w:noProof/>
          <w:u w:val="single"/>
          <w:lang w:val="en-US"/>
        </w:rPr>
        <w:t xml:space="preserve"> (RCC)</w:t>
      </w:r>
    </w:p>
    <w:p w14:paraId="50F134BD" w14:textId="77777777" w:rsidR="00201617" w:rsidRDefault="00201617" w:rsidP="00201617">
      <w:pPr>
        <w:pStyle w:val="EMEABodyText"/>
        <w:keepNext/>
        <w:rPr>
          <w:noProof/>
        </w:rPr>
      </w:pPr>
    </w:p>
    <w:p w14:paraId="50F134BE" w14:textId="77777777" w:rsidR="00201617" w:rsidRPr="009647E8" w:rsidRDefault="00111C21" w:rsidP="00201617">
      <w:pPr>
        <w:pStyle w:val="EMEABodyText"/>
        <w:rPr>
          <w:noProof/>
        </w:rPr>
      </w:pPr>
      <w:r w:rsidRPr="00B249A6">
        <w:rPr>
          <w:noProof/>
        </w:rPr>
        <w:t xml:space="preserve">OPDIVO </w:t>
      </w:r>
      <w:r w:rsidR="00C24101" w:rsidRPr="00C24101">
        <w:rPr>
          <w:noProof/>
        </w:rPr>
        <w:t>as monotherapy</w:t>
      </w:r>
      <w:r w:rsidRPr="00B249A6">
        <w:rPr>
          <w:noProof/>
        </w:rPr>
        <w:t xml:space="preserve"> is indicated for the treatment of advanced renal cell carcinoma after prior therapy</w:t>
      </w:r>
      <w:r>
        <w:rPr>
          <w:noProof/>
        </w:rPr>
        <w:t xml:space="preserve"> in adults</w:t>
      </w:r>
      <w:r w:rsidRPr="00B249A6">
        <w:rPr>
          <w:noProof/>
        </w:rPr>
        <w:t>.</w:t>
      </w:r>
    </w:p>
    <w:p w14:paraId="50F134BF" w14:textId="77777777" w:rsidR="00A87E32" w:rsidRDefault="00A87E32" w:rsidP="002109AB">
      <w:pPr>
        <w:pStyle w:val="EMEABodyText"/>
        <w:rPr>
          <w:noProof/>
        </w:rPr>
      </w:pPr>
    </w:p>
    <w:p w14:paraId="50F134C0" w14:textId="77777777" w:rsidR="00F20D2B" w:rsidRPr="005D083D" w:rsidRDefault="00111C21" w:rsidP="00F20D2B">
      <w:pPr>
        <w:pStyle w:val="EMEABodyText"/>
        <w:rPr>
          <w:noProof/>
        </w:rPr>
      </w:pPr>
      <w:r w:rsidRPr="005D083D">
        <w:rPr>
          <w:noProof/>
        </w:rPr>
        <w:t xml:space="preserve">OPDIVO in combination with ipilimumab is </w:t>
      </w:r>
      <w:r w:rsidRPr="00E54B24">
        <w:rPr>
          <w:noProof/>
        </w:rPr>
        <w:t>indicated for the first</w:t>
      </w:r>
      <w:r w:rsidR="00A60A17">
        <w:rPr>
          <w:noProof/>
        </w:rPr>
        <w:noBreakHyphen/>
      </w:r>
      <w:r w:rsidRPr="00E54B24">
        <w:rPr>
          <w:noProof/>
        </w:rPr>
        <w:t>line treatment of adult patients with intermediate/poor</w:t>
      </w:r>
      <w:r w:rsidR="00A60A17">
        <w:rPr>
          <w:noProof/>
        </w:rPr>
        <w:noBreakHyphen/>
      </w:r>
      <w:r w:rsidRPr="00E54B24">
        <w:rPr>
          <w:noProof/>
        </w:rPr>
        <w:t>risk advanced renal cell carcinoma (see section</w:t>
      </w:r>
      <w:r w:rsidRPr="005D083D">
        <w:rPr>
          <w:noProof/>
        </w:rPr>
        <w:t> 5.1).</w:t>
      </w:r>
    </w:p>
    <w:p w14:paraId="50F134C1" w14:textId="77777777" w:rsidR="000028C4" w:rsidRDefault="000028C4" w:rsidP="000028C4">
      <w:pPr>
        <w:pStyle w:val="EMEABodyText"/>
        <w:rPr>
          <w:noProof/>
        </w:rPr>
      </w:pPr>
    </w:p>
    <w:p w14:paraId="50F134C2" w14:textId="77777777" w:rsidR="00A0258C" w:rsidRPr="00C26D02" w:rsidRDefault="00111C21" w:rsidP="00355FBC">
      <w:pPr>
        <w:pStyle w:val="EMEABodyText"/>
        <w:keepNext/>
        <w:rPr>
          <w:u w:val="single"/>
        </w:rPr>
      </w:pPr>
      <w:r w:rsidRPr="00C26D02">
        <w:rPr>
          <w:u w:val="single"/>
        </w:rPr>
        <w:t xml:space="preserve">Classical </w:t>
      </w:r>
      <w:r w:rsidRPr="003413FC">
        <w:rPr>
          <w:u w:val="single"/>
        </w:rPr>
        <w:t xml:space="preserve">Hodgkin </w:t>
      </w:r>
      <w:r w:rsidR="00017467" w:rsidRPr="003413FC">
        <w:rPr>
          <w:u w:val="single"/>
        </w:rPr>
        <w:t>l</w:t>
      </w:r>
      <w:r w:rsidR="009A385A" w:rsidRPr="003413FC">
        <w:rPr>
          <w:u w:val="single"/>
        </w:rPr>
        <w:t xml:space="preserve">ymphoma </w:t>
      </w:r>
      <w:r w:rsidRPr="003413FC">
        <w:rPr>
          <w:u w:val="single"/>
        </w:rPr>
        <w:t>(cHL)</w:t>
      </w:r>
    </w:p>
    <w:p w14:paraId="50F134C3" w14:textId="77777777" w:rsidR="00A0258C" w:rsidRPr="00C26D02" w:rsidRDefault="00A0258C" w:rsidP="00355FBC">
      <w:pPr>
        <w:pStyle w:val="EMEABodyText"/>
        <w:keepNext/>
      </w:pPr>
    </w:p>
    <w:p w14:paraId="50F134C4" w14:textId="77777777" w:rsidR="001105AA" w:rsidRDefault="00111C21" w:rsidP="001105AA">
      <w:pPr>
        <w:pStyle w:val="EMEABodyText"/>
      </w:pPr>
      <w:r w:rsidRPr="00C26D02">
        <w:t xml:space="preserve">OPDIVO </w:t>
      </w:r>
      <w:r w:rsidR="006A306E">
        <w:t xml:space="preserve">as monotherapy </w:t>
      </w:r>
      <w:r w:rsidRPr="00C26D02">
        <w:t>is indicated for the treatment of adult patients with relapsed or refractory classical Hodgkin lymphoma after autologous stem cell transplant (ASCT) and treatment with brentuximab vedotin</w:t>
      </w:r>
      <w:r w:rsidR="00C133BA">
        <w:t>.</w:t>
      </w:r>
      <w:r w:rsidRPr="001105AA">
        <w:t xml:space="preserve"> </w:t>
      </w:r>
    </w:p>
    <w:p w14:paraId="50F134C5" w14:textId="77777777" w:rsidR="00D46333" w:rsidRPr="0097227F" w:rsidRDefault="00D46333" w:rsidP="00C24101">
      <w:pPr>
        <w:pStyle w:val="EMEABodyText"/>
        <w:rPr>
          <w:noProof/>
          <w:u w:val="single"/>
        </w:rPr>
      </w:pPr>
    </w:p>
    <w:p w14:paraId="50F134C6" w14:textId="77777777" w:rsidR="00D46333" w:rsidRPr="0097227F" w:rsidRDefault="00111C21" w:rsidP="00D46333">
      <w:pPr>
        <w:pStyle w:val="EMEABodyText"/>
        <w:keepNext/>
        <w:rPr>
          <w:noProof/>
          <w:u w:val="single"/>
        </w:rPr>
      </w:pPr>
      <w:r w:rsidRPr="0097227F">
        <w:rPr>
          <w:noProof/>
          <w:u w:val="single"/>
        </w:rPr>
        <w:t xml:space="preserve">Squamous </w:t>
      </w:r>
      <w:r w:rsidR="00000C0F" w:rsidRPr="003413FC">
        <w:rPr>
          <w:noProof/>
          <w:u w:val="single"/>
        </w:rPr>
        <w:t>c</w:t>
      </w:r>
      <w:r w:rsidRPr="003413FC">
        <w:rPr>
          <w:noProof/>
          <w:u w:val="single"/>
        </w:rPr>
        <w:t xml:space="preserve">ell </w:t>
      </w:r>
      <w:r w:rsidR="00000C0F" w:rsidRPr="003413FC">
        <w:rPr>
          <w:noProof/>
          <w:u w:val="single"/>
        </w:rPr>
        <w:t>c</w:t>
      </w:r>
      <w:r w:rsidRPr="003413FC">
        <w:rPr>
          <w:noProof/>
          <w:u w:val="single"/>
        </w:rPr>
        <w:t xml:space="preserve">ancer of the </w:t>
      </w:r>
      <w:r w:rsidR="00000C0F" w:rsidRPr="003413FC">
        <w:rPr>
          <w:noProof/>
          <w:u w:val="single"/>
        </w:rPr>
        <w:t>h</w:t>
      </w:r>
      <w:r w:rsidRPr="003413FC">
        <w:rPr>
          <w:noProof/>
          <w:u w:val="single"/>
        </w:rPr>
        <w:t xml:space="preserve">ead and </w:t>
      </w:r>
      <w:r w:rsidR="00000C0F" w:rsidRPr="003413FC">
        <w:rPr>
          <w:noProof/>
          <w:u w:val="single"/>
        </w:rPr>
        <w:t>n</w:t>
      </w:r>
      <w:r w:rsidRPr="003413FC">
        <w:rPr>
          <w:noProof/>
          <w:u w:val="single"/>
        </w:rPr>
        <w:t>eck</w:t>
      </w:r>
      <w:r w:rsidR="00C039E7" w:rsidRPr="003413FC">
        <w:rPr>
          <w:noProof/>
          <w:u w:val="single"/>
        </w:rPr>
        <w:t xml:space="preserve"> (SCCHN)</w:t>
      </w:r>
    </w:p>
    <w:p w14:paraId="50F134C7" w14:textId="77777777" w:rsidR="00D46333" w:rsidRPr="0097227F" w:rsidRDefault="00D46333" w:rsidP="00D46333">
      <w:pPr>
        <w:pStyle w:val="EMEABodyText"/>
        <w:keepNext/>
        <w:rPr>
          <w:noProof/>
        </w:rPr>
      </w:pPr>
    </w:p>
    <w:p w14:paraId="50F134C8" w14:textId="77777777" w:rsidR="00D46333" w:rsidRPr="0097227F" w:rsidRDefault="00111C21" w:rsidP="00D46333">
      <w:pPr>
        <w:pStyle w:val="EMEABodyText"/>
        <w:rPr>
          <w:noProof/>
        </w:rPr>
      </w:pPr>
      <w:r w:rsidRPr="006A306E">
        <w:rPr>
          <w:noProof/>
        </w:rPr>
        <w:t xml:space="preserve">OPDIVO as monotherapy is indicated for the treatment </w:t>
      </w:r>
      <w:r w:rsidRPr="007E52C5">
        <w:rPr>
          <w:noProof/>
        </w:rPr>
        <w:t xml:space="preserve">of </w:t>
      </w:r>
      <w:r w:rsidR="00AC3831" w:rsidRPr="007E52C5">
        <w:rPr>
          <w:noProof/>
        </w:rPr>
        <w:t xml:space="preserve">recurrent or metastatic </w:t>
      </w:r>
      <w:r w:rsidRPr="007E52C5">
        <w:rPr>
          <w:noProof/>
        </w:rPr>
        <w:t>squamous</w:t>
      </w:r>
      <w:r w:rsidRPr="006A306E">
        <w:rPr>
          <w:noProof/>
        </w:rPr>
        <w:t xml:space="preserve"> cell cancer of the head and neck in adults progressing on or after platinum</w:t>
      </w:r>
      <w:r w:rsidR="00A60A17">
        <w:rPr>
          <w:noProof/>
        </w:rPr>
        <w:noBreakHyphen/>
      </w:r>
      <w:r w:rsidRPr="006A306E">
        <w:rPr>
          <w:noProof/>
        </w:rPr>
        <w:t>based therapy (see section</w:t>
      </w:r>
      <w:r>
        <w:rPr>
          <w:noProof/>
        </w:rPr>
        <w:t> </w:t>
      </w:r>
      <w:r w:rsidRPr="006A306E">
        <w:rPr>
          <w:noProof/>
        </w:rPr>
        <w:t>5.1).</w:t>
      </w:r>
    </w:p>
    <w:p w14:paraId="50F134C9" w14:textId="77777777" w:rsidR="00C24101" w:rsidRDefault="00C24101" w:rsidP="00C24101">
      <w:pPr>
        <w:pStyle w:val="EMEABodyText"/>
        <w:rPr>
          <w:noProof/>
        </w:rPr>
      </w:pPr>
    </w:p>
    <w:p w14:paraId="50F134CA" w14:textId="77777777" w:rsidR="00C24101" w:rsidRDefault="00111C21" w:rsidP="00C24101">
      <w:pPr>
        <w:pStyle w:val="EMEABodyText"/>
        <w:keepNext/>
        <w:rPr>
          <w:noProof/>
          <w:u w:val="single"/>
        </w:rPr>
      </w:pPr>
      <w:r w:rsidRPr="003413FC">
        <w:rPr>
          <w:noProof/>
          <w:u w:val="single"/>
        </w:rPr>
        <w:t xml:space="preserve">Urothelial </w:t>
      </w:r>
      <w:r w:rsidR="00FA0C53" w:rsidRPr="003413FC">
        <w:rPr>
          <w:noProof/>
          <w:u w:val="single"/>
        </w:rPr>
        <w:t>c</w:t>
      </w:r>
      <w:r w:rsidRPr="003413FC">
        <w:rPr>
          <w:noProof/>
          <w:u w:val="single"/>
        </w:rPr>
        <w:t>arcinoma</w:t>
      </w:r>
    </w:p>
    <w:p w14:paraId="50F134CB" w14:textId="77777777" w:rsidR="00C24101" w:rsidRPr="000E0D60" w:rsidRDefault="00C24101" w:rsidP="00C24101">
      <w:pPr>
        <w:pStyle w:val="EMEABodyText"/>
        <w:keepNext/>
        <w:rPr>
          <w:noProof/>
          <w:u w:val="single"/>
        </w:rPr>
      </w:pPr>
    </w:p>
    <w:p w14:paraId="50F134CC" w14:textId="77777777" w:rsidR="00C24101" w:rsidRDefault="00111C21" w:rsidP="00C24101">
      <w:pPr>
        <w:pStyle w:val="EMEABodyText"/>
        <w:rPr>
          <w:iCs/>
          <w:noProof/>
        </w:rPr>
      </w:pPr>
      <w:r w:rsidRPr="000E0D60">
        <w:rPr>
          <w:iCs/>
          <w:noProof/>
        </w:rPr>
        <w:t xml:space="preserve">OPDIVO </w:t>
      </w:r>
      <w:r w:rsidRPr="007D090A">
        <w:rPr>
          <w:iCs/>
          <w:noProof/>
        </w:rPr>
        <w:t>as monotherapy</w:t>
      </w:r>
      <w:r>
        <w:rPr>
          <w:iCs/>
          <w:noProof/>
        </w:rPr>
        <w:t xml:space="preserve"> </w:t>
      </w:r>
      <w:r w:rsidRPr="000E0D60">
        <w:rPr>
          <w:iCs/>
          <w:noProof/>
        </w:rPr>
        <w:t>is indicated for the treatment of locally advanced unresectable or metastatic urothelial carcinoma in adults after failure of prior platinum</w:t>
      </w:r>
      <w:r w:rsidR="00A60A17">
        <w:rPr>
          <w:iCs/>
          <w:noProof/>
        </w:rPr>
        <w:noBreakHyphen/>
      </w:r>
      <w:r w:rsidRPr="000E0D60">
        <w:rPr>
          <w:iCs/>
          <w:noProof/>
        </w:rPr>
        <w:t>containing therapy</w:t>
      </w:r>
      <w:r>
        <w:rPr>
          <w:iCs/>
          <w:noProof/>
        </w:rPr>
        <w:t>.</w:t>
      </w:r>
    </w:p>
    <w:p w14:paraId="64A74D23" w14:textId="77777777" w:rsidR="007605D6" w:rsidRDefault="007605D6" w:rsidP="007605D6">
      <w:pPr>
        <w:pStyle w:val="EMEABodyText"/>
      </w:pPr>
    </w:p>
    <w:p w14:paraId="01472A22" w14:textId="77777777" w:rsidR="007605D6" w:rsidRDefault="007605D6" w:rsidP="007605D6">
      <w:pPr>
        <w:pStyle w:val="EMEABodyText"/>
        <w:keepNext/>
        <w:rPr>
          <w:u w:val="single"/>
        </w:rPr>
      </w:pPr>
      <w:r>
        <w:rPr>
          <w:u w:val="single"/>
        </w:rPr>
        <w:t>Oesophageal squamous cell carcinoma (OSCC)</w:t>
      </w:r>
    </w:p>
    <w:p w14:paraId="22281BD7" w14:textId="77777777" w:rsidR="007605D6" w:rsidRDefault="007605D6" w:rsidP="007605D6">
      <w:pPr>
        <w:pStyle w:val="EMEABodyText"/>
        <w:keepNext/>
      </w:pPr>
    </w:p>
    <w:p w14:paraId="77C0D780" w14:textId="77777777" w:rsidR="007605D6" w:rsidRDefault="007605D6" w:rsidP="007605D6">
      <w:pPr>
        <w:pStyle w:val="EMEABodyText"/>
        <w:rPr>
          <w:iCs/>
          <w:noProof/>
        </w:rPr>
      </w:pPr>
      <w:r>
        <w:rPr>
          <w:iCs/>
          <w:noProof/>
        </w:rPr>
        <w:t>OPDIVO as monotherapy is indicated for the treatment of</w:t>
      </w:r>
      <w:r>
        <w:t xml:space="preserve"> adult patients with unresectable advanced, recurrent or metastatic oesophageal squamous cell carcinoma after prior fluoropyrimidine- and platinum-based combination chemotherapy.</w:t>
      </w:r>
    </w:p>
    <w:p w14:paraId="50F134CD" w14:textId="77777777" w:rsidR="00D46333" w:rsidRDefault="00D46333" w:rsidP="001105AA">
      <w:pPr>
        <w:pStyle w:val="EMEABodyText"/>
      </w:pPr>
    </w:p>
    <w:p w14:paraId="50F134CE" w14:textId="77777777" w:rsidR="000A4AF6" w:rsidRPr="00BA5EB4" w:rsidRDefault="00111C21" w:rsidP="002109AB">
      <w:pPr>
        <w:pStyle w:val="EMEAHeading2"/>
        <w:rPr>
          <w:noProof/>
        </w:rPr>
      </w:pPr>
      <w:r w:rsidRPr="00BA5EB4">
        <w:rPr>
          <w:noProof/>
        </w:rPr>
        <w:t>4.2</w:t>
      </w:r>
      <w:r w:rsidRPr="00BA5EB4">
        <w:rPr>
          <w:noProof/>
        </w:rPr>
        <w:tab/>
        <w:t>Posology and method of administration</w:t>
      </w:r>
    </w:p>
    <w:p w14:paraId="50F134CF" w14:textId="77777777" w:rsidR="000A4AF6" w:rsidRPr="00BA5EB4" w:rsidRDefault="000A4AF6" w:rsidP="0065062B">
      <w:pPr>
        <w:pStyle w:val="EMEABodyText"/>
        <w:keepNext/>
        <w:rPr>
          <w:szCs w:val="22"/>
        </w:rPr>
      </w:pPr>
    </w:p>
    <w:p w14:paraId="50F134D0" w14:textId="77777777" w:rsidR="00C328BB" w:rsidRPr="00BA5EB4" w:rsidRDefault="00111C21" w:rsidP="002109AB">
      <w:pPr>
        <w:pStyle w:val="EMEABodyText"/>
        <w:rPr>
          <w:noProof/>
        </w:rPr>
      </w:pPr>
      <w:r w:rsidRPr="00BA5EB4">
        <w:rPr>
          <w:noProof/>
        </w:rPr>
        <w:t>Treatment must be initiated and supervised by physicians experienced in the treatment of cancer.</w:t>
      </w:r>
    </w:p>
    <w:p w14:paraId="50F134D1" w14:textId="77777777" w:rsidR="00C328BB" w:rsidRPr="00BA5EB4" w:rsidRDefault="00C328BB" w:rsidP="002109AB">
      <w:pPr>
        <w:pStyle w:val="EMEABodyText"/>
        <w:rPr>
          <w:szCs w:val="22"/>
        </w:rPr>
      </w:pPr>
    </w:p>
    <w:p w14:paraId="50F134D2" w14:textId="77777777" w:rsidR="000A4AF6" w:rsidRDefault="00111C21" w:rsidP="008E3AF7">
      <w:pPr>
        <w:pStyle w:val="EMEABodyText"/>
        <w:keepNext/>
        <w:rPr>
          <w:szCs w:val="22"/>
          <w:u w:val="single"/>
        </w:rPr>
      </w:pPr>
      <w:r w:rsidRPr="00BA5EB4">
        <w:rPr>
          <w:szCs w:val="22"/>
          <w:u w:val="single"/>
        </w:rPr>
        <w:t>Posology</w:t>
      </w:r>
    </w:p>
    <w:p w14:paraId="50F134D3" w14:textId="77777777" w:rsidR="00407237" w:rsidRPr="00BA5EB4" w:rsidRDefault="00407237" w:rsidP="008E3AF7">
      <w:pPr>
        <w:pStyle w:val="EMEABodyText"/>
        <w:keepNext/>
        <w:rPr>
          <w:szCs w:val="22"/>
          <w:u w:val="single"/>
        </w:rPr>
      </w:pPr>
    </w:p>
    <w:p w14:paraId="50F134D4" w14:textId="77777777" w:rsidR="00407237" w:rsidRDefault="00111C21" w:rsidP="00407237">
      <w:pPr>
        <w:pStyle w:val="EMEABodyText"/>
        <w:keepNext/>
        <w:rPr>
          <w:i/>
          <w:noProof/>
        </w:rPr>
      </w:pPr>
      <w:r w:rsidRPr="006A28F3">
        <w:rPr>
          <w:i/>
          <w:noProof/>
        </w:rPr>
        <w:t>OPDIVO as monotherapy</w:t>
      </w:r>
    </w:p>
    <w:p w14:paraId="50F134D5" w14:textId="77777777" w:rsidR="008A3E13" w:rsidRPr="008A3E13" w:rsidRDefault="00111C21" w:rsidP="008A3E13">
      <w:pPr>
        <w:pStyle w:val="EMEABodyText"/>
        <w:rPr>
          <w:noProof/>
        </w:rPr>
      </w:pPr>
      <w:r w:rsidRPr="008A3E13">
        <w:rPr>
          <w:noProof/>
        </w:rPr>
        <w:t xml:space="preserve">The recommended dose of OPDIVO is either nivolumab 240 mg every 2 weeks </w:t>
      </w:r>
      <w:r w:rsidRPr="006331A6">
        <w:rPr>
          <w:b/>
          <w:noProof/>
        </w:rPr>
        <w:t>or</w:t>
      </w:r>
      <w:r w:rsidRPr="008A3E13">
        <w:rPr>
          <w:noProof/>
        </w:rPr>
        <w:t xml:space="preserve"> 480 mg every 4 weeks (see section 5.1) depending</w:t>
      </w:r>
      <w:r w:rsidR="00C425D7">
        <w:rPr>
          <w:noProof/>
        </w:rPr>
        <w:t xml:space="preserve"> on </w:t>
      </w:r>
      <w:r w:rsidR="00153067">
        <w:rPr>
          <w:noProof/>
        </w:rPr>
        <w:t xml:space="preserve">the </w:t>
      </w:r>
      <w:r w:rsidR="00C425D7">
        <w:rPr>
          <w:noProof/>
        </w:rPr>
        <w:t>indication</w:t>
      </w:r>
      <w:r w:rsidR="00153067">
        <w:rPr>
          <w:noProof/>
        </w:rPr>
        <w:t>,</w:t>
      </w:r>
      <w:r w:rsidR="00C425D7">
        <w:rPr>
          <w:noProof/>
        </w:rPr>
        <w:t xml:space="preserve"> as presented in T</w:t>
      </w:r>
      <w:r w:rsidRPr="008A3E13">
        <w:rPr>
          <w:noProof/>
        </w:rPr>
        <w:t>able 1.</w:t>
      </w:r>
    </w:p>
    <w:p w14:paraId="50F134D6" w14:textId="77777777" w:rsidR="00193CE4" w:rsidRPr="008A3E13" w:rsidRDefault="00193CE4" w:rsidP="00193CE4">
      <w:pPr>
        <w:pStyle w:val="EMEABodyText"/>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103"/>
      </w:tblGrid>
      <w:tr w:rsidR="001F260B" w14:paraId="50F134D8" w14:textId="77777777" w:rsidTr="00EF63F6">
        <w:trPr>
          <w:cantSplit/>
          <w:trHeight w:val="485"/>
        </w:trPr>
        <w:tc>
          <w:tcPr>
            <w:tcW w:w="8188" w:type="dxa"/>
            <w:gridSpan w:val="2"/>
            <w:tcBorders>
              <w:top w:val="nil"/>
              <w:left w:val="nil"/>
              <w:bottom w:val="single" w:sz="4" w:space="0" w:color="auto"/>
              <w:right w:val="nil"/>
            </w:tcBorders>
            <w:shd w:val="clear" w:color="auto" w:fill="auto"/>
            <w:vAlign w:val="center"/>
          </w:tcPr>
          <w:p w14:paraId="50F134D7" w14:textId="77777777" w:rsidR="00193CE4" w:rsidRPr="00672C52" w:rsidRDefault="00111C21" w:rsidP="00EF63F6">
            <w:pPr>
              <w:pStyle w:val="EMEABodyText"/>
              <w:keepNext/>
              <w:ind w:left="1134" w:hanging="1134"/>
              <w:rPr>
                <w:b/>
                <w:noProof/>
              </w:rPr>
            </w:pPr>
            <w:r w:rsidRPr="00672C52">
              <w:rPr>
                <w:b/>
                <w:noProof/>
              </w:rPr>
              <w:t>Table 1:</w:t>
            </w:r>
            <w:r w:rsidRPr="007A61A9">
              <w:rPr>
                <w:lang w:val="en-US"/>
              </w:rPr>
              <w:tab/>
            </w:r>
            <w:r w:rsidRPr="00672C52">
              <w:rPr>
                <w:b/>
                <w:noProof/>
              </w:rPr>
              <w:t xml:space="preserve">Recommended dose </w:t>
            </w:r>
            <w:r w:rsidRPr="00672C52">
              <w:rPr>
                <w:b/>
              </w:rPr>
              <w:t xml:space="preserve">and infusion time </w:t>
            </w:r>
            <w:r w:rsidRPr="00672C52">
              <w:rPr>
                <w:b/>
                <w:noProof/>
              </w:rPr>
              <w:t xml:space="preserve">for </w:t>
            </w:r>
            <w:r>
              <w:rPr>
                <w:b/>
                <w:noProof/>
              </w:rPr>
              <w:t xml:space="preserve">intravenous administration of </w:t>
            </w:r>
            <w:r w:rsidRPr="00672C52">
              <w:rPr>
                <w:b/>
                <w:noProof/>
              </w:rPr>
              <w:t>nivolumab monotherapy</w:t>
            </w:r>
          </w:p>
        </w:tc>
      </w:tr>
      <w:tr w:rsidR="001F260B" w14:paraId="50F134DB" w14:textId="77777777" w:rsidTr="00EF63F6">
        <w:trPr>
          <w:cantSplit/>
          <w:trHeight w:val="599"/>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F134D9" w14:textId="77777777" w:rsidR="00193CE4" w:rsidRPr="00E17B85" w:rsidRDefault="00111C21" w:rsidP="00EF63F6">
            <w:pPr>
              <w:pStyle w:val="EMEABodyText"/>
              <w:keepNext/>
              <w:rPr>
                <w:b/>
                <w:noProof/>
                <w:szCs w:val="22"/>
              </w:rPr>
            </w:pPr>
            <w:r w:rsidRPr="00E17B85">
              <w:rPr>
                <w:b/>
                <w:noProof/>
                <w:szCs w:val="22"/>
              </w:rPr>
              <w:t>Indication*</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50F134DA" w14:textId="77777777" w:rsidR="00193CE4" w:rsidRPr="00E17B85" w:rsidRDefault="00111C21" w:rsidP="00EF63F6">
            <w:pPr>
              <w:keepNext/>
              <w:jc w:val="center"/>
              <w:rPr>
                <w:b/>
                <w:szCs w:val="22"/>
              </w:rPr>
            </w:pPr>
            <w:r w:rsidRPr="00E17B85">
              <w:rPr>
                <w:b/>
                <w:noProof/>
                <w:szCs w:val="22"/>
              </w:rPr>
              <w:t xml:space="preserve">Recommended dose </w:t>
            </w:r>
            <w:r w:rsidRPr="00E17B85">
              <w:rPr>
                <w:b/>
                <w:szCs w:val="22"/>
              </w:rPr>
              <w:t>and infusion time</w:t>
            </w:r>
          </w:p>
        </w:tc>
      </w:tr>
      <w:tr w:rsidR="001F260B" w14:paraId="50F134DF" w14:textId="77777777" w:rsidTr="00EF63F6">
        <w:trPr>
          <w:cantSplit/>
          <w:trHeight w:val="599"/>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12F588" w14:textId="6C715A41" w:rsidR="007605D6" w:rsidRDefault="00111C21" w:rsidP="007605D6">
            <w:pPr>
              <w:pStyle w:val="EMEABodyText"/>
              <w:keepNext/>
              <w:rPr>
                <w:szCs w:val="22"/>
              </w:rPr>
            </w:pPr>
            <w:r w:rsidRPr="00E17B85">
              <w:rPr>
                <w:noProof/>
                <w:szCs w:val="22"/>
              </w:rPr>
              <w:t xml:space="preserve">Melanoma (advanced </w:t>
            </w:r>
            <w:r w:rsidR="00717140" w:rsidRPr="00E17B85">
              <w:rPr>
                <w:noProof/>
                <w:szCs w:val="22"/>
              </w:rPr>
              <w:t>or</w:t>
            </w:r>
            <w:r w:rsidRPr="00E17B85">
              <w:rPr>
                <w:noProof/>
                <w:szCs w:val="22"/>
              </w:rPr>
              <w:t xml:space="preserve"> adjuvant treatment)</w:t>
            </w:r>
            <w:r w:rsidR="007605D6">
              <w:rPr>
                <w:szCs w:val="22"/>
              </w:rPr>
              <w:t xml:space="preserve"> </w:t>
            </w:r>
          </w:p>
          <w:p w14:paraId="50F134DC" w14:textId="03624803" w:rsidR="00193CE4" w:rsidRPr="00E17B85" w:rsidRDefault="007605D6" w:rsidP="007605D6">
            <w:pPr>
              <w:pStyle w:val="EMEABodyText"/>
              <w:keepNext/>
              <w:rPr>
                <w:noProof/>
                <w:szCs w:val="22"/>
              </w:rPr>
            </w:pPr>
            <w:r>
              <w:rPr>
                <w:szCs w:val="22"/>
              </w:rPr>
              <w:t>Renal cell carcinoma</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50F134DD" w14:textId="77777777" w:rsidR="00193CE4" w:rsidRPr="00E17B85" w:rsidRDefault="00111C21" w:rsidP="00EF63F6">
            <w:pPr>
              <w:keepNext/>
              <w:rPr>
                <w:szCs w:val="22"/>
              </w:rPr>
            </w:pPr>
            <w:r w:rsidRPr="00E17B85">
              <w:rPr>
                <w:noProof/>
                <w:szCs w:val="22"/>
              </w:rPr>
              <w:t>240 mg every 2 weeks over 30 minutes or</w:t>
            </w:r>
          </w:p>
          <w:p w14:paraId="50F134DE" w14:textId="77777777" w:rsidR="00193CE4" w:rsidRPr="00E17B85" w:rsidRDefault="00111C21" w:rsidP="00EF63F6">
            <w:pPr>
              <w:pStyle w:val="EMEABodyText"/>
              <w:keepNext/>
              <w:rPr>
                <w:noProof/>
                <w:szCs w:val="22"/>
              </w:rPr>
            </w:pPr>
            <w:r w:rsidRPr="00E17B85">
              <w:rPr>
                <w:noProof/>
                <w:szCs w:val="22"/>
              </w:rPr>
              <w:t xml:space="preserve">480 mg every </w:t>
            </w:r>
            <w:r w:rsidRPr="00E17B85">
              <w:rPr>
                <w:szCs w:val="22"/>
              </w:rPr>
              <w:t>4 weeks</w:t>
            </w:r>
            <w:r w:rsidRPr="00E17B85">
              <w:rPr>
                <w:noProof/>
                <w:szCs w:val="22"/>
              </w:rPr>
              <w:t xml:space="preserve"> over 60 minutes</w:t>
            </w:r>
          </w:p>
        </w:tc>
      </w:tr>
      <w:tr w:rsidR="001F260B" w14:paraId="50F134E6" w14:textId="77777777" w:rsidTr="00EF63F6">
        <w:trPr>
          <w:cantSplit/>
          <w:trHeight w:val="599"/>
        </w:trPr>
        <w:tc>
          <w:tcPr>
            <w:tcW w:w="30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CE18D4" w14:textId="77777777" w:rsidR="007605D6" w:rsidRDefault="00111C21" w:rsidP="007605D6">
            <w:pPr>
              <w:pStyle w:val="EMEABodyText"/>
              <w:keepNext/>
              <w:rPr>
                <w:noProof/>
                <w:szCs w:val="22"/>
              </w:rPr>
            </w:pPr>
            <w:r w:rsidRPr="004E73D8">
              <w:rPr>
                <w:noProof/>
                <w:szCs w:val="22"/>
              </w:rPr>
              <w:t>Non</w:t>
            </w:r>
            <w:r w:rsidR="00A60A17" w:rsidRPr="004E73D8">
              <w:rPr>
                <w:noProof/>
                <w:szCs w:val="22"/>
              </w:rPr>
              <w:noBreakHyphen/>
            </w:r>
            <w:r w:rsidR="00FA0C53" w:rsidRPr="004E73D8">
              <w:rPr>
                <w:noProof/>
                <w:szCs w:val="22"/>
              </w:rPr>
              <w:t>s</w:t>
            </w:r>
            <w:r w:rsidRPr="004E73D8">
              <w:rPr>
                <w:noProof/>
                <w:szCs w:val="22"/>
              </w:rPr>
              <w:t xml:space="preserve">mall </w:t>
            </w:r>
            <w:r w:rsidR="00FA0C53" w:rsidRPr="004E73D8">
              <w:rPr>
                <w:noProof/>
                <w:szCs w:val="22"/>
              </w:rPr>
              <w:t>c</w:t>
            </w:r>
            <w:r w:rsidRPr="004E73D8">
              <w:rPr>
                <w:noProof/>
                <w:szCs w:val="22"/>
              </w:rPr>
              <w:t xml:space="preserve">ell </w:t>
            </w:r>
            <w:r w:rsidR="00FA0C53" w:rsidRPr="004E73D8">
              <w:rPr>
                <w:noProof/>
                <w:szCs w:val="22"/>
              </w:rPr>
              <w:t>l</w:t>
            </w:r>
            <w:r w:rsidRPr="004E73D8">
              <w:rPr>
                <w:noProof/>
                <w:szCs w:val="22"/>
              </w:rPr>
              <w:t xml:space="preserve">ung </w:t>
            </w:r>
            <w:r w:rsidR="00FA0C53" w:rsidRPr="004E73D8">
              <w:rPr>
                <w:noProof/>
                <w:szCs w:val="22"/>
              </w:rPr>
              <w:t>c</w:t>
            </w:r>
            <w:r w:rsidRPr="004E73D8">
              <w:rPr>
                <w:noProof/>
                <w:szCs w:val="22"/>
              </w:rPr>
              <w:t>ancer</w:t>
            </w:r>
          </w:p>
          <w:p w14:paraId="309B5163" w14:textId="77777777" w:rsidR="007605D6" w:rsidRDefault="007605D6" w:rsidP="007605D6">
            <w:pPr>
              <w:pStyle w:val="EMEABodyText"/>
              <w:keepNext/>
              <w:keepLines/>
              <w:rPr>
                <w:noProof/>
                <w:szCs w:val="22"/>
              </w:rPr>
            </w:pPr>
            <w:r>
              <w:rPr>
                <w:noProof/>
                <w:szCs w:val="22"/>
              </w:rPr>
              <w:t>Classical Hodgkin lymphoma</w:t>
            </w:r>
          </w:p>
          <w:p w14:paraId="518E0AAC" w14:textId="77777777" w:rsidR="007605D6" w:rsidRDefault="007605D6" w:rsidP="007605D6">
            <w:pPr>
              <w:pStyle w:val="EMEABodyText"/>
              <w:keepNext/>
              <w:keepLines/>
              <w:rPr>
                <w:noProof/>
                <w:szCs w:val="22"/>
              </w:rPr>
            </w:pPr>
            <w:r>
              <w:rPr>
                <w:noProof/>
                <w:szCs w:val="22"/>
              </w:rPr>
              <w:t>Squamous cell cancer of the head and neck</w:t>
            </w:r>
          </w:p>
          <w:p w14:paraId="513C3BCE" w14:textId="77777777" w:rsidR="007605D6" w:rsidRDefault="007605D6" w:rsidP="007605D6">
            <w:pPr>
              <w:pStyle w:val="EMEABodyText"/>
              <w:keepNext/>
              <w:keepLines/>
              <w:rPr>
                <w:noProof/>
                <w:szCs w:val="22"/>
              </w:rPr>
            </w:pPr>
            <w:r>
              <w:rPr>
                <w:noProof/>
                <w:szCs w:val="22"/>
              </w:rPr>
              <w:t>Urothelial carcinoma</w:t>
            </w:r>
          </w:p>
          <w:p w14:paraId="50F134E4" w14:textId="0ECF2714" w:rsidR="00193CE4" w:rsidRPr="004E73D8" w:rsidRDefault="007605D6" w:rsidP="007605D6">
            <w:pPr>
              <w:pStyle w:val="EMEABodyText"/>
              <w:keepNext/>
              <w:rPr>
                <w:noProof/>
                <w:szCs w:val="22"/>
              </w:rPr>
            </w:pPr>
            <w:r>
              <w:rPr>
                <w:szCs w:val="22"/>
                <w:lang w:eastAsia="en-GB"/>
              </w:rPr>
              <w:t>Oesophageal squamous cell carcinoma</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50F134E5" w14:textId="77777777" w:rsidR="00193CE4" w:rsidRPr="00E17B85" w:rsidRDefault="00111C21" w:rsidP="00EF63F6">
            <w:pPr>
              <w:keepNext/>
              <w:rPr>
                <w:noProof/>
                <w:szCs w:val="22"/>
              </w:rPr>
            </w:pPr>
            <w:r w:rsidRPr="00E17B85">
              <w:rPr>
                <w:noProof/>
                <w:szCs w:val="22"/>
              </w:rPr>
              <w:t>240 mg every 2 weeks over 30 minutes</w:t>
            </w:r>
          </w:p>
        </w:tc>
      </w:tr>
    </w:tbl>
    <w:p w14:paraId="50F134F0" w14:textId="77777777" w:rsidR="00193CE4" w:rsidRDefault="00111C21" w:rsidP="00193CE4">
      <w:pPr>
        <w:pStyle w:val="EMEABodyText"/>
        <w:rPr>
          <w:iCs/>
          <w:sz w:val="20"/>
          <w:szCs w:val="22"/>
        </w:rPr>
      </w:pPr>
      <w:r w:rsidRPr="00165D3E">
        <w:rPr>
          <w:iCs/>
          <w:sz w:val="20"/>
          <w:szCs w:val="22"/>
        </w:rPr>
        <w:t>*As per monotherapy indication in section 4.1.</w:t>
      </w:r>
    </w:p>
    <w:p w14:paraId="50F134F1" w14:textId="77777777" w:rsidR="005419C9" w:rsidRPr="00165D3E" w:rsidRDefault="005419C9" w:rsidP="00193CE4">
      <w:pPr>
        <w:pStyle w:val="EMEABodyText"/>
        <w:rPr>
          <w:iCs/>
          <w:sz w:val="20"/>
          <w:szCs w:val="22"/>
        </w:rPr>
      </w:pPr>
    </w:p>
    <w:p w14:paraId="50F134F2" w14:textId="77777777" w:rsidR="00C5182D" w:rsidRDefault="00111C21" w:rsidP="00407237">
      <w:pPr>
        <w:pStyle w:val="EMEABodyText"/>
      </w:pPr>
      <w:r w:rsidRPr="004A1198">
        <w:lastRenderedPageBreak/>
        <w:t xml:space="preserve">If melanoma or RCC patients need to be switched from the 240 mg </w:t>
      </w:r>
      <w:r w:rsidRPr="004A1198">
        <w:rPr>
          <w:noProof/>
        </w:rPr>
        <w:t xml:space="preserve">every 2 weeks </w:t>
      </w:r>
      <w:r w:rsidRPr="004A1198">
        <w:t xml:space="preserve">schedule to the 480 mg </w:t>
      </w:r>
      <w:r w:rsidRPr="004A1198">
        <w:rPr>
          <w:noProof/>
        </w:rPr>
        <w:t xml:space="preserve">every 4 weeks </w:t>
      </w:r>
      <w:r w:rsidRPr="004A1198">
        <w:t>schedule, the first 480 mg dose should be administered two weeks after the last 240</w:t>
      </w:r>
      <w:r w:rsidR="00C1559A">
        <w:t> </w:t>
      </w:r>
      <w:r w:rsidRPr="004A1198">
        <w:t xml:space="preserve">mg dose. Conversely, if patients need to be switched from the 480 mg </w:t>
      </w:r>
      <w:r w:rsidRPr="004A1198">
        <w:rPr>
          <w:noProof/>
        </w:rPr>
        <w:t xml:space="preserve">every 4 weeks </w:t>
      </w:r>
      <w:r w:rsidRPr="004A1198">
        <w:t xml:space="preserve">schedule to the 240 mg </w:t>
      </w:r>
      <w:r w:rsidRPr="004A1198">
        <w:rPr>
          <w:noProof/>
        </w:rPr>
        <w:t xml:space="preserve">every 2 weeks </w:t>
      </w:r>
      <w:r w:rsidRPr="004A1198">
        <w:t>schedule, the first 240</w:t>
      </w:r>
      <w:r w:rsidR="0040032B" w:rsidRPr="004A1198">
        <w:t> </w:t>
      </w:r>
      <w:r w:rsidRPr="004A1198">
        <w:t>mg dose should be administered four weeks after the last 480 mg dose.</w:t>
      </w:r>
    </w:p>
    <w:p w14:paraId="50F134F3" w14:textId="77777777" w:rsidR="005D4D5D" w:rsidRPr="00A43976" w:rsidRDefault="005D4D5D" w:rsidP="005D4D5D">
      <w:pPr>
        <w:pStyle w:val="EMEABodyText"/>
        <w:rPr>
          <w:noProof/>
        </w:rPr>
      </w:pPr>
    </w:p>
    <w:p w14:paraId="50F134F4" w14:textId="77777777" w:rsidR="005D4D5D" w:rsidRPr="00A43976" w:rsidRDefault="00111C21" w:rsidP="005D4D5D">
      <w:pPr>
        <w:pStyle w:val="EMEABodyText"/>
        <w:keepNext/>
        <w:rPr>
          <w:i/>
          <w:noProof/>
        </w:rPr>
      </w:pPr>
      <w:r w:rsidRPr="00A43976">
        <w:rPr>
          <w:i/>
          <w:noProof/>
        </w:rPr>
        <w:t>OPDIVO in combination with ipilimumab</w:t>
      </w:r>
    </w:p>
    <w:p w14:paraId="50F134F5" w14:textId="77777777" w:rsidR="005D4D5D" w:rsidRDefault="005D4D5D" w:rsidP="005D4D5D">
      <w:pPr>
        <w:pStyle w:val="EMEABodyText"/>
        <w:keepNext/>
        <w:rPr>
          <w:i/>
          <w:szCs w:val="22"/>
        </w:rPr>
      </w:pPr>
    </w:p>
    <w:p w14:paraId="50F134F6" w14:textId="77777777" w:rsidR="008A3E13" w:rsidRPr="00513B84" w:rsidRDefault="00111C21" w:rsidP="008A3E13">
      <w:pPr>
        <w:pStyle w:val="EMEABodyText"/>
        <w:keepNext/>
        <w:rPr>
          <w:i/>
          <w:szCs w:val="22"/>
          <w:u w:val="single"/>
        </w:rPr>
      </w:pPr>
      <w:r w:rsidRPr="00513B84">
        <w:rPr>
          <w:i/>
          <w:szCs w:val="22"/>
          <w:u w:val="single"/>
        </w:rPr>
        <w:t>Melanoma</w:t>
      </w:r>
    </w:p>
    <w:p w14:paraId="50F134F7" w14:textId="77777777" w:rsidR="00153067" w:rsidRPr="00153067" w:rsidRDefault="00111C21" w:rsidP="00153067">
      <w:pPr>
        <w:pStyle w:val="EMEABodyText"/>
        <w:rPr>
          <w:iCs/>
          <w:szCs w:val="22"/>
        </w:rPr>
      </w:pPr>
      <w:r w:rsidRPr="008A3E13">
        <w:rPr>
          <w:szCs w:val="22"/>
        </w:rPr>
        <w:t xml:space="preserve">The recommended dose is 1 mg/kg nivolumab in combination with 3 mg/kg ipilimumab administered intravenously every 3 weeks for the first 4 doses. This is then followed by a second phase in which nivolumab monotherapy is administered intravenously </w:t>
      </w:r>
      <w:r w:rsidRPr="008A3E13">
        <w:rPr>
          <w:iCs/>
          <w:szCs w:val="22"/>
        </w:rPr>
        <w:t xml:space="preserve">at either 240 mg </w:t>
      </w:r>
      <w:r w:rsidRPr="008A3E13">
        <w:rPr>
          <w:szCs w:val="22"/>
        </w:rPr>
        <w:t>every 2 weeks</w:t>
      </w:r>
      <w:r w:rsidRPr="008A3E13">
        <w:rPr>
          <w:iCs/>
          <w:szCs w:val="22"/>
        </w:rPr>
        <w:t xml:space="preserve"> </w:t>
      </w:r>
      <w:r w:rsidRPr="008A3E13">
        <w:rPr>
          <w:b/>
          <w:iCs/>
          <w:szCs w:val="22"/>
        </w:rPr>
        <w:t>or</w:t>
      </w:r>
      <w:r w:rsidRPr="008A3E13">
        <w:rPr>
          <w:iCs/>
          <w:szCs w:val="22"/>
        </w:rPr>
        <w:t xml:space="preserve"> </w:t>
      </w:r>
      <w:r w:rsidRPr="008A3E13">
        <w:rPr>
          <w:szCs w:val="22"/>
        </w:rPr>
        <w:t xml:space="preserve">at </w:t>
      </w:r>
      <w:r w:rsidRPr="008A3E13">
        <w:rPr>
          <w:iCs/>
          <w:szCs w:val="22"/>
        </w:rPr>
        <w:t xml:space="preserve">480 mg </w:t>
      </w:r>
      <w:r w:rsidR="00C425D7">
        <w:rPr>
          <w:iCs/>
          <w:szCs w:val="22"/>
        </w:rPr>
        <w:t>every 4 weeks, as presented in T</w:t>
      </w:r>
      <w:r w:rsidRPr="008A3E13">
        <w:rPr>
          <w:iCs/>
          <w:szCs w:val="22"/>
        </w:rPr>
        <w:t>able 2.</w:t>
      </w:r>
      <w:r>
        <w:rPr>
          <w:iCs/>
          <w:szCs w:val="22"/>
        </w:rPr>
        <w:t xml:space="preserve"> </w:t>
      </w:r>
      <w:r w:rsidRPr="00153067">
        <w:rPr>
          <w:iCs/>
          <w:szCs w:val="22"/>
        </w:rPr>
        <w:t>For the monotherapy phase, the first dose of nivolumab should be administered;</w:t>
      </w:r>
    </w:p>
    <w:p w14:paraId="50F134F8" w14:textId="77777777" w:rsidR="00153067" w:rsidRPr="00C5182D" w:rsidRDefault="00111C21" w:rsidP="00C5182D">
      <w:pPr>
        <w:pStyle w:val="EMEABodyTextIndent"/>
        <w:numPr>
          <w:ilvl w:val="0"/>
          <w:numId w:val="2"/>
        </w:numPr>
        <w:autoSpaceDE w:val="0"/>
        <w:autoSpaceDN w:val="0"/>
        <w:adjustRightInd w:val="0"/>
        <w:ind w:left="340" w:hanging="340"/>
        <w:rPr>
          <w:szCs w:val="22"/>
        </w:rPr>
      </w:pPr>
      <w:r w:rsidRPr="00C5182D">
        <w:rPr>
          <w:szCs w:val="22"/>
        </w:rPr>
        <w:t>3 weeks after the last dose of the combination of nivolumab and ipilimumab if using 240 mg every 2 weeks; or</w:t>
      </w:r>
    </w:p>
    <w:p w14:paraId="50F134F9" w14:textId="77777777" w:rsidR="00153067" w:rsidRPr="00C5182D" w:rsidRDefault="00111C21" w:rsidP="00C5182D">
      <w:pPr>
        <w:pStyle w:val="EMEABodyTextIndent"/>
        <w:numPr>
          <w:ilvl w:val="0"/>
          <w:numId w:val="2"/>
        </w:numPr>
        <w:autoSpaceDE w:val="0"/>
        <w:autoSpaceDN w:val="0"/>
        <w:adjustRightInd w:val="0"/>
        <w:ind w:left="340" w:hanging="340"/>
        <w:rPr>
          <w:szCs w:val="22"/>
        </w:rPr>
      </w:pPr>
      <w:r w:rsidRPr="00C5182D">
        <w:rPr>
          <w:szCs w:val="22"/>
        </w:rPr>
        <w:t>6 weeks after the last dose of the combination of nivolumab and ipilimumab if using 480 mg every 4 weeks.</w:t>
      </w:r>
    </w:p>
    <w:p w14:paraId="50F134FA" w14:textId="77777777" w:rsidR="008A3E13" w:rsidRPr="008A3E13" w:rsidRDefault="008A3E13" w:rsidP="008A3E13">
      <w:pPr>
        <w:pStyle w:val="EMEABodyText"/>
        <w:rPr>
          <w:szCs w:val="22"/>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552"/>
        <w:gridCol w:w="5103"/>
      </w:tblGrid>
      <w:tr w:rsidR="001F260B" w14:paraId="50F134FC" w14:textId="77777777" w:rsidTr="002D10B3">
        <w:trPr>
          <w:cantSplit/>
          <w:trHeight w:val="391"/>
        </w:trPr>
        <w:tc>
          <w:tcPr>
            <w:tcW w:w="9039" w:type="dxa"/>
            <w:gridSpan w:val="3"/>
            <w:tcBorders>
              <w:top w:val="nil"/>
              <w:left w:val="nil"/>
              <w:bottom w:val="single" w:sz="4" w:space="0" w:color="auto"/>
              <w:right w:val="nil"/>
            </w:tcBorders>
            <w:shd w:val="clear" w:color="auto" w:fill="auto"/>
            <w:vAlign w:val="center"/>
          </w:tcPr>
          <w:p w14:paraId="50F134FB" w14:textId="77777777" w:rsidR="008A3E13" w:rsidRPr="004E73D8" w:rsidRDefault="00111C21" w:rsidP="006F362B">
            <w:pPr>
              <w:pStyle w:val="EMEABodyText"/>
              <w:keepNext/>
              <w:keepLines/>
              <w:ind w:left="1276" w:hanging="1276"/>
              <w:rPr>
                <w:b/>
                <w:szCs w:val="22"/>
              </w:rPr>
            </w:pPr>
            <w:r w:rsidRPr="004E73D8">
              <w:rPr>
                <w:b/>
                <w:noProof/>
              </w:rPr>
              <w:t>Table 2:</w:t>
            </w:r>
            <w:r w:rsidR="00672C52" w:rsidRPr="004E73D8">
              <w:rPr>
                <w:lang w:val="en-US"/>
              </w:rPr>
              <w:tab/>
            </w:r>
            <w:r w:rsidRPr="004E73D8">
              <w:rPr>
                <w:b/>
                <w:noProof/>
              </w:rPr>
              <w:t xml:space="preserve">Recommended doses </w:t>
            </w:r>
            <w:r w:rsidRPr="004E73D8">
              <w:rPr>
                <w:b/>
              </w:rPr>
              <w:t>and infusion times</w:t>
            </w:r>
            <w:r w:rsidRPr="004E73D8">
              <w:rPr>
                <w:b/>
                <w:noProof/>
              </w:rPr>
              <w:t xml:space="preserve"> for </w:t>
            </w:r>
            <w:r w:rsidR="006F362B" w:rsidRPr="004E73D8">
              <w:rPr>
                <w:b/>
                <w:noProof/>
              </w:rPr>
              <w:t xml:space="preserve">intravenous administration of </w:t>
            </w:r>
            <w:r w:rsidRPr="004E73D8">
              <w:rPr>
                <w:b/>
                <w:noProof/>
              </w:rPr>
              <w:t>nivolumab in combination with ipilimumab</w:t>
            </w:r>
            <w:r w:rsidR="00D4585E" w:rsidRPr="004E73D8">
              <w:rPr>
                <w:b/>
                <w:noProof/>
              </w:rPr>
              <w:t xml:space="preserve"> </w:t>
            </w:r>
            <w:r w:rsidR="00D4585E" w:rsidRPr="004E73D8">
              <w:rPr>
                <w:b/>
                <w:noProof/>
                <w:szCs w:val="22"/>
              </w:rPr>
              <w:t>for melanoma</w:t>
            </w:r>
            <w:r w:rsidR="00D4585E" w:rsidRPr="004E73D8">
              <w:rPr>
                <w:b/>
                <w:noProof/>
              </w:rPr>
              <w:t xml:space="preserve"> </w:t>
            </w:r>
          </w:p>
        </w:tc>
      </w:tr>
      <w:tr w:rsidR="001F260B" w14:paraId="50F13500" w14:textId="77777777" w:rsidTr="002D10B3">
        <w:trPr>
          <w:cantSplit/>
          <w:trHeight w:val="690"/>
        </w:trPr>
        <w:tc>
          <w:tcPr>
            <w:tcW w:w="1384" w:type="dxa"/>
            <w:tcBorders>
              <w:top w:val="single" w:sz="4" w:space="0" w:color="auto"/>
            </w:tcBorders>
            <w:shd w:val="clear" w:color="auto" w:fill="auto"/>
            <w:vAlign w:val="center"/>
          </w:tcPr>
          <w:p w14:paraId="50F134FD" w14:textId="77777777" w:rsidR="008A3E13" w:rsidRPr="00E17B85" w:rsidRDefault="008A3E13" w:rsidP="00C425D7">
            <w:pPr>
              <w:pStyle w:val="EMEABodyText"/>
              <w:keepNext/>
              <w:keepLines/>
              <w:rPr>
                <w:i/>
                <w:szCs w:val="22"/>
              </w:rPr>
            </w:pPr>
          </w:p>
        </w:tc>
        <w:tc>
          <w:tcPr>
            <w:tcW w:w="2552" w:type="dxa"/>
            <w:tcBorders>
              <w:top w:val="single" w:sz="4" w:space="0" w:color="auto"/>
            </w:tcBorders>
            <w:shd w:val="clear" w:color="auto" w:fill="auto"/>
            <w:vAlign w:val="center"/>
          </w:tcPr>
          <w:p w14:paraId="50F134FE" w14:textId="77777777" w:rsidR="008A3E13" w:rsidRPr="00E17B85" w:rsidRDefault="00111C21" w:rsidP="00C425D7">
            <w:pPr>
              <w:pStyle w:val="EMEABodyText"/>
              <w:keepNext/>
              <w:keepLines/>
              <w:jc w:val="center"/>
              <w:rPr>
                <w:b/>
                <w:szCs w:val="22"/>
              </w:rPr>
            </w:pPr>
            <w:r w:rsidRPr="00E17B85">
              <w:rPr>
                <w:b/>
                <w:szCs w:val="22"/>
              </w:rPr>
              <w:t>Combination phase, every 3 weeks for 4 dosing cycles</w:t>
            </w:r>
          </w:p>
        </w:tc>
        <w:tc>
          <w:tcPr>
            <w:tcW w:w="5103" w:type="dxa"/>
            <w:tcBorders>
              <w:top w:val="single" w:sz="4" w:space="0" w:color="auto"/>
            </w:tcBorders>
            <w:shd w:val="clear" w:color="auto" w:fill="auto"/>
            <w:vAlign w:val="center"/>
          </w:tcPr>
          <w:p w14:paraId="50F134FF" w14:textId="77777777" w:rsidR="008A3E13" w:rsidRPr="00E17B85" w:rsidRDefault="00111C21" w:rsidP="00C425D7">
            <w:pPr>
              <w:pStyle w:val="EMEABodyText"/>
              <w:keepNext/>
              <w:keepLines/>
              <w:jc w:val="center"/>
              <w:rPr>
                <w:b/>
                <w:i/>
                <w:szCs w:val="22"/>
              </w:rPr>
            </w:pPr>
            <w:r w:rsidRPr="00E17B85">
              <w:rPr>
                <w:b/>
                <w:szCs w:val="22"/>
              </w:rPr>
              <w:t>Monotherapy phase</w:t>
            </w:r>
          </w:p>
        </w:tc>
      </w:tr>
      <w:tr w:rsidR="001F260B" w14:paraId="50F13505" w14:textId="77777777" w:rsidTr="007A1D25">
        <w:trPr>
          <w:cantSplit/>
          <w:trHeight w:val="690"/>
        </w:trPr>
        <w:tc>
          <w:tcPr>
            <w:tcW w:w="1384" w:type="dxa"/>
            <w:shd w:val="clear" w:color="auto" w:fill="auto"/>
            <w:vAlign w:val="center"/>
          </w:tcPr>
          <w:p w14:paraId="50F13501" w14:textId="77777777" w:rsidR="00C5182D" w:rsidRPr="00E17B85" w:rsidRDefault="00111C21" w:rsidP="00C425D7">
            <w:pPr>
              <w:pStyle w:val="EMEABodyText"/>
              <w:keepNext/>
              <w:keepLines/>
              <w:rPr>
                <w:b/>
                <w:szCs w:val="22"/>
              </w:rPr>
            </w:pPr>
            <w:r w:rsidRPr="00E17B85">
              <w:rPr>
                <w:b/>
                <w:szCs w:val="22"/>
              </w:rPr>
              <w:t>Nivolumab</w:t>
            </w:r>
          </w:p>
        </w:tc>
        <w:tc>
          <w:tcPr>
            <w:tcW w:w="2552" w:type="dxa"/>
            <w:shd w:val="clear" w:color="auto" w:fill="auto"/>
            <w:vAlign w:val="center"/>
          </w:tcPr>
          <w:p w14:paraId="50F13502" w14:textId="77777777" w:rsidR="00C5182D" w:rsidRPr="00E17B85" w:rsidRDefault="00111C21" w:rsidP="00C425D7">
            <w:pPr>
              <w:pStyle w:val="EMEABodyText"/>
              <w:keepNext/>
              <w:keepLines/>
              <w:rPr>
                <w:szCs w:val="22"/>
              </w:rPr>
            </w:pPr>
            <w:r w:rsidRPr="00E17B85">
              <w:rPr>
                <w:szCs w:val="22"/>
              </w:rPr>
              <w:t>1 mg/kg over 30 minutes</w:t>
            </w:r>
          </w:p>
        </w:tc>
        <w:tc>
          <w:tcPr>
            <w:tcW w:w="5103" w:type="dxa"/>
            <w:shd w:val="clear" w:color="auto" w:fill="auto"/>
            <w:vAlign w:val="center"/>
          </w:tcPr>
          <w:p w14:paraId="50F13503" w14:textId="77777777" w:rsidR="00C5182D" w:rsidRPr="00E17B85" w:rsidRDefault="00111C21">
            <w:pPr>
              <w:pStyle w:val="EMEABodyText"/>
              <w:keepNext/>
              <w:keepLines/>
              <w:rPr>
                <w:szCs w:val="22"/>
              </w:rPr>
            </w:pPr>
            <w:r w:rsidRPr="00E17B85">
              <w:rPr>
                <w:szCs w:val="22"/>
              </w:rPr>
              <w:t xml:space="preserve">240 mg every 2 weeks over 30 minutes </w:t>
            </w:r>
            <w:r w:rsidRPr="00E17B85">
              <w:rPr>
                <w:noProof/>
                <w:szCs w:val="22"/>
              </w:rPr>
              <w:t>or</w:t>
            </w:r>
          </w:p>
          <w:p w14:paraId="50F13504" w14:textId="77777777" w:rsidR="00C5182D" w:rsidRPr="00E17B85" w:rsidRDefault="00111C21">
            <w:pPr>
              <w:pStyle w:val="EMEABodyText"/>
              <w:keepNext/>
              <w:keepLines/>
              <w:rPr>
                <w:szCs w:val="22"/>
              </w:rPr>
            </w:pPr>
            <w:r w:rsidRPr="00E17B85">
              <w:rPr>
                <w:szCs w:val="22"/>
              </w:rPr>
              <w:t>480 mg every 4 weeks over 60 minutes</w:t>
            </w:r>
          </w:p>
        </w:tc>
      </w:tr>
      <w:tr w:rsidR="001F260B" w14:paraId="50F13509" w14:textId="77777777" w:rsidTr="002D10B3">
        <w:trPr>
          <w:cantSplit/>
          <w:trHeight w:val="690"/>
        </w:trPr>
        <w:tc>
          <w:tcPr>
            <w:tcW w:w="1384" w:type="dxa"/>
            <w:shd w:val="clear" w:color="auto" w:fill="auto"/>
            <w:vAlign w:val="center"/>
          </w:tcPr>
          <w:p w14:paraId="50F13506" w14:textId="77777777" w:rsidR="008A3E13" w:rsidRPr="00E17B85" w:rsidRDefault="00111C21" w:rsidP="00C425D7">
            <w:pPr>
              <w:pStyle w:val="EMEABodyText"/>
              <w:keepNext/>
              <w:keepLines/>
              <w:rPr>
                <w:b/>
                <w:szCs w:val="22"/>
              </w:rPr>
            </w:pPr>
            <w:r w:rsidRPr="00E17B85">
              <w:rPr>
                <w:b/>
                <w:szCs w:val="22"/>
              </w:rPr>
              <w:t>Ipilimumab</w:t>
            </w:r>
          </w:p>
        </w:tc>
        <w:tc>
          <w:tcPr>
            <w:tcW w:w="2552" w:type="dxa"/>
            <w:shd w:val="clear" w:color="auto" w:fill="auto"/>
            <w:vAlign w:val="center"/>
          </w:tcPr>
          <w:p w14:paraId="50F13507" w14:textId="77777777" w:rsidR="008A3E13" w:rsidRPr="00E17B85" w:rsidRDefault="00111C21" w:rsidP="00C425D7">
            <w:pPr>
              <w:pStyle w:val="EMEABodyText"/>
              <w:keepNext/>
              <w:keepLines/>
              <w:rPr>
                <w:szCs w:val="22"/>
              </w:rPr>
            </w:pPr>
            <w:r w:rsidRPr="00E17B85">
              <w:rPr>
                <w:szCs w:val="22"/>
              </w:rPr>
              <w:t>3 mg/kg over 90 minutes</w:t>
            </w:r>
          </w:p>
        </w:tc>
        <w:tc>
          <w:tcPr>
            <w:tcW w:w="5103" w:type="dxa"/>
            <w:shd w:val="clear" w:color="auto" w:fill="auto"/>
            <w:vAlign w:val="center"/>
          </w:tcPr>
          <w:p w14:paraId="50F13508" w14:textId="77777777" w:rsidR="008A3E13" w:rsidRPr="00E17B85" w:rsidRDefault="00111C21" w:rsidP="00C425D7">
            <w:pPr>
              <w:pStyle w:val="EMEABodyText"/>
              <w:keepNext/>
              <w:keepLines/>
              <w:jc w:val="center"/>
              <w:rPr>
                <w:szCs w:val="22"/>
              </w:rPr>
            </w:pPr>
            <w:r>
              <w:rPr>
                <w:szCs w:val="22"/>
              </w:rPr>
              <w:noBreakHyphen/>
            </w:r>
          </w:p>
        </w:tc>
      </w:tr>
    </w:tbl>
    <w:p w14:paraId="50F1350A" w14:textId="77777777" w:rsidR="00407237" w:rsidRPr="00A43976" w:rsidRDefault="00407237" w:rsidP="002109AB">
      <w:pPr>
        <w:pStyle w:val="EMEABodyText"/>
        <w:rPr>
          <w:noProof/>
        </w:rPr>
      </w:pPr>
    </w:p>
    <w:p w14:paraId="50F1350B" w14:textId="77777777" w:rsidR="00F20D2B" w:rsidRPr="00513B84" w:rsidRDefault="00111C21" w:rsidP="00F20D2B">
      <w:pPr>
        <w:pStyle w:val="EMEABodyText"/>
        <w:keepNext/>
        <w:rPr>
          <w:i/>
          <w:szCs w:val="22"/>
          <w:u w:val="single"/>
        </w:rPr>
      </w:pPr>
      <w:r w:rsidRPr="00513B84">
        <w:rPr>
          <w:i/>
          <w:szCs w:val="22"/>
          <w:u w:val="single"/>
        </w:rPr>
        <w:t xml:space="preserve">Renal </w:t>
      </w:r>
      <w:r w:rsidR="00017467" w:rsidRPr="00513B84">
        <w:rPr>
          <w:i/>
          <w:szCs w:val="22"/>
          <w:u w:val="single"/>
        </w:rPr>
        <w:t>c</w:t>
      </w:r>
      <w:r w:rsidRPr="00513B84">
        <w:rPr>
          <w:i/>
          <w:szCs w:val="22"/>
          <w:u w:val="single"/>
        </w:rPr>
        <w:t xml:space="preserve">ell </w:t>
      </w:r>
      <w:r w:rsidR="00017467" w:rsidRPr="00513B84">
        <w:rPr>
          <w:i/>
          <w:szCs w:val="22"/>
          <w:u w:val="single"/>
        </w:rPr>
        <w:t>c</w:t>
      </w:r>
      <w:r w:rsidRPr="00513B84">
        <w:rPr>
          <w:i/>
          <w:szCs w:val="22"/>
          <w:u w:val="single"/>
        </w:rPr>
        <w:t>arcinoma</w:t>
      </w:r>
    </w:p>
    <w:p w14:paraId="50F1350C" w14:textId="77777777" w:rsidR="00F20D2B" w:rsidRPr="00E54B24" w:rsidRDefault="00111C21" w:rsidP="00F20D2B">
      <w:pPr>
        <w:pStyle w:val="EMEABodyText"/>
        <w:rPr>
          <w:iCs/>
          <w:szCs w:val="22"/>
        </w:rPr>
      </w:pPr>
      <w:r w:rsidRPr="00E54B24">
        <w:rPr>
          <w:szCs w:val="22"/>
        </w:rPr>
        <w:t xml:space="preserve">The recommended dose is 3 mg/kg nivolumab in combination with 1 mg/kg ipilimumab administered intravenously every 3 weeks for the first 4 doses. This is then followed by a second phase in which nivolumab monotherapy is administered intravenously </w:t>
      </w:r>
      <w:r w:rsidRPr="00E54B24">
        <w:rPr>
          <w:iCs/>
          <w:szCs w:val="22"/>
        </w:rPr>
        <w:t xml:space="preserve">at either 240 mg </w:t>
      </w:r>
      <w:r w:rsidRPr="00E54B24">
        <w:rPr>
          <w:szCs w:val="22"/>
        </w:rPr>
        <w:t>every 2 weeks</w:t>
      </w:r>
      <w:r w:rsidRPr="00E54B24">
        <w:rPr>
          <w:iCs/>
          <w:szCs w:val="22"/>
        </w:rPr>
        <w:t xml:space="preserve"> </w:t>
      </w:r>
      <w:r w:rsidRPr="00E54B24">
        <w:rPr>
          <w:b/>
          <w:iCs/>
          <w:szCs w:val="22"/>
        </w:rPr>
        <w:t>or</w:t>
      </w:r>
      <w:r w:rsidRPr="00E54B24">
        <w:rPr>
          <w:iCs/>
          <w:szCs w:val="22"/>
        </w:rPr>
        <w:t xml:space="preserve"> </w:t>
      </w:r>
      <w:r w:rsidRPr="00E54B24">
        <w:rPr>
          <w:szCs w:val="22"/>
        </w:rPr>
        <w:t xml:space="preserve">at </w:t>
      </w:r>
      <w:r w:rsidRPr="00E54B24">
        <w:rPr>
          <w:iCs/>
          <w:szCs w:val="22"/>
        </w:rPr>
        <w:t>480 mg every 4 weeks, as presented in Table 3. For the monotherapy phase, the first dose of nivolumab should be administered;</w:t>
      </w:r>
    </w:p>
    <w:p w14:paraId="50F1350D" w14:textId="77777777" w:rsidR="00F20D2B" w:rsidRPr="008E4A3B" w:rsidRDefault="00111C21" w:rsidP="008E4A3B">
      <w:pPr>
        <w:pStyle w:val="EMEABodyTextIndent"/>
        <w:numPr>
          <w:ilvl w:val="0"/>
          <w:numId w:val="2"/>
        </w:numPr>
        <w:autoSpaceDE w:val="0"/>
        <w:autoSpaceDN w:val="0"/>
        <w:adjustRightInd w:val="0"/>
        <w:ind w:left="340" w:hanging="340"/>
        <w:rPr>
          <w:szCs w:val="22"/>
        </w:rPr>
      </w:pPr>
      <w:r w:rsidRPr="008E4A3B">
        <w:rPr>
          <w:szCs w:val="22"/>
        </w:rPr>
        <w:t>3 weeks after the last dose of the combination of nivolumab and ipilimumab if using 240 mg every 2 weeks; or</w:t>
      </w:r>
    </w:p>
    <w:p w14:paraId="50F1350E" w14:textId="77777777" w:rsidR="00F20D2B" w:rsidRPr="008E4A3B" w:rsidRDefault="00111C21" w:rsidP="008E4A3B">
      <w:pPr>
        <w:pStyle w:val="EMEABodyTextIndent"/>
        <w:numPr>
          <w:ilvl w:val="0"/>
          <w:numId w:val="2"/>
        </w:numPr>
        <w:autoSpaceDE w:val="0"/>
        <w:autoSpaceDN w:val="0"/>
        <w:adjustRightInd w:val="0"/>
        <w:ind w:left="340" w:hanging="340"/>
        <w:rPr>
          <w:szCs w:val="22"/>
        </w:rPr>
      </w:pPr>
      <w:r w:rsidRPr="008E4A3B">
        <w:rPr>
          <w:szCs w:val="22"/>
        </w:rPr>
        <w:t>6 weeks after the last dose of the combination of nivolumab and ipilimumab if using 480 mg every 4 weeks.</w:t>
      </w:r>
    </w:p>
    <w:p w14:paraId="50F1350F" w14:textId="77777777" w:rsidR="00F20D2B" w:rsidRPr="00E54B24" w:rsidRDefault="00F20D2B" w:rsidP="00F20D2B">
      <w:pPr>
        <w:pStyle w:val="EMEABodyText"/>
        <w:rPr>
          <w:szCs w:val="22"/>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552"/>
        <w:gridCol w:w="5103"/>
      </w:tblGrid>
      <w:tr w:rsidR="001F260B" w14:paraId="50F13511" w14:textId="77777777" w:rsidTr="00F20D2B">
        <w:trPr>
          <w:cantSplit/>
          <w:trHeight w:val="391"/>
        </w:trPr>
        <w:tc>
          <w:tcPr>
            <w:tcW w:w="9039" w:type="dxa"/>
            <w:gridSpan w:val="3"/>
            <w:tcBorders>
              <w:top w:val="nil"/>
              <w:left w:val="nil"/>
              <w:bottom w:val="single" w:sz="4" w:space="0" w:color="auto"/>
              <w:right w:val="nil"/>
            </w:tcBorders>
            <w:shd w:val="clear" w:color="auto" w:fill="auto"/>
            <w:vAlign w:val="center"/>
          </w:tcPr>
          <w:p w14:paraId="50F13510" w14:textId="77777777" w:rsidR="00F20D2B" w:rsidRPr="00E54B24" w:rsidRDefault="00111C21" w:rsidP="00F20D2B">
            <w:pPr>
              <w:pStyle w:val="EMEABodyText"/>
              <w:keepNext/>
              <w:keepLines/>
              <w:ind w:left="1276" w:hanging="1276"/>
              <w:rPr>
                <w:b/>
                <w:szCs w:val="22"/>
              </w:rPr>
            </w:pPr>
            <w:r w:rsidRPr="00E54B24">
              <w:rPr>
                <w:b/>
                <w:noProof/>
              </w:rPr>
              <w:t>Table 3:</w:t>
            </w:r>
            <w:r w:rsidRPr="00E54B24">
              <w:rPr>
                <w:lang w:val="en-US"/>
              </w:rPr>
              <w:tab/>
            </w:r>
            <w:r w:rsidRPr="00E54B24">
              <w:rPr>
                <w:b/>
                <w:noProof/>
              </w:rPr>
              <w:t xml:space="preserve">Recommended doses </w:t>
            </w:r>
            <w:r w:rsidRPr="00E54B24">
              <w:rPr>
                <w:b/>
              </w:rPr>
              <w:t xml:space="preserve">and infusion times for </w:t>
            </w:r>
            <w:r w:rsidRPr="00E54B24">
              <w:rPr>
                <w:b/>
                <w:noProof/>
              </w:rPr>
              <w:t>intravenous administration of nivolumab in combination with ipilimumab</w:t>
            </w:r>
            <w:r w:rsidR="00D4585E">
              <w:rPr>
                <w:b/>
                <w:noProof/>
              </w:rPr>
              <w:t xml:space="preserve"> </w:t>
            </w:r>
            <w:r w:rsidR="00D4585E" w:rsidRPr="004E73D8">
              <w:rPr>
                <w:b/>
                <w:noProof/>
              </w:rPr>
              <w:t>for RCC</w:t>
            </w:r>
          </w:p>
        </w:tc>
      </w:tr>
      <w:tr w:rsidR="001F260B" w14:paraId="50F13515" w14:textId="77777777" w:rsidTr="00F20D2B">
        <w:trPr>
          <w:cantSplit/>
          <w:trHeight w:val="690"/>
        </w:trPr>
        <w:tc>
          <w:tcPr>
            <w:tcW w:w="1384" w:type="dxa"/>
            <w:tcBorders>
              <w:top w:val="single" w:sz="4" w:space="0" w:color="auto"/>
            </w:tcBorders>
            <w:shd w:val="clear" w:color="auto" w:fill="auto"/>
            <w:vAlign w:val="center"/>
          </w:tcPr>
          <w:p w14:paraId="50F13512" w14:textId="77777777" w:rsidR="00F20D2B" w:rsidRPr="00E17B85" w:rsidRDefault="00F20D2B" w:rsidP="00F20D2B">
            <w:pPr>
              <w:pStyle w:val="EMEABodyText"/>
              <w:keepNext/>
              <w:keepLines/>
              <w:rPr>
                <w:i/>
                <w:szCs w:val="22"/>
              </w:rPr>
            </w:pPr>
          </w:p>
        </w:tc>
        <w:tc>
          <w:tcPr>
            <w:tcW w:w="2552" w:type="dxa"/>
            <w:tcBorders>
              <w:top w:val="single" w:sz="4" w:space="0" w:color="auto"/>
            </w:tcBorders>
            <w:shd w:val="clear" w:color="auto" w:fill="auto"/>
            <w:vAlign w:val="center"/>
          </w:tcPr>
          <w:p w14:paraId="50F13513" w14:textId="77777777" w:rsidR="00F20D2B" w:rsidRPr="00E17B85" w:rsidRDefault="00111C21" w:rsidP="00F20D2B">
            <w:pPr>
              <w:pStyle w:val="EMEABodyText"/>
              <w:keepNext/>
              <w:keepLines/>
              <w:jc w:val="center"/>
              <w:rPr>
                <w:b/>
                <w:szCs w:val="22"/>
              </w:rPr>
            </w:pPr>
            <w:r w:rsidRPr="00E17B85">
              <w:rPr>
                <w:b/>
                <w:szCs w:val="22"/>
              </w:rPr>
              <w:t>Combination phase, every 3 weeks for 4 dosing cycles</w:t>
            </w:r>
          </w:p>
        </w:tc>
        <w:tc>
          <w:tcPr>
            <w:tcW w:w="5103" w:type="dxa"/>
            <w:tcBorders>
              <w:top w:val="single" w:sz="4" w:space="0" w:color="auto"/>
            </w:tcBorders>
            <w:shd w:val="clear" w:color="auto" w:fill="auto"/>
            <w:vAlign w:val="center"/>
          </w:tcPr>
          <w:p w14:paraId="50F13514" w14:textId="77777777" w:rsidR="00F20D2B" w:rsidRPr="00E17B85" w:rsidRDefault="00111C21" w:rsidP="00F20D2B">
            <w:pPr>
              <w:pStyle w:val="EMEABodyText"/>
              <w:keepNext/>
              <w:keepLines/>
              <w:jc w:val="center"/>
              <w:rPr>
                <w:b/>
                <w:i/>
                <w:szCs w:val="22"/>
              </w:rPr>
            </w:pPr>
            <w:r w:rsidRPr="00E17B85">
              <w:rPr>
                <w:b/>
                <w:szCs w:val="22"/>
              </w:rPr>
              <w:t>Monotherapy phase</w:t>
            </w:r>
          </w:p>
        </w:tc>
      </w:tr>
      <w:tr w:rsidR="001F260B" w14:paraId="50F1351A" w14:textId="77777777" w:rsidTr="00F20D2B">
        <w:trPr>
          <w:cantSplit/>
          <w:trHeight w:val="690"/>
        </w:trPr>
        <w:tc>
          <w:tcPr>
            <w:tcW w:w="1384" w:type="dxa"/>
            <w:shd w:val="clear" w:color="auto" w:fill="auto"/>
            <w:vAlign w:val="center"/>
          </w:tcPr>
          <w:p w14:paraId="50F13516" w14:textId="77777777" w:rsidR="00F20D2B" w:rsidRPr="00E17B85" w:rsidRDefault="00111C21" w:rsidP="00F20D2B">
            <w:pPr>
              <w:pStyle w:val="EMEABodyText"/>
              <w:keepNext/>
              <w:keepLines/>
              <w:rPr>
                <w:b/>
                <w:szCs w:val="22"/>
              </w:rPr>
            </w:pPr>
            <w:r w:rsidRPr="00E17B85">
              <w:rPr>
                <w:b/>
                <w:szCs w:val="22"/>
              </w:rPr>
              <w:t>Nivolumab</w:t>
            </w:r>
          </w:p>
        </w:tc>
        <w:tc>
          <w:tcPr>
            <w:tcW w:w="2552" w:type="dxa"/>
            <w:shd w:val="clear" w:color="auto" w:fill="auto"/>
            <w:vAlign w:val="center"/>
          </w:tcPr>
          <w:p w14:paraId="50F13517" w14:textId="77777777" w:rsidR="00F20D2B" w:rsidRPr="00E17B85" w:rsidRDefault="00111C21" w:rsidP="00F20D2B">
            <w:pPr>
              <w:pStyle w:val="EMEABodyText"/>
              <w:keepNext/>
              <w:keepLines/>
              <w:rPr>
                <w:szCs w:val="22"/>
              </w:rPr>
            </w:pPr>
            <w:r w:rsidRPr="00E17B85">
              <w:rPr>
                <w:szCs w:val="22"/>
              </w:rPr>
              <w:t>3 mg/kg over 30 minutes</w:t>
            </w:r>
          </w:p>
        </w:tc>
        <w:tc>
          <w:tcPr>
            <w:tcW w:w="5103" w:type="dxa"/>
            <w:shd w:val="clear" w:color="auto" w:fill="auto"/>
            <w:vAlign w:val="center"/>
          </w:tcPr>
          <w:p w14:paraId="50F13518" w14:textId="77777777" w:rsidR="00F20D2B" w:rsidRPr="00E17B85" w:rsidRDefault="00111C21" w:rsidP="00F20D2B">
            <w:pPr>
              <w:pStyle w:val="EMEABodyText"/>
              <w:keepNext/>
              <w:keepLines/>
              <w:rPr>
                <w:szCs w:val="22"/>
              </w:rPr>
            </w:pPr>
            <w:r w:rsidRPr="00E17B85">
              <w:rPr>
                <w:szCs w:val="22"/>
              </w:rPr>
              <w:t>240 mg every 2 weeks over 30 minutes or</w:t>
            </w:r>
          </w:p>
          <w:p w14:paraId="50F13519" w14:textId="77777777" w:rsidR="00F20D2B" w:rsidRPr="00E17B85" w:rsidRDefault="00111C21" w:rsidP="00F20D2B">
            <w:pPr>
              <w:pStyle w:val="EMEABodyText"/>
              <w:keepNext/>
              <w:keepLines/>
              <w:rPr>
                <w:szCs w:val="22"/>
              </w:rPr>
            </w:pPr>
            <w:r w:rsidRPr="00E17B85">
              <w:rPr>
                <w:szCs w:val="22"/>
              </w:rPr>
              <w:t>480 mg every 4 weeks over 60 minutes</w:t>
            </w:r>
          </w:p>
        </w:tc>
      </w:tr>
      <w:tr w:rsidR="001F260B" w14:paraId="50F1351E" w14:textId="77777777" w:rsidTr="00F20D2B">
        <w:trPr>
          <w:cantSplit/>
          <w:trHeight w:val="690"/>
        </w:trPr>
        <w:tc>
          <w:tcPr>
            <w:tcW w:w="1384" w:type="dxa"/>
            <w:shd w:val="clear" w:color="auto" w:fill="auto"/>
            <w:vAlign w:val="center"/>
          </w:tcPr>
          <w:p w14:paraId="50F1351B" w14:textId="77777777" w:rsidR="00F20D2B" w:rsidRPr="00E17B85" w:rsidRDefault="00111C21" w:rsidP="00F20D2B">
            <w:pPr>
              <w:pStyle w:val="EMEABodyText"/>
              <w:keepNext/>
              <w:keepLines/>
              <w:rPr>
                <w:b/>
                <w:szCs w:val="22"/>
              </w:rPr>
            </w:pPr>
            <w:r w:rsidRPr="00E17B85">
              <w:rPr>
                <w:b/>
                <w:szCs w:val="22"/>
              </w:rPr>
              <w:t>Ipilimumab</w:t>
            </w:r>
          </w:p>
        </w:tc>
        <w:tc>
          <w:tcPr>
            <w:tcW w:w="2552" w:type="dxa"/>
            <w:shd w:val="clear" w:color="auto" w:fill="auto"/>
            <w:vAlign w:val="center"/>
          </w:tcPr>
          <w:p w14:paraId="50F1351C" w14:textId="77777777" w:rsidR="00F20D2B" w:rsidRPr="00E17B85" w:rsidRDefault="00111C21" w:rsidP="00F20D2B">
            <w:pPr>
              <w:pStyle w:val="EMEABodyText"/>
              <w:keepNext/>
              <w:keepLines/>
              <w:rPr>
                <w:szCs w:val="22"/>
              </w:rPr>
            </w:pPr>
            <w:r w:rsidRPr="00E17B85">
              <w:rPr>
                <w:szCs w:val="22"/>
              </w:rPr>
              <w:t>1 mg/kg over 30 minutes</w:t>
            </w:r>
          </w:p>
        </w:tc>
        <w:tc>
          <w:tcPr>
            <w:tcW w:w="5103" w:type="dxa"/>
            <w:shd w:val="clear" w:color="auto" w:fill="auto"/>
            <w:vAlign w:val="center"/>
          </w:tcPr>
          <w:p w14:paraId="50F1351D" w14:textId="77777777" w:rsidR="00F20D2B" w:rsidRPr="00E17B85" w:rsidRDefault="00111C21" w:rsidP="00F20D2B">
            <w:pPr>
              <w:pStyle w:val="EMEABodyText"/>
              <w:keepNext/>
              <w:keepLines/>
              <w:jc w:val="center"/>
              <w:rPr>
                <w:szCs w:val="22"/>
              </w:rPr>
            </w:pPr>
            <w:r>
              <w:rPr>
                <w:szCs w:val="22"/>
              </w:rPr>
              <w:noBreakHyphen/>
            </w:r>
          </w:p>
        </w:tc>
      </w:tr>
    </w:tbl>
    <w:p w14:paraId="23727289" w14:textId="77777777" w:rsidR="00AC3848" w:rsidRDefault="00AC3848" w:rsidP="00AC3848">
      <w:pPr>
        <w:pStyle w:val="EMEABodyText"/>
        <w:rPr>
          <w:noProof/>
        </w:rPr>
      </w:pPr>
    </w:p>
    <w:p w14:paraId="78A0B008" w14:textId="77777777" w:rsidR="00AC3848" w:rsidRDefault="00AC3848" w:rsidP="00AC3848">
      <w:pPr>
        <w:pStyle w:val="EMEABodyText"/>
        <w:keepNext/>
        <w:rPr>
          <w:i/>
          <w:noProof/>
        </w:rPr>
      </w:pPr>
      <w:r>
        <w:rPr>
          <w:i/>
          <w:noProof/>
        </w:rPr>
        <w:lastRenderedPageBreak/>
        <w:t>OPDIVO in combination with ipilimumab and chemotherapy</w:t>
      </w:r>
    </w:p>
    <w:p w14:paraId="478E20EF" w14:textId="77777777" w:rsidR="00AC3848" w:rsidRDefault="00AC3848" w:rsidP="00AC3848">
      <w:pPr>
        <w:pStyle w:val="EMEABodyText"/>
        <w:keepNext/>
        <w:rPr>
          <w:i/>
          <w:noProof/>
        </w:rPr>
      </w:pPr>
    </w:p>
    <w:p w14:paraId="32925EBF" w14:textId="77777777" w:rsidR="00AC3848" w:rsidRPr="0034165D" w:rsidRDefault="00AC3848" w:rsidP="00AC3848">
      <w:pPr>
        <w:pStyle w:val="EMEABodyText"/>
        <w:keepNext/>
        <w:rPr>
          <w:i/>
          <w:noProof/>
          <w:u w:val="single"/>
          <w:lang w:val="en-US"/>
        </w:rPr>
      </w:pPr>
      <w:r w:rsidRPr="0034165D">
        <w:rPr>
          <w:i/>
          <w:noProof/>
          <w:szCs w:val="22"/>
          <w:u w:val="single"/>
        </w:rPr>
        <w:t>Non</w:t>
      </w:r>
      <w:r w:rsidRPr="0034165D">
        <w:rPr>
          <w:i/>
          <w:noProof/>
          <w:szCs w:val="22"/>
          <w:u w:val="single"/>
        </w:rPr>
        <w:noBreakHyphen/>
        <w:t>small cell lung cancer</w:t>
      </w:r>
    </w:p>
    <w:p w14:paraId="34498AC5" w14:textId="77777777" w:rsidR="00AC3848" w:rsidRDefault="00AC3848" w:rsidP="00AC3848">
      <w:pPr>
        <w:pStyle w:val="EMEABodyText"/>
        <w:keepNext/>
        <w:rPr>
          <w:noProof/>
          <w:lang w:val="en-US"/>
        </w:rPr>
      </w:pPr>
      <w:r>
        <w:rPr>
          <w:noProof/>
          <w:lang w:val="en-US"/>
        </w:rPr>
        <w:t xml:space="preserve">The recommended dose is 360 mg nivolumab </w:t>
      </w:r>
      <w:r>
        <w:rPr>
          <w:noProof/>
        </w:rPr>
        <w:t xml:space="preserve">administered intravenously over 30 minutes </w:t>
      </w:r>
      <w:r>
        <w:rPr>
          <w:noProof/>
          <w:lang w:val="en-US"/>
        </w:rPr>
        <w:t xml:space="preserve">every 3 weeks in combination with 1 mg/kg ipilimumab </w:t>
      </w:r>
      <w:r>
        <w:rPr>
          <w:noProof/>
        </w:rPr>
        <w:t xml:space="preserve">administered intravenously over 30 minutes </w:t>
      </w:r>
      <w:r>
        <w:rPr>
          <w:noProof/>
          <w:lang w:val="en-US"/>
        </w:rPr>
        <w:t xml:space="preserve">every 6 weeks, and platinum-based chemotherapy administered every 3 weeks. After completion of 2 cycles of chemotherapy, treatment is continued with 360 mg nivolumab </w:t>
      </w:r>
      <w:r>
        <w:rPr>
          <w:noProof/>
        </w:rPr>
        <w:t xml:space="preserve">administered intravenously </w:t>
      </w:r>
      <w:r>
        <w:rPr>
          <w:noProof/>
          <w:lang w:val="en-US"/>
        </w:rPr>
        <w:t xml:space="preserve">every 3 weeks in combination with 1 mg/kg ipilimumab every 6 weeks. Treatment is recommended until disease progression, unacceptable toxicity, or up to 24 months in patients without disease progression. </w:t>
      </w:r>
    </w:p>
    <w:p w14:paraId="045D890D" w14:textId="77777777" w:rsidR="00AC3848" w:rsidRDefault="00AC3848" w:rsidP="00AC3848">
      <w:pPr>
        <w:pStyle w:val="EMEABodyText"/>
        <w:rPr>
          <w:noProof/>
        </w:rPr>
      </w:pPr>
    </w:p>
    <w:p w14:paraId="135F7744" w14:textId="77777777" w:rsidR="00AC3848" w:rsidRDefault="00AC3848" w:rsidP="00AC3848">
      <w:pPr>
        <w:pStyle w:val="EMEABodyText"/>
        <w:keepNext/>
        <w:rPr>
          <w:noProof/>
        </w:rPr>
      </w:pPr>
      <w:r w:rsidRPr="006458C5">
        <w:rPr>
          <w:i/>
        </w:rPr>
        <w:t>Duration of treatment</w:t>
      </w:r>
    </w:p>
    <w:p w14:paraId="506F2061" w14:textId="77777777" w:rsidR="00AC3848" w:rsidRPr="00A43976" w:rsidRDefault="00AC3848" w:rsidP="00AC3848">
      <w:pPr>
        <w:pStyle w:val="EMEABodyText"/>
        <w:rPr>
          <w:noProof/>
        </w:rPr>
      </w:pPr>
      <w:r w:rsidRPr="00A43976">
        <w:rPr>
          <w:noProof/>
        </w:rPr>
        <w:t>Treatment with OPDIVO, either as a monotherapy or in combination with ipilimumab, should be continued as long as clinical benefit is observed or until treatment is no longer tolerated by the patient</w:t>
      </w:r>
      <w:r>
        <w:rPr>
          <w:noProof/>
        </w:rPr>
        <w:t xml:space="preserve"> (and up to maximum duration of therapy if specified for an indication)</w:t>
      </w:r>
      <w:r w:rsidRPr="00A43976">
        <w:rPr>
          <w:noProof/>
        </w:rPr>
        <w:t>.</w:t>
      </w:r>
    </w:p>
    <w:p w14:paraId="50F13522" w14:textId="71C3E0CC" w:rsidR="005D4D5D" w:rsidRDefault="005D4D5D" w:rsidP="005D4D5D">
      <w:pPr>
        <w:pStyle w:val="EMEABodyText"/>
        <w:rPr>
          <w:noProof/>
        </w:rPr>
      </w:pPr>
    </w:p>
    <w:p w14:paraId="50F13523" w14:textId="77777777" w:rsidR="005D4D5D" w:rsidRDefault="00111C21" w:rsidP="005D4D5D">
      <w:pPr>
        <w:pStyle w:val="EMEABodyText"/>
        <w:rPr>
          <w:noProof/>
        </w:rPr>
      </w:pPr>
      <w:r w:rsidRPr="008A47C1">
        <w:rPr>
          <w:noProof/>
        </w:rPr>
        <w:t>For adjuvant therapy, the</w:t>
      </w:r>
      <w:r w:rsidRPr="00167E0F">
        <w:rPr>
          <w:noProof/>
        </w:rPr>
        <w:t xml:space="preserve"> maximum treatment</w:t>
      </w:r>
      <w:r>
        <w:rPr>
          <w:noProof/>
        </w:rPr>
        <w:t xml:space="preserve"> duration</w:t>
      </w:r>
      <w:r w:rsidRPr="00167E0F">
        <w:rPr>
          <w:noProof/>
        </w:rPr>
        <w:t xml:space="preserve"> with OPDIVO is 12</w:t>
      </w:r>
      <w:r>
        <w:rPr>
          <w:noProof/>
        </w:rPr>
        <w:t> </w:t>
      </w:r>
      <w:r w:rsidRPr="00167E0F">
        <w:rPr>
          <w:noProof/>
        </w:rPr>
        <w:t>months.</w:t>
      </w:r>
    </w:p>
    <w:p w14:paraId="50F13524" w14:textId="77777777" w:rsidR="005D4D5D" w:rsidRPr="00A43976" w:rsidRDefault="005D4D5D" w:rsidP="005D4D5D">
      <w:pPr>
        <w:pStyle w:val="EMEABodyText"/>
        <w:rPr>
          <w:noProof/>
        </w:rPr>
      </w:pPr>
    </w:p>
    <w:p w14:paraId="50F13525" w14:textId="77777777" w:rsidR="003F4ED6" w:rsidRDefault="00111C21" w:rsidP="002109AB">
      <w:pPr>
        <w:pStyle w:val="EMEABodyText"/>
        <w:rPr>
          <w:noProof/>
        </w:rPr>
      </w:pPr>
      <w:r w:rsidRPr="00D46333">
        <w:rPr>
          <w:noProof/>
        </w:rPr>
        <w:t xml:space="preserve">Atypical responses (i.e., an initial transient increase in tumour size or small new lesions within the first few months followed by tumour shrinkage) have been observed. It is recommended to continue treatment with nivolumab </w:t>
      </w:r>
      <w:r w:rsidR="00F20D2B">
        <w:rPr>
          <w:noProof/>
        </w:rPr>
        <w:t xml:space="preserve">or nivolumab in combination with ipilimumab </w:t>
      </w:r>
      <w:r w:rsidRPr="00D46333">
        <w:rPr>
          <w:noProof/>
        </w:rPr>
        <w:t>for clinically stable patients with initial evidence of disease progression until disease progression is confirmed.</w:t>
      </w:r>
    </w:p>
    <w:p w14:paraId="50F13526" w14:textId="77777777" w:rsidR="00D46333" w:rsidRPr="00BA5EB4" w:rsidRDefault="00D46333" w:rsidP="002109AB">
      <w:pPr>
        <w:pStyle w:val="EMEABodyText"/>
        <w:rPr>
          <w:noProof/>
        </w:rPr>
      </w:pPr>
    </w:p>
    <w:p w14:paraId="50F13527" w14:textId="77777777" w:rsidR="001B3D18" w:rsidRDefault="00111C21" w:rsidP="002109AB">
      <w:pPr>
        <w:pStyle w:val="EMEABodyText"/>
        <w:rPr>
          <w:szCs w:val="22"/>
        </w:rPr>
      </w:pPr>
      <w:r w:rsidRPr="00BA5EB4">
        <w:rPr>
          <w:noProof/>
        </w:rPr>
        <w:t xml:space="preserve">Dose escalation or reduction is not recommended. Dosing delay or discontinuation may be required based on individual safety and tolerability. </w:t>
      </w:r>
      <w:r w:rsidR="00C86C23" w:rsidRPr="00BA5EB4">
        <w:rPr>
          <w:szCs w:val="22"/>
        </w:rPr>
        <w:t>Guidelines for permanent discontinuation or withholding of doses are described in Table</w:t>
      </w:r>
      <w:r w:rsidR="00CA33E4" w:rsidRPr="00BA5EB4">
        <w:rPr>
          <w:szCs w:val="22"/>
        </w:rPr>
        <w:t> </w:t>
      </w:r>
      <w:r w:rsidR="00F20D2B">
        <w:rPr>
          <w:szCs w:val="22"/>
        </w:rPr>
        <w:t>4</w:t>
      </w:r>
      <w:r w:rsidR="00C86C23" w:rsidRPr="00BA5EB4">
        <w:rPr>
          <w:szCs w:val="22"/>
        </w:rPr>
        <w:t>. Detailed guidelines for the management of immune</w:t>
      </w:r>
      <w:r w:rsidR="00A60A17">
        <w:rPr>
          <w:szCs w:val="22"/>
        </w:rPr>
        <w:noBreakHyphen/>
      </w:r>
      <w:r w:rsidR="00C86C23" w:rsidRPr="00BA5EB4">
        <w:rPr>
          <w:szCs w:val="22"/>
        </w:rPr>
        <w:t>related adverse reactions are described in section</w:t>
      </w:r>
      <w:r w:rsidR="00CA33E4" w:rsidRPr="00BA5EB4">
        <w:rPr>
          <w:szCs w:val="22"/>
        </w:rPr>
        <w:t> </w:t>
      </w:r>
      <w:r w:rsidR="00C86C23" w:rsidRPr="00BA5EB4">
        <w:rPr>
          <w:szCs w:val="22"/>
        </w:rPr>
        <w:t>4.4.</w:t>
      </w:r>
    </w:p>
    <w:p w14:paraId="50F13528" w14:textId="77777777" w:rsidR="008A3E13" w:rsidRPr="00BA5EB4" w:rsidRDefault="008A3E13" w:rsidP="002109AB">
      <w:pPr>
        <w:pStyle w:val="EMEABodyText"/>
        <w:rPr>
          <w:noProof/>
        </w:rPr>
      </w:pPr>
    </w:p>
    <w:tbl>
      <w:tblPr>
        <w:tblW w:w="0" w:type="auto"/>
        <w:tblLook w:val="04A0" w:firstRow="1" w:lastRow="0" w:firstColumn="1" w:lastColumn="0" w:noHBand="0" w:noVBand="1"/>
      </w:tblPr>
      <w:tblGrid>
        <w:gridCol w:w="2180"/>
        <w:gridCol w:w="3472"/>
        <w:gridCol w:w="3419"/>
      </w:tblGrid>
      <w:tr w:rsidR="001F260B" w14:paraId="50F1352A" w14:textId="77777777" w:rsidTr="00F20D2B">
        <w:trPr>
          <w:cantSplit/>
          <w:tblHeader/>
        </w:trPr>
        <w:tc>
          <w:tcPr>
            <w:tcW w:w="9071" w:type="dxa"/>
            <w:gridSpan w:val="3"/>
            <w:tcBorders>
              <w:bottom w:val="single" w:sz="4" w:space="0" w:color="auto"/>
            </w:tcBorders>
            <w:shd w:val="clear" w:color="auto" w:fill="auto"/>
          </w:tcPr>
          <w:p w14:paraId="50F13529" w14:textId="77777777" w:rsidR="001B3D18" w:rsidRPr="004F7829" w:rsidRDefault="00111C21" w:rsidP="00F20D2B">
            <w:pPr>
              <w:pStyle w:val="BMSTableTitle"/>
              <w:keepNext w:val="0"/>
              <w:tabs>
                <w:tab w:val="clear" w:pos="2160"/>
              </w:tabs>
              <w:spacing w:before="0" w:after="0"/>
              <w:ind w:left="1295" w:hanging="1295"/>
              <w:rPr>
                <w:sz w:val="22"/>
                <w:lang w:val="en-US"/>
              </w:rPr>
            </w:pPr>
            <w:r>
              <w:rPr>
                <w:sz w:val="22"/>
                <w:lang w:val="en-US"/>
              </w:rPr>
              <w:t>Table </w:t>
            </w:r>
            <w:r w:rsidR="00F20D2B">
              <w:rPr>
                <w:sz w:val="22"/>
                <w:lang w:val="en-US"/>
              </w:rPr>
              <w:t>4</w:t>
            </w:r>
            <w:r w:rsidR="007A61A9" w:rsidRPr="007A61A9">
              <w:rPr>
                <w:sz w:val="22"/>
                <w:lang w:val="en-US"/>
              </w:rPr>
              <w:t>:</w:t>
            </w:r>
            <w:r w:rsidR="007A61A9" w:rsidRPr="007A61A9">
              <w:rPr>
                <w:lang w:val="en-US"/>
              </w:rPr>
              <w:tab/>
            </w:r>
            <w:r w:rsidR="007A61A9" w:rsidRPr="007A61A9">
              <w:rPr>
                <w:sz w:val="22"/>
                <w:lang w:val="en-US"/>
              </w:rPr>
              <w:t>Recommended treatment modifications for OPDIVO</w:t>
            </w:r>
            <w:r w:rsidR="00407237">
              <w:rPr>
                <w:sz w:val="22"/>
                <w:lang w:val="en-US"/>
              </w:rPr>
              <w:t xml:space="preserve"> </w:t>
            </w:r>
            <w:r w:rsidR="00407237" w:rsidRPr="00A17D43">
              <w:rPr>
                <w:noProof/>
                <w:sz w:val="22"/>
                <w:szCs w:val="22"/>
                <w:lang w:val="en-US" w:eastAsia="nl-BE"/>
              </w:rPr>
              <w:t>or OPDIVO in combination with ipilimumab</w:t>
            </w:r>
          </w:p>
        </w:tc>
      </w:tr>
      <w:tr w:rsidR="001F260B" w14:paraId="50F1352E" w14:textId="77777777" w:rsidTr="00F20D2B">
        <w:trPr>
          <w:cantSplit/>
          <w:tblHeader/>
        </w:trPr>
        <w:tc>
          <w:tcPr>
            <w:tcW w:w="2180" w:type="dxa"/>
            <w:tcBorders>
              <w:top w:val="single" w:sz="4" w:space="0" w:color="auto"/>
              <w:bottom w:val="single" w:sz="4" w:space="0" w:color="auto"/>
            </w:tcBorders>
            <w:shd w:val="clear" w:color="auto" w:fill="auto"/>
          </w:tcPr>
          <w:p w14:paraId="50F1352B" w14:textId="77777777" w:rsidR="001B3D18" w:rsidRPr="00BA5EB4" w:rsidRDefault="00111C21" w:rsidP="00C425D7">
            <w:pPr>
              <w:pStyle w:val="BMSTableHeader"/>
              <w:keepLines/>
              <w:spacing w:before="0" w:after="0"/>
              <w:jc w:val="left"/>
              <w:rPr>
                <w:lang w:val="en-GB"/>
              </w:rPr>
            </w:pPr>
            <w:r w:rsidRPr="00BA5EB4">
              <w:rPr>
                <w:lang w:val="en-GB"/>
              </w:rPr>
              <w:t>Immune</w:t>
            </w:r>
            <w:r w:rsidR="00A60A17">
              <w:rPr>
                <w:lang w:val="en-GB"/>
              </w:rPr>
              <w:noBreakHyphen/>
            </w:r>
            <w:r w:rsidRPr="00BA5EB4">
              <w:rPr>
                <w:lang w:val="en-GB"/>
              </w:rPr>
              <w:t xml:space="preserve">related adverse reaction </w:t>
            </w:r>
          </w:p>
        </w:tc>
        <w:tc>
          <w:tcPr>
            <w:tcW w:w="3472" w:type="dxa"/>
            <w:tcBorders>
              <w:top w:val="single" w:sz="4" w:space="0" w:color="auto"/>
              <w:bottom w:val="single" w:sz="4" w:space="0" w:color="auto"/>
            </w:tcBorders>
            <w:shd w:val="clear" w:color="auto" w:fill="auto"/>
          </w:tcPr>
          <w:p w14:paraId="50F1352C" w14:textId="77777777" w:rsidR="001B3D18" w:rsidRPr="00BA5EB4" w:rsidRDefault="00111C21" w:rsidP="00C425D7">
            <w:pPr>
              <w:pStyle w:val="BMSTableHeader"/>
              <w:keepLines/>
              <w:spacing w:before="0" w:after="0"/>
              <w:jc w:val="left"/>
              <w:rPr>
                <w:lang w:val="en-GB"/>
              </w:rPr>
            </w:pPr>
            <w:r w:rsidRPr="00BA5EB4">
              <w:rPr>
                <w:lang w:val="en-GB"/>
              </w:rPr>
              <w:t>Severity</w:t>
            </w:r>
          </w:p>
        </w:tc>
        <w:tc>
          <w:tcPr>
            <w:tcW w:w="3419" w:type="dxa"/>
            <w:tcBorders>
              <w:top w:val="single" w:sz="4" w:space="0" w:color="auto"/>
              <w:bottom w:val="single" w:sz="4" w:space="0" w:color="auto"/>
            </w:tcBorders>
            <w:shd w:val="clear" w:color="auto" w:fill="auto"/>
          </w:tcPr>
          <w:p w14:paraId="50F1352D" w14:textId="77777777" w:rsidR="001B3D18" w:rsidRPr="00BA5EB4" w:rsidRDefault="00111C21" w:rsidP="00C425D7">
            <w:pPr>
              <w:pStyle w:val="BMSTableHeader"/>
              <w:keepLines/>
              <w:spacing w:before="0" w:after="0"/>
              <w:jc w:val="left"/>
              <w:rPr>
                <w:lang w:val="en-GB"/>
              </w:rPr>
            </w:pPr>
            <w:r w:rsidRPr="00BA5EB4">
              <w:rPr>
                <w:lang w:val="en-GB"/>
              </w:rPr>
              <w:t xml:space="preserve">Treatment </w:t>
            </w:r>
            <w:r w:rsidR="004633C2" w:rsidRPr="00BA5EB4">
              <w:rPr>
                <w:lang w:val="en-GB"/>
              </w:rPr>
              <w:t>m</w:t>
            </w:r>
            <w:r w:rsidRPr="00BA5EB4">
              <w:rPr>
                <w:lang w:val="en-GB"/>
              </w:rPr>
              <w:t>odification</w:t>
            </w:r>
          </w:p>
        </w:tc>
      </w:tr>
      <w:tr w:rsidR="001F260B" w14:paraId="50F13533" w14:textId="77777777" w:rsidTr="00F20D2B">
        <w:trPr>
          <w:cantSplit/>
        </w:trPr>
        <w:tc>
          <w:tcPr>
            <w:tcW w:w="2180" w:type="dxa"/>
            <w:vMerge w:val="restart"/>
            <w:tcBorders>
              <w:top w:val="single" w:sz="4" w:space="0" w:color="auto"/>
            </w:tcBorders>
            <w:shd w:val="clear" w:color="auto" w:fill="auto"/>
            <w:vAlign w:val="center"/>
          </w:tcPr>
          <w:p w14:paraId="50F1352F" w14:textId="77777777" w:rsidR="007547D5" w:rsidRPr="00240036" w:rsidRDefault="00111C21" w:rsidP="00C425D7">
            <w:pPr>
              <w:pStyle w:val="BMSTableText"/>
              <w:keepLines/>
              <w:spacing w:before="0" w:after="0"/>
              <w:jc w:val="left"/>
              <w:rPr>
                <w:lang w:val="en-GB"/>
              </w:rPr>
            </w:pPr>
            <w:r w:rsidRPr="00240036">
              <w:rPr>
                <w:lang w:val="en-GB"/>
              </w:rPr>
              <w:t>Immune</w:t>
            </w:r>
            <w:r w:rsidR="00A60A17" w:rsidRPr="00240036">
              <w:rPr>
                <w:lang w:val="en-GB"/>
              </w:rPr>
              <w:noBreakHyphen/>
            </w:r>
            <w:r w:rsidR="003855CC" w:rsidRPr="00240036">
              <w:rPr>
                <w:lang w:val="en-GB"/>
              </w:rPr>
              <w:t>related</w:t>
            </w:r>
            <w:r w:rsidRPr="00240036">
              <w:rPr>
                <w:lang w:val="en-GB"/>
              </w:rPr>
              <w:t xml:space="preserve"> pneumonitis</w:t>
            </w:r>
          </w:p>
        </w:tc>
        <w:tc>
          <w:tcPr>
            <w:tcW w:w="3472" w:type="dxa"/>
            <w:tcBorders>
              <w:top w:val="single" w:sz="4" w:space="0" w:color="auto"/>
            </w:tcBorders>
            <w:shd w:val="clear" w:color="auto" w:fill="auto"/>
          </w:tcPr>
          <w:p w14:paraId="50F13530" w14:textId="77777777" w:rsidR="007547D5" w:rsidRPr="00240036" w:rsidRDefault="00111C21" w:rsidP="00C425D7">
            <w:pPr>
              <w:pStyle w:val="BMSTableText"/>
              <w:keepLines/>
              <w:spacing w:before="0" w:after="0"/>
              <w:jc w:val="left"/>
              <w:rPr>
                <w:lang w:val="en-GB"/>
              </w:rPr>
            </w:pPr>
            <w:r w:rsidRPr="00240036">
              <w:rPr>
                <w:lang w:val="en-GB"/>
              </w:rPr>
              <w:t>Grade 2 pneumonitis</w:t>
            </w:r>
          </w:p>
        </w:tc>
        <w:tc>
          <w:tcPr>
            <w:tcW w:w="3419" w:type="dxa"/>
            <w:tcBorders>
              <w:top w:val="single" w:sz="4" w:space="0" w:color="auto"/>
            </w:tcBorders>
            <w:shd w:val="clear" w:color="auto" w:fill="auto"/>
          </w:tcPr>
          <w:p w14:paraId="50F13531" w14:textId="77777777" w:rsidR="007547D5" w:rsidRPr="00240036" w:rsidRDefault="00111C21" w:rsidP="00C425D7">
            <w:pPr>
              <w:pStyle w:val="BMSTableText"/>
              <w:keepLines/>
              <w:spacing w:before="0" w:after="0"/>
              <w:jc w:val="left"/>
              <w:rPr>
                <w:lang w:val="en-GB"/>
              </w:rPr>
            </w:pPr>
            <w:r w:rsidRPr="00240036">
              <w:rPr>
                <w:lang w:val="en-GB"/>
              </w:rPr>
              <w:t xml:space="preserve">Withhold </w:t>
            </w:r>
            <w:r w:rsidR="00407237" w:rsidRPr="00240036">
              <w:rPr>
                <w:noProof/>
                <w:lang w:val="en-GB"/>
              </w:rPr>
              <w:t>dose(s)</w:t>
            </w:r>
            <w:r w:rsidR="00407237" w:rsidRPr="00240036">
              <w:rPr>
                <w:lang w:val="en-GB"/>
              </w:rPr>
              <w:t xml:space="preserve"> </w:t>
            </w:r>
            <w:r w:rsidRPr="00240036">
              <w:rPr>
                <w:lang w:val="en-GB"/>
              </w:rPr>
              <w:t>until symptoms resolve, radiographic abnormalities improve, and management with corticosteroids is complete</w:t>
            </w:r>
          </w:p>
          <w:p w14:paraId="50F13532" w14:textId="77777777" w:rsidR="005A7505" w:rsidRPr="00240036" w:rsidRDefault="005A7505" w:rsidP="00C425D7">
            <w:pPr>
              <w:pStyle w:val="BMSTableText"/>
              <w:keepLines/>
              <w:spacing w:before="0" w:after="0"/>
              <w:jc w:val="left"/>
              <w:rPr>
                <w:lang w:val="en-GB"/>
              </w:rPr>
            </w:pPr>
          </w:p>
        </w:tc>
      </w:tr>
      <w:tr w:rsidR="001F260B" w14:paraId="50F13537" w14:textId="77777777" w:rsidTr="00F20D2B">
        <w:trPr>
          <w:cantSplit/>
        </w:trPr>
        <w:tc>
          <w:tcPr>
            <w:tcW w:w="2180" w:type="dxa"/>
            <w:vMerge/>
            <w:tcBorders>
              <w:bottom w:val="single" w:sz="4" w:space="0" w:color="auto"/>
            </w:tcBorders>
            <w:shd w:val="clear" w:color="auto" w:fill="auto"/>
          </w:tcPr>
          <w:p w14:paraId="50F13534" w14:textId="77777777" w:rsidR="007547D5" w:rsidRPr="00240036" w:rsidRDefault="007547D5" w:rsidP="00C425D7">
            <w:pPr>
              <w:keepLines/>
            </w:pPr>
          </w:p>
        </w:tc>
        <w:tc>
          <w:tcPr>
            <w:tcW w:w="3472" w:type="dxa"/>
            <w:tcBorders>
              <w:bottom w:val="single" w:sz="4" w:space="0" w:color="auto"/>
            </w:tcBorders>
            <w:shd w:val="clear" w:color="auto" w:fill="auto"/>
          </w:tcPr>
          <w:p w14:paraId="50F13535" w14:textId="77777777" w:rsidR="007547D5" w:rsidRPr="00240036" w:rsidRDefault="00111C21" w:rsidP="00C425D7">
            <w:pPr>
              <w:pStyle w:val="BMSTableText"/>
              <w:keepLines/>
              <w:spacing w:before="0" w:after="0"/>
              <w:jc w:val="left"/>
              <w:rPr>
                <w:lang w:val="en-GB"/>
              </w:rPr>
            </w:pPr>
            <w:r w:rsidRPr="00240036">
              <w:rPr>
                <w:lang w:val="en-GB"/>
              </w:rPr>
              <w:t>Grade 3 or 4 pneumonitis</w:t>
            </w:r>
          </w:p>
        </w:tc>
        <w:tc>
          <w:tcPr>
            <w:tcW w:w="3419" w:type="dxa"/>
            <w:tcBorders>
              <w:bottom w:val="single" w:sz="4" w:space="0" w:color="auto"/>
            </w:tcBorders>
            <w:shd w:val="clear" w:color="auto" w:fill="auto"/>
          </w:tcPr>
          <w:p w14:paraId="50F13536" w14:textId="77777777" w:rsidR="007547D5" w:rsidRPr="00240036" w:rsidRDefault="00111C21" w:rsidP="00C425D7">
            <w:pPr>
              <w:pStyle w:val="BMSTableText"/>
              <w:keepLines/>
              <w:spacing w:before="0" w:after="0"/>
              <w:jc w:val="left"/>
              <w:rPr>
                <w:lang w:val="en-GB"/>
              </w:rPr>
            </w:pPr>
            <w:r w:rsidRPr="00240036">
              <w:rPr>
                <w:lang w:val="en-GB"/>
              </w:rPr>
              <w:t xml:space="preserve">Permanently discontinue </w:t>
            </w:r>
            <w:r w:rsidR="00AE02CE" w:rsidRPr="00240036">
              <w:rPr>
                <w:lang w:val="en-GB"/>
              </w:rPr>
              <w:t>treatment</w:t>
            </w:r>
          </w:p>
        </w:tc>
      </w:tr>
      <w:tr w:rsidR="001F260B" w14:paraId="50F1353C" w14:textId="77777777" w:rsidTr="00F20D2B">
        <w:trPr>
          <w:cantSplit/>
        </w:trPr>
        <w:tc>
          <w:tcPr>
            <w:tcW w:w="2180" w:type="dxa"/>
            <w:vMerge w:val="restart"/>
            <w:tcBorders>
              <w:top w:val="single" w:sz="4" w:space="0" w:color="auto"/>
            </w:tcBorders>
            <w:shd w:val="clear" w:color="auto" w:fill="auto"/>
            <w:vAlign w:val="center"/>
          </w:tcPr>
          <w:p w14:paraId="50F13538" w14:textId="77777777" w:rsidR="005C0524" w:rsidRPr="00240036" w:rsidRDefault="00111C21" w:rsidP="00C425D7">
            <w:pPr>
              <w:pStyle w:val="BMSTableText"/>
              <w:keepLines/>
              <w:spacing w:before="0" w:after="0"/>
              <w:jc w:val="left"/>
              <w:rPr>
                <w:lang w:val="en-GB"/>
              </w:rPr>
            </w:pPr>
            <w:r w:rsidRPr="00240036">
              <w:rPr>
                <w:lang w:val="en-GB"/>
              </w:rPr>
              <w:t>Immune</w:t>
            </w:r>
            <w:r w:rsidR="00A60A17" w:rsidRPr="00240036">
              <w:rPr>
                <w:lang w:val="en-GB"/>
              </w:rPr>
              <w:noBreakHyphen/>
            </w:r>
            <w:r w:rsidR="003855CC" w:rsidRPr="00240036">
              <w:rPr>
                <w:lang w:val="en-GB"/>
              </w:rPr>
              <w:t xml:space="preserve">related </w:t>
            </w:r>
            <w:r w:rsidRPr="00240036">
              <w:rPr>
                <w:lang w:val="en-GB"/>
              </w:rPr>
              <w:t>colitis</w:t>
            </w:r>
          </w:p>
        </w:tc>
        <w:tc>
          <w:tcPr>
            <w:tcW w:w="3472" w:type="dxa"/>
            <w:tcBorders>
              <w:top w:val="single" w:sz="4" w:space="0" w:color="auto"/>
            </w:tcBorders>
            <w:shd w:val="clear" w:color="auto" w:fill="auto"/>
          </w:tcPr>
          <w:p w14:paraId="50F13539" w14:textId="77777777" w:rsidR="005C0524" w:rsidRPr="00240036" w:rsidRDefault="00111C21" w:rsidP="00C425D7">
            <w:pPr>
              <w:pStyle w:val="BMSTableText"/>
              <w:keepLines/>
              <w:spacing w:before="0" w:after="0"/>
              <w:jc w:val="left"/>
              <w:rPr>
                <w:lang w:val="en-GB"/>
              </w:rPr>
            </w:pPr>
            <w:r w:rsidRPr="00240036">
              <w:rPr>
                <w:lang w:val="en-GB"/>
              </w:rPr>
              <w:t>Grade 2 diarrhoea or colitis</w:t>
            </w:r>
          </w:p>
        </w:tc>
        <w:tc>
          <w:tcPr>
            <w:tcW w:w="3419" w:type="dxa"/>
            <w:tcBorders>
              <w:top w:val="single" w:sz="4" w:space="0" w:color="auto"/>
            </w:tcBorders>
            <w:shd w:val="clear" w:color="auto" w:fill="auto"/>
          </w:tcPr>
          <w:p w14:paraId="50F1353A" w14:textId="77777777" w:rsidR="005C0524" w:rsidRPr="00240036" w:rsidRDefault="00111C21" w:rsidP="00C425D7">
            <w:pPr>
              <w:pStyle w:val="BMSTableText"/>
              <w:keepLines/>
              <w:spacing w:before="0" w:after="0"/>
              <w:jc w:val="left"/>
              <w:rPr>
                <w:lang w:val="en-GB"/>
              </w:rPr>
            </w:pPr>
            <w:r w:rsidRPr="00240036">
              <w:rPr>
                <w:lang w:val="en-GB"/>
              </w:rPr>
              <w:t xml:space="preserve">Withhold </w:t>
            </w:r>
            <w:r w:rsidR="00407237" w:rsidRPr="00240036">
              <w:rPr>
                <w:noProof/>
                <w:lang w:val="en-GB"/>
              </w:rPr>
              <w:t>dose(s)</w:t>
            </w:r>
            <w:r w:rsidR="00407237" w:rsidRPr="00240036">
              <w:rPr>
                <w:lang w:val="en-GB"/>
              </w:rPr>
              <w:t xml:space="preserve"> </w:t>
            </w:r>
            <w:r w:rsidRPr="00240036">
              <w:rPr>
                <w:lang w:val="en-GB"/>
              </w:rPr>
              <w:t>until symptoms resolve and management with corticosteroids, if needed, is complete</w:t>
            </w:r>
          </w:p>
          <w:p w14:paraId="50F1353B" w14:textId="77777777" w:rsidR="005A7505" w:rsidRPr="00240036" w:rsidRDefault="005A7505" w:rsidP="00C425D7">
            <w:pPr>
              <w:pStyle w:val="BMSTableText"/>
              <w:keepLines/>
              <w:spacing w:before="0" w:after="0"/>
              <w:jc w:val="left"/>
              <w:rPr>
                <w:lang w:val="en-GB"/>
              </w:rPr>
            </w:pPr>
          </w:p>
        </w:tc>
      </w:tr>
      <w:tr w:rsidR="001F260B" w14:paraId="50F13542" w14:textId="77777777" w:rsidTr="00F20D2B">
        <w:trPr>
          <w:cantSplit/>
        </w:trPr>
        <w:tc>
          <w:tcPr>
            <w:tcW w:w="2180" w:type="dxa"/>
            <w:vMerge/>
            <w:tcBorders>
              <w:top w:val="single" w:sz="4" w:space="0" w:color="auto"/>
            </w:tcBorders>
            <w:shd w:val="clear" w:color="auto" w:fill="auto"/>
            <w:vAlign w:val="center"/>
          </w:tcPr>
          <w:p w14:paraId="50F1353D" w14:textId="77777777" w:rsidR="00AE02CE" w:rsidRPr="00240036" w:rsidRDefault="00AE02CE" w:rsidP="00C425D7">
            <w:pPr>
              <w:pStyle w:val="BMSTableText"/>
              <w:keepLines/>
              <w:spacing w:before="0" w:after="0"/>
              <w:jc w:val="left"/>
              <w:rPr>
                <w:lang w:val="en-GB"/>
              </w:rPr>
            </w:pPr>
          </w:p>
        </w:tc>
        <w:tc>
          <w:tcPr>
            <w:tcW w:w="3472" w:type="dxa"/>
            <w:shd w:val="clear" w:color="auto" w:fill="auto"/>
          </w:tcPr>
          <w:p w14:paraId="50F1353E" w14:textId="77777777" w:rsidR="00AE02CE" w:rsidRPr="00240036" w:rsidRDefault="00111C21" w:rsidP="00C425D7">
            <w:pPr>
              <w:pStyle w:val="BMSTableText"/>
              <w:keepLines/>
              <w:spacing w:before="0" w:after="0"/>
              <w:jc w:val="left"/>
              <w:rPr>
                <w:lang w:val="en-GB"/>
              </w:rPr>
            </w:pPr>
            <w:r w:rsidRPr="00240036">
              <w:rPr>
                <w:lang w:val="en-GB"/>
              </w:rPr>
              <w:t>Grade 3 diarrh</w:t>
            </w:r>
            <w:r w:rsidR="004E568D" w:rsidRPr="00240036">
              <w:rPr>
                <w:lang w:val="en-GB"/>
              </w:rPr>
              <w:t>o</w:t>
            </w:r>
            <w:r w:rsidRPr="00240036">
              <w:rPr>
                <w:lang w:val="en-GB"/>
              </w:rPr>
              <w:t xml:space="preserve">ea or colitis </w:t>
            </w:r>
            <w:r w:rsidRPr="00240036">
              <w:rPr>
                <w:lang w:val="en-GB"/>
              </w:rPr>
              <w:br/>
            </w:r>
            <w:r w:rsidRPr="00240036">
              <w:rPr>
                <w:lang w:val="en-GB"/>
              </w:rPr>
              <w:tab/>
            </w:r>
            <w:r w:rsidR="00A60A17" w:rsidRPr="00240036">
              <w:rPr>
                <w:lang w:val="en-GB"/>
              </w:rPr>
              <w:noBreakHyphen/>
            </w:r>
            <w:r w:rsidRPr="00240036">
              <w:rPr>
                <w:lang w:val="en-GB"/>
              </w:rPr>
              <w:t xml:space="preserve"> OPDIVO monotherapy</w:t>
            </w:r>
          </w:p>
        </w:tc>
        <w:tc>
          <w:tcPr>
            <w:tcW w:w="3419" w:type="dxa"/>
            <w:shd w:val="clear" w:color="auto" w:fill="auto"/>
          </w:tcPr>
          <w:p w14:paraId="50F1353F" w14:textId="77777777" w:rsidR="00AE02CE" w:rsidRPr="00240036" w:rsidRDefault="00AE02CE" w:rsidP="00C425D7">
            <w:pPr>
              <w:pStyle w:val="BMSTableText"/>
              <w:keepLines/>
              <w:spacing w:before="0" w:after="0"/>
              <w:jc w:val="left"/>
              <w:rPr>
                <w:lang w:val="en-GB"/>
              </w:rPr>
            </w:pPr>
          </w:p>
          <w:p w14:paraId="50F13540" w14:textId="77777777" w:rsidR="00AE02CE" w:rsidRPr="00240036" w:rsidRDefault="00111C21" w:rsidP="00C425D7">
            <w:pPr>
              <w:pStyle w:val="BMSTableText"/>
              <w:keepLines/>
              <w:spacing w:before="0" w:after="0"/>
              <w:jc w:val="left"/>
              <w:rPr>
                <w:lang w:val="en-GB"/>
              </w:rPr>
            </w:pPr>
            <w:r w:rsidRPr="00240036">
              <w:rPr>
                <w:lang w:val="en-GB"/>
              </w:rPr>
              <w:t>Withhold dose(s) until symptoms resolve and management with corticosteroids is complete</w:t>
            </w:r>
          </w:p>
          <w:p w14:paraId="50F13541" w14:textId="77777777" w:rsidR="001F0604" w:rsidRPr="00240036" w:rsidRDefault="001F0604" w:rsidP="00C425D7">
            <w:pPr>
              <w:pStyle w:val="BMSTableText"/>
              <w:keepLines/>
              <w:spacing w:before="0" w:after="0"/>
              <w:jc w:val="left"/>
              <w:rPr>
                <w:lang w:val="en-GB"/>
              </w:rPr>
            </w:pPr>
          </w:p>
        </w:tc>
      </w:tr>
      <w:tr w:rsidR="001F260B" w14:paraId="50F13547" w14:textId="77777777" w:rsidTr="00F20D2B">
        <w:trPr>
          <w:cantSplit/>
        </w:trPr>
        <w:tc>
          <w:tcPr>
            <w:tcW w:w="2180" w:type="dxa"/>
            <w:vMerge/>
            <w:tcBorders>
              <w:top w:val="single" w:sz="4" w:space="0" w:color="auto"/>
            </w:tcBorders>
            <w:shd w:val="clear" w:color="auto" w:fill="auto"/>
            <w:vAlign w:val="center"/>
          </w:tcPr>
          <w:p w14:paraId="50F13543" w14:textId="77777777" w:rsidR="00F20D2B" w:rsidRPr="00240036" w:rsidRDefault="00F20D2B" w:rsidP="00F20D2B">
            <w:pPr>
              <w:pStyle w:val="BMSTableText"/>
              <w:keepLines/>
              <w:spacing w:before="0" w:after="0"/>
              <w:jc w:val="left"/>
              <w:rPr>
                <w:lang w:val="en-GB"/>
              </w:rPr>
            </w:pPr>
          </w:p>
        </w:tc>
        <w:tc>
          <w:tcPr>
            <w:tcW w:w="3472" w:type="dxa"/>
            <w:shd w:val="clear" w:color="auto" w:fill="auto"/>
          </w:tcPr>
          <w:p w14:paraId="50F13544" w14:textId="77777777" w:rsidR="00F20D2B" w:rsidRPr="00240036" w:rsidRDefault="00111C21" w:rsidP="00F20D2B">
            <w:pPr>
              <w:pStyle w:val="BMSTableText"/>
              <w:keepLines/>
              <w:spacing w:before="0" w:after="0"/>
              <w:jc w:val="left"/>
              <w:rPr>
                <w:lang w:val="en-GB"/>
              </w:rPr>
            </w:pPr>
            <w:r w:rsidRPr="00240036">
              <w:rPr>
                <w:lang w:val="en-GB"/>
              </w:rPr>
              <w:tab/>
            </w:r>
            <w:r w:rsidR="00A60A17" w:rsidRPr="00240036">
              <w:rPr>
                <w:lang w:val="en-GB"/>
              </w:rPr>
              <w:noBreakHyphen/>
            </w:r>
            <w:r w:rsidRPr="00240036">
              <w:rPr>
                <w:lang w:val="en-GB"/>
              </w:rPr>
              <w:t xml:space="preserve"> OPDIVO+ipilimumab</w:t>
            </w:r>
            <w:r w:rsidRPr="00240036">
              <w:rPr>
                <w:vertAlign w:val="superscript"/>
                <w:lang w:val="en-GB"/>
              </w:rPr>
              <w:t>a</w:t>
            </w:r>
          </w:p>
        </w:tc>
        <w:tc>
          <w:tcPr>
            <w:tcW w:w="3419" w:type="dxa"/>
            <w:shd w:val="clear" w:color="auto" w:fill="auto"/>
          </w:tcPr>
          <w:p w14:paraId="50F13545" w14:textId="77777777" w:rsidR="00F20D2B" w:rsidRPr="00240036" w:rsidRDefault="00111C21" w:rsidP="00F20D2B">
            <w:pPr>
              <w:pStyle w:val="BMSTableText"/>
              <w:keepLines/>
              <w:spacing w:before="0" w:after="0"/>
              <w:jc w:val="left"/>
              <w:rPr>
                <w:lang w:val="en-GB"/>
              </w:rPr>
            </w:pPr>
            <w:r w:rsidRPr="00240036">
              <w:rPr>
                <w:lang w:val="en-GB"/>
              </w:rPr>
              <w:t>Permanently discontinue treatment</w:t>
            </w:r>
          </w:p>
          <w:p w14:paraId="50F13546" w14:textId="77777777" w:rsidR="00F20D2B" w:rsidRPr="00240036" w:rsidRDefault="00F20D2B" w:rsidP="00F20D2B">
            <w:pPr>
              <w:pStyle w:val="BMSTableText"/>
              <w:keepLines/>
              <w:spacing w:before="0" w:after="0"/>
              <w:jc w:val="left"/>
              <w:rPr>
                <w:lang w:val="en-GB"/>
              </w:rPr>
            </w:pPr>
          </w:p>
        </w:tc>
      </w:tr>
      <w:tr w:rsidR="001F260B" w14:paraId="50F1354B" w14:textId="77777777" w:rsidTr="00F20D2B">
        <w:trPr>
          <w:cantSplit/>
        </w:trPr>
        <w:tc>
          <w:tcPr>
            <w:tcW w:w="2180" w:type="dxa"/>
            <w:vMerge/>
            <w:tcBorders>
              <w:bottom w:val="single" w:sz="4" w:space="0" w:color="auto"/>
            </w:tcBorders>
            <w:shd w:val="clear" w:color="auto" w:fill="auto"/>
          </w:tcPr>
          <w:p w14:paraId="50F13548" w14:textId="77777777" w:rsidR="00AE02CE" w:rsidRPr="00240036" w:rsidRDefault="00AE02CE" w:rsidP="00C425D7">
            <w:pPr>
              <w:pStyle w:val="BMSTableText"/>
              <w:keepLines/>
              <w:spacing w:before="0" w:after="0"/>
              <w:jc w:val="left"/>
              <w:rPr>
                <w:lang w:val="en-GB"/>
              </w:rPr>
            </w:pPr>
          </w:p>
        </w:tc>
        <w:tc>
          <w:tcPr>
            <w:tcW w:w="3472" w:type="dxa"/>
            <w:tcBorders>
              <w:bottom w:val="single" w:sz="4" w:space="0" w:color="auto"/>
            </w:tcBorders>
            <w:shd w:val="clear" w:color="auto" w:fill="auto"/>
          </w:tcPr>
          <w:p w14:paraId="50F13549" w14:textId="77777777" w:rsidR="00AE02CE" w:rsidRPr="00240036" w:rsidRDefault="00111C21" w:rsidP="00C425D7">
            <w:pPr>
              <w:pStyle w:val="BMSTableText"/>
              <w:keepLines/>
              <w:spacing w:before="0" w:after="0"/>
              <w:jc w:val="left"/>
              <w:rPr>
                <w:lang w:val="en-GB"/>
              </w:rPr>
            </w:pPr>
            <w:r w:rsidRPr="00240036">
              <w:rPr>
                <w:lang w:val="en-GB"/>
              </w:rPr>
              <w:t>Grade 4 diarrhoea or colitis</w:t>
            </w:r>
          </w:p>
        </w:tc>
        <w:tc>
          <w:tcPr>
            <w:tcW w:w="3419" w:type="dxa"/>
            <w:tcBorders>
              <w:bottom w:val="single" w:sz="4" w:space="0" w:color="auto"/>
            </w:tcBorders>
            <w:shd w:val="clear" w:color="auto" w:fill="auto"/>
          </w:tcPr>
          <w:p w14:paraId="50F1354A" w14:textId="77777777" w:rsidR="00AE02CE" w:rsidRPr="00240036" w:rsidRDefault="00111C21" w:rsidP="00C425D7">
            <w:pPr>
              <w:pStyle w:val="BMSTableText"/>
              <w:keepLines/>
              <w:spacing w:before="0" w:after="0"/>
              <w:jc w:val="left"/>
              <w:rPr>
                <w:lang w:val="en-GB"/>
              </w:rPr>
            </w:pPr>
            <w:r w:rsidRPr="00240036">
              <w:rPr>
                <w:lang w:val="en-GB"/>
              </w:rPr>
              <w:t xml:space="preserve">Permanently discontinue </w:t>
            </w:r>
            <w:r w:rsidR="00002A81" w:rsidRPr="00240036">
              <w:rPr>
                <w:lang w:val="en-GB"/>
              </w:rPr>
              <w:t>treatment</w:t>
            </w:r>
          </w:p>
        </w:tc>
      </w:tr>
      <w:tr w:rsidR="001F260B" w14:paraId="50F13550" w14:textId="77777777" w:rsidTr="00F20D2B">
        <w:trPr>
          <w:cantSplit/>
        </w:trPr>
        <w:tc>
          <w:tcPr>
            <w:tcW w:w="2180" w:type="dxa"/>
            <w:vMerge w:val="restart"/>
            <w:tcBorders>
              <w:top w:val="single" w:sz="4" w:space="0" w:color="auto"/>
            </w:tcBorders>
            <w:shd w:val="clear" w:color="auto" w:fill="auto"/>
            <w:vAlign w:val="center"/>
          </w:tcPr>
          <w:p w14:paraId="50F1354C" w14:textId="77777777" w:rsidR="00AE02CE" w:rsidRPr="00240036" w:rsidRDefault="00111C21" w:rsidP="00C425D7">
            <w:pPr>
              <w:pStyle w:val="BMSTableText"/>
              <w:keepLines/>
              <w:spacing w:before="0" w:after="0"/>
              <w:jc w:val="left"/>
              <w:rPr>
                <w:lang w:val="en-GB"/>
              </w:rPr>
            </w:pPr>
            <w:r w:rsidRPr="00240036">
              <w:rPr>
                <w:lang w:val="en-GB"/>
              </w:rPr>
              <w:t>Immune</w:t>
            </w:r>
            <w:r w:rsidR="00A60A17" w:rsidRPr="00240036">
              <w:rPr>
                <w:lang w:val="en-GB"/>
              </w:rPr>
              <w:noBreakHyphen/>
            </w:r>
            <w:r w:rsidRPr="00240036">
              <w:rPr>
                <w:lang w:val="en-GB"/>
              </w:rPr>
              <w:t>related hepatitis</w:t>
            </w:r>
          </w:p>
        </w:tc>
        <w:tc>
          <w:tcPr>
            <w:tcW w:w="3472" w:type="dxa"/>
            <w:tcBorders>
              <w:top w:val="single" w:sz="4" w:space="0" w:color="auto"/>
            </w:tcBorders>
            <w:shd w:val="clear" w:color="auto" w:fill="auto"/>
          </w:tcPr>
          <w:p w14:paraId="50F1354D" w14:textId="77777777" w:rsidR="00AE02CE" w:rsidRPr="00240036" w:rsidRDefault="00111C21" w:rsidP="00C425D7">
            <w:pPr>
              <w:pStyle w:val="BMSTableText"/>
              <w:keepLines/>
              <w:spacing w:before="0" w:after="0"/>
              <w:jc w:val="left"/>
              <w:rPr>
                <w:lang w:val="en-GB"/>
              </w:rPr>
            </w:pPr>
            <w:r w:rsidRPr="00240036">
              <w:rPr>
                <w:lang w:val="en-GB"/>
              </w:rPr>
              <w:t xml:space="preserve">Grade 2 elevation in aspartate aminotransferase (AST), alanine aminotransferase (ALT), or total bilirubin </w:t>
            </w:r>
          </w:p>
        </w:tc>
        <w:tc>
          <w:tcPr>
            <w:tcW w:w="3419" w:type="dxa"/>
            <w:tcBorders>
              <w:top w:val="single" w:sz="4" w:space="0" w:color="auto"/>
            </w:tcBorders>
            <w:shd w:val="clear" w:color="auto" w:fill="auto"/>
          </w:tcPr>
          <w:p w14:paraId="50F1354E" w14:textId="77777777" w:rsidR="00AE02CE" w:rsidRPr="00240036" w:rsidRDefault="00111C21" w:rsidP="00C425D7">
            <w:pPr>
              <w:pStyle w:val="BMSTableText"/>
              <w:keepLines/>
              <w:spacing w:before="0" w:after="0"/>
              <w:jc w:val="left"/>
              <w:rPr>
                <w:lang w:val="en-GB"/>
              </w:rPr>
            </w:pPr>
            <w:r w:rsidRPr="00240036">
              <w:rPr>
                <w:lang w:val="en-GB"/>
              </w:rPr>
              <w:t xml:space="preserve">Withhold </w:t>
            </w:r>
            <w:r w:rsidR="00002A81" w:rsidRPr="00240036">
              <w:rPr>
                <w:noProof/>
                <w:lang w:val="en-GB"/>
              </w:rPr>
              <w:t>dose(s)</w:t>
            </w:r>
            <w:r w:rsidR="00002A81" w:rsidRPr="00240036">
              <w:rPr>
                <w:lang w:val="en-GB"/>
              </w:rPr>
              <w:t xml:space="preserve"> </w:t>
            </w:r>
            <w:r w:rsidRPr="00240036">
              <w:rPr>
                <w:lang w:val="en-GB"/>
              </w:rPr>
              <w:t>until laboratory values return to baseline and management with corticosteroids, if needed, is complete</w:t>
            </w:r>
          </w:p>
          <w:p w14:paraId="50F1354F" w14:textId="77777777" w:rsidR="00AE02CE" w:rsidRPr="00240036" w:rsidRDefault="00AE02CE" w:rsidP="00C425D7">
            <w:pPr>
              <w:pStyle w:val="BMSTableText"/>
              <w:keepLines/>
              <w:spacing w:before="0" w:after="0"/>
              <w:jc w:val="left"/>
              <w:rPr>
                <w:lang w:val="en-GB"/>
              </w:rPr>
            </w:pPr>
          </w:p>
        </w:tc>
      </w:tr>
      <w:tr w:rsidR="001F260B" w14:paraId="50F13554" w14:textId="77777777" w:rsidTr="00F20D2B">
        <w:trPr>
          <w:cantSplit/>
        </w:trPr>
        <w:tc>
          <w:tcPr>
            <w:tcW w:w="2180" w:type="dxa"/>
            <w:vMerge/>
            <w:tcBorders>
              <w:bottom w:val="single" w:sz="4" w:space="0" w:color="auto"/>
            </w:tcBorders>
            <w:shd w:val="clear" w:color="auto" w:fill="auto"/>
          </w:tcPr>
          <w:p w14:paraId="50F13551" w14:textId="77777777" w:rsidR="00AE02CE" w:rsidRPr="00240036" w:rsidRDefault="00AE02CE" w:rsidP="00C425D7">
            <w:pPr>
              <w:keepLines/>
            </w:pPr>
          </w:p>
        </w:tc>
        <w:tc>
          <w:tcPr>
            <w:tcW w:w="3472" w:type="dxa"/>
            <w:tcBorders>
              <w:bottom w:val="single" w:sz="4" w:space="0" w:color="auto"/>
            </w:tcBorders>
            <w:shd w:val="clear" w:color="auto" w:fill="auto"/>
          </w:tcPr>
          <w:p w14:paraId="50F13552" w14:textId="77777777" w:rsidR="00AE02CE" w:rsidRPr="00240036" w:rsidRDefault="00111C21" w:rsidP="00C425D7">
            <w:pPr>
              <w:pStyle w:val="BMSTableText"/>
              <w:keepLines/>
              <w:spacing w:before="0" w:after="0"/>
              <w:jc w:val="left"/>
              <w:rPr>
                <w:lang w:val="en-GB"/>
              </w:rPr>
            </w:pPr>
            <w:r w:rsidRPr="00240036">
              <w:rPr>
                <w:lang w:val="en-GB"/>
              </w:rPr>
              <w:t xml:space="preserve">Grade 3 or 4 elevation in AST, ALT, or total bilirubin </w:t>
            </w:r>
          </w:p>
        </w:tc>
        <w:tc>
          <w:tcPr>
            <w:tcW w:w="3419" w:type="dxa"/>
            <w:tcBorders>
              <w:bottom w:val="single" w:sz="4" w:space="0" w:color="auto"/>
            </w:tcBorders>
            <w:shd w:val="clear" w:color="auto" w:fill="auto"/>
          </w:tcPr>
          <w:p w14:paraId="50F13553" w14:textId="77777777" w:rsidR="00AE02CE" w:rsidRPr="00240036" w:rsidRDefault="00111C21" w:rsidP="00C425D7">
            <w:pPr>
              <w:pStyle w:val="BMSTableText"/>
              <w:keepLines/>
              <w:spacing w:before="0" w:after="0"/>
              <w:jc w:val="left"/>
              <w:rPr>
                <w:lang w:val="en-GB"/>
              </w:rPr>
            </w:pPr>
            <w:r w:rsidRPr="00240036">
              <w:rPr>
                <w:lang w:val="en-GB"/>
              </w:rPr>
              <w:t xml:space="preserve">Permanently discontinue </w:t>
            </w:r>
            <w:r w:rsidR="00002A81" w:rsidRPr="00240036">
              <w:rPr>
                <w:lang w:val="en-GB"/>
              </w:rPr>
              <w:t>treatment</w:t>
            </w:r>
          </w:p>
        </w:tc>
      </w:tr>
      <w:tr w:rsidR="001F260B" w14:paraId="50F13559" w14:textId="77777777" w:rsidTr="00F20D2B">
        <w:trPr>
          <w:cantSplit/>
        </w:trPr>
        <w:tc>
          <w:tcPr>
            <w:tcW w:w="2180" w:type="dxa"/>
            <w:vMerge w:val="restart"/>
            <w:tcBorders>
              <w:top w:val="single" w:sz="4" w:space="0" w:color="auto"/>
            </w:tcBorders>
            <w:shd w:val="clear" w:color="auto" w:fill="auto"/>
            <w:vAlign w:val="center"/>
          </w:tcPr>
          <w:p w14:paraId="50F13555" w14:textId="77777777" w:rsidR="001F0604" w:rsidRPr="00240036" w:rsidRDefault="00111C21" w:rsidP="00C425D7">
            <w:pPr>
              <w:pStyle w:val="BMSTableText"/>
              <w:keepLines/>
              <w:spacing w:before="0" w:after="0"/>
              <w:jc w:val="left"/>
              <w:rPr>
                <w:lang w:val="en-GB"/>
              </w:rPr>
            </w:pPr>
            <w:r w:rsidRPr="00240036">
              <w:rPr>
                <w:lang w:val="en-GB"/>
              </w:rPr>
              <w:t>Immune</w:t>
            </w:r>
            <w:r w:rsidR="00A60A17" w:rsidRPr="00240036">
              <w:rPr>
                <w:lang w:val="en-GB"/>
              </w:rPr>
              <w:noBreakHyphen/>
            </w:r>
            <w:r w:rsidRPr="00240036">
              <w:rPr>
                <w:lang w:val="en-GB"/>
              </w:rPr>
              <w:t>related nephritis and renal dysfunction</w:t>
            </w:r>
          </w:p>
        </w:tc>
        <w:tc>
          <w:tcPr>
            <w:tcW w:w="3472" w:type="dxa"/>
            <w:tcBorders>
              <w:top w:val="single" w:sz="4" w:space="0" w:color="auto"/>
            </w:tcBorders>
            <w:shd w:val="clear" w:color="auto" w:fill="auto"/>
          </w:tcPr>
          <w:p w14:paraId="50F13556" w14:textId="77777777" w:rsidR="001F0604" w:rsidRPr="00240036" w:rsidRDefault="00111C21" w:rsidP="00C425D7">
            <w:pPr>
              <w:pStyle w:val="BMSTableText"/>
              <w:keepLines/>
              <w:spacing w:before="0" w:after="0"/>
              <w:jc w:val="left"/>
              <w:rPr>
                <w:lang w:val="en-GB"/>
              </w:rPr>
            </w:pPr>
            <w:r w:rsidRPr="00240036">
              <w:rPr>
                <w:lang w:val="en-GB"/>
              </w:rPr>
              <w:t xml:space="preserve">Grade 2 or 3 creatinine elevation </w:t>
            </w:r>
          </w:p>
        </w:tc>
        <w:tc>
          <w:tcPr>
            <w:tcW w:w="3419" w:type="dxa"/>
            <w:tcBorders>
              <w:top w:val="single" w:sz="4" w:space="0" w:color="auto"/>
            </w:tcBorders>
            <w:shd w:val="clear" w:color="auto" w:fill="auto"/>
          </w:tcPr>
          <w:p w14:paraId="50F13557" w14:textId="77777777" w:rsidR="001F0604" w:rsidRPr="00240036" w:rsidRDefault="00111C21" w:rsidP="00C425D7">
            <w:pPr>
              <w:pStyle w:val="BMSTableText"/>
              <w:keepLines/>
              <w:spacing w:before="0" w:after="0"/>
              <w:jc w:val="left"/>
              <w:rPr>
                <w:lang w:val="en-GB"/>
              </w:rPr>
            </w:pPr>
            <w:r w:rsidRPr="00240036">
              <w:rPr>
                <w:lang w:val="en-GB"/>
              </w:rPr>
              <w:t xml:space="preserve">Withhold </w:t>
            </w:r>
            <w:r w:rsidR="00662ED6" w:rsidRPr="00240036">
              <w:rPr>
                <w:noProof/>
                <w:lang w:val="en-GB"/>
              </w:rPr>
              <w:t>dose(s)</w:t>
            </w:r>
            <w:r w:rsidR="00662ED6" w:rsidRPr="00240036">
              <w:rPr>
                <w:lang w:val="en-GB"/>
              </w:rPr>
              <w:t xml:space="preserve"> </w:t>
            </w:r>
            <w:r w:rsidRPr="00240036">
              <w:rPr>
                <w:lang w:val="en-GB"/>
              </w:rPr>
              <w:t>until creatinine returns to baseline and management with corticosteroids is complete</w:t>
            </w:r>
          </w:p>
          <w:p w14:paraId="50F13558" w14:textId="77777777" w:rsidR="001F0604" w:rsidRPr="00240036" w:rsidRDefault="001F0604" w:rsidP="00C425D7">
            <w:pPr>
              <w:pStyle w:val="BMSTableText"/>
              <w:keepLines/>
              <w:spacing w:before="0" w:after="0"/>
              <w:jc w:val="left"/>
              <w:rPr>
                <w:lang w:val="en-GB"/>
              </w:rPr>
            </w:pPr>
          </w:p>
        </w:tc>
      </w:tr>
      <w:tr w:rsidR="001F260B" w14:paraId="50F1355D" w14:textId="77777777" w:rsidTr="00F20D2B">
        <w:trPr>
          <w:cantSplit/>
        </w:trPr>
        <w:tc>
          <w:tcPr>
            <w:tcW w:w="2180" w:type="dxa"/>
            <w:vMerge/>
            <w:tcBorders>
              <w:bottom w:val="single" w:sz="4" w:space="0" w:color="auto"/>
            </w:tcBorders>
            <w:shd w:val="clear" w:color="auto" w:fill="auto"/>
            <w:vAlign w:val="center"/>
          </w:tcPr>
          <w:p w14:paraId="50F1355A" w14:textId="77777777" w:rsidR="001F0604" w:rsidRPr="00240036" w:rsidRDefault="001F0604" w:rsidP="00C425D7">
            <w:pPr>
              <w:pStyle w:val="BMSTableText"/>
              <w:keepLines/>
              <w:spacing w:before="0" w:after="0"/>
              <w:rPr>
                <w:lang w:val="en-GB"/>
              </w:rPr>
            </w:pPr>
          </w:p>
        </w:tc>
        <w:tc>
          <w:tcPr>
            <w:tcW w:w="3472" w:type="dxa"/>
            <w:tcBorders>
              <w:bottom w:val="single" w:sz="4" w:space="0" w:color="auto"/>
            </w:tcBorders>
            <w:shd w:val="clear" w:color="auto" w:fill="auto"/>
          </w:tcPr>
          <w:p w14:paraId="50F1355B" w14:textId="77777777" w:rsidR="001F0604" w:rsidRPr="00240036" w:rsidRDefault="00111C21" w:rsidP="00C425D7">
            <w:pPr>
              <w:pStyle w:val="BMSTableText"/>
              <w:keepLines/>
              <w:spacing w:before="0" w:after="0"/>
              <w:jc w:val="left"/>
              <w:rPr>
                <w:lang w:val="en-GB"/>
              </w:rPr>
            </w:pPr>
            <w:r w:rsidRPr="00240036">
              <w:rPr>
                <w:lang w:val="en-GB"/>
              </w:rPr>
              <w:t>Grade 4 creatinine elevation</w:t>
            </w:r>
          </w:p>
        </w:tc>
        <w:tc>
          <w:tcPr>
            <w:tcW w:w="3419" w:type="dxa"/>
            <w:tcBorders>
              <w:bottom w:val="single" w:sz="4" w:space="0" w:color="auto"/>
            </w:tcBorders>
            <w:shd w:val="clear" w:color="auto" w:fill="auto"/>
          </w:tcPr>
          <w:p w14:paraId="50F1355C" w14:textId="77777777" w:rsidR="001F0604" w:rsidRPr="00240036" w:rsidRDefault="00111C21" w:rsidP="00C425D7">
            <w:pPr>
              <w:pStyle w:val="BMSTableText"/>
              <w:keepLines/>
              <w:spacing w:before="0" w:after="0"/>
              <w:jc w:val="left"/>
              <w:rPr>
                <w:lang w:val="en-GB"/>
              </w:rPr>
            </w:pPr>
            <w:r w:rsidRPr="00240036">
              <w:rPr>
                <w:lang w:val="en-GB"/>
              </w:rPr>
              <w:t xml:space="preserve">Permanently discontinue </w:t>
            </w:r>
            <w:r w:rsidR="00662ED6" w:rsidRPr="00240036">
              <w:rPr>
                <w:lang w:val="en-GB"/>
              </w:rPr>
              <w:t>treatment</w:t>
            </w:r>
          </w:p>
        </w:tc>
      </w:tr>
      <w:tr w:rsidR="001F260B" w14:paraId="50F13563" w14:textId="77777777" w:rsidTr="00F20D2B">
        <w:trPr>
          <w:cantSplit/>
        </w:trPr>
        <w:tc>
          <w:tcPr>
            <w:tcW w:w="2180" w:type="dxa"/>
            <w:vMerge w:val="restart"/>
            <w:tcBorders>
              <w:top w:val="single" w:sz="4" w:space="0" w:color="auto"/>
            </w:tcBorders>
            <w:shd w:val="clear" w:color="auto" w:fill="auto"/>
            <w:vAlign w:val="center"/>
          </w:tcPr>
          <w:p w14:paraId="50F1355E" w14:textId="77777777" w:rsidR="00F20D2B" w:rsidRPr="00240036" w:rsidRDefault="00111C21" w:rsidP="00F20D2B">
            <w:pPr>
              <w:pStyle w:val="BMSTableText"/>
              <w:keepLines/>
              <w:spacing w:before="0" w:after="0"/>
              <w:jc w:val="left"/>
              <w:rPr>
                <w:lang w:val="en-GB"/>
              </w:rPr>
            </w:pPr>
            <w:r w:rsidRPr="00240036">
              <w:rPr>
                <w:lang w:val="en-GB"/>
              </w:rPr>
              <w:t>Immune</w:t>
            </w:r>
            <w:r w:rsidR="00A60A17" w:rsidRPr="00240036">
              <w:rPr>
                <w:lang w:val="en-GB"/>
              </w:rPr>
              <w:noBreakHyphen/>
            </w:r>
            <w:r w:rsidRPr="00240036">
              <w:rPr>
                <w:lang w:val="en-GB"/>
              </w:rPr>
              <w:t>related endocrinopathies</w:t>
            </w:r>
          </w:p>
        </w:tc>
        <w:tc>
          <w:tcPr>
            <w:tcW w:w="3472" w:type="dxa"/>
            <w:tcBorders>
              <w:top w:val="single" w:sz="4" w:space="0" w:color="auto"/>
            </w:tcBorders>
            <w:shd w:val="clear" w:color="auto" w:fill="auto"/>
          </w:tcPr>
          <w:p w14:paraId="50F1355F" w14:textId="77777777" w:rsidR="00F20D2B" w:rsidRPr="00240036" w:rsidRDefault="00111C21" w:rsidP="00F20D2B">
            <w:pPr>
              <w:pStyle w:val="BMSTableText"/>
              <w:keepLines/>
              <w:spacing w:before="0" w:after="0"/>
              <w:jc w:val="left"/>
              <w:rPr>
                <w:lang w:val="en-GB"/>
              </w:rPr>
            </w:pPr>
            <w:r w:rsidRPr="00240036">
              <w:rPr>
                <w:lang w:val="en-GB"/>
              </w:rPr>
              <w:t>Symptomatic Grade 2 or 3 hypothyroidism, hyperthyroidism, hypophysitis,</w:t>
            </w:r>
          </w:p>
          <w:p w14:paraId="50F13560" w14:textId="77777777" w:rsidR="00F20D2B" w:rsidRPr="00240036" w:rsidRDefault="00111C21" w:rsidP="00F20D2B">
            <w:pPr>
              <w:pStyle w:val="BMSTableText"/>
              <w:keepLines/>
              <w:spacing w:before="0" w:after="0"/>
              <w:jc w:val="left"/>
              <w:rPr>
                <w:lang w:val="en-GB"/>
              </w:rPr>
            </w:pPr>
            <w:r w:rsidRPr="00240036">
              <w:rPr>
                <w:lang w:val="en-GB"/>
              </w:rPr>
              <w:t>Grade 2 adrenal insufficiency</w:t>
            </w:r>
          </w:p>
          <w:p w14:paraId="50F13561" w14:textId="77777777" w:rsidR="00F20D2B" w:rsidRPr="00240036" w:rsidRDefault="00111C21" w:rsidP="00F20D2B">
            <w:pPr>
              <w:pStyle w:val="BMSTableText"/>
              <w:keepLines/>
              <w:spacing w:before="0" w:after="0"/>
              <w:jc w:val="left"/>
              <w:rPr>
                <w:lang w:val="en-GB"/>
              </w:rPr>
            </w:pPr>
            <w:r w:rsidRPr="00240036">
              <w:rPr>
                <w:lang w:val="en-GB"/>
              </w:rPr>
              <w:t>Grade 3 diabetes</w:t>
            </w:r>
          </w:p>
        </w:tc>
        <w:tc>
          <w:tcPr>
            <w:tcW w:w="3419" w:type="dxa"/>
            <w:tcBorders>
              <w:top w:val="single" w:sz="4" w:space="0" w:color="auto"/>
            </w:tcBorders>
            <w:shd w:val="clear" w:color="auto" w:fill="auto"/>
          </w:tcPr>
          <w:p w14:paraId="50F13562" w14:textId="77777777" w:rsidR="00F20D2B" w:rsidRPr="00240036" w:rsidRDefault="00111C21" w:rsidP="00F20D2B">
            <w:pPr>
              <w:pStyle w:val="BMSTableText"/>
              <w:keepLines/>
              <w:spacing w:before="0" w:after="0"/>
              <w:jc w:val="left"/>
              <w:rPr>
                <w:lang w:val="en-GB"/>
              </w:rPr>
            </w:pPr>
            <w:r w:rsidRPr="00240036">
              <w:rPr>
                <w:lang w:val="en-GB"/>
              </w:rPr>
              <w:t xml:space="preserve">Withhold </w:t>
            </w:r>
            <w:r w:rsidRPr="00240036">
              <w:rPr>
                <w:noProof/>
                <w:lang w:val="en-GB"/>
              </w:rPr>
              <w:t>dose(s)</w:t>
            </w:r>
            <w:r w:rsidRPr="00240036">
              <w:rPr>
                <w:lang w:val="en-GB"/>
              </w:rPr>
              <w:t xml:space="preserve"> until symptoms resolve and management with corticosteroids (if needed for symptoms of acute inflammation) is complete. Treatment should be continued in the presence of hormone replacement therapy</w:t>
            </w:r>
            <w:r w:rsidRPr="00240036">
              <w:rPr>
                <w:rStyle w:val="EMEASuperscript"/>
                <w:lang w:val="en-GB"/>
              </w:rPr>
              <w:t>b</w:t>
            </w:r>
            <w:r w:rsidRPr="00240036">
              <w:rPr>
                <w:lang w:val="en-GB"/>
              </w:rPr>
              <w:t xml:space="preserve"> as long as no symptoms are present</w:t>
            </w:r>
          </w:p>
        </w:tc>
      </w:tr>
      <w:tr w:rsidR="001F260B" w14:paraId="50F1356B" w14:textId="77777777" w:rsidTr="00F20D2B">
        <w:trPr>
          <w:cantSplit/>
        </w:trPr>
        <w:tc>
          <w:tcPr>
            <w:tcW w:w="2180" w:type="dxa"/>
            <w:vMerge/>
            <w:tcBorders>
              <w:bottom w:val="single" w:sz="4" w:space="0" w:color="auto"/>
            </w:tcBorders>
            <w:shd w:val="clear" w:color="auto" w:fill="auto"/>
            <w:vAlign w:val="center"/>
          </w:tcPr>
          <w:p w14:paraId="50F13564" w14:textId="77777777" w:rsidR="001F0604" w:rsidRPr="00240036" w:rsidRDefault="001F0604" w:rsidP="00C425D7">
            <w:pPr>
              <w:pStyle w:val="BMSTableText"/>
              <w:keepLines/>
              <w:spacing w:before="0" w:after="0"/>
              <w:jc w:val="left"/>
              <w:rPr>
                <w:lang w:val="en-GB"/>
              </w:rPr>
            </w:pPr>
          </w:p>
        </w:tc>
        <w:tc>
          <w:tcPr>
            <w:tcW w:w="3472" w:type="dxa"/>
            <w:tcBorders>
              <w:bottom w:val="single" w:sz="4" w:space="0" w:color="auto"/>
            </w:tcBorders>
            <w:shd w:val="clear" w:color="auto" w:fill="auto"/>
          </w:tcPr>
          <w:p w14:paraId="50F13565" w14:textId="77777777" w:rsidR="001F0604" w:rsidRPr="00240036" w:rsidRDefault="00111C21" w:rsidP="00C425D7">
            <w:pPr>
              <w:pStyle w:val="BMSTableText"/>
              <w:keepLines/>
              <w:spacing w:before="0" w:after="0"/>
              <w:jc w:val="left"/>
              <w:rPr>
                <w:lang w:val="en-GB"/>
              </w:rPr>
            </w:pPr>
            <w:r w:rsidRPr="00240036">
              <w:rPr>
                <w:lang w:val="en-GB"/>
              </w:rPr>
              <w:t xml:space="preserve">Grade 4 hypothyroidism </w:t>
            </w:r>
          </w:p>
          <w:p w14:paraId="50F13566" w14:textId="77777777" w:rsidR="001F0604" w:rsidRPr="00240036" w:rsidRDefault="00111C21" w:rsidP="00C425D7">
            <w:pPr>
              <w:pStyle w:val="BMSTableText"/>
              <w:keepLines/>
              <w:spacing w:before="0" w:after="0"/>
              <w:jc w:val="left"/>
              <w:rPr>
                <w:lang w:val="en-GB"/>
              </w:rPr>
            </w:pPr>
            <w:r w:rsidRPr="00240036">
              <w:rPr>
                <w:lang w:val="en-GB"/>
              </w:rPr>
              <w:t>Grade 4 </w:t>
            </w:r>
            <w:r w:rsidR="00376469" w:rsidRPr="00240036">
              <w:rPr>
                <w:lang w:val="en-GB"/>
              </w:rPr>
              <w:t>h</w:t>
            </w:r>
            <w:r w:rsidRPr="00240036">
              <w:rPr>
                <w:lang w:val="en-GB"/>
              </w:rPr>
              <w:t xml:space="preserve">yperthyroidism </w:t>
            </w:r>
          </w:p>
          <w:p w14:paraId="50F13567" w14:textId="77777777" w:rsidR="001677C3" w:rsidRPr="00240036" w:rsidRDefault="00111C21" w:rsidP="00C425D7">
            <w:pPr>
              <w:pStyle w:val="BMSTableText"/>
              <w:keepLines/>
              <w:spacing w:before="0" w:after="0"/>
              <w:jc w:val="left"/>
              <w:rPr>
                <w:lang w:val="en-GB"/>
              </w:rPr>
            </w:pPr>
            <w:r w:rsidRPr="00240036">
              <w:rPr>
                <w:lang w:val="en-GB"/>
              </w:rPr>
              <w:t>Grade 4 </w:t>
            </w:r>
            <w:r w:rsidR="001F0604" w:rsidRPr="00240036">
              <w:rPr>
                <w:lang w:val="en-GB"/>
              </w:rPr>
              <w:t>hypophysitis</w:t>
            </w:r>
          </w:p>
          <w:p w14:paraId="50F13568" w14:textId="77777777" w:rsidR="001F0604" w:rsidRPr="00240036" w:rsidRDefault="00111C21" w:rsidP="00C425D7">
            <w:pPr>
              <w:pStyle w:val="BMSTableText"/>
              <w:keepLines/>
              <w:spacing w:before="0" w:after="0"/>
              <w:jc w:val="left"/>
              <w:rPr>
                <w:lang w:val="en-GB"/>
              </w:rPr>
            </w:pPr>
            <w:r w:rsidRPr="00240036">
              <w:rPr>
                <w:lang w:val="en-GB"/>
              </w:rPr>
              <w:t>Grade 3 or 4 adrenal insufficiency</w:t>
            </w:r>
          </w:p>
          <w:p w14:paraId="50F13569" w14:textId="77777777" w:rsidR="001F0604" w:rsidRPr="00240036" w:rsidRDefault="00111C21" w:rsidP="00C425D7">
            <w:pPr>
              <w:pStyle w:val="BMSTableText"/>
              <w:keepLines/>
              <w:spacing w:before="0" w:after="0"/>
              <w:jc w:val="left"/>
              <w:rPr>
                <w:lang w:val="en-GB"/>
              </w:rPr>
            </w:pPr>
            <w:r w:rsidRPr="00240036">
              <w:rPr>
                <w:lang w:val="en-GB"/>
              </w:rPr>
              <w:t>Grade 4 diabetes</w:t>
            </w:r>
          </w:p>
        </w:tc>
        <w:tc>
          <w:tcPr>
            <w:tcW w:w="3419" w:type="dxa"/>
            <w:tcBorders>
              <w:bottom w:val="single" w:sz="4" w:space="0" w:color="auto"/>
            </w:tcBorders>
            <w:shd w:val="clear" w:color="auto" w:fill="auto"/>
            <w:vAlign w:val="center"/>
          </w:tcPr>
          <w:p w14:paraId="50F1356A" w14:textId="77777777" w:rsidR="001F0604" w:rsidRPr="00240036" w:rsidRDefault="00111C21" w:rsidP="00C425D7">
            <w:pPr>
              <w:pStyle w:val="BMSTableText"/>
              <w:keepLines/>
              <w:spacing w:before="0" w:after="0"/>
              <w:jc w:val="left"/>
              <w:rPr>
                <w:lang w:val="en-GB"/>
              </w:rPr>
            </w:pPr>
            <w:r w:rsidRPr="00240036">
              <w:rPr>
                <w:lang w:val="en-GB"/>
              </w:rPr>
              <w:t>Permanently discontinue treatment</w:t>
            </w:r>
          </w:p>
        </w:tc>
      </w:tr>
      <w:tr w:rsidR="001F260B" w14:paraId="50F13570" w14:textId="77777777" w:rsidTr="00F20D2B">
        <w:trPr>
          <w:cantSplit/>
        </w:trPr>
        <w:tc>
          <w:tcPr>
            <w:tcW w:w="2180" w:type="dxa"/>
            <w:vMerge w:val="restart"/>
            <w:tcBorders>
              <w:top w:val="single" w:sz="4" w:space="0" w:color="auto"/>
            </w:tcBorders>
            <w:shd w:val="clear" w:color="auto" w:fill="auto"/>
            <w:vAlign w:val="center"/>
          </w:tcPr>
          <w:p w14:paraId="50F1356C" w14:textId="77777777" w:rsidR="001931E1" w:rsidRPr="00240036" w:rsidRDefault="00111C21" w:rsidP="00C425D7">
            <w:pPr>
              <w:pStyle w:val="BMSTableText"/>
              <w:keepLines/>
              <w:spacing w:before="0" w:after="0"/>
              <w:jc w:val="left"/>
              <w:rPr>
                <w:lang w:val="en-GB"/>
              </w:rPr>
            </w:pPr>
            <w:r w:rsidRPr="00240036">
              <w:rPr>
                <w:lang w:val="en-GB"/>
              </w:rPr>
              <w:t>Immune</w:t>
            </w:r>
            <w:r w:rsidR="00A60A17" w:rsidRPr="00240036">
              <w:rPr>
                <w:lang w:val="en-GB"/>
              </w:rPr>
              <w:noBreakHyphen/>
            </w:r>
            <w:r w:rsidRPr="00240036">
              <w:rPr>
                <w:lang w:val="en-GB"/>
              </w:rPr>
              <w:t>related skin adverse reactions</w:t>
            </w:r>
          </w:p>
        </w:tc>
        <w:tc>
          <w:tcPr>
            <w:tcW w:w="3472" w:type="dxa"/>
            <w:tcBorders>
              <w:top w:val="single" w:sz="4" w:space="0" w:color="auto"/>
            </w:tcBorders>
            <w:shd w:val="clear" w:color="auto" w:fill="auto"/>
          </w:tcPr>
          <w:p w14:paraId="50F1356D" w14:textId="77777777" w:rsidR="001931E1" w:rsidRPr="00240036" w:rsidRDefault="00111C21" w:rsidP="00C425D7">
            <w:pPr>
              <w:pStyle w:val="BMSTableText"/>
              <w:keepLines/>
              <w:spacing w:before="0" w:after="0"/>
              <w:jc w:val="left"/>
              <w:rPr>
                <w:lang w:val="en-GB"/>
              </w:rPr>
            </w:pPr>
            <w:r w:rsidRPr="00240036">
              <w:rPr>
                <w:lang w:val="en-GB"/>
              </w:rPr>
              <w:t>Grade 3 rash</w:t>
            </w:r>
          </w:p>
        </w:tc>
        <w:tc>
          <w:tcPr>
            <w:tcW w:w="3419" w:type="dxa"/>
            <w:tcBorders>
              <w:top w:val="single" w:sz="4" w:space="0" w:color="auto"/>
            </w:tcBorders>
            <w:shd w:val="clear" w:color="auto" w:fill="auto"/>
          </w:tcPr>
          <w:p w14:paraId="50F1356E" w14:textId="77777777" w:rsidR="001931E1" w:rsidRPr="00240036" w:rsidRDefault="00111C21" w:rsidP="00C425D7">
            <w:pPr>
              <w:pStyle w:val="BMSTableText"/>
              <w:keepLines/>
              <w:spacing w:before="0" w:after="0"/>
              <w:jc w:val="left"/>
              <w:rPr>
                <w:lang w:val="en-GB"/>
              </w:rPr>
            </w:pPr>
            <w:r w:rsidRPr="00240036">
              <w:rPr>
                <w:lang w:val="en-GB"/>
              </w:rPr>
              <w:t>Withhold dose(s) until symptoms resolve and management with corticosteroids is complete</w:t>
            </w:r>
          </w:p>
          <w:p w14:paraId="50F1356F" w14:textId="77777777" w:rsidR="001931E1" w:rsidRPr="00240036" w:rsidRDefault="001931E1" w:rsidP="00C425D7">
            <w:pPr>
              <w:pStyle w:val="BMSTableText"/>
              <w:keepLines/>
              <w:spacing w:before="0" w:after="0"/>
              <w:jc w:val="left"/>
              <w:rPr>
                <w:lang w:val="en-GB"/>
              </w:rPr>
            </w:pPr>
          </w:p>
        </w:tc>
      </w:tr>
      <w:tr w:rsidR="001F260B" w14:paraId="50F13575" w14:textId="77777777" w:rsidTr="00F20D2B">
        <w:trPr>
          <w:cantSplit/>
        </w:trPr>
        <w:tc>
          <w:tcPr>
            <w:tcW w:w="2180" w:type="dxa"/>
            <w:vMerge/>
            <w:shd w:val="clear" w:color="auto" w:fill="auto"/>
            <w:vAlign w:val="center"/>
          </w:tcPr>
          <w:p w14:paraId="50F13571" w14:textId="77777777" w:rsidR="001931E1" w:rsidRPr="00240036" w:rsidRDefault="001931E1" w:rsidP="00C425D7">
            <w:pPr>
              <w:pStyle w:val="BMSTableText"/>
              <w:keepLines/>
              <w:spacing w:before="0" w:after="0"/>
              <w:jc w:val="left"/>
              <w:rPr>
                <w:lang w:val="en-GB"/>
              </w:rPr>
            </w:pPr>
          </w:p>
        </w:tc>
        <w:tc>
          <w:tcPr>
            <w:tcW w:w="3472" w:type="dxa"/>
            <w:shd w:val="clear" w:color="auto" w:fill="auto"/>
          </w:tcPr>
          <w:p w14:paraId="50F13572" w14:textId="77777777" w:rsidR="001931E1" w:rsidRPr="00240036" w:rsidRDefault="00111C21" w:rsidP="00C425D7">
            <w:pPr>
              <w:pStyle w:val="BMSTableText"/>
              <w:keepLines/>
              <w:spacing w:before="0" w:after="0"/>
              <w:jc w:val="left"/>
              <w:rPr>
                <w:lang w:val="en-GB"/>
              </w:rPr>
            </w:pPr>
            <w:r w:rsidRPr="00240036">
              <w:rPr>
                <w:lang w:val="en-GB"/>
              </w:rPr>
              <w:t>Grade 4 rash</w:t>
            </w:r>
          </w:p>
        </w:tc>
        <w:tc>
          <w:tcPr>
            <w:tcW w:w="3419" w:type="dxa"/>
            <w:shd w:val="clear" w:color="auto" w:fill="auto"/>
          </w:tcPr>
          <w:p w14:paraId="50F13573" w14:textId="77777777" w:rsidR="001931E1" w:rsidRPr="00240036" w:rsidRDefault="00111C21" w:rsidP="00C425D7">
            <w:pPr>
              <w:pStyle w:val="BMSTableText"/>
              <w:keepLines/>
              <w:spacing w:before="0" w:after="0"/>
              <w:jc w:val="left"/>
              <w:rPr>
                <w:lang w:val="en-GB"/>
              </w:rPr>
            </w:pPr>
            <w:r w:rsidRPr="00240036">
              <w:rPr>
                <w:lang w:val="en-GB"/>
              </w:rPr>
              <w:t>Permanently discontinue treatment</w:t>
            </w:r>
          </w:p>
          <w:p w14:paraId="50F13574" w14:textId="77777777" w:rsidR="001931E1" w:rsidRPr="00240036" w:rsidRDefault="001931E1" w:rsidP="00C425D7">
            <w:pPr>
              <w:pStyle w:val="BMSTableText"/>
              <w:keepLines/>
              <w:spacing w:before="0" w:after="0"/>
              <w:jc w:val="left"/>
              <w:rPr>
                <w:lang w:val="en-GB"/>
              </w:rPr>
            </w:pPr>
          </w:p>
        </w:tc>
      </w:tr>
      <w:tr w:rsidR="001F260B" w14:paraId="50F13579" w14:textId="77777777" w:rsidTr="00F20D2B">
        <w:trPr>
          <w:cantSplit/>
        </w:trPr>
        <w:tc>
          <w:tcPr>
            <w:tcW w:w="2180" w:type="dxa"/>
            <w:vMerge/>
            <w:tcBorders>
              <w:bottom w:val="single" w:sz="4" w:space="0" w:color="auto"/>
            </w:tcBorders>
            <w:shd w:val="clear" w:color="auto" w:fill="auto"/>
            <w:vAlign w:val="center"/>
          </w:tcPr>
          <w:p w14:paraId="50F13576" w14:textId="77777777" w:rsidR="001931E1" w:rsidRPr="00240036" w:rsidRDefault="001931E1" w:rsidP="00C425D7">
            <w:pPr>
              <w:pStyle w:val="BMSTableText"/>
              <w:keepLines/>
              <w:spacing w:before="0" w:after="0"/>
              <w:jc w:val="left"/>
              <w:rPr>
                <w:lang w:val="en-GB"/>
              </w:rPr>
            </w:pPr>
          </w:p>
        </w:tc>
        <w:tc>
          <w:tcPr>
            <w:tcW w:w="3472" w:type="dxa"/>
            <w:tcBorders>
              <w:bottom w:val="single" w:sz="4" w:space="0" w:color="auto"/>
            </w:tcBorders>
            <w:shd w:val="clear" w:color="auto" w:fill="auto"/>
          </w:tcPr>
          <w:p w14:paraId="50F13577" w14:textId="77777777" w:rsidR="001931E1" w:rsidRPr="00240036" w:rsidRDefault="00111C21" w:rsidP="00C425D7">
            <w:pPr>
              <w:pStyle w:val="BMSTableText"/>
              <w:keepLines/>
              <w:spacing w:before="0" w:after="0"/>
              <w:jc w:val="left"/>
              <w:rPr>
                <w:lang w:val="en-GB"/>
              </w:rPr>
            </w:pPr>
            <w:r w:rsidRPr="00240036">
              <w:rPr>
                <w:lang w:val="en-GB"/>
              </w:rPr>
              <w:t>Stevens</w:t>
            </w:r>
            <w:r w:rsidR="00A60A17" w:rsidRPr="00240036">
              <w:rPr>
                <w:lang w:val="en-GB"/>
              </w:rPr>
              <w:noBreakHyphen/>
            </w:r>
            <w:r w:rsidRPr="00240036">
              <w:rPr>
                <w:lang w:val="en-GB"/>
              </w:rPr>
              <w:t>Johnson syndrome (SJS) or toxic epidermal necrolysis (TEN)</w:t>
            </w:r>
          </w:p>
        </w:tc>
        <w:tc>
          <w:tcPr>
            <w:tcW w:w="3419" w:type="dxa"/>
            <w:tcBorders>
              <w:bottom w:val="single" w:sz="4" w:space="0" w:color="auto"/>
            </w:tcBorders>
            <w:shd w:val="clear" w:color="auto" w:fill="auto"/>
          </w:tcPr>
          <w:p w14:paraId="50F13578" w14:textId="77777777" w:rsidR="001931E1" w:rsidRPr="00240036" w:rsidRDefault="00111C21" w:rsidP="00C425D7">
            <w:pPr>
              <w:pStyle w:val="BMSTableText"/>
              <w:keepLines/>
              <w:spacing w:before="0" w:after="0"/>
              <w:jc w:val="left"/>
              <w:rPr>
                <w:lang w:val="en-GB"/>
              </w:rPr>
            </w:pPr>
            <w:r w:rsidRPr="00240036">
              <w:rPr>
                <w:lang w:val="en-GB"/>
              </w:rPr>
              <w:t>Permanently discontinue treatment (see section 4.4)</w:t>
            </w:r>
          </w:p>
        </w:tc>
      </w:tr>
      <w:tr w:rsidR="001F260B" w14:paraId="50F1357F" w14:textId="77777777" w:rsidTr="00B37FE9">
        <w:trPr>
          <w:cantSplit/>
        </w:trPr>
        <w:tc>
          <w:tcPr>
            <w:tcW w:w="2180" w:type="dxa"/>
            <w:vMerge w:val="restart"/>
            <w:shd w:val="clear" w:color="auto" w:fill="auto"/>
            <w:vAlign w:val="center"/>
          </w:tcPr>
          <w:p w14:paraId="50F1357A" w14:textId="77777777" w:rsidR="000F360C" w:rsidRPr="002D23DC" w:rsidRDefault="00111C21" w:rsidP="000F360C">
            <w:pPr>
              <w:pStyle w:val="BMSTableText"/>
              <w:keepLines/>
              <w:spacing w:before="0" w:after="0"/>
              <w:jc w:val="left"/>
              <w:rPr>
                <w:lang w:val="en-US"/>
              </w:rPr>
            </w:pPr>
            <w:r w:rsidRPr="002D23DC">
              <w:rPr>
                <w:lang w:val="en-US"/>
              </w:rPr>
              <w:t>Immune-related</w:t>
            </w:r>
          </w:p>
          <w:p w14:paraId="50F1357B" w14:textId="77777777" w:rsidR="000F360C" w:rsidRPr="002D23DC" w:rsidRDefault="00111C21" w:rsidP="000F360C">
            <w:pPr>
              <w:pStyle w:val="BMSTableText"/>
              <w:keepLines/>
              <w:spacing w:before="0" w:after="0"/>
              <w:jc w:val="left"/>
              <w:rPr>
                <w:lang w:val="en-GB"/>
              </w:rPr>
            </w:pPr>
            <w:r w:rsidRPr="002D23DC">
              <w:rPr>
                <w:lang w:val="en-US"/>
              </w:rPr>
              <w:t>myocarditis</w:t>
            </w:r>
          </w:p>
        </w:tc>
        <w:tc>
          <w:tcPr>
            <w:tcW w:w="3472" w:type="dxa"/>
            <w:shd w:val="clear" w:color="auto" w:fill="auto"/>
          </w:tcPr>
          <w:p w14:paraId="50F1357C" w14:textId="77777777" w:rsidR="000F360C" w:rsidRPr="002D23DC" w:rsidRDefault="00111C21" w:rsidP="000F360C">
            <w:pPr>
              <w:pStyle w:val="BMSTableText"/>
              <w:keepLines/>
              <w:spacing w:before="0" w:after="0"/>
              <w:jc w:val="left"/>
              <w:rPr>
                <w:lang w:val="en-GB"/>
              </w:rPr>
            </w:pPr>
            <w:r w:rsidRPr="002D23DC">
              <w:rPr>
                <w:lang w:val="en-US"/>
              </w:rPr>
              <w:t>Grade 2 myocarditis</w:t>
            </w:r>
          </w:p>
        </w:tc>
        <w:tc>
          <w:tcPr>
            <w:tcW w:w="3419" w:type="dxa"/>
            <w:shd w:val="clear" w:color="auto" w:fill="auto"/>
          </w:tcPr>
          <w:p w14:paraId="50F1357D" w14:textId="77777777" w:rsidR="000F360C" w:rsidRPr="002D23DC" w:rsidRDefault="00111C21" w:rsidP="000F360C">
            <w:pPr>
              <w:pStyle w:val="BMSTableText"/>
              <w:keepLines/>
              <w:spacing w:before="0" w:after="0"/>
              <w:jc w:val="left"/>
              <w:rPr>
                <w:lang w:val="en-US"/>
              </w:rPr>
            </w:pPr>
            <w:r w:rsidRPr="002D23DC">
              <w:rPr>
                <w:lang w:val="en-US"/>
              </w:rPr>
              <w:t>Withhold dose(s) until symptoms resolve and management with corticosteroids is complete</w:t>
            </w:r>
            <w:r w:rsidRPr="002D23DC">
              <w:rPr>
                <w:vertAlign w:val="superscript"/>
                <w:lang w:val="en-US"/>
              </w:rPr>
              <w:t>c</w:t>
            </w:r>
          </w:p>
          <w:p w14:paraId="50F1357E" w14:textId="77777777" w:rsidR="000F360C" w:rsidRPr="002D23DC" w:rsidRDefault="000F360C" w:rsidP="000F360C">
            <w:pPr>
              <w:pStyle w:val="BMSTableText"/>
              <w:keepLines/>
              <w:spacing w:before="0" w:after="0"/>
              <w:jc w:val="left"/>
              <w:rPr>
                <w:lang w:val="en-GB"/>
              </w:rPr>
            </w:pPr>
          </w:p>
        </w:tc>
      </w:tr>
      <w:tr w:rsidR="001F260B" w14:paraId="50F13583" w14:textId="77777777" w:rsidTr="00B37FE9">
        <w:trPr>
          <w:cantSplit/>
        </w:trPr>
        <w:tc>
          <w:tcPr>
            <w:tcW w:w="2180" w:type="dxa"/>
            <w:vMerge/>
            <w:tcBorders>
              <w:bottom w:val="single" w:sz="4" w:space="0" w:color="auto"/>
            </w:tcBorders>
            <w:shd w:val="clear" w:color="auto" w:fill="auto"/>
            <w:vAlign w:val="center"/>
          </w:tcPr>
          <w:p w14:paraId="50F13580" w14:textId="77777777" w:rsidR="000F360C" w:rsidRPr="002D23DC" w:rsidRDefault="000F360C" w:rsidP="000F360C">
            <w:pPr>
              <w:pStyle w:val="BMSTableText"/>
              <w:keepLines/>
              <w:spacing w:before="0" w:after="0"/>
              <w:jc w:val="left"/>
              <w:rPr>
                <w:lang w:val="en-GB"/>
              </w:rPr>
            </w:pPr>
          </w:p>
        </w:tc>
        <w:tc>
          <w:tcPr>
            <w:tcW w:w="3472" w:type="dxa"/>
            <w:tcBorders>
              <w:bottom w:val="single" w:sz="4" w:space="0" w:color="auto"/>
            </w:tcBorders>
            <w:shd w:val="clear" w:color="auto" w:fill="auto"/>
          </w:tcPr>
          <w:p w14:paraId="50F13581" w14:textId="77777777" w:rsidR="000F360C" w:rsidRPr="002D23DC" w:rsidRDefault="00111C21" w:rsidP="000F360C">
            <w:pPr>
              <w:pStyle w:val="BMSTableText"/>
              <w:keepLines/>
              <w:spacing w:before="0" w:after="0"/>
              <w:jc w:val="left"/>
              <w:rPr>
                <w:lang w:val="en-GB"/>
              </w:rPr>
            </w:pPr>
            <w:r w:rsidRPr="002D23DC">
              <w:rPr>
                <w:lang w:val="en-US"/>
              </w:rPr>
              <w:t>Grade 3 or 4 myocarditis</w:t>
            </w:r>
          </w:p>
        </w:tc>
        <w:tc>
          <w:tcPr>
            <w:tcW w:w="3419" w:type="dxa"/>
            <w:tcBorders>
              <w:bottom w:val="single" w:sz="4" w:space="0" w:color="auto"/>
            </w:tcBorders>
            <w:shd w:val="clear" w:color="auto" w:fill="auto"/>
          </w:tcPr>
          <w:p w14:paraId="50F13582" w14:textId="77777777" w:rsidR="000F360C" w:rsidRPr="002D23DC" w:rsidRDefault="00111C21" w:rsidP="000F360C">
            <w:pPr>
              <w:pStyle w:val="BMSTableText"/>
              <w:keepLines/>
              <w:spacing w:before="0" w:after="0"/>
              <w:jc w:val="left"/>
              <w:rPr>
                <w:lang w:val="en-GB"/>
              </w:rPr>
            </w:pPr>
            <w:r w:rsidRPr="002D23DC">
              <w:rPr>
                <w:lang w:val="en-US"/>
              </w:rPr>
              <w:t>Permanently discontinue treatment</w:t>
            </w:r>
          </w:p>
        </w:tc>
      </w:tr>
      <w:tr w:rsidR="001F260B" w14:paraId="50F13588" w14:textId="77777777" w:rsidTr="00B37FE9">
        <w:trPr>
          <w:cantSplit/>
        </w:trPr>
        <w:tc>
          <w:tcPr>
            <w:tcW w:w="2180" w:type="dxa"/>
            <w:vMerge w:val="restart"/>
            <w:tcBorders>
              <w:top w:val="single" w:sz="4" w:space="0" w:color="auto"/>
            </w:tcBorders>
            <w:shd w:val="clear" w:color="auto" w:fill="auto"/>
            <w:vAlign w:val="center"/>
          </w:tcPr>
          <w:p w14:paraId="50F13584" w14:textId="77777777" w:rsidR="000F360C" w:rsidRPr="00240036" w:rsidRDefault="00111C21" w:rsidP="000F360C">
            <w:pPr>
              <w:pStyle w:val="BMSTableText"/>
              <w:keepLines/>
              <w:spacing w:before="0" w:after="0"/>
              <w:jc w:val="left"/>
              <w:rPr>
                <w:lang w:val="en-GB"/>
              </w:rPr>
            </w:pPr>
            <w:r w:rsidRPr="00240036">
              <w:rPr>
                <w:lang w:val="en-GB"/>
              </w:rPr>
              <w:t>Other immune</w:t>
            </w:r>
            <w:r w:rsidRPr="00240036">
              <w:rPr>
                <w:lang w:val="en-GB"/>
              </w:rPr>
              <w:noBreakHyphen/>
              <w:t>related adverse reactions</w:t>
            </w:r>
          </w:p>
        </w:tc>
        <w:tc>
          <w:tcPr>
            <w:tcW w:w="3472" w:type="dxa"/>
            <w:tcBorders>
              <w:top w:val="single" w:sz="4" w:space="0" w:color="auto"/>
            </w:tcBorders>
            <w:shd w:val="clear" w:color="auto" w:fill="auto"/>
          </w:tcPr>
          <w:p w14:paraId="50F13585" w14:textId="77777777" w:rsidR="000F360C" w:rsidRPr="00240036" w:rsidRDefault="00111C21" w:rsidP="000F360C">
            <w:pPr>
              <w:pStyle w:val="BMSTableText"/>
              <w:keepLines/>
              <w:spacing w:before="0" w:after="0"/>
              <w:jc w:val="left"/>
              <w:rPr>
                <w:lang w:val="en-GB"/>
              </w:rPr>
            </w:pPr>
            <w:r w:rsidRPr="00240036">
              <w:rPr>
                <w:lang w:val="en-GB"/>
              </w:rPr>
              <w:t>Grade 3 (first occurrence)</w:t>
            </w:r>
          </w:p>
        </w:tc>
        <w:tc>
          <w:tcPr>
            <w:tcW w:w="3419" w:type="dxa"/>
            <w:tcBorders>
              <w:top w:val="single" w:sz="4" w:space="0" w:color="auto"/>
            </w:tcBorders>
            <w:shd w:val="clear" w:color="auto" w:fill="auto"/>
          </w:tcPr>
          <w:p w14:paraId="50F13586" w14:textId="77777777" w:rsidR="000F360C" w:rsidRPr="00240036" w:rsidRDefault="00111C21" w:rsidP="000F360C">
            <w:pPr>
              <w:pStyle w:val="BMSTableText"/>
              <w:keepLines/>
              <w:spacing w:before="0" w:after="0"/>
              <w:jc w:val="left"/>
              <w:rPr>
                <w:lang w:val="en-GB"/>
              </w:rPr>
            </w:pPr>
            <w:r w:rsidRPr="00240036">
              <w:rPr>
                <w:lang w:val="en-GB"/>
              </w:rPr>
              <w:t>Withhold dose(s)</w:t>
            </w:r>
          </w:p>
          <w:p w14:paraId="50F13587" w14:textId="77777777" w:rsidR="000F360C" w:rsidRPr="00240036" w:rsidRDefault="000F360C" w:rsidP="000F360C">
            <w:pPr>
              <w:pStyle w:val="BMSTableText"/>
              <w:keepLines/>
              <w:spacing w:before="0" w:after="0"/>
              <w:jc w:val="left"/>
              <w:rPr>
                <w:lang w:val="en-GB"/>
              </w:rPr>
            </w:pPr>
          </w:p>
        </w:tc>
      </w:tr>
      <w:tr w:rsidR="001F260B" w14:paraId="50F1358C" w14:textId="77777777" w:rsidTr="00F20D2B">
        <w:trPr>
          <w:cantSplit/>
        </w:trPr>
        <w:tc>
          <w:tcPr>
            <w:tcW w:w="2180" w:type="dxa"/>
            <w:vMerge/>
            <w:tcBorders>
              <w:bottom w:val="single" w:sz="4" w:space="0" w:color="auto"/>
            </w:tcBorders>
            <w:shd w:val="clear" w:color="auto" w:fill="auto"/>
            <w:vAlign w:val="center"/>
          </w:tcPr>
          <w:p w14:paraId="50F13589" w14:textId="77777777" w:rsidR="000F360C" w:rsidRPr="00240036" w:rsidRDefault="000F360C" w:rsidP="000F360C">
            <w:pPr>
              <w:pStyle w:val="BMSTableText"/>
              <w:keepLines/>
              <w:spacing w:before="0" w:after="0"/>
              <w:jc w:val="left"/>
              <w:rPr>
                <w:lang w:val="en-GB"/>
              </w:rPr>
            </w:pPr>
          </w:p>
        </w:tc>
        <w:tc>
          <w:tcPr>
            <w:tcW w:w="3472" w:type="dxa"/>
            <w:tcBorders>
              <w:bottom w:val="single" w:sz="4" w:space="0" w:color="auto"/>
            </w:tcBorders>
            <w:shd w:val="clear" w:color="auto" w:fill="auto"/>
          </w:tcPr>
          <w:p w14:paraId="50F1358A" w14:textId="77777777" w:rsidR="000F360C" w:rsidRPr="00240036" w:rsidRDefault="00111C21" w:rsidP="000F360C">
            <w:pPr>
              <w:pStyle w:val="BMSTableText"/>
              <w:keepLines/>
              <w:spacing w:before="0" w:after="0"/>
              <w:jc w:val="left"/>
              <w:rPr>
                <w:lang w:val="en-GB"/>
              </w:rPr>
            </w:pPr>
            <w:r w:rsidRPr="00240036">
              <w:rPr>
                <w:lang w:val="en-GB"/>
              </w:rPr>
              <w:t>Grade 4 or recurrent Grade 3 ; persistent Grade 2 or 3 despite treatment modification; inability to reduce corticosteroid dose to 10 mg prednisone or equivalent per day</w:t>
            </w:r>
          </w:p>
        </w:tc>
        <w:tc>
          <w:tcPr>
            <w:tcW w:w="3419" w:type="dxa"/>
            <w:tcBorders>
              <w:bottom w:val="single" w:sz="4" w:space="0" w:color="auto"/>
            </w:tcBorders>
            <w:shd w:val="clear" w:color="auto" w:fill="auto"/>
            <w:vAlign w:val="center"/>
          </w:tcPr>
          <w:p w14:paraId="50F1358B" w14:textId="77777777" w:rsidR="000F360C" w:rsidRPr="00240036" w:rsidRDefault="00111C21" w:rsidP="000F360C">
            <w:pPr>
              <w:pStyle w:val="BMSTableText"/>
              <w:keepLines/>
              <w:spacing w:before="0" w:after="0"/>
              <w:jc w:val="left"/>
              <w:rPr>
                <w:lang w:val="en-GB"/>
              </w:rPr>
            </w:pPr>
            <w:r w:rsidRPr="00240036">
              <w:rPr>
                <w:lang w:val="en-GB"/>
              </w:rPr>
              <w:t xml:space="preserve">Permanently discontinue </w:t>
            </w:r>
            <w:r w:rsidRPr="00240036">
              <w:rPr>
                <w:noProof/>
                <w:lang w:val="en-GB"/>
              </w:rPr>
              <w:t>treatment</w:t>
            </w:r>
          </w:p>
        </w:tc>
      </w:tr>
    </w:tbl>
    <w:p w14:paraId="50F1358D" w14:textId="77777777" w:rsidR="00E00CCA" w:rsidRPr="00AC2B7C" w:rsidRDefault="00111C21" w:rsidP="00AC2B7C">
      <w:pPr>
        <w:pStyle w:val="EMEABodyText"/>
        <w:rPr>
          <w:noProof/>
          <w:sz w:val="20"/>
        </w:rPr>
      </w:pPr>
      <w:r w:rsidRPr="00AC2B7C">
        <w:rPr>
          <w:noProof/>
          <w:sz w:val="20"/>
        </w:rPr>
        <w:t>Note: Toxicity grades are in accordance with National Cancer Institute Common Terminology Criteria for Adverse Events Version 4.0 (NCI</w:t>
      </w:r>
      <w:r w:rsidR="00A60A17">
        <w:rPr>
          <w:noProof/>
          <w:sz w:val="20"/>
        </w:rPr>
        <w:noBreakHyphen/>
      </w:r>
      <w:r w:rsidR="002B0A05">
        <w:rPr>
          <w:noProof/>
          <w:sz w:val="20"/>
        </w:rPr>
        <w:t>CTCAE </w:t>
      </w:r>
      <w:r w:rsidRPr="00AC2B7C">
        <w:rPr>
          <w:noProof/>
          <w:sz w:val="20"/>
        </w:rPr>
        <w:t>v4).</w:t>
      </w:r>
    </w:p>
    <w:p w14:paraId="50F1358E" w14:textId="1C1FE96B" w:rsidR="00F20D2B" w:rsidRPr="00AC2B7C" w:rsidRDefault="00111C21" w:rsidP="00F20D2B">
      <w:pPr>
        <w:pStyle w:val="EMEABodyText"/>
        <w:tabs>
          <w:tab w:val="left" w:pos="540"/>
        </w:tabs>
        <w:ind w:left="540" w:hanging="540"/>
        <w:rPr>
          <w:noProof/>
          <w:sz w:val="20"/>
        </w:rPr>
      </w:pPr>
      <w:r w:rsidRPr="00A0423D">
        <w:rPr>
          <w:rStyle w:val="EMEASuperscript"/>
        </w:rPr>
        <w:t>a</w:t>
      </w:r>
      <w:r w:rsidRPr="00A0423D">
        <w:rPr>
          <w:noProof/>
          <w:sz w:val="20"/>
        </w:rPr>
        <w:tab/>
      </w:r>
      <w:r w:rsidRPr="00A0423D">
        <w:rPr>
          <w:sz w:val="20"/>
        </w:rPr>
        <w:t>During administration of the second phase of treatment (nivolumab monotherapy) following combination treatment, permanently discontinue treatment if Grade 3 diarrhoea or colitis occurs.</w:t>
      </w:r>
    </w:p>
    <w:p w14:paraId="50F1358F" w14:textId="77777777" w:rsidR="008C03CF" w:rsidRDefault="00111C21" w:rsidP="00053F2D">
      <w:pPr>
        <w:pStyle w:val="EMEABodyText"/>
        <w:tabs>
          <w:tab w:val="left" w:pos="567"/>
        </w:tabs>
        <w:rPr>
          <w:noProof/>
          <w:sz w:val="20"/>
        </w:rPr>
      </w:pPr>
      <w:r>
        <w:rPr>
          <w:rStyle w:val="EMEASuperscript"/>
        </w:rPr>
        <w:t>b</w:t>
      </w:r>
      <w:r w:rsidR="006651C5" w:rsidRPr="00AC2B7C">
        <w:rPr>
          <w:noProof/>
          <w:sz w:val="20"/>
        </w:rPr>
        <w:tab/>
        <w:t>Recommendation for the use of hormone replacement therapy is provided in section</w:t>
      </w:r>
      <w:r w:rsidR="00751993" w:rsidRPr="00AC2B7C">
        <w:rPr>
          <w:noProof/>
          <w:sz w:val="20"/>
        </w:rPr>
        <w:t> </w:t>
      </w:r>
      <w:r w:rsidR="006651C5" w:rsidRPr="00AC2B7C">
        <w:rPr>
          <w:noProof/>
          <w:sz w:val="20"/>
        </w:rPr>
        <w:t>4.4.</w:t>
      </w:r>
    </w:p>
    <w:p w14:paraId="50F13590" w14:textId="77777777" w:rsidR="000F360C" w:rsidRDefault="00111C21" w:rsidP="000F360C">
      <w:pPr>
        <w:pStyle w:val="EMEABodyText"/>
        <w:ind w:left="567" w:hanging="567"/>
        <w:rPr>
          <w:noProof/>
          <w:sz w:val="20"/>
        </w:rPr>
      </w:pPr>
      <w:r w:rsidRPr="002D23DC">
        <w:rPr>
          <w:rStyle w:val="EMEASuperscript"/>
        </w:rPr>
        <w:t>c</w:t>
      </w:r>
      <w:r w:rsidRPr="002D23DC">
        <w:rPr>
          <w:noProof/>
          <w:sz w:val="20"/>
        </w:rPr>
        <w:tab/>
        <w:t>The safety of re-initiating nivolumab or nivolumab in combination with ipilimumab therapy in patients previously experiencing immune-related myocarditis is not known.</w:t>
      </w:r>
    </w:p>
    <w:p w14:paraId="50F13591" w14:textId="77777777" w:rsidR="000F360C" w:rsidRPr="00AC2B7C" w:rsidRDefault="000F360C" w:rsidP="00F20D2B">
      <w:pPr>
        <w:pStyle w:val="EMEABodyText"/>
        <w:rPr>
          <w:noProof/>
          <w:sz w:val="20"/>
        </w:rPr>
      </w:pPr>
    </w:p>
    <w:p w14:paraId="50F13592" w14:textId="77777777" w:rsidR="00C32CE6" w:rsidRDefault="00C32CE6" w:rsidP="007757C7">
      <w:pPr>
        <w:pStyle w:val="EMEABodyText"/>
        <w:rPr>
          <w:noProof/>
        </w:rPr>
      </w:pPr>
    </w:p>
    <w:p w14:paraId="50F13593" w14:textId="77777777" w:rsidR="00A17D43" w:rsidRPr="00FE1ACA" w:rsidRDefault="00111C21" w:rsidP="00A17D43">
      <w:pPr>
        <w:pStyle w:val="EMEABodyText"/>
        <w:rPr>
          <w:noProof/>
          <w:szCs w:val="22"/>
        </w:rPr>
      </w:pPr>
      <w:r w:rsidRPr="00FE1ACA">
        <w:rPr>
          <w:noProof/>
          <w:szCs w:val="22"/>
        </w:rPr>
        <w:t>OPDIVO or OPDIVO in combination with ipilimumab should be permanently discontinued for:</w:t>
      </w:r>
    </w:p>
    <w:p w14:paraId="50F13594" w14:textId="77777777" w:rsidR="00A17D43" w:rsidRDefault="00111C21" w:rsidP="00A17D43">
      <w:pPr>
        <w:pStyle w:val="EMEABodyText"/>
        <w:numPr>
          <w:ilvl w:val="0"/>
          <w:numId w:val="20"/>
        </w:numPr>
        <w:rPr>
          <w:noProof/>
          <w:szCs w:val="22"/>
        </w:rPr>
      </w:pPr>
      <w:r w:rsidRPr="00FE1ACA">
        <w:rPr>
          <w:szCs w:val="22"/>
        </w:rPr>
        <w:t>Grade 4</w:t>
      </w:r>
      <w:r>
        <w:rPr>
          <w:szCs w:val="22"/>
        </w:rPr>
        <w:t> or recurrent </w:t>
      </w:r>
      <w:r w:rsidRPr="00FE1ACA">
        <w:rPr>
          <w:szCs w:val="22"/>
        </w:rPr>
        <w:t>Grade 3 adverse reactions;</w:t>
      </w:r>
    </w:p>
    <w:p w14:paraId="50F13595" w14:textId="77777777" w:rsidR="00A17D43" w:rsidRPr="00022256" w:rsidRDefault="00111C21" w:rsidP="00A17D43">
      <w:pPr>
        <w:pStyle w:val="EMEABodyText"/>
        <w:numPr>
          <w:ilvl w:val="0"/>
          <w:numId w:val="20"/>
        </w:numPr>
        <w:rPr>
          <w:noProof/>
          <w:szCs w:val="22"/>
        </w:rPr>
      </w:pPr>
      <w:r w:rsidRPr="00022256">
        <w:rPr>
          <w:szCs w:val="22"/>
        </w:rPr>
        <w:t>Persistent Grade 2 or 3 adverse reactions despite management.</w:t>
      </w:r>
    </w:p>
    <w:p w14:paraId="50F13596" w14:textId="77777777" w:rsidR="00A17D43" w:rsidRPr="00C32CE6" w:rsidRDefault="00A17D43" w:rsidP="007757C7">
      <w:pPr>
        <w:pStyle w:val="EMEABodyText"/>
        <w:rPr>
          <w:noProof/>
        </w:rPr>
      </w:pPr>
    </w:p>
    <w:p w14:paraId="50F13597" w14:textId="77777777" w:rsidR="007757C7" w:rsidRDefault="00111C21" w:rsidP="007757C7">
      <w:pPr>
        <w:pStyle w:val="EMEABodyText"/>
        <w:rPr>
          <w:noProof/>
        </w:rPr>
      </w:pPr>
      <w:r w:rsidRPr="005A1381">
        <w:rPr>
          <w:noProof/>
        </w:rPr>
        <w:t>Patients treated with OPDIVO must be given the patient alert card and be informed about the risks of OPDIVO (see also package leaflet).</w:t>
      </w:r>
    </w:p>
    <w:p w14:paraId="50F13598" w14:textId="77777777" w:rsidR="007757C7" w:rsidRDefault="007757C7" w:rsidP="007757C7">
      <w:pPr>
        <w:pStyle w:val="EMEABodyText"/>
        <w:rPr>
          <w:noProof/>
        </w:rPr>
      </w:pPr>
    </w:p>
    <w:p w14:paraId="50F13599" w14:textId="77777777" w:rsidR="00960535" w:rsidRPr="00960535" w:rsidRDefault="00111C21" w:rsidP="00960535">
      <w:pPr>
        <w:pStyle w:val="EMEABodyText"/>
      </w:pPr>
      <w:r w:rsidRPr="00774AE7">
        <w:t xml:space="preserve">When OPDIVO is administered in combination with ipilimumab, if either agent is withheld, the other agent should also be withheld. If dosing is </w:t>
      </w:r>
      <w:r w:rsidRPr="00A43976">
        <w:t>resumed after a delay, either the combination treatment or OPDIVO monotherapy could be resumed based on the evaluation of the individual patient.</w:t>
      </w:r>
    </w:p>
    <w:p w14:paraId="50F1359A" w14:textId="77777777" w:rsidR="003F4ED6" w:rsidRPr="00BA5EB4" w:rsidRDefault="003F4ED6" w:rsidP="002109AB">
      <w:pPr>
        <w:pStyle w:val="EMEABodyText"/>
        <w:rPr>
          <w:bCs/>
          <w:i/>
          <w:iCs/>
          <w:szCs w:val="22"/>
        </w:rPr>
      </w:pPr>
    </w:p>
    <w:p w14:paraId="50F1359B" w14:textId="77777777" w:rsidR="00B87E87" w:rsidRPr="00513B84" w:rsidRDefault="00111C21" w:rsidP="0065062B">
      <w:pPr>
        <w:pStyle w:val="EMEABodyText"/>
        <w:keepNext/>
        <w:rPr>
          <w:i/>
          <w:noProof/>
        </w:rPr>
      </w:pPr>
      <w:r w:rsidRPr="00513B84">
        <w:rPr>
          <w:i/>
          <w:noProof/>
        </w:rPr>
        <w:lastRenderedPageBreak/>
        <w:t>Special populations</w:t>
      </w:r>
    </w:p>
    <w:p w14:paraId="50F1359C" w14:textId="77777777" w:rsidR="00B87E87" w:rsidRPr="00BA5EB4" w:rsidRDefault="00B87E87" w:rsidP="0074363D">
      <w:pPr>
        <w:pStyle w:val="EMEABodyText"/>
        <w:keepNext/>
        <w:rPr>
          <w:bCs/>
          <w:i/>
          <w:iCs/>
          <w:szCs w:val="22"/>
        </w:rPr>
      </w:pPr>
    </w:p>
    <w:p w14:paraId="50F1359D" w14:textId="77777777" w:rsidR="000A4AF6" w:rsidRPr="00513B84" w:rsidRDefault="00111C21" w:rsidP="0065062B">
      <w:pPr>
        <w:pStyle w:val="EMEABodyText"/>
        <w:keepNext/>
        <w:rPr>
          <w:bCs/>
          <w:i/>
          <w:iCs/>
          <w:szCs w:val="22"/>
          <w:u w:val="single"/>
        </w:rPr>
      </w:pPr>
      <w:r w:rsidRPr="00513B84">
        <w:rPr>
          <w:bCs/>
          <w:i/>
          <w:iCs/>
          <w:szCs w:val="22"/>
          <w:u w:val="single"/>
        </w:rPr>
        <w:t>Paediatric population</w:t>
      </w:r>
    </w:p>
    <w:p w14:paraId="50F1359E" w14:textId="77777777" w:rsidR="00C14B35" w:rsidRPr="00BA5EB4" w:rsidRDefault="00111C21" w:rsidP="00535251">
      <w:pPr>
        <w:pStyle w:val="EMEABodyText"/>
        <w:rPr>
          <w:noProof/>
        </w:rPr>
      </w:pPr>
      <w:r w:rsidRPr="00BA5EB4">
        <w:rPr>
          <w:noProof/>
        </w:rPr>
        <w:t xml:space="preserve">The safety and efficacy of </w:t>
      </w:r>
      <w:r w:rsidR="000900F4" w:rsidRPr="00BA5EB4">
        <w:rPr>
          <w:noProof/>
        </w:rPr>
        <w:t>OPDIVO</w:t>
      </w:r>
      <w:r w:rsidRPr="00BA5EB4">
        <w:rPr>
          <w:noProof/>
        </w:rPr>
        <w:t xml:space="preserve"> in children below</w:t>
      </w:r>
      <w:r w:rsidR="00F30BF2" w:rsidRPr="00BA5EB4">
        <w:rPr>
          <w:noProof/>
        </w:rPr>
        <w:t> </w:t>
      </w:r>
      <w:r w:rsidRPr="00BA5EB4">
        <w:rPr>
          <w:noProof/>
        </w:rPr>
        <w:t>18 years of age have not been established. No data are available.</w:t>
      </w:r>
    </w:p>
    <w:p w14:paraId="50F1359F" w14:textId="77777777" w:rsidR="00E43890" w:rsidRDefault="00E43890" w:rsidP="00E43890">
      <w:pPr>
        <w:pStyle w:val="EMEABodyText"/>
        <w:rPr>
          <w:noProof/>
        </w:rPr>
      </w:pPr>
    </w:p>
    <w:p w14:paraId="50F135A0" w14:textId="77777777" w:rsidR="00CE1E75" w:rsidRPr="00513B84" w:rsidRDefault="00111C21" w:rsidP="0065062B">
      <w:pPr>
        <w:pStyle w:val="EMEABodyText"/>
        <w:keepNext/>
        <w:rPr>
          <w:u w:val="single"/>
        </w:rPr>
      </w:pPr>
      <w:r w:rsidRPr="00513B84">
        <w:rPr>
          <w:i/>
          <w:noProof/>
          <w:u w:val="single"/>
        </w:rPr>
        <w:t>Elderly</w:t>
      </w:r>
    </w:p>
    <w:p w14:paraId="50F135A1" w14:textId="77777777" w:rsidR="00F20D2B" w:rsidRPr="005A1381" w:rsidRDefault="00111C21" w:rsidP="00F20D2B">
      <w:pPr>
        <w:pStyle w:val="EMEABodyText"/>
        <w:keepNext/>
        <w:rPr>
          <w:noProof/>
          <w:u w:val="single"/>
        </w:rPr>
      </w:pPr>
      <w:r w:rsidRPr="005A1381">
        <w:rPr>
          <w:noProof/>
        </w:rPr>
        <w:t>No dose adjustment is required for elderly patients (≥ 65 years) (see section 5.2).</w:t>
      </w:r>
    </w:p>
    <w:p w14:paraId="50F135A2" w14:textId="77777777" w:rsidR="00304E63" w:rsidRDefault="00111C21" w:rsidP="00304E63">
      <w:pPr>
        <w:pStyle w:val="EMEABodyText"/>
        <w:rPr>
          <w:noProof/>
        </w:rPr>
      </w:pPr>
      <w:r w:rsidRPr="005A1381">
        <w:rPr>
          <w:noProof/>
        </w:rPr>
        <w:t xml:space="preserve">Data from </w:t>
      </w:r>
      <w:r w:rsidRPr="005B0BD0">
        <w:rPr>
          <w:noProof/>
        </w:rPr>
        <w:t>SCCHN, adjuvant melanoma and first</w:t>
      </w:r>
      <w:r w:rsidR="00A60A17">
        <w:rPr>
          <w:noProof/>
        </w:rPr>
        <w:noBreakHyphen/>
      </w:r>
      <w:r w:rsidRPr="005B0BD0">
        <w:rPr>
          <w:noProof/>
        </w:rPr>
        <w:t>line RCC patients</w:t>
      </w:r>
      <w:r w:rsidRPr="005A1381">
        <w:rPr>
          <w:noProof/>
        </w:rPr>
        <w:t xml:space="preserve"> 75 years of age or older are too limited to draw conclusions on this population</w:t>
      </w:r>
      <w:r>
        <w:rPr>
          <w:noProof/>
        </w:rPr>
        <w:t xml:space="preserve"> (see sections 4.8 and 5.1)</w:t>
      </w:r>
      <w:r w:rsidRPr="005A1381">
        <w:rPr>
          <w:noProof/>
        </w:rPr>
        <w:t>.</w:t>
      </w:r>
    </w:p>
    <w:p w14:paraId="50F135A3" w14:textId="77777777" w:rsidR="007D2969" w:rsidRPr="005A1381" w:rsidRDefault="007D2969" w:rsidP="00304E63">
      <w:pPr>
        <w:pStyle w:val="EMEABodyText"/>
        <w:rPr>
          <w:noProof/>
        </w:rPr>
      </w:pPr>
    </w:p>
    <w:p w14:paraId="50F135A4" w14:textId="77777777" w:rsidR="00F91C2B" w:rsidRPr="00513B84" w:rsidRDefault="00111C21" w:rsidP="0065062B">
      <w:pPr>
        <w:pStyle w:val="EMEABodyText"/>
        <w:keepNext/>
        <w:rPr>
          <w:noProof/>
          <w:u w:val="single"/>
        </w:rPr>
      </w:pPr>
      <w:r w:rsidRPr="00513B84">
        <w:rPr>
          <w:i/>
          <w:noProof/>
          <w:u w:val="single"/>
        </w:rPr>
        <w:t>Renal impairment</w:t>
      </w:r>
    </w:p>
    <w:p w14:paraId="50F135A5" w14:textId="77777777" w:rsidR="00F91C2B" w:rsidRPr="005A1381" w:rsidRDefault="00111C21" w:rsidP="002109AB">
      <w:pPr>
        <w:pStyle w:val="EMEABodyText"/>
        <w:rPr>
          <w:noProof/>
        </w:rPr>
      </w:pPr>
      <w:r w:rsidRPr="000F075E">
        <w:rPr>
          <w:noProof/>
        </w:rPr>
        <w:t xml:space="preserve">Based on the population pharmacokinetic </w:t>
      </w:r>
      <w:r w:rsidR="00B7160B" w:rsidRPr="000F075E">
        <w:rPr>
          <w:noProof/>
        </w:rPr>
        <w:t xml:space="preserve">(PK) </w:t>
      </w:r>
      <w:r w:rsidRPr="000F075E">
        <w:rPr>
          <w:noProof/>
        </w:rPr>
        <w:t>results</w:t>
      </w:r>
      <w:r w:rsidRPr="005A1381">
        <w:rPr>
          <w:noProof/>
        </w:rPr>
        <w:t xml:space="preserve">, no dose adjustment is required in patients with </w:t>
      </w:r>
      <w:r w:rsidR="00BD773E" w:rsidRPr="005A1381">
        <w:t xml:space="preserve">mild or </w:t>
      </w:r>
      <w:r w:rsidR="00640D5A" w:rsidRPr="005A1381">
        <w:t>moderate</w:t>
      </w:r>
      <w:r w:rsidR="00640D5A">
        <w:t xml:space="preserve"> </w:t>
      </w:r>
      <w:r w:rsidR="00640D5A" w:rsidRPr="005A1381">
        <w:rPr>
          <w:noProof/>
        </w:rPr>
        <w:t>renal</w:t>
      </w:r>
      <w:r w:rsidRPr="005A1381">
        <w:rPr>
          <w:noProof/>
        </w:rPr>
        <w:t xml:space="preserve"> impairment (see section</w:t>
      </w:r>
      <w:r w:rsidR="009C3F44">
        <w:rPr>
          <w:noProof/>
        </w:rPr>
        <w:t> </w:t>
      </w:r>
      <w:r w:rsidRPr="005A1381">
        <w:rPr>
          <w:noProof/>
        </w:rPr>
        <w:t>5.2).</w:t>
      </w:r>
      <w:r w:rsidR="00490947" w:rsidRPr="005A1381">
        <w:rPr>
          <w:noProof/>
        </w:rPr>
        <w:t xml:space="preserve"> Data from patients with sever</w:t>
      </w:r>
      <w:r w:rsidR="004569FA" w:rsidRPr="005A1381">
        <w:rPr>
          <w:noProof/>
        </w:rPr>
        <w:t>e</w:t>
      </w:r>
      <w:r w:rsidR="00490947" w:rsidRPr="005A1381">
        <w:rPr>
          <w:noProof/>
        </w:rPr>
        <w:t xml:space="preserve"> renal impairment are too limited to draw conclusions on this population.</w:t>
      </w:r>
    </w:p>
    <w:p w14:paraId="50F135A6" w14:textId="77777777" w:rsidR="00F91C2B" w:rsidRPr="005A1381" w:rsidRDefault="00F91C2B" w:rsidP="002109AB">
      <w:pPr>
        <w:pStyle w:val="EMEABodyText"/>
        <w:rPr>
          <w:noProof/>
        </w:rPr>
      </w:pPr>
    </w:p>
    <w:p w14:paraId="50F135A7" w14:textId="77777777" w:rsidR="00F91C2B" w:rsidRPr="00513B84" w:rsidRDefault="00111C21" w:rsidP="0065062B">
      <w:pPr>
        <w:pStyle w:val="EMEABodyText"/>
        <w:keepNext/>
        <w:rPr>
          <w:noProof/>
          <w:szCs w:val="22"/>
          <w:u w:val="single"/>
        </w:rPr>
      </w:pPr>
      <w:r w:rsidRPr="00513B84">
        <w:rPr>
          <w:i/>
          <w:noProof/>
          <w:u w:val="single"/>
        </w:rPr>
        <w:t>Hepatic impairment</w:t>
      </w:r>
    </w:p>
    <w:p w14:paraId="50F135A8" w14:textId="77777777" w:rsidR="00C83386" w:rsidRPr="00207745" w:rsidRDefault="00111C21" w:rsidP="002109AB">
      <w:pPr>
        <w:pStyle w:val="EMEABodyText"/>
        <w:tabs>
          <w:tab w:val="left" w:pos="2370"/>
        </w:tabs>
        <w:rPr>
          <w:szCs w:val="22"/>
        </w:rPr>
      </w:pPr>
      <w:r w:rsidRPr="00207745">
        <w:rPr>
          <w:noProof/>
          <w:szCs w:val="22"/>
        </w:rPr>
        <w:t xml:space="preserve">Based on the population </w:t>
      </w:r>
      <w:r w:rsidR="00B7160B" w:rsidRPr="00207745">
        <w:rPr>
          <w:noProof/>
          <w:szCs w:val="22"/>
        </w:rPr>
        <w:t>PK</w:t>
      </w:r>
      <w:r w:rsidRPr="00207745">
        <w:rPr>
          <w:noProof/>
          <w:szCs w:val="22"/>
        </w:rPr>
        <w:t xml:space="preserve"> results, no dose adjustment is required in patients with mild h</w:t>
      </w:r>
      <w:r w:rsidR="00304F4C" w:rsidRPr="00207745">
        <w:rPr>
          <w:noProof/>
          <w:szCs w:val="22"/>
        </w:rPr>
        <w:t>epatic impairment (see section</w:t>
      </w:r>
      <w:r w:rsidR="00744AAE">
        <w:rPr>
          <w:noProof/>
          <w:szCs w:val="22"/>
        </w:rPr>
        <w:t> </w:t>
      </w:r>
      <w:r w:rsidRPr="00207745">
        <w:rPr>
          <w:noProof/>
          <w:szCs w:val="22"/>
        </w:rPr>
        <w:t xml:space="preserve">5.2). </w:t>
      </w:r>
      <w:r w:rsidR="004569FA" w:rsidRPr="00207745">
        <w:rPr>
          <w:noProof/>
          <w:szCs w:val="22"/>
        </w:rPr>
        <w:t xml:space="preserve">Data from patients with moderate or severe hepatic impairment are too limited to draw conclusions on these populations. </w:t>
      </w:r>
      <w:r w:rsidR="000900F4" w:rsidRPr="00207745">
        <w:rPr>
          <w:noProof/>
          <w:szCs w:val="22"/>
        </w:rPr>
        <w:t>OPDIVO</w:t>
      </w:r>
      <w:r w:rsidRPr="00207745">
        <w:rPr>
          <w:szCs w:val="22"/>
        </w:rPr>
        <w:t xml:space="preserve"> must be administered with caution in patients with moderate </w:t>
      </w:r>
      <w:r w:rsidR="008C25F0" w:rsidRPr="00207745">
        <w:rPr>
          <w:szCs w:val="22"/>
        </w:rPr>
        <w:t>(</w:t>
      </w:r>
      <w:r w:rsidRPr="00207745">
        <w:rPr>
          <w:szCs w:val="22"/>
        </w:rPr>
        <w:t>total bilirubin</w:t>
      </w:r>
      <w:r w:rsidR="00514F3D" w:rsidRPr="00207745">
        <w:rPr>
          <w:szCs w:val="22"/>
        </w:rPr>
        <w:t> </w:t>
      </w:r>
      <w:r w:rsidRPr="00207745">
        <w:rPr>
          <w:szCs w:val="22"/>
        </w:rPr>
        <w:t>&gt;</w:t>
      </w:r>
      <w:r w:rsidR="00A02057" w:rsidRPr="00207745">
        <w:rPr>
          <w:szCs w:val="22"/>
        </w:rPr>
        <w:t> </w:t>
      </w:r>
      <w:r w:rsidRPr="00207745">
        <w:rPr>
          <w:szCs w:val="22"/>
        </w:rPr>
        <w:t>1.5</w:t>
      </w:r>
      <w:r w:rsidR="00A02057" w:rsidRPr="00207745">
        <w:rPr>
          <w:szCs w:val="22"/>
        </w:rPr>
        <w:t> </w:t>
      </w:r>
      <w:r w:rsidRPr="00207745">
        <w:rPr>
          <w:szCs w:val="22"/>
        </w:rPr>
        <w:t>×</w:t>
      </w:r>
      <w:r w:rsidR="00A02057" w:rsidRPr="00207745">
        <w:rPr>
          <w:szCs w:val="22"/>
        </w:rPr>
        <w:t> </w:t>
      </w:r>
      <w:r w:rsidRPr="00207745">
        <w:rPr>
          <w:szCs w:val="22"/>
        </w:rPr>
        <w:t>to</w:t>
      </w:r>
      <w:r w:rsidR="00A02057" w:rsidRPr="00207745">
        <w:rPr>
          <w:szCs w:val="22"/>
        </w:rPr>
        <w:t> </w:t>
      </w:r>
      <w:r w:rsidRPr="00207745">
        <w:rPr>
          <w:szCs w:val="22"/>
        </w:rPr>
        <w:t>3</w:t>
      </w:r>
      <w:r w:rsidR="00A02057" w:rsidRPr="00207745">
        <w:rPr>
          <w:szCs w:val="22"/>
        </w:rPr>
        <w:t> </w:t>
      </w:r>
      <w:r w:rsidRPr="00207745">
        <w:rPr>
          <w:szCs w:val="22"/>
        </w:rPr>
        <w:t>×</w:t>
      </w:r>
      <w:r w:rsidR="00A02057" w:rsidRPr="00207745">
        <w:rPr>
          <w:szCs w:val="22"/>
        </w:rPr>
        <w:t> </w:t>
      </w:r>
      <w:r w:rsidRPr="00207745">
        <w:rPr>
          <w:szCs w:val="22"/>
        </w:rPr>
        <w:t xml:space="preserve">the upper limit of normal </w:t>
      </w:r>
      <w:r w:rsidR="008C25F0" w:rsidRPr="00207745">
        <w:rPr>
          <w:szCs w:val="22"/>
        </w:rPr>
        <w:t>[</w:t>
      </w:r>
      <w:r w:rsidRPr="00207745">
        <w:rPr>
          <w:szCs w:val="22"/>
        </w:rPr>
        <w:t>ULN</w:t>
      </w:r>
      <w:r w:rsidR="008C25F0" w:rsidRPr="00207745">
        <w:rPr>
          <w:szCs w:val="22"/>
        </w:rPr>
        <w:t>]</w:t>
      </w:r>
      <w:r w:rsidRPr="00207745">
        <w:rPr>
          <w:szCs w:val="22"/>
        </w:rPr>
        <w:t xml:space="preserve"> and any AST</w:t>
      </w:r>
      <w:r w:rsidR="008C25F0" w:rsidRPr="00207745">
        <w:rPr>
          <w:szCs w:val="22"/>
        </w:rPr>
        <w:t>)</w:t>
      </w:r>
      <w:r w:rsidRPr="00207745">
        <w:rPr>
          <w:szCs w:val="22"/>
        </w:rPr>
        <w:t xml:space="preserve"> or severe (total bilirubin</w:t>
      </w:r>
      <w:r w:rsidR="00A02057" w:rsidRPr="00207745">
        <w:rPr>
          <w:szCs w:val="22"/>
        </w:rPr>
        <w:t> </w:t>
      </w:r>
      <w:r w:rsidRPr="00207745">
        <w:rPr>
          <w:szCs w:val="22"/>
        </w:rPr>
        <w:t>&gt;</w:t>
      </w:r>
      <w:r w:rsidR="00A02057" w:rsidRPr="00207745">
        <w:rPr>
          <w:szCs w:val="22"/>
        </w:rPr>
        <w:t> </w:t>
      </w:r>
      <w:r w:rsidRPr="00207745">
        <w:rPr>
          <w:szCs w:val="22"/>
        </w:rPr>
        <w:t>3</w:t>
      </w:r>
      <w:r w:rsidR="00A02057" w:rsidRPr="00207745">
        <w:rPr>
          <w:szCs w:val="22"/>
        </w:rPr>
        <w:t> </w:t>
      </w:r>
      <w:r w:rsidRPr="00207745">
        <w:rPr>
          <w:szCs w:val="22"/>
        </w:rPr>
        <w:t>×</w:t>
      </w:r>
      <w:r w:rsidR="00A02057" w:rsidRPr="00207745">
        <w:rPr>
          <w:szCs w:val="22"/>
        </w:rPr>
        <w:t> </w:t>
      </w:r>
      <w:r w:rsidRPr="00207745">
        <w:rPr>
          <w:szCs w:val="22"/>
        </w:rPr>
        <w:t>ULN and any AST) hepatic impairment.</w:t>
      </w:r>
    </w:p>
    <w:p w14:paraId="50F135A9" w14:textId="77777777" w:rsidR="00CE45E6" w:rsidRPr="00E4192E" w:rsidRDefault="00CE45E6" w:rsidP="00E4192E">
      <w:pPr>
        <w:pStyle w:val="EMEABodyText"/>
        <w:tabs>
          <w:tab w:val="left" w:pos="2370"/>
        </w:tabs>
        <w:rPr>
          <w:sz w:val="23"/>
        </w:rPr>
      </w:pPr>
    </w:p>
    <w:p w14:paraId="50F135AA" w14:textId="77777777" w:rsidR="000A4AF6" w:rsidRPr="005A1381" w:rsidRDefault="00111C21" w:rsidP="0065062B">
      <w:pPr>
        <w:pStyle w:val="EMEABodyText"/>
        <w:keepNext/>
        <w:rPr>
          <w:szCs w:val="22"/>
          <w:u w:val="single"/>
        </w:rPr>
      </w:pPr>
      <w:r>
        <w:rPr>
          <w:szCs w:val="22"/>
          <w:u w:val="single"/>
        </w:rPr>
        <w:t>Method of administration</w:t>
      </w:r>
    </w:p>
    <w:p w14:paraId="50F135AB" w14:textId="77777777" w:rsidR="00CE1E75" w:rsidRPr="005A1381" w:rsidRDefault="00CE1E75" w:rsidP="0065062B">
      <w:pPr>
        <w:pStyle w:val="EMEABodyText"/>
        <w:keepNext/>
        <w:rPr>
          <w:noProof/>
        </w:rPr>
      </w:pPr>
    </w:p>
    <w:p w14:paraId="50F135AC" w14:textId="77777777" w:rsidR="00F20D2B" w:rsidRPr="00BA5EB4" w:rsidRDefault="00111C21" w:rsidP="00F20D2B">
      <w:pPr>
        <w:pStyle w:val="EMEABodyText"/>
        <w:rPr>
          <w:noProof/>
        </w:rPr>
      </w:pPr>
      <w:r w:rsidRPr="005A1381">
        <w:rPr>
          <w:noProof/>
        </w:rPr>
        <w:t>OPDIVO is for intravenous use only.</w:t>
      </w:r>
      <w:r w:rsidRPr="00BA5EB4">
        <w:rPr>
          <w:noProof/>
        </w:rPr>
        <w:t xml:space="preserve"> It is to be administered as an intravenous infusion over a period of </w:t>
      </w:r>
      <w:r>
        <w:rPr>
          <w:noProof/>
        </w:rPr>
        <w:t xml:space="preserve">30 or </w:t>
      </w:r>
      <w:r w:rsidRPr="00BA5EB4">
        <w:rPr>
          <w:noProof/>
        </w:rPr>
        <w:t>60 minutes</w:t>
      </w:r>
      <w:r w:rsidRPr="008A3E13">
        <w:t xml:space="preserve"> </w:t>
      </w:r>
      <w:r w:rsidRPr="008A3E13">
        <w:rPr>
          <w:noProof/>
        </w:rPr>
        <w:t>depending on the dose</w:t>
      </w:r>
      <w:r>
        <w:rPr>
          <w:noProof/>
        </w:rPr>
        <w:t xml:space="preserve"> </w:t>
      </w:r>
      <w:r w:rsidRPr="00A52DD8">
        <w:rPr>
          <w:noProof/>
        </w:rPr>
        <w:t xml:space="preserve">(see </w:t>
      </w:r>
      <w:r w:rsidRPr="00A0423D">
        <w:rPr>
          <w:noProof/>
        </w:rPr>
        <w:t>Tables 1, 2 and 3). The</w:t>
      </w:r>
      <w:r w:rsidRPr="00BA5EB4">
        <w:rPr>
          <w:noProof/>
        </w:rPr>
        <w:t xml:space="preserve"> infusion must be administered through a sterile, non</w:t>
      </w:r>
      <w:r w:rsidR="00A60A17">
        <w:rPr>
          <w:noProof/>
        </w:rPr>
        <w:noBreakHyphen/>
      </w:r>
      <w:r w:rsidRPr="00BA5EB4">
        <w:rPr>
          <w:noProof/>
        </w:rPr>
        <w:t>pyrogenic, low protein binding in</w:t>
      </w:r>
      <w:r w:rsidR="00A60A17">
        <w:rPr>
          <w:noProof/>
        </w:rPr>
        <w:noBreakHyphen/>
      </w:r>
      <w:r w:rsidRPr="00BA5EB4">
        <w:rPr>
          <w:noProof/>
        </w:rPr>
        <w:t>line filter with a pore size of 0.2</w:t>
      </w:r>
      <w:r w:rsidR="00A60A17">
        <w:rPr>
          <w:noProof/>
        </w:rPr>
        <w:noBreakHyphen/>
      </w:r>
      <w:r w:rsidRPr="00BA5EB4">
        <w:rPr>
          <w:noProof/>
        </w:rPr>
        <w:t>1.2 </w:t>
      </w:r>
      <w:r w:rsidRPr="00BA5EB4">
        <w:rPr>
          <w:rFonts w:ascii="Symbol" w:hAnsi="Symbol"/>
          <w:noProof/>
        </w:rPr>
        <w:sym w:font="Symbol" w:char="F06D"/>
      </w:r>
      <w:r>
        <w:rPr>
          <w:noProof/>
        </w:rPr>
        <w:t>m.</w:t>
      </w:r>
    </w:p>
    <w:p w14:paraId="50F135AD" w14:textId="77777777" w:rsidR="00CE1E75" w:rsidRPr="00BA5EB4" w:rsidRDefault="00CE1E75" w:rsidP="002109AB">
      <w:pPr>
        <w:pStyle w:val="EMEABodyText"/>
        <w:rPr>
          <w:noProof/>
        </w:rPr>
      </w:pPr>
    </w:p>
    <w:p w14:paraId="50F135AE" w14:textId="77777777" w:rsidR="00CE1E75" w:rsidRPr="00BA5EB4" w:rsidRDefault="00111C21" w:rsidP="002109AB">
      <w:pPr>
        <w:pStyle w:val="EMEABodyText"/>
        <w:rPr>
          <w:noProof/>
        </w:rPr>
      </w:pPr>
      <w:r w:rsidRPr="00BA5EB4">
        <w:rPr>
          <w:noProof/>
        </w:rPr>
        <w:t>OPDIVO must not be administered as an intravenous push or bolus injection.</w:t>
      </w:r>
    </w:p>
    <w:p w14:paraId="50F135AF" w14:textId="77777777" w:rsidR="00CE1E75" w:rsidRPr="00BA5EB4" w:rsidRDefault="00CE1E75" w:rsidP="002109AB">
      <w:pPr>
        <w:pStyle w:val="EMEABodyText"/>
        <w:rPr>
          <w:noProof/>
        </w:rPr>
      </w:pPr>
    </w:p>
    <w:p w14:paraId="50F135B0" w14:textId="77777777" w:rsidR="00CE1E75" w:rsidRPr="00BA5EB4" w:rsidRDefault="00111C21" w:rsidP="002109AB">
      <w:pPr>
        <w:pStyle w:val="EMEABodyText"/>
        <w:rPr>
          <w:noProof/>
        </w:rPr>
      </w:pPr>
      <w:r w:rsidRPr="00BA5EB4">
        <w:rPr>
          <w:noProof/>
        </w:rPr>
        <w:t xml:space="preserve">The total dose of </w:t>
      </w:r>
      <w:r w:rsidR="000900F4" w:rsidRPr="00BA5EB4">
        <w:rPr>
          <w:noProof/>
        </w:rPr>
        <w:t>OPDIVO</w:t>
      </w:r>
      <w:r w:rsidRPr="00BA5EB4">
        <w:rPr>
          <w:noProof/>
        </w:rPr>
        <w:t xml:space="preserve"> required can be infused directly as a</w:t>
      </w:r>
      <w:r w:rsidR="002B2A54" w:rsidRPr="00BA5EB4">
        <w:rPr>
          <w:noProof/>
        </w:rPr>
        <w:t> </w:t>
      </w:r>
      <w:r w:rsidRPr="00BA5EB4">
        <w:rPr>
          <w:noProof/>
        </w:rPr>
        <w:t>10 mg/m</w:t>
      </w:r>
      <w:r w:rsidR="00D24FFB" w:rsidRPr="00BA5EB4">
        <w:rPr>
          <w:noProof/>
        </w:rPr>
        <w:t>L</w:t>
      </w:r>
      <w:r w:rsidRPr="00BA5EB4">
        <w:rPr>
          <w:noProof/>
        </w:rPr>
        <w:t xml:space="preserve"> solution or can be diluted with sodium chloride</w:t>
      </w:r>
      <w:r w:rsidR="002B2A54" w:rsidRPr="00BA5EB4">
        <w:rPr>
          <w:noProof/>
        </w:rPr>
        <w:t> </w:t>
      </w:r>
      <w:r w:rsidRPr="00BA5EB4">
        <w:rPr>
          <w:noProof/>
        </w:rPr>
        <w:t>9 mg/m</w:t>
      </w:r>
      <w:r w:rsidR="00D24FFB" w:rsidRPr="00BA5EB4">
        <w:rPr>
          <w:noProof/>
        </w:rPr>
        <w:t>L</w:t>
      </w:r>
      <w:r w:rsidR="00BC57D1">
        <w:rPr>
          <w:noProof/>
        </w:rPr>
        <w:t> </w:t>
      </w:r>
      <w:r w:rsidRPr="00BA5EB4">
        <w:rPr>
          <w:noProof/>
        </w:rPr>
        <w:t>(0.9%) solution for injection or</w:t>
      </w:r>
      <w:r w:rsidR="00403760" w:rsidRPr="00BA5EB4">
        <w:rPr>
          <w:noProof/>
        </w:rPr>
        <w:t xml:space="preserve"> glucose </w:t>
      </w:r>
      <w:r w:rsidRPr="00BA5EB4">
        <w:rPr>
          <w:noProof/>
        </w:rPr>
        <w:t>50 mg/m</w:t>
      </w:r>
      <w:r w:rsidR="00D24FFB" w:rsidRPr="00BA5EB4">
        <w:rPr>
          <w:noProof/>
        </w:rPr>
        <w:t>L</w:t>
      </w:r>
      <w:r w:rsidR="00BC57D1">
        <w:rPr>
          <w:noProof/>
        </w:rPr>
        <w:t> </w:t>
      </w:r>
      <w:r w:rsidR="001677C3">
        <w:rPr>
          <w:noProof/>
        </w:rPr>
        <w:t>(5%) solution for injection</w:t>
      </w:r>
      <w:r w:rsidR="00EA582B">
        <w:rPr>
          <w:noProof/>
        </w:rPr>
        <w:t xml:space="preserve"> (see section </w:t>
      </w:r>
      <w:r w:rsidR="008A3E13">
        <w:rPr>
          <w:noProof/>
        </w:rPr>
        <w:t>6.6)</w:t>
      </w:r>
      <w:r w:rsidR="001677C3">
        <w:rPr>
          <w:noProof/>
        </w:rPr>
        <w:t>.</w:t>
      </w:r>
    </w:p>
    <w:p w14:paraId="50F135B1" w14:textId="77777777" w:rsidR="008160F3" w:rsidRPr="00BA5EB4" w:rsidRDefault="008160F3" w:rsidP="002109AB">
      <w:pPr>
        <w:pStyle w:val="EMEABodyText"/>
        <w:rPr>
          <w:noProof/>
        </w:rPr>
      </w:pPr>
    </w:p>
    <w:p w14:paraId="0AF3AC4C" w14:textId="77777777" w:rsidR="00AC3848" w:rsidRDefault="00AC3848" w:rsidP="00AC3848">
      <w:pPr>
        <w:pStyle w:val="EMEABodyText"/>
      </w:pPr>
      <w:r w:rsidRPr="00EF3455">
        <w:t>When administered in combination with ipilimumab</w:t>
      </w:r>
      <w:r>
        <w:t xml:space="preserve"> or in combination with ipilimumab and chemotherapy</w:t>
      </w:r>
      <w:r w:rsidRPr="00EF3455">
        <w:rPr>
          <w:i/>
        </w:rPr>
        <w:t xml:space="preserve">, </w:t>
      </w:r>
      <w:r w:rsidRPr="00EF3455">
        <w:t xml:space="preserve">OPDIVO </w:t>
      </w:r>
      <w:r>
        <w:t xml:space="preserve">should be given </w:t>
      </w:r>
      <w:r w:rsidRPr="00EF3455">
        <w:t xml:space="preserve">first followed by ipilimumab </w:t>
      </w:r>
      <w:r>
        <w:t xml:space="preserve">and then by chemotherapy </w:t>
      </w:r>
      <w:r w:rsidRPr="00EF3455">
        <w:t>on the same day. Use separate infusion bags and filters for each infusion.</w:t>
      </w:r>
    </w:p>
    <w:p w14:paraId="50F135B3" w14:textId="77777777" w:rsidR="001F0604" w:rsidRDefault="001F0604" w:rsidP="002109AB">
      <w:pPr>
        <w:pStyle w:val="EMEABodyText"/>
        <w:rPr>
          <w:noProof/>
        </w:rPr>
      </w:pPr>
    </w:p>
    <w:p w14:paraId="50F135B4" w14:textId="77777777" w:rsidR="00CE1E75" w:rsidRPr="00BA5EB4" w:rsidRDefault="00111C21" w:rsidP="002109AB">
      <w:pPr>
        <w:pStyle w:val="EMEABodyText"/>
        <w:rPr>
          <w:noProof/>
        </w:rPr>
      </w:pPr>
      <w:r w:rsidRPr="00BA5EB4">
        <w:rPr>
          <w:noProof/>
        </w:rPr>
        <w:t xml:space="preserve">For instructions on the </w:t>
      </w:r>
      <w:r w:rsidR="00CD69FD" w:rsidRPr="00CD69FD">
        <w:rPr>
          <w:noProof/>
        </w:rPr>
        <w:t xml:space="preserve">preparation and </w:t>
      </w:r>
      <w:r w:rsidRPr="00BA5EB4">
        <w:rPr>
          <w:noProof/>
        </w:rPr>
        <w:t>handling of the medicinal product before administration, see section 6.6.</w:t>
      </w:r>
    </w:p>
    <w:p w14:paraId="50F135B5" w14:textId="77777777" w:rsidR="00CE1E75" w:rsidRPr="00BA5EB4" w:rsidRDefault="00CE1E75" w:rsidP="002109AB">
      <w:pPr>
        <w:pStyle w:val="EMEABodyText"/>
        <w:rPr>
          <w:noProof/>
        </w:rPr>
      </w:pPr>
    </w:p>
    <w:p w14:paraId="50F135B6" w14:textId="77777777" w:rsidR="000A4AF6" w:rsidRPr="00BA5EB4" w:rsidRDefault="00111C21" w:rsidP="002109AB">
      <w:pPr>
        <w:pStyle w:val="EMEAHeading2"/>
        <w:rPr>
          <w:noProof/>
        </w:rPr>
      </w:pPr>
      <w:r w:rsidRPr="00BA5EB4">
        <w:rPr>
          <w:noProof/>
        </w:rPr>
        <w:t>4.3</w:t>
      </w:r>
      <w:r w:rsidRPr="00BA5EB4">
        <w:rPr>
          <w:noProof/>
        </w:rPr>
        <w:tab/>
        <w:t>Contraindications</w:t>
      </w:r>
    </w:p>
    <w:p w14:paraId="50F135B7" w14:textId="77777777" w:rsidR="000A4AF6" w:rsidRPr="00BA5EB4" w:rsidRDefault="000A4AF6" w:rsidP="0065062B">
      <w:pPr>
        <w:pStyle w:val="EMEABodyText"/>
        <w:keepNext/>
        <w:rPr>
          <w:noProof/>
          <w:szCs w:val="22"/>
        </w:rPr>
      </w:pPr>
    </w:p>
    <w:p w14:paraId="50F135B8" w14:textId="77777777" w:rsidR="00D37345" w:rsidRPr="00BA5EB4" w:rsidRDefault="00111C21" w:rsidP="002109AB">
      <w:pPr>
        <w:pStyle w:val="EMEABodyText"/>
        <w:rPr>
          <w:noProof/>
        </w:rPr>
      </w:pPr>
      <w:r w:rsidRPr="00BA5EB4">
        <w:rPr>
          <w:noProof/>
        </w:rPr>
        <w:t>Hypersensitivity to the active substance or to any of the excipients listed in section 6.1.</w:t>
      </w:r>
    </w:p>
    <w:p w14:paraId="50F135B9" w14:textId="77777777" w:rsidR="000A4AF6" w:rsidRPr="00BA5EB4" w:rsidRDefault="000A4AF6" w:rsidP="002109AB">
      <w:pPr>
        <w:pStyle w:val="EMEABodyText"/>
        <w:rPr>
          <w:noProof/>
          <w:szCs w:val="22"/>
        </w:rPr>
      </w:pPr>
    </w:p>
    <w:p w14:paraId="50F135BA" w14:textId="77777777" w:rsidR="000A4AF6" w:rsidRPr="00BA5EB4" w:rsidRDefault="00111C21" w:rsidP="002109AB">
      <w:pPr>
        <w:pStyle w:val="EMEAHeading2"/>
        <w:rPr>
          <w:noProof/>
        </w:rPr>
      </w:pPr>
      <w:r w:rsidRPr="00C26D02">
        <w:t>4.4</w:t>
      </w:r>
      <w:r w:rsidRPr="00C26D02">
        <w:tab/>
        <w:t>Special warnings and precautions for use</w:t>
      </w:r>
    </w:p>
    <w:p w14:paraId="50F135BB" w14:textId="77777777" w:rsidR="00D5651B" w:rsidRPr="001677C3" w:rsidRDefault="00D5651B" w:rsidP="001677C3">
      <w:pPr>
        <w:pStyle w:val="EMEABodyText"/>
        <w:keepNext/>
        <w:rPr>
          <w:noProof/>
          <w:szCs w:val="22"/>
        </w:rPr>
      </w:pPr>
    </w:p>
    <w:p w14:paraId="50F135BC" w14:textId="77777777" w:rsidR="007E74AA" w:rsidRPr="004E73D8" w:rsidRDefault="00111C21" w:rsidP="007E74AA">
      <w:pPr>
        <w:keepNext/>
        <w:rPr>
          <w:u w:val="single"/>
        </w:rPr>
      </w:pPr>
      <w:r w:rsidRPr="004E73D8">
        <w:rPr>
          <w:u w:val="single"/>
        </w:rPr>
        <w:t xml:space="preserve">Traceability </w:t>
      </w:r>
    </w:p>
    <w:p w14:paraId="50F135BD" w14:textId="77777777" w:rsidR="007E74AA" w:rsidRPr="004E73D8" w:rsidRDefault="00111C21" w:rsidP="007E74AA">
      <w:pPr>
        <w:rPr>
          <w:noProof/>
        </w:rPr>
      </w:pPr>
      <w:r w:rsidRPr="004E73D8">
        <w:rPr>
          <w:noProof/>
        </w:rPr>
        <w:t>In order to improve the traceability of biological medicinal products, the name and the batch number of the administered product should be clearly recorded.</w:t>
      </w:r>
    </w:p>
    <w:p w14:paraId="50F135BE" w14:textId="77777777" w:rsidR="007E74AA" w:rsidRPr="004E73D8" w:rsidRDefault="007E74AA" w:rsidP="007E74AA">
      <w:pPr>
        <w:rPr>
          <w:noProof/>
        </w:rPr>
      </w:pPr>
    </w:p>
    <w:p w14:paraId="50F135BF" w14:textId="77777777" w:rsidR="00F861D9" w:rsidRPr="0082670F" w:rsidRDefault="00111C21" w:rsidP="00513B84">
      <w:pPr>
        <w:pStyle w:val="EMEABodyText"/>
        <w:keepNext/>
        <w:rPr>
          <w:u w:val="single"/>
        </w:rPr>
      </w:pPr>
      <w:r w:rsidRPr="004E73D8">
        <w:rPr>
          <w:u w:val="single"/>
        </w:rPr>
        <w:t>Immune-related adverse reactions</w:t>
      </w:r>
    </w:p>
    <w:p w14:paraId="50F135C0" w14:textId="1789ACD6" w:rsidR="00BC57D1" w:rsidRPr="00676476" w:rsidRDefault="00AC3848" w:rsidP="00BC57D1">
      <w:pPr>
        <w:pStyle w:val="EMEABodyText"/>
      </w:pPr>
      <w:r>
        <w:t xml:space="preserve">When nivolumab is administered in combination, refer to the Summary of Product Characteristics of the other combination therapy components </w:t>
      </w:r>
      <w:r w:rsidRPr="00676476">
        <w:t>prior to initiation of treatment. Immune</w:t>
      </w:r>
      <w:r>
        <w:noBreakHyphen/>
      </w:r>
      <w:r w:rsidRPr="00676476">
        <w:t xml:space="preserve">related adverse reactions have occurred at higher frequencies when nivolumab was administered in combination with ipilimumab compared with nivolumab as monotherapy. </w:t>
      </w:r>
      <w:r w:rsidR="00111C21" w:rsidRPr="00676476">
        <w:t>Most immune</w:t>
      </w:r>
      <w:r w:rsidR="00A60A17">
        <w:noBreakHyphen/>
      </w:r>
      <w:r w:rsidR="00111C21" w:rsidRPr="00676476">
        <w:t xml:space="preserve">related adverse reactions </w:t>
      </w:r>
      <w:r w:rsidR="00111C21" w:rsidRPr="00676476">
        <w:lastRenderedPageBreak/>
        <w:t>improved or resolved with appropriate management, including initiation of corticosteroids and treatment modifications</w:t>
      </w:r>
      <w:r w:rsidR="00C353B8" w:rsidRPr="00676476">
        <w:t xml:space="preserve"> (see section 4.2)</w:t>
      </w:r>
      <w:r w:rsidR="00111C21" w:rsidRPr="00676476">
        <w:t>.</w:t>
      </w:r>
    </w:p>
    <w:p w14:paraId="50F135C1" w14:textId="77777777" w:rsidR="00BC57D1" w:rsidRPr="00676476" w:rsidRDefault="00BC57D1" w:rsidP="00BC57D1">
      <w:pPr>
        <w:pStyle w:val="EMEABodyText"/>
      </w:pPr>
    </w:p>
    <w:p w14:paraId="50F135C2" w14:textId="77777777" w:rsidR="001F0604" w:rsidRPr="00BC57D1" w:rsidRDefault="00111C21" w:rsidP="009D0B89">
      <w:pPr>
        <w:pStyle w:val="EMEABodyText"/>
      </w:pPr>
      <w:r w:rsidRPr="00676476">
        <w:t xml:space="preserve">Cardiac </w:t>
      </w:r>
      <w:r w:rsidR="00F20D2B" w:rsidRPr="003B18DB">
        <w:t xml:space="preserve">and pulmonary </w:t>
      </w:r>
      <w:r w:rsidRPr="00676476">
        <w:t xml:space="preserve">adverse </w:t>
      </w:r>
      <w:r w:rsidR="00DB59B0" w:rsidRPr="004E73D8">
        <w:t xml:space="preserve">reactions </w:t>
      </w:r>
      <w:r w:rsidR="00F20D2B" w:rsidRPr="003B18DB">
        <w:t>including</w:t>
      </w:r>
      <w:r w:rsidR="00F20D2B" w:rsidRPr="00676476">
        <w:t xml:space="preserve"> </w:t>
      </w:r>
      <w:r w:rsidRPr="00676476">
        <w:t>pulmonary embolism have also been reported with combination therapy.</w:t>
      </w:r>
      <w:r w:rsidR="00D758B5" w:rsidRPr="00676476">
        <w:t xml:space="preserve"> Patients should be monitored for cardiac and pulmonary adverse reactions continuously, as well as for clinical signs, symptoms, and laboratory abnormalities indicative of electrolyte disturbances and dehydration prior to and periodically during treatment. Nivolumab in combination with ipilimumab should be discontinued for life</w:t>
      </w:r>
      <w:r w:rsidR="00A60A17">
        <w:noBreakHyphen/>
      </w:r>
      <w:r w:rsidR="00D758B5" w:rsidRPr="00676476">
        <w:t>threatening or recurrent severe cardiac and pulmonary adverse reactions</w:t>
      </w:r>
      <w:r w:rsidR="00D539B0">
        <w:t xml:space="preserve"> </w:t>
      </w:r>
      <w:r w:rsidR="00D539B0" w:rsidRPr="00D539B0">
        <w:t>(see section</w:t>
      </w:r>
      <w:r w:rsidR="006E0186" w:rsidRPr="00676476">
        <w:t> </w:t>
      </w:r>
      <w:r w:rsidR="00D539B0" w:rsidRPr="00D539B0">
        <w:t>4.2).</w:t>
      </w:r>
    </w:p>
    <w:p w14:paraId="50F135C3" w14:textId="77777777" w:rsidR="001F0604" w:rsidRDefault="001F0604" w:rsidP="002109AB">
      <w:pPr>
        <w:pStyle w:val="EMEABodyText"/>
      </w:pPr>
    </w:p>
    <w:p w14:paraId="50F135C4" w14:textId="77777777" w:rsidR="00616594" w:rsidRDefault="00111C21" w:rsidP="002109AB">
      <w:pPr>
        <w:pStyle w:val="EMEABodyText"/>
      </w:pPr>
      <w:r w:rsidRPr="00BA5EB4">
        <w:t xml:space="preserve">Patients should be monitored continuously </w:t>
      </w:r>
      <w:r>
        <w:t xml:space="preserve">(at least up to 5 months after the last dose) </w:t>
      </w:r>
      <w:r w:rsidRPr="00BA5EB4">
        <w:t xml:space="preserve">as an adverse reaction with nivolumab </w:t>
      </w:r>
      <w:r w:rsidR="001F0604" w:rsidRPr="00A44C48">
        <w:t>or nivolumab in combination with ipilimumab</w:t>
      </w:r>
      <w:r w:rsidR="001F0604" w:rsidRPr="00BA5EB4">
        <w:t xml:space="preserve"> </w:t>
      </w:r>
      <w:r w:rsidRPr="00BA5EB4">
        <w:t>may occur at any time during or after discontinuation of th</w:t>
      </w:r>
      <w:r w:rsidR="001677C3">
        <w:t>erapy.</w:t>
      </w:r>
    </w:p>
    <w:p w14:paraId="50F135C5" w14:textId="77777777" w:rsidR="00D64CC8" w:rsidRDefault="00D64CC8" w:rsidP="002109AB">
      <w:pPr>
        <w:pStyle w:val="EMEABodyText"/>
      </w:pPr>
    </w:p>
    <w:p w14:paraId="50F135C6" w14:textId="77777777" w:rsidR="00616594" w:rsidRDefault="00111C21" w:rsidP="002109AB">
      <w:pPr>
        <w:pStyle w:val="EMEABodyText"/>
      </w:pPr>
      <w:r w:rsidRPr="00114B7A">
        <w:t xml:space="preserve">For suspected </w:t>
      </w:r>
      <w:r w:rsidRPr="005A1381">
        <w:t>immune</w:t>
      </w:r>
      <w:r w:rsidR="00A60A17">
        <w:noBreakHyphen/>
      </w:r>
      <w:r w:rsidRPr="005A1381">
        <w:t>related</w:t>
      </w:r>
      <w:r w:rsidRPr="00114B7A">
        <w:t xml:space="preserve"> adverse reactions, adequate evaluation should be performed to confirm aetiology or exclude other causes. Based on the severity of the adverse reaction, nivolumab </w:t>
      </w:r>
      <w:r w:rsidR="001F0604">
        <w:t xml:space="preserve">or nivolumab in combination with ipilimumab </w:t>
      </w:r>
      <w:r w:rsidRPr="00114B7A">
        <w:t xml:space="preserve">should be withheld and corticosteroids </w:t>
      </w:r>
      <w:r w:rsidR="00640D5A" w:rsidRPr="00114B7A">
        <w:t>administered.</w:t>
      </w:r>
      <w:r w:rsidR="00640D5A" w:rsidRPr="00BA5EB4">
        <w:t xml:space="preserve"> If</w:t>
      </w:r>
      <w:r w:rsidR="007B6093" w:rsidRPr="00BA5EB4">
        <w:t xml:space="preserve"> immunosuppression with corticosteroids is used to treat an adverse reaction, a taper of at least</w:t>
      </w:r>
      <w:r w:rsidR="002B2A54" w:rsidRPr="00BA5EB4">
        <w:t> </w:t>
      </w:r>
      <w:r w:rsidR="007B6093" w:rsidRPr="00BA5EB4">
        <w:t xml:space="preserve">1 month duration should be initiated upon improvement. Rapid tapering may lead to worsening </w:t>
      </w:r>
      <w:r w:rsidR="00397641">
        <w:t xml:space="preserve">or recurrence </w:t>
      </w:r>
      <w:r w:rsidR="007B6093" w:rsidRPr="00BA5EB4">
        <w:t>of the adverse reaction. Non</w:t>
      </w:r>
      <w:r w:rsidR="00A60A17">
        <w:noBreakHyphen/>
      </w:r>
      <w:r w:rsidR="007B6093" w:rsidRPr="00BA5EB4">
        <w:t xml:space="preserve">corticosteroid immunosuppressive </w:t>
      </w:r>
      <w:r w:rsidR="00F60780" w:rsidRPr="00BA5EB4">
        <w:t xml:space="preserve">therapy </w:t>
      </w:r>
      <w:r w:rsidR="007B6093" w:rsidRPr="00BA5EB4">
        <w:t>should be added if there is worsening or no improvem</w:t>
      </w:r>
      <w:r w:rsidR="001677C3">
        <w:t>ent despite corticosteroid use.</w:t>
      </w:r>
    </w:p>
    <w:p w14:paraId="50F135C7" w14:textId="77777777" w:rsidR="00616594" w:rsidRDefault="00616594" w:rsidP="002109AB">
      <w:pPr>
        <w:pStyle w:val="EMEABodyText"/>
      </w:pPr>
    </w:p>
    <w:p w14:paraId="50F135C8" w14:textId="77777777" w:rsidR="007B6093" w:rsidRPr="00BA5EB4" w:rsidRDefault="00111C21" w:rsidP="002109AB">
      <w:pPr>
        <w:pStyle w:val="EMEABodyText"/>
      </w:pPr>
      <w:r w:rsidRPr="00BA5EB4">
        <w:t xml:space="preserve">Nivolumab </w:t>
      </w:r>
      <w:r w:rsidR="001F0604">
        <w:t xml:space="preserve">or nivolumab in combination with ipilimumab </w:t>
      </w:r>
      <w:r w:rsidRPr="00BA5EB4">
        <w:t xml:space="preserve">should not be resumed while the patient is receiving immunosuppressive doses of corticosteroids or other immunosuppressive </w:t>
      </w:r>
      <w:r w:rsidR="00F60780" w:rsidRPr="00BA5EB4">
        <w:t>therapy</w:t>
      </w:r>
      <w:r w:rsidRPr="00BA5EB4">
        <w:t xml:space="preserve">. Prophylactic antibiotics should be used to prevent opportunistic infections in patients receiving immunosuppressive </w:t>
      </w:r>
      <w:r w:rsidR="00F60780" w:rsidRPr="00BA5EB4">
        <w:t>therapy</w:t>
      </w:r>
      <w:r w:rsidRPr="00BA5EB4">
        <w:t>.</w:t>
      </w:r>
    </w:p>
    <w:p w14:paraId="50F135C9" w14:textId="77777777" w:rsidR="00B300EF" w:rsidRPr="00616594" w:rsidRDefault="00B300EF" w:rsidP="002109AB">
      <w:pPr>
        <w:pStyle w:val="EMEABodyText"/>
        <w:rPr>
          <w:noProof/>
        </w:rPr>
      </w:pPr>
    </w:p>
    <w:p w14:paraId="50F135CA" w14:textId="77777777" w:rsidR="00616594" w:rsidRPr="00616594" w:rsidRDefault="00111C21" w:rsidP="002109AB">
      <w:pPr>
        <w:pStyle w:val="EMEABodyText"/>
        <w:rPr>
          <w:noProof/>
        </w:rPr>
      </w:pPr>
      <w:r w:rsidRPr="00616594">
        <w:rPr>
          <w:noProof/>
        </w:rPr>
        <w:t xml:space="preserve">Nivolumab </w:t>
      </w:r>
      <w:r w:rsidR="001F0604">
        <w:t xml:space="preserve">or nivolumab in combination with ipilimumab </w:t>
      </w:r>
      <w:r w:rsidRPr="00616594">
        <w:rPr>
          <w:noProof/>
        </w:rPr>
        <w:t xml:space="preserve">must be permanently </w:t>
      </w:r>
      <w:r w:rsidRPr="005A1381">
        <w:rPr>
          <w:noProof/>
        </w:rPr>
        <w:t>discontinued for any severe immune</w:t>
      </w:r>
      <w:r w:rsidR="00A60A17">
        <w:rPr>
          <w:noProof/>
        </w:rPr>
        <w:noBreakHyphen/>
      </w:r>
      <w:r w:rsidRPr="005A1381">
        <w:rPr>
          <w:noProof/>
        </w:rPr>
        <w:t>related adverse reaction that recurs and for any life</w:t>
      </w:r>
      <w:r w:rsidR="00A60A17">
        <w:rPr>
          <w:noProof/>
        </w:rPr>
        <w:noBreakHyphen/>
      </w:r>
      <w:r w:rsidRPr="005A1381">
        <w:rPr>
          <w:noProof/>
        </w:rPr>
        <w:t>threatening immune</w:t>
      </w:r>
      <w:r w:rsidR="00A60A17">
        <w:rPr>
          <w:noProof/>
        </w:rPr>
        <w:noBreakHyphen/>
      </w:r>
      <w:r w:rsidRPr="005A1381">
        <w:rPr>
          <w:noProof/>
        </w:rPr>
        <w:t>related adverse reaction.</w:t>
      </w:r>
    </w:p>
    <w:p w14:paraId="50F135CB" w14:textId="77777777" w:rsidR="00554B59" w:rsidRPr="00673CD2" w:rsidRDefault="00554B59" w:rsidP="00554B59">
      <w:pPr>
        <w:pStyle w:val="EMEABodyText"/>
        <w:rPr>
          <w:noProof/>
          <w:lang w:val="en-US"/>
        </w:rPr>
      </w:pPr>
    </w:p>
    <w:p w14:paraId="50F135CC" w14:textId="77777777" w:rsidR="001F186C" w:rsidRPr="00513B84" w:rsidRDefault="00111C21" w:rsidP="0065062B">
      <w:pPr>
        <w:pStyle w:val="EMEABodyText"/>
        <w:keepNext/>
        <w:rPr>
          <w:i/>
          <w:noProof/>
        </w:rPr>
      </w:pPr>
      <w:r w:rsidRPr="00513B84">
        <w:rPr>
          <w:i/>
          <w:noProof/>
        </w:rPr>
        <w:t>Immune</w:t>
      </w:r>
      <w:r w:rsidR="00A60A17" w:rsidRPr="00513B84">
        <w:rPr>
          <w:i/>
          <w:noProof/>
        </w:rPr>
        <w:noBreakHyphen/>
      </w:r>
      <w:r w:rsidR="00033D27" w:rsidRPr="00513B84">
        <w:rPr>
          <w:i/>
          <w:noProof/>
        </w:rPr>
        <w:t>related</w:t>
      </w:r>
      <w:r w:rsidR="000079AF" w:rsidRPr="00513B84">
        <w:rPr>
          <w:i/>
          <w:noProof/>
        </w:rPr>
        <w:t xml:space="preserve"> </w:t>
      </w:r>
      <w:r w:rsidR="00DD1D01" w:rsidRPr="00513B84">
        <w:rPr>
          <w:i/>
          <w:noProof/>
        </w:rPr>
        <w:t>pneumonitis</w:t>
      </w:r>
    </w:p>
    <w:p w14:paraId="50F135CD" w14:textId="77777777" w:rsidR="001F186C" w:rsidRPr="00BA5EB4" w:rsidRDefault="00111C21" w:rsidP="002109AB">
      <w:pPr>
        <w:pStyle w:val="EMEABodyText"/>
      </w:pPr>
      <w:r w:rsidRPr="00BA5EB4">
        <w:t xml:space="preserve">Severe pneumonitis or interstitial lung disease, including fatal cases, has been observed with nivolumab </w:t>
      </w:r>
      <w:r w:rsidR="001F0604">
        <w:t xml:space="preserve">monotherapy or nivolumab in combination with ipilimumab </w:t>
      </w:r>
      <w:r w:rsidR="00616594">
        <w:t>(see section 4.8)</w:t>
      </w:r>
      <w:r w:rsidRPr="00BA5EB4">
        <w:t xml:space="preserve">. </w:t>
      </w:r>
      <w:r w:rsidR="004C2918" w:rsidRPr="00BA5EB4">
        <w:t>P</w:t>
      </w:r>
      <w:r w:rsidRPr="00BA5EB4">
        <w:t xml:space="preserve">atients </w:t>
      </w:r>
      <w:r w:rsidR="004C2918" w:rsidRPr="00BA5EB4">
        <w:t xml:space="preserve">should be monitored </w:t>
      </w:r>
      <w:r w:rsidRPr="00BA5EB4">
        <w:t xml:space="preserve">for signs and symptoms of pneumonitis such as radiographic changes (e.g., focal ground glass opacities, patchy filtrates), dyspnoea, and hypoxia. </w:t>
      </w:r>
      <w:r w:rsidR="00B641D7">
        <w:t xml:space="preserve">Infectious </w:t>
      </w:r>
      <w:r w:rsidRPr="00BA5EB4">
        <w:t>and disease</w:t>
      </w:r>
      <w:r w:rsidR="00A60A17">
        <w:noBreakHyphen/>
      </w:r>
      <w:r w:rsidRPr="00BA5EB4">
        <w:t xml:space="preserve">related </w:t>
      </w:r>
      <w:r w:rsidR="00BA5EB4" w:rsidRPr="00BA5EB4">
        <w:t>aetiologies</w:t>
      </w:r>
      <w:r w:rsidR="00B641D7">
        <w:t xml:space="preserve"> should be ruled out</w:t>
      </w:r>
      <w:r w:rsidRPr="00BA5EB4">
        <w:t>.</w:t>
      </w:r>
    </w:p>
    <w:p w14:paraId="50F135CE" w14:textId="77777777" w:rsidR="001F186C" w:rsidRPr="00BA5EB4" w:rsidRDefault="001F186C" w:rsidP="002109AB">
      <w:pPr>
        <w:pStyle w:val="EMEABodyText"/>
      </w:pPr>
    </w:p>
    <w:p w14:paraId="50F135CF" w14:textId="77777777" w:rsidR="001F186C" w:rsidRPr="00BA5EB4" w:rsidRDefault="00111C21" w:rsidP="002109AB">
      <w:pPr>
        <w:pStyle w:val="EMEABodyText"/>
      </w:pPr>
      <w:r w:rsidRPr="00BA5EB4">
        <w:t xml:space="preserve">For Grade 3 or 4 pneumonitis, </w:t>
      </w:r>
      <w:r w:rsidR="004C2918" w:rsidRPr="00BA5EB4">
        <w:t xml:space="preserve">nivolumab </w:t>
      </w:r>
      <w:r w:rsidR="00751E36">
        <w:t xml:space="preserve">or nivolumab in combination with ipilimumab </w:t>
      </w:r>
      <w:r w:rsidR="002412A9" w:rsidRPr="00BA5EB4">
        <w:t>must</w:t>
      </w:r>
      <w:r w:rsidR="004C2918" w:rsidRPr="00BA5EB4">
        <w:t xml:space="preserve"> be </w:t>
      </w:r>
      <w:r w:rsidRPr="00BA5EB4">
        <w:t>permanently discontinue</w:t>
      </w:r>
      <w:r w:rsidR="004C2918" w:rsidRPr="00BA5EB4">
        <w:t>d</w:t>
      </w:r>
      <w:r w:rsidR="002412A9" w:rsidRPr="00BA5EB4">
        <w:t>,</w:t>
      </w:r>
      <w:r w:rsidRPr="00BA5EB4">
        <w:t xml:space="preserve"> and corticosteroids </w:t>
      </w:r>
      <w:r w:rsidR="002412A9" w:rsidRPr="00BA5EB4">
        <w:t xml:space="preserve">should be </w:t>
      </w:r>
      <w:r w:rsidR="004C2918" w:rsidRPr="00BA5EB4">
        <w:t xml:space="preserve">initiated </w:t>
      </w:r>
      <w:r w:rsidRPr="00BA5EB4">
        <w:t>at a dose of 2 to 4</w:t>
      </w:r>
      <w:r w:rsidR="00CA33E4" w:rsidRPr="00BA5EB4">
        <w:t> </w:t>
      </w:r>
      <w:r w:rsidRPr="00BA5EB4">
        <w:t>mg/kg/day methylprednisolone equivalents.</w:t>
      </w:r>
    </w:p>
    <w:p w14:paraId="50F135D0" w14:textId="77777777" w:rsidR="001F186C" w:rsidRPr="00BA5EB4" w:rsidRDefault="001F186C" w:rsidP="002109AB">
      <w:pPr>
        <w:pStyle w:val="EMEABodyText"/>
      </w:pPr>
    </w:p>
    <w:p w14:paraId="50F135D1" w14:textId="77777777" w:rsidR="001F186C" w:rsidRPr="00BA5EB4" w:rsidRDefault="00111C21" w:rsidP="002109AB">
      <w:pPr>
        <w:pStyle w:val="EMEABodyText"/>
        <w:rPr>
          <w:noProof/>
        </w:rPr>
      </w:pPr>
      <w:r w:rsidRPr="00BA5EB4">
        <w:t>For Grade 2 (symptomatic) pneumonitis, nivolumab</w:t>
      </w:r>
      <w:r w:rsidR="004C2918" w:rsidRPr="00BA5EB4">
        <w:t xml:space="preserve"> </w:t>
      </w:r>
      <w:r w:rsidR="00751E36">
        <w:t xml:space="preserve">or nivolumab in combination with ipilimumab </w:t>
      </w:r>
      <w:r w:rsidR="004C2918" w:rsidRPr="00BA5EB4">
        <w:t>should be withheld</w:t>
      </w:r>
      <w:r w:rsidRPr="00BA5EB4">
        <w:t xml:space="preserve"> and corticosteroids </w:t>
      </w:r>
      <w:r w:rsidR="004C2918" w:rsidRPr="00BA5EB4">
        <w:t xml:space="preserve">initiated </w:t>
      </w:r>
      <w:r w:rsidRPr="00BA5EB4">
        <w:t xml:space="preserve">at a dose of 1 mg/kg/day methylprednisolone equivalents. Upon improvement, nivolumab </w:t>
      </w:r>
      <w:r w:rsidR="00751E36">
        <w:t xml:space="preserve">or nivolumab in combination with ipilimumab </w:t>
      </w:r>
      <w:r w:rsidR="004C2918" w:rsidRPr="00BA5EB4">
        <w:t xml:space="preserve">may be resumed </w:t>
      </w:r>
      <w:r w:rsidRPr="00BA5EB4">
        <w:t xml:space="preserve">after corticosteroid taper. If worsening or no improvement occurs despite initiation of corticosteroids, </w:t>
      </w:r>
      <w:r w:rsidR="004C2918" w:rsidRPr="00BA5EB4">
        <w:t xml:space="preserve">corticosteroid dose should be </w:t>
      </w:r>
      <w:r w:rsidRPr="00BA5EB4">
        <w:t>increase</w:t>
      </w:r>
      <w:r w:rsidR="004C2918" w:rsidRPr="00BA5EB4">
        <w:t>d</w:t>
      </w:r>
      <w:r w:rsidRPr="00BA5EB4">
        <w:t xml:space="preserve"> to 2 to 4 mg/kg/day methylprednisolone equivalents and </w:t>
      </w:r>
      <w:r w:rsidR="004C2918" w:rsidRPr="00BA5EB4">
        <w:t xml:space="preserve">nivolumab </w:t>
      </w:r>
      <w:r w:rsidR="00751E36">
        <w:t xml:space="preserve">or nivolumab in combination with ipilimumab </w:t>
      </w:r>
      <w:r w:rsidR="002412A9" w:rsidRPr="00BA5EB4">
        <w:t>must</w:t>
      </w:r>
      <w:r w:rsidR="004C2918" w:rsidRPr="00BA5EB4">
        <w:t xml:space="preserve"> be </w:t>
      </w:r>
      <w:r w:rsidRPr="00BA5EB4">
        <w:t>permanently discontinue</w:t>
      </w:r>
      <w:r w:rsidR="004C2918" w:rsidRPr="00BA5EB4">
        <w:t>d</w:t>
      </w:r>
      <w:r w:rsidRPr="00BA5EB4">
        <w:t>.</w:t>
      </w:r>
    </w:p>
    <w:p w14:paraId="50F135D2" w14:textId="77777777" w:rsidR="007B6093" w:rsidRPr="00BA5EB4" w:rsidRDefault="007B6093" w:rsidP="002109AB">
      <w:pPr>
        <w:pStyle w:val="EMEABodyText"/>
        <w:rPr>
          <w:noProof/>
          <w:u w:val="single"/>
        </w:rPr>
      </w:pPr>
    </w:p>
    <w:p w14:paraId="50F135D3" w14:textId="77777777" w:rsidR="007B6093" w:rsidRPr="00513B84" w:rsidRDefault="00111C21" w:rsidP="002109AB">
      <w:pPr>
        <w:pStyle w:val="BMSHeading3"/>
        <w:numPr>
          <w:ilvl w:val="0"/>
          <w:numId w:val="0"/>
        </w:numPr>
        <w:spacing w:before="0" w:after="0"/>
        <w:rPr>
          <w:rFonts w:ascii="Times New Roman" w:hAnsi="Times New Roman"/>
          <w:b w:val="0"/>
          <w:sz w:val="22"/>
          <w:szCs w:val="22"/>
          <w:lang w:val="en-GB"/>
        </w:rPr>
      </w:pPr>
      <w:r w:rsidRPr="00513B84">
        <w:rPr>
          <w:rFonts w:ascii="Times New Roman" w:hAnsi="Times New Roman"/>
          <w:b w:val="0"/>
          <w:sz w:val="22"/>
          <w:szCs w:val="22"/>
          <w:lang w:val="en-GB"/>
        </w:rPr>
        <w:t>Immune</w:t>
      </w:r>
      <w:r w:rsidR="00A60A17" w:rsidRPr="00513B84">
        <w:rPr>
          <w:rFonts w:ascii="Times New Roman" w:hAnsi="Times New Roman"/>
          <w:b w:val="0"/>
          <w:sz w:val="22"/>
          <w:szCs w:val="22"/>
          <w:lang w:val="en-GB"/>
        </w:rPr>
        <w:noBreakHyphen/>
      </w:r>
      <w:r w:rsidR="00640D5A" w:rsidRPr="00513B84">
        <w:rPr>
          <w:rFonts w:ascii="Times New Roman" w:hAnsi="Times New Roman"/>
          <w:b w:val="0"/>
          <w:sz w:val="22"/>
          <w:szCs w:val="22"/>
          <w:lang w:val="en-GB"/>
        </w:rPr>
        <w:t>related colitis</w:t>
      </w:r>
    </w:p>
    <w:p w14:paraId="50F135D4" w14:textId="77777777" w:rsidR="00A07CD1" w:rsidRDefault="00111C21" w:rsidP="00A07CD1">
      <w:r w:rsidRPr="00BA5EB4">
        <w:t xml:space="preserve">Severe diarrhoea or colitis </w:t>
      </w:r>
      <w:r w:rsidR="003B71AB" w:rsidRPr="00BA5EB4">
        <w:t>has</w:t>
      </w:r>
      <w:r w:rsidR="007F2F9B" w:rsidRPr="00BA5EB4">
        <w:t xml:space="preserve"> been observed </w:t>
      </w:r>
      <w:r w:rsidRPr="00BA5EB4">
        <w:t xml:space="preserve">with nivolumab </w:t>
      </w:r>
      <w:r w:rsidR="00751E36">
        <w:t>monotherapy</w:t>
      </w:r>
      <w:r w:rsidR="00751E36" w:rsidRPr="00BA5EB4">
        <w:t xml:space="preserve"> </w:t>
      </w:r>
      <w:r w:rsidR="00751E36">
        <w:t>or nivolumab in combination with ipilimumab</w:t>
      </w:r>
      <w:r w:rsidR="00751E36" w:rsidRPr="00BA5EB4">
        <w:t xml:space="preserve"> </w:t>
      </w:r>
      <w:r w:rsidR="00640D5A" w:rsidRPr="00BA5EB4">
        <w:t>(</w:t>
      </w:r>
      <w:r w:rsidR="00D92B19" w:rsidRPr="00BA5EB4">
        <w:t>see section</w:t>
      </w:r>
      <w:r w:rsidR="002B2A54" w:rsidRPr="00BA5EB4">
        <w:t> </w:t>
      </w:r>
      <w:r w:rsidR="00D92B19" w:rsidRPr="00BA5EB4">
        <w:t>4.8).</w:t>
      </w:r>
      <w:r w:rsidR="00323480">
        <w:t xml:space="preserve"> </w:t>
      </w:r>
      <w:r w:rsidR="004C2918" w:rsidRPr="00BA5EB4">
        <w:t>P</w:t>
      </w:r>
      <w:r w:rsidRPr="00BA5EB4">
        <w:t>atients</w:t>
      </w:r>
      <w:r w:rsidR="004C2918" w:rsidRPr="00BA5EB4">
        <w:t xml:space="preserve"> should be monitored</w:t>
      </w:r>
      <w:r w:rsidRPr="00BA5EB4">
        <w:t xml:space="preserve"> for diarrhoea and additional symptoms of colitis, such as abdominal pain and mucus or blood in stool. </w:t>
      </w:r>
      <w:r w:rsidR="002266E7">
        <w:t>Cytomegalovirus (CMV) infection/reactivation has been reported in patients with corticosteroid</w:t>
      </w:r>
      <w:r w:rsidR="00A60A17">
        <w:noBreakHyphen/>
      </w:r>
      <w:r w:rsidR="002266E7">
        <w:t xml:space="preserve">refractory </w:t>
      </w:r>
      <w:r w:rsidR="002266E7" w:rsidRPr="00F95FEF">
        <w:t>immune</w:t>
      </w:r>
      <w:r w:rsidR="00A60A17" w:rsidRPr="00D165A0">
        <w:noBreakHyphen/>
      </w:r>
      <w:r w:rsidR="002266E7" w:rsidRPr="00F95FEF">
        <w:t>related colitis.</w:t>
      </w:r>
      <w:r w:rsidR="002266E7" w:rsidRPr="004B4087">
        <w:t xml:space="preserve"> </w:t>
      </w:r>
      <w:r w:rsidRPr="00A07CD1">
        <w:t>Infectious and other</w:t>
      </w:r>
      <w:r w:rsidR="009B747B">
        <w:t xml:space="preserve"> </w:t>
      </w:r>
      <w:r w:rsidRPr="00A07CD1">
        <w:t>aetiologies of diarrhoea</w:t>
      </w:r>
      <w:r w:rsidR="009B747B">
        <w:t xml:space="preserve"> </w:t>
      </w:r>
      <w:r w:rsidRPr="00A07CD1">
        <w:t xml:space="preserve">should be ruled out, therefore appropriate laboratory tests and additional examinations must be performed. If diagnosis of </w:t>
      </w:r>
      <w:r w:rsidRPr="00A07CD1">
        <w:lastRenderedPageBreak/>
        <w:t>corticosteroid</w:t>
      </w:r>
      <w:r w:rsidR="00A60A17">
        <w:noBreakHyphen/>
      </w:r>
      <w:r w:rsidRPr="00A07CD1">
        <w:t>refractory immune</w:t>
      </w:r>
      <w:r w:rsidR="00A60A17">
        <w:noBreakHyphen/>
      </w:r>
      <w:r w:rsidRPr="00A07CD1">
        <w:t>related colitis is confirmed addition of an alternative immunosuppressive agent to the corticosteroid therapy, or replacement of the corticosteroid therapy, should be considered.</w:t>
      </w:r>
    </w:p>
    <w:p w14:paraId="50F135D5" w14:textId="77777777" w:rsidR="007B6093" w:rsidRPr="00BA5EB4" w:rsidRDefault="007B6093" w:rsidP="002109AB">
      <w:pPr>
        <w:pStyle w:val="EMEABodyText"/>
      </w:pPr>
    </w:p>
    <w:p w14:paraId="50F135D6" w14:textId="77777777" w:rsidR="007B6093" w:rsidRPr="00BA5EB4" w:rsidRDefault="00111C21" w:rsidP="002109AB">
      <w:pPr>
        <w:pStyle w:val="EMEABodyText"/>
      </w:pPr>
      <w:r w:rsidRPr="00BA5EB4">
        <w:t>For Grade</w:t>
      </w:r>
      <w:r w:rsidR="002B2A54" w:rsidRPr="00BA5EB4">
        <w:t> </w:t>
      </w:r>
      <w:r w:rsidRPr="00BA5EB4">
        <w:t>4</w:t>
      </w:r>
      <w:r w:rsidR="002B2A54" w:rsidRPr="00BA5EB4">
        <w:t> </w:t>
      </w:r>
      <w:r w:rsidRPr="00BA5EB4">
        <w:t xml:space="preserve">diarrhoea or colitis, </w:t>
      </w:r>
      <w:r w:rsidR="004C2918" w:rsidRPr="00BA5EB4">
        <w:t xml:space="preserve">nivolumab </w:t>
      </w:r>
      <w:r w:rsidR="00751E36">
        <w:t xml:space="preserve">or nivolumab in combination with ipilimumab </w:t>
      </w:r>
      <w:r w:rsidR="002412A9" w:rsidRPr="00BA5EB4">
        <w:t>must</w:t>
      </w:r>
      <w:r w:rsidR="004C2918" w:rsidRPr="00BA5EB4">
        <w:t xml:space="preserve"> be </w:t>
      </w:r>
      <w:r w:rsidRPr="00BA5EB4">
        <w:t>permanently discontinue</w:t>
      </w:r>
      <w:r w:rsidR="004C2918" w:rsidRPr="00BA5EB4">
        <w:t>d</w:t>
      </w:r>
      <w:r w:rsidR="002412A9" w:rsidRPr="00BA5EB4">
        <w:t xml:space="preserve">, </w:t>
      </w:r>
      <w:r w:rsidRPr="00BA5EB4">
        <w:t xml:space="preserve">and </w:t>
      </w:r>
      <w:r w:rsidRPr="00676476">
        <w:t xml:space="preserve">corticosteroids </w:t>
      </w:r>
      <w:r w:rsidR="002412A9" w:rsidRPr="00676476">
        <w:t xml:space="preserve">should be </w:t>
      </w:r>
      <w:r w:rsidR="004C2918" w:rsidRPr="00676476">
        <w:t xml:space="preserve">initiated </w:t>
      </w:r>
      <w:r w:rsidRPr="00676476">
        <w:t>at a dose of</w:t>
      </w:r>
      <w:r w:rsidR="002B2A54" w:rsidRPr="00676476">
        <w:t> </w:t>
      </w:r>
      <w:r w:rsidRPr="00676476">
        <w:t>1 to 2 mg/kg/day methylprednisolone equivalents.</w:t>
      </w:r>
      <w:r w:rsidR="00751E36" w:rsidRPr="00676476">
        <w:t xml:space="preserve"> </w:t>
      </w:r>
    </w:p>
    <w:p w14:paraId="50F135D7" w14:textId="77777777" w:rsidR="007B6093" w:rsidRPr="00BA5EB4" w:rsidRDefault="007B6093" w:rsidP="002109AB">
      <w:pPr>
        <w:pStyle w:val="EMEABodyText"/>
      </w:pPr>
    </w:p>
    <w:p w14:paraId="50F135D8" w14:textId="77777777" w:rsidR="007B6093" w:rsidRPr="00BA5EB4" w:rsidRDefault="00111C21" w:rsidP="002109AB">
      <w:pPr>
        <w:pStyle w:val="EMEABodyText"/>
      </w:pPr>
      <w:r w:rsidRPr="00774AE7">
        <w:t xml:space="preserve">Nivolumab monotherapy should be withheld for </w:t>
      </w:r>
      <w:r w:rsidRPr="00BA5EB4">
        <w:t>Grade</w:t>
      </w:r>
      <w:r w:rsidR="002B2A54" w:rsidRPr="00BA5EB4">
        <w:t> </w:t>
      </w:r>
      <w:r w:rsidRPr="00BA5EB4">
        <w:t>3</w:t>
      </w:r>
      <w:r w:rsidR="002B2A54" w:rsidRPr="00BA5EB4">
        <w:t> </w:t>
      </w:r>
      <w:r w:rsidRPr="00BA5EB4">
        <w:t xml:space="preserve">diarrhoea or colitis, and corticosteroids </w:t>
      </w:r>
      <w:r w:rsidR="004C2918" w:rsidRPr="00BA5EB4">
        <w:t xml:space="preserve">initiated </w:t>
      </w:r>
      <w:r w:rsidRPr="00BA5EB4">
        <w:t>at a dose of</w:t>
      </w:r>
      <w:r w:rsidR="002B2A54" w:rsidRPr="00BA5EB4">
        <w:t> </w:t>
      </w:r>
      <w:r w:rsidRPr="00BA5EB4">
        <w:t xml:space="preserve">1 to 2 mg/kg/day methylprednisolone equivalents. Upon improvement, nivolumab </w:t>
      </w:r>
      <w:r w:rsidR="00640A74">
        <w:t xml:space="preserve">monotherapy </w:t>
      </w:r>
      <w:r w:rsidR="004C2918" w:rsidRPr="00BA5EB4">
        <w:t xml:space="preserve">may be resumed </w:t>
      </w:r>
      <w:r w:rsidRPr="00BA5EB4">
        <w:t xml:space="preserve">after corticosteroid taper. If worsening or no improvement occurs despite initiation of corticosteroids, </w:t>
      </w:r>
      <w:r w:rsidR="004C2918" w:rsidRPr="00BA5EB4">
        <w:t xml:space="preserve">nivolumab </w:t>
      </w:r>
      <w:r w:rsidR="00640A74">
        <w:t xml:space="preserve">monotherapy </w:t>
      </w:r>
      <w:r w:rsidR="002412A9" w:rsidRPr="00BA5EB4">
        <w:t>must</w:t>
      </w:r>
      <w:r w:rsidR="004C2918" w:rsidRPr="00BA5EB4">
        <w:t xml:space="preserve"> be </w:t>
      </w:r>
      <w:r w:rsidRPr="00BA5EB4">
        <w:t>permanently discontinue</w:t>
      </w:r>
      <w:r w:rsidR="007771E5" w:rsidRPr="00BA5EB4">
        <w:t>d</w:t>
      </w:r>
      <w:r w:rsidR="004C2918" w:rsidRPr="00676476">
        <w:t>.</w:t>
      </w:r>
      <w:r w:rsidR="00C353B8" w:rsidRPr="00676476">
        <w:t xml:space="preserve"> Grade 3 diarrhoea or colitis observed with nivolumab in combination with ipilimumab requires permanent discontinuation of treatment and initiation of corticosteroids at a dose of 1 to 2 mg/kg/day methylprednisolone equivalents.</w:t>
      </w:r>
    </w:p>
    <w:p w14:paraId="50F135D9" w14:textId="77777777" w:rsidR="007B6093" w:rsidRPr="00BA5EB4" w:rsidRDefault="007B6093" w:rsidP="002109AB">
      <w:pPr>
        <w:pStyle w:val="EMEABodyText"/>
      </w:pPr>
    </w:p>
    <w:p w14:paraId="50F135DA" w14:textId="77777777" w:rsidR="007B6093" w:rsidRDefault="00111C21" w:rsidP="002109AB">
      <w:pPr>
        <w:pStyle w:val="EMEABodyText"/>
      </w:pPr>
      <w:r w:rsidRPr="00BA5EB4">
        <w:t>For Grade</w:t>
      </w:r>
      <w:r w:rsidR="002B2A54" w:rsidRPr="00BA5EB4">
        <w:t> </w:t>
      </w:r>
      <w:r w:rsidRPr="00BA5EB4">
        <w:t>2</w:t>
      </w:r>
      <w:r w:rsidR="002B2A54" w:rsidRPr="00BA5EB4">
        <w:t> </w:t>
      </w:r>
      <w:r w:rsidRPr="00BA5EB4">
        <w:t xml:space="preserve">diarrhoea or colitis, </w:t>
      </w:r>
      <w:r w:rsidR="002E18D1" w:rsidRPr="00BA5EB4">
        <w:t xml:space="preserve">nivolumab </w:t>
      </w:r>
      <w:r w:rsidR="00640A74">
        <w:t xml:space="preserve">or nivolumab in combination with ipilimumab </w:t>
      </w:r>
      <w:r w:rsidR="002E18D1" w:rsidRPr="00BA5EB4">
        <w:t xml:space="preserve">should be </w:t>
      </w:r>
      <w:r w:rsidRPr="00BA5EB4">
        <w:t>withh</w:t>
      </w:r>
      <w:r w:rsidR="002E18D1" w:rsidRPr="00BA5EB4">
        <w:t>e</w:t>
      </w:r>
      <w:r w:rsidRPr="00BA5EB4">
        <w:t xml:space="preserve">ld. </w:t>
      </w:r>
      <w:r w:rsidR="002E18D1" w:rsidRPr="00BA5EB4">
        <w:t>P</w:t>
      </w:r>
      <w:r w:rsidRPr="00BA5EB4">
        <w:t>ersistent</w:t>
      </w:r>
      <w:r w:rsidR="002E18D1" w:rsidRPr="00BA5EB4">
        <w:t xml:space="preserve"> diarrhoea or colitis should be</w:t>
      </w:r>
      <w:r w:rsidRPr="00BA5EB4">
        <w:t xml:space="preserve"> manage</w:t>
      </w:r>
      <w:r w:rsidR="002E18D1" w:rsidRPr="00BA5EB4">
        <w:t>d</w:t>
      </w:r>
      <w:r w:rsidRPr="00BA5EB4">
        <w:t xml:space="preserve"> with corticosteroids at a dose of</w:t>
      </w:r>
      <w:r w:rsidR="002B2A54" w:rsidRPr="00BA5EB4">
        <w:t> </w:t>
      </w:r>
      <w:r w:rsidRPr="00BA5EB4">
        <w:t xml:space="preserve">0.5 to 1 mg/kg/day methylprednisolone equivalents. Upon improvement, </w:t>
      </w:r>
      <w:r w:rsidR="002E18D1" w:rsidRPr="00BA5EB4">
        <w:t xml:space="preserve">nivolumab </w:t>
      </w:r>
      <w:r w:rsidR="00640A74">
        <w:t xml:space="preserve">or nivolumab in combination with ipilimumab </w:t>
      </w:r>
      <w:r w:rsidR="002E18D1" w:rsidRPr="00BA5EB4">
        <w:t xml:space="preserve">may be </w:t>
      </w:r>
      <w:r w:rsidRPr="00BA5EB4">
        <w:t>resume</w:t>
      </w:r>
      <w:r w:rsidR="002E18D1" w:rsidRPr="00BA5EB4">
        <w:t>d</w:t>
      </w:r>
      <w:r w:rsidRPr="00BA5EB4">
        <w:t xml:space="preserve"> after corticosteroid taper</w:t>
      </w:r>
      <w:r w:rsidR="00C2560C" w:rsidRPr="00BA5EB4">
        <w:t>,</w:t>
      </w:r>
      <w:r w:rsidRPr="00BA5EB4">
        <w:t xml:space="preserve"> if needed. If worsening or no improvement occurs despite initiation of corticosteroids, </w:t>
      </w:r>
      <w:r w:rsidR="002E18D1" w:rsidRPr="00BA5EB4">
        <w:t xml:space="preserve">corticosteroid </w:t>
      </w:r>
      <w:r w:rsidR="00CB7BA1" w:rsidRPr="00BA5EB4">
        <w:t>dose</w:t>
      </w:r>
      <w:r w:rsidR="002E18D1" w:rsidRPr="00BA5EB4">
        <w:t xml:space="preserve"> should be </w:t>
      </w:r>
      <w:r w:rsidR="00640D5A" w:rsidRPr="00BA5EB4">
        <w:t>increased to</w:t>
      </w:r>
      <w:r w:rsidR="002B2A54" w:rsidRPr="00BA5EB4">
        <w:t> </w:t>
      </w:r>
      <w:r w:rsidRPr="00BA5EB4">
        <w:t>1</w:t>
      </w:r>
      <w:r w:rsidR="002B2A54" w:rsidRPr="00BA5EB4">
        <w:t> </w:t>
      </w:r>
      <w:r w:rsidRPr="00BA5EB4">
        <w:t>to</w:t>
      </w:r>
      <w:r w:rsidR="002B2A54" w:rsidRPr="00BA5EB4">
        <w:t> </w:t>
      </w:r>
      <w:r w:rsidRPr="00BA5EB4">
        <w:t>2</w:t>
      </w:r>
      <w:r w:rsidR="002B2A54" w:rsidRPr="00BA5EB4">
        <w:t> </w:t>
      </w:r>
      <w:r w:rsidRPr="00BA5EB4">
        <w:t xml:space="preserve">mg/kg/day methylprednisolone equivalents and </w:t>
      </w:r>
      <w:r w:rsidR="002E18D1" w:rsidRPr="00BA5EB4">
        <w:t xml:space="preserve">nivolumab </w:t>
      </w:r>
      <w:r w:rsidR="00640A74">
        <w:t xml:space="preserve">or nivolumab in combination with ipilimumab </w:t>
      </w:r>
      <w:r w:rsidR="002412A9" w:rsidRPr="00BA5EB4">
        <w:t xml:space="preserve">must </w:t>
      </w:r>
      <w:r w:rsidR="002E18D1" w:rsidRPr="00BA5EB4">
        <w:t xml:space="preserve">be </w:t>
      </w:r>
      <w:r w:rsidRPr="00BA5EB4">
        <w:t>permanently discontinue</w:t>
      </w:r>
      <w:r w:rsidR="002E18D1" w:rsidRPr="00BA5EB4">
        <w:t>d</w:t>
      </w:r>
      <w:r w:rsidRPr="00BA5EB4">
        <w:t>.</w:t>
      </w:r>
    </w:p>
    <w:p w14:paraId="50F135DB" w14:textId="77777777" w:rsidR="00A07CD1" w:rsidRDefault="00A07CD1" w:rsidP="002109AB">
      <w:pPr>
        <w:pStyle w:val="EMEABodyText"/>
      </w:pPr>
    </w:p>
    <w:p w14:paraId="50F135DC" w14:textId="77777777" w:rsidR="007B6093" w:rsidRPr="00513B84" w:rsidRDefault="00111C21" w:rsidP="005C6DE4">
      <w:pPr>
        <w:pStyle w:val="BMSHeading3"/>
        <w:numPr>
          <w:ilvl w:val="0"/>
          <w:numId w:val="0"/>
        </w:numPr>
        <w:spacing w:before="0" w:after="0"/>
        <w:rPr>
          <w:rFonts w:ascii="Times New Roman" w:hAnsi="Times New Roman"/>
          <w:b w:val="0"/>
          <w:sz w:val="22"/>
          <w:szCs w:val="22"/>
          <w:lang w:val="en-GB"/>
        </w:rPr>
      </w:pPr>
      <w:r w:rsidRPr="00513B84">
        <w:rPr>
          <w:rFonts w:ascii="Times New Roman" w:hAnsi="Times New Roman"/>
          <w:b w:val="0"/>
          <w:sz w:val="22"/>
          <w:szCs w:val="22"/>
          <w:lang w:val="en-GB"/>
        </w:rPr>
        <w:t>Immune</w:t>
      </w:r>
      <w:r w:rsidR="00A60A17" w:rsidRPr="00513B84">
        <w:rPr>
          <w:rFonts w:ascii="Times New Roman" w:hAnsi="Times New Roman"/>
          <w:b w:val="0"/>
          <w:sz w:val="22"/>
          <w:szCs w:val="22"/>
          <w:lang w:val="en-GB"/>
        </w:rPr>
        <w:noBreakHyphen/>
      </w:r>
      <w:r w:rsidR="00033D27" w:rsidRPr="00513B84">
        <w:rPr>
          <w:rFonts w:ascii="Times New Roman" w:hAnsi="Times New Roman"/>
          <w:b w:val="0"/>
          <w:sz w:val="22"/>
          <w:szCs w:val="22"/>
          <w:lang w:val="en-GB"/>
        </w:rPr>
        <w:t>related</w:t>
      </w:r>
      <w:r w:rsidRPr="00513B84">
        <w:rPr>
          <w:rFonts w:ascii="Times New Roman" w:hAnsi="Times New Roman"/>
          <w:b w:val="0"/>
          <w:sz w:val="22"/>
          <w:szCs w:val="22"/>
          <w:lang w:val="en-GB"/>
        </w:rPr>
        <w:t xml:space="preserve"> h</w:t>
      </w:r>
      <w:r w:rsidR="00DD1D01" w:rsidRPr="00513B84">
        <w:rPr>
          <w:rFonts w:ascii="Times New Roman" w:hAnsi="Times New Roman"/>
          <w:b w:val="0"/>
          <w:sz w:val="22"/>
          <w:szCs w:val="22"/>
          <w:lang w:val="en-GB"/>
        </w:rPr>
        <w:t>epatitis</w:t>
      </w:r>
    </w:p>
    <w:p w14:paraId="50F135DD" w14:textId="77777777" w:rsidR="007B6093" w:rsidRPr="00BA5EB4" w:rsidRDefault="00111C21" w:rsidP="002109AB">
      <w:pPr>
        <w:pStyle w:val="EMEABodyText"/>
        <w:rPr>
          <w:noProof/>
        </w:rPr>
      </w:pPr>
      <w:r w:rsidRPr="00BA5EB4">
        <w:t xml:space="preserve">Severe </w:t>
      </w:r>
      <w:r w:rsidR="002846E7" w:rsidRPr="00BA5EB4">
        <w:t xml:space="preserve">hepatitis </w:t>
      </w:r>
      <w:r w:rsidR="003B71AB" w:rsidRPr="00BA5EB4">
        <w:t>has</w:t>
      </w:r>
      <w:r w:rsidR="007F2F9B" w:rsidRPr="00BA5EB4">
        <w:t xml:space="preserve"> been observed </w:t>
      </w:r>
      <w:r w:rsidRPr="00BA5EB4">
        <w:t xml:space="preserve">with nivolumab </w:t>
      </w:r>
      <w:r w:rsidR="00640A74">
        <w:t>monotherapy</w:t>
      </w:r>
      <w:r w:rsidR="00640A74" w:rsidRPr="00BA5EB4">
        <w:t xml:space="preserve"> </w:t>
      </w:r>
      <w:r w:rsidR="00640A74">
        <w:t>or nivolumab in combination with ipilimumab</w:t>
      </w:r>
      <w:r w:rsidR="00640A74" w:rsidRPr="00BA5EB4">
        <w:t xml:space="preserve"> </w:t>
      </w:r>
      <w:r w:rsidR="00640D5A" w:rsidRPr="00BA5EB4">
        <w:t>(</w:t>
      </w:r>
      <w:r w:rsidR="00694509" w:rsidRPr="00BA5EB4">
        <w:t>see section</w:t>
      </w:r>
      <w:r w:rsidR="002B2A54" w:rsidRPr="00BA5EB4">
        <w:t> </w:t>
      </w:r>
      <w:r w:rsidR="00694509" w:rsidRPr="00BA5EB4">
        <w:t>4.8)</w:t>
      </w:r>
      <w:r w:rsidR="006C6B52" w:rsidRPr="00BA5EB4">
        <w:t>.</w:t>
      </w:r>
      <w:r w:rsidR="00F81909">
        <w:t xml:space="preserve"> </w:t>
      </w:r>
      <w:r w:rsidR="002E18D1" w:rsidRPr="00BA5EB4">
        <w:t>P</w:t>
      </w:r>
      <w:r w:rsidRPr="00BA5EB4">
        <w:t>atients</w:t>
      </w:r>
      <w:r w:rsidR="002E18D1" w:rsidRPr="00BA5EB4">
        <w:t xml:space="preserve"> should be monitored</w:t>
      </w:r>
      <w:r w:rsidRPr="00BA5EB4">
        <w:t xml:space="preserve"> for signs and symptoms of </w:t>
      </w:r>
      <w:r w:rsidR="00353015" w:rsidRPr="00BA5EB4">
        <w:t xml:space="preserve">hepatitis </w:t>
      </w:r>
      <w:r w:rsidRPr="00BA5EB4">
        <w:t xml:space="preserve">such as transaminase and total bilirubin elevations. </w:t>
      </w:r>
      <w:r w:rsidR="002E18D1" w:rsidRPr="00BA5EB4">
        <w:t>I</w:t>
      </w:r>
      <w:r w:rsidRPr="00BA5EB4">
        <w:t>nfectious and disease</w:t>
      </w:r>
      <w:r w:rsidR="00A60A17">
        <w:noBreakHyphen/>
      </w:r>
      <w:r w:rsidRPr="00BA5EB4">
        <w:t xml:space="preserve">related </w:t>
      </w:r>
      <w:r w:rsidR="00BA5EB4" w:rsidRPr="00BA5EB4">
        <w:t>aetiologies</w:t>
      </w:r>
      <w:r w:rsidR="002E18D1" w:rsidRPr="00BA5EB4">
        <w:t xml:space="preserve"> should be ruled out</w:t>
      </w:r>
      <w:r w:rsidRPr="00BA5EB4">
        <w:t>.</w:t>
      </w:r>
    </w:p>
    <w:p w14:paraId="50F135DE" w14:textId="77777777" w:rsidR="00F402B9" w:rsidRPr="00BA5EB4" w:rsidRDefault="00F402B9" w:rsidP="002109AB">
      <w:pPr>
        <w:pStyle w:val="EMEABodyText"/>
      </w:pPr>
    </w:p>
    <w:p w14:paraId="50F135DF" w14:textId="77777777" w:rsidR="007B6093" w:rsidRPr="00BA5EB4" w:rsidRDefault="00111C21" w:rsidP="002109AB">
      <w:pPr>
        <w:pStyle w:val="EMEABodyText"/>
      </w:pPr>
      <w:r w:rsidRPr="00BA5EB4">
        <w:t>For Grade</w:t>
      </w:r>
      <w:r w:rsidR="002B2A54" w:rsidRPr="00BA5EB4">
        <w:t> </w:t>
      </w:r>
      <w:r w:rsidRPr="00BA5EB4">
        <w:t>3</w:t>
      </w:r>
      <w:r w:rsidR="002B2A54" w:rsidRPr="00BA5EB4">
        <w:t> </w:t>
      </w:r>
      <w:r w:rsidRPr="00BA5EB4">
        <w:t>or</w:t>
      </w:r>
      <w:r w:rsidR="002B2A54" w:rsidRPr="00BA5EB4">
        <w:t> </w:t>
      </w:r>
      <w:r w:rsidRPr="00BA5EB4">
        <w:t>4</w:t>
      </w:r>
      <w:r w:rsidR="002B2A54" w:rsidRPr="00BA5EB4">
        <w:t> </w:t>
      </w:r>
      <w:r w:rsidR="00D17521" w:rsidRPr="00BA5EB4">
        <w:t>transaminase or total bilirubin elevation</w:t>
      </w:r>
      <w:r w:rsidRPr="00BA5EB4">
        <w:t xml:space="preserve">, </w:t>
      </w:r>
      <w:r w:rsidR="002E18D1" w:rsidRPr="00BA5EB4">
        <w:t xml:space="preserve">nivolumab </w:t>
      </w:r>
      <w:r w:rsidR="00640A74">
        <w:t>or nivolumab in combination with ipilimumab</w:t>
      </w:r>
      <w:r w:rsidR="00640A74" w:rsidRPr="00BA5EB4">
        <w:t xml:space="preserve"> </w:t>
      </w:r>
      <w:r w:rsidR="002E18D1" w:rsidRPr="00BA5EB4">
        <w:t xml:space="preserve">must be </w:t>
      </w:r>
      <w:r w:rsidRPr="00BA5EB4">
        <w:t>permanently discontinue</w:t>
      </w:r>
      <w:r w:rsidR="002E18D1" w:rsidRPr="00BA5EB4">
        <w:t>d</w:t>
      </w:r>
      <w:r w:rsidR="002412A9" w:rsidRPr="00BA5EB4">
        <w:t>,</w:t>
      </w:r>
      <w:r w:rsidRPr="00BA5EB4">
        <w:t xml:space="preserve"> and corticosteroids</w:t>
      </w:r>
      <w:r w:rsidR="002412A9" w:rsidRPr="00BA5EB4">
        <w:t xml:space="preserve"> should be</w:t>
      </w:r>
      <w:r w:rsidR="002E18D1" w:rsidRPr="00BA5EB4">
        <w:t xml:space="preserve"> initiated</w:t>
      </w:r>
      <w:r w:rsidRPr="00BA5EB4">
        <w:t xml:space="preserve"> at a dose of</w:t>
      </w:r>
      <w:r w:rsidR="002B2A54" w:rsidRPr="00BA5EB4">
        <w:t> </w:t>
      </w:r>
      <w:r w:rsidRPr="00BA5EB4">
        <w:t>1 to 2 mg/kg/day methylprednisolone equivalents.</w:t>
      </w:r>
    </w:p>
    <w:p w14:paraId="50F135E0" w14:textId="77777777" w:rsidR="001B3D18" w:rsidRPr="00BA5EB4" w:rsidRDefault="001B3D18" w:rsidP="002109AB">
      <w:pPr>
        <w:pStyle w:val="EMEABodyText"/>
      </w:pPr>
    </w:p>
    <w:p w14:paraId="50F135E1" w14:textId="77777777" w:rsidR="007B6093" w:rsidRPr="00BA5EB4" w:rsidRDefault="00111C21" w:rsidP="002109AB">
      <w:pPr>
        <w:pStyle w:val="EMEABodyText"/>
        <w:rPr>
          <w:noProof/>
        </w:rPr>
      </w:pPr>
      <w:r w:rsidRPr="00BA5EB4">
        <w:t>For Grade</w:t>
      </w:r>
      <w:r w:rsidR="002B2A54" w:rsidRPr="00BA5EB4">
        <w:t> </w:t>
      </w:r>
      <w:r w:rsidRPr="00BA5EB4">
        <w:t>2</w:t>
      </w:r>
      <w:r w:rsidR="002B2A54" w:rsidRPr="00BA5EB4">
        <w:t> </w:t>
      </w:r>
      <w:r w:rsidR="00D17521" w:rsidRPr="00BA5EB4">
        <w:t>transaminase or total bilirubin elevation</w:t>
      </w:r>
      <w:r w:rsidRPr="00BA5EB4">
        <w:t xml:space="preserve">, </w:t>
      </w:r>
      <w:r w:rsidR="002E18D1" w:rsidRPr="00BA5EB4">
        <w:t xml:space="preserve">nivolumab </w:t>
      </w:r>
      <w:r w:rsidR="00640A74">
        <w:t>or nivolumab in combination with ipilimumab</w:t>
      </w:r>
      <w:r w:rsidR="00640A74" w:rsidRPr="00BA5EB4">
        <w:t xml:space="preserve"> </w:t>
      </w:r>
      <w:r w:rsidR="002412A9" w:rsidRPr="00BA5EB4">
        <w:t>should</w:t>
      </w:r>
      <w:r w:rsidR="002E18D1" w:rsidRPr="00BA5EB4">
        <w:t xml:space="preserve"> be </w:t>
      </w:r>
      <w:r w:rsidRPr="00BA5EB4">
        <w:t>withh</w:t>
      </w:r>
      <w:r w:rsidR="002E18D1" w:rsidRPr="00BA5EB4">
        <w:t>e</w:t>
      </w:r>
      <w:r w:rsidRPr="00BA5EB4">
        <w:t xml:space="preserve">ld. </w:t>
      </w:r>
      <w:r w:rsidR="002E18D1" w:rsidRPr="00BA5EB4">
        <w:t>P</w:t>
      </w:r>
      <w:r w:rsidRPr="00BA5EB4">
        <w:t>ersistent</w:t>
      </w:r>
      <w:r w:rsidR="002E18D1" w:rsidRPr="00BA5EB4">
        <w:t xml:space="preserve"> elevations in these laboratory values should be</w:t>
      </w:r>
      <w:r w:rsidRPr="00BA5EB4">
        <w:t xml:space="preserve"> manage</w:t>
      </w:r>
      <w:r w:rsidR="002E18D1" w:rsidRPr="00BA5EB4">
        <w:t>d</w:t>
      </w:r>
      <w:r w:rsidRPr="00BA5EB4">
        <w:t xml:space="preserve"> with corticosteroids at a dose of</w:t>
      </w:r>
      <w:r w:rsidR="002B2A54" w:rsidRPr="00BA5EB4">
        <w:t> </w:t>
      </w:r>
      <w:r w:rsidRPr="00BA5EB4">
        <w:t xml:space="preserve">0.5 to 1 mg/kg/day methylprednisolone equivalents. Upon improvement, </w:t>
      </w:r>
      <w:r w:rsidR="002E18D1" w:rsidRPr="00BA5EB4">
        <w:t xml:space="preserve">nivolumab </w:t>
      </w:r>
      <w:r w:rsidR="00640A74">
        <w:t>or nivolumab in combination with ipilimumab</w:t>
      </w:r>
      <w:r w:rsidR="00640A74" w:rsidRPr="00BA5EB4">
        <w:t xml:space="preserve"> </w:t>
      </w:r>
      <w:r w:rsidR="002E18D1" w:rsidRPr="00BA5EB4">
        <w:t xml:space="preserve">may be </w:t>
      </w:r>
      <w:r w:rsidRPr="00BA5EB4">
        <w:t>resume</w:t>
      </w:r>
      <w:r w:rsidR="002E18D1" w:rsidRPr="00BA5EB4">
        <w:t>d</w:t>
      </w:r>
      <w:r w:rsidRPr="00BA5EB4">
        <w:t xml:space="preserve"> after corticosteroid taper</w:t>
      </w:r>
      <w:r w:rsidR="002B2A54" w:rsidRPr="00BA5EB4">
        <w:t>,</w:t>
      </w:r>
      <w:r w:rsidRPr="00BA5EB4">
        <w:t xml:space="preserve"> if needed. If worsening or no improvement occurs despite initiation of corticosteroids, </w:t>
      </w:r>
      <w:r w:rsidR="002E18D1" w:rsidRPr="00BA5EB4">
        <w:t xml:space="preserve">corticosteroid dose should be </w:t>
      </w:r>
      <w:r w:rsidRPr="00BA5EB4">
        <w:t>increase</w:t>
      </w:r>
      <w:r w:rsidR="002E18D1" w:rsidRPr="00BA5EB4">
        <w:t>d</w:t>
      </w:r>
      <w:r w:rsidRPr="00BA5EB4">
        <w:t xml:space="preserve"> to</w:t>
      </w:r>
      <w:r w:rsidR="002B2A54" w:rsidRPr="00BA5EB4">
        <w:t> </w:t>
      </w:r>
      <w:r w:rsidRPr="00BA5EB4">
        <w:t>1</w:t>
      </w:r>
      <w:r w:rsidR="002B2A54" w:rsidRPr="00BA5EB4">
        <w:t> </w:t>
      </w:r>
      <w:r w:rsidRPr="00BA5EB4">
        <w:t>to</w:t>
      </w:r>
      <w:r w:rsidR="002B2A54" w:rsidRPr="00BA5EB4">
        <w:t> </w:t>
      </w:r>
      <w:r w:rsidRPr="00BA5EB4">
        <w:t>2</w:t>
      </w:r>
      <w:r w:rsidR="002B2A54" w:rsidRPr="00BA5EB4">
        <w:t> </w:t>
      </w:r>
      <w:r w:rsidRPr="00BA5EB4">
        <w:t xml:space="preserve">mg/kg/day methylprednisolone equivalents and </w:t>
      </w:r>
      <w:r w:rsidR="002E18D1" w:rsidRPr="00BA5EB4">
        <w:t xml:space="preserve">nivolumab </w:t>
      </w:r>
      <w:r w:rsidR="00640A74">
        <w:t>or nivolumab in combination with ipilimumab</w:t>
      </w:r>
      <w:r w:rsidR="00640A74" w:rsidRPr="00BA5EB4">
        <w:t xml:space="preserve"> </w:t>
      </w:r>
      <w:r w:rsidR="002E18D1" w:rsidRPr="00BA5EB4">
        <w:t xml:space="preserve">must be </w:t>
      </w:r>
      <w:r w:rsidRPr="00BA5EB4">
        <w:t>permanently discontinue</w:t>
      </w:r>
      <w:r w:rsidR="002E18D1" w:rsidRPr="00BA5EB4">
        <w:t>d</w:t>
      </w:r>
      <w:r w:rsidRPr="00BA5EB4">
        <w:t>.</w:t>
      </w:r>
    </w:p>
    <w:p w14:paraId="50F135E2" w14:textId="77777777" w:rsidR="00B300EF" w:rsidRPr="00BA5EB4" w:rsidRDefault="00B300EF" w:rsidP="002109AB">
      <w:pPr>
        <w:pStyle w:val="EMEABodyText"/>
        <w:rPr>
          <w:noProof/>
          <w:u w:val="single"/>
        </w:rPr>
      </w:pPr>
    </w:p>
    <w:p w14:paraId="50F135E3" w14:textId="77777777" w:rsidR="007B6093" w:rsidRPr="00513B84" w:rsidRDefault="00111C21" w:rsidP="005C6DE4">
      <w:pPr>
        <w:pStyle w:val="BMSHeading3"/>
        <w:numPr>
          <w:ilvl w:val="0"/>
          <w:numId w:val="0"/>
        </w:numPr>
        <w:spacing w:before="0" w:after="0"/>
        <w:rPr>
          <w:rFonts w:ascii="Times New Roman" w:hAnsi="Times New Roman"/>
          <w:b w:val="0"/>
          <w:sz w:val="22"/>
          <w:szCs w:val="22"/>
          <w:lang w:val="en-GB"/>
        </w:rPr>
      </w:pPr>
      <w:r w:rsidRPr="00513B84">
        <w:rPr>
          <w:rFonts w:ascii="Times New Roman" w:hAnsi="Times New Roman"/>
          <w:b w:val="0"/>
          <w:sz w:val="22"/>
          <w:szCs w:val="22"/>
          <w:lang w:val="en-GB"/>
        </w:rPr>
        <w:t>Immune</w:t>
      </w:r>
      <w:r w:rsidR="00A60A17" w:rsidRPr="00513B84">
        <w:rPr>
          <w:rFonts w:ascii="Times New Roman" w:hAnsi="Times New Roman"/>
          <w:b w:val="0"/>
          <w:sz w:val="22"/>
          <w:szCs w:val="22"/>
          <w:lang w:val="en-GB"/>
        </w:rPr>
        <w:noBreakHyphen/>
      </w:r>
      <w:r w:rsidR="00033D27" w:rsidRPr="00513B84">
        <w:rPr>
          <w:rFonts w:ascii="Times New Roman" w:hAnsi="Times New Roman"/>
          <w:b w:val="0"/>
          <w:sz w:val="22"/>
          <w:szCs w:val="22"/>
          <w:lang w:val="en-GB"/>
        </w:rPr>
        <w:t>related</w:t>
      </w:r>
      <w:r w:rsidR="000079AF" w:rsidRPr="00513B84">
        <w:rPr>
          <w:rFonts w:ascii="Times New Roman" w:hAnsi="Times New Roman"/>
          <w:b w:val="0"/>
          <w:sz w:val="22"/>
          <w:szCs w:val="22"/>
          <w:lang w:val="en-GB"/>
        </w:rPr>
        <w:t xml:space="preserve"> </w:t>
      </w:r>
      <w:r w:rsidR="00CF4BED" w:rsidRPr="00513B84">
        <w:rPr>
          <w:rFonts w:ascii="Times New Roman" w:hAnsi="Times New Roman"/>
          <w:b w:val="0"/>
          <w:sz w:val="22"/>
          <w:szCs w:val="22"/>
          <w:lang w:val="en-GB"/>
        </w:rPr>
        <w:t xml:space="preserve">nephritis </w:t>
      </w:r>
      <w:r w:rsidR="00640A74" w:rsidRPr="00513B84">
        <w:rPr>
          <w:rFonts w:ascii="Times New Roman" w:hAnsi="Times New Roman"/>
          <w:b w:val="0"/>
          <w:sz w:val="22"/>
          <w:szCs w:val="22"/>
          <w:lang w:val="en-GB"/>
        </w:rPr>
        <w:t xml:space="preserve">and </w:t>
      </w:r>
      <w:r w:rsidR="00CF4BED" w:rsidRPr="00513B84">
        <w:rPr>
          <w:rFonts w:ascii="Times New Roman" w:hAnsi="Times New Roman"/>
          <w:b w:val="0"/>
          <w:sz w:val="22"/>
          <w:szCs w:val="22"/>
          <w:lang w:val="en-GB"/>
        </w:rPr>
        <w:t>renal dysfunction</w:t>
      </w:r>
    </w:p>
    <w:p w14:paraId="50F135E4" w14:textId="77777777" w:rsidR="007B6093" w:rsidRPr="00BA5EB4" w:rsidRDefault="00111C21" w:rsidP="002109AB">
      <w:pPr>
        <w:pStyle w:val="EMEABodyText"/>
      </w:pPr>
      <w:r w:rsidRPr="00BA5EB4">
        <w:t xml:space="preserve">Severe </w:t>
      </w:r>
      <w:r w:rsidR="00CF4BED" w:rsidRPr="00BA5EB4">
        <w:rPr>
          <w:noProof/>
        </w:rPr>
        <w:t xml:space="preserve">nephritis </w:t>
      </w:r>
      <w:r w:rsidR="00640A74">
        <w:rPr>
          <w:noProof/>
        </w:rPr>
        <w:t>and</w:t>
      </w:r>
      <w:r w:rsidR="00640A74" w:rsidRPr="00BA5EB4">
        <w:rPr>
          <w:noProof/>
        </w:rPr>
        <w:t xml:space="preserve"> </w:t>
      </w:r>
      <w:r w:rsidR="00CF4BED" w:rsidRPr="00BA5EB4">
        <w:rPr>
          <w:noProof/>
        </w:rPr>
        <w:t>renal dysfunction</w:t>
      </w:r>
      <w:r w:rsidR="00353015" w:rsidRPr="00BA5EB4">
        <w:t xml:space="preserve"> </w:t>
      </w:r>
      <w:r w:rsidR="00640A74">
        <w:t>have</w:t>
      </w:r>
      <w:r w:rsidR="00640A74" w:rsidRPr="00BA5EB4">
        <w:t xml:space="preserve"> </w:t>
      </w:r>
      <w:r w:rsidR="007F2F9B" w:rsidRPr="00BA5EB4">
        <w:t xml:space="preserve">been observed </w:t>
      </w:r>
      <w:r w:rsidRPr="00BA5EB4">
        <w:t xml:space="preserve">with </w:t>
      </w:r>
      <w:r w:rsidR="00640A74">
        <w:t>monotherapy</w:t>
      </w:r>
      <w:r w:rsidR="00640A74" w:rsidRPr="00BA5EB4">
        <w:t xml:space="preserve"> treatment </w:t>
      </w:r>
      <w:r w:rsidR="00640A74">
        <w:t xml:space="preserve">or </w:t>
      </w:r>
      <w:r w:rsidRPr="00BA5EB4">
        <w:t xml:space="preserve">nivolumab </w:t>
      </w:r>
      <w:r w:rsidR="00640A74">
        <w:t>in combination with ipilimumab</w:t>
      </w:r>
      <w:r w:rsidR="00640A74" w:rsidRPr="00BA5EB4">
        <w:t xml:space="preserve"> </w:t>
      </w:r>
      <w:r w:rsidR="00D17521" w:rsidRPr="00BA5EB4">
        <w:t>(see section</w:t>
      </w:r>
      <w:r w:rsidR="00DF3F34" w:rsidRPr="00BA5EB4">
        <w:t> </w:t>
      </w:r>
      <w:r w:rsidR="00D17521" w:rsidRPr="00BA5EB4">
        <w:t>4.8)</w:t>
      </w:r>
      <w:r w:rsidR="00694509" w:rsidRPr="00BA5EB4">
        <w:t xml:space="preserve">. </w:t>
      </w:r>
      <w:r w:rsidR="002412A9" w:rsidRPr="00BA5EB4">
        <w:t>Patients should be m</w:t>
      </w:r>
      <w:r w:rsidRPr="00BA5EB4">
        <w:t>onitor</w:t>
      </w:r>
      <w:r w:rsidR="002412A9" w:rsidRPr="00BA5EB4">
        <w:t>ed</w:t>
      </w:r>
      <w:r w:rsidRPr="00BA5EB4">
        <w:t xml:space="preserve"> for signs and symptoms of </w:t>
      </w:r>
      <w:r w:rsidR="00353015" w:rsidRPr="00BA5EB4">
        <w:t>nephritis</w:t>
      </w:r>
      <w:r w:rsidR="00C21142" w:rsidRPr="00B641D7">
        <w:t xml:space="preserve"> </w:t>
      </w:r>
      <w:r w:rsidR="00640A74">
        <w:t>or</w:t>
      </w:r>
      <w:r w:rsidR="00640A74" w:rsidRPr="00B641D7">
        <w:t xml:space="preserve"> </w:t>
      </w:r>
      <w:r w:rsidR="00C21142" w:rsidRPr="00B641D7">
        <w:rPr>
          <w:noProof/>
        </w:rPr>
        <w:t>renal dysfunction</w:t>
      </w:r>
      <w:r w:rsidRPr="00BA5EB4">
        <w:t>. Most patients present with asymptomatic increase</w:t>
      </w:r>
      <w:r w:rsidR="00353015" w:rsidRPr="00BA5EB4">
        <w:t>s</w:t>
      </w:r>
      <w:r w:rsidRPr="00BA5EB4">
        <w:t xml:space="preserve"> in serum creatinine. </w:t>
      </w:r>
      <w:r w:rsidR="002412A9" w:rsidRPr="00BA5EB4">
        <w:t>D</w:t>
      </w:r>
      <w:r w:rsidRPr="00BA5EB4">
        <w:t>isease</w:t>
      </w:r>
      <w:r w:rsidR="00A60A17">
        <w:noBreakHyphen/>
      </w:r>
      <w:r w:rsidRPr="00BA5EB4">
        <w:t xml:space="preserve">related </w:t>
      </w:r>
      <w:r w:rsidR="00BA5EB4" w:rsidRPr="00BA5EB4">
        <w:t>aetiologies</w:t>
      </w:r>
      <w:r w:rsidR="002412A9" w:rsidRPr="00BA5EB4">
        <w:t xml:space="preserve"> should be ruled out</w:t>
      </w:r>
      <w:r w:rsidRPr="00BA5EB4">
        <w:t>.</w:t>
      </w:r>
    </w:p>
    <w:p w14:paraId="50F135E5" w14:textId="77777777" w:rsidR="00647A06" w:rsidRPr="00BA5EB4" w:rsidRDefault="00647A06" w:rsidP="002109AB">
      <w:pPr>
        <w:pStyle w:val="EMEABodyText"/>
      </w:pPr>
    </w:p>
    <w:p w14:paraId="50F135E6" w14:textId="77777777" w:rsidR="007B6093" w:rsidRPr="00BA5EB4" w:rsidRDefault="00111C21" w:rsidP="002109AB">
      <w:pPr>
        <w:pStyle w:val="EMEABodyText"/>
        <w:rPr>
          <w:noProof/>
        </w:rPr>
      </w:pPr>
      <w:r w:rsidRPr="00BA5EB4">
        <w:t>For Grade</w:t>
      </w:r>
      <w:r w:rsidR="00DF3F34" w:rsidRPr="00BA5EB4">
        <w:t> </w:t>
      </w:r>
      <w:r w:rsidRPr="00BA5EB4">
        <w:t>4</w:t>
      </w:r>
      <w:r w:rsidR="00DF3F34" w:rsidRPr="00BA5EB4">
        <w:t> </w:t>
      </w:r>
      <w:r w:rsidR="001B1AF8" w:rsidRPr="00BA5EB4">
        <w:t xml:space="preserve">serum </w:t>
      </w:r>
      <w:r w:rsidR="00D17521" w:rsidRPr="00BA5EB4">
        <w:t>creatinine</w:t>
      </w:r>
      <w:r w:rsidR="001B1AF8" w:rsidRPr="00BA5EB4">
        <w:t xml:space="preserve"> elevation</w:t>
      </w:r>
      <w:r w:rsidRPr="00BA5EB4">
        <w:t xml:space="preserve">, </w:t>
      </w:r>
      <w:r w:rsidR="002412A9" w:rsidRPr="00BA5EB4">
        <w:t xml:space="preserve">nivolumab </w:t>
      </w:r>
      <w:r w:rsidR="00640A74">
        <w:t>or nivolumab in combination with ipilimumab</w:t>
      </w:r>
      <w:r w:rsidR="00640A74" w:rsidRPr="00BA5EB4">
        <w:t xml:space="preserve"> </w:t>
      </w:r>
      <w:r w:rsidR="002412A9" w:rsidRPr="00BA5EB4">
        <w:t xml:space="preserve">must be </w:t>
      </w:r>
      <w:r w:rsidRPr="00BA5EB4">
        <w:t>permanently discontinue</w:t>
      </w:r>
      <w:r w:rsidR="002412A9" w:rsidRPr="00BA5EB4">
        <w:t xml:space="preserve">d, </w:t>
      </w:r>
      <w:r w:rsidRPr="00BA5EB4">
        <w:t>and corticosteroids</w:t>
      </w:r>
      <w:r w:rsidR="002412A9" w:rsidRPr="00BA5EB4">
        <w:t xml:space="preserve"> should be initiated</w:t>
      </w:r>
      <w:r w:rsidRPr="00BA5EB4">
        <w:t xml:space="preserve"> at a dose of</w:t>
      </w:r>
      <w:r w:rsidR="00DF3F34" w:rsidRPr="00BA5EB4">
        <w:t> </w:t>
      </w:r>
      <w:r w:rsidR="002C55FC" w:rsidRPr="00BA5EB4">
        <w:t>1</w:t>
      </w:r>
      <w:r w:rsidRPr="00BA5EB4">
        <w:t> to </w:t>
      </w:r>
      <w:r w:rsidR="002C55FC" w:rsidRPr="00BA5EB4">
        <w:t>2</w:t>
      </w:r>
      <w:r w:rsidRPr="00BA5EB4">
        <w:t> mg/kg/day methylprednisolone equivalents.</w:t>
      </w:r>
    </w:p>
    <w:p w14:paraId="50F135E7" w14:textId="77777777" w:rsidR="00647A06" w:rsidRPr="00BA5EB4" w:rsidRDefault="00647A06" w:rsidP="002109AB">
      <w:pPr>
        <w:pStyle w:val="EMEABodyText"/>
      </w:pPr>
    </w:p>
    <w:p w14:paraId="50F135E8" w14:textId="77777777" w:rsidR="007B6093" w:rsidRPr="00BA5EB4" w:rsidRDefault="00111C21" w:rsidP="002109AB">
      <w:pPr>
        <w:pStyle w:val="EMEABodyText"/>
        <w:rPr>
          <w:noProof/>
        </w:rPr>
      </w:pPr>
      <w:r w:rsidRPr="00BA5EB4">
        <w:t>For Grade</w:t>
      </w:r>
      <w:r w:rsidR="00DF3F34" w:rsidRPr="00BA5EB4">
        <w:t> </w:t>
      </w:r>
      <w:r w:rsidRPr="00BA5EB4">
        <w:t>2</w:t>
      </w:r>
      <w:r w:rsidR="00DF3F34" w:rsidRPr="00BA5EB4">
        <w:t> </w:t>
      </w:r>
      <w:r w:rsidRPr="00BA5EB4">
        <w:t>or</w:t>
      </w:r>
      <w:r w:rsidR="00DF3F34" w:rsidRPr="00BA5EB4">
        <w:t> </w:t>
      </w:r>
      <w:r w:rsidRPr="00BA5EB4">
        <w:t>3</w:t>
      </w:r>
      <w:r w:rsidR="00DF3F34" w:rsidRPr="00BA5EB4">
        <w:t> </w:t>
      </w:r>
      <w:r w:rsidR="001B1AF8" w:rsidRPr="00BA5EB4">
        <w:t xml:space="preserve">serum </w:t>
      </w:r>
      <w:r w:rsidR="00D17521" w:rsidRPr="00BA5EB4">
        <w:t>creatinine</w:t>
      </w:r>
      <w:r w:rsidR="001B1AF8" w:rsidRPr="00BA5EB4">
        <w:t xml:space="preserve"> elevation</w:t>
      </w:r>
      <w:r w:rsidRPr="00BA5EB4">
        <w:t xml:space="preserve">, </w:t>
      </w:r>
      <w:r w:rsidR="002412A9" w:rsidRPr="00BA5EB4">
        <w:t xml:space="preserve">nivolumab </w:t>
      </w:r>
      <w:r w:rsidR="00640A74">
        <w:t>or nivolumab in combination with ipilimumab</w:t>
      </w:r>
      <w:r w:rsidR="00640A74" w:rsidRPr="00BA5EB4">
        <w:t xml:space="preserve"> </w:t>
      </w:r>
      <w:r w:rsidR="002412A9" w:rsidRPr="00BA5EB4">
        <w:t xml:space="preserve">should be </w:t>
      </w:r>
      <w:r w:rsidRPr="00BA5EB4">
        <w:t>withh</w:t>
      </w:r>
      <w:r w:rsidR="002412A9" w:rsidRPr="00BA5EB4">
        <w:t>e</w:t>
      </w:r>
      <w:r w:rsidRPr="00BA5EB4">
        <w:t>ld</w:t>
      </w:r>
      <w:r w:rsidR="002412A9" w:rsidRPr="00BA5EB4">
        <w:t>,</w:t>
      </w:r>
      <w:r w:rsidRPr="00BA5EB4">
        <w:t xml:space="preserve"> and corticosteroids </w:t>
      </w:r>
      <w:r w:rsidR="002412A9" w:rsidRPr="00BA5EB4">
        <w:t xml:space="preserve">should be initiated </w:t>
      </w:r>
      <w:r w:rsidRPr="00BA5EB4">
        <w:t>at a dose of</w:t>
      </w:r>
      <w:r w:rsidR="00DF3F34" w:rsidRPr="00BA5EB4">
        <w:t> </w:t>
      </w:r>
      <w:r w:rsidRPr="00BA5EB4">
        <w:t xml:space="preserve">0.5 to 1 mg/kg/day methylprednisolone equivalents. Upon improvement, nivolumab </w:t>
      </w:r>
      <w:r w:rsidR="00640A74">
        <w:t>or nivolumab in combination with ipilimumab</w:t>
      </w:r>
      <w:r w:rsidR="00640A74" w:rsidRPr="00BA5EB4">
        <w:t xml:space="preserve"> </w:t>
      </w:r>
      <w:r w:rsidR="002412A9" w:rsidRPr="00BA5EB4">
        <w:t xml:space="preserve">may be resumed </w:t>
      </w:r>
      <w:r w:rsidRPr="00BA5EB4">
        <w:t xml:space="preserve">after corticosteroid taper. If worsening or no improvement occurs despite </w:t>
      </w:r>
      <w:r w:rsidRPr="00BA5EB4">
        <w:lastRenderedPageBreak/>
        <w:t xml:space="preserve">initiation of corticosteroids, </w:t>
      </w:r>
      <w:r w:rsidR="002412A9" w:rsidRPr="00BA5EB4">
        <w:t xml:space="preserve">corticosteroid </w:t>
      </w:r>
      <w:r w:rsidR="00CB7BA1" w:rsidRPr="00BA5EB4">
        <w:t xml:space="preserve">dose </w:t>
      </w:r>
      <w:r w:rsidR="002412A9" w:rsidRPr="00BA5EB4">
        <w:t xml:space="preserve">should be increased </w:t>
      </w:r>
      <w:r w:rsidRPr="00BA5EB4">
        <w:t>to</w:t>
      </w:r>
      <w:r w:rsidR="00DF3F34" w:rsidRPr="00BA5EB4">
        <w:t> </w:t>
      </w:r>
      <w:r w:rsidR="00C21142">
        <w:t>1</w:t>
      </w:r>
      <w:r w:rsidR="00C21142" w:rsidRPr="00BA5EB4">
        <w:t> </w:t>
      </w:r>
      <w:r w:rsidRPr="00BA5EB4">
        <w:t>to </w:t>
      </w:r>
      <w:r w:rsidR="00884576">
        <w:t>2</w:t>
      </w:r>
      <w:r w:rsidRPr="00BA5EB4">
        <w:t> mg/kg/day methylprednisolone equivalents</w:t>
      </w:r>
      <w:r w:rsidR="002412A9" w:rsidRPr="00BA5EB4">
        <w:t>,</w:t>
      </w:r>
      <w:r w:rsidRPr="00BA5EB4">
        <w:t xml:space="preserve"> and </w:t>
      </w:r>
      <w:r w:rsidR="002412A9" w:rsidRPr="00BA5EB4">
        <w:t xml:space="preserve">nivolumab </w:t>
      </w:r>
      <w:r w:rsidR="00640A74">
        <w:t>or nivolumab in combination with ipilimumab</w:t>
      </w:r>
      <w:r w:rsidR="00640A74" w:rsidRPr="00BA5EB4">
        <w:t xml:space="preserve"> </w:t>
      </w:r>
      <w:r w:rsidR="002412A9" w:rsidRPr="00BA5EB4">
        <w:t xml:space="preserve">must be </w:t>
      </w:r>
      <w:r w:rsidRPr="00BA5EB4">
        <w:t>permanently discontinue</w:t>
      </w:r>
      <w:r w:rsidR="002412A9" w:rsidRPr="00BA5EB4">
        <w:t>d</w:t>
      </w:r>
      <w:r w:rsidRPr="00BA5EB4">
        <w:t>.</w:t>
      </w:r>
    </w:p>
    <w:p w14:paraId="50F135E9" w14:textId="77777777" w:rsidR="00B00386" w:rsidRPr="00BA5EB4" w:rsidRDefault="00B00386" w:rsidP="00D76143">
      <w:pPr>
        <w:pStyle w:val="EMEABodyText"/>
        <w:rPr>
          <w:noProof/>
        </w:rPr>
      </w:pPr>
    </w:p>
    <w:p w14:paraId="50F135EA" w14:textId="77777777" w:rsidR="00B00386" w:rsidRPr="00513B84" w:rsidRDefault="00111C21" w:rsidP="005C6DE4">
      <w:pPr>
        <w:pStyle w:val="BMSHeading3"/>
        <w:numPr>
          <w:ilvl w:val="0"/>
          <w:numId w:val="0"/>
        </w:numPr>
        <w:spacing w:before="0" w:after="0"/>
        <w:rPr>
          <w:rFonts w:ascii="Times New Roman" w:hAnsi="Times New Roman"/>
          <w:b w:val="0"/>
          <w:sz w:val="22"/>
          <w:szCs w:val="22"/>
          <w:lang w:val="en-GB"/>
        </w:rPr>
      </w:pPr>
      <w:r w:rsidRPr="00513B84">
        <w:rPr>
          <w:rFonts w:ascii="Times New Roman" w:hAnsi="Times New Roman"/>
          <w:b w:val="0"/>
          <w:sz w:val="22"/>
          <w:szCs w:val="22"/>
          <w:lang w:val="en-GB"/>
        </w:rPr>
        <w:t>Immu</w:t>
      </w:r>
      <w:r w:rsidR="007757C7" w:rsidRPr="00513B84">
        <w:rPr>
          <w:rFonts w:ascii="Times New Roman" w:hAnsi="Times New Roman"/>
          <w:b w:val="0"/>
          <w:sz w:val="22"/>
          <w:szCs w:val="22"/>
          <w:lang w:val="en-GB"/>
        </w:rPr>
        <w:t>n</w:t>
      </w:r>
      <w:r w:rsidRPr="00513B84">
        <w:rPr>
          <w:rFonts w:ascii="Times New Roman" w:hAnsi="Times New Roman"/>
          <w:b w:val="0"/>
          <w:sz w:val="22"/>
          <w:szCs w:val="22"/>
          <w:lang w:val="en-GB"/>
        </w:rPr>
        <w:t>e</w:t>
      </w:r>
      <w:r w:rsidR="00A60A17" w:rsidRPr="00513B84">
        <w:rPr>
          <w:rFonts w:ascii="Times New Roman" w:hAnsi="Times New Roman"/>
          <w:b w:val="0"/>
          <w:sz w:val="22"/>
          <w:szCs w:val="22"/>
          <w:lang w:val="en-GB"/>
        </w:rPr>
        <w:noBreakHyphen/>
      </w:r>
      <w:r w:rsidRPr="00513B84">
        <w:rPr>
          <w:rFonts w:ascii="Times New Roman" w:hAnsi="Times New Roman"/>
          <w:b w:val="0"/>
          <w:sz w:val="22"/>
          <w:szCs w:val="22"/>
          <w:lang w:val="en-GB"/>
        </w:rPr>
        <w:t>related endocrinopathies</w:t>
      </w:r>
    </w:p>
    <w:p w14:paraId="50F135EB" w14:textId="77777777" w:rsidR="00B00386" w:rsidRPr="00BA5EB4" w:rsidRDefault="00111C21" w:rsidP="00D76143">
      <w:pPr>
        <w:pStyle w:val="EMEABodyText"/>
      </w:pPr>
      <w:r w:rsidRPr="005A1381">
        <w:t>Severe endocrinopathies</w:t>
      </w:r>
      <w:r w:rsidR="0022278B" w:rsidRPr="005A1381">
        <w:t>, including hypothyroidism, hyperthyroidism, adrenal insufficiency</w:t>
      </w:r>
      <w:r w:rsidR="004D58E0" w:rsidRPr="004D58E0">
        <w:t xml:space="preserve"> (including secondary adrenocortical insufficiency)</w:t>
      </w:r>
      <w:r w:rsidR="0022278B" w:rsidRPr="005A1381">
        <w:t>, hypophysitis</w:t>
      </w:r>
      <w:r w:rsidR="004D58E0">
        <w:t xml:space="preserve"> </w:t>
      </w:r>
      <w:r w:rsidR="004D58E0" w:rsidRPr="004D58E0">
        <w:t>(including hypopituitarism)</w:t>
      </w:r>
      <w:r w:rsidR="0022278B" w:rsidRPr="005A1381">
        <w:t>, diabetes mellitus, and diabet</w:t>
      </w:r>
      <w:r w:rsidR="007757C7" w:rsidRPr="005A1381">
        <w:t>ic</w:t>
      </w:r>
      <w:r w:rsidR="0022278B" w:rsidRPr="005A1381">
        <w:t xml:space="preserve"> ketoacidosis</w:t>
      </w:r>
      <w:r w:rsidRPr="005A1381">
        <w:t xml:space="preserve"> have been observed with nivolumab </w:t>
      </w:r>
      <w:r w:rsidR="00640A74" w:rsidRPr="00774AE7">
        <w:t xml:space="preserve">monotherapy or nivolumab in combination with ipilimumab </w:t>
      </w:r>
      <w:r w:rsidRPr="005A1381">
        <w:t>(see section 4.8).</w:t>
      </w:r>
    </w:p>
    <w:p w14:paraId="50F135EC" w14:textId="77777777" w:rsidR="00264502" w:rsidRDefault="00264502" w:rsidP="00D76143">
      <w:pPr>
        <w:pStyle w:val="EMEABodyText"/>
      </w:pPr>
    </w:p>
    <w:p w14:paraId="50F135ED" w14:textId="77777777" w:rsidR="00616594" w:rsidRPr="005C6DE4" w:rsidRDefault="00111C21" w:rsidP="005C6DE4">
      <w:pPr>
        <w:pStyle w:val="EMEABodyText"/>
      </w:pPr>
      <w:r w:rsidRPr="005C6DE4">
        <w:t xml:space="preserve">Patients should be monitored for clinical signs and symptoms of endocrinopathies and for </w:t>
      </w:r>
      <w:r w:rsidR="00640A74" w:rsidRPr="00A11627">
        <w:rPr>
          <w:szCs w:val="22"/>
        </w:rPr>
        <w:t>hyperglycaemia and</w:t>
      </w:r>
      <w:r w:rsidR="00640A74" w:rsidRPr="00A11627">
        <w:rPr>
          <w:i/>
          <w:szCs w:val="22"/>
        </w:rPr>
        <w:t xml:space="preserve"> </w:t>
      </w:r>
      <w:r w:rsidRPr="005C6DE4">
        <w:t xml:space="preserve">changes in thyroid function (at the start of treatment, periodically during treatment, and as indicated based on clinical evaluation). Patients may present with fatigue, headache, mental status changes, abdominal pain, unusual bowel habits, and hypotension, or nonspecific symptoms which may resemble other causes such as brain metastasis or underlying disease. Unless an alternate </w:t>
      </w:r>
      <w:r w:rsidR="00292770">
        <w:t>a</w:t>
      </w:r>
      <w:r w:rsidRPr="005C6DE4">
        <w:t>etiology has been identified, signs or symptoms of endocrinopathies shoul</w:t>
      </w:r>
      <w:r w:rsidR="00803F0B">
        <w:t>d be considered immune</w:t>
      </w:r>
      <w:r w:rsidR="00A60A17">
        <w:noBreakHyphen/>
      </w:r>
      <w:r w:rsidR="00803F0B">
        <w:t>related.</w:t>
      </w:r>
    </w:p>
    <w:p w14:paraId="50F135EE" w14:textId="77777777" w:rsidR="00616594" w:rsidRDefault="00616594" w:rsidP="00D76143">
      <w:pPr>
        <w:pStyle w:val="EMEABodyText"/>
        <w:rPr>
          <w:lang w:val="en-US"/>
        </w:rPr>
      </w:pPr>
    </w:p>
    <w:p w14:paraId="50F135EF" w14:textId="77777777" w:rsidR="00B00386" w:rsidRPr="005A1381" w:rsidRDefault="00111C21" w:rsidP="00D76143">
      <w:pPr>
        <w:pStyle w:val="EMEABodyText"/>
      </w:pPr>
      <w:r w:rsidRPr="00BA5EB4">
        <w:t xml:space="preserve">For symptomatic hypothyroidism, nivolumab </w:t>
      </w:r>
      <w:r w:rsidR="00640A74" w:rsidRPr="00774AE7">
        <w:t xml:space="preserve">or nivolumab in combination with ipilimumab </w:t>
      </w:r>
      <w:r w:rsidRPr="00BA5EB4">
        <w:t xml:space="preserve">should be withheld, and thyroid hormone replacement should be initiated as needed. For symptomatic hyperthyroidism, nivolumab </w:t>
      </w:r>
      <w:r w:rsidR="00640A74" w:rsidRPr="00774AE7">
        <w:t xml:space="preserve">or nivolumab in combination with ipilimumab </w:t>
      </w:r>
      <w:r w:rsidRPr="00BA5EB4">
        <w:t xml:space="preserve">should be withheld and </w:t>
      </w:r>
      <w:r w:rsidR="00F820B9">
        <w:t>antithyroid medication</w:t>
      </w:r>
      <w:r w:rsidR="00F81909">
        <w:t xml:space="preserve"> </w:t>
      </w:r>
      <w:r w:rsidRPr="00BA5EB4">
        <w:t>should be initiated as needed. Corticosteroids at a dose of</w:t>
      </w:r>
      <w:r w:rsidR="00BA77CF" w:rsidRPr="00BA5EB4">
        <w:t> </w:t>
      </w:r>
      <w:r w:rsidRPr="00BA5EB4">
        <w:t>1</w:t>
      </w:r>
      <w:r w:rsidR="00BA77CF" w:rsidRPr="00BA5EB4">
        <w:t> </w:t>
      </w:r>
      <w:r w:rsidRPr="00BA5EB4">
        <w:t>to</w:t>
      </w:r>
      <w:r w:rsidR="00BA77CF" w:rsidRPr="00BA5EB4">
        <w:t> </w:t>
      </w:r>
      <w:r w:rsidRPr="00BA5EB4">
        <w:t>2</w:t>
      </w:r>
      <w:r w:rsidR="00BA77CF" w:rsidRPr="00BA5EB4">
        <w:t> </w:t>
      </w:r>
      <w:r w:rsidRPr="00BA5EB4">
        <w:t xml:space="preserve">mg/kg/day methylprednisolone equivalents should also be considered if acute inflammation of the thyroid is suspected. Upon improvement, nivolumab </w:t>
      </w:r>
      <w:r w:rsidR="00640A74" w:rsidRPr="00774AE7">
        <w:t xml:space="preserve">or nivolumab in combination with ipilimumab </w:t>
      </w:r>
      <w:r w:rsidRPr="00BA5EB4">
        <w:t>may be resumed after corticosteroid taper</w:t>
      </w:r>
      <w:r w:rsidR="00C2560C" w:rsidRPr="00BA5EB4">
        <w:t>,</w:t>
      </w:r>
      <w:r w:rsidRPr="00BA5EB4">
        <w:t xml:space="preserve"> if needed. </w:t>
      </w:r>
      <w:r w:rsidRPr="005A1381">
        <w:t xml:space="preserve">Monitoring of thyroid function should continue to ensure appropriate hormone replacement is </w:t>
      </w:r>
      <w:r w:rsidR="001F3A1D" w:rsidRPr="005A1381">
        <w:t>utilised</w:t>
      </w:r>
      <w:r w:rsidRPr="005A1381">
        <w:t>.</w:t>
      </w:r>
      <w:r w:rsidR="002E329C" w:rsidRPr="005A1381">
        <w:t xml:space="preserve"> Nivolumab </w:t>
      </w:r>
      <w:r w:rsidR="00640A74" w:rsidRPr="00774AE7">
        <w:t xml:space="preserve">or nivolumab in combination with ipilimumab </w:t>
      </w:r>
      <w:r w:rsidR="001B5B61" w:rsidRPr="005A1381">
        <w:t>must</w:t>
      </w:r>
      <w:r w:rsidR="002E329C" w:rsidRPr="005A1381">
        <w:t xml:space="preserve"> be permanently discontinued for life</w:t>
      </w:r>
      <w:r w:rsidR="00A60A17">
        <w:noBreakHyphen/>
      </w:r>
      <w:r w:rsidR="002E329C" w:rsidRPr="005A1381">
        <w:t>threatening hyp</w:t>
      </w:r>
      <w:r w:rsidR="001677C3">
        <w:t>erthyroidism or hypothyroidism.</w:t>
      </w:r>
    </w:p>
    <w:p w14:paraId="50F135F0" w14:textId="77777777" w:rsidR="00B00386" w:rsidRPr="005A1381" w:rsidRDefault="00B00386" w:rsidP="002109AB">
      <w:pPr>
        <w:pStyle w:val="EMEABodyText"/>
      </w:pPr>
    </w:p>
    <w:p w14:paraId="50F135F1" w14:textId="77777777" w:rsidR="00B00386" w:rsidRPr="005A1381" w:rsidRDefault="00111C21" w:rsidP="002109AB">
      <w:pPr>
        <w:pStyle w:val="EMEABodyText"/>
      </w:pPr>
      <w:r w:rsidRPr="005A1381">
        <w:t xml:space="preserve">For </w:t>
      </w:r>
      <w:r w:rsidR="00640D5A" w:rsidRPr="005A1381">
        <w:t>symptomatic</w:t>
      </w:r>
      <w:r w:rsidR="00640D5A">
        <w:t xml:space="preserve"> </w:t>
      </w:r>
      <w:r w:rsidR="00640D5A" w:rsidRPr="005A1381">
        <w:t>Grade</w:t>
      </w:r>
      <w:r w:rsidR="001A5693">
        <w:t> </w:t>
      </w:r>
      <w:r w:rsidR="001B5B61" w:rsidRPr="005A1381">
        <w:t>2</w:t>
      </w:r>
      <w:r w:rsidR="00F50386">
        <w:t> </w:t>
      </w:r>
      <w:r w:rsidRPr="005A1381">
        <w:t xml:space="preserve">adrenal insufficiency, nivolumab </w:t>
      </w:r>
      <w:r w:rsidR="00640A74" w:rsidRPr="00774AE7">
        <w:t xml:space="preserve">or nivolumab in combination with ipilimumab </w:t>
      </w:r>
      <w:r w:rsidRPr="005A1381">
        <w:t xml:space="preserve">should be withheld, and physiologic </w:t>
      </w:r>
      <w:r w:rsidR="0098402A" w:rsidRPr="005A1381">
        <w:t>cortico</w:t>
      </w:r>
      <w:r w:rsidRPr="005A1381">
        <w:t xml:space="preserve">steroid replacement should be initiated as needed. </w:t>
      </w:r>
      <w:r w:rsidR="001B5B61" w:rsidRPr="005A1381">
        <w:t xml:space="preserve">Nivolumab </w:t>
      </w:r>
      <w:r w:rsidR="00640A74" w:rsidRPr="00774AE7">
        <w:t xml:space="preserve">or nivolumab in combination with ipilimumab </w:t>
      </w:r>
      <w:r w:rsidR="001B5B61" w:rsidRPr="005A1381">
        <w:t>must be permanently discontinued for severe (Grade</w:t>
      </w:r>
      <w:r w:rsidR="00E2680F" w:rsidRPr="005A1381">
        <w:t> </w:t>
      </w:r>
      <w:r w:rsidR="001B5B61" w:rsidRPr="005A1381">
        <w:t>3) or life</w:t>
      </w:r>
      <w:r w:rsidR="00A60A17">
        <w:noBreakHyphen/>
      </w:r>
      <w:r w:rsidR="001B5B61" w:rsidRPr="005A1381">
        <w:t xml:space="preserve">threatening (Grade 4) adrenal insufficiency. </w:t>
      </w:r>
      <w:r w:rsidRPr="005A1381">
        <w:t xml:space="preserve">Monitoring of adrenal function and hormone levels should continue to ensure appropriate </w:t>
      </w:r>
      <w:r w:rsidR="0098402A" w:rsidRPr="005A1381">
        <w:t>cortico</w:t>
      </w:r>
      <w:r w:rsidRPr="005A1381">
        <w:t>steroid replacement is utili</w:t>
      </w:r>
      <w:r w:rsidR="001F3A1D" w:rsidRPr="005A1381">
        <w:t>s</w:t>
      </w:r>
      <w:r w:rsidRPr="005A1381">
        <w:t>ed.</w:t>
      </w:r>
    </w:p>
    <w:p w14:paraId="50F135F2" w14:textId="77777777" w:rsidR="00B00386" w:rsidRPr="005A1381" w:rsidRDefault="00B00386" w:rsidP="002109AB">
      <w:pPr>
        <w:pStyle w:val="EMEABodyText"/>
      </w:pPr>
    </w:p>
    <w:p w14:paraId="50F135F3" w14:textId="77777777" w:rsidR="00B00386" w:rsidRPr="005A1381" w:rsidRDefault="00111C21" w:rsidP="002109AB">
      <w:pPr>
        <w:pStyle w:val="EMEABodyText"/>
      </w:pPr>
      <w:r w:rsidRPr="005A1381">
        <w:t xml:space="preserve">For symptomatic </w:t>
      </w:r>
      <w:r w:rsidR="001B5B61" w:rsidRPr="005A1381">
        <w:t>Grade</w:t>
      </w:r>
      <w:r w:rsidR="001A5693">
        <w:t> </w:t>
      </w:r>
      <w:r w:rsidR="001B5B61" w:rsidRPr="005A1381">
        <w:t>2</w:t>
      </w:r>
      <w:r w:rsidR="001A5693">
        <w:t> </w:t>
      </w:r>
      <w:r w:rsidR="001B5B61" w:rsidRPr="005A1381">
        <w:t>or</w:t>
      </w:r>
      <w:r w:rsidR="001A5693">
        <w:t> </w:t>
      </w:r>
      <w:r w:rsidR="001B5B61" w:rsidRPr="005A1381">
        <w:t xml:space="preserve">3 </w:t>
      </w:r>
      <w:r w:rsidRPr="005A1381">
        <w:t xml:space="preserve">hypophysitis, nivolumab </w:t>
      </w:r>
      <w:r w:rsidR="00640A74" w:rsidRPr="00774AE7">
        <w:t xml:space="preserve">or nivolumab in combination with ipilimumab </w:t>
      </w:r>
      <w:r w:rsidRPr="005A1381">
        <w:t>should be withheld, and hormone replacement should be initiated as needed.</w:t>
      </w:r>
      <w:r w:rsidR="003C0DBE">
        <w:t xml:space="preserve"> Corticosteroids at a dose of 1 to 2 </w:t>
      </w:r>
      <w:r w:rsidR="00F50386">
        <w:t>mg/kg/day </w:t>
      </w:r>
      <w:r w:rsidRPr="005A1381">
        <w:t xml:space="preserve">methylprednisolone equivalents should also be considered if acute inflammation of the pituitary gland is suspected. Upon improvement, nivolumab </w:t>
      </w:r>
      <w:r w:rsidR="00640A74" w:rsidRPr="00774AE7">
        <w:t xml:space="preserve">or nivolumab in combination with ipilimumab </w:t>
      </w:r>
      <w:r w:rsidRPr="005A1381">
        <w:t>may be resumed after corticosteroid taper</w:t>
      </w:r>
      <w:r w:rsidR="00C2560C" w:rsidRPr="005A1381">
        <w:t>,</w:t>
      </w:r>
      <w:r w:rsidRPr="005A1381">
        <w:t xml:space="preserve"> if needed. </w:t>
      </w:r>
      <w:r w:rsidR="001B5B61" w:rsidRPr="005A1381">
        <w:t xml:space="preserve">Nivolumab </w:t>
      </w:r>
      <w:r w:rsidR="00640A74" w:rsidRPr="00774AE7">
        <w:t xml:space="preserve">or nivolumab in combination with ipilimumab </w:t>
      </w:r>
      <w:r w:rsidR="001B5B61" w:rsidRPr="005A1381">
        <w:t>must be permanently discontinued for life</w:t>
      </w:r>
      <w:r w:rsidR="00A60A17">
        <w:noBreakHyphen/>
      </w:r>
      <w:r w:rsidR="001B5B61" w:rsidRPr="005A1381">
        <w:t xml:space="preserve">threatening (Grade 4) hypophysitis. </w:t>
      </w:r>
      <w:r w:rsidRPr="005A1381">
        <w:t xml:space="preserve">Monitoring of pituitary function and hormone levels should continue to ensure appropriate hormone replacement is </w:t>
      </w:r>
      <w:r w:rsidR="001F3A1D" w:rsidRPr="005A1381">
        <w:t>utilised</w:t>
      </w:r>
      <w:r w:rsidRPr="005A1381">
        <w:t>.</w:t>
      </w:r>
    </w:p>
    <w:p w14:paraId="50F135F4" w14:textId="77777777" w:rsidR="00B00386" w:rsidRPr="005A1381" w:rsidRDefault="00B00386" w:rsidP="002109AB">
      <w:pPr>
        <w:pStyle w:val="EMEABodyText"/>
      </w:pPr>
    </w:p>
    <w:p w14:paraId="50F135F5" w14:textId="77777777" w:rsidR="00B00386" w:rsidRPr="00BA5EB4" w:rsidRDefault="00111C21" w:rsidP="002109AB">
      <w:pPr>
        <w:pStyle w:val="EMEABodyText"/>
      </w:pPr>
      <w:r w:rsidRPr="005A1381">
        <w:t xml:space="preserve">For symptomatic diabetes, nivolumab </w:t>
      </w:r>
      <w:r w:rsidR="00640A74" w:rsidRPr="00774AE7">
        <w:t xml:space="preserve">or nivolumab in combination with ipilimumab </w:t>
      </w:r>
      <w:r w:rsidRPr="005A1381">
        <w:t>should be withheld, and insulin replacement should be initiated as needed. Monitoring of blood sugar should continue to ensure appropriate insulin replacement is utili</w:t>
      </w:r>
      <w:r w:rsidR="001F3A1D" w:rsidRPr="005A1381">
        <w:t>s</w:t>
      </w:r>
      <w:r w:rsidRPr="005A1381">
        <w:t xml:space="preserve">ed. </w:t>
      </w:r>
      <w:r w:rsidR="001B5B61" w:rsidRPr="005A1381">
        <w:t xml:space="preserve">Nivolumab </w:t>
      </w:r>
      <w:r w:rsidR="00640A74" w:rsidRPr="00774AE7">
        <w:t xml:space="preserve">or nivolumab in combination with ipilimumab </w:t>
      </w:r>
      <w:r w:rsidR="001B5B61" w:rsidRPr="005A1381">
        <w:t>must be permanently discontinued for life</w:t>
      </w:r>
      <w:r w:rsidR="00A60A17">
        <w:noBreakHyphen/>
      </w:r>
      <w:r w:rsidR="001B5B61" w:rsidRPr="005A1381">
        <w:t>threatening diabetes.</w:t>
      </w:r>
    </w:p>
    <w:p w14:paraId="50F135F6" w14:textId="77777777" w:rsidR="00B00386" w:rsidRPr="00BA5EB4" w:rsidRDefault="00B00386" w:rsidP="002109AB">
      <w:pPr>
        <w:pStyle w:val="EMEABodyText"/>
        <w:rPr>
          <w:noProof/>
        </w:rPr>
      </w:pPr>
    </w:p>
    <w:p w14:paraId="50F135F7" w14:textId="77777777" w:rsidR="00295E5B" w:rsidRPr="00513B84" w:rsidRDefault="00111C21" w:rsidP="005C6DE4">
      <w:pPr>
        <w:pStyle w:val="BMSHeading3"/>
        <w:numPr>
          <w:ilvl w:val="0"/>
          <w:numId w:val="0"/>
        </w:numPr>
        <w:spacing w:before="0" w:after="0"/>
        <w:rPr>
          <w:rFonts w:ascii="Times New Roman" w:hAnsi="Times New Roman"/>
          <w:b w:val="0"/>
          <w:sz w:val="22"/>
          <w:szCs w:val="22"/>
          <w:lang w:val="en-GB"/>
        </w:rPr>
      </w:pPr>
      <w:r w:rsidRPr="00513B84">
        <w:rPr>
          <w:rFonts w:ascii="Times New Roman" w:hAnsi="Times New Roman"/>
          <w:b w:val="0"/>
          <w:sz w:val="22"/>
          <w:szCs w:val="22"/>
          <w:lang w:val="en-GB"/>
        </w:rPr>
        <w:t>Immune</w:t>
      </w:r>
      <w:r w:rsidR="00A60A17" w:rsidRPr="00513B84">
        <w:rPr>
          <w:rFonts w:ascii="Times New Roman" w:hAnsi="Times New Roman"/>
          <w:b w:val="0"/>
          <w:sz w:val="22"/>
          <w:szCs w:val="22"/>
          <w:lang w:val="en-GB"/>
        </w:rPr>
        <w:noBreakHyphen/>
      </w:r>
      <w:r w:rsidRPr="00513B84">
        <w:rPr>
          <w:rFonts w:ascii="Times New Roman" w:hAnsi="Times New Roman"/>
          <w:b w:val="0"/>
          <w:sz w:val="22"/>
          <w:szCs w:val="22"/>
          <w:lang w:val="en-GB"/>
        </w:rPr>
        <w:t xml:space="preserve">related </w:t>
      </w:r>
      <w:r w:rsidR="00A97C74" w:rsidRPr="00513B84">
        <w:rPr>
          <w:rFonts w:ascii="Times New Roman" w:hAnsi="Times New Roman"/>
          <w:b w:val="0"/>
          <w:sz w:val="22"/>
          <w:szCs w:val="22"/>
          <w:lang w:val="en-GB"/>
        </w:rPr>
        <w:t>skin adverse reactions</w:t>
      </w:r>
    </w:p>
    <w:p w14:paraId="50F135F8" w14:textId="77777777" w:rsidR="00A14643" w:rsidRPr="005A1381" w:rsidRDefault="00111C21" w:rsidP="003C3BA1">
      <w:pPr>
        <w:pStyle w:val="EMEABodyText"/>
      </w:pPr>
      <w:r w:rsidRPr="00A91C92">
        <w:t>Severe rash</w:t>
      </w:r>
      <w:r w:rsidR="00323480">
        <w:t xml:space="preserve"> </w:t>
      </w:r>
      <w:r w:rsidRPr="00A91C92">
        <w:t xml:space="preserve">has been observed with nivolumab </w:t>
      </w:r>
      <w:r w:rsidR="00640A74" w:rsidRPr="00A44C48">
        <w:t xml:space="preserve">in combination with ipilimumab and, less commonly, with nivolumab as monotherapy </w:t>
      </w:r>
      <w:r w:rsidRPr="00A91C92">
        <w:t>(see section</w:t>
      </w:r>
      <w:r w:rsidR="00FA04D9">
        <w:t> 4.8).</w:t>
      </w:r>
      <w:r w:rsidRPr="00A91C92">
        <w:t xml:space="preserve"> Nivolum</w:t>
      </w:r>
      <w:r w:rsidR="00FA04D9">
        <w:t>ab</w:t>
      </w:r>
      <w:r w:rsidR="00640A74" w:rsidRPr="00640A74">
        <w:t xml:space="preserve"> </w:t>
      </w:r>
      <w:r w:rsidR="00640A74" w:rsidRPr="00A44C48">
        <w:t>or nivolumab in combination with ipilimumab</w:t>
      </w:r>
      <w:r w:rsidR="00FA04D9">
        <w:t xml:space="preserve"> should be withheld for Grade </w:t>
      </w:r>
      <w:r w:rsidRPr="00A91C92">
        <w:t xml:space="preserve">3 </w:t>
      </w:r>
      <w:r w:rsidR="00FA04D9">
        <w:t xml:space="preserve">rash and discontinued for </w:t>
      </w:r>
      <w:r w:rsidR="00FA04D9" w:rsidRPr="005A1381">
        <w:t>Grade </w:t>
      </w:r>
      <w:r w:rsidRPr="005A1381">
        <w:t>4 rash. Severe rash should be managed with high</w:t>
      </w:r>
      <w:r w:rsidR="00A60A17">
        <w:noBreakHyphen/>
      </w:r>
      <w:r w:rsidRPr="005A1381">
        <w:t>dose cor</w:t>
      </w:r>
      <w:r w:rsidR="00BC57D1">
        <w:t>ticosteroid at a dose of 1 </w:t>
      </w:r>
      <w:r w:rsidR="00BC57D1" w:rsidRPr="00BC57D1">
        <w:t>to</w:t>
      </w:r>
      <w:r w:rsidR="00BC57D1">
        <w:t> </w:t>
      </w:r>
      <w:r w:rsidR="00FA04D9" w:rsidRPr="00BC57D1">
        <w:t>2</w:t>
      </w:r>
      <w:r w:rsidR="00FA04D9" w:rsidRPr="005A1381">
        <w:t> </w:t>
      </w:r>
      <w:r w:rsidR="00F50386">
        <w:t>mg/kg/day </w:t>
      </w:r>
      <w:r w:rsidR="005E1A09" w:rsidRPr="005A1381">
        <w:t>methylprednisolone</w:t>
      </w:r>
      <w:r w:rsidR="00CE28A7">
        <w:t xml:space="preserve"> </w:t>
      </w:r>
      <w:r w:rsidR="001677C3">
        <w:t>equivalents.</w:t>
      </w:r>
    </w:p>
    <w:p w14:paraId="50F135F9" w14:textId="77777777" w:rsidR="00A14643" w:rsidRPr="005A1381" w:rsidRDefault="00A14643" w:rsidP="00E4192E">
      <w:pPr>
        <w:pStyle w:val="EMEABodyText"/>
      </w:pPr>
    </w:p>
    <w:p w14:paraId="50F135FA" w14:textId="77777777" w:rsidR="00CE45E6" w:rsidRDefault="00111C21" w:rsidP="00FF5374">
      <w:pPr>
        <w:pStyle w:val="EMEABodyText"/>
      </w:pPr>
      <w:r w:rsidRPr="00B542B1">
        <w:rPr>
          <w:color w:val="000000"/>
          <w:lang w:val="en-US" w:eastAsia="nl-BE"/>
        </w:rPr>
        <w:lastRenderedPageBreak/>
        <w:t>Rare</w:t>
      </w:r>
      <w:r w:rsidRPr="00B542B1">
        <w:t xml:space="preserve"> cases of </w:t>
      </w:r>
      <w:r w:rsidR="00A97C74" w:rsidRPr="00A97C74">
        <w:t xml:space="preserve">SJS and </w:t>
      </w:r>
      <w:r w:rsidRPr="00B542B1">
        <w:t xml:space="preserve">TEN some of them with fatal outcome have been observed. If symptoms or signs of SJS or TEN appear, treatment </w:t>
      </w:r>
      <w:r w:rsidR="00A97C74" w:rsidRPr="00EF61CF">
        <w:t>with nivolumab or nivolumab in combination with ipilimumab</w:t>
      </w:r>
      <w:r w:rsidR="00A97C74">
        <w:t xml:space="preserve"> </w:t>
      </w:r>
      <w:r w:rsidRPr="00B542B1">
        <w:t>should be discontinued and the patient referred to a specialised unit for assessment and treatment. If the patient has developed SJS or TEN with the use of nivolumab</w:t>
      </w:r>
      <w:r w:rsidR="00A97C74">
        <w:t xml:space="preserve"> </w:t>
      </w:r>
      <w:r w:rsidR="00A97C74" w:rsidRPr="00EF61CF">
        <w:t>or nivolumab in combination with ipilimumab</w:t>
      </w:r>
      <w:r w:rsidRPr="00B542B1">
        <w:t xml:space="preserve">, permanent discontinuation of </w:t>
      </w:r>
      <w:r w:rsidR="00A97C74" w:rsidRPr="00EF61CF">
        <w:t>treatment</w:t>
      </w:r>
      <w:r w:rsidRPr="00B542B1">
        <w:t xml:space="preserve"> is recommended</w:t>
      </w:r>
      <w:r w:rsidR="00A97C74">
        <w:t xml:space="preserve"> </w:t>
      </w:r>
      <w:r w:rsidR="00A97C74" w:rsidRPr="00EF61CF">
        <w:t>(see section 4.2)</w:t>
      </w:r>
      <w:r w:rsidRPr="00B542B1">
        <w:t>.</w:t>
      </w:r>
    </w:p>
    <w:p w14:paraId="50F135FB" w14:textId="77777777" w:rsidR="00CE45E6" w:rsidRPr="00E4192E" w:rsidRDefault="00CE45E6" w:rsidP="00FF5374">
      <w:pPr>
        <w:pStyle w:val="EMEABodyText"/>
        <w:rPr>
          <w:lang w:val="en-US"/>
        </w:rPr>
      </w:pPr>
    </w:p>
    <w:p w14:paraId="50F135FC" w14:textId="77777777" w:rsidR="00A91C92" w:rsidRPr="005A1381" w:rsidRDefault="00111C21" w:rsidP="00FF5374">
      <w:pPr>
        <w:pStyle w:val="EMEABodyText"/>
        <w:rPr>
          <w:lang w:val="en-US"/>
        </w:rPr>
      </w:pPr>
      <w:r w:rsidRPr="005A1381">
        <w:rPr>
          <w:lang w:val="en-US"/>
        </w:rPr>
        <w:t xml:space="preserve">Caution should be used when considering the use of </w:t>
      </w:r>
      <w:r w:rsidR="00640D5A" w:rsidRPr="005A1381">
        <w:rPr>
          <w:lang w:val="en-US"/>
        </w:rPr>
        <w:t>nivolumab</w:t>
      </w:r>
      <w:r w:rsidR="00640D5A">
        <w:rPr>
          <w:lang w:val="en-US"/>
        </w:rPr>
        <w:t xml:space="preserve"> </w:t>
      </w:r>
      <w:r w:rsidR="00640D5A" w:rsidRPr="005A1381">
        <w:rPr>
          <w:lang w:val="en-US"/>
        </w:rPr>
        <w:t>in</w:t>
      </w:r>
      <w:r w:rsidRPr="005A1381">
        <w:rPr>
          <w:lang w:val="en-US"/>
        </w:rPr>
        <w:t xml:space="preserve"> a patient who has previously experienced a severe or life</w:t>
      </w:r>
      <w:r w:rsidR="00A60A17">
        <w:rPr>
          <w:lang w:val="en-US"/>
        </w:rPr>
        <w:noBreakHyphen/>
      </w:r>
      <w:r w:rsidRPr="005A1381">
        <w:rPr>
          <w:lang w:val="en-US"/>
        </w:rPr>
        <w:t xml:space="preserve">threatening skin adverse reaction on prior treatment with </w:t>
      </w:r>
      <w:r w:rsidR="00554B59" w:rsidRPr="005A1381">
        <w:rPr>
          <w:lang w:val="en-US"/>
        </w:rPr>
        <w:t>other immune</w:t>
      </w:r>
      <w:r w:rsidR="00A60A17">
        <w:rPr>
          <w:lang w:val="en-US"/>
        </w:rPr>
        <w:noBreakHyphen/>
      </w:r>
      <w:r w:rsidR="00554B59" w:rsidRPr="005A1381">
        <w:rPr>
          <w:lang w:val="en-US"/>
        </w:rPr>
        <w:t>stimulatory anticancer agents</w:t>
      </w:r>
      <w:r w:rsidRPr="005A1381">
        <w:rPr>
          <w:lang w:val="en-US"/>
        </w:rPr>
        <w:t>.</w:t>
      </w:r>
    </w:p>
    <w:p w14:paraId="50F135FD" w14:textId="77777777" w:rsidR="00FF5D28" w:rsidRPr="005A1381" w:rsidRDefault="00FF5D28" w:rsidP="00817A32">
      <w:pPr>
        <w:pStyle w:val="EMEABodyText"/>
        <w:rPr>
          <w:noProof/>
          <w:u w:val="single"/>
        </w:rPr>
      </w:pPr>
    </w:p>
    <w:p w14:paraId="50F135FE" w14:textId="77777777" w:rsidR="001F186C" w:rsidRPr="00513B84" w:rsidRDefault="00111C21" w:rsidP="005C6DE4">
      <w:pPr>
        <w:pStyle w:val="BMSHeading3"/>
        <w:numPr>
          <w:ilvl w:val="0"/>
          <w:numId w:val="0"/>
        </w:numPr>
        <w:spacing w:before="0" w:after="0"/>
        <w:rPr>
          <w:rFonts w:ascii="Times New Roman" w:hAnsi="Times New Roman"/>
          <w:b w:val="0"/>
          <w:sz w:val="22"/>
          <w:szCs w:val="22"/>
          <w:lang w:val="en-GB"/>
        </w:rPr>
      </w:pPr>
      <w:r w:rsidRPr="00513B84">
        <w:rPr>
          <w:rFonts w:ascii="Times New Roman" w:hAnsi="Times New Roman"/>
          <w:b w:val="0"/>
          <w:sz w:val="22"/>
          <w:szCs w:val="22"/>
          <w:lang w:val="en-GB"/>
        </w:rPr>
        <w:t>Other immune</w:t>
      </w:r>
      <w:r w:rsidR="00A60A17" w:rsidRPr="00513B84">
        <w:rPr>
          <w:rFonts w:ascii="Times New Roman" w:hAnsi="Times New Roman"/>
          <w:b w:val="0"/>
          <w:sz w:val="22"/>
          <w:szCs w:val="22"/>
          <w:lang w:val="en-GB"/>
        </w:rPr>
        <w:noBreakHyphen/>
      </w:r>
      <w:r w:rsidR="00033D27" w:rsidRPr="00513B84">
        <w:rPr>
          <w:rFonts w:ascii="Times New Roman" w:hAnsi="Times New Roman"/>
          <w:b w:val="0"/>
          <w:sz w:val="22"/>
          <w:szCs w:val="22"/>
          <w:lang w:val="en-GB"/>
        </w:rPr>
        <w:t>related</w:t>
      </w:r>
      <w:r w:rsidRPr="00513B84">
        <w:rPr>
          <w:rFonts w:ascii="Times New Roman" w:hAnsi="Times New Roman"/>
          <w:b w:val="0"/>
          <w:sz w:val="22"/>
          <w:szCs w:val="22"/>
          <w:lang w:val="en-GB"/>
        </w:rPr>
        <w:t xml:space="preserve"> adverse reactions</w:t>
      </w:r>
    </w:p>
    <w:p w14:paraId="50F135FF" w14:textId="77777777" w:rsidR="001F186C" w:rsidRDefault="00111C21" w:rsidP="005C6DE4">
      <w:pPr>
        <w:pStyle w:val="EMEABodyText"/>
        <w:rPr>
          <w:lang w:val="en-US"/>
        </w:rPr>
      </w:pPr>
      <w:r w:rsidRPr="00AC2B7C">
        <w:rPr>
          <w:lang w:val="en-US"/>
        </w:rPr>
        <w:t>The following immune</w:t>
      </w:r>
      <w:r w:rsidR="00A60A17">
        <w:rPr>
          <w:lang w:val="en-US"/>
        </w:rPr>
        <w:noBreakHyphen/>
      </w:r>
      <w:r w:rsidRPr="00AC2B7C">
        <w:rPr>
          <w:lang w:val="en-US"/>
        </w:rPr>
        <w:t>related adverse reactions were reported in less than</w:t>
      </w:r>
      <w:r w:rsidR="00A95530" w:rsidRPr="00AC2B7C">
        <w:rPr>
          <w:lang w:val="en-US"/>
        </w:rPr>
        <w:t> </w:t>
      </w:r>
      <w:r w:rsidRPr="005C6DE4">
        <w:rPr>
          <w:lang w:val="en-US"/>
        </w:rPr>
        <w:t xml:space="preserve">1% of patients treated with nivolumab </w:t>
      </w:r>
      <w:r w:rsidR="00640A74" w:rsidRPr="000058CF">
        <w:rPr>
          <w:lang w:val="en-US"/>
        </w:rPr>
        <w:t>monotherapy</w:t>
      </w:r>
      <w:r w:rsidR="007E4685">
        <w:rPr>
          <w:lang w:val="en-US"/>
        </w:rPr>
        <w:t xml:space="preserve"> or nivolumab in combination with ipilimumab</w:t>
      </w:r>
      <w:r w:rsidR="00640A74" w:rsidRPr="000058CF">
        <w:rPr>
          <w:lang w:val="en-US"/>
        </w:rPr>
        <w:t xml:space="preserve"> </w:t>
      </w:r>
      <w:r w:rsidRPr="005C6DE4">
        <w:rPr>
          <w:lang w:val="en-US"/>
        </w:rPr>
        <w:t xml:space="preserve">in clinical trials across doses and tumour types: pancreatitis, uveitis, </w:t>
      </w:r>
      <w:r w:rsidRPr="00FA6001">
        <w:rPr>
          <w:lang w:val="en-US"/>
        </w:rPr>
        <w:t>demyelination, autoimmune neuropathy (including facial and abducens nerve paresis), Guillain</w:t>
      </w:r>
      <w:r w:rsidR="00A60A17">
        <w:rPr>
          <w:lang w:val="en-US"/>
        </w:rPr>
        <w:noBreakHyphen/>
      </w:r>
      <w:r w:rsidRPr="00FA6001">
        <w:rPr>
          <w:lang w:val="en-US"/>
        </w:rPr>
        <w:t xml:space="preserve">Barré syndrome, </w:t>
      </w:r>
      <w:r w:rsidR="00F20D2B" w:rsidRPr="00FA6001">
        <w:rPr>
          <w:lang w:val="en-US"/>
        </w:rPr>
        <w:t xml:space="preserve">myasthenia gravis, </w:t>
      </w:r>
      <w:r w:rsidRPr="00FA6001">
        <w:rPr>
          <w:lang w:val="en-US"/>
        </w:rPr>
        <w:t>myasthenic syndrome</w:t>
      </w:r>
      <w:r w:rsidR="00452531" w:rsidRPr="00FA6001">
        <w:rPr>
          <w:lang w:val="en-US"/>
        </w:rPr>
        <w:t xml:space="preserve">, </w:t>
      </w:r>
      <w:r w:rsidR="00F20D2B" w:rsidRPr="00FA6001">
        <w:rPr>
          <w:lang w:val="en-US"/>
        </w:rPr>
        <w:t xml:space="preserve">aseptic meningitis, </w:t>
      </w:r>
      <w:r w:rsidR="00452531" w:rsidRPr="00FA6001">
        <w:rPr>
          <w:lang w:val="en-US"/>
        </w:rPr>
        <w:t>encephalitis</w:t>
      </w:r>
      <w:r w:rsidR="007E4685" w:rsidRPr="00FA6001">
        <w:rPr>
          <w:lang w:val="en-US"/>
        </w:rPr>
        <w:t>, gastritis, sarcoidosis, duodenitis, myositis, myocarditis, and rhabdomyolysis</w:t>
      </w:r>
      <w:r w:rsidRPr="00FA6001">
        <w:rPr>
          <w:lang w:val="en-US"/>
        </w:rPr>
        <w:t>. Cases of Vogt</w:t>
      </w:r>
      <w:r w:rsidR="00A60A17">
        <w:rPr>
          <w:lang w:val="en-US"/>
        </w:rPr>
        <w:noBreakHyphen/>
      </w:r>
      <w:r w:rsidRPr="00FA6001">
        <w:rPr>
          <w:lang w:val="en-US"/>
        </w:rPr>
        <w:t>Koyanagi</w:t>
      </w:r>
      <w:r w:rsidR="00A60A17">
        <w:rPr>
          <w:lang w:val="en-US"/>
        </w:rPr>
        <w:noBreakHyphen/>
      </w:r>
      <w:r w:rsidRPr="00FA6001">
        <w:rPr>
          <w:lang w:val="en-US"/>
        </w:rPr>
        <w:t>Harada syndrome</w:t>
      </w:r>
      <w:r w:rsidR="00135B17">
        <w:rPr>
          <w:lang w:val="en-US"/>
        </w:rPr>
        <w:t xml:space="preserve"> and hypoparathyroidism</w:t>
      </w:r>
      <w:r w:rsidRPr="00FA6001">
        <w:rPr>
          <w:lang w:val="en-US"/>
        </w:rPr>
        <w:t xml:space="preserve"> have been reported post</w:t>
      </w:r>
      <w:r w:rsidR="00A60A17">
        <w:rPr>
          <w:lang w:val="en-US"/>
        </w:rPr>
        <w:noBreakHyphen/>
      </w:r>
      <w:r>
        <w:rPr>
          <w:lang w:val="en-US"/>
        </w:rPr>
        <w:t>marketing (see section </w:t>
      </w:r>
      <w:r w:rsidRPr="003A1699">
        <w:rPr>
          <w:lang w:val="en-US"/>
        </w:rPr>
        <w:t>4.8).</w:t>
      </w:r>
    </w:p>
    <w:p w14:paraId="50F13600" w14:textId="77777777" w:rsidR="00307FBB" w:rsidRPr="004F7829" w:rsidRDefault="00307FBB" w:rsidP="005C6DE4">
      <w:pPr>
        <w:pStyle w:val="EMEABodyText"/>
        <w:rPr>
          <w:lang w:val="en-US"/>
        </w:rPr>
      </w:pPr>
    </w:p>
    <w:p w14:paraId="50F13601" w14:textId="77777777" w:rsidR="001F186C" w:rsidRPr="004F7829" w:rsidRDefault="00111C21" w:rsidP="005C6DE4">
      <w:pPr>
        <w:pStyle w:val="EMEABodyText"/>
        <w:rPr>
          <w:lang w:val="en-US"/>
        </w:rPr>
      </w:pPr>
      <w:r w:rsidRPr="007A61A9">
        <w:rPr>
          <w:lang w:val="en-US"/>
        </w:rPr>
        <w:t>For suspected immune</w:t>
      </w:r>
      <w:r w:rsidR="00A60A17">
        <w:rPr>
          <w:lang w:val="en-US"/>
        </w:rPr>
        <w:noBreakHyphen/>
      </w:r>
      <w:r w:rsidRPr="007A61A9">
        <w:rPr>
          <w:lang w:val="en-US"/>
        </w:rPr>
        <w:t xml:space="preserve">related adverse reactions, adequate evaluation should be performed to confirm aetiology or exclude other causes. Based on the severity of the adverse reaction, nivolumab </w:t>
      </w:r>
      <w:r w:rsidR="00640A74" w:rsidRPr="000058CF">
        <w:rPr>
          <w:lang w:val="en-US"/>
        </w:rPr>
        <w:t>or nivolumab in combination with ipilimumab</w:t>
      </w:r>
      <w:r w:rsidR="00640A74" w:rsidRPr="007A61A9">
        <w:rPr>
          <w:lang w:val="en-US"/>
        </w:rPr>
        <w:t xml:space="preserve"> </w:t>
      </w:r>
      <w:r w:rsidRPr="007A61A9">
        <w:rPr>
          <w:lang w:val="en-US"/>
        </w:rPr>
        <w:t xml:space="preserve">should be withheld and corticosteroids administered. Upon improvement, nivolumab </w:t>
      </w:r>
      <w:r w:rsidR="00640A74" w:rsidRPr="000058CF">
        <w:rPr>
          <w:lang w:val="en-US"/>
        </w:rPr>
        <w:t>or nivolumab in combination with ipilimumab</w:t>
      </w:r>
      <w:r w:rsidR="00640A74" w:rsidRPr="007A61A9">
        <w:rPr>
          <w:lang w:val="en-US"/>
        </w:rPr>
        <w:t xml:space="preserve"> </w:t>
      </w:r>
      <w:r w:rsidRPr="007A61A9">
        <w:rPr>
          <w:lang w:val="en-US"/>
        </w:rPr>
        <w:t xml:space="preserve">may be resumed after corticosteroid taper. Nivolumab </w:t>
      </w:r>
      <w:r w:rsidR="00640A74" w:rsidRPr="000058CF">
        <w:rPr>
          <w:lang w:val="en-US"/>
        </w:rPr>
        <w:t>or nivolumab in combination with ipilimumab</w:t>
      </w:r>
      <w:r w:rsidR="00640A74" w:rsidRPr="007A61A9">
        <w:rPr>
          <w:lang w:val="en-US"/>
        </w:rPr>
        <w:t xml:space="preserve"> </w:t>
      </w:r>
      <w:r w:rsidRPr="007A61A9">
        <w:rPr>
          <w:lang w:val="en-US"/>
        </w:rPr>
        <w:t>must be permanently discontinued for any severe immune</w:t>
      </w:r>
      <w:r w:rsidR="00A60A17">
        <w:rPr>
          <w:lang w:val="en-US"/>
        </w:rPr>
        <w:noBreakHyphen/>
      </w:r>
      <w:r w:rsidRPr="007A61A9">
        <w:rPr>
          <w:lang w:val="en-US"/>
        </w:rPr>
        <w:t>related adverse reaction that recurs and for any life</w:t>
      </w:r>
      <w:r w:rsidR="00A60A17">
        <w:rPr>
          <w:lang w:val="en-US"/>
        </w:rPr>
        <w:noBreakHyphen/>
      </w:r>
      <w:r w:rsidRPr="007A61A9">
        <w:rPr>
          <w:lang w:val="en-US"/>
        </w:rPr>
        <w:t>threatening immune</w:t>
      </w:r>
      <w:r w:rsidR="00A60A17">
        <w:rPr>
          <w:lang w:val="en-US"/>
        </w:rPr>
        <w:noBreakHyphen/>
      </w:r>
      <w:r w:rsidRPr="007A61A9">
        <w:rPr>
          <w:lang w:val="en-US"/>
        </w:rPr>
        <w:t>related adverse reaction.</w:t>
      </w:r>
    </w:p>
    <w:p w14:paraId="50F13602" w14:textId="77777777" w:rsidR="00510060" w:rsidRDefault="00510060" w:rsidP="00E35EA7">
      <w:pPr>
        <w:pStyle w:val="EMEABodyText"/>
      </w:pPr>
    </w:p>
    <w:p w14:paraId="50F13603" w14:textId="77777777" w:rsidR="00606776" w:rsidRPr="002D23DC" w:rsidRDefault="00111C21" w:rsidP="00606776">
      <w:pPr>
        <w:pStyle w:val="EMEABodyText"/>
        <w:rPr>
          <w:lang w:val="en-US"/>
        </w:rPr>
      </w:pPr>
      <w:r w:rsidRPr="002D23DC">
        <w:t>C</w:t>
      </w:r>
      <w:r w:rsidR="004B59D6" w:rsidRPr="002D23DC">
        <w:t>ases of m</w:t>
      </w:r>
      <w:r w:rsidR="004B59D6" w:rsidRPr="002D23DC">
        <w:rPr>
          <w:lang w:val="en-US"/>
        </w:rPr>
        <w:t xml:space="preserve">yotoxicity (myositis, myocarditis, and rhabdomyolysis), some with fatal outcome, have been reported with nivolumab or nivolumab in combination with ipilimumab. If a patient develops signs and symptoms of myotoxicity, close monitoring should be implemented, and the patient referred to a specialist for assessment and treatment without delay. Based on the severity of myotoxicity, nivolumab or nivolumab in combination with ipilimumab should be withheld or discontinued (see section 4.2), and appropriate treatment instituted. </w:t>
      </w:r>
    </w:p>
    <w:p w14:paraId="50F13604" w14:textId="77777777" w:rsidR="003B251B" w:rsidRDefault="00111C21" w:rsidP="003B251B">
      <w:pPr>
        <w:pStyle w:val="EMEABodyText"/>
      </w:pPr>
      <w:r w:rsidRPr="002D23DC">
        <w:t>The diagnosis of myocarditis requires a high index of suspicion. Patients with cardiac or cardio-pulmonary symptoms should be assessed for potential myocarditis. If myocarditis is suspected, prompt initiation of a high dose of steroids (prednisone 1 to 2 mg/kg/day or methylprednisolone 1 to 2 mg/kg/day) and prompt cardiology consultation with diagnostic workup according to current clinical guidelines should be initiated. Once a diagnosis of myocarditis is established, nivolumab or nivolumab in combination with ipilimumab should be withheld or permanently discontinued (see section 4.2).</w:t>
      </w:r>
    </w:p>
    <w:p w14:paraId="50F13605" w14:textId="77777777" w:rsidR="00606776" w:rsidRPr="00606776" w:rsidRDefault="00606776" w:rsidP="00606776">
      <w:pPr>
        <w:pStyle w:val="EMEABodyText"/>
        <w:rPr>
          <w:lang w:val="en-US"/>
        </w:rPr>
      </w:pPr>
    </w:p>
    <w:p w14:paraId="50F13606" w14:textId="77777777" w:rsidR="00606776" w:rsidRPr="00606776" w:rsidRDefault="00111C21" w:rsidP="00606776">
      <w:pPr>
        <w:pStyle w:val="EMEABodyText"/>
        <w:rPr>
          <w:lang w:val="en-US"/>
        </w:rPr>
      </w:pPr>
      <w:r w:rsidRPr="00606776">
        <w:rPr>
          <w:lang w:val="en-US"/>
        </w:rPr>
        <w:t>Solid organ transplant rejection has been reported in the post</w:t>
      </w:r>
      <w:r w:rsidR="00A60A17">
        <w:rPr>
          <w:lang w:val="en-US"/>
        </w:rPr>
        <w:noBreakHyphen/>
      </w:r>
      <w:r w:rsidRPr="00606776">
        <w:rPr>
          <w:lang w:val="en-US"/>
        </w:rPr>
        <w:t>marketing setting in patients treated with PD</w:t>
      </w:r>
      <w:r w:rsidR="00A60A17">
        <w:rPr>
          <w:lang w:val="en-US"/>
        </w:rPr>
        <w:noBreakHyphen/>
      </w:r>
      <w:r w:rsidRPr="00606776">
        <w:rPr>
          <w:lang w:val="en-US"/>
        </w:rPr>
        <w:t xml:space="preserve">1 inhibitors. Treatment with nivolumab may increase the risk of rejection in solid organ transplant recipients. The benefit of treatment with nivolumab versus the risk of possible organ rejection should be considered in these patients. </w:t>
      </w:r>
    </w:p>
    <w:p w14:paraId="50F13607" w14:textId="77777777" w:rsidR="00413511" w:rsidRDefault="00413511" w:rsidP="00413511">
      <w:pPr>
        <w:pStyle w:val="EMEABodyText"/>
      </w:pPr>
    </w:p>
    <w:p w14:paraId="50F13608" w14:textId="77777777" w:rsidR="00413511" w:rsidRPr="00743EB0" w:rsidRDefault="00111C21" w:rsidP="00413511">
      <w:pPr>
        <w:pStyle w:val="EMEABodyText"/>
        <w:rPr>
          <w:lang w:val="en-US"/>
        </w:rPr>
      </w:pPr>
      <w:r w:rsidRPr="00743EB0">
        <w:rPr>
          <w:lang w:val="en-US"/>
        </w:rPr>
        <w:t>Haemophagocytic lymphohistiocytosis (HLH) has been observed with nivolumab as monotherapy and nivolumab in combination with ipilimumab. Caution should be taken when nivolumab is administered as monotherapy or in combination with ipilimumab. If HLH is confirmed, administration of nivolumab or nivolumab in combination with ipilimumab should be discontinued and treatment for HLH initiated.</w:t>
      </w:r>
    </w:p>
    <w:p w14:paraId="50F13609" w14:textId="77777777" w:rsidR="00FF1A20" w:rsidRPr="00413511" w:rsidRDefault="00FF1A20" w:rsidP="00E35EA7">
      <w:pPr>
        <w:pStyle w:val="EMEABodyText"/>
      </w:pPr>
    </w:p>
    <w:p w14:paraId="50F1360A" w14:textId="77777777" w:rsidR="00E270CE" w:rsidRPr="00E30D04" w:rsidRDefault="00111C21" w:rsidP="00A91C92">
      <w:pPr>
        <w:pStyle w:val="EMEABodyText"/>
        <w:keepNext/>
        <w:rPr>
          <w:u w:val="single"/>
        </w:rPr>
      </w:pPr>
      <w:r w:rsidRPr="00E30D04">
        <w:rPr>
          <w:u w:val="single"/>
        </w:rPr>
        <w:t>Infusion reactions</w:t>
      </w:r>
    </w:p>
    <w:p w14:paraId="50F1360B" w14:textId="77777777" w:rsidR="00510060" w:rsidRDefault="00111C21" w:rsidP="00E35EA7">
      <w:pPr>
        <w:pStyle w:val="EMEABodyText"/>
      </w:pPr>
      <w:r w:rsidRPr="005A1381">
        <w:t>Severe infusion reactions have been reported in clinical trials</w:t>
      </w:r>
      <w:r w:rsidR="00680759" w:rsidRPr="005A1381">
        <w:t xml:space="preserve"> </w:t>
      </w:r>
      <w:r w:rsidR="00640A74" w:rsidRPr="00774AE7">
        <w:t xml:space="preserve">of nivolumab </w:t>
      </w:r>
      <w:r w:rsidR="00640A74" w:rsidRPr="00774AE7">
        <w:rPr>
          <w:szCs w:val="22"/>
        </w:rPr>
        <w:t>or nivolumab in combination with ipilimumab</w:t>
      </w:r>
      <w:r w:rsidR="00640A74" w:rsidRPr="005A1381">
        <w:t xml:space="preserve"> </w:t>
      </w:r>
      <w:r w:rsidR="00680759" w:rsidRPr="005A1381">
        <w:t>(see section</w:t>
      </w:r>
      <w:r w:rsidR="00FA04D9" w:rsidRPr="005A1381">
        <w:t> </w:t>
      </w:r>
      <w:r w:rsidR="00680759" w:rsidRPr="005A1381">
        <w:t>4.8)</w:t>
      </w:r>
      <w:r w:rsidRPr="005A1381">
        <w:t xml:space="preserve">. In case of a </w:t>
      </w:r>
      <w:r w:rsidR="00640D5A" w:rsidRPr="005A1381">
        <w:t>severe</w:t>
      </w:r>
      <w:r w:rsidR="00640D5A">
        <w:t xml:space="preserve"> </w:t>
      </w:r>
      <w:r w:rsidR="00640D5A" w:rsidRPr="005A1381">
        <w:t>or</w:t>
      </w:r>
      <w:r w:rsidR="005E1A09" w:rsidRPr="005A1381">
        <w:t xml:space="preserve"> life</w:t>
      </w:r>
      <w:r w:rsidR="00A60A17">
        <w:noBreakHyphen/>
      </w:r>
      <w:r w:rsidR="00640D5A" w:rsidRPr="005A1381">
        <w:t>threatening</w:t>
      </w:r>
      <w:r w:rsidR="00640D5A">
        <w:t xml:space="preserve"> </w:t>
      </w:r>
      <w:r w:rsidR="00640D5A" w:rsidRPr="005A1381">
        <w:t>infusion</w:t>
      </w:r>
      <w:r w:rsidRPr="00A91C92">
        <w:t xml:space="preserve"> reaction, </w:t>
      </w:r>
      <w:r w:rsidR="00E2683E">
        <w:t xml:space="preserve">the </w:t>
      </w:r>
      <w:r w:rsidRPr="00A91C92">
        <w:t xml:space="preserve">nivolumab </w:t>
      </w:r>
      <w:r w:rsidR="00E2683E" w:rsidRPr="00774AE7">
        <w:t xml:space="preserve">or nivolumab in combination with ipilimumab </w:t>
      </w:r>
      <w:r w:rsidRPr="00A91C92">
        <w:t xml:space="preserve">infusion must be discontinued and appropriate medical therapy administered. Patients with mild or moderate infusion reaction may </w:t>
      </w:r>
      <w:r w:rsidRPr="00A91C92">
        <w:lastRenderedPageBreak/>
        <w:t xml:space="preserve">receive nivolumab </w:t>
      </w:r>
      <w:r w:rsidR="00E2683E" w:rsidRPr="00774AE7">
        <w:rPr>
          <w:szCs w:val="22"/>
        </w:rPr>
        <w:t>or nivolumab in combination with ipilimumab</w:t>
      </w:r>
      <w:r w:rsidR="00E2683E" w:rsidRPr="00774AE7">
        <w:t xml:space="preserve"> </w:t>
      </w:r>
      <w:r w:rsidRPr="00A91C92">
        <w:t>with close monitoring</w:t>
      </w:r>
      <w:r w:rsidR="00323480">
        <w:t xml:space="preserve"> </w:t>
      </w:r>
      <w:r w:rsidR="004119CC" w:rsidRPr="004119CC">
        <w:rPr>
          <w:lang w:val="en-US"/>
        </w:rPr>
        <w:t>and use of premedication according to local treatment guidelines for prophylaxis of infusion reactions</w:t>
      </w:r>
      <w:r w:rsidRPr="00A91C92">
        <w:t>.</w:t>
      </w:r>
    </w:p>
    <w:p w14:paraId="50F1360C" w14:textId="77777777" w:rsidR="00510060" w:rsidRPr="00BA5EB4" w:rsidRDefault="00510060" w:rsidP="00E35EA7">
      <w:pPr>
        <w:pStyle w:val="EMEABodyText"/>
      </w:pPr>
    </w:p>
    <w:p w14:paraId="50F1360D" w14:textId="77777777" w:rsidR="00BD773E" w:rsidRPr="00264502" w:rsidRDefault="00111C21" w:rsidP="0065062B">
      <w:pPr>
        <w:pStyle w:val="EMEABodyText"/>
        <w:keepNext/>
        <w:rPr>
          <w:u w:val="single"/>
        </w:rPr>
      </w:pPr>
      <w:r w:rsidRPr="00676476">
        <w:rPr>
          <w:u w:val="single"/>
        </w:rPr>
        <w:t>Disease</w:t>
      </w:r>
      <w:r w:rsidR="00A60A17">
        <w:rPr>
          <w:u w:val="single"/>
        </w:rPr>
        <w:noBreakHyphen/>
      </w:r>
      <w:r w:rsidRPr="00676476">
        <w:rPr>
          <w:u w:val="single"/>
        </w:rPr>
        <w:t>specific precautions</w:t>
      </w:r>
    </w:p>
    <w:p w14:paraId="50F1360E" w14:textId="77777777" w:rsidR="007757C7" w:rsidRDefault="007757C7" w:rsidP="004F5FA9">
      <w:pPr>
        <w:pStyle w:val="EMEABodyText"/>
        <w:keepNext/>
        <w:rPr>
          <w:szCs w:val="22"/>
        </w:rPr>
      </w:pPr>
    </w:p>
    <w:p w14:paraId="50F1360F" w14:textId="77777777" w:rsidR="007757C7" w:rsidRPr="005277B0" w:rsidRDefault="00111C21" w:rsidP="004F5FA9">
      <w:pPr>
        <w:pStyle w:val="EMEABodyText"/>
        <w:keepNext/>
        <w:rPr>
          <w:i/>
          <w:szCs w:val="22"/>
        </w:rPr>
      </w:pPr>
      <w:r w:rsidRPr="000F075E">
        <w:rPr>
          <w:i/>
          <w:szCs w:val="22"/>
        </w:rPr>
        <w:t xml:space="preserve">Advanced </w:t>
      </w:r>
      <w:r w:rsidR="00170B50" w:rsidRPr="000F075E">
        <w:rPr>
          <w:i/>
          <w:szCs w:val="22"/>
        </w:rPr>
        <w:t>m</w:t>
      </w:r>
      <w:r w:rsidRPr="000F075E">
        <w:rPr>
          <w:i/>
          <w:szCs w:val="22"/>
        </w:rPr>
        <w:t>elanoma</w:t>
      </w:r>
    </w:p>
    <w:p w14:paraId="50F13610" w14:textId="77777777" w:rsidR="00304E63" w:rsidRDefault="00111C21" w:rsidP="00304E63">
      <w:pPr>
        <w:pStyle w:val="EMEABodyText"/>
        <w:rPr>
          <w:szCs w:val="22"/>
        </w:rPr>
      </w:pPr>
      <w:r w:rsidRPr="001677C3">
        <w:rPr>
          <w:szCs w:val="22"/>
        </w:rPr>
        <w:t xml:space="preserve">Patients with a baseline performance score ≥ 2, </w:t>
      </w:r>
      <w:r w:rsidRPr="00CA1176">
        <w:rPr>
          <w:szCs w:val="22"/>
        </w:rPr>
        <w:t xml:space="preserve">active brain </w:t>
      </w:r>
      <w:r w:rsidR="00816B5E" w:rsidRPr="00CA1176">
        <w:rPr>
          <w:szCs w:val="22"/>
        </w:rPr>
        <w:t xml:space="preserve">metastases </w:t>
      </w:r>
      <w:r w:rsidR="009832B5" w:rsidRPr="00CA1176">
        <w:rPr>
          <w:szCs w:val="22"/>
        </w:rPr>
        <w:t xml:space="preserve">or </w:t>
      </w:r>
      <w:r w:rsidR="009832B5" w:rsidRPr="00CA1176">
        <w:rPr>
          <w:rFonts w:cs="Calibri"/>
        </w:rPr>
        <w:t xml:space="preserve">leptomeningeal </w:t>
      </w:r>
      <w:r w:rsidRPr="00CA1176">
        <w:rPr>
          <w:szCs w:val="22"/>
        </w:rPr>
        <w:t>metastases</w:t>
      </w:r>
      <w:r w:rsidR="005860D5" w:rsidRPr="00CA1176">
        <w:rPr>
          <w:szCs w:val="22"/>
        </w:rPr>
        <w:t>,</w:t>
      </w:r>
      <w:r w:rsidRPr="00CA1176">
        <w:rPr>
          <w:szCs w:val="22"/>
        </w:rPr>
        <w:t xml:space="preserve"> autoimmune disease, and patients who had been receiving systemic immunosuppressants prior to study entry were excluded from the pivotal clinical trials of nivolumab or nivolumab in combination with ipilimumab (see sections 4.5 and 5.1). Patients with ocular/uveal melanoma were excluded from pivotal clinical trials of melanoma. In addition, CA209037 excluded patients who have had a Grade</w:t>
      </w:r>
      <w:r w:rsidR="006E0186" w:rsidRPr="00676476">
        <w:t> </w:t>
      </w:r>
      <w:r w:rsidRPr="00CA1176">
        <w:rPr>
          <w:szCs w:val="22"/>
        </w:rPr>
        <w:t>4 adverse reaction that was related to anti</w:t>
      </w:r>
      <w:r w:rsidR="00A60A17">
        <w:rPr>
          <w:szCs w:val="22"/>
        </w:rPr>
        <w:noBreakHyphen/>
      </w:r>
      <w:r w:rsidRPr="00CA1176">
        <w:rPr>
          <w:szCs w:val="22"/>
        </w:rPr>
        <w:t>CTLA</w:t>
      </w:r>
      <w:r w:rsidR="00A60A17">
        <w:rPr>
          <w:szCs w:val="22"/>
        </w:rPr>
        <w:noBreakHyphen/>
      </w:r>
      <w:r w:rsidRPr="00CA1176">
        <w:rPr>
          <w:szCs w:val="22"/>
        </w:rPr>
        <w:t xml:space="preserve">4 therapy (see section 5.1). Patients with baseline performance score of 2, </w:t>
      </w:r>
      <w:r w:rsidR="00B6398D" w:rsidRPr="00CA1176">
        <w:rPr>
          <w:szCs w:val="22"/>
        </w:rPr>
        <w:t xml:space="preserve">treated leptomeningeal </w:t>
      </w:r>
      <w:r w:rsidR="00B6398D" w:rsidRPr="00CA1176">
        <w:t xml:space="preserve">metastases, </w:t>
      </w:r>
      <w:r w:rsidRPr="00CA1176">
        <w:rPr>
          <w:szCs w:val="22"/>
        </w:rPr>
        <w:t>ocular/uveal melanoma, autoimmune disease and patients who have had a Grade 3</w:t>
      </w:r>
      <w:r w:rsidR="00A60A17">
        <w:rPr>
          <w:szCs w:val="22"/>
        </w:rPr>
        <w:noBreakHyphen/>
      </w:r>
      <w:r w:rsidRPr="00CA1176">
        <w:rPr>
          <w:szCs w:val="22"/>
        </w:rPr>
        <w:t>4 adverse reaction that was related to prior anti</w:t>
      </w:r>
      <w:r w:rsidR="00A60A17">
        <w:rPr>
          <w:szCs w:val="22"/>
        </w:rPr>
        <w:noBreakHyphen/>
      </w:r>
      <w:r w:rsidRPr="00CA1176">
        <w:rPr>
          <w:szCs w:val="22"/>
        </w:rPr>
        <w:t>CTLA</w:t>
      </w:r>
      <w:r w:rsidR="00A60A17">
        <w:rPr>
          <w:szCs w:val="22"/>
        </w:rPr>
        <w:noBreakHyphen/>
      </w:r>
      <w:r w:rsidRPr="00CA1176">
        <w:rPr>
          <w:szCs w:val="22"/>
        </w:rPr>
        <w:t xml:space="preserve">4 therapy were included in study CA209172 (see section 5.1). In the absence of data for patients who had been receiving systemic immunosuppressants prior to study entry, </w:t>
      </w:r>
      <w:r w:rsidR="00816B5E" w:rsidRPr="00CA1176">
        <w:rPr>
          <w:szCs w:val="22"/>
        </w:rPr>
        <w:t xml:space="preserve">and for patients with active brain or leptomeningeal metastases, </w:t>
      </w:r>
      <w:r w:rsidRPr="00CA1176">
        <w:rPr>
          <w:szCs w:val="22"/>
        </w:rPr>
        <w:t>nivolumab</w:t>
      </w:r>
      <w:r w:rsidRPr="00A65039">
        <w:rPr>
          <w:szCs w:val="22"/>
        </w:rPr>
        <w:t xml:space="preserve"> should be used with caution in these populations after careful consideration of the potential </w:t>
      </w:r>
      <w:r>
        <w:rPr>
          <w:szCs w:val="22"/>
        </w:rPr>
        <w:t>benefit/risk on an individual basis.</w:t>
      </w:r>
    </w:p>
    <w:p w14:paraId="50F13611" w14:textId="77777777" w:rsidR="00C42B50" w:rsidRDefault="00C42B50" w:rsidP="002109AB">
      <w:pPr>
        <w:pStyle w:val="EMEABodyText"/>
        <w:rPr>
          <w:szCs w:val="22"/>
        </w:rPr>
      </w:pPr>
    </w:p>
    <w:p w14:paraId="50F13612" w14:textId="77777777" w:rsidR="00CE03A4" w:rsidRPr="00676476" w:rsidRDefault="00111C21" w:rsidP="00CE03A4">
      <w:pPr>
        <w:pStyle w:val="EMEABodyText"/>
        <w:rPr>
          <w:szCs w:val="22"/>
        </w:rPr>
      </w:pPr>
      <w:r w:rsidRPr="00676476">
        <w:rPr>
          <w:szCs w:val="22"/>
        </w:rPr>
        <w:t xml:space="preserve">Relative to nivolumab monotherapy, an increase in </w:t>
      </w:r>
      <w:r w:rsidR="00676476" w:rsidRPr="00676476">
        <w:rPr>
          <w:szCs w:val="22"/>
        </w:rPr>
        <w:t>PFS</w:t>
      </w:r>
      <w:r w:rsidRPr="00676476">
        <w:rPr>
          <w:szCs w:val="22"/>
        </w:rPr>
        <w:t xml:space="preserve"> for the combination of nivolumab with ipilimumab is established only in patients with </w:t>
      </w:r>
      <w:r w:rsidRPr="003D4EFA">
        <w:rPr>
          <w:szCs w:val="22"/>
        </w:rPr>
        <w:t>low tumour PD</w:t>
      </w:r>
      <w:r w:rsidR="00A60A17">
        <w:rPr>
          <w:szCs w:val="22"/>
        </w:rPr>
        <w:noBreakHyphen/>
      </w:r>
      <w:r w:rsidRPr="003D4EFA">
        <w:rPr>
          <w:szCs w:val="22"/>
        </w:rPr>
        <w:t>L1 expression</w:t>
      </w:r>
      <w:r w:rsidR="00676476" w:rsidRPr="003D4EFA">
        <w:rPr>
          <w:szCs w:val="22"/>
        </w:rPr>
        <w:t xml:space="preserve">. </w:t>
      </w:r>
      <w:r w:rsidR="007E4685" w:rsidRPr="003D4EFA">
        <w:t xml:space="preserve">The improvement in </w:t>
      </w:r>
      <w:r w:rsidR="007E4685" w:rsidRPr="003D4EFA">
        <w:rPr>
          <w:szCs w:val="22"/>
        </w:rPr>
        <w:t xml:space="preserve">OS </w:t>
      </w:r>
      <w:r w:rsidR="007E4685" w:rsidRPr="003D4EFA">
        <w:t>was similar between nivolumab in combination with ipilimumab and nivolumab monotherapy</w:t>
      </w:r>
      <w:r w:rsidR="000D6847" w:rsidRPr="003D4EFA">
        <w:rPr>
          <w:b/>
        </w:rPr>
        <w:t xml:space="preserve"> </w:t>
      </w:r>
      <w:r w:rsidR="000D6847" w:rsidRPr="003D4EFA">
        <w:t>in patients with high tumour PD</w:t>
      </w:r>
      <w:r w:rsidR="00A60A17">
        <w:noBreakHyphen/>
      </w:r>
      <w:r w:rsidR="000D6847" w:rsidRPr="003D4EFA">
        <w:t>L1 expression (PD</w:t>
      </w:r>
      <w:r w:rsidR="00A60A17">
        <w:noBreakHyphen/>
      </w:r>
      <w:r w:rsidR="000D6847" w:rsidRPr="003D4EFA">
        <w:t>L1 </w:t>
      </w:r>
      <w:r w:rsidR="00060961" w:rsidRPr="003D4EFA">
        <w:t>≥</w:t>
      </w:r>
      <w:r w:rsidR="003D4EFA">
        <w:t> </w:t>
      </w:r>
      <w:r w:rsidR="000D6847" w:rsidRPr="003D4EFA">
        <w:t>1%)</w:t>
      </w:r>
      <w:r w:rsidR="007E4685" w:rsidRPr="003D4EFA">
        <w:t xml:space="preserve">. </w:t>
      </w:r>
      <w:r w:rsidRPr="003D4EFA">
        <w:rPr>
          <w:szCs w:val="22"/>
        </w:rPr>
        <w:t>Before initiating treatment with the combination, physicians are advised to carefully evaluate the individual patient and tumo</w:t>
      </w:r>
      <w:r w:rsidR="00676476" w:rsidRPr="003D4EFA">
        <w:rPr>
          <w:szCs w:val="22"/>
        </w:rPr>
        <w:t>u</w:t>
      </w:r>
      <w:r w:rsidRPr="003D4EFA">
        <w:rPr>
          <w:szCs w:val="22"/>
        </w:rPr>
        <w:t>r characteristics, taking into consideration the observed benefits and the toxicity of the combination relative to nivolumab monotherapy (see sections</w:t>
      </w:r>
      <w:r w:rsidR="00676476" w:rsidRPr="003D4EFA">
        <w:rPr>
          <w:szCs w:val="22"/>
        </w:rPr>
        <w:t> 4.8 and </w:t>
      </w:r>
      <w:r w:rsidRPr="003D4EFA">
        <w:rPr>
          <w:szCs w:val="22"/>
        </w:rPr>
        <w:t>5.1).</w:t>
      </w:r>
    </w:p>
    <w:p w14:paraId="50F13613" w14:textId="77777777" w:rsidR="00AE41E8" w:rsidRDefault="00AE41E8" w:rsidP="00AE41E8">
      <w:pPr>
        <w:pStyle w:val="EMEABodyText"/>
      </w:pPr>
    </w:p>
    <w:p w14:paraId="50F13614" w14:textId="77777777" w:rsidR="00AE41E8" w:rsidRPr="0097227F" w:rsidRDefault="00111C21" w:rsidP="00AE41E8">
      <w:pPr>
        <w:pStyle w:val="EMEABodyText"/>
        <w:keepNext/>
        <w:rPr>
          <w:i/>
          <w:u w:val="single"/>
          <w:lang w:val="en-US"/>
        </w:rPr>
      </w:pPr>
      <w:r w:rsidRPr="0097227F">
        <w:rPr>
          <w:i/>
          <w:noProof/>
          <w:u w:val="single"/>
        </w:rPr>
        <w:t>Use of nivolumab in melanoma patients with rapidly progressing disease</w:t>
      </w:r>
    </w:p>
    <w:p w14:paraId="50F13615" w14:textId="77777777" w:rsidR="00AE41E8" w:rsidRPr="0097227F" w:rsidRDefault="00111C21" w:rsidP="00AE41E8">
      <w:pPr>
        <w:pStyle w:val="EMEABodyText"/>
        <w:rPr>
          <w:noProof/>
        </w:rPr>
      </w:pPr>
      <w:r w:rsidRPr="0097227F">
        <w:rPr>
          <w:noProof/>
        </w:rPr>
        <w:t>Physicians should consider the delayed onset of nivolumab effect before initiating treatment in patients with rapidly progressing disease (see section 5.1).</w:t>
      </w:r>
    </w:p>
    <w:p w14:paraId="50F13616" w14:textId="77777777" w:rsidR="00815DBC" w:rsidRDefault="00815DBC" w:rsidP="00815DBC">
      <w:pPr>
        <w:pStyle w:val="EMEABodyText"/>
      </w:pPr>
    </w:p>
    <w:p w14:paraId="50F13617" w14:textId="77777777" w:rsidR="00F67E5C" w:rsidRDefault="00111C21" w:rsidP="00F67E5C">
      <w:pPr>
        <w:pStyle w:val="EMEABodyText"/>
        <w:keepNext/>
        <w:rPr>
          <w:i/>
          <w:szCs w:val="22"/>
        </w:rPr>
      </w:pPr>
      <w:r w:rsidRPr="00140164">
        <w:rPr>
          <w:i/>
          <w:szCs w:val="22"/>
        </w:rPr>
        <w:t>Adjuvant</w:t>
      </w:r>
      <w:r w:rsidR="007F15DB">
        <w:rPr>
          <w:i/>
          <w:szCs w:val="22"/>
        </w:rPr>
        <w:t xml:space="preserve"> </w:t>
      </w:r>
      <w:r w:rsidR="007F15DB" w:rsidRPr="000F075E">
        <w:rPr>
          <w:i/>
          <w:szCs w:val="22"/>
        </w:rPr>
        <w:t>treatment of</w:t>
      </w:r>
      <w:r w:rsidR="00F40D73" w:rsidRPr="000F075E">
        <w:rPr>
          <w:i/>
          <w:szCs w:val="22"/>
        </w:rPr>
        <w:t xml:space="preserve"> m</w:t>
      </w:r>
      <w:r w:rsidRPr="000F075E">
        <w:rPr>
          <w:i/>
          <w:szCs w:val="22"/>
        </w:rPr>
        <w:t>elanoma</w:t>
      </w:r>
    </w:p>
    <w:p w14:paraId="50F13618" w14:textId="77777777" w:rsidR="00F67E5C" w:rsidRPr="00F67E5C" w:rsidRDefault="00111C21" w:rsidP="00F67E5C">
      <w:pPr>
        <w:autoSpaceDE w:val="0"/>
        <w:autoSpaceDN w:val="0"/>
        <w:adjustRightInd w:val="0"/>
        <w:rPr>
          <w:szCs w:val="22"/>
        </w:rPr>
      </w:pPr>
      <w:r w:rsidRPr="00F67E5C">
        <w:rPr>
          <w:szCs w:val="22"/>
        </w:rPr>
        <w:t>There are no data on adjuvant treatment in patients with melanoma with the following risk factors (</w:t>
      </w:r>
      <w:r w:rsidRPr="007E52C5">
        <w:rPr>
          <w:szCs w:val="22"/>
        </w:rPr>
        <w:t>see sections 4.5 and 5.1</w:t>
      </w:r>
      <w:r w:rsidR="006E0186" w:rsidRPr="004E73D8">
        <w:rPr>
          <w:szCs w:val="22"/>
        </w:rPr>
        <w:t>)</w:t>
      </w:r>
      <w:r w:rsidR="00D165A0" w:rsidRPr="004E73D8">
        <w:rPr>
          <w:szCs w:val="22"/>
        </w:rPr>
        <w:t>:</w:t>
      </w:r>
    </w:p>
    <w:p w14:paraId="50F13619" w14:textId="77777777" w:rsidR="00F67E5C" w:rsidRPr="00F67E5C" w:rsidRDefault="00111C21" w:rsidP="00F67E5C">
      <w:pPr>
        <w:pStyle w:val="CommentText"/>
        <w:numPr>
          <w:ilvl w:val="0"/>
          <w:numId w:val="27"/>
        </w:numPr>
        <w:rPr>
          <w:sz w:val="22"/>
          <w:szCs w:val="22"/>
        </w:rPr>
      </w:pPr>
      <w:r w:rsidRPr="00F67E5C">
        <w:rPr>
          <w:sz w:val="22"/>
          <w:szCs w:val="22"/>
        </w:rPr>
        <w:t>patients with prior autoimmune disease, and any condition requiring systemic treatment with either</w:t>
      </w:r>
      <w:r>
        <w:rPr>
          <w:sz w:val="22"/>
          <w:szCs w:val="22"/>
        </w:rPr>
        <w:t xml:space="preserve"> </w:t>
      </w:r>
      <w:r w:rsidRPr="00F67E5C">
        <w:rPr>
          <w:sz w:val="22"/>
          <w:szCs w:val="22"/>
        </w:rPr>
        <w:t>corticosteroids (</w:t>
      </w:r>
      <w:r w:rsidRPr="00F67E5C">
        <w:rPr>
          <w:rFonts w:hint="eastAsia"/>
          <w:sz w:val="22"/>
          <w:szCs w:val="22"/>
        </w:rPr>
        <w:t>≥</w:t>
      </w:r>
      <w:r>
        <w:rPr>
          <w:sz w:val="22"/>
          <w:szCs w:val="22"/>
        </w:rPr>
        <w:t> </w:t>
      </w:r>
      <w:r w:rsidRPr="00F67E5C">
        <w:rPr>
          <w:sz w:val="22"/>
          <w:szCs w:val="22"/>
        </w:rPr>
        <w:t>10</w:t>
      </w:r>
      <w:r>
        <w:rPr>
          <w:sz w:val="22"/>
          <w:szCs w:val="22"/>
        </w:rPr>
        <w:t> </w:t>
      </w:r>
      <w:r w:rsidRPr="00F67E5C">
        <w:rPr>
          <w:sz w:val="22"/>
          <w:szCs w:val="22"/>
        </w:rPr>
        <w:t>mg daily prednisone or equivalent) or other immunosuppressive medications,</w:t>
      </w:r>
    </w:p>
    <w:p w14:paraId="50F1361A" w14:textId="77777777" w:rsidR="00F67E5C" w:rsidRPr="00F67E5C" w:rsidRDefault="00111C21" w:rsidP="00F67E5C">
      <w:pPr>
        <w:pStyle w:val="CommentText"/>
        <w:numPr>
          <w:ilvl w:val="0"/>
          <w:numId w:val="27"/>
        </w:numPr>
        <w:rPr>
          <w:sz w:val="22"/>
          <w:szCs w:val="22"/>
        </w:rPr>
      </w:pPr>
      <w:r w:rsidRPr="00F67E5C">
        <w:rPr>
          <w:sz w:val="22"/>
          <w:szCs w:val="22"/>
        </w:rPr>
        <w:t>patients with prior therapy for melanoma (except patients with surgery, adjuvant radiotherapy after</w:t>
      </w:r>
      <w:r>
        <w:rPr>
          <w:sz w:val="22"/>
          <w:szCs w:val="22"/>
        </w:rPr>
        <w:t xml:space="preserve"> </w:t>
      </w:r>
      <w:r w:rsidRPr="00F67E5C">
        <w:rPr>
          <w:sz w:val="22"/>
          <w:szCs w:val="22"/>
        </w:rPr>
        <w:t>neurosurgical resection for lesions of the central nervous system, and prior adjuvant interferon</w:t>
      </w:r>
      <w:r>
        <w:rPr>
          <w:sz w:val="22"/>
          <w:szCs w:val="22"/>
        </w:rPr>
        <w:t xml:space="preserve"> </w:t>
      </w:r>
      <w:r w:rsidRPr="00F67E5C">
        <w:rPr>
          <w:sz w:val="22"/>
          <w:szCs w:val="22"/>
        </w:rPr>
        <w:t xml:space="preserve">completed </w:t>
      </w:r>
      <w:r w:rsidRPr="00F67E5C">
        <w:rPr>
          <w:rFonts w:hint="eastAsia"/>
          <w:sz w:val="22"/>
          <w:szCs w:val="22"/>
        </w:rPr>
        <w:t>≥</w:t>
      </w:r>
      <w:r>
        <w:rPr>
          <w:sz w:val="22"/>
          <w:szCs w:val="22"/>
        </w:rPr>
        <w:t> </w:t>
      </w:r>
      <w:r w:rsidRPr="00F67E5C">
        <w:rPr>
          <w:sz w:val="22"/>
          <w:szCs w:val="22"/>
        </w:rPr>
        <w:t>6</w:t>
      </w:r>
      <w:r w:rsidR="00B55111">
        <w:rPr>
          <w:sz w:val="22"/>
          <w:szCs w:val="22"/>
        </w:rPr>
        <w:t> </w:t>
      </w:r>
      <w:r w:rsidRPr="00F67E5C">
        <w:rPr>
          <w:sz w:val="22"/>
          <w:szCs w:val="22"/>
        </w:rPr>
        <w:t>months prior to randomisation),</w:t>
      </w:r>
    </w:p>
    <w:p w14:paraId="50F1361B" w14:textId="77777777" w:rsidR="00F67E5C" w:rsidRDefault="00111C21" w:rsidP="00F67E5C">
      <w:pPr>
        <w:pStyle w:val="CommentText"/>
        <w:numPr>
          <w:ilvl w:val="0"/>
          <w:numId w:val="27"/>
        </w:numPr>
        <w:rPr>
          <w:sz w:val="22"/>
          <w:szCs w:val="22"/>
        </w:rPr>
      </w:pPr>
      <w:r w:rsidRPr="00F67E5C">
        <w:rPr>
          <w:sz w:val="22"/>
          <w:szCs w:val="22"/>
        </w:rPr>
        <w:t>patients treated with prior therapy with anti</w:t>
      </w:r>
      <w:r w:rsidR="00A60A17">
        <w:rPr>
          <w:sz w:val="22"/>
          <w:szCs w:val="22"/>
        </w:rPr>
        <w:noBreakHyphen/>
      </w:r>
      <w:r w:rsidRPr="00F67E5C">
        <w:rPr>
          <w:sz w:val="22"/>
          <w:szCs w:val="22"/>
        </w:rPr>
        <w:t>PD</w:t>
      </w:r>
      <w:r w:rsidR="00A60A17">
        <w:rPr>
          <w:sz w:val="22"/>
          <w:szCs w:val="22"/>
        </w:rPr>
        <w:noBreakHyphen/>
      </w:r>
      <w:r w:rsidRPr="00F67E5C">
        <w:rPr>
          <w:sz w:val="22"/>
          <w:szCs w:val="22"/>
        </w:rPr>
        <w:t>1, anti</w:t>
      </w:r>
      <w:r w:rsidR="00A60A17">
        <w:rPr>
          <w:sz w:val="22"/>
          <w:szCs w:val="22"/>
        </w:rPr>
        <w:noBreakHyphen/>
      </w:r>
      <w:r w:rsidRPr="00F67E5C">
        <w:rPr>
          <w:sz w:val="22"/>
          <w:szCs w:val="22"/>
        </w:rPr>
        <w:t>PD</w:t>
      </w:r>
      <w:r w:rsidR="00A60A17">
        <w:rPr>
          <w:sz w:val="22"/>
          <w:szCs w:val="22"/>
        </w:rPr>
        <w:noBreakHyphen/>
      </w:r>
      <w:r w:rsidRPr="00F67E5C">
        <w:rPr>
          <w:sz w:val="22"/>
          <w:szCs w:val="22"/>
        </w:rPr>
        <w:t>L1, anti</w:t>
      </w:r>
      <w:r w:rsidR="00A60A17">
        <w:rPr>
          <w:sz w:val="22"/>
          <w:szCs w:val="22"/>
        </w:rPr>
        <w:noBreakHyphen/>
      </w:r>
      <w:r w:rsidRPr="00F67E5C">
        <w:rPr>
          <w:sz w:val="22"/>
          <w:szCs w:val="22"/>
        </w:rPr>
        <w:t>PD</w:t>
      </w:r>
      <w:r w:rsidR="00A60A17">
        <w:rPr>
          <w:sz w:val="22"/>
          <w:szCs w:val="22"/>
        </w:rPr>
        <w:noBreakHyphen/>
      </w:r>
      <w:r w:rsidRPr="00F67E5C">
        <w:rPr>
          <w:sz w:val="22"/>
          <w:szCs w:val="22"/>
        </w:rPr>
        <w:t>L2, anti</w:t>
      </w:r>
      <w:r w:rsidR="00A60A17">
        <w:rPr>
          <w:sz w:val="22"/>
          <w:szCs w:val="22"/>
        </w:rPr>
        <w:noBreakHyphen/>
      </w:r>
      <w:r w:rsidRPr="00F67E5C">
        <w:rPr>
          <w:sz w:val="22"/>
          <w:szCs w:val="22"/>
        </w:rPr>
        <w:t>CD137, or anti</w:t>
      </w:r>
      <w:r>
        <w:rPr>
          <w:sz w:val="22"/>
          <w:szCs w:val="22"/>
        </w:rPr>
        <w:t xml:space="preserve"> </w:t>
      </w:r>
      <w:r w:rsidRPr="00F67E5C">
        <w:rPr>
          <w:sz w:val="22"/>
          <w:szCs w:val="22"/>
        </w:rPr>
        <w:t>CTLA</w:t>
      </w:r>
      <w:r w:rsidR="00A60A17">
        <w:rPr>
          <w:sz w:val="22"/>
          <w:szCs w:val="22"/>
        </w:rPr>
        <w:noBreakHyphen/>
      </w:r>
      <w:r w:rsidRPr="00F67E5C">
        <w:rPr>
          <w:sz w:val="22"/>
          <w:szCs w:val="22"/>
        </w:rPr>
        <w:t>4 antibody (including ipilimumab or any other antibody or drug specifically targeting T</w:t>
      </w:r>
      <w:r>
        <w:rPr>
          <w:sz w:val="22"/>
          <w:szCs w:val="22"/>
        </w:rPr>
        <w:t> </w:t>
      </w:r>
      <w:r w:rsidRPr="00F67E5C">
        <w:rPr>
          <w:sz w:val="22"/>
          <w:szCs w:val="22"/>
        </w:rPr>
        <w:t>cell co</w:t>
      </w:r>
      <w:r w:rsidR="00A60A17">
        <w:rPr>
          <w:sz w:val="22"/>
          <w:szCs w:val="22"/>
        </w:rPr>
        <w:noBreakHyphen/>
      </w:r>
      <w:r w:rsidRPr="00F67E5C">
        <w:rPr>
          <w:sz w:val="22"/>
          <w:szCs w:val="22"/>
        </w:rPr>
        <w:t>stimulation</w:t>
      </w:r>
      <w:r>
        <w:rPr>
          <w:sz w:val="22"/>
          <w:szCs w:val="22"/>
        </w:rPr>
        <w:t xml:space="preserve"> </w:t>
      </w:r>
      <w:r w:rsidRPr="00F67E5C">
        <w:rPr>
          <w:sz w:val="22"/>
          <w:szCs w:val="22"/>
        </w:rPr>
        <w:t>or checkpoint pathways),</w:t>
      </w:r>
    </w:p>
    <w:p w14:paraId="50F1361C" w14:textId="77777777" w:rsidR="00F67E5C" w:rsidRPr="00F67E5C" w:rsidRDefault="00111C21" w:rsidP="00F67E5C">
      <w:pPr>
        <w:pStyle w:val="CommentText"/>
        <w:numPr>
          <w:ilvl w:val="0"/>
          <w:numId w:val="27"/>
        </w:numPr>
        <w:rPr>
          <w:sz w:val="22"/>
          <w:szCs w:val="22"/>
        </w:rPr>
      </w:pPr>
      <w:r w:rsidRPr="00F67E5C">
        <w:rPr>
          <w:sz w:val="22"/>
          <w:szCs w:val="22"/>
        </w:rPr>
        <w:t>subjects under the age of 18 years.</w:t>
      </w:r>
    </w:p>
    <w:p w14:paraId="50F1361D" w14:textId="77777777" w:rsidR="00F67E5C" w:rsidRDefault="00111C21" w:rsidP="00F67E5C">
      <w:pPr>
        <w:autoSpaceDE w:val="0"/>
        <w:autoSpaceDN w:val="0"/>
        <w:adjustRightInd w:val="0"/>
        <w:rPr>
          <w:szCs w:val="22"/>
        </w:rPr>
      </w:pPr>
      <w:r w:rsidRPr="00F67E5C">
        <w:rPr>
          <w:szCs w:val="22"/>
        </w:rPr>
        <w:t>In the absence of data, nivolumab should be used with caution in these populations after careful</w:t>
      </w:r>
      <w:r>
        <w:rPr>
          <w:szCs w:val="22"/>
        </w:rPr>
        <w:t xml:space="preserve"> </w:t>
      </w:r>
      <w:r w:rsidRPr="00F67E5C">
        <w:rPr>
          <w:szCs w:val="22"/>
        </w:rPr>
        <w:t>consideration of the potential benefit/risk on an individual basis.</w:t>
      </w:r>
    </w:p>
    <w:p w14:paraId="50F1361E" w14:textId="77777777" w:rsidR="00E43890" w:rsidRDefault="00E43890" w:rsidP="00E43890">
      <w:pPr>
        <w:pStyle w:val="EMEABodyText"/>
        <w:rPr>
          <w:szCs w:val="22"/>
        </w:rPr>
      </w:pPr>
    </w:p>
    <w:p w14:paraId="50F1361F" w14:textId="77777777" w:rsidR="007757C7" w:rsidRPr="005A1381" w:rsidRDefault="00111C21" w:rsidP="007757C7">
      <w:pPr>
        <w:pStyle w:val="EMEABodyText"/>
        <w:keepNext/>
        <w:rPr>
          <w:i/>
          <w:noProof/>
        </w:rPr>
      </w:pPr>
      <w:r w:rsidRPr="005A1381">
        <w:rPr>
          <w:i/>
          <w:noProof/>
        </w:rPr>
        <w:t>Non</w:t>
      </w:r>
      <w:r w:rsidR="00A60A17">
        <w:rPr>
          <w:i/>
          <w:noProof/>
        </w:rPr>
        <w:noBreakHyphen/>
      </w:r>
      <w:r w:rsidR="00FA0C53" w:rsidRPr="004E73D8">
        <w:rPr>
          <w:i/>
          <w:noProof/>
        </w:rPr>
        <w:t>s</w:t>
      </w:r>
      <w:r w:rsidRPr="004E73D8">
        <w:rPr>
          <w:i/>
          <w:noProof/>
        </w:rPr>
        <w:t xml:space="preserve">mall </w:t>
      </w:r>
      <w:r w:rsidR="00FA0C53" w:rsidRPr="004E73D8">
        <w:rPr>
          <w:i/>
          <w:noProof/>
        </w:rPr>
        <w:t>c</w:t>
      </w:r>
      <w:r w:rsidRPr="004E73D8">
        <w:rPr>
          <w:i/>
          <w:noProof/>
        </w:rPr>
        <w:t xml:space="preserve">ell </w:t>
      </w:r>
      <w:r w:rsidR="00FA0C53" w:rsidRPr="004E73D8">
        <w:rPr>
          <w:i/>
          <w:noProof/>
        </w:rPr>
        <w:t>l</w:t>
      </w:r>
      <w:r w:rsidRPr="004E73D8">
        <w:rPr>
          <w:i/>
          <w:noProof/>
        </w:rPr>
        <w:t xml:space="preserve">ung </w:t>
      </w:r>
      <w:r w:rsidR="00FA0C53" w:rsidRPr="004E73D8">
        <w:rPr>
          <w:i/>
          <w:noProof/>
        </w:rPr>
        <w:t>c</w:t>
      </w:r>
      <w:r w:rsidRPr="004E73D8">
        <w:rPr>
          <w:i/>
          <w:noProof/>
        </w:rPr>
        <w:t>ancer</w:t>
      </w:r>
    </w:p>
    <w:p w14:paraId="0D533B30" w14:textId="77777777" w:rsidR="00AC3848" w:rsidRDefault="00AC3848" w:rsidP="00AC3848">
      <w:pPr>
        <w:pStyle w:val="EMEABodyText"/>
        <w:keepNext/>
        <w:rPr>
          <w:i/>
          <w:noProof/>
          <w:u w:val="single"/>
        </w:rPr>
      </w:pPr>
      <w:r>
        <w:rPr>
          <w:i/>
          <w:noProof/>
          <w:u w:val="single"/>
        </w:rPr>
        <w:t>First-line treatment of NSCLC</w:t>
      </w:r>
    </w:p>
    <w:p w14:paraId="4D124933" w14:textId="50F6212A" w:rsidR="00AC3848" w:rsidRDefault="00AC3848" w:rsidP="00AC3848">
      <w:pPr>
        <w:pStyle w:val="EMEABodyText"/>
      </w:pPr>
      <w:r>
        <w:t xml:space="preserve">Patients with active autoimmune disease, symptomatic interstitial lung disease, medical conditions requiring systemic immunosuppression, active (untreated) brain metastasis, who received prior systemic treatment for advanced disease, or who had sensitising EGFR mutations or ALK </w:t>
      </w:r>
      <w:r w:rsidRPr="002B58AF">
        <w:t>translocations were excluded from the pivotal trial in first-line treatment of NSCLC (see sections 4.5 and 5.1). Limited data are available in elderly patients (≥ 75 </w:t>
      </w:r>
      <w:r w:rsidRPr="007C7F3B">
        <w:t>years)</w:t>
      </w:r>
      <w:r w:rsidR="00C264FE" w:rsidRPr="007C7F3B">
        <w:t xml:space="preserve"> (see section 5.1)</w:t>
      </w:r>
      <w:r w:rsidRPr="007C7F3B">
        <w:t>.</w:t>
      </w:r>
      <w:r w:rsidRPr="002B58AF">
        <w:t xml:space="preserve"> In these patients, nivolumab in combination with ipilimumab and chemotherapy</w:t>
      </w:r>
      <w:r w:rsidRPr="0000068E">
        <w:rPr>
          <w:i/>
          <w:color w:val="0070C0"/>
        </w:rPr>
        <w:t xml:space="preserve"> </w:t>
      </w:r>
      <w:r>
        <w:t>should be used with caution after careful consideration of the potential benefit/risk on an individual basis.</w:t>
      </w:r>
    </w:p>
    <w:p w14:paraId="01B83064" w14:textId="77777777" w:rsidR="00C264FE" w:rsidRDefault="00C264FE" w:rsidP="00C264FE">
      <w:pPr>
        <w:pStyle w:val="EMEABodyText"/>
        <w:rPr>
          <w:szCs w:val="22"/>
        </w:rPr>
      </w:pPr>
    </w:p>
    <w:p w14:paraId="756D0B3C" w14:textId="77777777" w:rsidR="00AC3848" w:rsidRDefault="00AC3848" w:rsidP="00AC3848">
      <w:pPr>
        <w:pStyle w:val="EMEABodyText"/>
        <w:keepNext/>
        <w:rPr>
          <w:i/>
          <w:noProof/>
          <w:u w:val="single"/>
        </w:rPr>
      </w:pPr>
      <w:r>
        <w:rPr>
          <w:i/>
          <w:noProof/>
          <w:u w:val="single"/>
        </w:rPr>
        <w:lastRenderedPageBreak/>
        <w:t>Treatment of NSCLC after prior chemotherapy</w:t>
      </w:r>
    </w:p>
    <w:p w14:paraId="50F13620" w14:textId="77777777" w:rsidR="00201617" w:rsidRDefault="00111C21" w:rsidP="00201617">
      <w:pPr>
        <w:pStyle w:val="EMEABodyText"/>
        <w:rPr>
          <w:szCs w:val="22"/>
        </w:rPr>
      </w:pPr>
      <w:r w:rsidRPr="005A1381">
        <w:rPr>
          <w:szCs w:val="22"/>
        </w:rPr>
        <w:t xml:space="preserve">Patients with a baseline performance score ≥ 2, active brain metastases or autoimmune disease, symptomatic interstitial lung disease, and patients who had been receiving systemic immunosuppressants prior to study entry were excluded from the </w:t>
      </w:r>
      <w:r>
        <w:rPr>
          <w:szCs w:val="22"/>
        </w:rPr>
        <w:t xml:space="preserve">pivotal </w:t>
      </w:r>
      <w:r w:rsidRPr="005A1381">
        <w:rPr>
          <w:szCs w:val="22"/>
        </w:rPr>
        <w:t>clinical trials of NSCLC (see sections 4.5 and </w:t>
      </w:r>
      <w:r w:rsidRPr="00BA5EB4">
        <w:rPr>
          <w:szCs w:val="22"/>
        </w:rPr>
        <w:t>5.1).</w:t>
      </w:r>
      <w:r w:rsidRPr="00A65039">
        <w:t xml:space="preserve"> </w:t>
      </w:r>
      <w:r w:rsidRPr="00A13465">
        <w:rPr>
          <w:szCs w:val="22"/>
        </w:rPr>
        <w:t>Patients with baseli</w:t>
      </w:r>
      <w:r>
        <w:rPr>
          <w:szCs w:val="22"/>
        </w:rPr>
        <w:t>ne performance score of </w:t>
      </w:r>
      <w:r w:rsidRPr="00A13465">
        <w:rPr>
          <w:szCs w:val="22"/>
        </w:rPr>
        <w:t>2 were included in study CA209171 (see section</w:t>
      </w:r>
      <w:r>
        <w:rPr>
          <w:szCs w:val="22"/>
        </w:rPr>
        <w:t> </w:t>
      </w:r>
      <w:r w:rsidRPr="00A13465">
        <w:rPr>
          <w:szCs w:val="22"/>
        </w:rPr>
        <w:t>5.1).</w:t>
      </w:r>
      <w:r>
        <w:rPr>
          <w:szCs w:val="22"/>
        </w:rPr>
        <w:t xml:space="preserve"> </w:t>
      </w:r>
      <w:r w:rsidRPr="005A1381">
        <w:rPr>
          <w:szCs w:val="22"/>
        </w:rPr>
        <w:t>In the absence of data</w:t>
      </w:r>
      <w:r>
        <w:rPr>
          <w:szCs w:val="22"/>
        </w:rPr>
        <w:t xml:space="preserve"> </w:t>
      </w:r>
      <w:r w:rsidRPr="00A13465">
        <w:rPr>
          <w:szCs w:val="22"/>
        </w:rPr>
        <w:t>for patients with autoimmune disease, symptomatic interstitial lung disease,</w:t>
      </w:r>
      <w:r w:rsidR="00816B5E" w:rsidRPr="00A13465">
        <w:rPr>
          <w:szCs w:val="22"/>
        </w:rPr>
        <w:t xml:space="preserve"> </w:t>
      </w:r>
      <w:r w:rsidR="00816B5E" w:rsidRPr="00CA1176">
        <w:rPr>
          <w:szCs w:val="22"/>
        </w:rPr>
        <w:t>active brain metastases</w:t>
      </w:r>
      <w:r w:rsidR="00816B5E">
        <w:rPr>
          <w:szCs w:val="22"/>
        </w:rPr>
        <w:t xml:space="preserve"> </w:t>
      </w:r>
      <w:r w:rsidRPr="00A13465">
        <w:rPr>
          <w:szCs w:val="22"/>
        </w:rPr>
        <w:t>and patients who had been receiving systemic immunosuppressants prior to study entry</w:t>
      </w:r>
      <w:r w:rsidRPr="005A1381">
        <w:rPr>
          <w:szCs w:val="22"/>
        </w:rPr>
        <w:t>, nivolumab should be used with caution in these populations after careful consideration of the potential benefit</w:t>
      </w:r>
      <w:r>
        <w:rPr>
          <w:szCs w:val="22"/>
        </w:rPr>
        <w:t>/risk</w:t>
      </w:r>
      <w:r w:rsidRPr="005A1381">
        <w:rPr>
          <w:szCs w:val="22"/>
        </w:rPr>
        <w:t xml:space="preserve"> on an individual basis</w:t>
      </w:r>
      <w:r w:rsidR="006E0186" w:rsidRPr="0057788C">
        <w:rPr>
          <w:szCs w:val="22"/>
        </w:rPr>
        <w:t>.</w:t>
      </w:r>
    </w:p>
    <w:p w14:paraId="50F13621" w14:textId="77777777" w:rsidR="003654DC" w:rsidRPr="0097227F" w:rsidRDefault="00111C21" w:rsidP="003654DC">
      <w:pPr>
        <w:pStyle w:val="EMEABodyText"/>
        <w:rPr>
          <w:szCs w:val="22"/>
        </w:rPr>
      </w:pPr>
      <w:r w:rsidRPr="0097227F">
        <w:rPr>
          <w:szCs w:val="22"/>
        </w:rPr>
        <w:t>Physicians should consider the delayed onset of nivolumab effect before initiating treatment in patients with poorer prognostic features and/or aggressive disease. In non</w:t>
      </w:r>
      <w:r w:rsidR="00A60A17">
        <w:rPr>
          <w:szCs w:val="22"/>
        </w:rPr>
        <w:noBreakHyphen/>
      </w:r>
      <w:r w:rsidRPr="0097227F">
        <w:rPr>
          <w:szCs w:val="22"/>
        </w:rPr>
        <w:t>squamous NSCLC, a higher number of deaths within 3</w:t>
      </w:r>
      <w:r w:rsidR="00F83F68">
        <w:rPr>
          <w:szCs w:val="22"/>
        </w:rPr>
        <w:t> </w:t>
      </w:r>
      <w:r w:rsidRPr="0097227F">
        <w:rPr>
          <w:szCs w:val="22"/>
        </w:rPr>
        <w:t>months was observed in nivolumab compared to docetaxel. Factors associated with early deaths were poorer prognostic factors and/or more aggressive disease combined with low or no tumour PD</w:t>
      </w:r>
      <w:r w:rsidR="00A60A17">
        <w:rPr>
          <w:szCs w:val="22"/>
        </w:rPr>
        <w:noBreakHyphen/>
      </w:r>
      <w:r w:rsidRPr="0097227F">
        <w:rPr>
          <w:szCs w:val="22"/>
        </w:rPr>
        <w:t>L1 expression (see section</w:t>
      </w:r>
      <w:r w:rsidR="00F83F68">
        <w:rPr>
          <w:szCs w:val="22"/>
        </w:rPr>
        <w:t> </w:t>
      </w:r>
      <w:r w:rsidRPr="0097227F">
        <w:rPr>
          <w:szCs w:val="22"/>
        </w:rPr>
        <w:t>5.1).</w:t>
      </w:r>
    </w:p>
    <w:p w14:paraId="50F13622" w14:textId="77777777" w:rsidR="003654DC" w:rsidRPr="003654DC" w:rsidRDefault="003654DC" w:rsidP="00201617">
      <w:pPr>
        <w:pStyle w:val="EMEABodyText"/>
        <w:rPr>
          <w:szCs w:val="22"/>
        </w:rPr>
      </w:pPr>
    </w:p>
    <w:p w14:paraId="50F13623" w14:textId="77777777" w:rsidR="00201617" w:rsidRPr="00266C6E" w:rsidRDefault="00111C21" w:rsidP="00201617">
      <w:pPr>
        <w:pStyle w:val="EMEABodyText"/>
        <w:keepNext/>
        <w:rPr>
          <w:i/>
          <w:szCs w:val="22"/>
        </w:rPr>
      </w:pPr>
      <w:r w:rsidRPr="00266C6E">
        <w:rPr>
          <w:i/>
          <w:szCs w:val="22"/>
        </w:rPr>
        <w:t xml:space="preserve">Renal </w:t>
      </w:r>
      <w:r w:rsidR="00017467" w:rsidRPr="004E73D8">
        <w:rPr>
          <w:i/>
          <w:szCs w:val="22"/>
        </w:rPr>
        <w:t>c</w:t>
      </w:r>
      <w:r w:rsidRPr="004E73D8">
        <w:rPr>
          <w:i/>
          <w:szCs w:val="22"/>
        </w:rPr>
        <w:t xml:space="preserve">ell </w:t>
      </w:r>
      <w:r w:rsidR="00017467" w:rsidRPr="004E73D8">
        <w:rPr>
          <w:i/>
          <w:szCs w:val="22"/>
        </w:rPr>
        <w:t>c</w:t>
      </w:r>
      <w:r w:rsidRPr="004E73D8">
        <w:rPr>
          <w:i/>
          <w:szCs w:val="22"/>
        </w:rPr>
        <w:t>arcinoma</w:t>
      </w:r>
    </w:p>
    <w:p w14:paraId="50F13624" w14:textId="77777777" w:rsidR="00F20D2B" w:rsidRDefault="00111C21" w:rsidP="00F20D2B">
      <w:pPr>
        <w:pStyle w:val="EMEABodyText"/>
        <w:rPr>
          <w:szCs w:val="22"/>
        </w:rPr>
      </w:pPr>
      <w:r w:rsidRPr="00266C6E">
        <w:rPr>
          <w:szCs w:val="22"/>
        </w:rPr>
        <w:t xml:space="preserve">Patients with any history of or concurrent brain metastases, active autoimmune disease, or medical conditions requiring systemic immunosuppression were excluded from </w:t>
      </w:r>
      <w:r w:rsidRPr="00BA5EB4">
        <w:rPr>
          <w:szCs w:val="22"/>
        </w:rPr>
        <w:t xml:space="preserve">the </w:t>
      </w:r>
      <w:r w:rsidRPr="001B1D96">
        <w:rPr>
          <w:szCs w:val="22"/>
        </w:rPr>
        <w:t>clinical trials of nivolumab</w:t>
      </w:r>
      <w:r w:rsidRPr="00E2683E">
        <w:rPr>
          <w:szCs w:val="22"/>
        </w:rPr>
        <w:t xml:space="preserve"> </w:t>
      </w:r>
      <w:r w:rsidRPr="00774AE7">
        <w:rPr>
          <w:szCs w:val="22"/>
        </w:rPr>
        <w:t>or nivolumab in combination with ipilimumab</w:t>
      </w:r>
      <w:r w:rsidRPr="00266C6E">
        <w:rPr>
          <w:szCs w:val="22"/>
        </w:rPr>
        <w:t xml:space="preserve"> </w:t>
      </w:r>
      <w:r>
        <w:rPr>
          <w:szCs w:val="22"/>
        </w:rPr>
        <w:t>(see sections </w:t>
      </w:r>
      <w:r w:rsidRPr="00266C6E">
        <w:rPr>
          <w:szCs w:val="22"/>
        </w:rPr>
        <w:t>4.5 and</w:t>
      </w:r>
      <w:r>
        <w:rPr>
          <w:szCs w:val="22"/>
        </w:rPr>
        <w:t> </w:t>
      </w:r>
      <w:r w:rsidRPr="00266C6E">
        <w:rPr>
          <w:szCs w:val="22"/>
        </w:rPr>
        <w:t>5.1). In the absence of data, nivolumab</w:t>
      </w:r>
      <w:r>
        <w:rPr>
          <w:szCs w:val="22"/>
        </w:rPr>
        <w:t xml:space="preserve"> or nivolumab in combination with ipilimumab</w:t>
      </w:r>
      <w:r w:rsidRPr="00266C6E">
        <w:rPr>
          <w:szCs w:val="22"/>
        </w:rPr>
        <w:t xml:space="preserve"> should be used with caution in these populations after careful consideration of the potential benefit</w:t>
      </w:r>
      <w:r>
        <w:rPr>
          <w:szCs w:val="22"/>
        </w:rPr>
        <w:t>/risk</w:t>
      </w:r>
      <w:r w:rsidRPr="00266C6E">
        <w:rPr>
          <w:szCs w:val="22"/>
        </w:rPr>
        <w:t xml:space="preserve"> on an individual basis.</w:t>
      </w:r>
    </w:p>
    <w:p w14:paraId="50F13625" w14:textId="77777777" w:rsidR="00414DAE" w:rsidRDefault="00414DAE" w:rsidP="00414DAE">
      <w:pPr>
        <w:pStyle w:val="EMEABodyText"/>
        <w:rPr>
          <w:noProof/>
        </w:rPr>
      </w:pPr>
    </w:p>
    <w:p w14:paraId="50F13626" w14:textId="77777777" w:rsidR="006D1712" w:rsidRPr="00C26D02" w:rsidRDefault="00111C21" w:rsidP="00A11C29">
      <w:pPr>
        <w:pStyle w:val="EMEABodyText"/>
        <w:keepNext/>
        <w:rPr>
          <w:i/>
          <w:szCs w:val="22"/>
        </w:rPr>
      </w:pPr>
      <w:r w:rsidRPr="00C26D02">
        <w:rPr>
          <w:i/>
          <w:szCs w:val="22"/>
        </w:rPr>
        <w:t xml:space="preserve">Classical Hodgkin </w:t>
      </w:r>
      <w:r w:rsidR="00000C0F" w:rsidRPr="004E73D8">
        <w:rPr>
          <w:i/>
          <w:szCs w:val="22"/>
        </w:rPr>
        <w:t>l</w:t>
      </w:r>
      <w:r w:rsidR="009A385A" w:rsidRPr="004E73D8">
        <w:rPr>
          <w:i/>
          <w:szCs w:val="22"/>
        </w:rPr>
        <w:t>ymphoma</w:t>
      </w:r>
    </w:p>
    <w:p w14:paraId="50F13627" w14:textId="77777777" w:rsidR="006D1712" w:rsidRDefault="00111C21" w:rsidP="006D1712">
      <w:pPr>
        <w:pStyle w:val="EMEABodyText"/>
        <w:rPr>
          <w:szCs w:val="22"/>
        </w:rPr>
      </w:pPr>
      <w:r w:rsidRPr="00C26D02">
        <w:rPr>
          <w:color w:val="000000"/>
          <w:szCs w:val="22"/>
        </w:rPr>
        <w:t>Patients with active autoimmune disease and symptomatic interstitial lung disease were excluded from clinical trials of cHL</w:t>
      </w:r>
      <w:r w:rsidR="00815DBC">
        <w:rPr>
          <w:color w:val="000000"/>
          <w:szCs w:val="22"/>
        </w:rPr>
        <w:t xml:space="preserve"> (see section 5.1)</w:t>
      </w:r>
      <w:r w:rsidRPr="00C26D02">
        <w:rPr>
          <w:color w:val="000000"/>
          <w:szCs w:val="22"/>
        </w:rPr>
        <w:t xml:space="preserve">. </w:t>
      </w:r>
      <w:r w:rsidRPr="00C26D02">
        <w:rPr>
          <w:szCs w:val="22"/>
        </w:rPr>
        <w:t>In the absence of data, nivolumab should be used with caution in these populations after careful consideration of the potential benefit</w:t>
      </w:r>
      <w:r w:rsidR="003F35AE">
        <w:rPr>
          <w:szCs w:val="22"/>
        </w:rPr>
        <w:t>/risk</w:t>
      </w:r>
      <w:r w:rsidRPr="00C26D02">
        <w:rPr>
          <w:szCs w:val="22"/>
        </w:rPr>
        <w:t xml:space="preserve"> on an individual basis.</w:t>
      </w:r>
    </w:p>
    <w:p w14:paraId="50F13628" w14:textId="77777777" w:rsidR="00173351" w:rsidRDefault="00173351" w:rsidP="00363B46">
      <w:pPr>
        <w:pStyle w:val="EMEABodyText"/>
        <w:rPr>
          <w:i/>
          <w:szCs w:val="22"/>
          <w:u w:val="single"/>
        </w:rPr>
      </w:pPr>
    </w:p>
    <w:p w14:paraId="50F13629" w14:textId="77777777" w:rsidR="00363B46" w:rsidRPr="004E73D8" w:rsidRDefault="00111C21" w:rsidP="00513B84">
      <w:pPr>
        <w:pStyle w:val="EMEABodyText"/>
        <w:keepNext/>
        <w:rPr>
          <w:i/>
          <w:szCs w:val="22"/>
        </w:rPr>
      </w:pPr>
      <w:r w:rsidRPr="00BE1674">
        <w:rPr>
          <w:i/>
          <w:szCs w:val="22"/>
          <w:u w:val="single"/>
        </w:rPr>
        <w:t xml:space="preserve">Complications of allogeneic </w:t>
      </w:r>
      <w:r w:rsidR="00234F33" w:rsidRPr="004E73D8">
        <w:rPr>
          <w:i/>
          <w:noProof/>
          <w:u w:val="single"/>
        </w:rPr>
        <w:t>h</w:t>
      </w:r>
      <w:r w:rsidR="00BE1674" w:rsidRPr="004E73D8">
        <w:rPr>
          <w:i/>
          <w:noProof/>
          <w:u w:val="single"/>
        </w:rPr>
        <w:t xml:space="preserve">aematopoietic </w:t>
      </w:r>
      <w:r w:rsidR="00CC6A4A" w:rsidRPr="004E73D8">
        <w:rPr>
          <w:i/>
          <w:noProof/>
          <w:u w:val="single"/>
        </w:rPr>
        <w:t>s</w:t>
      </w:r>
      <w:r w:rsidR="00BE1674" w:rsidRPr="004E73D8">
        <w:rPr>
          <w:i/>
          <w:noProof/>
          <w:u w:val="single"/>
        </w:rPr>
        <w:t xml:space="preserve">tem </w:t>
      </w:r>
      <w:r w:rsidR="00CC6A4A" w:rsidRPr="004E73D8">
        <w:rPr>
          <w:i/>
          <w:noProof/>
          <w:u w:val="single"/>
        </w:rPr>
        <w:t>c</w:t>
      </w:r>
      <w:r w:rsidR="00BE1674" w:rsidRPr="004E73D8">
        <w:rPr>
          <w:i/>
          <w:noProof/>
          <w:u w:val="single"/>
        </w:rPr>
        <w:t xml:space="preserve">ell </w:t>
      </w:r>
      <w:r w:rsidR="00CC6A4A" w:rsidRPr="004E73D8">
        <w:rPr>
          <w:i/>
          <w:noProof/>
          <w:u w:val="single"/>
        </w:rPr>
        <w:t>t</w:t>
      </w:r>
      <w:r w:rsidR="00BE1674" w:rsidRPr="004E73D8">
        <w:rPr>
          <w:i/>
          <w:noProof/>
          <w:u w:val="single"/>
        </w:rPr>
        <w:t>ransplant</w:t>
      </w:r>
      <w:r w:rsidR="00BE1674" w:rsidRPr="004E73D8">
        <w:rPr>
          <w:i/>
          <w:szCs w:val="22"/>
          <w:u w:val="single"/>
        </w:rPr>
        <w:t xml:space="preserve"> (</w:t>
      </w:r>
      <w:r w:rsidRPr="004E73D8">
        <w:rPr>
          <w:i/>
          <w:szCs w:val="22"/>
          <w:u w:val="single"/>
        </w:rPr>
        <w:t>HSCT</w:t>
      </w:r>
      <w:r w:rsidR="00BE1674" w:rsidRPr="004E73D8">
        <w:rPr>
          <w:i/>
          <w:szCs w:val="22"/>
          <w:u w:val="single"/>
        </w:rPr>
        <w:t>)</w:t>
      </w:r>
      <w:r w:rsidRPr="004E73D8">
        <w:rPr>
          <w:i/>
          <w:szCs w:val="22"/>
          <w:u w:val="single"/>
        </w:rPr>
        <w:t xml:space="preserve"> in classical Hodgkin </w:t>
      </w:r>
      <w:r w:rsidR="00000C0F" w:rsidRPr="004E73D8">
        <w:rPr>
          <w:i/>
          <w:szCs w:val="22"/>
          <w:u w:val="single"/>
        </w:rPr>
        <w:t>l</w:t>
      </w:r>
      <w:r w:rsidRPr="004E73D8">
        <w:rPr>
          <w:i/>
          <w:szCs w:val="22"/>
          <w:u w:val="single"/>
        </w:rPr>
        <w:t>ymphoma</w:t>
      </w:r>
    </w:p>
    <w:p w14:paraId="50F1362A" w14:textId="77777777" w:rsidR="00A02506" w:rsidRPr="00282D37" w:rsidRDefault="00111C21" w:rsidP="00A02506">
      <w:pPr>
        <w:pStyle w:val="EMEABodyText"/>
      </w:pPr>
      <w:r w:rsidRPr="004E73D8">
        <w:t>Preliminary results from the follow</w:t>
      </w:r>
      <w:r w:rsidR="00A60A17">
        <w:noBreakHyphen/>
      </w:r>
      <w:r w:rsidRPr="00282D37">
        <w:t xml:space="preserve">up of patients </w:t>
      </w:r>
      <w:r w:rsidRPr="00FF6F5C">
        <w:rPr>
          <w:szCs w:val="22"/>
        </w:rPr>
        <w:t>with cHL</w:t>
      </w:r>
      <w:r w:rsidRPr="00282D37">
        <w:t xml:space="preserve"> undergoing allo</w:t>
      </w:r>
      <w:r w:rsidR="00282D37">
        <w:t>geneic HS</w:t>
      </w:r>
      <w:r w:rsidRPr="00282D37">
        <w:t xml:space="preserve">CT after previous exposure to nivolumab showed a higher than expected </w:t>
      </w:r>
      <w:r w:rsidR="00282D37">
        <w:t xml:space="preserve">number of cases of </w:t>
      </w:r>
      <w:r>
        <w:t>acute graft</w:t>
      </w:r>
      <w:r w:rsidR="00A60A17">
        <w:noBreakHyphen/>
      </w:r>
      <w:r>
        <w:t>versus</w:t>
      </w:r>
      <w:r w:rsidR="00A60A17">
        <w:noBreakHyphen/>
      </w:r>
      <w:r>
        <w:t>host disease (GV</w:t>
      </w:r>
      <w:r w:rsidRPr="00282D37">
        <w:t>HD</w:t>
      </w:r>
      <w:r>
        <w:t>)</w:t>
      </w:r>
      <w:r w:rsidRPr="00282D37">
        <w:t xml:space="preserve"> and transplant related mortality (TRM). Until further data become available, careful consideration to the potential benefits of </w:t>
      </w:r>
      <w:r>
        <w:t>H</w:t>
      </w:r>
      <w:r w:rsidRPr="00282D37">
        <w:t>SCT and the possible increased risk of transplant related complications should be made case</w:t>
      </w:r>
      <w:r w:rsidR="00A60A17">
        <w:noBreakHyphen/>
      </w:r>
      <w:r w:rsidRPr="00282D37">
        <w:t>by</w:t>
      </w:r>
      <w:r w:rsidR="00A60A17">
        <w:noBreakHyphen/>
      </w:r>
      <w:r w:rsidRPr="00282D37">
        <w:t xml:space="preserve">case (see </w:t>
      </w:r>
      <w:r>
        <w:t>s</w:t>
      </w:r>
      <w:r w:rsidRPr="00282D37">
        <w:t>ection</w:t>
      </w:r>
      <w:r>
        <w:t> </w:t>
      </w:r>
      <w:r w:rsidRPr="00282D37">
        <w:t>4.8).</w:t>
      </w:r>
    </w:p>
    <w:p w14:paraId="50F1362B" w14:textId="77777777" w:rsidR="00A02506" w:rsidRPr="001969B3" w:rsidRDefault="00A02506" w:rsidP="00A02506">
      <w:pPr>
        <w:pStyle w:val="EMEABodyText"/>
        <w:rPr>
          <w:szCs w:val="22"/>
        </w:rPr>
      </w:pPr>
    </w:p>
    <w:p w14:paraId="50F1362C" w14:textId="77777777" w:rsidR="00A02506" w:rsidRDefault="00111C21" w:rsidP="00A02506">
      <w:pPr>
        <w:pStyle w:val="EMEABodyText"/>
        <w:rPr>
          <w:szCs w:val="22"/>
          <w:lang w:val="en-US"/>
        </w:rPr>
      </w:pPr>
      <w:r w:rsidRPr="001969B3">
        <w:rPr>
          <w:szCs w:val="22"/>
          <w:lang w:val="en-US"/>
        </w:rPr>
        <w:t xml:space="preserve">In patients treated with </w:t>
      </w:r>
      <w:r w:rsidRPr="000B04C7">
        <w:rPr>
          <w:szCs w:val="22"/>
          <w:lang w:val="en-US"/>
        </w:rPr>
        <w:t>nivolumab after allogeneic HSCT, rapid</w:t>
      </w:r>
      <w:r w:rsidR="00A60A17">
        <w:rPr>
          <w:szCs w:val="22"/>
          <w:lang w:val="en-US"/>
        </w:rPr>
        <w:noBreakHyphen/>
      </w:r>
      <w:r w:rsidRPr="000B04C7">
        <w:rPr>
          <w:szCs w:val="22"/>
          <w:lang w:val="en-US"/>
        </w:rPr>
        <w:t>onset and severe GVHD, some with fatal outcome, have been reported in the post</w:t>
      </w:r>
      <w:r w:rsidR="00A60A17">
        <w:rPr>
          <w:szCs w:val="22"/>
          <w:lang w:val="en-US"/>
        </w:rPr>
        <w:noBreakHyphen/>
      </w:r>
      <w:r w:rsidRPr="000B04C7">
        <w:rPr>
          <w:szCs w:val="22"/>
          <w:lang w:val="en-US"/>
        </w:rPr>
        <w:t xml:space="preserve">marketing setting. Treatment with nivolumab may increase the risk of severe GVHD and death in patients who have had prior allogeneic HSCT, </w:t>
      </w:r>
      <w:r w:rsidRPr="000B04C7">
        <w:rPr>
          <w:iCs/>
          <w:lang w:val="en-US"/>
        </w:rPr>
        <w:t>mainly in those with</w:t>
      </w:r>
      <w:r w:rsidRPr="000B04C7">
        <w:rPr>
          <w:szCs w:val="22"/>
          <w:lang w:val="en-US"/>
        </w:rPr>
        <w:t xml:space="preserve"> prior history of GVHD. The benefit of treatment with nivolumab versus the possible risk should be considered in these patients (see section 4.8).</w:t>
      </w:r>
    </w:p>
    <w:p w14:paraId="50F1362D" w14:textId="77777777" w:rsidR="00D44482" w:rsidRDefault="00D44482" w:rsidP="00363B46">
      <w:pPr>
        <w:pStyle w:val="EMEABodyText"/>
        <w:rPr>
          <w:szCs w:val="22"/>
        </w:rPr>
      </w:pPr>
    </w:p>
    <w:p w14:paraId="50F1362E" w14:textId="77777777" w:rsidR="00382692" w:rsidRPr="0097227F" w:rsidRDefault="00111C21" w:rsidP="00382692">
      <w:pPr>
        <w:pStyle w:val="EMEABodyText"/>
        <w:keepNext/>
        <w:rPr>
          <w:i/>
          <w:szCs w:val="22"/>
        </w:rPr>
      </w:pPr>
      <w:r w:rsidRPr="0097227F">
        <w:rPr>
          <w:i/>
          <w:szCs w:val="22"/>
        </w:rPr>
        <w:t xml:space="preserve">Head and </w:t>
      </w:r>
      <w:r w:rsidR="00000C0F" w:rsidRPr="004E73D8">
        <w:rPr>
          <w:i/>
          <w:szCs w:val="22"/>
        </w:rPr>
        <w:t>n</w:t>
      </w:r>
      <w:r w:rsidRPr="004E73D8">
        <w:rPr>
          <w:i/>
          <w:szCs w:val="22"/>
        </w:rPr>
        <w:t xml:space="preserve">eck </w:t>
      </w:r>
      <w:r w:rsidR="00000C0F" w:rsidRPr="004E73D8">
        <w:rPr>
          <w:i/>
          <w:szCs w:val="22"/>
        </w:rPr>
        <w:t>c</w:t>
      </w:r>
      <w:r w:rsidRPr="004E73D8">
        <w:rPr>
          <w:i/>
          <w:szCs w:val="22"/>
        </w:rPr>
        <w:t>ancer</w:t>
      </w:r>
    </w:p>
    <w:p w14:paraId="50F1362F" w14:textId="77777777" w:rsidR="00382692" w:rsidRPr="0097227F" w:rsidRDefault="00111C21" w:rsidP="00382692">
      <w:pPr>
        <w:pStyle w:val="EMEABodyText"/>
        <w:rPr>
          <w:szCs w:val="22"/>
        </w:rPr>
      </w:pPr>
      <w:r w:rsidRPr="0097227F">
        <w:rPr>
          <w:szCs w:val="22"/>
        </w:rPr>
        <w:t xml:space="preserve">Patients with a baseline performance score ≥ 2, </w:t>
      </w:r>
      <w:r w:rsidR="002F1DF4" w:rsidRPr="002F1DF4">
        <w:t>active</w:t>
      </w:r>
      <w:r w:rsidRPr="0097227F">
        <w:t xml:space="preserve"> brain </w:t>
      </w:r>
      <w:r w:rsidR="002F1DF4" w:rsidRPr="002F1DF4">
        <w:t xml:space="preserve">or leptomeningeal </w:t>
      </w:r>
      <w:r w:rsidRPr="0097227F">
        <w:t>metastas</w:t>
      </w:r>
      <w:r w:rsidR="002F1DF4">
        <w:t>e</w:t>
      </w:r>
      <w:r w:rsidRPr="0097227F">
        <w:t>s,</w:t>
      </w:r>
      <w:r w:rsidRPr="0097227F">
        <w:rPr>
          <w:szCs w:val="22"/>
        </w:rPr>
        <w:t xml:space="preserve"> </w:t>
      </w:r>
      <w:r w:rsidRPr="0097227F">
        <w:t xml:space="preserve">active autoimmune disease, medical conditions requiring </w:t>
      </w:r>
      <w:r w:rsidRPr="0097227F">
        <w:rPr>
          <w:szCs w:val="22"/>
        </w:rPr>
        <w:t>systemic</w:t>
      </w:r>
      <w:r w:rsidRPr="0097227F">
        <w:t xml:space="preserve"> immunosuppression, or carcinoma of the nasopharynx or salivary gland as the primary tumour sites </w:t>
      </w:r>
      <w:r w:rsidRPr="0097227F">
        <w:rPr>
          <w:szCs w:val="22"/>
        </w:rPr>
        <w:t>were excluded from the SCCHN clinical trial (see sections 4.5 and 5.1). In the absence of data, nivolumab should be used with caution in these populations after careful consideration of the potential benefit/risk on an individual basis.</w:t>
      </w:r>
    </w:p>
    <w:p w14:paraId="50F13630" w14:textId="77777777" w:rsidR="00382692" w:rsidRDefault="00382692" w:rsidP="00363B46">
      <w:pPr>
        <w:pStyle w:val="EMEABodyText"/>
        <w:rPr>
          <w:szCs w:val="22"/>
        </w:rPr>
      </w:pPr>
    </w:p>
    <w:p w14:paraId="50F13631" w14:textId="77777777" w:rsidR="00DB5444" w:rsidRPr="00380998" w:rsidRDefault="00111C21" w:rsidP="00DB5444">
      <w:pPr>
        <w:pStyle w:val="EMEABodyText"/>
        <w:rPr>
          <w:szCs w:val="22"/>
        </w:rPr>
      </w:pPr>
      <w:r w:rsidRPr="00DB5444">
        <w:rPr>
          <w:lang w:val="en-US"/>
        </w:rPr>
        <w:t>Physicians should consider the delayed onset of nivolumab effect before initiating treatment in patients with poorer prognostic features and/or aggressive disease. In head and neck cancer, a higher number of deaths within 3</w:t>
      </w:r>
      <w:r w:rsidR="009A37B2">
        <w:rPr>
          <w:noProof/>
        </w:rPr>
        <w:t> </w:t>
      </w:r>
      <w:r w:rsidRPr="00DB5444">
        <w:rPr>
          <w:lang w:val="en-US"/>
        </w:rPr>
        <w:t>months was observed in nivolumab compared to docetaxel. Factors associated with early deaths were ECOG performance status, fast progressive disease on prior platinum therapy and high tumo</w:t>
      </w:r>
      <w:r w:rsidR="00E65D37">
        <w:rPr>
          <w:lang w:val="en-US"/>
        </w:rPr>
        <w:t>u</w:t>
      </w:r>
      <w:r w:rsidRPr="00DB5444">
        <w:rPr>
          <w:lang w:val="en-US"/>
        </w:rPr>
        <w:t>r burden.</w:t>
      </w:r>
    </w:p>
    <w:p w14:paraId="50F13632" w14:textId="77777777" w:rsidR="00C24101" w:rsidRPr="00730662" w:rsidRDefault="00C24101" w:rsidP="00C24101">
      <w:pPr>
        <w:pStyle w:val="EMEABodyText"/>
      </w:pPr>
    </w:p>
    <w:p w14:paraId="50F13633" w14:textId="77777777" w:rsidR="00C24101" w:rsidRPr="00730662" w:rsidRDefault="00111C21" w:rsidP="002F1DF4">
      <w:pPr>
        <w:pStyle w:val="EMEABodyText"/>
        <w:keepNext/>
        <w:rPr>
          <w:i/>
        </w:rPr>
      </w:pPr>
      <w:r w:rsidRPr="00730662">
        <w:rPr>
          <w:i/>
        </w:rPr>
        <w:t xml:space="preserve">Urothelial </w:t>
      </w:r>
      <w:r w:rsidR="00FA0C53" w:rsidRPr="004E73D8">
        <w:rPr>
          <w:i/>
        </w:rPr>
        <w:t>c</w:t>
      </w:r>
      <w:r w:rsidRPr="004E73D8">
        <w:rPr>
          <w:i/>
        </w:rPr>
        <w:t>arcinoma</w:t>
      </w:r>
    </w:p>
    <w:p w14:paraId="50F13634" w14:textId="77777777" w:rsidR="00C24101" w:rsidRPr="00730662" w:rsidRDefault="00111C21" w:rsidP="00C24101">
      <w:pPr>
        <w:pStyle w:val="EMEABodyText"/>
      </w:pPr>
      <w:r w:rsidRPr="00730662">
        <w:t>Patients w</w:t>
      </w:r>
      <w:r w:rsidRPr="00FB0AA5">
        <w:t xml:space="preserve">ith a baseline performance score </w:t>
      </w:r>
      <w:r w:rsidRPr="00FB0AA5">
        <w:rPr>
          <w:rFonts w:ascii="Symbol" w:hAnsi="Symbol"/>
        </w:rPr>
        <w:sym w:font="Symbol" w:char="F0B3"/>
      </w:r>
      <w:r w:rsidRPr="00FB0AA5">
        <w:t>2, act</w:t>
      </w:r>
      <w:r w:rsidRPr="00730662">
        <w:t xml:space="preserve">ive brain metastases or leptomeningeal metastases, active autoimmune disease, or medical conditions requiring systemic immunosuppression were </w:t>
      </w:r>
      <w:r w:rsidRPr="00730662">
        <w:lastRenderedPageBreak/>
        <w:t xml:space="preserve">excluded from the clinical trials of urothelial carcinoma (see sections 4.5 and 5.1). In the absence of data, nivolumab should be used with caution in these populations after careful consideration of the potential </w:t>
      </w:r>
      <w:r w:rsidR="00815DBC" w:rsidRPr="00730662">
        <w:t>benefit</w:t>
      </w:r>
      <w:r w:rsidR="00815DBC">
        <w:t>/</w:t>
      </w:r>
      <w:r w:rsidR="00815DBC" w:rsidRPr="00730662">
        <w:t xml:space="preserve">risk </w:t>
      </w:r>
      <w:r w:rsidRPr="00730662">
        <w:t>on an individual basis.</w:t>
      </w:r>
    </w:p>
    <w:p w14:paraId="78E56372" w14:textId="77777777" w:rsidR="007605D6" w:rsidRDefault="007605D6" w:rsidP="007605D6">
      <w:pPr>
        <w:pStyle w:val="EMEABodyText"/>
        <w:rPr>
          <w:lang w:val="en-US"/>
        </w:rPr>
      </w:pPr>
    </w:p>
    <w:p w14:paraId="1324F2C5" w14:textId="77777777" w:rsidR="007605D6" w:rsidRDefault="007605D6" w:rsidP="007605D6">
      <w:pPr>
        <w:pStyle w:val="EMEABodyText"/>
        <w:keepNext/>
        <w:rPr>
          <w:i/>
          <w:szCs w:val="22"/>
        </w:rPr>
      </w:pPr>
      <w:r>
        <w:rPr>
          <w:i/>
          <w:szCs w:val="22"/>
        </w:rPr>
        <w:t>Oesophageal squamous cell carcinoma</w:t>
      </w:r>
    </w:p>
    <w:p w14:paraId="0B8227D7" w14:textId="77777777" w:rsidR="007605D6" w:rsidRDefault="007605D6" w:rsidP="007605D6">
      <w:pPr>
        <w:pStyle w:val="EMEABodyText"/>
        <w:rPr>
          <w:color w:val="000000"/>
          <w:szCs w:val="22"/>
        </w:rPr>
      </w:pPr>
      <w:r>
        <w:rPr>
          <w:iCs/>
          <w:color w:val="000000"/>
          <w:szCs w:val="22"/>
          <w:lang w:val="en-US"/>
        </w:rPr>
        <w:t>The majority of clinical data available in oesophageal squamous cell carcinoma are in patients of Asian origin (see section 5.1).</w:t>
      </w:r>
    </w:p>
    <w:p w14:paraId="1B3F2665" w14:textId="77777777" w:rsidR="007605D6" w:rsidRDefault="007605D6" w:rsidP="007605D6">
      <w:pPr>
        <w:pStyle w:val="EMEABodyText"/>
      </w:pPr>
      <w:r>
        <w:rPr>
          <w:color w:val="000000"/>
          <w:szCs w:val="22"/>
        </w:rPr>
        <w:t xml:space="preserve">Patients with a baseline performance score ≥ 2, </w:t>
      </w:r>
      <w:r>
        <w:t xml:space="preserve">brain </w:t>
      </w:r>
      <w:r>
        <w:rPr>
          <w:color w:val="000000"/>
        </w:rPr>
        <w:t xml:space="preserve">metastases that were symptomatic or required treatment, </w:t>
      </w:r>
      <w:r>
        <w:rPr>
          <w:color w:val="000000"/>
          <w:szCs w:val="22"/>
        </w:rPr>
        <w:t xml:space="preserve">apparent tumour invasion in organs located adjacent to the oesophagus (e.g. the aorta or respiratory tract), active </w:t>
      </w:r>
      <w:r>
        <w:rPr>
          <w:color w:val="000000"/>
        </w:rPr>
        <w:t xml:space="preserve">autoimmune disease, or medical conditions requiring systemic immunosuppression were excluded from the clinical study in OSCC (see sections 4.5 and 5.1). In the absence of data, nivolumab should be used with caution in these populations </w:t>
      </w:r>
      <w:r>
        <w:t>after careful consideration of the potential benefit/risk on an individual basis.</w:t>
      </w:r>
    </w:p>
    <w:p w14:paraId="60B0A883" w14:textId="77777777" w:rsidR="007605D6" w:rsidRDefault="007605D6" w:rsidP="007605D6">
      <w:pPr>
        <w:pStyle w:val="EMEABodyText"/>
        <w:rPr>
          <w:color w:val="000000"/>
          <w:szCs w:val="22"/>
        </w:rPr>
      </w:pPr>
    </w:p>
    <w:p w14:paraId="743D8FCA" w14:textId="77777777" w:rsidR="007605D6" w:rsidRDefault="007605D6" w:rsidP="007605D6">
      <w:pPr>
        <w:pStyle w:val="EMEABodyText"/>
        <w:rPr>
          <w:lang w:val="en-US"/>
        </w:rPr>
      </w:pPr>
      <w:r>
        <w:rPr>
          <w:lang w:val="en-US"/>
        </w:rPr>
        <w:t xml:space="preserve">Physicians should consider the delayed onset of nivolumab effect before initiating treatment in patients with OSCC. A higher number of deaths within 2.5 months after randomisation was observed with nivolumab compared to chemotherapy. No specific factor(s) </w:t>
      </w:r>
      <w:r>
        <w:rPr>
          <w:szCs w:val="22"/>
        </w:rPr>
        <w:t>associated with early deaths could be identified (see section 5.1)</w:t>
      </w:r>
      <w:r>
        <w:rPr>
          <w:lang w:val="en-US"/>
        </w:rPr>
        <w:t>.</w:t>
      </w:r>
    </w:p>
    <w:p w14:paraId="50F13635" w14:textId="77777777" w:rsidR="002266E7" w:rsidRDefault="002266E7" w:rsidP="002266E7">
      <w:pPr>
        <w:pStyle w:val="EMEABodyText"/>
        <w:rPr>
          <w:szCs w:val="22"/>
        </w:rPr>
      </w:pPr>
    </w:p>
    <w:p w14:paraId="50F13636" w14:textId="77777777" w:rsidR="007E74AA" w:rsidRPr="007E74AA" w:rsidRDefault="00111C21" w:rsidP="007E74AA">
      <w:pPr>
        <w:keepNext/>
        <w:rPr>
          <w:noProof/>
          <w:u w:val="single"/>
        </w:rPr>
      </w:pPr>
      <w:r w:rsidRPr="007E74AA">
        <w:rPr>
          <w:noProof/>
          <w:u w:val="single"/>
        </w:rPr>
        <w:t>Patients on controlled sodium diet</w:t>
      </w:r>
    </w:p>
    <w:p w14:paraId="50F13637" w14:textId="77777777" w:rsidR="007E74AA" w:rsidRDefault="00111C21" w:rsidP="007E74AA">
      <w:pPr>
        <w:rPr>
          <w:noProof/>
        </w:rPr>
      </w:pPr>
      <w:r w:rsidRPr="007E74AA">
        <w:rPr>
          <w:noProof/>
        </w:rPr>
        <w:t>Each mL of this medicinal product contains 0.1 mmol (or 2.5 mg) sodium.</w:t>
      </w:r>
      <w:r w:rsidR="004D0CA3">
        <w:rPr>
          <w:noProof/>
        </w:rPr>
        <w:t xml:space="preserve"> </w:t>
      </w:r>
      <w:r w:rsidR="004D0CA3" w:rsidRPr="004E73D8">
        <w:rPr>
          <w:iCs/>
          <w:color w:val="000000"/>
        </w:rPr>
        <w:t>This medicinal product contains 10 mg sodium per 4 ml vial, 25 mg sodium per 10 ml vial or 60 mg sodium per 24 ml vial, which is equivalent to 0.5%, 1.25% or 3%</w:t>
      </w:r>
      <w:r w:rsidR="0009038B" w:rsidRPr="004E73D8">
        <w:rPr>
          <w:iCs/>
          <w:color w:val="000000"/>
        </w:rPr>
        <w:t xml:space="preserve"> respectively, of</w:t>
      </w:r>
      <w:r w:rsidR="004D0CA3" w:rsidRPr="004E73D8">
        <w:rPr>
          <w:iCs/>
          <w:color w:val="000000"/>
        </w:rPr>
        <w:t xml:space="preserve"> the WHO recommended maximum daily intake of 2 g sodium for an adult.</w:t>
      </w:r>
    </w:p>
    <w:p w14:paraId="50F13638" w14:textId="77777777" w:rsidR="00AB7222" w:rsidRDefault="00AB7222" w:rsidP="002109AB">
      <w:pPr>
        <w:pStyle w:val="EMEABodyText"/>
        <w:rPr>
          <w:noProof/>
        </w:rPr>
      </w:pPr>
    </w:p>
    <w:p w14:paraId="50F13639" w14:textId="77777777" w:rsidR="007757C7" w:rsidRPr="00E4192E" w:rsidRDefault="00111C21" w:rsidP="00E4192E">
      <w:pPr>
        <w:pStyle w:val="EMEABodyText"/>
        <w:keepNext/>
        <w:rPr>
          <w:u w:val="single"/>
        </w:rPr>
      </w:pPr>
      <w:r w:rsidRPr="00E4192E">
        <w:rPr>
          <w:u w:val="single"/>
        </w:rPr>
        <w:t xml:space="preserve">Patient </w:t>
      </w:r>
      <w:r w:rsidR="00AD476C" w:rsidRPr="004E73D8">
        <w:rPr>
          <w:u w:val="single"/>
        </w:rPr>
        <w:t>a</w:t>
      </w:r>
      <w:r w:rsidRPr="004E73D8">
        <w:rPr>
          <w:u w:val="single"/>
        </w:rPr>
        <w:t xml:space="preserve">lert </w:t>
      </w:r>
      <w:r w:rsidR="00AD476C" w:rsidRPr="004E73D8">
        <w:rPr>
          <w:u w:val="single"/>
        </w:rPr>
        <w:t>c</w:t>
      </w:r>
      <w:r w:rsidRPr="004E73D8">
        <w:rPr>
          <w:u w:val="single"/>
        </w:rPr>
        <w:t>ard</w:t>
      </w:r>
    </w:p>
    <w:p w14:paraId="50F1363A" w14:textId="77777777" w:rsidR="007757C7" w:rsidRPr="00BA5EB4" w:rsidRDefault="00111C21" w:rsidP="002109AB">
      <w:pPr>
        <w:pStyle w:val="EMEABodyText"/>
        <w:rPr>
          <w:noProof/>
        </w:rPr>
      </w:pPr>
      <w:r w:rsidRPr="005A1381">
        <w:rPr>
          <w:noProof/>
        </w:rPr>
        <w:t xml:space="preserve">All prescribers of OPDIVO must be familiar with the </w:t>
      </w:r>
      <w:r w:rsidR="00AD476C" w:rsidRPr="004E73D8">
        <w:rPr>
          <w:noProof/>
        </w:rPr>
        <w:t>p</w:t>
      </w:r>
      <w:r w:rsidRPr="004E73D8">
        <w:rPr>
          <w:noProof/>
        </w:rPr>
        <w:t xml:space="preserve">hysician </w:t>
      </w:r>
      <w:r w:rsidR="00AD476C" w:rsidRPr="004E73D8">
        <w:rPr>
          <w:noProof/>
        </w:rPr>
        <w:t>i</w:t>
      </w:r>
      <w:r w:rsidRPr="004E73D8">
        <w:rPr>
          <w:noProof/>
        </w:rPr>
        <w:t xml:space="preserve">nformation and </w:t>
      </w:r>
      <w:r w:rsidR="00AD476C" w:rsidRPr="004E73D8">
        <w:rPr>
          <w:noProof/>
        </w:rPr>
        <w:t>m</w:t>
      </w:r>
      <w:r w:rsidRPr="004E73D8">
        <w:rPr>
          <w:noProof/>
        </w:rPr>
        <w:t xml:space="preserve">anagement </w:t>
      </w:r>
      <w:r w:rsidR="00AD476C" w:rsidRPr="004E73D8">
        <w:rPr>
          <w:noProof/>
        </w:rPr>
        <w:t>g</w:t>
      </w:r>
      <w:r w:rsidRPr="004E73D8">
        <w:rPr>
          <w:noProof/>
        </w:rPr>
        <w:t>uidelines.</w:t>
      </w:r>
      <w:r w:rsidRPr="005A1381">
        <w:rPr>
          <w:noProof/>
        </w:rPr>
        <w:t xml:space="preserve"> The prescriber must discuss the risks of OPDIVO therapy with the patient. The patient will be provided with the </w:t>
      </w:r>
      <w:r w:rsidR="00AD476C" w:rsidRPr="004E73D8">
        <w:rPr>
          <w:noProof/>
        </w:rPr>
        <w:t>p</w:t>
      </w:r>
      <w:r w:rsidRPr="004E73D8">
        <w:rPr>
          <w:noProof/>
        </w:rPr>
        <w:t xml:space="preserve">atient </w:t>
      </w:r>
      <w:r w:rsidR="00AD476C" w:rsidRPr="004E73D8">
        <w:rPr>
          <w:noProof/>
        </w:rPr>
        <w:t>a</w:t>
      </w:r>
      <w:r w:rsidRPr="004E73D8">
        <w:rPr>
          <w:noProof/>
        </w:rPr>
        <w:t xml:space="preserve">lert </w:t>
      </w:r>
      <w:r w:rsidR="00AD476C" w:rsidRPr="004E73D8">
        <w:rPr>
          <w:noProof/>
        </w:rPr>
        <w:t>c</w:t>
      </w:r>
      <w:r w:rsidRPr="004E73D8">
        <w:rPr>
          <w:noProof/>
        </w:rPr>
        <w:t>ard</w:t>
      </w:r>
      <w:r w:rsidRPr="005A1381">
        <w:rPr>
          <w:noProof/>
        </w:rPr>
        <w:t xml:space="preserve"> with each prescription.</w:t>
      </w:r>
    </w:p>
    <w:p w14:paraId="50F1363B" w14:textId="77777777" w:rsidR="000A4AF6" w:rsidRPr="00BA5EB4" w:rsidRDefault="000A4AF6" w:rsidP="002109AB">
      <w:pPr>
        <w:pStyle w:val="EMEABodyText"/>
        <w:rPr>
          <w:noProof/>
        </w:rPr>
      </w:pPr>
    </w:p>
    <w:p w14:paraId="50F1363C" w14:textId="77777777" w:rsidR="000A4AF6" w:rsidRPr="00BA5EB4" w:rsidRDefault="00111C21" w:rsidP="002109AB">
      <w:pPr>
        <w:pStyle w:val="EMEAHeading2"/>
        <w:widowControl w:val="0"/>
        <w:rPr>
          <w:noProof/>
        </w:rPr>
      </w:pPr>
      <w:r w:rsidRPr="00BA5EB4">
        <w:rPr>
          <w:noProof/>
        </w:rPr>
        <w:t>4.5</w:t>
      </w:r>
      <w:r w:rsidRPr="00BA5EB4">
        <w:rPr>
          <w:noProof/>
        </w:rPr>
        <w:tab/>
        <w:t>Interaction with other medicinal products and other forms of interaction</w:t>
      </w:r>
    </w:p>
    <w:p w14:paraId="50F1363D" w14:textId="77777777" w:rsidR="000A4AF6" w:rsidRPr="00BA5EB4" w:rsidRDefault="000A4AF6" w:rsidP="0065062B">
      <w:pPr>
        <w:pStyle w:val="EMEABodyText"/>
        <w:keepNext/>
        <w:rPr>
          <w:noProof/>
        </w:rPr>
      </w:pPr>
    </w:p>
    <w:p w14:paraId="50F1363E" w14:textId="77777777" w:rsidR="008A49B5" w:rsidRPr="00BA5EB4" w:rsidRDefault="00111C21" w:rsidP="00E35EA7">
      <w:pPr>
        <w:pStyle w:val="EMEABodyText"/>
      </w:pPr>
      <w:r w:rsidRPr="00BA5EB4">
        <w:rPr>
          <w:noProof/>
        </w:rPr>
        <w:t>Nivolumab is a human monoclonal antibody</w:t>
      </w:r>
      <w:r w:rsidR="00980CE3" w:rsidRPr="00BA5EB4">
        <w:rPr>
          <w:noProof/>
        </w:rPr>
        <w:t>,</w:t>
      </w:r>
      <w:r w:rsidR="00980CE3" w:rsidRPr="00BA5EB4">
        <w:t xml:space="preserve"> as such pharmacokinetic interaction studies have not been </w:t>
      </w:r>
      <w:r w:rsidR="008D2378" w:rsidRPr="00BA5EB4">
        <w:t>conducted</w:t>
      </w:r>
      <w:r w:rsidRPr="00BA5EB4">
        <w:rPr>
          <w:noProof/>
        </w:rPr>
        <w:t xml:space="preserve">. As monoclonal antibodies are not </w:t>
      </w:r>
      <w:r w:rsidR="0074169A" w:rsidRPr="00BA5EB4">
        <w:rPr>
          <w:noProof/>
        </w:rPr>
        <w:t>metaboli</w:t>
      </w:r>
      <w:r w:rsidR="0074169A">
        <w:rPr>
          <w:noProof/>
        </w:rPr>
        <w:t>s</w:t>
      </w:r>
      <w:r w:rsidR="0074169A" w:rsidRPr="00BA5EB4">
        <w:rPr>
          <w:noProof/>
        </w:rPr>
        <w:t xml:space="preserve">ed </w:t>
      </w:r>
      <w:r w:rsidRPr="00BA5EB4">
        <w:rPr>
          <w:noProof/>
        </w:rPr>
        <w:t xml:space="preserve">by cytochrome P450 (CYP) enzymes or other drug </w:t>
      </w:r>
      <w:r w:rsidR="0074169A" w:rsidRPr="00BA5EB4">
        <w:rPr>
          <w:noProof/>
        </w:rPr>
        <w:t>metaboli</w:t>
      </w:r>
      <w:r w:rsidR="0074169A">
        <w:rPr>
          <w:noProof/>
        </w:rPr>
        <w:t>s</w:t>
      </w:r>
      <w:r w:rsidR="0074169A" w:rsidRPr="00BA5EB4">
        <w:rPr>
          <w:noProof/>
        </w:rPr>
        <w:t xml:space="preserve">ing </w:t>
      </w:r>
      <w:r w:rsidRPr="00BA5EB4">
        <w:rPr>
          <w:noProof/>
        </w:rPr>
        <w:t>enzymes, inhibition or induction of these enzymes by co</w:t>
      </w:r>
      <w:r w:rsidR="00A60A17">
        <w:rPr>
          <w:noProof/>
        </w:rPr>
        <w:noBreakHyphen/>
      </w:r>
      <w:r w:rsidRPr="00BA5EB4">
        <w:rPr>
          <w:noProof/>
        </w:rPr>
        <w:t>administered medicinal products is not anticipated</w:t>
      </w:r>
      <w:r w:rsidR="00BE1708" w:rsidRPr="00BA5EB4">
        <w:rPr>
          <w:noProof/>
        </w:rPr>
        <w:t xml:space="preserve"> to affect the pharmacokinetics of nivolumab</w:t>
      </w:r>
      <w:r w:rsidR="00DA7975" w:rsidRPr="00BA5EB4">
        <w:rPr>
          <w:noProof/>
        </w:rPr>
        <w:t>.</w:t>
      </w:r>
    </w:p>
    <w:p w14:paraId="50F1363F" w14:textId="77777777" w:rsidR="00176C9D" w:rsidRPr="00BA5EB4" w:rsidRDefault="00176C9D" w:rsidP="00E35EA7">
      <w:pPr>
        <w:pStyle w:val="EMEABodyText"/>
      </w:pPr>
    </w:p>
    <w:p w14:paraId="50F13640" w14:textId="77777777" w:rsidR="009F50ED" w:rsidRPr="00BA5EB4" w:rsidRDefault="00111C21" w:rsidP="0065062B">
      <w:pPr>
        <w:pStyle w:val="EMEABodyText"/>
        <w:keepNext/>
        <w:rPr>
          <w:u w:val="single"/>
        </w:rPr>
      </w:pPr>
      <w:r>
        <w:rPr>
          <w:u w:val="single"/>
        </w:rPr>
        <w:t>Other forms of interaction</w:t>
      </w:r>
    </w:p>
    <w:p w14:paraId="50F13641" w14:textId="77777777" w:rsidR="009F50ED" w:rsidRPr="00BA5EB4" w:rsidRDefault="009F50ED" w:rsidP="0065062B">
      <w:pPr>
        <w:pStyle w:val="EMEABodyText"/>
        <w:keepNext/>
      </w:pPr>
    </w:p>
    <w:p w14:paraId="50F13642" w14:textId="77777777" w:rsidR="009F50ED" w:rsidRPr="00513B84" w:rsidRDefault="00111C21" w:rsidP="0065062B">
      <w:pPr>
        <w:pStyle w:val="EMEABodyText"/>
        <w:keepNext/>
      </w:pPr>
      <w:r w:rsidRPr="00513B84">
        <w:rPr>
          <w:i/>
          <w:iCs/>
        </w:rPr>
        <w:t>Systemic immunosuppression</w:t>
      </w:r>
    </w:p>
    <w:p w14:paraId="50F13643" w14:textId="77777777" w:rsidR="009F50ED" w:rsidRPr="00BA5EB4" w:rsidRDefault="00111C21" w:rsidP="00E35EA7">
      <w:pPr>
        <w:pStyle w:val="EMEABodyText"/>
      </w:pPr>
      <w:r w:rsidRPr="00BA5EB4">
        <w:t xml:space="preserve">The use </w:t>
      </w:r>
      <w:r w:rsidR="00640D5A" w:rsidRPr="00BA5EB4">
        <w:t>of systemic</w:t>
      </w:r>
      <w:r w:rsidRPr="00BA5EB4">
        <w:t xml:space="preserve"> </w:t>
      </w:r>
      <w:r w:rsidR="00A666E5" w:rsidRPr="00BA5EB4">
        <w:t xml:space="preserve">corticosteroids and other </w:t>
      </w:r>
      <w:r w:rsidR="003A3DBB" w:rsidRPr="00BA5EB4">
        <w:t>immunosuppressant</w:t>
      </w:r>
      <w:r w:rsidR="00A666E5" w:rsidRPr="00BA5EB4">
        <w:t>s</w:t>
      </w:r>
      <w:r w:rsidRPr="00BA5EB4">
        <w:t xml:space="preserve"> at baseline, before starting nivolumab, should be avoided because of their potential interference wit</w:t>
      </w:r>
      <w:r w:rsidR="00394292" w:rsidRPr="00BA5EB4">
        <w:t xml:space="preserve">h the pharmacodynamic activity. </w:t>
      </w:r>
      <w:r w:rsidRPr="00BA5EB4">
        <w:t xml:space="preserve">However, systemic </w:t>
      </w:r>
      <w:r w:rsidR="00A666E5" w:rsidRPr="00BA5EB4">
        <w:t xml:space="preserve">corticosteroids and other </w:t>
      </w:r>
      <w:r w:rsidR="003A3DBB" w:rsidRPr="00BA5EB4">
        <w:t>immunosuppressant</w:t>
      </w:r>
      <w:r w:rsidR="00A666E5" w:rsidRPr="00BA5EB4">
        <w:t>s</w:t>
      </w:r>
      <w:r w:rsidRPr="00BA5EB4">
        <w:t xml:space="preserve"> can be used after starting nivolumab to treat immune</w:t>
      </w:r>
      <w:r w:rsidR="00A60A17">
        <w:noBreakHyphen/>
      </w:r>
      <w:r w:rsidR="004F077A" w:rsidRPr="00BA5EB4">
        <w:t>related</w:t>
      </w:r>
      <w:r w:rsidRPr="00BA5EB4">
        <w:t xml:space="preserve"> adverse reactions. </w:t>
      </w:r>
      <w:r w:rsidR="00B328D9" w:rsidRPr="00A91C92">
        <w:t>The preliminary results show that systemic immunosuppression after starting nivolumab treatment does not appear to preclude the response on nivolumab</w:t>
      </w:r>
      <w:r w:rsidR="00E70A21" w:rsidRPr="00B328D9">
        <w:t>.</w:t>
      </w:r>
    </w:p>
    <w:p w14:paraId="50F13644" w14:textId="77777777" w:rsidR="00311F6A" w:rsidRPr="00BA5EB4" w:rsidRDefault="00311F6A" w:rsidP="002109AB">
      <w:pPr>
        <w:pStyle w:val="EMEABodyText"/>
      </w:pPr>
    </w:p>
    <w:p w14:paraId="50F13645" w14:textId="77777777" w:rsidR="000A4AF6" w:rsidRPr="00BA5EB4" w:rsidRDefault="00111C21" w:rsidP="002109AB">
      <w:pPr>
        <w:pStyle w:val="EMEAHeading2"/>
        <w:rPr>
          <w:noProof/>
        </w:rPr>
      </w:pPr>
      <w:r w:rsidRPr="00BA5EB4">
        <w:rPr>
          <w:noProof/>
        </w:rPr>
        <w:t>4.6</w:t>
      </w:r>
      <w:r w:rsidRPr="00BA5EB4">
        <w:rPr>
          <w:noProof/>
        </w:rPr>
        <w:tab/>
        <w:t>Fertility, pregnancy and lactation</w:t>
      </w:r>
    </w:p>
    <w:p w14:paraId="50F13646" w14:textId="77777777" w:rsidR="000A4AF6" w:rsidRPr="00BA5EB4" w:rsidRDefault="000A4AF6" w:rsidP="0065062B">
      <w:pPr>
        <w:pStyle w:val="EMEABodyText"/>
        <w:keepNext/>
        <w:rPr>
          <w:noProof/>
          <w:szCs w:val="22"/>
        </w:rPr>
      </w:pPr>
    </w:p>
    <w:p w14:paraId="50F13647" w14:textId="77777777" w:rsidR="008A49B5" w:rsidRPr="00BA5EB4" w:rsidRDefault="00111C21" w:rsidP="0065062B">
      <w:pPr>
        <w:pStyle w:val="EMEABodyText"/>
        <w:keepNext/>
        <w:rPr>
          <w:noProof/>
          <w:u w:val="single"/>
        </w:rPr>
      </w:pPr>
      <w:r w:rsidRPr="00BA5EB4">
        <w:rPr>
          <w:noProof/>
          <w:u w:val="single"/>
        </w:rPr>
        <w:t>Pregnancy</w:t>
      </w:r>
    </w:p>
    <w:p w14:paraId="50F13648" w14:textId="77777777" w:rsidR="008A49B5" w:rsidRPr="00BA5EB4" w:rsidRDefault="00111C21" w:rsidP="002109AB">
      <w:pPr>
        <w:pStyle w:val="EMEABodyText"/>
        <w:rPr>
          <w:noProof/>
        </w:rPr>
      </w:pPr>
      <w:r w:rsidRPr="00BA5EB4">
        <w:rPr>
          <w:noProof/>
        </w:rPr>
        <w:t xml:space="preserve">There are no data </w:t>
      </w:r>
      <w:r w:rsidR="007E74AA" w:rsidRPr="00245BAE">
        <w:rPr>
          <w:noProof/>
        </w:rPr>
        <w:t>from</w:t>
      </w:r>
      <w:r w:rsidR="007E74AA" w:rsidRPr="00BA5EB4">
        <w:rPr>
          <w:noProof/>
        </w:rPr>
        <w:t xml:space="preserve"> </w:t>
      </w:r>
      <w:r w:rsidRPr="00BA5EB4">
        <w:rPr>
          <w:noProof/>
        </w:rPr>
        <w:t xml:space="preserve">the use of nivolumab in pregnant women. Studies in animals have shown </w:t>
      </w:r>
      <w:r w:rsidR="00B00386" w:rsidRPr="005A1381">
        <w:rPr>
          <w:noProof/>
        </w:rPr>
        <w:t>embryof</w:t>
      </w:r>
      <w:r w:rsidR="00FE6371" w:rsidRPr="005A1381">
        <w:rPr>
          <w:noProof/>
        </w:rPr>
        <w:t>o</w:t>
      </w:r>
      <w:r w:rsidR="00B00386" w:rsidRPr="005A1381">
        <w:rPr>
          <w:noProof/>
        </w:rPr>
        <w:t xml:space="preserve">etal </w:t>
      </w:r>
      <w:r w:rsidRPr="005A1381">
        <w:rPr>
          <w:noProof/>
        </w:rPr>
        <w:t>toxicity (see section 5.3). Human I</w:t>
      </w:r>
      <w:r w:rsidR="0045137A" w:rsidRPr="005A1381">
        <w:rPr>
          <w:noProof/>
        </w:rPr>
        <w:t>gG</w:t>
      </w:r>
      <w:r w:rsidRPr="005A1381">
        <w:rPr>
          <w:noProof/>
        </w:rPr>
        <w:t>4 is known to cross the placental barrier and nivolumab is an IgG4; therefore</w:t>
      </w:r>
      <w:r w:rsidR="00FE6371" w:rsidRPr="005A1381">
        <w:rPr>
          <w:noProof/>
        </w:rPr>
        <w:t>,</w:t>
      </w:r>
      <w:r w:rsidRPr="00BA5EB4">
        <w:rPr>
          <w:noProof/>
        </w:rPr>
        <w:t xml:space="preserve"> nivolumab has the potential to be transmitted from the mother to the developing foetus. Nivolumab is not recommended during pregnancy and in women of childbearing potential not using effective contraception </w:t>
      </w:r>
      <w:r w:rsidRPr="00BA5EB4">
        <w:rPr>
          <w:szCs w:val="22"/>
        </w:rPr>
        <w:t xml:space="preserve">unless the clinical benefit outweighs the potential </w:t>
      </w:r>
      <w:r w:rsidR="00640D5A" w:rsidRPr="00BA5EB4">
        <w:rPr>
          <w:szCs w:val="22"/>
        </w:rPr>
        <w:t>risk</w:t>
      </w:r>
      <w:r w:rsidR="00640D5A" w:rsidRPr="00BA5EB4">
        <w:rPr>
          <w:noProof/>
        </w:rPr>
        <w:t>.</w:t>
      </w:r>
      <w:r w:rsidR="00640D5A" w:rsidRPr="004F5FA9">
        <w:rPr>
          <w:noProof/>
        </w:rPr>
        <w:t xml:space="preserve"> Effective</w:t>
      </w:r>
      <w:r w:rsidR="004F5FA9" w:rsidRPr="004F5FA9">
        <w:rPr>
          <w:noProof/>
        </w:rPr>
        <w:t xml:space="preserve"> contraception should be used for at least 5</w:t>
      </w:r>
      <w:r w:rsidR="00B74125">
        <w:rPr>
          <w:noProof/>
        </w:rPr>
        <w:t> </w:t>
      </w:r>
      <w:r w:rsidR="004F5FA9" w:rsidRPr="004F5FA9">
        <w:rPr>
          <w:noProof/>
        </w:rPr>
        <w:t xml:space="preserve">months following the last dose of </w:t>
      </w:r>
      <w:r w:rsidR="00CE479C">
        <w:rPr>
          <w:noProof/>
        </w:rPr>
        <w:t>nivolumab</w:t>
      </w:r>
      <w:r w:rsidR="004F5FA9" w:rsidRPr="004F5FA9">
        <w:rPr>
          <w:noProof/>
        </w:rPr>
        <w:t>.</w:t>
      </w:r>
    </w:p>
    <w:p w14:paraId="50F13649" w14:textId="77777777" w:rsidR="008A49B5" w:rsidRPr="00BA5EB4" w:rsidRDefault="008A49B5" w:rsidP="002109AB">
      <w:pPr>
        <w:pStyle w:val="EMEABodyText"/>
        <w:rPr>
          <w:noProof/>
        </w:rPr>
      </w:pPr>
    </w:p>
    <w:p w14:paraId="50F1364A" w14:textId="77777777" w:rsidR="008A49B5" w:rsidRPr="00BA5EB4" w:rsidRDefault="00111C21" w:rsidP="0065062B">
      <w:pPr>
        <w:pStyle w:val="EMEABodyText"/>
        <w:keepNext/>
        <w:rPr>
          <w:noProof/>
          <w:u w:val="single"/>
        </w:rPr>
      </w:pPr>
      <w:r w:rsidRPr="00BA5EB4">
        <w:rPr>
          <w:noProof/>
          <w:u w:val="single"/>
        </w:rPr>
        <w:lastRenderedPageBreak/>
        <w:t>Breast</w:t>
      </w:r>
      <w:r w:rsidR="00A60A17">
        <w:rPr>
          <w:noProof/>
          <w:u w:val="single"/>
        </w:rPr>
        <w:noBreakHyphen/>
      </w:r>
      <w:r w:rsidRPr="00BA5EB4">
        <w:rPr>
          <w:noProof/>
          <w:u w:val="single"/>
        </w:rPr>
        <w:t>feeding</w:t>
      </w:r>
    </w:p>
    <w:p w14:paraId="50F1364B" w14:textId="77777777" w:rsidR="008A49B5" w:rsidRPr="00BA5EB4" w:rsidRDefault="00111C21" w:rsidP="002109AB">
      <w:pPr>
        <w:pStyle w:val="EMEABodyText"/>
        <w:rPr>
          <w:noProof/>
        </w:rPr>
      </w:pPr>
      <w:r w:rsidRPr="00BA5EB4">
        <w:rPr>
          <w:noProof/>
        </w:rPr>
        <w:t>It is unknown whether nivolumab</w:t>
      </w:r>
      <w:r w:rsidR="004B2398">
        <w:rPr>
          <w:noProof/>
        </w:rPr>
        <w:t xml:space="preserve"> </w:t>
      </w:r>
      <w:r w:rsidR="00996A7D" w:rsidRPr="00BA5EB4">
        <w:rPr>
          <w:noProof/>
        </w:rPr>
        <w:t>is</w:t>
      </w:r>
      <w:r w:rsidR="004B2398">
        <w:rPr>
          <w:noProof/>
        </w:rPr>
        <w:t xml:space="preserve"> </w:t>
      </w:r>
      <w:r w:rsidR="004D57C4" w:rsidRPr="00BA5EB4">
        <w:rPr>
          <w:noProof/>
        </w:rPr>
        <w:t>se</w:t>
      </w:r>
      <w:r w:rsidRPr="00BA5EB4">
        <w:rPr>
          <w:noProof/>
        </w:rPr>
        <w:t xml:space="preserve">creted in human milk. </w:t>
      </w:r>
      <w:r w:rsidR="00996A7D" w:rsidRPr="00BA5EB4">
        <w:rPr>
          <w:color w:val="000000"/>
          <w:szCs w:val="22"/>
        </w:rPr>
        <w:t xml:space="preserve">Because many </w:t>
      </w:r>
      <w:r w:rsidR="00263C22">
        <w:rPr>
          <w:color w:val="000000"/>
          <w:szCs w:val="22"/>
        </w:rPr>
        <w:t>medicinal products</w:t>
      </w:r>
      <w:r w:rsidR="00996A7D" w:rsidRPr="00BA5EB4">
        <w:rPr>
          <w:color w:val="000000"/>
          <w:szCs w:val="22"/>
        </w:rPr>
        <w:t>, including antibodies, can be secreted in human milk, a</w:t>
      </w:r>
      <w:r w:rsidRPr="00BA5EB4">
        <w:rPr>
          <w:noProof/>
          <w:szCs w:val="22"/>
        </w:rPr>
        <w:t xml:space="preserve"> risk to the ne</w:t>
      </w:r>
      <w:r w:rsidRPr="00BA5EB4">
        <w:rPr>
          <w:noProof/>
        </w:rPr>
        <w:t>wborns/infants cannot be excluded. A decision must be made whether to discontinue breast</w:t>
      </w:r>
      <w:r w:rsidR="00A60A17">
        <w:rPr>
          <w:noProof/>
        </w:rPr>
        <w:noBreakHyphen/>
      </w:r>
      <w:r w:rsidRPr="00BA5EB4">
        <w:rPr>
          <w:noProof/>
        </w:rPr>
        <w:t>feeding or to discontinue from nivolumab therapy taking into account the benefit of breast</w:t>
      </w:r>
      <w:r w:rsidR="00A60A17">
        <w:rPr>
          <w:noProof/>
        </w:rPr>
        <w:noBreakHyphen/>
      </w:r>
      <w:r w:rsidRPr="00BA5EB4">
        <w:rPr>
          <w:noProof/>
        </w:rPr>
        <w:t>feeding for the child and the benefit of therapy for the woman.</w:t>
      </w:r>
    </w:p>
    <w:p w14:paraId="50F1364C" w14:textId="77777777" w:rsidR="008A49B5" w:rsidRPr="00BA5EB4" w:rsidRDefault="008A49B5" w:rsidP="002109AB">
      <w:pPr>
        <w:pStyle w:val="EMEABodyText"/>
        <w:rPr>
          <w:noProof/>
          <w:u w:val="single"/>
        </w:rPr>
      </w:pPr>
    </w:p>
    <w:p w14:paraId="50F1364D" w14:textId="77777777" w:rsidR="008A49B5" w:rsidRPr="00BA5EB4" w:rsidRDefault="00111C21" w:rsidP="0065062B">
      <w:pPr>
        <w:pStyle w:val="EMEABodyText"/>
        <w:keepNext/>
        <w:rPr>
          <w:noProof/>
          <w:u w:val="single"/>
        </w:rPr>
      </w:pPr>
      <w:r w:rsidRPr="00BA5EB4">
        <w:rPr>
          <w:noProof/>
          <w:u w:val="single"/>
        </w:rPr>
        <w:t>Fertility</w:t>
      </w:r>
    </w:p>
    <w:p w14:paraId="50F1364E" w14:textId="77777777" w:rsidR="008A49B5" w:rsidRPr="00BA5EB4" w:rsidRDefault="00111C21" w:rsidP="002109AB">
      <w:pPr>
        <w:pStyle w:val="EMEABodyText"/>
        <w:rPr>
          <w:noProof/>
        </w:rPr>
      </w:pPr>
      <w:r w:rsidRPr="00BA5EB4">
        <w:rPr>
          <w:noProof/>
        </w:rPr>
        <w:t>Studies to evaluate the effect of nivolumab on fertility have not been performed. Thus, the effect of nivolumab on male and female fertility is unknown.</w:t>
      </w:r>
    </w:p>
    <w:p w14:paraId="50F1364F" w14:textId="77777777" w:rsidR="000A4AF6" w:rsidRPr="00BA5EB4" w:rsidRDefault="000A4AF6" w:rsidP="002109AB">
      <w:pPr>
        <w:pStyle w:val="EMEABodyText"/>
        <w:rPr>
          <w:i/>
          <w:noProof/>
          <w:szCs w:val="22"/>
        </w:rPr>
      </w:pPr>
    </w:p>
    <w:p w14:paraId="50F13650" w14:textId="77777777" w:rsidR="000A4AF6" w:rsidRPr="00BA5EB4" w:rsidRDefault="00111C21" w:rsidP="002109AB">
      <w:pPr>
        <w:pStyle w:val="EMEAHeading2"/>
        <w:rPr>
          <w:noProof/>
        </w:rPr>
      </w:pPr>
      <w:r w:rsidRPr="00BA5EB4">
        <w:rPr>
          <w:noProof/>
        </w:rPr>
        <w:t>4.7</w:t>
      </w:r>
      <w:r w:rsidRPr="00BA5EB4">
        <w:rPr>
          <w:noProof/>
        </w:rPr>
        <w:tab/>
        <w:t>Effects on ability to drive and use machines</w:t>
      </w:r>
    </w:p>
    <w:p w14:paraId="50F13651" w14:textId="77777777" w:rsidR="000A4AF6" w:rsidRPr="00BA5EB4" w:rsidRDefault="000A4AF6" w:rsidP="0065062B">
      <w:pPr>
        <w:pStyle w:val="EMEABodyText"/>
        <w:keepNext/>
        <w:rPr>
          <w:noProof/>
          <w:szCs w:val="22"/>
        </w:rPr>
      </w:pPr>
    </w:p>
    <w:p w14:paraId="50F13652" w14:textId="77777777" w:rsidR="008A49B5" w:rsidRPr="00BA5EB4" w:rsidRDefault="00111C21" w:rsidP="002109AB">
      <w:pPr>
        <w:pStyle w:val="EMEABodyText"/>
        <w:rPr>
          <w:noProof/>
        </w:rPr>
      </w:pPr>
      <w:r w:rsidRPr="00245BAE">
        <w:rPr>
          <w:noProof/>
        </w:rPr>
        <w:t>Nivolumab or nivolumab in combination with ipilimumab may have a minor influence on the ability to drive and use machines.</w:t>
      </w:r>
      <w:r>
        <w:rPr>
          <w:noProof/>
        </w:rPr>
        <w:t xml:space="preserve"> </w:t>
      </w:r>
      <w:r w:rsidR="00640D5A" w:rsidRPr="00BA5EB4">
        <w:rPr>
          <w:noProof/>
        </w:rPr>
        <w:t>Because</w:t>
      </w:r>
      <w:r w:rsidR="004B59D6" w:rsidRPr="00BA5EB4">
        <w:rPr>
          <w:noProof/>
        </w:rPr>
        <w:t xml:space="preserve"> of potential adverse reactions</w:t>
      </w:r>
      <w:r w:rsidR="00980CE3" w:rsidRPr="00BA5EB4">
        <w:rPr>
          <w:noProof/>
        </w:rPr>
        <w:t xml:space="preserve"> such as fatigue</w:t>
      </w:r>
      <w:r w:rsidR="004B59D6" w:rsidRPr="00BA5EB4">
        <w:rPr>
          <w:noProof/>
        </w:rPr>
        <w:t xml:space="preserve"> (see section 4.8), patients should be advised to use caution when driving or operating machinery until they are certain that nivolumab does not adversely affect them.</w:t>
      </w:r>
    </w:p>
    <w:p w14:paraId="50F13653" w14:textId="77777777" w:rsidR="00980CE3" w:rsidRDefault="00980CE3" w:rsidP="002109AB">
      <w:pPr>
        <w:pStyle w:val="EMEABodyText"/>
        <w:rPr>
          <w:noProof/>
          <w:szCs w:val="22"/>
        </w:rPr>
      </w:pPr>
    </w:p>
    <w:p w14:paraId="50F13654" w14:textId="77777777" w:rsidR="00201617" w:rsidRDefault="00111C21" w:rsidP="00201617">
      <w:pPr>
        <w:pStyle w:val="EMEAHeading2"/>
        <w:rPr>
          <w:noProof/>
        </w:rPr>
      </w:pPr>
      <w:r w:rsidRPr="00BA5EB4">
        <w:rPr>
          <w:noProof/>
        </w:rPr>
        <w:t>4.8</w:t>
      </w:r>
      <w:r w:rsidRPr="00BA5EB4">
        <w:rPr>
          <w:noProof/>
        </w:rPr>
        <w:tab/>
        <w:t>Undesirable effects</w:t>
      </w:r>
    </w:p>
    <w:p w14:paraId="50F13655" w14:textId="77777777" w:rsidR="00C14B35" w:rsidRDefault="00C14B35" w:rsidP="00A94F49">
      <w:pPr>
        <w:pStyle w:val="EMEABodyText"/>
        <w:keepNext/>
      </w:pPr>
    </w:p>
    <w:p w14:paraId="50F13656" w14:textId="77777777" w:rsidR="00F20D2B" w:rsidRPr="00513B84" w:rsidRDefault="00111C21" w:rsidP="001C3190">
      <w:pPr>
        <w:pStyle w:val="EMEABodyText"/>
        <w:keepNext/>
        <w:rPr>
          <w:u w:val="single"/>
        </w:rPr>
      </w:pPr>
      <w:r w:rsidRPr="00513B84">
        <w:rPr>
          <w:u w:val="single"/>
        </w:rPr>
        <w:t>Nivolumab as monotherapy (see section 4.2)</w:t>
      </w:r>
    </w:p>
    <w:p w14:paraId="50F13657" w14:textId="77777777" w:rsidR="00F20D2B" w:rsidRDefault="00F20D2B" w:rsidP="00A94F49">
      <w:pPr>
        <w:pStyle w:val="EMEABodyText"/>
        <w:keepNext/>
        <w:rPr>
          <w:u w:val="single"/>
        </w:rPr>
      </w:pPr>
    </w:p>
    <w:p w14:paraId="50F13658" w14:textId="77777777" w:rsidR="00F8611D" w:rsidRPr="00C14B35" w:rsidRDefault="00111C21" w:rsidP="001C3190">
      <w:pPr>
        <w:pStyle w:val="EMEABodyText"/>
        <w:keepNext/>
        <w:rPr>
          <w:b/>
          <w:u w:val="single"/>
        </w:rPr>
      </w:pPr>
      <w:r w:rsidRPr="00513B84">
        <w:rPr>
          <w:i/>
        </w:rPr>
        <w:t>Summary of the safety profile</w:t>
      </w:r>
    </w:p>
    <w:p w14:paraId="50F13659" w14:textId="42ABB599" w:rsidR="004B59D6" w:rsidRPr="00B14D2C" w:rsidRDefault="007605D6" w:rsidP="004B59D6">
      <w:pPr>
        <w:pStyle w:val="EMEABodyText"/>
      </w:pPr>
      <w:r>
        <w:t>In the pooled dataset of nivolumab as monotherapy across tumour types (n = 2787) with minimum follow</w:t>
      </w:r>
      <w:r>
        <w:noBreakHyphen/>
        <w:t xml:space="preserve">up ranging from 2.3 to 28 months, the most frequent adverse reactions (≥ 10%) were fatigue (29%), rash (17%), pruritus (13%), diarrhoea (13%), and nausea (12%). </w:t>
      </w:r>
      <w:r>
        <w:rPr>
          <w:szCs w:val="22"/>
        </w:rPr>
        <w:t>The majority of adverse reactions were mild to moderate (Grade 1 or 2).</w:t>
      </w:r>
      <w:r>
        <w:t xml:space="preserve"> With a minimum of 63 months follow</w:t>
      </w:r>
      <w:r>
        <w:noBreakHyphen/>
        <w:t>up in NSCLC, no new safety signals were identified</w:t>
      </w:r>
    </w:p>
    <w:p w14:paraId="50F1365A" w14:textId="77777777" w:rsidR="00D20D93" w:rsidRPr="00B14D2C" w:rsidRDefault="00D20D93" w:rsidP="007E4685">
      <w:pPr>
        <w:pStyle w:val="EMEABodyText"/>
      </w:pPr>
    </w:p>
    <w:p w14:paraId="50F1365B" w14:textId="77777777" w:rsidR="00815DBC" w:rsidRPr="00513B84" w:rsidRDefault="00111C21" w:rsidP="00815DBC">
      <w:pPr>
        <w:pStyle w:val="EMEABodyText"/>
        <w:keepNext/>
        <w:widowControl w:val="0"/>
        <w:rPr>
          <w:i/>
          <w:u w:val="single"/>
        </w:rPr>
      </w:pPr>
      <w:r w:rsidRPr="00513B84">
        <w:rPr>
          <w:i/>
          <w:u w:val="single"/>
        </w:rPr>
        <w:t>A</w:t>
      </w:r>
      <w:r w:rsidR="006651C5" w:rsidRPr="00513B84">
        <w:rPr>
          <w:i/>
          <w:u w:val="single"/>
        </w:rPr>
        <w:t xml:space="preserve">djuvant </w:t>
      </w:r>
      <w:r w:rsidR="001F009C" w:rsidRPr="00513B84">
        <w:rPr>
          <w:i/>
          <w:u w:val="single"/>
        </w:rPr>
        <w:t xml:space="preserve">treatment of </w:t>
      </w:r>
      <w:r w:rsidR="006651C5" w:rsidRPr="00513B84">
        <w:rPr>
          <w:i/>
          <w:u w:val="single"/>
        </w:rPr>
        <w:t xml:space="preserve">melanoma </w:t>
      </w:r>
    </w:p>
    <w:p w14:paraId="50F1365C" w14:textId="77777777" w:rsidR="00815DBC" w:rsidRDefault="00111C21" w:rsidP="00815DBC">
      <w:pPr>
        <w:pStyle w:val="EMEABodyText"/>
      </w:pPr>
      <w:r w:rsidRPr="001B02B4">
        <w:rPr>
          <w:szCs w:val="22"/>
          <w:lang w:eastAsia="en-GB"/>
        </w:rPr>
        <w:t xml:space="preserve">In the dataset of nivolumab </w:t>
      </w:r>
      <w:r w:rsidRPr="001B02B4">
        <w:t xml:space="preserve">3 mg/kg as monotherapy </w:t>
      </w:r>
      <w:r w:rsidRPr="001B02B4">
        <w:rPr>
          <w:noProof/>
        </w:rPr>
        <w:t xml:space="preserve">for the adjuvant treatment of melanoma </w:t>
      </w:r>
      <w:r w:rsidRPr="001B02B4">
        <w:t xml:space="preserve">(n = 452), </w:t>
      </w:r>
      <w:r w:rsidRPr="001B02B4">
        <w:rPr>
          <w:noProof/>
        </w:rPr>
        <w:t xml:space="preserve">the most frequent </w:t>
      </w:r>
      <w:r>
        <w:rPr>
          <w:noProof/>
        </w:rPr>
        <w:t xml:space="preserve">adverse </w:t>
      </w:r>
      <w:r w:rsidRPr="001B02B4">
        <w:rPr>
          <w:noProof/>
        </w:rPr>
        <w:t>reactions</w:t>
      </w:r>
      <w:r w:rsidRPr="001B02B4">
        <w:t> (≥ 10%)</w:t>
      </w:r>
      <w:r>
        <w:t xml:space="preserve"> </w:t>
      </w:r>
      <w:r w:rsidRPr="00D575B5">
        <w:t>were fatigue (</w:t>
      </w:r>
      <w:r w:rsidRPr="00514DE0">
        <w:t>4</w:t>
      </w:r>
      <w:r w:rsidR="00514DE0" w:rsidRPr="00514DE0">
        <w:t>6</w:t>
      </w:r>
      <w:r w:rsidRPr="00514DE0">
        <w:t>%),</w:t>
      </w:r>
      <w:r w:rsidRPr="00D575B5">
        <w:t xml:space="preserve"> rash (29%), diarrhoea (24%), pruritus (23%), nausea (15%), arthralgia (13%), musculoskeletal pain (11%), and hypothyroidism (11%).</w:t>
      </w:r>
      <w:r>
        <w:t xml:space="preserve"> </w:t>
      </w:r>
      <w:r w:rsidRPr="00C24101">
        <w:t>The majority of adverse reactions were mild to moderate (Grade 1 or 2).</w:t>
      </w:r>
    </w:p>
    <w:p w14:paraId="50F1365D" w14:textId="77777777" w:rsidR="00D20D93" w:rsidRDefault="00D20D93" w:rsidP="00D20D93">
      <w:pPr>
        <w:pStyle w:val="EMEABodyText"/>
      </w:pPr>
    </w:p>
    <w:p w14:paraId="50F1365E" w14:textId="77777777" w:rsidR="007E4685" w:rsidRPr="00513B84" w:rsidRDefault="00111C21" w:rsidP="00C94E72">
      <w:pPr>
        <w:pStyle w:val="EMEABodyText"/>
        <w:keepNext/>
        <w:rPr>
          <w:i/>
        </w:rPr>
      </w:pPr>
      <w:r w:rsidRPr="00513B84">
        <w:rPr>
          <w:i/>
        </w:rPr>
        <w:t>Tabulated summary of adverse reactions</w:t>
      </w:r>
    </w:p>
    <w:p w14:paraId="50F1365F" w14:textId="50628772" w:rsidR="002104B9" w:rsidRDefault="007605D6" w:rsidP="002104B9">
      <w:pPr>
        <w:pStyle w:val="EMEABodyText"/>
      </w:pPr>
      <w:r>
        <w:t>Adverse reactions reported in the pooled dataset for patients treated with nivolumab monotherapy (n = 2787) are presented in Table 5</w:t>
      </w:r>
      <w:r w:rsidR="00111C21" w:rsidRPr="00BA5EB4">
        <w:t>. These reactions are presented by system organ class and by frequency. Frequencies are defined as: very common (≥ 1/10); common (≥ 1/100 to &lt; 1/10); uncommon (≥ 1/1,000 to &lt; 1/100); rare (≥ 1/10,000 to &lt; 1/1,000); very rare (&lt; 1/10,000</w:t>
      </w:r>
      <w:r w:rsidR="00C24101" w:rsidRPr="00C24101">
        <w:t>)</w:t>
      </w:r>
      <w:r w:rsidR="008F19DB">
        <w:t>;</w:t>
      </w:r>
      <w:r w:rsidR="008F19DB" w:rsidRPr="008F19DB">
        <w:t xml:space="preserve"> not known (cannot be estimated from available post</w:t>
      </w:r>
      <w:r w:rsidR="00A60A17">
        <w:noBreakHyphen/>
      </w:r>
      <w:r w:rsidR="008F19DB" w:rsidRPr="008F19DB">
        <w:t>marketing data)</w:t>
      </w:r>
      <w:r w:rsidR="00C24101" w:rsidRPr="00C24101">
        <w:t>.</w:t>
      </w:r>
      <w:r w:rsidR="00111C21" w:rsidRPr="00BA5EB4">
        <w:t xml:space="preserve"> </w:t>
      </w:r>
      <w:r w:rsidR="00111C21" w:rsidRPr="003E3D9F">
        <w:t>Within each frequency grouping, adverse reactions are presented in the o</w:t>
      </w:r>
      <w:r w:rsidR="00111C21">
        <w:t>rder of decreasing seriousness.</w:t>
      </w:r>
    </w:p>
    <w:p w14:paraId="50F13660" w14:textId="77777777" w:rsidR="00CC082F" w:rsidRDefault="00CC082F" w:rsidP="00CC082F">
      <w:pPr>
        <w:pStyle w:val="EMEABodyText"/>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2"/>
        <w:gridCol w:w="7674"/>
      </w:tblGrid>
      <w:tr w:rsidR="001F260B" w14:paraId="50F13662" w14:textId="77777777" w:rsidTr="00C46A0D">
        <w:trPr>
          <w:trHeight w:val="284"/>
          <w:tblHeader/>
        </w:trPr>
        <w:tc>
          <w:tcPr>
            <w:tcW w:w="9356" w:type="dxa"/>
            <w:gridSpan w:val="2"/>
            <w:tcBorders>
              <w:top w:val="nil"/>
              <w:left w:val="nil"/>
              <w:bottom w:val="single" w:sz="4" w:space="0" w:color="auto"/>
              <w:right w:val="nil"/>
            </w:tcBorders>
          </w:tcPr>
          <w:p w14:paraId="50F13661" w14:textId="77777777" w:rsidR="00CC082F" w:rsidRPr="00C76129" w:rsidRDefault="00111C21" w:rsidP="00245BAE">
            <w:pPr>
              <w:pStyle w:val="EMEABodyText"/>
              <w:keepNext/>
              <w:rPr>
                <w:b/>
                <w:szCs w:val="22"/>
              </w:rPr>
            </w:pPr>
            <w:r w:rsidRPr="00AB50A9">
              <w:rPr>
                <w:b/>
                <w:bCs/>
                <w:szCs w:val="22"/>
              </w:rPr>
              <w:lastRenderedPageBreak/>
              <w:t>Table</w:t>
            </w:r>
            <w:r w:rsidR="0023351A">
              <w:rPr>
                <w:b/>
                <w:bCs/>
                <w:szCs w:val="22"/>
              </w:rPr>
              <w:t> </w:t>
            </w:r>
            <w:r w:rsidRPr="00AB50A9">
              <w:rPr>
                <w:b/>
                <w:bCs/>
                <w:szCs w:val="22"/>
              </w:rPr>
              <w:t>5:</w:t>
            </w:r>
            <w:r w:rsidRPr="00C76129">
              <w:tab/>
            </w:r>
            <w:r w:rsidRPr="00C76129">
              <w:rPr>
                <w:b/>
                <w:szCs w:val="22"/>
              </w:rPr>
              <w:t>Adverse reactions</w:t>
            </w:r>
            <w:r>
              <w:rPr>
                <w:b/>
                <w:szCs w:val="22"/>
              </w:rPr>
              <w:t xml:space="preserve"> with nivolumab monotherapy</w:t>
            </w:r>
          </w:p>
        </w:tc>
      </w:tr>
      <w:tr w:rsidR="001F260B" w14:paraId="50F13665" w14:textId="77777777" w:rsidTr="006670A8">
        <w:trPr>
          <w:trHeight w:val="588"/>
          <w:tblHeader/>
        </w:trPr>
        <w:tc>
          <w:tcPr>
            <w:tcW w:w="1682" w:type="dxa"/>
            <w:tcBorders>
              <w:top w:val="single" w:sz="4" w:space="0" w:color="auto"/>
              <w:left w:val="single" w:sz="4" w:space="0" w:color="auto"/>
              <w:bottom w:val="single" w:sz="4" w:space="0" w:color="auto"/>
              <w:right w:val="single" w:sz="4" w:space="0" w:color="auto"/>
            </w:tcBorders>
          </w:tcPr>
          <w:p w14:paraId="50F13663" w14:textId="77777777" w:rsidR="00EE3E97" w:rsidRPr="00570ADA" w:rsidRDefault="00EE3E97" w:rsidP="00C46A0D">
            <w:pPr>
              <w:pStyle w:val="EMEABodyText"/>
              <w:keepNext/>
              <w:rPr>
                <w:b/>
                <w:bCs/>
                <w:szCs w:val="22"/>
              </w:rPr>
            </w:pPr>
          </w:p>
        </w:tc>
        <w:tc>
          <w:tcPr>
            <w:tcW w:w="7674" w:type="dxa"/>
            <w:tcBorders>
              <w:top w:val="single" w:sz="4" w:space="0" w:color="auto"/>
              <w:left w:val="single" w:sz="4" w:space="0" w:color="auto"/>
              <w:bottom w:val="single" w:sz="4" w:space="0" w:color="auto"/>
              <w:right w:val="single" w:sz="4" w:space="0" w:color="auto"/>
            </w:tcBorders>
          </w:tcPr>
          <w:p w14:paraId="50F13664" w14:textId="77777777" w:rsidR="00EE3E97" w:rsidRPr="00C76129" w:rsidRDefault="00111C21" w:rsidP="00C46A0D">
            <w:pPr>
              <w:pStyle w:val="EMEABodyText"/>
              <w:keepNext/>
              <w:rPr>
                <w:b/>
                <w:bCs/>
                <w:szCs w:val="22"/>
              </w:rPr>
            </w:pPr>
            <w:r w:rsidRPr="0093300C">
              <w:rPr>
                <w:b/>
              </w:rPr>
              <w:t>Nivolumab monotherapy</w:t>
            </w:r>
          </w:p>
        </w:tc>
      </w:tr>
      <w:tr w:rsidR="001F260B" w14:paraId="50F13667" w14:textId="77777777" w:rsidTr="00C46A0D">
        <w:trPr>
          <w:trHeight w:val="283"/>
          <w:tblHeader/>
        </w:trPr>
        <w:tc>
          <w:tcPr>
            <w:tcW w:w="9356" w:type="dxa"/>
            <w:gridSpan w:val="2"/>
            <w:tcBorders>
              <w:top w:val="single" w:sz="4" w:space="0" w:color="auto"/>
            </w:tcBorders>
            <w:shd w:val="clear" w:color="auto" w:fill="FFFFFF"/>
          </w:tcPr>
          <w:p w14:paraId="50F13666" w14:textId="77777777" w:rsidR="00CC082F" w:rsidRPr="00C76129" w:rsidRDefault="00111C21" w:rsidP="00C46A0D">
            <w:pPr>
              <w:pStyle w:val="EMEABodyText"/>
              <w:keepNext/>
              <w:rPr>
                <w:b/>
              </w:rPr>
            </w:pPr>
            <w:r w:rsidRPr="00C76129">
              <w:rPr>
                <w:b/>
              </w:rPr>
              <w:t>Infections and infestations</w:t>
            </w:r>
          </w:p>
        </w:tc>
      </w:tr>
      <w:tr w:rsidR="001F260B" w14:paraId="50F1366A" w14:textId="77777777" w:rsidTr="006670A8">
        <w:trPr>
          <w:trHeight w:val="269"/>
          <w:tblHeader/>
        </w:trPr>
        <w:tc>
          <w:tcPr>
            <w:tcW w:w="1682" w:type="dxa"/>
          </w:tcPr>
          <w:p w14:paraId="50F13668" w14:textId="77777777" w:rsidR="00EE3E97" w:rsidRPr="00570ADA" w:rsidRDefault="00111C21" w:rsidP="00C46A0D">
            <w:pPr>
              <w:pStyle w:val="EMEABodyText"/>
              <w:keepNext/>
            </w:pPr>
            <w:r w:rsidRPr="00570ADA">
              <w:t>Common</w:t>
            </w:r>
          </w:p>
        </w:tc>
        <w:tc>
          <w:tcPr>
            <w:tcW w:w="7674" w:type="dxa"/>
          </w:tcPr>
          <w:p w14:paraId="50F13669" w14:textId="77777777" w:rsidR="00EE3E97" w:rsidRPr="00C76129" w:rsidRDefault="00111C21" w:rsidP="00C46A0D">
            <w:pPr>
              <w:pStyle w:val="EMEABodyText"/>
              <w:keepNext/>
              <w:rPr>
                <w:spacing w:val="3"/>
              </w:rPr>
            </w:pPr>
            <w:r w:rsidRPr="00570ADA">
              <w:rPr>
                <w:spacing w:val="3"/>
              </w:rPr>
              <w:t>upper respiratory tract infection</w:t>
            </w:r>
          </w:p>
        </w:tc>
      </w:tr>
      <w:tr w:rsidR="001F260B" w14:paraId="50F1366D" w14:textId="77777777" w:rsidTr="006670A8">
        <w:trPr>
          <w:trHeight w:val="269"/>
          <w:tblHeader/>
        </w:trPr>
        <w:tc>
          <w:tcPr>
            <w:tcW w:w="1682" w:type="dxa"/>
          </w:tcPr>
          <w:p w14:paraId="50F1366B" w14:textId="77777777" w:rsidR="00EE3E97" w:rsidRPr="00570ADA" w:rsidRDefault="00111C21" w:rsidP="00C46A0D">
            <w:pPr>
              <w:pStyle w:val="EMEABodyText"/>
              <w:keepNext/>
            </w:pPr>
            <w:r w:rsidRPr="00570ADA">
              <w:t>Uncommon</w:t>
            </w:r>
          </w:p>
        </w:tc>
        <w:tc>
          <w:tcPr>
            <w:tcW w:w="7674" w:type="dxa"/>
          </w:tcPr>
          <w:p w14:paraId="50F1366C" w14:textId="77777777" w:rsidR="00EE3E97" w:rsidRPr="00C76129" w:rsidRDefault="00111C21" w:rsidP="00C46A0D">
            <w:pPr>
              <w:pStyle w:val="EMEABodyText"/>
              <w:keepNext/>
              <w:rPr>
                <w:spacing w:val="3"/>
              </w:rPr>
            </w:pPr>
            <w:r w:rsidRPr="00570ADA">
              <w:rPr>
                <w:spacing w:val="3"/>
              </w:rPr>
              <w:t>pneumonia</w:t>
            </w:r>
            <w:r w:rsidRPr="00570ADA">
              <w:rPr>
                <w:spacing w:val="3"/>
                <w:vertAlign w:val="superscript"/>
              </w:rPr>
              <w:t>a</w:t>
            </w:r>
            <w:r w:rsidRPr="00570ADA">
              <w:rPr>
                <w:spacing w:val="3"/>
              </w:rPr>
              <w:t>, bronchitis</w:t>
            </w:r>
          </w:p>
        </w:tc>
      </w:tr>
      <w:tr w:rsidR="001F260B" w14:paraId="50F13670" w14:textId="77777777" w:rsidTr="006670A8">
        <w:trPr>
          <w:trHeight w:val="269"/>
          <w:tblHeader/>
        </w:trPr>
        <w:tc>
          <w:tcPr>
            <w:tcW w:w="1682" w:type="dxa"/>
          </w:tcPr>
          <w:p w14:paraId="50F1366E" w14:textId="77777777" w:rsidR="00307FBB" w:rsidRPr="00570ADA" w:rsidRDefault="00111C21" w:rsidP="00C46A0D">
            <w:pPr>
              <w:pStyle w:val="EMEABodyText"/>
              <w:keepNext/>
            </w:pPr>
            <w:r>
              <w:t>Not known</w:t>
            </w:r>
          </w:p>
        </w:tc>
        <w:tc>
          <w:tcPr>
            <w:tcW w:w="7674" w:type="dxa"/>
          </w:tcPr>
          <w:p w14:paraId="50F1366F" w14:textId="77777777" w:rsidR="00307FBB" w:rsidRPr="00570ADA" w:rsidRDefault="00111C21" w:rsidP="00C46A0D">
            <w:pPr>
              <w:pStyle w:val="EMEABodyText"/>
              <w:keepNext/>
              <w:rPr>
                <w:spacing w:val="3"/>
              </w:rPr>
            </w:pPr>
            <w:r>
              <w:rPr>
                <w:spacing w:val="3"/>
              </w:rPr>
              <w:t>aseptic meningitis</w:t>
            </w:r>
            <w:r>
              <w:rPr>
                <w:spacing w:val="3"/>
                <w:vertAlign w:val="superscript"/>
              </w:rPr>
              <w:t>h</w:t>
            </w:r>
          </w:p>
        </w:tc>
      </w:tr>
      <w:tr w:rsidR="001F260B" w14:paraId="50F13672" w14:textId="77777777" w:rsidTr="00C46A0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blHeader/>
        </w:trPr>
        <w:tc>
          <w:tcPr>
            <w:tcW w:w="9356" w:type="dxa"/>
            <w:gridSpan w:val="2"/>
            <w:tcBorders>
              <w:top w:val="single" w:sz="4" w:space="0" w:color="auto"/>
              <w:left w:val="single" w:sz="4" w:space="0" w:color="auto"/>
              <w:bottom w:val="single" w:sz="4" w:space="0" w:color="auto"/>
              <w:right w:val="single" w:sz="4" w:space="0" w:color="auto"/>
            </w:tcBorders>
            <w:shd w:val="clear" w:color="auto" w:fill="FFFFFF"/>
          </w:tcPr>
          <w:p w14:paraId="50F13671" w14:textId="77777777" w:rsidR="00CC082F" w:rsidRPr="00C76129" w:rsidRDefault="00111C21" w:rsidP="00C46A0D">
            <w:pPr>
              <w:pStyle w:val="EMEABodyText"/>
              <w:keepNext/>
              <w:rPr>
                <w:b/>
              </w:rPr>
            </w:pPr>
            <w:r w:rsidRPr="00C76129">
              <w:rPr>
                <w:b/>
                <w:bCs/>
                <w:iCs/>
                <w:szCs w:val="22"/>
              </w:rPr>
              <w:t>Neoplasms benign, malignant and unspecified (including cysts and polyps)</w:t>
            </w:r>
          </w:p>
        </w:tc>
      </w:tr>
      <w:tr w:rsidR="001F260B" w14:paraId="50F13675" w14:textId="77777777" w:rsidTr="006670A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9"/>
          <w:tblHeader/>
        </w:trPr>
        <w:tc>
          <w:tcPr>
            <w:tcW w:w="1682" w:type="dxa"/>
            <w:tcBorders>
              <w:top w:val="single" w:sz="4" w:space="0" w:color="auto"/>
              <w:left w:val="single" w:sz="4" w:space="0" w:color="auto"/>
              <w:bottom w:val="single" w:sz="4" w:space="0" w:color="auto"/>
              <w:right w:val="single" w:sz="4" w:space="0" w:color="auto"/>
            </w:tcBorders>
            <w:shd w:val="clear" w:color="auto" w:fill="FFFFFF"/>
          </w:tcPr>
          <w:p w14:paraId="50F13673" w14:textId="77777777" w:rsidR="00EE3E97" w:rsidRPr="00570ADA" w:rsidRDefault="00111C21" w:rsidP="00C46A0D">
            <w:pPr>
              <w:pStyle w:val="EMEABodyText"/>
              <w:keepNext/>
            </w:pPr>
            <w:r w:rsidRPr="00570ADA">
              <w:rPr>
                <w:spacing w:val="3"/>
              </w:rPr>
              <w:t>Rare</w:t>
            </w:r>
          </w:p>
        </w:tc>
        <w:tc>
          <w:tcPr>
            <w:tcW w:w="7674" w:type="dxa"/>
            <w:tcBorders>
              <w:top w:val="single" w:sz="4" w:space="0" w:color="auto"/>
              <w:left w:val="single" w:sz="4" w:space="0" w:color="auto"/>
              <w:bottom w:val="single" w:sz="4" w:space="0" w:color="auto"/>
              <w:right w:val="single" w:sz="4" w:space="0" w:color="auto"/>
            </w:tcBorders>
            <w:shd w:val="clear" w:color="auto" w:fill="FFFFFF"/>
          </w:tcPr>
          <w:p w14:paraId="50F13674" w14:textId="77777777" w:rsidR="00EE3E97" w:rsidRPr="00C76129" w:rsidRDefault="00111C21" w:rsidP="00C46A0D">
            <w:pPr>
              <w:pStyle w:val="EMEABodyText"/>
              <w:keepNext/>
              <w:rPr>
                <w:strike/>
                <w:spacing w:val="3"/>
              </w:rPr>
            </w:pPr>
            <w:r w:rsidRPr="00A22731">
              <w:t>histiocytic necrotising lymphadenitis (Kikuchi lymphadenitis)</w:t>
            </w:r>
          </w:p>
        </w:tc>
      </w:tr>
      <w:tr w:rsidR="001F260B" w14:paraId="50F13677" w14:textId="77777777" w:rsidTr="00C46A0D">
        <w:trPr>
          <w:trHeight w:val="269"/>
          <w:tblHeader/>
        </w:trPr>
        <w:tc>
          <w:tcPr>
            <w:tcW w:w="9356" w:type="dxa"/>
            <w:gridSpan w:val="2"/>
            <w:tcBorders>
              <w:bottom w:val="single" w:sz="4" w:space="0" w:color="auto"/>
            </w:tcBorders>
            <w:shd w:val="clear" w:color="auto" w:fill="FFFFFF"/>
          </w:tcPr>
          <w:p w14:paraId="50F13676" w14:textId="77777777" w:rsidR="00CC082F" w:rsidRPr="00C76129" w:rsidRDefault="00111C21" w:rsidP="00C46A0D">
            <w:pPr>
              <w:pStyle w:val="EMEABodyText"/>
              <w:keepNext/>
              <w:rPr>
                <w:b/>
                <w:spacing w:val="3"/>
              </w:rPr>
            </w:pPr>
            <w:r w:rsidRPr="00C76129">
              <w:rPr>
                <w:b/>
                <w:spacing w:val="3"/>
              </w:rPr>
              <w:t>Blood and lymphatic system disorders</w:t>
            </w:r>
          </w:p>
        </w:tc>
      </w:tr>
      <w:tr w:rsidR="001F260B" w14:paraId="50F1367A" w14:textId="77777777" w:rsidTr="006670A8">
        <w:trPr>
          <w:trHeight w:val="269"/>
          <w:tblHeader/>
        </w:trPr>
        <w:tc>
          <w:tcPr>
            <w:tcW w:w="1682" w:type="dxa"/>
            <w:tcBorders>
              <w:bottom w:val="single" w:sz="4" w:space="0" w:color="auto"/>
            </w:tcBorders>
            <w:shd w:val="clear" w:color="auto" w:fill="FFFFFF"/>
          </w:tcPr>
          <w:p w14:paraId="50F13678" w14:textId="77777777" w:rsidR="00EE3E97" w:rsidRPr="00D7552A" w:rsidRDefault="00111C21" w:rsidP="00C46A0D">
            <w:pPr>
              <w:pStyle w:val="EMEABodyText"/>
              <w:keepNext/>
              <w:rPr>
                <w:spacing w:val="3"/>
              </w:rPr>
            </w:pPr>
            <w:r>
              <w:rPr>
                <w:spacing w:val="3"/>
              </w:rPr>
              <w:t>Very common</w:t>
            </w:r>
          </w:p>
        </w:tc>
        <w:tc>
          <w:tcPr>
            <w:tcW w:w="7674" w:type="dxa"/>
            <w:tcBorders>
              <w:bottom w:val="single" w:sz="4" w:space="0" w:color="auto"/>
            </w:tcBorders>
            <w:shd w:val="clear" w:color="auto" w:fill="FFFFFF"/>
          </w:tcPr>
          <w:p w14:paraId="50F13679" w14:textId="77777777" w:rsidR="00EE3E97" w:rsidRPr="00C94E72" w:rsidRDefault="00111C21" w:rsidP="00C46A0D">
            <w:pPr>
              <w:pStyle w:val="EMEABodyText"/>
              <w:keepNext/>
              <w:rPr>
                <w:strike/>
                <w:spacing w:val="3"/>
              </w:rPr>
            </w:pPr>
            <w:r>
              <w:rPr>
                <w:spacing w:val="3"/>
              </w:rPr>
              <w:t>n</w:t>
            </w:r>
            <w:r w:rsidRPr="00230541">
              <w:rPr>
                <w:spacing w:val="3"/>
              </w:rPr>
              <w:t>eutrop</w:t>
            </w:r>
            <w:r>
              <w:rPr>
                <w:spacing w:val="3"/>
              </w:rPr>
              <w:t>a</w:t>
            </w:r>
            <w:r w:rsidRPr="00230541">
              <w:rPr>
                <w:spacing w:val="3"/>
              </w:rPr>
              <w:t>enia</w:t>
            </w:r>
            <w:r w:rsidRPr="004B68B4">
              <w:rPr>
                <w:rStyle w:val="EMEASuperscript"/>
              </w:rPr>
              <w:t>a,</w:t>
            </w:r>
            <w:r>
              <w:rPr>
                <w:rStyle w:val="EMEASuperscript"/>
              </w:rPr>
              <w:t>b</w:t>
            </w:r>
          </w:p>
        </w:tc>
      </w:tr>
      <w:tr w:rsidR="001F260B" w14:paraId="50F1367D" w14:textId="77777777" w:rsidTr="006670A8">
        <w:trPr>
          <w:trHeight w:val="269"/>
          <w:tblHeader/>
        </w:trPr>
        <w:tc>
          <w:tcPr>
            <w:tcW w:w="1682" w:type="dxa"/>
            <w:tcBorders>
              <w:bottom w:val="single" w:sz="4" w:space="0" w:color="auto"/>
            </w:tcBorders>
            <w:shd w:val="clear" w:color="auto" w:fill="FFFFFF"/>
          </w:tcPr>
          <w:p w14:paraId="50F1367B" w14:textId="77777777" w:rsidR="00EE3E97" w:rsidRPr="00570ADA" w:rsidRDefault="00111C21" w:rsidP="00C46A0D">
            <w:pPr>
              <w:pStyle w:val="EMEABodyText"/>
              <w:keepNext/>
              <w:rPr>
                <w:spacing w:val="3"/>
              </w:rPr>
            </w:pPr>
            <w:r w:rsidRPr="00570ADA">
              <w:rPr>
                <w:spacing w:val="3"/>
              </w:rPr>
              <w:t>Uncommon</w:t>
            </w:r>
          </w:p>
        </w:tc>
        <w:tc>
          <w:tcPr>
            <w:tcW w:w="7674" w:type="dxa"/>
            <w:tcBorders>
              <w:bottom w:val="single" w:sz="4" w:space="0" w:color="auto"/>
            </w:tcBorders>
            <w:shd w:val="clear" w:color="auto" w:fill="FFFFFF"/>
          </w:tcPr>
          <w:p w14:paraId="50F1367C" w14:textId="77777777" w:rsidR="00EE3E97" w:rsidRPr="00C76129" w:rsidRDefault="00111C21" w:rsidP="00C46A0D">
            <w:pPr>
              <w:pStyle w:val="EMEABodyText"/>
              <w:keepNext/>
              <w:rPr>
                <w:spacing w:val="3"/>
              </w:rPr>
            </w:pPr>
            <w:r>
              <w:rPr>
                <w:spacing w:val="3"/>
              </w:rPr>
              <w:t>e</w:t>
            </w:r>
            <w:r w:rsidR="004B59D6" w:rsidRPr="00F87B26">
              <w:rPr>
                <w:spacing w:val="3"/>
              </w:rPr>
              <w:t>osinophilia</w:t>
            </w:r>
          </w:p>
        </w:tc>
      </w:tr>
      <w:tr w:rsidR="001F260B" w14:paraId="50F13680" w14:textId="77777777" w:rsidTr="00413511">
        <w:trPr>
          <w:trHeight w:val="269"/>
          <w:tblHeader/>
        </w:trPr>
        <w:tc>
          <w:tcPr>
            <w:tcW w:w="1682" w:type="dxa"/>
            <w:tcBorders>
              <w:top w:val="single" w:sz="4" w:space="0" w:color="auto"/>
              <w:left w:val="single" w:sz="4" w:space="0" w:color="auto"/>
              <w:bottom w:val="single" w:sz="4" w:space="0" w:color="auto"/>
              <w:right w:val="single" w:sz="4" w:space="0" w:color="auto"/>
            </w:tcBorders>
            <w:shd w:val="clear" w:color="auto" w:fill="FFFFFF"/>
          </w:tcPr>
          <w:p w14:paraId="50F1367E" w14:textId="77777777" w:rsidR="00413511" w:rsidRPr="00570ADA" w:rsidRDefault="00111C21" w:rsidP="00A50DE3">
            <w:pPr>
              <w:pStyle w:val="EMEABodyText"/>
              <w:keepNext/>
              <w:rPr>
                <w:spacing w:val="3"/>
              </w:rPr>
            </w:pPr>
            <w:r>
              <w:rPr>
                <w:spacing w:val="3"/>
              </w:rPr>
              <w:t>Not known</w:t>
            </w:r>
          </w:p>
        </w:tc>
        <w:tc>
          <w:tcPr>
            <w:tcW w:w="7674" w:type="dxa"/>
            <w:tcBorders>
              <w:top w:val="single" w:sz="4" w:space="0" w:color="auto"/>
              <w:left w:val="single" w:sz="4" w:space="0" w:color="auto"/>
              <w:bottom w:val="single" w:sz="4" w:space="0" w:color="auto"/>
              <w:right w:val="single" w:sz="4" w:space="0" w:color="auto"/>
            </w:tcBorders>
            <w:shd w:val="clear" w:color="auto" w:fill="FFFFFF"/>
          </w:tcPr>
          <w:p w14:paraId="50F1367F" w14:textId="77777777" w:rsidR="00413511" w:rsidRDefault="00111C21" w:rsidP="00A50DE3">
            <w:pPr>
              <w:pStyle w:val="EMEABodyText"/>
              <w:keepNext/>
              <w:rPr>
                <w:spacing w:val="3"/>
              </w:rPr>
            </w:pPr>
            <w:r w:rsidRPr="00413511">
              <w:rPr>
                <w:spacing w:val="3"/>
              </w:rPr>
              <w:t>haemophagocytic lymphohistiocytosis</w:t>
            </w:r>
          </w:p>
        </w:tc>
      </w:tr>
      <w:tr w:rsidR="001F260B" w14:paraId="50F13682" w14:textId="77777777" w:rsidTr="00C46A0D">
        <w:trPr>
          <w:trHeight w:val="269"/>
          <w:tblHeader/>
        </w:trPr>
        <w:tc>
          <w:tcPr>
            <w:tcW w:w="9356" w:type="dxa"/>
            <w:gridSpan w:val="2"/>
            <w:tcBorders>
              <w:bottom w:val="single" w:sz="4" w:space="0" w:color="auto"/>
            </w:tcBorders>
            <w:shd w:val="clear" w:color="auto" w:fill="FFFFFF"/>
          </w:tcPr>
          <w:p w14:paraId="50F13681" w14:textId="77777777" w:rsidR="00CC082F" w:rsidRPr="00C76129" w:rsidRDefault="00111C21" w:rsidP="00C46A0D">
            <w:pPr>
              <w:pStyle w:val="EMEABodyText"/>
              <w:keepNext/>
              <w:rPr>
                <w:b/>
                <w:spacing w:val="3"/>
              </w:rPr>
            </w:pPr>
            <w:r w:rsidRPr="00C76129">
              <w:rPr>
                <w:b/>
                <w:spacing w:val="3"/>
              </w:rPr>
              <w:t>Immune system disorders</w:t>
            </w:r>
          </w:p>
        </w:tc>
      </w:tr>
      <w:tr w:rsidR="001F260B" w14:paraId="50F13685" w14:textId="77777777" w:rsidTr="006670A8">
        <w:trPr>
          <w:trHeight w:val="269"/>
          <w:tblHeader/>
        </w:trPr>
        <w:tc>
          <w:tcPr>
            <w:tcW w:w="1682" w:type="dxa"/>
            <w:tcBorders>
              <w:bottom w:val="single" w:sz="4" w:space="0" w:color="auto"/>
            </w:tcBorders>
            <w:shd w:val="clear" w:color="auto" w:fill="FFFFFF"/>
          </w:tcPr>
          <w:p w14:paraId="50F13683" w14:textId="77777777" w:rsidR="00EE3E97" w:rsidRPr="00570ADA" w:rsidRDefault="00111C21" w:rsidP="00C46A0D">
            <w:pPr>
              <w:pStyle w:val="EMEABodyText"/>
              <w:keepNext/>
            </w:pPr>
            <w:r w:rsidRPr="00570ADA">
              <w:t>Common</w:t>
            </w:r>
          </w:p>
        </w:tc>
        <w:tc>
          <w:tcPr>
            <w:tcW w:w="7674" w:type="dxa"/>
            <w:tcBorders>
              <w:bottom w:val="single" w:sz="4" w:space="0" w:color="auto"/>
            </w:tcBorders>
            <w:shd w:val="clear" w:color="auto" w:fill="FFFFFF"/>
          </w:tcPr>
          <w:p w14:paraId="50F13684" w14:textId="77777777" w:rsidR="00EE3E97" w:rsidRPr="00C76129" w:rsidRDefault="00111C21" w:rsidP="00C46A0D">
            <w:pPr>
              <w:pStyle w:val="EMEABodyText"/>
              <w:keepNext/>
              <w:rPr>
                <w:spacing w:val="3"/>
              </w:rPr>
            </w:pPr>
            <w:r w:rsidRPr="00570ADA">
              <w:rPr>
                <w:spacing w:val="3"/>
              </w:rPr>
              <w:t>infusion related reaction</w:t>
            </w:r>
            <w:r>
              <w:rPr>
                <w:spacing w:val="3"/>
                <w:vertAlign w:val="superscript"/>
              </w:rPr>
              <w:t>c</w:t>
            </w:r>
            <w:r w:rsidRPr="00570ADA">
              <w:rPr>
                <w:spacing w:val="3"/>
              </w:rPr>
              <w:t xml:space="preserve">, </w:t>
            </w:r>
            <w:r w:rsidRPr="00C26D02">
              <w:rPr>
                <w:spacing w:val="3"/>
              </w:rPr>
              <w:t>hypersensitivity</w:t>
            </w:r>
            <w:r w:rsidRPr="00A944B1">
              <w:rPr>
                <w:spacing w:val="3"/>
                <w:vertAlign w:val="superscript"/>
              </w:rPr>
              <w:t>c</w:t>
            </w:r>
          </w:p>
        </w:tc>
      </w:tr>
      <w:tr w:rsidR="001F260B" w14:paraId="50F13688" w14:textId="77777777" w:rsidTr="006670A8">
        <w:trPr>
          <w:trHeight w:val="269"/>
          <w:tblHeader/>
        </w:trPr>
        <w:tc>
          <w:tcPr>
            <w:tcW w:w="1682" w:type="dxa"/>
            <w:tcBorders>
              <w:bottom w:val="single" w:sz="4" w:space="0" w:color="auto"/>
            </w:tcBorders>
            <w:shd w:val="clear" w:color="auto" w:fill="FFFFFF"/>
          </w:tcPr>
          <w:p w14:paraId="50F13686" w14:textId="77777777" w:rsidR="00EE3E97" w:rsidRPr="00570ADA" w:rsidRDefault="00111C21" w:rsidP="00C46A0D">
            <w:pPr>
              <w:pStyle w:val="EMEABodyText"/>
              <w:keepNext/>
            </w:pPr>
            <w:r>
              <w:t>Rare</w:t>
            </w:r>
          </w:p>
        </w:tc>
        <w:tc>
          <w:tcPr>
            <w:tcW w:w="7674" w:type="dxa"/>
            <w:tcBorders>
              <w:bottom w:val="single" w:sz="4" w:space="0" w:color="auto"/>
            </w:tcBorders>
            <w:shd w:val="clear" w:color="auto" w:fill="FFFFFF"/>
          </w:tcPr>
          <w:p w14:paraId="50F13687" w14:textId="77777777" w:rsidR="00EE3E97" w:rsidRPr="00C76129" w:rsidRDefault="00111C21" w:rsidP="00C46A0D">
            <w:pPr>
              <w:pStyle w:val="EMEABodyText"/>
              <w:keepNext/>
              <w:rPr>
                <w:spacing w:val="3"/>
              </w:rPr>
            </w:pPr>
            <w:r w:rsidRPr="00570ADA">
              <w:rPr>
                <w:spacing w:val="3"/>
              </w:rPr>
              <w:t>anaphylactic reaction</w:t>
            </w:r>
            <w:r>
              <w:rPr>
                <w:rStyle w:val="EMEASuperscript"/>
              </w:rPr>
              <w:t>c</w:t>
            </w:r>
          </w:p>
        </w:tc>
      </w:tr>
      <w:tr w:rsidR="001F260B" w14:paraId="50F1368B" w14:textId="77777777" w:rsidTr="006670A8">
        <w:trPr>
          <w:trHeight w:val="269"/>
          <w:tblHeader/>
        </w:trPr>
        <w:tc>
          <w:tcPr>
            <w:tcW w:w="1682" w:type="dxa"/>
            <w:tcBorders>
              <w:bottom w:val="single" w:sz="4" w:space="0" w:color="auto"/>
            </w:tcBorders>
            <w:shd w:val="clear" w:color="auto" w:fill="FFFFFF"/>
          </w:tcPr>
          <w:p w14:paraId="50F13689" w14:textId="77777777" w:rsidR="00EE3E97" w:rsidRPr="00606776" w:rsidRDefault="00111C21" w:rsidP="00C46A0D">
            <w:pPr>
              <w:pStyle w:val="EMEABodyText"/>
              <w:keepNext/>
            </w:pPr>
            <w:r w:rsidRPr="00606776">
              <w:t>Not known</w:t>
            </w:r>
          </w:p>
        </w:tc>
        <w:tc>
          <w:tcPr>
            <w:tcW w:w="7674" w:type="dxa"/>
            <w:tcBorders>
              <w:bottom w:val="single" w:sz="4" w:space="0" w:color="auto"/>
            </w:tcBorders>
            <w:shd w:val="clear" w:color="auto" w:fill="FFFFFF"/>
          </w:tcPr>
          <w:p w14:paraId="50F1368A" w14:textId="77777777" w:rsidR="00EE3E97" w:rsidRPr="00606776" w:rsidRDefault="00111C21" w:rsidP="00C46A0D">
            <w:pPr>
              <w:pStyle w:val="EMEABodyText"/>
              <w:keepNext/>
            </w:pPr>
            <w:r w:rsidRPr="00606776">
              <w:t>solid organ transplant rejection</w:t>
            </w:r>
            <w:r w:rsidRPr="00A0483A">
              <w:rPr>
                <w:rStyle w:val="EMEASuperscript"/>
              </w:rPr>
              <w:t>h</w:t>
            </w:r>
            <w:r w:rsidR="00307FBB">
              <w:rPr>
                <w:spacing w:val="3"/>
              </w:rPr>
              <w:t>, sarcoidosis</w:t>
            </w:r>
            <w:r w:rsidR="00307FBB">
              <w:rPr>
                <w:spacing w:val="3"/>
                <w:vertAlign w:val="superscript"/>
              </w:rPr>
              <w:t>h</w:t>
            </w:r>
          </w:p>
        </w:tc>
      </w:tr>
      <w:tr w:rsidR="001F260B" w14:paraId="50F1368D" w14:textId="77777777" w:rsidTr="00C46A0D">
        <w:trPr>
          <w:trHeight w:val="269"/>
          <w:tblHeader/>
        </w:trPr>
        <w:tc>
          <w:tcPr>
            <w:tcW w:w="9356" w:type="dxa"/>
            <w:gridSpan w:val="2"/>
            <w:shd w:val="clear" w:color="auto" w:fill="FFFFFF"/>
          </w:tcPr>
          <w:p w14:paraId="50F1368C" w14:textId="77777777" w:rsidR="00CC082F" w:rsidRPr="00C76129" w:rsidRDefault="00111C21" w:rsidP="00C46A0D">
            <w:pPr>
              <w:pStyle w:val="EMEABodyText"/>
              <w:keepNext/>
            </w:pPr>
            <w:r w:rsidRPr="00C76129">
              <w:rPr>
                <w:b/>
                <w:bCs/>
                <w:iCs/>
                <w:szCs w:val="22"/>
              </w:rPr>
              <w:t>Endocrine disorders</w:t>
            </w:r>
          </w:p>
        </w:tc>
      </w:tr>
      <w:tr w:rsidR="001F260B" w14:paraId="50F13690" w14:textId="77777777" w:rsidTr="006670A8">
        <w:trPr>
          <w:trHeight w:val="269"/>
          <w:tblHeader/>
        </w:trPr>
        <w:tc>
          <w:tcPr>
            <w:tcW w:w="1682" w:type="dxa"/>
            <w:shd w:val="clear" w:color="auto" w:fill="FFFFFF"/>
          </w:tcPr>
          <w:p w14:paraId="50F1368E" w14:textId="77777777" w:rsidR="00EE3E97" w:rsidRPr="00570ADA" w:rsidRDefault="00111C21" w:rsidP="00C46A0D">
            <w:pPr>
              <w:pStyle w:val="EMEABodyText"/>
              <w:keepNext/>
            </w:pPr>
            <w:r w:rsidRPr="00570ADA">
              <w:t>Common</w:t>
            </w:r>
          </w:p>
        </w:tc>
        <w:tc>
          <w:tcPr>
            <w:tcW w:w="7674" w:type="dxa"/>
            <w:shd w:val="clear" w:color="auto" w:fill="FFFFFF"/>
          </w:tcPr>
          <w:p w14:paraId="50F1368F" w14:textId="77777777" w:rsidR="00EE3E97" w:rsidRPr="00C76129" w:rsidRDefault="00111C21" w:rsidP="00C46A0D">
            <w:pPr>
              <w:pStyle w:val="EMEABodyText"/>
              <w:keepNext/>
              <w:rPr>
                <w:spacing w:val="3"/>
                <w:vertAlign w:val="superscript"/>
              </w:rPr>
            </w:pPr>
            <w:r w:rsidRPr="00570ADA">
              <w:rPr>
                <w:spacing w:val="3"/>
              </w:rPr>
              <w:t>hypothyroidism, hyperthyroidism</w:t>
            </w:r>
          </w:p>
        </w:tc>
      </w:tr>
      <w:tr w:rsidR="001F260B" w:rsidRPr="00870EDC" w14:paraId="50F13693" w14:textId="77777777" w:rsidTr="006670A8">
        <w:trPr>
          <w:trHeight w:val="269"/>
          <w:tblHeader/>
        </w:trPr>
        <w:tc>
          <w:tcPr>
            <w:tcW w:w="1682" w:type="dxa"/>
            <w:shd w:val="clear" w:color="auto" w:fill="FFFFFF"/>
          </w:tcPr>
          <w:p w14:paraId="50F13691" w14:textId="77777777" w:rsidR="00EE3E97" w:rsidRPr="00570ADA" w:rsidRDefault="00111C21" w:rsidP="00C46A0D">
            <w:pPr>
              <w:pStyle w:val="EMEABodyText"/>
              <w:keepNext/>
            </w:pPr>
            <w:r w:rsidRPr="00570ADA">
              <w:t>Uncommon</w:t>
            </w:r>
          </w:p>
        </w:tc>
        <w:tc>
          <w:tcPr>
            <w:tcW w:w="7674" w:type="dxa"/>
            <w:shd w:val="clear" w:color="auto" w:fill="FFFFFF"/>
          </w:tcPr>
          <w:p w14:paraId="50F13692" w14:textId="40CF1015" w:rsidR="00EE3E97" w:rsidRPr="00DE421E" w:rsidRDefault="007605D6" w:rsidP="00C46A0D">
            <w:pPr>
              <w:pStyle w:val="EMEABodyText"/>
              <w:keepNext/>
              <w:rPr>
                <w:spacing w:val="3"/>
                <w:lang w:val="fr-FR"/>
              </w:rPr>
            </w:pPr>
            <w:r>
              <w:rPr>
                <w:spacing w:val="3"/>
                <w:lang w:val="fr-FR"/>
              </w:rPr>
              <w:t>adrenal insufficiency</w:t>
            </w:r>
            <w:r>
              <w:rPr>
                <w:rStyle w:val="EMEASuperscript"/>
                <w:lang w:val="fr-FR"/>
              </w:rPr>
              <w:t>l</w:t>
            </w:r>
            <w:r>
              <w:rPr>
                <w:spacing w:val="3"/>
                <w:lang w:val="fr-FR"/>
              </w:rPr>
              <w:t>, hypopituitarism, hypophysitis, thyroiditis, diabetes mellitus</w:t>
            </w:r>
          </w:p>
        </w:tc>
      </w:tr>
      <w:tr w:rsidR="001F260B" w14:paraId="50F13696" w14:textId="77777777" w:rsidTr="006670A8">
        <w:trPr>
          <w:trHeight w:val="269"/>
          <w:tblHeader/>
        </w:trPr>
        <w:tc>
          <w:tcPr>
            <w:tcW w:w="1682" w:type="dxa"/>
            <w:shd w:val="clear" w:color="auto" w:fill="FFFFFF"/>
          </w:tcPr>
          <w:p w14:paraId="50F13694" w14:textId="77777777" w:rsidR="00EE3E97" w:rsidRPr="00CC082F" w:rsidRDefault="00111C21" w:rsidP="00C46A0D">
            <w:pPr>
              <w:pStyle w:val="EMEABodyText"/>
              <w:keepNext/>
              <w:rPr>
                <w:lang w:val="fr-BE"/>
              </w:rPr>
            </w:pPr>
            <w:r w:rsidRPr="00CC082F">
              <w:rPr>
                <w:lang w:val="fr-BE"/>
              </w:rPr>
              <w:t>Rare</w:t>
            </w:r>
          </w:p>
        </w:tc>
        <w:tc>
          <w:tcPr>
            <w:tcW w:w="7674" w:type="dxa"/>
            <w:shd w:val="clear" w:color="auto" w:fill="FFFFFF"/>
          </w:tcPr>
          <w:p w14:paraId="50F13695" w14:textId="77777777" w:rsidR="00EE3E97" w:rsidRPr="00CC082F" w:rsidRDefault="00111C21" w:rsidP="00C46A0D">
            <w:pPr>
              <w:pStyle w:val="EMEABodyText"/>
              <w:keepNext/>
              <w:rPr>
                <w:spacing w:val="3"/>
                <w:lang w:val="fr-BE"/>
              </w:rPr>
            </w:pPr>
            <w:r w:rsidRPr="00CC082F">
              <w:rPr>
                <w:spacing w:val="3"/>
                <w:lang w:val="fr-BE"/>
              </w:rPr>
              <w:t>diabetic ketoacidosis</w:t>
            </w:r>
          </w:p>
        </w:tc>
      </w:tr>
      <w:tr w:rsidR="001F260B" w14:paraId="50F13699" w14:textId="77777777" w:rsidTr="006670A8">
        <w:trPr>
          <w:trHeight w:val="269"/>
          <w:tblHeader/>
        </w:trPr>
        <w:tc>
          <w:tcPr>
            <w:tcW w:w="1682" w:type="dxa"/>
            <w:shd w:val="clear" w:color="auto" w:fill="FFFFFF"/>
          </w:tcPr>
          <w:p w14:paraId="50F13697" w14:textId="77777777" w:rsidR="00135B17" w:rsidRPr="00CC082F" w:rsidRDefault="00111C21" w:rsidP="00C46A0D">
            <w:pPr>
              <w:pStyle w:val="EMEABodyText"/>
              <w:keepNext/>
              <w:rPr>
                <w:lang w:val="fr-BE"/>
              </w:rPr>
            </w:pPr>
            <w:r>
              <w:rPr>
                <w:lang w:val="fr-BE"/>
              </w:rPr>
              <w:t>Not known</w:t>
            </w:r>
          </w:p>
        </w:tc>
        <w:tc>
          <w:tcPr>
            <w:tcW w:w="7674" w:type="dxa"/>
            <w:shd w:val="clear" w:color="auto" w:fill="FFFFFF"/>
          </w:tcPr>
          <w:p w14:paraId="50F13698" w14:textId="77777777" w:rsidR="00135B17" w:rsidRPr="00CC082F" w:rsidRDefault="00111C21" w:rsidP="00C46A0D">
            <w:pPr>
              <w:pStyle w:val="EMEABodyText"/>
              <w:keepNext/>
              <w:rPr>
                <w:spacing w:val="3"/>
                <w:lang w:val="fr-BE"/>
              </w:rPr>
            </w:pPr>
            <w:r>
              <w:rPr>
                <w:spacing w:val="3"/>
                <w:lang w:val="fr-BE"/>
              </w:rPr>
              <w:t>hypoparathyroidism</w:t>
            </w:r>
            <w:r w:rsidRPr="00747206">
              <w:rPr>
                <w:rStyle w:val="BMSSuperscript"/>
                <w:sz w:val="22"/>
                <w:szCs w:val="22"/>
              </w:rPr>
              <w:t>h</w:t>
            </w:r>
          </w:p>
        </w:tc>
      </w:tr>
      <w:tr w:rsidR="001F260B" w14:paraId="50F1369B" w14:textId="77777777" w:rsidTr="00C46A0D">
        <w:trPr>
          <w:trHeight w:val="283"/>
          <w:tblHeader/>
        </w:trPr>
        <w:tc>
          <w:tcPr>
            <w:tcW w:w="9356" w:type="dxa"/>
            <w:gridSpan w:val="2"/>
            <w:shd w:val="clear" w:color="auto" w:fill="FFFFFF"/>
          </w:tcPr>
          <w:p w14:paraId="50F1369A" w14:textId="77777777" w:rsidR="00CC082F" w:rsidRPr="00C76129" w:rsidRDefault="00111C21" w:rsidP="00C46A0D">
            <w:pPr>
              <w:pStyle w:val="EMEABodyText"/>
              <w:keepNext/>
            </w:pPr>
            <w:r w:rsidRPr="00C76129">
              <w:rPr>
                <w:b/>
                <w:bCs/>
                <w:iCs/>
                <w:szCs w:val="22"/>
              </w:rPr>
              <w:t>Metabolism and nutrition disorders</w:t>
            </w:r>
          </w:p>
        </w:tc>
      </w:tr>
      <w:tr w:rsidR="001F260B" w14:paraId="50F1369E" w14:textId="77777777" w:rsidTr="006670A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9"/>
          <w:tblHeader/>
        </w:trPr>
        <w:tc>
          <w:tcPr>
            <w:tcW w:w="1682" w:type="dxa"/>
            <w:tcBorders>
              <w:top w:val="single" w:sz="4" w:space="0" w:color="auto"/>
              <w:left w:val="single" w:sz="4" w:space="0" w:color="auto"/>
              <w:bottom w:val="single" w:sz="4" w:space="0" w:color="auto"/>
              <w:right w:val="single" w:sz="4" w:space="0" w:color="auto"/>
            </w:tcBorders>
            <w:shd w:val="clear" w:color="auto" w:fill="FFFFFF"/>
          </w:tcPr>
          <w:p w14:paraId="50F1369C" w14:textId="77777777" w:rsidR="00EE3E97" w:rsidRPr="00570ADA" w:rsidRDefault="00111C21" w:rsidP="00C46A0D">
            <w:pPr>
              <w:pStyle w:val="EMEABodyText"/>
              <w:keepNext/>
            </w:pPr>
            <w:r>
              <w:t>Common</w:t>
            </w:r>
          </w:p>
        </w:tc>
        <w:tc>
          <w:tcPr>
            <w:tcW w:w="7674" w:type="dxa"/>
            <w:tcBorders>
              <w:top w:val="single" w:sz="4" w:space="0" w:color="auto"/>
              <w:left w:val="single" w:sz="4" w:space="0" w:color="auto"/>
              <w:bottom w:val="single" w:sz="4" w:space="0" w:color="auto"/>
              <w:right w:val="single" w:sz="4" w:space="0" w:color="auto"/>
            </w:tcBorders>
            <w:shd w:val="clear" w:color="auto" w:fill="FFFFFF"/>
          </w:tcPr>
          <w:p w14:paraId="50F1369D" w14:textId="77777777" w:rsidR="00EE3E97" w:rsidRPr="00C76129" w:rsidRDefault="00111C21" w:rsidP="00C46A0D">
            <w:pPr>
              <w:pStyle w:val="EMEABodyText"/>
              <w:keepNext/>
              <w:rPr>
                <w:spacing w:val="3"/>
              </w:rPr>
            </w:pPr>
            <w:r w:rsidRPr="00570ADA">
              <w:rPr>
                <w:spacing w:val="3"/>
              </w:rPr>
              <w:t>decreased appetite</w:t>
            </w:r>
          </w:p>
        </w:tc>
      </w:tr>
      <w:tr w:rsidR="001F260B" w14:paraId="50F136A1" w14:textId="77777777" w:rsidTr="006670A8">
        <w:trPr>
          <w:trHeight w:val="288"/>
          <w:tblHeader/>
        </w:trPr>
        <w:tc>
          <w:tcPr>
            <w:tcW w:w="1682" w:type="dxa"/>
            <w:shd w:val="clear" w:color="auto" w:fill="FFFFFF"/>
          </w:tcPr>
          <w:p w14:paraId="50F1369F" w14:textId="77777777" w:rsidR="00EE3E97" w:rsidRPr="00570ADA" w:rsidRDefault="00111C21" w:rsidP="00C46A0D">
            <w:pPr>
              <w:pStyle w:val="EMEABodyText"/>
              <w:keepNext/>
            </w:pPr>
            <w:r w:rsidRPr="00570ADA">
              <w:t>Uncommon</w:t>
            </w:r>
          </w:p>
        </w:tc>
        <w:tc>
          <w:tcPr>
            <w:tcW w:w="7674" w:type="dxa"/>
            <w:shd w:val="clear" w:color="auto" w:fill="FFFFFF"/>
          </w:tcPr>
          <w:p w14:paraId="50F136A0" w14:textId="77777777" w:rsidR="00EE3E97" w:rsidRPr="00C76129" w:rsidRDefault="00111C21" w:rsidP="00C46A0D">
            <w:pPr>
              <w:pStyle w:val="EMEABodyText"/>
              <w:keepNext/>
              <w:rPr>
                <w:spacing w:val="3"/>
              </w:rPr>
            </w:pPr>
            <w:r w:rsidRPr="00570ADA">
              <w:rPr>
                <w:spacing w:val="3"/>
              </w:rPr>
              <w:t>dehydration, metabolic acidosis</w:t>
            </w:r>
          </w:p>
        </w:tc>
      </w:tr>
      <w:tr w:rsidR="001F260B" w14:paraId="50F136A4" w14:textId="77777777" w:rsidTr="006670A8">
        <w:trPr>
          <w:trHeight w:val="288"/>
          <w:tblHeader/>
        </w:trPr>
        <w:tc>
          <w:tcPr>
            <w:tcW w:w="1682" w:type="dxa"/>
            <w:shd w:val="clear" w:color="auto" w:fill="FFFFFF"/>
          </w:tcPr>
          <w:p w14:paraId="50F136A2" w14:textId="77777777" w:rsidR="00EE3E97" w:rsidRPr="00570ADA" w:rsidRDefault="00111C21" w:rsidP="00C46A0D">
            <w:pPr>
              <w:pStyle w:val="EMEABodyText"/>
              <w:keepNext/>
            </w:pPr>
            <w:r>
              <w:t xml:space="preserve">Not known </w:t>
            </w:r>
          </w:p>
        </w:tc>
        <w:tc>
          <w:tcPr>
            <w:tcW w:w="7674" w:type="dxa"/>
            <w:shd w:val="clear" w:color="auto" w:fill="FFFFFF"/>
          </w:tcPr>
          <w:p w14:paraId="50F136A3" w14:textId="77777777" w:rsidR="00EE3E97" w:rsidRPr="00A90356" w:rsidRDefault="00111C21" w:rsidP="00C46A0D">
            <w:pPr>
              <w:pStyle w:val="EMEABodyText"/>
              <w:keepNext/>
              <w:rPr>
                <w:spacing w:val="3"/>
                <w:highlight w:val="yellow"/>
              </w:rPr>
            </w:pPr>
            <w:r>
              <w:rPr>
                <w:spacing w:val="3"/>
              </w:rPr>
              <w:t>t</w:t>
            </w:r>
            <w:r w:rsidRPr="00561466">
              <w:rPr>
                <w:spacing w:val="3"/>
              </w:rPr>
              <w:t>umour lysis syndrome</w:t>
            </w:r>
            <w:r w:rsidRPr="00006B93">
              <w:rPr>
                <w:spacing w:val="3"/>
                <w:vertAlign w:val="superscript"/>
              </w:rPr>
              <w:t xml:space="preserve">i </w:t>
            </w:r>
          </w:p>
        </w:tc>
      </w:tr>
      <w:tr w:rsidR="001F260B" w14:paraId="50F136A6" w14:textId="77777777" w:rsidTr="00C46A0D">
        <w:trPr>
          <w:trHeight w:val="283"/>
          <w:tblHeader/>
        </w:trPr>
        <w:tc>
          <w:tcPr>
            <w:tcW w:w="9356" w:type="dxa"/>
            <w:gridSpan w:val="2"/>
            <w:shd w:val="clear" w:color="auto" w:fill="FFFFFF"/>
          </w:tcPr>
          <w:p w14:paraId="50F136A5" w14:textId="77777777" w:rsidR="00CC082F" w:rsidRPr="00C76129" w:rsidRDefault="00111C21" w:rsidP="00C46A0D">
            <w:pPr>
              <w:pStyle w:val="EMEABodyText"/>
              <w:keepNext/>
            </w:pPr>
            <w:r w:rsidRPr="00C76129">
              <w:rPr>
                <w:b/>
                <w:bCs/>
                <w:iCs/>
                <w:szCs w:val="22"/>
              </w:rPr>
              <w:t>Nervous system disorders</w:t>
            </w:r>
          </w:p>
        </w:tc>
      </w:tr>
      <w:tr w:rsidR="001F260B" w14:paraId="50F136A9" w14:textId="77777777" w:rsidTr="006670A8">
        <w:trPr>
          <w:trHeight w:val="269"/>
          <w:tblHeader/>
        </w:trPr>
        <w:tc>
          <w:tcPr>
            <w:tcW w:w="1682" w:type="dxa"/>
            <w:shd w:val="clear" w:color="auto" w:fill="FFFFFF"/>
          </w:tcPr>
          <w:p w14:paraId="50F136A7" w14:textId="77777777" w:rsidR="00EE3E97" w:rsidRPr="00570ADA" w:rsidRDefault="00111C21" w:rsidP="00C46A0D">
            <w:pPr>
              <w:pStyle w:val="EMEABodyText"/>
              <w:keepNext/>
            </w:pPr>
            <w:r w:rsidRPr="00570ADA">
              <w:t>Common</w:t>
            </w:r>
          </w:p>
        </w:tc>
        <w:tc>
          <w:tcPr>
            <w:tcW w:w="7674" w:type="dxa"/>
            <w:shd w:val="clear" w:color="auto" w:fill="FFFFFF"/>
          </w:tcPr>
          <w:p w14:paraId="50F136A8" w14:textId="77777777" w:rsidR="00EE3E97" w:rsidRPr="00C76129" w:rsidRDefault="00111C21" w:rsidP="00C46A0D">
            <w:pPr>
              <w:pStyle w:val="EMEABodyText"/>
              <w:keepNext/>
              <w:rPr>
                <w:spacing w:val="3"/>
              </w:rPr>
            </w:pPr>
            <w:r w:rsidRPr="00570ADA">
              <w:rPr>
                <w:spacing w:val="3"/>
              </w:rPr>
              <w:t>peripheral neuropathy, headache, dizziness</w:t>
            </w:r>
          </w:p>
        </w:tc>
      </w:tr>
      <w:tr w:rsidR="001F260B" w14:paraId="50F136AC" w14:textId="77777777" w:rsidTr="006670A8">
        <w:trPr>
          <w:trHeight w:val="269"/>
          <w:tblHeader/>
        </w:trPr>
        <w:tc>
          <w:tcPr>
            <w:tcW w:w="1682" w:type="dxa"/>
            <w:shd w:val="clear" w:color="auto" w:fill="FFFFFF"/>
          </w:tcPr>
          <w:p w14:paraId="50F136AA" w14:textId="77777777" w:rsidR="00EE3E97" w:rsidRPr="00570ADA" w:rsidRDefault="00111C21" w:rsidP="00C46A0D">
            <w:pPr>
              <w:pStyle w:val="EMEABodyText"/>
              <w:keepNext/>
            </w:pPr>
            <w:r w:rsidRPr="00570ADA">
              <w:t>Uncommon</w:t>
            </w:r>
          </w:p>
        </w:tc>
        <w:tc>
          <w:tcPr>
            <w:tcW w:w="7674" w:type="dxa"/>
            <w:shd w:val="clear" w:color="auto" w:fill="FFFFFF"/>
          </w:tcPr>
          <w:p w14:paraId="50F136AB" w14:textId="77777777" w:rsidR="00EE3E97" w:rsidRPr="00C76129" w:rsidRDefault="00111C21" w:rsidP="00C46A0D">
            <w:pPr>
              <w:pStyle w:val="EMEABodyText"/>
              <w:keepNext/>
              <w:tabs>
                <w:tab w:val="left" w:pos="765"/>
              </w:tabs>
              <w:rPr>
                <w:spacing w:val="3"/>
              </w:rPr>
            </w:pPr>
            <w:r>
              <w:rPr>
                <w:szCs w:val="22"/>
              </w:rPr>
              <w:t>p</w:t>
            </w:r>
            <w:r w:rsidRPr="00570ADA">
              <w:rPr>
                <w:szCs w:val="22"/>
              </w:rPr>
              <w:t>olyneuropathy</w:t>
            </w:r>
            <w:r>
              <w:rPr>
                <w:szCs w:val="22"/>
              </w:rPr>
              <w:t xml:space="preserve">, </w:t>
            </w:r>
            <w:r w:rsidRPr="00570ADA">
              <w:rPr>
                <w:spacing w:val="3"/>
              </w:rPr>
              <w:t xml:space="preserve">autoimmune neuropathy (including </w:t>
            </w:r>
            <w:r w:rsidRPr="00570ADA">
              <w:rPr>
                <w:szCs w:val="22"/>
              </w:rPr>
              <w:t>facial and abducens nerve paresis)</w:t>
            </w:r>
          </w:p>
        </w:tc>
      </w:tr>
      <w:tr w:rsidR="001F260B" w:rsidRPr="00870EDC" w14:paraId="50F136AF" w14:textId="77777777" w:rsidTr="006670A8">
        <w:trPr>
          <w:trHeight w:val="269"/>
          <w:tblHeader/>
        </w:trPr>
        <w:tc>
          <w:tcPr>
            <w:tcW w:w="1682" w:type="dxa"/>
            <w:shd w:val="clear" w:color="auto" w:fill="FFFFFF"/>
          </w:tcPr>
          <w:p w14:paraId="50F136AD" w14:textId="77777777" w:rsidR="00EE3E97" w:rsidRPr="00570ADA" w:rsidRDefault="00111C21" w:rsidP="00E634E4">
            <w:pPr>
              <w:pStyle w:val="EMEABodyText"/>
              <w:keepNext/>
            </w:pPr>
            <w:r w:rsidRPr="00570ADA">
              <w:t>Rare</w:t>
            </w:r>
          </w:p>
        </w:tc>
        <w:tc>
          <w:tcPr>
            <w:tcW w:w="7674" w:type="dxa"/>
            <w:shd w:val="clear" w:color="auto" w:fill="FFFFFF"/>
          </w:tcPr>
          <w:p w14:paraId="50F136AE" w14:textId="6EDDF50D" w:rsidR="00EE3E97" w:rsidRPr="00DE421E" w:rsidRDefault="007605D6" w:rsidP="00C46A0D">
            <w:pPr>
              <w:pStyle w:val="EMEABodyText"/>
              <w:keepNext/>
              <w:rPr>
                <w:spacing w:val="3"/>
                <w:lang w:val="fr-FR"/>
              </w:rPr>
            </w:pPr>
            <w:r>
              <w:rPr>
                <w:spacing w:val="3"/>
                <w:lang w:val="fr-FR"/>
              </w:rPr>
              <w:t>Guillain</w:t>
            </w:r>
            <w:r>
              <w:rPr>
                <w:spacing w:val="3"/>
                <w:lang w:val="fr-FR"/>
              </w:rPr>
              <w:noBreakHyphen/>
              <w:t xml:space="preserve">Barré syndrome, demyelination, myasthenic syndrome, </w:t>
            </w:r>
            <w:r>
              <w:rPr>
                <w:lang w:val="fr-FR"/>
              </w:rPr>
              <w:t>encephalitis</w:t>
            </w:r>
            <w:r>
              <w:rPr>
                <w:rStyle w:val="EMEASuperscript"/>
                <w:lang w:val="fr-FR"/>
              </w:rPr>
              <w:t>a,c,m</w:t>
            </w:r>
          </w:p>
        </w:tc>
      </w:tr>
      <w:tr w:rsidR="001F260B" w14:paraId="50F136B1" w14:textId="77777777" w:rsidTr="00C46A0D">
        <w:trPr>
          <w:trHeight w:val="283"/>
          <w:tblHeader/>
        </w:trPr>
        <w:tc>
          <w:tcPr>
            <w:tcW w:w="9356" w:type="dxa"/>
            <w:gridSpan w:val="2"/>
            <w:shd w:val="clear" w:color="auto" w:fill="FFFFFF"/>
          </w:tcPr>
          <w:p w14:paraId="50F136B0" w14:textId="77777777" w:rsidR="00CC082F" w:rsidRPr="00C76129" w:rsidRDefault="00111C21" w:rsidP="00C46A0D">
            <w:pPr>
              <w:pStyle w:val="EMEABodyText"/>
              <w:keepNext/>
            </w:pPr>
            <w:r w:rsidRPr="00C76129">
              <w:rPr>
                <w:b/>
                <w:bCs/>
                <w:iCs/>
                <w:szCs w:val="22"/>
              </w:rPr>
              <w:t>Eye disorders</w:t>
            </w:r>
          </w:p>
        </w:tc>
      </w:tr>
      <w:tr w:rsidR="001F260B" w14:paraId="50F136B4" w14:textId="77777777" w:rsidTr="006670A8">
        <w:trPr>
          <w:trHeight w:val="269"/>
          <w:tblHeader/>
        </w:trPr>
        <w:tc>
          <w:tcPr>
            <w:tcW w:w="1682" w:type="dxa"/>
            <w:shd w:val="clear" w:color="auto" w:fill="FFFFFF"/>
          </w:tcPr>
          <w:p w14:paraId="50F136B2" w14:textId="77777777" w:rsidR="00EE3E97" w:rsidRPr="00570ADA" w:rsidRDefault="00111C21" w:rsidP="00C46A0D">
            <w:pPr>
              <w:pStyle w:val="EMEABodyText"/>
              <w:keepNext/>
            </w:pPr>
            <w:r w:rsidRPr="00570ADA">
              <w:t>Uncommon</w:t>
            </w:r>
          </w:p>
        </w:tc>
        <w:tc>
          <w:tcPr>
            <w:tcW w:w="7674" w:type="dxa"/>
            <w:shd w:val="clear" w:color="auto" w:fill="FFFFFF"/>
          </w:tcPr>
          <w:p w14:paraId="50F136B3" w14:textId="77777777" w:rsidR="00EE3E97" w:rsidRPr="00C76129" w:rsidRDefault="00111C21" w:rsidP="00C46A0D">
            <w:pPr>
              <w:pStyle w:val="EMEABodyText"/>
              <w:keepNext/>
              <w:rPr>
                <w:spacing w:val="3"/>
              </w:rPr>
            </w:pPr>
            <w:r>
              <w:rPr>
                <w:spacing w:val="3"/>
              </w:rPr>
              <w:t>u</w:t>
            </w:r>
            <w:r w:rsidRPr="00570ADA">
              <w:rPr>
                <w:spacing w:val="3"/>
              </w:rPr>
              <w:t>veitis</w:t>
            </w:r>
            <w:r>
              <w:rPr>
                <w:spacing w:val="3"/>
              </w:rPr>
              <w:t xml:space="preserve">, blurred </w:t>
            </w:r>
            <w:r w:rsidRPr="00570ADA">
              <w:rPr>
                <w:spacing w:val="3"/>
              </w:rPr>
              <w:t>vision</w:t>
            </w:r>
            <w:r>
              <w:rPr>
                <w:spacing w:val="3"/>
              </w:rPr>
              <w:t xml:space="preserve">, </w:t>
            </w:r>
            <w:r w:rsidRPr="00570ADA">
              <w:rPr>
                <w:spacing w:val="3"/>
              </w:rPr>
              <w:t>dry eye</w:t>
            </w:r>
          </w:p>
        </w:tc>
      </w:tr>
      <w:tr w:rsidR="001F260B" w14:paraId="50F136B7" w14:textId="77777777" w:rsidTr="006670A8">
        <w:trPr>
          <w:trHeight w:val="269"/>
          <w:tblHeader/>
        </w:trPr>
        <w:tc>
          <w:tcPr>
            <w:tcW w:w="1682" w:type="dxa"/>
            <w:shd w:val="clear" w:color="auto" w:fill="FFFFFF"/>
          </w:tcPr>
          <w:p w14:paraId="50F136B5" w14:textId="77777777" w:rsidR="00EE3E97" w:rsidRPr="00570ADA" w:rsidRDefault="00111C21" w:rsidP="00D161D2">
            <w:pPr>
              <w:pStyle w:val="EMEABodyText"/>
              <w:keepNext/>
            </w:pPr>
            <w:r>
              <w:t>Not known</w:t>
            </w:r>
          </w:p>
        </w:tc>
        <w:tc>
          <w:tcPr>
            <w:tcW w:w="7674" w:type="dxa"/>
            <w:shd w:val="clear" w:color="auto" w:fill="FFFFFF"/>
          </w:tcPr>
          <w:p w14:paraId="50F136B6" w14:textId="77777777" w:rsidR="00EE3E97" w:rsidRPr="00C76129" w:rsidRDefault="00111C21" w:rsidP="00D161D2">
            <w:pPr>
              <w:pStyle w:val="EMEABodyText"/>
              <w:keepNext/>
              <w:rPr>
                <w:spacing w:val="3"/>
              </w:rPr>
            </w:pPr>
            <w:r w:rsidRPr="00A0483A">
              <w:rPr>
                <w:spacing w:val="3"/>
              </w:rPr>
              <w:t>Vogt</w:t>
            </w:r>
            <w:r w:rsidR="00A60A17">
              <w:rPr>
                <w:spacing w:val="3"/>
              </w:rPr>
              <w:noBreakHyphen/>
            </w:r>
            <w:r w:rsidRPr="00A0483A">
              <w:rPr>
                <w:spacing w:val="3"/>
              </w:rPr>
              <w:t>Koyanagi</w:t>
            </w:r>
            <w:r w:rsidR="00A60A17">
              <w:rPr>
                <w:spacing w:val="3"/>
              </w:rPr>
              <w:noBreakHyphen/>
            </w:r>
            <w:r w:rsidRPr="00A0483A">
              <w:rPr>
                <w:spacing w:val="3"/>
              </w:rPr>
              <w:t>Harada syndrome</w:t>
            </w:r>
            <w:r w:rsidRPr="00A0483A">
              <w:rPr>
                <w:rStyle w:val="EMEASuperscript"/>
              </w:rPr>
              <w:t>h</w:t>
            </w:r>
          </w:p>
        </w:tc>
      </w:tr>
      <w:tr w:rsidR="001F260B" w14:paraId="50F136B9" w14:textId="77777777" w:rsidTr="00C46A0D">
        <w:trPr>
          <w:trHeight w:val="283"/>
          <w:tblHeader/>
        </w:trPr>
        <w:tc>
          <w:tcPr>
            <w:tcW w:w="9356" w:type="dxa"/>
            <w:gridSpan w:val="2"/>
            <w:shd w:val="clear" w:color="auto" w:fill="FFFFFF"/>
          </w:tcPr>
          <w:p w14:paraId="50F136B8" w14:textId="77777777" w:rsidR="00CC082F" w:rsidRPr="00C76129" w:rsidRDefault="00111C21" w:rsidP="00C46A0D">
            <w:pPr>
              <w:pStyle w:val="EMEABodyText"/>
              <w:keepNext/>
            </w:pPr>
            <w:r w:rsidRPr="00C76129">
              <w:rPr>
                <w:b/>
                <w:bCs/>
                <w:iCs/>
                <w:szCs w:val="22"/>
              </w:rPr>
              <w:t>Cardiac disorders</w:t>
            </w:r>
          </w:p>
        </w:tc>
      </w:tr>
      <w:tr w:rsidR="001F260B" w14:paraId="50F136BC" w14:textId="77777777" w:rsidTr="006670A8">
        <w:trPr>
          <w:trHeight w:val="269"/>
          <w:tblHeader/>
        </w:trPr>
        <w:tc>
          <w:tcPr>
            <w:tcW w:w="1682" w:type="dxa"/>
            <w:shd w:val="clear" w:color="auto" w:fill="FFFFFF"/>
          </w:tcPr>
          <w:p w14:paraId="50F136BA" w14:textId="77777777" w:rsidR="00EE3E97" w:rsidRPr="00570ADA" w:rsidRDefault="00111C21" w:rsidP="00C46A0D">
            <w:pPr>
              <w:pStyle w:val="EMEABodyText"/>
              <w:keepNext/>
            </w:pPr>
            <w:r w:rsidRPr="00570ADA">
              <w:t>Uncommon</w:t>
            </w:r>
          </w:p>
        </w:tc>
        <w:tc>
          <w:tcPr>
            <w:tcW w:w="7674" w:type="dxa"/>
            <w:shd w:val="clear" w:color="auto" w:fill="FFFFFF"/>
          </w:tcPr>
          <w:p w14:paraId="50F136BB" w14:textId="77777777" w:rsidR="00EE3E97" w:rsidRPr="00C76129" w:rsidRDefault="00111C21" w:rsidP="00C46A0D">
            <w:pPr>
              <w:pStyle w:val="EMEABodyText"/>
              <w:keepNext/>
              <w:rPr>
                <w:rStyle w:val="EMEASuperscript"/>
              </w:rPr>
            </w:pPr>
            <w:r w:rsidRPr="00570ADA">
              <w:rPr>
                <w:spacing w:val="3"/>
              </w:rPr>
              <w:t>tachycardia</w:t>
            </w:r>
            <w:r>
              <w:rPr>
                <w:spacing w:val="3"/>
              </w:rPr>
              <w:t>, pericardial disorders</w:t>
            </w:r>
            <w:r w:rsidRPr="006133FB">
              <w:rPr>
                <w:spacing w:val="3"/>
                <w:vertAlign w:val="superscript"/>
              </w:rPr>
              <w:t>j</w:t>
            </w:r>
          </w:p>
        </w:tc>
      </w:tr>
      <w:tr w:rsidR="001F260B" w14:paraId="50F136BF" w14:textId="77777777" w:rsidTr="006670A8">
        <w:trPr>
          <w:trHeight w:val="269"/>
          <w:tblHeader/>
        </w:trPr>
        <w:tc>
          <w:tcPr>
            <w:tcW w:w="1682" w:type="dxa"/>
            <w:shd w:val="clear" w:color="auto" w:fill="FFFFFF"/>
          </w:tcPr>
          <w:p w14:paraId="50F136BD" w14:textId="77777777" w:rsidR="00EE3E97" w:rsidRPr="00570ADA" w:rsidRDefault="00111C21" w:rsidP="00C46A0D">
            <w:pPr>
              <w:pStyle w:val="EMEABodyText"/>
              <w:keepNext/>
            </w:pPr>
            <w:r w:rsidRPr="00570ADA">
              <w:t>Rare</w:t>
            </w:r>
          </w:p>
        </w:tc>
        <w:tc>
          <w:tcPr>
            <w:tcW w:w="7674" w:type="dxa"/>
            <w:shd w:val="clear" w:color="auto" w:fill="FFFFFF"/>
          </w:tcPr>
          <w:p w14:paraId="50F136BE" w14:textId="77777777" w:rsidR="00EE3E97" w:rsidRPr="00C76129" w:rsidRDefault="00111C21" w:rsidP="00C46A0D">
            <w:pPr>
              <w:pStyle w:val="EMEABodyText"/>
              <w:keepNext/>
              <w:rPr>
                <w:spacing w:val="3"/>
              </w:rPr>
            </w:pPr>
            <w:r w:rsidRPr="00570ADA">
              <w:rPr>
                <w:spacing w:val="3"/>
              </w:rPr>
              <w:t>arrhythmia (including ventricular arrhythmia)</w:t>
            </w:r>
            <w:r>
              <w:rPr>
                <w:spacing w:val="3"/>
                <w:vertAlign w:val="superscript"/>
              </w:rPr>
              <w:t>d</w:t>
            </w:r>
            <w:r w:rsidRPr="00570ADA">
              <w:rPr>
                <w:spacing w:val="3"/>
              </w:rPr>
              <w:t>, atrial fibrillation</w:t>
            </w:r>
            <w:r>
              <w:rPr>
                <w:spacing w:val="3"/>
              </w:rPr>
              <w:t>, myocarditis</w:t>
            </w:r>
            <w:r>
              <w:rPr>
                <w:rStyle w:val="EMEASuperscript"/>
              </w:rPr>
              <w:t>a,f</w:t>
            </w:r>
          </w:p>
        </w:tc>
      </w:tr>
      <w:tr w:rsidR="001F260B" w14:paraId="50F136C1" w14:textId="77777777" w:rsidTr="00C46A0D">
        <w:trPr>
          <w:trHeight w:val="283"/>
          <w:tblHeader/>
        </w:trPr>
        <w:tc>
          <w:tcPr>
            <w:tcW w:w="9356" w:type="dxa"/>
            <w:gridSpan w:val="2"/>
            <w:shd w:val="clear" w:color="auto" w:fill="FFFFFF"/>
          </w:tcPr>
          <w:p w14:paraId="50F136C0" w14:textId="77777777" w:rsidR="00CC082F" w:rsidRPr="00C76129" w:rsidRDefault="00111C21" w:rsidP="00C46A0D">
            <w:pPr>
              <w:pStyle w:val="EMEABodyText"/>
              <w:keepNext/>
            </w:pPr>
            <w:r w:rsidRPr="00C76129">
              <w:rPr>
                <w:b/>
                <w:bCs/>
                <w:iCs/>
                <w:szCs w:val="22"/>
              </w:rPr>
              <w:t>Vascular disorders</w:t>
            </w:r>
          </w:p>
        </w:tc>
      </w:tr>
      <w:tr w:rsidR="001F260B" w14:paraId="50F136C4" w14:textId="77777777" w:rsidTr="006670A8">
        <w:trPr>
          <w:trHeight w:val="269"/>
          <w:tblHeader/>
        </w:trPr>
        <w:tc>
          <w:tcPr>
            <w:tcW w:w="1682" w:type="dxa"/>
            <w:shd w:val="clear" w:color="auto" w:fill="FFFFFF"/>
          </w:tcPr>
          <w:p w14:paraId="50F136C2" w14:textId="77777777" w:rsidR="00EE3E97" w:rsidRPr="00570ADA" w:rsidRDefault="00111C21" w:rsidP="00C46A0D">
            <w:pPr>
              <w:pStyle w:val="EMEABodyText"/>
              <w:keepNext/>
            </w:pPr>
            <w:r w:rsidRPr="00570ADA">
              <w:t>Common</w:t>
            </w:r>
          </w:p>
        </w:tc>
        <w:tc>
          <w:tcPr>
            <w:tcW w:w="7674" w:type="dxa"/>
            <w:shd w:val="clear" w:color="auto" w:fill="FFFFFF"/>
          </w:tcPr>
          <w:p w14:paraId="50F136C3" w14:textId="77777777" w:rsidR="00EE3E97" w:rsidRPr="00F87B26" w:rsidRDefault="00111C21" w:rsidP="00C46A0D">
            <w:pPr>
              <w:pStyle w:val="EMEABodyText"/>
              <w:keepNext/>
              <w:rPr>
                <w:spacing w:val="3"/>
              </w:rPr>
            </w:pPr>
            <w:r>
              <w:rPr>
                <w:spacing w:val="3"/>
              </w:rPr>
              <w:t>h</w:t>
            </w:r>
            <w:r w:rsidR="004B59D6" w:rsidRPr="00F87B26">
              <w:rPr>
                <w:spacing w:val="3"/>
              </w:rPr>
              <w:t>ypertension</w:t>
            </w:r>
          </w:p>
        </w:tc>
      </w:tr>
      <w:tr w:rsidR="001F260B" w14:paraId="50F136C7" w14:textId="77777777" w:rsidTr="006670A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9"/>
          <w:tblHeader/>
        </w:trPr>
        <w:tc>
          <w:tcPr>
            <w:tcW w:w="1682" w:type="dxa"/>
            <w:tcBorders>
              <w:top w:val="single" w:sz="4" w:space="0" w:color="auto"/>
              <w:left w:val="single" w:sz="4" w:space="0" w:color="auto"/>
              <w:bottom w:val="single" w:sz="4" w:space="0" w:color="auto"/>
              <w:right w:val="single" w:sz="4" w:space="0" w:color="auto"/>
            </w:tcBorders>
            <w:shd w:val="clear" w:color="auto" w:fill="FFFFFF"/>
          </w:tcPr>
          <w:p w14:paraId="50F136C5" w14:textId="6EF30A96" w:rsidR="00EE3E97" w:rsidRPr="00570ADA" w:rsidRDefault="007605D6" w:rsidP="00C46A0D">
            <w:pPr>
              <w:pStyle w:val="EMEABodyText"/>
              <w:keepNext/>
            </w:pPr>
            <w:r>
              <w:t>Rare</w:t>
            </w:r>
          </w:p>
        </w:tc>
        <w:tc>
          <w:tcPr>
            <w:tcW w:w="7674" w:type="dxa"/>
            <w:tcBorders>
              <w:top w:val="single" w:sz="4" w:space="0" w:color="auto"/>
              <w:left w:val="single" w:sz="4" w:space="0" w:color="auto"/>
              <w:bottom w:val="single" w:sz="4" w:space="0" w:color="auto"/>
              <w:right w:val="single" w:sz="4" w:space="0" w:color="auto"/>
            </w:tcBorders>
            <w:shd w:val="clear" w:color="auto" w:fill="FFFFFF"/>
          </w:tcPr>
          <w:p w14:paraId="50F136C6" w14:textId="77777777" w:rsidR="00EE3E97" w:rsidRPr="00F87B26" w:rsidRDefault="00111C21" w:rsidP="00C46A0D">
            <w:pPr>
              <w:pStyle w:val="EMEABodyText"/>
              <w:keepNext/>
              <w:rPr>
                <w:spacing w:val="3"/>
              </w:rPr>
            </w:pPr>
            <w:r>
              <w:rPr>
                <w:spacing w:val="3"/>
              </w:rPr>
              <w:t>v</w:t>
            </w:r>
            <w:r w:rsidR="004B59D6" w:rsidRPr="00F87B26">
              <w:rPr>
                <w:spacing w:val="3"/>
              </w:rPr>
              <w:t>asculitis</w:t>
            </w:r>
          </w:p>
        </w:tc>
      </w:tr>
      <w:tr w:rsidR="001F260B" w14:paraId="50F136C9" w14:textId="77777777" w:rsidTr="00C46A0D">
        <w:trPr>
          <w:trHeight w:val="283"/>
          <w:tblHeader/>
        </w:trPr>
        <w:tc>
          <w:tcPr>
            <w:tcW w:w="9356" w:type="dxa"/>
            <w:gridSpan w:val="2"/>
            <w:shd w:val="clear" w:color="auto" w:fill="FFFFFF"/>
          </w:tcPr>
          <w:p w14:paraId="50F136C8" w14:textId="77777777" w:rsidR="00CC082F" w:rsidRPr="00C76129" w:rsidRDefault="00111C21" w:rsidP="00C46A0D">
            <w:pPr>
              <w:pStyle w:val="EMEABodyText"/>
              <w:keepNext/>
            </w:pPr>
            <w:r w:rsidRPr="00C76129">
              <w:rPr>
                <w:b/>
                <w:bCs/>
                <w:iCs/>
                <w:szCs w:val="22"/>
              </w:rPr>
              <w:t>Respiratory, thoracic and mediastinal disorders</w:t>
            </w:r>
          </w:p>
        </w:tc>
      </w:tr>
      <w:tr w:rsidR="001F260B" w14:paraId="50F136CC" w14:textId="77777777" w:rsidTr="006670A8">
        <w:trPr>
          <w:trHeight w:val="269"/>
          <w:tblHeader/>
        </w:trPr>
        <w:tc>
          <w:tcPr>
            <w:tcW w:w="1682" w:type="dxa"/>
            <w:shd w:val="clear" w:color="auto" w:fill="FFFFFF"/>
          </w:tcPr>
          <w:p w14:paraId="50F136CA" w14:textId="77777777" w:rsidR="00EE3E97" w:rsidRPr="00570ADA" w:rsidRDefault="00111C21" w:rsidP="00C46A0D">
            <w:pPr>
              <w:pStyle w:val="EMEABodyText"/>
              <w:keepNext/>
            </w:pPr>
            <w:r w:rsidRPr="00570ADA">
              <w:t>Common</w:t>
            </w:r>
          </w:p>
        </w:tc>
        <w:tc>
          <w:tcPr>
            <w:tcW w:w="7674" w:type="dxa"/>
            <w:shd w:val="clear" w:color="auto" w:fill="FFFFFF"/>
          </w:tcPr>
          <w:p w14:paraId="50F136CB" w14:textId="77777777" w:rsidR="00EE3E97" w:rsidRPr="00C76129" w:rsidRDefault="00111C21" w:rsidP="00C46A0D">
            <w:pPr>
              <w:pStyle w:val="EMEABodyText"/>
              <w:keepNext/>
              <w:rPr>
                <w:spacing w:val="3"/>
              </w:rPr>
            </w:pPr>
            <w:r w:rsidRPr="00570ADA">
              <w:rPr>
                <w:spacing w:val="3"/>
              </w:rPr>
              <w:t>pneumonitis</w:t>
            </w:r>
            <w:r w:rsidRPr="00570ADA">
              <w:rPr>
                <w:spacing w:val="3"/>
                <w:vertAlign w:val="superscript"/>
              </w:rPr>
              <w:t>a,</w:t>
            </w:r>
            <w:r>
              <w:rPr>
                <w:spacing w:val="3"/>
                <w:vertAlign w:val="superscript"/>
              </w:rPr>
              <w:t>c</w:t>
            </w:r>
            <w:r w:rsidRPr="00570ADA">
              <w:rPr>
                <w:spacing w:val="3"/>
              </w:rPr>
              <w:t>, dyspnoea</w:t>
            </w:r>
            <w:r>
              <w:rPr>
                <w:spacing w:val="3"/>
                <w:vertAlign w:val="superscript"/>
              </w:rPr>
              <w:t>a</w:t>
            </w:r>
            <w:r w:rsidRPr="00570ADA">
              <w:rPr>
                <w:spacing w:val="3"/>
              </w:rPr>
              <w:t xml:space="preserve">, cough </w:t>
            </w:r>
          </w:p>
        </w:tc>
      </w:tr>
      <w:tr w:rsidR="001F260B" w14:paraId="50F136CF" w14:textId="77777777" w:rsidTr="006670A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9"/>
          <w:tblHeader/>
        </w:trPr>
        <w:tc>
          <w:tcPr>
            <w:tcW w:w="1682" w:type="dxa"/>
            <w:tcBorders>
              <w:top w:val="single" w:sz="4" w:space="0" w:color="auto"/>
              <w:left w:val="single" w:sz="4" w:space="0" w:color="auto"/>
              <w:bottom w:val="single" w:sz="4" w:space="0" w:color="auto"/>
              <w:right w:val="single" w:sz="4" w:space="0" w:color="auto"/>
            </w:tcBorders>
            <w:shd w:val="clear" w:color="auto" w:fill="FFFFFF"/>
          </w:tcPr>
          <w:p w14:paraId="50F136CD" w14:textId="77777777" w:rsidR="00EE3E97" w:rsidRPr="00570ADA" w:rsidRDefault="00111C21" w:rsidP="00C46A0D">
            <w:pPr>
              <w:pStyle w:val="EMEABodyText"/>
              <w:keepNext/>
            </w:pPr>
            <w:r w:rsidRPr="00570ADA">
              <w:t>Uncommon</w:t>
            </w:r>
          </w:p>
        </w:tc>
        <w:tc>
          <w:tcPr>
            <w:tcW w:w="7674" w:type="dxa"/>
            <w:tcBorders>
              <w:top w:val="single" w:sz="4" w:space="0" w:color="auto"/>
              <w:left w:val="single" w:sz="4" w:space="0" w:color="auto"/>
              <w:bottom w:val="single" w:sz="4" w:space="0" w:color="auto"/>
              <w:right w:val="single" w:sz="4" w:space="0" w:color="auto"/>
            </w:tcBorders>
            <w:shd w:val="clear" w:color="auto" w:fill="FFFFFF"/>
          </w:tcPr>
          <w:p w14:paraId="50F136CE" w14:textId="77777777" w:rsidR="00EE3E97" w:rsidRPr="00C76129" w:rsidRDefault="00111C21" w:rsidP="00C46A0D">
            <w:pPr>
              <w:pStyle w:val="EMEABodyText"/>
              <w:keepNext/>
              <w:rPr>
                <w:spacing w:val="3"/>
              </w:rPr>
            </w:pPr>
            <w:r w:rsidRPr="00570ADA">
              <w:rPr>
                <w:spacing w:val="3"/>
              </w:rPr>
              <w:t>pleural effusion</w:t>
            </w:r>
          </w:p>
        </w:tc>
      </w:tr>
      <w:tr w:rsidR="001F260B" w14:paraId="50F136D2" w14:textId="77777777" w:rsidTr="006670A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9"/>
          <w:tblHeader/>
        </w:trPr>
        <w:tc>
          <w:tcPr>
            <w:tcW w:w="1682" w:type="dxa"/>
            <w:tcBorders>
              <w:top w:val="single" w:sz="4" w:space="0" w:color="auto"/>
              <w:left w:val="single" w:sz="4" w:space="0" w:color="auto"/>
              <w:bottom w:val="single" w:sz="4" w:space="0" w:color="auto"/>
              <w:right w:val="single" w:sz="4" w:space="0" w:color="auto"/>
            </w:tcBorders>
            <w:shd w:val="clear" w:color="auto" w:fill="FFFFFF"/>
          </w:tcPr>
          <w:p w14:paraId="50F136D0" w14:textId="77777777" w:rsidR="00EE3E97" w:rsidRPr="00570ADA" w:rsidRDefault="00111C21" w:rsidP="00C46A0D">
            <w:pPr>
              <w:pStyle w:val="EMEABodyText"/>
              <w:keepNext/>
            </w:pPr>
            <w:r w:rsidRPr="00570ADA">
              <w:t>Rare</w:t>
            </w:r>
          </w:p>
        </w:tc>
        <w:tc>
          <w:tcPr>
            <w:tcW w:w="7674" w:type="dxa"/>
            <w:tcBorders>
              <w:top w:val="single" w:sz="4" w:space="0" w:color="auto"/>
              <w:left w:val="single" w:sz="4" w:space="0" w:color="auto"/>
              <w:bottom w:val="single" w:sz="4" w:space="0" w:color="auto"/>
              <w:right w:val="single" w:sz="4" w:space="0" w:color="auto"/>
            </w:tcBorders>
            <w:shd w:val="clear" w:color="auto" w:fill="FFFFFF"/>
          </w:tcPr>
          <w:p w14:paraId="50F136D1" w14:textId="77777777" w:rsidR="00EE3E97" w:rsidRPr="00C76129" w:rsidRDefault="00111C21" w:rsidP="00C46A0D">
            <w:pPr>
              <w:pStyle w:val="EMEABodyText"/>
              <w:keepNext/>
              <w:rPr>
                <w:spacing w:val="3"/>
              </w:rPr>
            </w:pPr>
            <w:r w:rsidRPr="00570ADA">
              <w:rPr>
                <w:spacing w:val="3"/>
              </w:rPr>
              <w:t>lung infiltration</w:t>
            </w:r>
          </w:p>
        </w:tc>
      </w:tr>
      <w:tr w:rsidR="001F260B" w14:paraId="50F136D4" w14:textId="77777777" w:rsidTr="00C46A0D">
        <w:trPr>
          <w:trHeight w:val="283"/>
          <w:tblHeader/>
        </w:trPr>
        <w:tc>
          <w:tcPr>
            <w:tcW w:w="9356" w:type="dxa"/>
            <w:gridSpan w:val="2"/>
            <w:shd w:val="clear" w:color="auto" w:fill="FFFFFF"/>
          </w:tcPr>
          <w:p w14:paraId="50F136D3" w14:textId="77777777" w:rsidR="00CC082F" w:rsidRPr="00C76129" w:rsidRDefault="00111C21" w:rsidP="00C46A0D">
            <w:pPr>
              <w:pStyle w:val="EMEABodyText"/>
              <w:keepNext/>
            </w:pPr>
            <w:r w:rsidRPr="00C76129">
              <w:rPr>
                <w:b/>
                <w:bCs/>
                <w:iCs/>
                <w:szCs w:val="22"/>
              </w:rPr>
              <w:t>Gastrointestinal disorders</w:t>
            </w:r>
          </w:p>
        </w:tc>
      </w:tr>
      <w:tr w:rsidR="001F260B" w14:paraId="50F136D7" w14:textId="77777777" w:rsidTr="006670A8">
        <w:trPr>
          <w:trHeight w:val="269"/>
          <w:tblHeader/>
        </w:trPr>
        <w:tc>
          <w:tcPr>
            <w:tcW w:w="1682" w:type="dxa"/>
            <w:shd w:val="clear" w:color="auto" w:fill="FFFFFF"/>
          </w:tcPr>
          <w:p w14:paraId="50F136D5" w14:textId="77777777" w:rsidR="00EE3E97" w:rsidRPr="00570ADA" w:rsidRDefault="00111C21" w:rsidP="00C46A0D">
            <w:pPr>
              <w:pStyle w:val="EMEABodyText"/>
              <w:keepNext/>
            </w:pPr>
            <w:r w:rsidRPr="00570ADA">
              <w:t>Very common</w:t>
            </w:r>
          </w:p>
        </w:tc>
        <w:tc>
          <w:tcPr>
            <w:tcW w:w="7674" w:type="dxa"/>
            <w:shd w:val="clear" w:color="auto" w:fill="FFFFFF"/>
          </w:tcPr>
          <w:p w14:paraId="50F136D6" w14:textId="77777777" w:rsidR="00EE3E97" w:rsidRPr="00A22731" w:rsidRDefault="00111C21" w:rsidP="00C46A0D">
            <w:pPr>
              <w:pStyle w:val="EMEABodyText"/>
              <w:keepNext/>
              <w:rPr>
                <w:spacing w:val="3"/>
              </w:rPr>
            </w:pPr>
            <w:r w:rsidRPr="00A22731">
              <w:rPr>
                <w:spacing w:val="3"/>
              </w:rPr>
              <w:t xml:space="preserve">diarrhoea, nausea </w:t>
            </w:r>
          </w:p>
        </w:tc>
      </w:tr>
      <w:tr w:rsidR="001F260B" w14:paraId="50F136DA" w14:textId="77777777" w:rsidTr="006670A8">
        <w:trPr>
          <w:trHeight w:val="269"/>
          <w:tblHeader/>
        </w:trPr>
        <w:tc>
          <w:tcPr>
            <w:tcW w:w="1682" w:type="dxa"/>
            <w:shd w:val="clear" w:color="auto" w:fill="FFFFFF"/>
          </w:tcPr>
          <w:p w14:paraId="50F136D8" w14:textId="77777777" w:rsidR="00EE3E97" w:rsidRPr="00570ADA" w:rsidRDefault="00111C21" w:rsidP="00C46A0D">
            <w:pPr>
              <w:pStyle w:val="EMEABodyText"/>
              <w:keepNext/>
            </w:pPr>
            <w:r w:rsidRPr="00570ADA">
              <w:t>Common</w:t>
            </w:r>
          </w:p>
        </w:tc>
        <w:tc>
          <w:tcPr>
            <w:tcW w:w="7674" w:type="dxa"/>
            <w:shd w:val="clear" w:color="auto" w:fill="FFFFFF"/>
          </w:tcPr>
          <w:p w14:paraId="50F136D9" w14:textId="77777777" w:rsidR="00EE3E97" w:rsidRPr="00A22731" w:rsidRDefault="00111C21" w:rsidP="00C46A0D">
            <w:pPr>
              <w:pStyle w:val="EMEABodyText"/>
              <w:keepNext/>
              <w:rPr>
                <w:spacing w:val="3"/>
              </w:rPr>
            </w:pPr>
            <w:r w:rsidRPr="00A22731">
              <w:rPr>
                <w:spacing w:val="3"/>
              </w:rPr>
              <w:t>colitis</w:t>
            </w:r>
            <w:r w:rsidRPr="00A22731">
              <w:rPr>
                <w:rStyle w:val="EMEASuperscript"/>
              </w:rPr>
              <w:t>a</w:t>
            </w:r>
            <w:r w:rsidRPr="00A22731">
              <w:rPr>
                <w:spacing w:val="3"/>
              </w:rPr>
              <w:t>, stomatitis, vomiting, abdominal pain, constipation, dry mouth</w:t>
            </w:r>
          </w:p>
        </w:tc>
      </w:tr>
      <w:tr w:rsidR="001F260B" w14:paraId="50F136DD" w14:textId="77777777" w:rsidTr="006670A8">
        <w:trPr>
          <w:trHeight w:val="269"/>
          <w:tblHeader/>
        </w:trPr>
        <w:tc>
          <w:tcPr>
            <w:tcW w:w="1682" w:type="dxa"/>
            <w:shd w:val="clear" w:color="auto" w:fill="FFFFFF"/>
          </w:tcPr>
          <w:p w14:paraId="50F136DB" w14:textId="77777777" w:rsidR="00EE3E97" w:rsidRPr="00570ADA" w:rsidRDefault="00111C21" w:rsidP="00C46A0D">
            <w:pPr>
              <w:pStyle w:val="EMEABodyText"/>
              <w:keepNext/>
            </w:pPr>
            <w:r w:rsidRPr="00570ADA">
              <w:t>Uncommon</w:t>
            </w:r>
          </w:p>
        </w:tc>
        <w:tc>
          <w:tcPr>
            <w:tcW w:w="7674" w:type="dxa"/>
            <w:shd w:val="clear" w:color="auto" w:fill="FFFFFF"/>
          </w:tcPr>
          <w:p w14:paraId="50F136DC" w14:textId="77777777" w:rsidR="00EE3E97" w:rsidRPr="00864A40" w:rsidRDefault="00111C21" w:rsidP="00C46A0D">
            <w:pPr>
              <w:pStyle w:val="EMEABodyText"/>
              <w:keepNext/>
              <w:rPr>
                <w:spacing w:val="3"/>
                <w:szCs w:val="22"/>
              </w:rPr>
            </w:pPr>
            <w:r>
              <w:rPr>
                <w:spacing w:val="3"/>
                <w:szCs w:val="22"/>
              </w:rPr>
              <w:t>p</w:t>
            </w:r>
            <w:r w:rsidRPr="00570ADA">
              <w:rPr>
                <w:spacing w:val="3"/>
                <w:szCs w:val="22"/>
              </w:rPr>
              <w:t>ancreatitis</w:t>
            </w:r>
            <w:r>
              <w:rPr>
                <w:spacing w:val="3"/>
                <w:szCs w:val="22"/>
              </w:rPr>
              <w:t xml:space="preserve">, </w:t>
            </w:r>
            <w:r w:rsidRPr="00570ADA">
              <w:rPr>
                <w:spacing w:val="3"/>
                <w:szCs w:val="22"/>
              </w:rPr>
              <w:t>gastritis</w:t>
            </w:r>
          </w:p>
        </w:tc>
      </w:tr>
      <w:tr w:rsidR="001F260B" w14:paraId="50F136E0" w14:textId="77777777" w:rsidTr="006670A8">
        <w:trPr>
          <w:trHeight w:val="269"/>
          <w:tblHeader/>
        </w:trPr>
        <w:tc>
          <w:tcPr>
            <w:tcW w:w="1682" w:type="dxa"/>
            <w:shd w:val="clear" w:color="auto" w:fill="FFFFFF"/>
          </w:tcPr>
          <w:p w14:paraId="50F136DE" w14:textId="77777777" w:rsidR="00EE3E97" w:rsidRPr="00570ADA" w:rsidRDefault="00111C21" w:rsidP="00C46A0D">
            <w:pPr>
              <w:pStyle w:val="EMEABodyText"/>
              <w:keepNext/>
            </w:pPr>
            <w:r w:rsidRPr="00570ADA">
              <w:t>Rare</w:t>
            </w:r>
          </w:p>
        </w:tc>
        <w:tc>
          <w:tcPr>
            <w:tcW w:w="7674" w:type="dxa"/>
            <w:shd w:val="clear" w:color="auto" w:fill="FFFFFF"/>
          </w:tcPr>
          <w:p w14:paraId="50F136DF" w14:textId="77777777" w:rsidR="00EE3E97" w:rsidRPr="00C76129" w:rsidRDefault="00111C21" w:rsidP="00C46A0D">
            <w:pPr>
              <w:pStyle w:val="EMEABodyText"/>
              <w:keepNext/>
              <w:rPr>
                <w:spacing w:val="3"/>
                <w:szCs w:val="22"/>
              </w:rPr>
            </w:pPr>
            <w:r w:rsidRPr="00570ADA">
              <w:rPr>
                <w:spacing w:val="3"/>
                <w:szCs w:val="22"/>
              </w:rPr>
              <w:t>duodenal ulcer</w:t>
            </w:r>
          </w:p>
        </w:tc>
      </w:tr>
      <w:tr w:rsidR="001F260B" w14:paraId="50F136E2" w14:textId="77777777" w:rsidTr="00F75B92">
        <w:trPr>
          <w:trHeight w:val="283"/>
          <w:tblHeader/>
        </w:trPr>
        <w:tc>
          <w:tcPr>
            <w:tcW w:w="9356" w:type="dxa"/>
            <w:gridSpan w:val="2"/>
            <w:shd w:val="clear" w:color="auto" w:fill="FFFFFF"/>
          </w:tcPr>
          <w:p w14:paraId="50F136E1" w14:textId="77777777" w:rsidR="001F1534" w:rsidRPr="0042070F" w:rsidRDefault="00111C21" w:rsidP="00F75B92">
            <w:pPr>
              <w:pStyle w:val="EMEABodyText"/>
              <w:keepNext/>
              <w:rPr>
                <w:b/>
                <w:bCs/>
                <w:iCs/>
                <w:szCs w:val="22"/>
              </w:rPr>
            </w:pPr>
            <w:r w:rsidRPr="0042070F">
              <w:rPr>
                <w:b/>
                <w:bCs/>
                <w:iCs/>
                <w:szCs w:val="22"/>
              </w:rPr>
              <w:t>Hepatobiliary disorders</w:t>
            </w:r>
          </w:p>
        </w:tc>
      </w:tr>
      <w:tr w:rsidR="001F260B" w14:paraId="50F136E5" w14:textId="77777777" w:rsidTr="00F75B92">
        <w:trPr>
          <w:trHeight w:val="283"/>
          <w:tblHeader/>
        </w:trPr>
        <w:tc>
          <w:tcPr>
            <w:tcW w:w="1682" w:type="dxa"/>
            <w:shd w:val="clear" w:color="auto" w:fill="FFFFFF"/>
          </w:tcPr>
          <w:p w14:paraId="50F136E3" w14:textId="77777777" w:rsidR="001F1534" w:rsidRPr="0042070F" w:rsidRDefault="00111C21" w:rsidP="00F75B92">
            <w:pPr>
              <w:pStyle w:val="EMEABodyText"/>
              <w:keepNext/>
            </w:pPr>
            <w:r w:rsidRPr="0042070F">
              <w:lastRenderedPageBreak/>
              <w:t>Uncommon</w:t>
            </w:r>
          </w:p>
        </w:tc>
        <w:tc>
          <w:tcPr>
            <w:tcW w:w="7674" w:type="dxa"/>
            <w:shd w:val="clear" w:color="auto" w:fill="FFFFFF"/>
          </w:tcPr>
          <w:p w14:paraId="50F136E4" w14:textId="77777777" w:rsidR="001F1534" w:rsidRPr="0042070F" w:rsidRDefault="00111C21" w:rsidP="00F75B92">
            <w:pPr>
              <w:pStyle w:val="EMEABodyText"/>
              <w:keepNext/>
              <w:rPr>
                <w:bCs/>
                <w:iCs/>
                <w:szCs w:val="22"/>
              </w:rPr>
            </w:pPr>
            <w:r w:rsidRPr="0042070F">
              <w:rPr>
                <w:bCs/>
                <w:iCs/>
                <w:szCs w:val="22"/>
              </w:rPr>
              <w:t>hepatitis</w:t>
            </w:r>
            <w:r w:rsidRPr="0042070F">
              <w:rPr>
                <w:bCs/>
                <w:iCs/>
                <w:szCs w:val="22"/>
                <w:vertAlign w:val="superscript"/>
              </w:rPr>
              <w:t>c</w:t>
            </w:r>
          </w:p>
        </w:tc>
      </w:tr>
      <w:tr w:rsidR="001F260B" w14:paraId="50F136E8" w14:textId="77777777" w:rsidTr="00F75B92">
        <w:trPr>
          <w:trHeight w:val="283"/>
          <w:tblHeader/>
        </w:trPr>
        <w:tc>
          <w:tcPr>
            <w:tcW w:w="1682" w:type="dxa"/>
            <w:shd w:val="clear" w:color="auto" w:fill="FFFFFF"/>
          </w:tcPr>
          <w:p w14:paraId="50F136E6" w14:textId="77777777" w:rsidR="001F1534" w:rsidRPr="0042070F" w:rsidRDefault="00111C21" w:rsidP="00F75B92">
            <w:pPr>
              <w:pStyle w:val="EMEABodyText"/>
              <w:keepNext/>
            </w:pPr>
            <w:r w:rsidRPr="0042070F">
              <w:t>Rare</w:t>
            </w:r>
          </w:p>
        </w:tc>
        <w:tc>
          <w:tcPr>
            <w:tcW w:w="7674" w:type="dxa"/>
            <w:shd w:val="clear" w:color="auto" w:fill="FFFFFF"/>
          </w:tcPr>
          <w:p w14:paraId="50F136E7" w14:textId="77777777" w:rsidR="001F1534" w:rsidRPr="0042070F" w:rsidRDefault="00111C21" w:rsidP="00F75B92">
            <w:pPr>
              <w:pStyle w:val="EMEABodyText"/>
              <w:keepNext/>
              <w:rPr>
                <w:bCs/>
                <w:iCs/>
                <w:szCs w:val="22"/>
              </w:rPr>
            </w:pPr>
            <w:r>
              <w:rPr>
                <w:bCs/>
                <w:iCs/>
                <w:szCs w:val="22"/>
              </w:rPr>
              <w:t>c</w:t>
            </w:r>
            <w:r w:rsidRPr="0042070F">
              <w:rPr>
                <w:bCs/>
                <w:iCs/>
                <w:szCs w:val="22"/>
              </w:rPr>
              <w:t>holestasis</w:t>
            </w:r>
          </w:p>
        </w:tc>
      </w:tr>
      <w:tr w:rsidR="001F260B" w14:paraId="50F136EA" w14:textId="77777777" w:rsidTr="00C46A0D">
        <w:trPr>
          <w:trHeight w:val="283"/>
          <w:tblHeader/>
        </w:trPr>
        <w:tc>
          <w:tcPr>
            <w:tcW w:w="9356" w:type="dxa"/>
            <w:gridSpan w:val="2"/>
            <w:shd w:val="clear" w:color="auto" w:fill="FFFFFF"/>
          </w:tcPr>
          <w:p w14:paraId="50F136E9" w14:textId="77777777" w:rsidR="00CC082F" w:rsidRPr="00C76129" w:rsidRDefault="00111C21" w:rsidP="00C46A0D">
            <w:pPr>
              <w:pStyle w:val="EMEABodyText"/>
              <w:keepNext/>
            </w:pPr>
            <w:r w:rsidRPr="00C76129">
              <w:rPr>
                <w:b/>
                <w:bCs/>
                <w:iCs/>
                <w:szCs w:val="22"/>
              </w:rPr>
              <w:t xml:space="preserve">Skin and subcutaneous tissue disorders </w:t>
            </w:r>
          </w:p>
        </w:tc>
      </w:tr>
      <w:tr w:rsidR="001F260B" w14:paraId="50F136ED" w14:textId="77777777" w:rsidTr="006670A8">
        <w:trPr>
          <w:trHeight w:val="269"/>
          <w:tblHeader/>
        </w:trPr>
        <w:tc>
          <w:tcPr>
            <w:tcW w:w="1682" w:type="dxa"/>
            <w:shd w:val="clear" w:color="auto" w:fill="FFFFFF"/>
          </w:tcPr>
          <w:p w14:paraId="50F136EB" w14:textId="77777777" w:rsidR="00EE3E97" w:rsidRPr="00570ADA" w:rsidRDefault="00111C21" w:rsidP="00C46A0D">
            <w:pPr>
              <w:pStyle w:val="EMEABodyText"/>
              <w:keepNext/>
            </w:pPr>
            <w:r w:rsidRPr="00570ADA">
              <w:t>Very common</w:t>
            </w:r>
          </w:p>
        </w:tc>
        <w:tc>
          <w:tcPr>
            <w:tcW w:w="7674" w:type="dxa"/>
            <w:shd w:val="clear" w:color="auto" w:fill="FFFFFF"/>
          </w:tcPr>
          <w:p w14:paraId="50F136EC" w14:textId="77777777" w:rsidR="00EE3E97" w:rsidRPr="00C76129" w:rsidRDefault="00111C21" w:rsidP="00C46A0D">
            <w:pPr>
              <w:pStyle w:val="EMEABodyText"/>
              <w:keepNext/>
              <w:rPr>
                <w:spacing w:val="3"/>
              </w:rPr>
            </w:pPr>
            <w:r w:rsidRPr="00570ADA">
              <w:rPr>
                <w:spacing w:val="3"/>
              </w:rPr>
              <w:t>rash</w:t>
            </w:r>
            <w:r>
              <w:rPr>
                <w:spacing w:val="3"/>
                <w:vertAlign w:val="superscript"/>
              </w:rPr>
              <w:t>e</w:t>
            </w:r>
            <w:r w:rsidRPr="00570ADA">
              <w:rPr>
                <w:spacing w:val="3"/>
              </w:rPr>
              <w:t>, pruritus</w:t>
            </w:r>
          </w:p>
        </w:tc>
      </w:tr>
      <w:tr w:rsidR="001F260B" w14:paraId="50F136F0" w14:textId="77777777" w:rsidTr="006670A8">
        <w:trPr>
          <w:trHeight w:val="269"/>
          <w:tblHeader/>
        </w:trPr>
        <w:tc>
          <w:tcPr>
            <w:tcW w:w="1682" w:type="dxa"/>
            <w:shd w:val="clear" w:color="auto" w:fill="FFFFFF"/>
          </w:tcPr>
          <w:p w14:paraId="50F136EE" w14:textId="77777777" w:rsidR="00EE3E97" w:rsidRPr="00570ADA" w:rsidRDefault="00111C21" w:rsidP="00C46A0D">
            <w:pPr>
              <w:pStyle w:val="EMEABodyText"/>
              <w:keepNext/>
            </w:pPr>
            <w:r w:rsidRPr="00570ADA">
              <w:t>Common</w:t>
            </w:r>
          </w:p>
        </w:tc>
        <w:tc>
          <w:tcPr>
            <w:tcW w:w="7674" w:type="dxa"/>
            <w:shd w:val="clear" w:color="auto" w:fill="FFFFFF"/>
          </w:tcPr>
          <w:p w14:paraId="50F136EF" w14:textId="77777777" w:rsidR="00EE3E97" w:rsidRPr="00D47C0C" w:rsidRDefault="00111C21" w:rsidP="00C46A0D">
            <w:pPr>
              <w:pStyle w:val="EMEABodyText"/>
              <w:keepNext/>
              <w:rPr>
                <w:spacing w:val="3"/>
              </w:rPr>
            </w:pPr>
            <w:r w:rsidRPr="00570ADA">
              <w:rPr>
                <w:spacing w:val="3"/>
              </w:rPr>
              <w:t>vitiligo, dry skin, erythema, alopecia</w:t>
            </w:r>
          </w:p>
        </w:tc>
      </w:tr>
      <w:tr w:rsidR="001F260B" w14:paraId="50F136F3" w14:textId="77777777" w:rsidTr="006670A8">
        <w:trPr>
          <w:trHeight w:val="269"/>
          <w:tblHeader/>
        </w:trPr>
        <w:tc>
          <w:tcPr>
            <w:tcW w:w="1682" w:type="dxa"/>
            <w:shd w:val="clear" w:color="auto" w:fill="FFFFFF"/>
          </w:tcPr>
          <w:p w14:paraId="50F136F1" w14:textId="77777777" w:rsidR="00EE3E97" w:rsidRPr="00570ADA" w:rsidRDefault="00111C21" w:rsidP="00C46A0D">
            <w:pPr>
              <w:pStyle w:val="EMEABodyText"/>
              <w:keepNext/>
            </w:pPr>
            <w:r w:rsidRPr="00570ADA">
              <w:t>Uncommon</w:t>
            </w:r>
          </w:p>
        </w:tc>
        <w:tc>
          <w:tcPr>
            <w:tcW w:w="7674" w:type="dxa"/>
            <w:shd w:val="clear" w:color="auto" w:fill="FFFFFF"/>
          </w:tcPr>
          <w:p w14:paraId="50F136F2" w14:textId="77777777" w:rsidR="00EE3E97" w:rsidRPr="00DA45A4" w:rsidRDefault="00111C21" w:rsidP="00C46A0D">
            <w:pPr>
              <w:pStyle w:val="EMEABodyText"/>
              <w:keepNext/>
              <w:rPr>
                <w:spacing w:val="3"/>
                <w:szCs w:val="22"/>
                <w:lang w:val="es-ES"/>
              </w:rPr>
            </w:pPr>
            <w:r w:rsidRPr="00DA45A4">
              <w:rPr>
                <w:spacing w:val="3"/>
                <w:lang w:val="es-ES"/>
              </w:rPr>
              <w:t>erythema multiforme, psoriasis, rosacea, urticaria</w:t>
            </w:r>
          </w:p>
        </w:tc>
      </w:tr>
      <w:tr w:rsidR="001F260B" w14:paraId="50F136F6" w14:textId="77777777" w:rsidTr="006670A8">
        <w:trPr>
          <w:trHeight w:val="269"/>
          <w:tblHeader/>
        </w:trPr>
        <w:tc>
          <w:tcPr>
            <w:tcW w:w="1682" w:type="dxa"/>
            <w:shd w:val="clear" w:color="auto" w:fill="FFFFFF"/>
          </w:tcPr>
          <w:p w14:paraId="50F136F4" w14:textId="77777777" w:rsidR="00EE3E97" w:rsidRPr="00570ADA" w:rsidRDefault="00111C21" w:rsidP="00C46A0D">
            <w:pPr>
              <w:pStyle w:val="EMEABodyText"/>
              <w:keepNext/>
            </w:pPr>
            <w:r w:rsidRPr="00570ADA">
              <w:t>Rare</w:t>
            </w:r>
          </w:p>
        </w:tc>
        <w:tc>
          <w:tcPr>
            <w:tcW w:w="7674" w:type="dxa"/>
            <w:shd w:val="clear" w:color="auto" w:fill="FFFFFF"/>
          </w:tcPr>
          <w:p w14:paraId="50F136F5" w14:textId="77777777" w:rsidR="00EE3E97" w:rsidRPr="00C76129" w:rsidRDefault="00111C21" w:rsidP="00C46A0D">
            <w:pPr>
              <w:pStyle w:val="EMEABodyText"/>
              <w:keepNext/>
              <w:rPr>
                <w:spacing w:val="3"/>
              </w:rPr>
            </w:pPr>
            <w:r w:rsidRPr="00570ADA">
              <w:rPr>
                <w:spacing w:val="3"/>
              </w:rPr>
              <w:t>toxic epidermal necrolysis</w:t>
            </w:r>
            <w:r w:rsidRPr="00570ADA">
              <w:rPr>
                <w:spacing w:val="3"/>
                <w:vertAlign w:val="superscript"/>
              </w:rPr>
              <w:t>a,</w:t>
            </w:r>
            <w:r>
              <w:rPr>
                <w:spacing w:val="3"/>
                <w:vertAlign w:val="superscript"/>
              </w:rPr>
              <w:t>f</w:t>
            </w:r>
            <w:r w:rsidRPr="00B345E7">
              <w:rPr>
                <w:rStyle w:val="EMEASubscript"/>
                <w:vertAlign w:val="baseline"/>
              </w:rPr>
              <w:t>,</w:t>
            </w:r>
            <w:r>
              <w:rPr>
                <w:rStyle w:val="EMEASubscript"/>
                <w:vertAlign w:val="baseline"/>
              </w:rPr>
              <w:t xml:space="preserve"> </w:t>
            </w:r>
            <w:r>
              <w:rPr>
                <w:spacing w:val="3"/>
              </w:rPr>
              <w:t>Stevens</w:t>
            </w:r>
            <w:r w:rsidR="00A60A17">
              <w:rPr>
                <w:spacing w:val="3"/>
              </w:rPr>
              <w:noBreakHyphen/>
            </w:r>
            <w:r>
              <w:rPr>
                <w:spacing w:val="3"/>
              </w:rPr>
              <w:t>Johnson syndrome</w:t>
            </w:r>
            <w:r w:rsidRPr="00B345E7">
              <w:rPr>
                <w:rStyle w:val="EMEASuperscript"/>
              </w:rPr>
              <w:t>a,</w:t>
            </w:r>
            <w:r>
              <w:rPr>
                <w:rStyle w:val="EMEASuperscript"/>
              </w:rPr>
              <w:t>f</w:t>
            </w:r>
          </w:p>
        </w:tc>
      </w:tr>
      <w:tr w:rsidR="001F260B" w14:paraId="50F136F8" w14:textId="77777777" w:rsidTr="00C46A0D">
        <w:trPr>
          <w:trHeight w:val="283"/>
          <w:tblHeader/>
        </w:trPr>
        <w:tc>
          <w:tcPr>
            <w:tcW w:w="9356" w:type="dxa"/>
            <w:gridSpan w:val="2"/>
            <w:shd w:val="clear" w:color="auto" w:fill="FFFFFF"/>
          </w:tcPr>
          <w:p w14:paraId="50F136F7" w14:textId="77777777" w:rsidR="00CC082F" w:rsidRPr="00C76129" w:rsidRDefault="00111C21" w:rsidP="00C46A0D">
            <w:pPr>
              <w:pStyle w:val="EMEABodyText"/>
              <w:keepNext/>
            </w:pPr>
            <w:r w:rsidRPr="00C76129">
              <w:rPr>
                <w:b/>
                <w:bCs/>
                <w:iCs/>
                <w:szCs w:val="22"/>
              </w:rPr>
              <w:t>Musculoskeletal and connective tissue disorders</w:t>
            </w:r>
          </w:p>
        </w:tc>
      </w:tr>
      <w:tr w:rsidR="001F260B" w14:paraId="50F136FB" w14:textId="77777777" w:rsidTr="006670A8">
        <w:trPr>
          <w:trHeight w:val="269"/>
          <w:tblHeader/>
        </w:trPr>
        <w:tc>
          <w:tcPr>
            <w:tcW w:w="1682" w:type="dxa"/>
            <w:shd w:val="clear" w:color="auto" w:fill="FFFFFF"/>
          </w:tcPr>
          <w:p w14:paraId="50F136F9" w14:textId="77777777" w:rsidR="00EE3E97" w:rsidRPr="00570ADA" w:rsidRDefault="00111C21" w:rsidP="00C46A0D">
            <w:pPr>
              <w:pStyle w:val="EMEABodyText"/>
              <w:keepNext/>
            </w:pPr>
            <w:r w:rsidRPr="00570ADA">
              <w:t>Common</w:t>
            </w:r>
          </w:p>
        </w:tc>
        <w:tc>
          <w:tcPr>
            <w:tcW w:w="7674" w:type="dxa"/>
            <w:shd w:val="clear" w:color="auto" w:fill="FFFFFF"/>
          </w:tcPr>
          <w:p w14:paraId="50F136FA" w14:textId="77777777" w:rsidR="00EE3E97" w:rsidRPr="00C76129" w:rsidRDefault="00111C21" w:rsidP="00C46A0D">
            <w:pPr>
              <w:pStyle w:val="EMEABodyText"/>
              <w:keepNext/>
              <w:rPr>
                <w:spacing w:val="3"/>
              </w:rPr>
            </w:pPr>
            <w:r w:rsidRPr="00570ADA">
              <w:rPr>
                <w:spacing w:val="3"/>
                <w:szCs w:val="22"/>
              </w:rPr>
              <w:t>musculoskeletal pain</w:t>
            </w:r>
            <w:r>
              <w:rPr>
                <w:spacing w:val="3"/>
                <w:szCs w:val="22"/>
                <w:vertAlign w:val="superscript"/>
              </w:rPr>
              <w:t>g</w:t>
            </w:r>
            <w:r w:rsidRPr="00570ADA">
              <w:rPr>
                <w:spacing w:val="3"/>
                <w:szCs w:val="22"/>
              </w:rPr>
              <w:t xml:space="preserve">, </w:t>
            </w:r>
            <w:r w:rsidRPr="00570ADA">
              <w:rPr>
                <w:spacing w:val="3"/>
              </w:rPr>
              <w:t>arthralgia</w:t>
            </w:r>
          </w:p>
        </w:tc>
      </w:tr>
      <w:tr w:rsidR="001F260B" w14:paraId="50F136FE" w14:textId="77777777" w:rsidTr="006670A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9"/>
          <w:tblHeader/>
        </w:trPr>
        <w:tc>
          <w:tcPr>
            <w:tcW w:w="1682" w:type="dxa"/>
            <w:tcBorders>
              <w:top w:val="single" w:sz="4" w:space="0" w:color="auto"/>
              <w:left w:val="single" w:sz="4" w:space="0" w:color="auto"/>
              <w:bottom w:val="single" w:sz="4" w:space="0" w:color="auto"/>
              <w:right w:val="single" w:sz="4" w:space="0" w:color="auto"/>
            </w:tcBorders>
            <w:shd w:val="clear" w:color="auto" w:fill="FFFFFF"/>
          </w:tcPr>
          <w:p w14:paraId="50F136FC" w14:textId="77777777" w:rsidR="00EE3E97" w:rsidRPr="00570ADA" w:rsidRDefault="00111C21" w:rsidP="00C46A0D">
            <w:pPr>
              <w:pStyle w:val="EMEABodyText"/>
              <w:keepNext/>
            </w:pPr>
            <w:r w:rsidRPr="00570ADA">
              <w:t>Uncommon</w:t>
            </w:r>
          </w:p>
        </w:tc>
        <w:tc>
          <w:tcPr>
            <w:tcW w:w="7674" w:type="dxa"/>
            <w:tcBorders>
              <w:top w:val="single" w:sz="4" w:space="0" w:color="auto"/>
              <w:left w:val="single" w:sz="4" w:space="0" w:color="auto"/>
              <w:bottom w:val="single" w:sz="4" w:space="0" w:color="auto"/>
              <w:right w:val="single" w:sz="4" w:space="0" w:color="auto"/>
            </w:tcBorders>
            <w:shd w:val="clear" w:color="auto" w:fill="FFFFFF"/>
          </w:tcPr>
          <w:p w14:paraId="50F136FD" w14:textId="77777777" w:rsidR="00EE3E97" w:rsidRPr="00C76129" w:rsidRDefault="00111C21" w:rsidP="00C46A0D">
            <w:pPr>
              <w:pStyle w:val="EMEABodyText"/>
              <w:keepNext/>
              <w:rPr>
                <w:spacing w:val="3"/>
              </w:rPr>
            </w:pPr>
            <w:r w:rsidRPr="00570ADA">
              <w:rPr>
                <w:spacing w:val="3"/>
              </w:rPr>
              <w:t>polymyalgia rheumatica</w:t>
            </w:r>
            <w:r>
              <w:rPr>
                <w:spacing w:val="3"/>
              </w:rPr>
              <w:t xml:space="preserve">, </w:t>
            </w:r>
            <w:r w:rsidRPr="00570ADA">
              <w:rPr>
                <w:spacing w:val="3"/>
              </w:rPr>
              <w:t>arthritis</w:t>
            </w:r>
          </w:p>
        </w:tc>
      </w:tr>
      <w:tr w:rsidR="001F260B" w14:paraId="50F13701" w14:textId="77777777" w:rsidTr="006670A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9"/>
          <w:tblHeader/>
        </w:trPr>
        <w:tc>
          <w:tcPr>
            <w:tcW w:w="1682" w:type="dxa"/>
            <w:tcBorders>
              <w:top w:val="single" w:sz="4" w:space="0" w:color="auto"/>
              <w:left w:val="single" w:sz="4" w:space="0" w:color="auto"/>
              <w:bottom w:val="single" w:sz="4" w:space="0" w:color="auto"/>
              <w:right w:val="single" w:sz="4" w:space="0" w:color="auto"/>
            </w:tcBorders>
            <w:shd w:val="clear" w:color="auto" w:fill="FFFFFF"/>
          </w:tcPr>
          <w:p w14:paraId="50F136FF" w14:textId="77777777" w:rsidR="00EE3E97" w:rsidRPr="00570ADA" w:rsidRDefault="00111C21" w:rsidP="00C46A0D">
            <w:pPr>
              <w:pStyle w:val="EMEABodyText"/>
              <w:keepNext/>
            </w:pPr>
            <w:r w:rsidRPr="00570ADA">
              <w:t>Rare</w:t>
            </w:r>
          </w:p>
        </w:tc>
        <w:tc>
          <w:tcPr>
            <w:tcW w:w="7674" w:type="dxa"/>
            <w:tcBorders>
              <w:top w:val="single" w:sz="4" w:space="0" w:color="auto"/>
              <w:left w:val="single" w:sz="4" w:space="0" w:color="auto"/>
              <w:bottom w:val="single" w:sz="4" w:space="0" w:color="auto"/>
              <w:right w:val="single" w:sz="4" w:space="0" w:color="auto"/>
            </w:tcBorders>
            <w:shd w:val="clear" w:color="auto" w:fill="FFFFFF"/>
          </w:tcPr>
          <w:p w14:paraId="50F13700" w14:textId="77777777" w:rsidR="00EE3E97" w:rsidRPr="00C76129" w:rsidRDefault="00111C21" w:rsidP="00C46A0D">
            <w:pPr>
              <w:pStyle w:val="EMEABodyText"/>
              <w:keepNext/>
              <w:rPr>
                <w:spacing w:val="3"/>
              </w:rPr>
            </w:pPr>
            <w:r>
              <w:rPr>
                <w:spacing w:val="3"/>
              </w:rPr>
              <w:t xml:space="preserve">Sjogren’s syndrome, </w:t>
            </w:r>
            <w:r w:rsidRPr="00570ADA">
              <w:rPr>
                <w:spacing w:val="3"/>
              </w:rPr>
              <w:t>myopathy</w:t>
            </w:r>
            <w:r>
              <w:rPr>
                <w:spacing w:val="3"/>
              </w:rPr>
              <w:t>, myositis</w:t>
            </w:r>
            <w:r w:rsidRPr="00BB1748">
              <w:rPr>
                <w:spacing w:val="3"/>
              </w:rPr>
              <w:t xml:space="preserve"> (including polymyositis)</w:t>
            </w:r>
            <w:r w:rsidRPr="00BB1748">
              <w:rPr>
                <w:rStyle w:val="EMEASuperscript"/>
              </w:rPr>
              <w:t>a</w:t>
            </w:r>
            <w:r w:rsidRPr="00005F91">
              <w:rPr>
                <w:rStyle w:val="EMEASuperscript"/>
              </w:rPr>
              <w:t>,f</w:t>
            </w:r>
            <w:r>
              <w:rPr>
                <w:spacing w:val="3"/>
              </w:rPr>
              <w:t>, rhabdomyolysis</w:t>
            </w:r>
            <w:r w:rsidRPr="00B345E7">
              <w:rPr>
                <w:rStyle w:val="EMEASuperscript"/>
              </w:rPr>
              <w:t>a,</w:t>
            </w:r>
            <w:r>
              <w:rPr>
                <w:rStyle w:val="EMEASuperscript"/>
              </w:rPr>
              <w:t>f</w:t>
            </w:r>
          </w:p>
        </w:tc>
      </w:tr>
      <w:tr w:rsidR="001F260B" w14:paraId="50F13703" w14:textId="77777777" w:rsidTr="00C46A0D">
        <w:trPr>
          <w:trHeight w:val="283"/>
          <w:tblHeader/>
        </w:trPr>
        <w:tc>
          <w:tcPr>
            <w:tcW w:w="9356" w:type="dxa"/>
            <w:gridSpan w:val="2"/>
            <w:shd w:val="clear" w:color="auto" w:fill="FFFFFF"/>
          </w:tcPr>
          <w:p w14:paraId="50F13702" w14:textId="77777777" w:rsidR="00CC082F" w:rsidRPr="00C76129" w:rsidRDefault="00111C21" w:rsidP="00C46A0D">
            <w:pPr>
              <w:pStyle w:val="EMEABodyText"/>
              <w:keepNext/>
            </w:pPr>
            <w:r w:rsidRPr="00C76129">
              <w:rPr>
                <w:b/>
                <w:bCs/>
                <w:iCs/>
                <w:szCs w:val="22"/>
              </w:rPr>
              <w:t>Renal and urinary disorders</w:t>
            </w:r>
          </w:p>
        </w:tc>
      </w:tr>
      <w:tr w:rsidR="001F260B" w14:paraId="50F13706" w14:textId="77777777" w:rsidTr="006670A8">
        <w:trPr>
          <w:trHeight w:val="269"/>
          <w:tblHeader/>
        </w:trPr>
        <w:tc>
          <w:tcPr>
            <w:tcW w:w="1682" w:type="dxa"/>
            <w:shd w:val="clear" w:color="auto" w:fill="FFFFFF"/>
          </w:tcPr>
          <w:p w14:paraId="50F13704" w14:textId="77777777" w:rsidR="00EE3E97" w:rsidRPr="00570ADA" w:rsidRDefault="00111C21" w:rsidP="00D161D2">
            <w:pPr>
              <w:pStyle w:val="EMEABodyText"/>
            </w:pPr>
            <w:r w:rsidRPr="00570ADA">
              <w:t>Uncommon</w:t>
            </w:r>
          </w:p>
        </w:tc>
        <w:tc>
          <w:tcPr>
            <w:tcW w:w="7674" w:type="dxa"/>
            <w:shd w:val="clear" w:color="auto" w:fill="FFFFFF"/>
          </w:tcPr>
          <w:p w14:paraId="50F13705" w14:textId="77777777" w:rsidR="00EE3E97" w:rsidRPr="00C76129" w:rsidRDefault="00111C21" w:rsidP="00D161D2">
            <w:pPr>
              <w:pStyle w:val="EMEABodyText"/>
              <w:rPr>
                <w:spacing w:val="3"/>
                <w:szCs w:val="22"/>
              </w:rPr>
            </w:pPr>
            <w:r w:rsidRPr="00570ADA">
              <w:rPr>
                <w:spacing w:val="3"/>
                <w:szCs w:val="22"/>
              </w:rPr>
              <w:t>tubulointerstitial nephritis,</w:t>
            </w:r>
            <w:r w:rsidRPr="00570ADA">
              <w:rPr>
                <w:spacing w:val="3"/>
              </w:rPr>
              <w:t xml:space="preserve"> </w:t>
            </w:r>
            <w:r w:rsidRPr="00570ADA">
              <w:rPr>
                <w:spacing w:val="3"/>
                <w:szCs w:val="22"/>
              </w:rPr>
              <w:t xml:space="preserve">renal </w:t>
            </w:r>
            <w:r w:rsidRPr="0097227F">
              <w:rPr>
                <w:spacing w:val="3"/>
                <w:szCs w:val="22"/>
              </w:rPr>
              <w:t>failure</w:t>
            </w:r>
            <w:r>
              <w:rPr>
                <w:spacing w:val="3"/>
                <w:szCs w:val="22"/>
              </w:rPr>
              <w:t xml:space="preserve"> (including acute kidney injury)</w:t>
            </w:r>
            <w:r w:rsidRPr="00C76129">
              <w:rPr>
                <w:spacing w:val="3"/>
                <w:szCs w:val="22"/>
                <w:vertAlign w:val="superscript"/>
              </w:rPr>
              <w:t>a,</w:t>
            </w:r>
            <w:r>
              <w:rPr>
                <w:spacing w:val="3"/>
                <w:szCs w:val="22"/>
                <w:vertAlign w:val="superscript"/>
              </w:rPr>
              <w:t>c</w:t>
            </w:r>
          </w:p>
        </w:tc>
      </w:tr>
      <w:tr w:rsidR="001F260B" w14:paraId="50F13708" w14:textId="77777777" w:rsidTr="00C46A0D">
        <w:trPr>
          <w:trHeight w:val="283"/>
          <w:tblHeader/>
        </w:trPr>
        <w:tc>
          <w:tcPr>
            <w:tcW w:w="9356" w:type="dxa"/>
            <w:gridSpan w:val="2"/>
            <w:shd w:val="clear" w:color="auto" w:fill="FFFFFF"/>
          </w:tcPr>
          <w:p w14:paraId="50F13707" w14:textId="77777777" w:rsidR="00CC082F" w:rsidRPr="00C76129" w:rsidRDefault="00111C21" w:rsidP="00C46A0D">
            <w:pPr>
              <w:pStyle w:val="EMEABodyText"/>
              <w:keepNext/>
            </w:pPr>
            <w:r w:rsidRPr="00C76129">
              <w:rPr>
                <w:b/>
                <w:bCs/>
                <w:iCs/>
                <w:szCs w:val="22"/>
              </w:rPr>
              <w:t>General disorders and administration site conditions</w:t>
            </w:r>
          </w:p>
        </w:tc>
      </w:tr>
      <w:tr w:rsidR="001F260B" w14:paraId="50F1370B" w14:textId="77777777" w:rsidTr="006670A8">
        <w:trPr>
          <w:trHeight w:val="269"/>
          <w:tblHeader/>
        </w:trPr>
        <w:tc>
          <w:tcPr>
            <w:tcW w:w="1682" w:type="dxa"/>
            <w:shd w:val="clear" w:color="auto" w:fill="FFFFFF"/>
          </w:tcPr>
          <w:p w14:paraId="50F13709" w14:textId="77777777" w:rsidR="00EE3E97" w:rsidRPr="00570ADA" w:rsidRDefault="00111C21" w:rsidP="00C46A0D">
            <w:pPr>
              <w:pStyle w:val="EMEABodyText"/>
              <w:keepNext/>
            </w:pPr>
            <w:r w:rsidRPr="00570ADA">
              <w:t>Very common</w:t>
            </w:r>
          </w:p>
        </w:tc>
        <w:tc>
          <w:tcPr>
            <w:tcW w:w="7674" w:type="dxa"/>
            <w:shd w:val="clear" w:color="auto" w:fill="FFFFFF"/>
          </w:tcPr>
          <w:p w14:paraId="50F1370A" w14:textId="77777777" w:rsidR="00EE3E97" w:rsidRPr="00C76129" w:rsidRDefault="00111C21" w:rsidP="00C46A0D">
            <w:pPr>
              <w:pStyle w:val="EMEABodyText"/>
              <w:keepNext/>
              <w:rPr>
                <w:spacing w:val="3"/>
              </w:rPr>
            </w:pPr>
            <w:r>
              <w:rPr>
                <w:spacing w:val="3"/>
              </w:rPr>
              <w:t>f</w:t>
            </w:r>
            <w:r w:rsidR="004B59D6" w:rsidRPr="00F87B26">
              <w:rPr>
                <w:spacing w:val="3"/>
              </w:rPr>
              <w:t>atigue</w:t>
            </w:r>
          </w:p>
        </w:tc>
      </w:tr>
      <w:tr w:rsidR="001F260B" w14:paraId="50F1370E" w14:textId="77777777" w:rsidTr="006670A8">
        <w:trPr>
          <w:trHeight w:val="269"/>
          <w:tblHeader/>
        </w:trPr>
        <w:tc>
          <w:tcPr>
            <w:tcW w:w="1682" w:type="dxa"/>
            <w:shd w:val="clear" w:color="auto" w:fill="FFFFFF"/>
          </w:tcPr>
          <w:p w14:paraId="50F1370C" w14:textId="77777777" w:rsidR="00EE3E97" w:rsidRPr="00570ADA" w:rsidRDefault="00111C21" w:rsidP="00C46A0D">
            <w:pPr>
              <w:pStyle w:val="EMEABodyText"/>
              <w:keepNext/>
            </w:pPr>
            <w:r w:rsidRPr="00570ADA">
              <w:t>Common</w:t>
            </w:r>
          </w:p>
        </w:tc>
        <w:tc>
          <w:tcPr>
            <w:tcW w:w="7674" w:type="dxa"/>
            <w:shd w:val="clear" w:color="auto" w:fill="FFFFFF"/>
          </w:tcPr>
          <w:p w14:paraId="50F1370D" w14:textId="77777777" w:rsidR="00EE3E97" w:rsidRPr="00B10E7A" w:rsidRDefault="00111C21" w:rsidP="00C46A0D">
            <w:pPr>
              <w:pStyle w:val="EMEABodyText"/>
              <w:keepNext/>
              <w:rPr>
                <w:spacing w:val="3"/>
                <w:lang w:val="nl-BE"/>
              </w:rPr>
            </w:pPr>
            <w:r w:rsidRPr="00AD5EC6">
              <w:rPr>
                <w:spacing w:val="3"/>
                <w:lang w:val="nl-BE"/>
              </w:rPr>
              <w:t>pyrexia, oedema (including peripheral oedema)</w:t>
            </w:r>
          </w:p>
        </w:tc>
      </w:tr>
      <w:tr w:rsidR="001F260B" w14:paraId="50F13711" w14:textId="77777777" w:rsidTr="006670A8">
        <w:trPr>
          <w:trHeight w:val="269"/>
          <w:tblHeader/>
        </w:trPr>
        <w:tc>
          <w:tcPr>
            <w:tcW w:w="1682" w:type="dxa"/>
            <w:shd w:val="clear" w:color="auto" w:fill="FFFFFF"/>
          </w:tcPr>
          <w:p w14:paraId="50F1370F" w14:textId="77777777" w:rsidR="00EE3E97" w:rsidRPr="00570ADA" w:rsidRDefault="00111C21" w:rsidP="00C46A0D">
            <w:pPr>
              <w:pStyle w:val="EMEABodyText"/>
            </w:pPr>
            <w:r w:rsidRPr="00570ADA">
              <w:t>Uncommon</w:t>
            </w:r>
          </w:p>
        </w:tc>
        <w:tc>
          <w:tcPr>
            <w:tcW w:w="7674" w:type="dxa"/>
            <w:shd w:val="clear" w:color="auto" w:fill="FFFFFF"/>
          </w:tcPr>
          <w:p w14:paraId="50F13710" w14:textId="77777777" w:rsidR="00EE3E97" w:rsidRPr="00C76129" w:rsidRDefault="00111C21" w:rsidP="00C46A0D">
            <w:pPr>
              <w:pStyle w:val="EMEABodyText"/>
              <w:keepNext/>
              <w:rPr>
                <w:spacing w:val="3"/>
              </w:rPr>
            </w:pPr>
            <w:r w:rsidRPr="00570ADA">
              <w:rPr>
                <w:spacing w:val="3"/>
              </w:rPr>
              <w:t>pain, chest pain</w:t>
            </w:r>
          </w:p>
        </w:tc>
      </w:tr>
      <w:tr w:rsidR="001F260B" w14:paraId="50F13713" w14:textId="77777777" w:rsidTr="00C46A0D">
        <w:trPr>
          <w:trHeight w:val="269"/>
          <w:tblHeader/>
        </w:trPr>
        <w:tc>
          <w:tcPr>
            <w:tcW w:w="9356" w:type="dxa"/>
            <w:gridSpan w:val="2"/>
            <w:shd w:val="clear" w:color="auto" w:fill="FFFFFF"/>
          </w:tcPr>
          <w:p w14:paraId="50F13712" w14:textId="77777777" w:rsidR="00CC082F" w:rsidRPr="00C76129" w:rsidRDefault="00111C21" w:rsidP="00C46A0D">
            <w:pPr>
              <w:pStyle w:val="EMEABodyText"/>
              <w:keepNext/>
              <w:rPr>
                <w:b/>
                <w:spacing w:val="3"/>
              </w:rPr>
            </w:pPr>
            <w:r w:rsidRPr="00C76129">
              <w:rPr>
                <w:b/>
                <w:spacing w:val="3"/>
              </w:rPr>
              <w:t>Investigations</w:t>
            </w:r>
            <w:r>
              <w:rPr>
                <w:b/>
                <w:spacing w:val="3"/>
                <w:vertAlign w:val="superscript"/>
              </w:rPr>
              <w:t>b</w:t>
            </w:r>
          </w:p>
        </w:tc>
      </w:tr>
      <w:tr w:rsidR="001F260B" w14:paraId="50F13716" w14:textId="77777777" w:rsidTr="006670A8">
        <w:trPr>
          <w:trHeight w:val="269"/>
          <w:tblHeader/>
        </w:trPr>
        <w:tc>
          <w:tcPr>
            <w:tcW w:w="1682" w:type="dxa"/>
            <w:shd w:val="clear" w:color="auto" w:fill="FFFFFF"/>
          </w:tcPr>
          <w:p w14:paraId="50F13714" w14:textId="77777777" w:rsidR="00EE3E97" w:rsidRPr="00570ADA" w:rsidRDefault="00111C21" w:rsidP="00C46A0D">
            <w:pPr>
              <w:pStyle w:val="EMEABodyText"/>
              <w:keepNext/>
            </w:pPr>
            <w:r w:rsidRPr="00570ADA">
              <w:t>Very common</w:t>
            </w:r>
          </w:p>
        </w:tc>
        <w:tc>
          <w:tcPr>
            <w:tcW w:w="7674" w:type="dxa"/>
            <w:shd w:val="clear" w:color="auto" w:fill="FFFFFF"/>
          </w:tcPr>
          <w:p w14:paraId="50F13715" w14:textId="0D24510B" w:rsidR="00EE3E97" w:rsidRPr="00A22731" w:rsidRDefault="007605D6" w:rsidP="00C46A0D">
            <w:pPr>
              <w:pStyle w:val="EMEABodyText"/>
              <w:keepNext/>
              <w:rPr>
                <w:spacing w:val="3"/>
              </w:rPr>
            </w:pPr>
            <w:r>
              <w:rPr>
                <w:spacing w:val="3"/>
              </w:rPr>
              <w:t>increased AST, increased ALT, increased alkaline phosphatase, increased lipase, increased amylase,</w:t>
            </w:r>
            <w:r>
              <w:rPr>
                <w:szCs w:val="22"/>
              </w:rPr>
              <w:t xml:space="preserve"> hypocalcaemia,</w:t>
            </w:r>
            <w:r>
              <w:rPr>
                <w:spacing w:val="3"/>
              </w:rPr>
              <w:t xml:space="preserve"> increased creatinine, hyperglycaemia</w:t>
            </w:r>
            <w:r>
              <w:rPr>
                <w:spacing w:val="3"/>
                <w:vertAlign w:val="superscript"/>
              </w:rPr>
              <w:t>c</w:t>
            </w:r>
            <w:r>
              <w:rPr>
                <w:spacing w:val="3"/>
              </w:rPr>
              <w:t>, hypoglycaemia, lymphopaenia, leucopoenia, thrombocytopaenia, anaemia</w:t>
            </w:r>
            <w:r>
              <w:rPr>
                <w:spacing w:val="3"/>
                <w:vertAlign w:val="superscript"/>
              </w:rPr>
              <w:t>k</w:t>
            </w:r>
            <w:r>
              <w:rPr>
                <w:spacing w:val="3"/>
              </w:rPr>
              <w:t>, hypercalcaemia, hyperkalaemia, hypokalaemia, hypomagnesaemia, hyponatraemia</w:t>
            </w:r>
          </w:p>
        </w:tc>
      </w:tr>
      <w:tr w:rsidR="001F260B" w14:paraId="50F13719" w14:textId="77777777" w:rsidTr="006670A8">
        <w:trPr>
          <w:trHeight w:val="269"/>
          <w:tblHeader/>
        </w:trPr>
        <w:tc>
          <w:tcPr>
            <w:tcW w:w="1682" w:type="dxa"/>
            <w:shd w:val="clear" w:color="auto" w:fill="FFFFFF"/>
          </w:tcPr>
          <w:p w14:paraId="50F13717" w14:textId="77777777" w:rsidR="00EE3E97" w:rsidRPr="00570ADA" w:rsidRDefault="00111C21" w:rsidP="00C46A0D">
            <w:pPr>
              <w:pStyle w:val="EMEABodyText"/>
              <w:keepNext/>
            </w:pPr>
            <w:r w:rsidRPr="00570ADA">
              <w:t>Common</w:t>
            </w:r>
          </w:p>
        </w:tc>
        <w:tc>
          <w:tcPr>
            <w:tcW w:w="7674" w:type="dxa"/>
            <w:shd w:val="clear" w:color="auto" w:fill="FFFFFF"/>
          </w:tcPr>
          <w:p w14:paraId="50F13718" w14:textId="7CEA0517" w:rsidR="00EE3E97" w:rsidRPr="00F025F7" w:rsidRDefault="007605D6" w:rsidP="00C46A0D">
            <w:pPr>
              <w:pStyle w:val="EMEABodyText"/>
              <w:keepNext/>
              <w:rPr>
                <w:spacing w:val="3"/>
              </w:rPr>
            </w:pPr>
            <w:r>
              <w:rPr>
                <w:spacing w:val="3"/>
              </w:rPr>
              <w:t>increased total bilirubin, hypermagnesaemia, hypernatraemia, weight decreased</w:t>
            </w:r>
          </w:p>
        </w:tc>
      </w:tr>
    </w:tbl>
    <w:p w14:paraId="50F1371A" w14:textId="77777777" w:rsidR="00CC082F" w:rsidRPr="0097227F" w:rsidRDefault="00111C21" w:rsidP="00CC082F">
      <w:pPr>
        <w:pStyle w:val="EMEABodyText"/>
        <w:ind w:left="567" w:hanging="567"/>
        <w:rPr>
          <w:sz w:val="20"/>
        </w:rPr>
      </w:pPr>
      <w:r w:rsidRPr="0097227F">
        <w:rPr>
          <w:sz w:val="20"/>
          <w:vertAlign w:val="superscript"/>
        </w:rPr>
        <w:t>a</w:t>
      </w:r>
      <w:r w:rsidRPr="0097227F">
        <w:rPr>
          <w:sz w:val="20"/>
        </w:rPr>
        <w:tab/>
        <w:t>Fatal cases have been reported in completed or ongoing clinical studies</w:t>
      </w:r>
      <w:r w:rsidR="00B10894" w:rsidRPr="00536205">
        <w:rPr>
          <w:sz w:val="20"/>
        </w:rPr>
        <w:t>.</w:t>
      </w:r>
    </w:p>
    <w:p w14:paraId="50F1371B" w14:textId="77777777" w:rsidR="00CC082F" w:rsidRPr="0097227F" w:rsidRDefault="00111C21" w:rsidP="00CC082F">
      <w:pPr>
        <w:pStyle w:val="EMEABodyText"/>
        <w:ind w:left="567" w:hanging="567"/>
        <w:rPr>
          <w:sz w:val="20"/>
        </w:rPr>
      </w:pPr>
      <w:r w:rsidRPr="0097227F">
        <w:rPr>
          <w:sz w:val="20"/>
          <w:vertAlign w:val="superscript"/>
        </w:rPr>
        <w:t>b</w:t>
      </w:r>
      <w:r w:rsidRPr="0097227F">
        <w:rPr>
          <w:sz w:val="20"/>
        </w:rPr>
        <w:tab/>
        <w:t>Frequencies of laboratory terms reflect the proportion of patients who experienced a worsening from baseline in laboratory measurements. See “Description of selected adverse reactions; laboratory abnormalities” below.</w:t>
      </w:r>
    </w:p>
    <w:p w14:paraId="50F1371C" w14:textId="77777777" w:rsidR="00CC082F" w:rsidRPr="0097227F" w:rsidRDefault="00111C21" w:rsidP="00CC082F">
      <w:pPr>
        <w:pStyle w:val="EMEABodyText"/>
        <w:ind w:left="567" w:hanging="567"/>
        <w:rPr>
          <w:sz w:val="20"/>
        </w:rPr>
      </w:pPr>
      <w:r w:rsidRPr="0097227F">
        <w:rPr>
          <w:sz w:val="20"/>
          <w:vertAlign w:val="superscript"/>
        </w:rPr>
        <w:t>c</w:t>
      </w:r>
      <w:r w:rsidRPr="0097227F">
        <w:rPr>
          <w:sz w:val="20"/>
        </w:rPr>
        <w:tab/>
        <w:t>Life</w:t>
      </w:r>
      <w:r w:rsidR="00A60A17">
        <w:rPr>
          <w:sz w:val="20"/>
        </w:rPr>
        <w:noBreakHyphen/>
      </w:r>
      <w:r w:rsidRPr="0097227F">
        <w:rPr>
          <w:sz w:val="20"/>
        </w:rPr>
        <w:t>threatening cases have been reported in completed or ongoing clinical studies.</w:t>
      </w:r>
    </w:p>
    <w:p w14:paraId="50F1371D" w14:textId="77777777" w:rsidR="00CC082F" w:rsidRPr="0097227F" w:rsidRDefault="00111C21" w:rsidP="00CC082F">
      <w:pPr>
        <w:pStyle w:val="EMEABodyText"/>
        <w:ind w:left="567" w:hanging="567"/>
        <w:rPr>
          <w:sz w:val="20"/>
        </w:rPr>
      </w:pPr>
      <w:r w:rsidRPr="0097227F">
        <w:rPr>
          <w:rStyle w:val="EMEASuperscript"/>
          <w:sz w:val="20"/>
        </w:rPr>
        <w:t>d</w:t>
      </w:r>
      <w:r w:rsidRPr="0097227F">
        <w:rPr>
          <w:sz w:val="20"/>
        </w:rPr>
        <w:tab/>
        <w:t xml:space="preserve">The frequency of adverse </w:t>
      </w:r>
      <w:r w:rsidR="00654C0F" w:rsidRPr="00536205">
        <w:rPr>
          <w:sz w:val="20"/>
        </w:rPr>
        <w:t xml:space="preserve">reactions </w:t>
      </w:r>
      <w:r w:rsidRPr="0097227F">
        <w:rPr>
          <w:sz w:val="20"/>
        </w:rPr>
        <w:t>in the cardiac disorders system organ class regardless of causality was higher in the nivolumab group than in the chemotherapy group in post</w:t>
      </w:r>
      <w:r w:rsidR="00A60A17">
        <w:rPr>
          <w:sz w:val="20"/>
        </w:rPr>
        <w:noBreakHyphen/>
      </w:r>
      <w:r w:rsidRPr="0097227F">
        <w:rPr>
          <w:sz w:val="20"/>
        </w:rPr>
        <w:t>CTLA4/BRAF inhibitor metastatic melanoma population. Incidence rates per 100 person</w:t>
      </w:r>
      <w:r w:rsidR="00A60A17">
        <w:rPr>
          <w:sz w:val="20"/>
        </w:rPr>
        <w:noBreakHyphen/>
      </w:r>
      <w:r w:rsidRPr="0097227F">
        <w:rPr>
          <w:sz w:val="20"/>
        </w:rPr>
        <w:t xml:space="preserve">years of exposure were 9.3 vs. 0; serious cardiac events were reported by 4.9% patients in the nivolumab group vs. 0 in the investigator´s choice group. The frequency of cardiac adverse </w:t>
      </w:r>
      <w:r w:rsidR="003943E4" w:rsidRPr="00536205">
        <w:rPr>
          <w:sz w:val="20"/>
        </w:rPr>
        <w:t>reactions</w:t>
      </w:r>
      <w:r w:rsidRPr="0097227F">
        <w:rPr>
          <w:sz w:val="20"/>
        </w:rPr>
        <w:t xml:space="preserve"> was lower in the nivolumab group than in the dacarbazine group in the metastatic melanoma without prior treatment population. All were considered not related to nivolumab by investigators except arrhythmia (atrial fibrillation, tachycardia and ventricular arrhythmia).</w:t>
      </w:r>
    </w:p>
    <w:p w14:paraId="50F1371E" w14:textId="77777777" w:rsidR="00CC082F" w:rsidRPr="00606776" w:rsidRDefault="00111C21" w:rsidP="00CC082F">
      <w:pPr>
        <w:pStyle w:val="EMEABodyText"/>
        <w:ind w:left="567" w:hanging="567"/>
        <w:rPr>
          <w:sz w:val="20"/>
        </w:rPr>
      </w:pPr>
      <w:r w:rsidRPr="0097227F">
        <w:rPr>
          <w:rStyle w:val="BMSSuperscript"/>
          <w:sz w:val="20"/>
        </w:rPr>
        <w:t>e</w:t>
      </w:r>
      <w:r w:rsidRPr="0097227F">
        <w:rPr>
          <w:sz w:val="20"/>
        </w:rPr>
        <w:tab/>
      </w:r>
      <w:r w:rsidRPr="00606776">
        <w:rPr>
          <w:sz w:val="20"/>
        </w:rPr>
        <w:t xml:space="preserve">Rash is a composite term which includes maculopapular rash, rash erythematous, rash pruritic, rash follicular, rash macular, rash morbilliform, rash papular, rash pustular, rash papulosquamous, rash vesicular, rash generalised, </w:t>
      </w:r>
      <w:r w:rsidRPr="002E5286">
        <w:rPr>
          <w:sz w:val="20"/>
        </w:rPr>
        <w:t xml:space="preserve">exfoliative rash, </w:t>
      </w:r>
      <w:r w:rsidRPr="00606776">
        <w:rPr>
          <w:sz w:val="20"/>
        </w:rPr>
        <w:t>dermatitis, dermatitis acneiform, dermatitis allergic, dermatitis atopic, dermatitis bullous, dermatitis exfoliative, dermatitis psoriasiform, drug eruption and pemphigoid.</w:t>
      </w:r>
    </w:p>
    <w:p w14:paraId="50F1371F" w14:textId="77777777" w:rsidR="00CC082F" w:rsidRPr="0097227F" w:rsidRDefault="00111C21" w:rsidP="00CC082F">
      <w:pPr>
        <w:pStyle w:val="EMEABodyText"/>
        <w:ind w:left="567" w:hanging="567"/>
        <w:rPr>
          <w:sz w:val="20"/>
        </w:rPr>
      </w:pPr>
      <w:r w:rsidRPr="0097227F">
        <w:rPr>
          <w:sz w:val="20"/>
          <w:vertAlign w:val="superscript"/>
        </w:rPr>
        <w:t>f</w:t>
      </w:r>
      <w:r w:rsidRPr="0097227F">
        <w:rPr>
          <w:sz w:val="20"/>
        </w:rPr>
        <w:tab/>
        <w:t xml:space="preserve">Reported </w:t>
      </w:r>
      <w:r>
        <w:rPr>
          <w:sz w:val="20"/>
        </w:rPr>
        <w:t xml:space="preserve">also </w:t>
      </w:r>
      <w:r w:rsidRPr="0097227F">
        <w:rPr>
          <w:sz w:val="20"/>
        </w:rPr>
        <w:t>in studies outside the pooled dataset. The frequency is based on the program</w:t>
      </w:r>
      <w:r w:rsidR="00A60A17">
        <w:rPr>
          <w:sz w:val="20"/>
        </w:rPr>
        <w:noBreakHyphen/>
      </w:r>
      <w:r w:rsidRPr="0097227F">
        <w:rPr>
          <w:sz w:val="20"/>
        </w:rPr>
        <w:t>wide exposure.</w:t>
      </w:r>
    </w:p>
    <w:p w14:paraId="50F13720" w14:textId="77777777" w:rsidR="00CC082F" w:rsidRPr="00A11C29" w:rsidRDefault="00111C21" w:rsidP="00CC082F">
      <w:pPr>
        <w:pStyle w:val="EMEABodyText"/>
        <w:ind w:left="567" w:hanging="567"/>
        <w:rPr>
          <w:sz w:val="20"/>
        </w:rPr>
      </w:pPr>
      <w:r w:rsidRPr="0097227F">
        <w:rPr>
          <w:sz w:val="20"/>
          <w:vertAlign w:val="superscript"/>
        </w:rPr>
        <w:t>g</w:t>
      </w:r>
      <w:r w:rsidRPr="0097227F">
        <w:rPr>
          <w:sz w:val="20"/>
        </w:rPr>
        <w:tab/>
        <w:t>Musculoskeletal pain is a composite term which includes back pain, bone pain, musculoskeletal chest pain, musculoskeletal discomfort, myalgia, neck pain, pain in extremity, and spinal pain.</w:t>
      </w:r>
    </w:p>
    <w:p w14:paraId="50F13721" w14:textId="77777777" w:rsidR="00CC082F" w:rsidRPr="00A0483A" w:rsidRDefault="00111C21" w:rsidP="00CC082F">
      <w:pPr>
        <w:pStyle w:val="EMEABodyText"/>
        <w:ind w:left="567" w:hanging="567"/>
        <w:rPr>
          <w:sz w:val="20"/>
        </w:rPr>
      </w:pPr>
      <w:r w:rsidRPr="00A0483A">
        <w:rPr>
          <w:rStyle w:val="EMEASuperscript"/>
        </w:rPr>
        <w:t>h</w:t>
      </w:r>
      <w:r w:rsidRPr="00A0483A">
        <w:rPr>
          <w:sz w:val="20"/>
        </w:rPr>
        <w:tab/>
        <w:t>Post</w:t>
      </w:r>
      <w:r w:rsidR="00A60A17">
        <w:rPr>
          <w:sz w:val="20"/>
        </w:rPr>
        <w:noBreakHyphen/>
      </w:r>
      <w:r w:rsidRPr="00A0483A">
        <w:rPr>
          <w:sz w:val="20"/>
        </w:rPr>
        <w:t>ma</w:t>
      </w:r>
      <w:r>
        <w:rPr>
          <w:sz w:val="20"/>
        </w:rPr>
        <w:t>rketing event (also see section </w:t>
      </w:r>
      <w:r w:rsidRPr="00A0483A">
        <w:rPr>
          <w:sz w:val="20"/>
        </w:rPr>
        <w:t>4.4)</w:t>
      </w:r>
      <w:r>
        <w:rPr>
          <w:sz w:val="20"/>
        </w:rPr>
        <w:t>.</w:t>
      </w:r>
    </w:p>
    <w:p w14:paraId="50F13722" w14:textId="77777777" w:rsidR="00FE5BFC" w:rsidRDefault="00111C21" w:rsidP="00FE5BFC">
      <w:pPr>
        <w:pStyle w:val="EMEABodyText"/>
        <w:ind w:left="567" w:hanging="567"/>
        <w:rPr>
          <w:sz w:val="20"/>
        </w:rPr>
      </w:pPr>
      <w:r w:rsidRPr="009862D3">
        <w:rPr>
          <w:rStyle w:val="EMEASuperscript"/>
        </w:rPr>
        <w:t>i</w:t>
      </w:r>
      <w:r>
        <w:rPr>
          <w:sz w:val="20"/>
        </w:rPr>
        <w:tab/>
        <w:t>Reported in clinical studies and in the post</w:t>
      </w:r>
      <w:r w:rsidR="00A60A17">
        <w:rPr>
          <w:sz w:val="20"/>
        </w:rPr>
        <w:noBreakHyphen/>
      </w:r>
      <w:r>
        <w:rPr>
          <w:sz w:val="20"/>
        </w:rPr>
        <w:t>marketing setting.</w:t>
      </w:r>
      <w:r w:rsidRPr="00FE5BFC">
        <w:rPr>
          <w:sz w:val="20"/>
        </w:rPr>
        <w:t xml:space="preserve"> </w:t>
      </w:r>
    </w:p>
    <w:p w14:paraId="50F13723" w14:textId="77777777" w:rsidR="00FE5BFC" w:rsidRPr="00A0483A" w:rsidRDefault="00111C21" w:rsidP="00FE5BFC">
      <w:pPr>
        <w:pStyle w:val="EMEABodyText"/>
        <w:ind w:left="567" w:hanging="567"/>
        <w:rPr>
          <w:sz w:val="20"/>
        </w:rPr>
      </w:pPr>
      <w:r>
        <w:rPr>
          <w:sz w:val="20"/>
        </w:rPr>
        <w:t>j</w:t>
      </w:r>
      <w:r>
        <w:rPr>
          <w:sz w:val="20"/>
        </w:rPr>
        <w:tab/>
        <w:t>Pericardial disorders is a composite term which includes pericarditis, pericardial effusion, cardiac tamponade, and Dressler’s syndrome.</w:t>
      </w:r>
    </w:p>
    <w:p w14:paraId="2DF483B7" w14:textId="77777777" w:rsidR="007605D6" w:rsidRDefault="00111C21" w:rsidP="007605D6">
      <w:pPr>
        <w:pStyle w:val="EMEABodyText"/>
        <w:widowControl w:val="0"/>
        <w:ind w:left="567" w:hanging="567"/>
        <w:rPr>
          <w:sz w:val="20"/>
        </w:rPr>
      </w:pPr>
      <w:r>
        <w:rPr>
          <w:sz w:val="20"/>
          <w:vertAlign w:val="superscript"/>
        </w:rPr>
        <w:t>k</w:t>
      </w:r>
      <w:r>
        <w:rPr>
          <w:sz w:val="20"/>
        </w:rPr>
        <w:tab/>
      </w:r>
      <w:r w:rsidR="007605D6">
        <w:rPr>
          <w:sz w:val="20"/>
        </w:rPr>
        <w:t>Anaemia is a composite term which includes, among other causes, haemolytic anaemia and autoimmune anaemia.</w:t>
      </w:r>
    </w:p>
    <w:p w14:paraId="186DD6A7" w14:textId="77777777" w:rsidR="007605D6" w:rsidRDefault="007605D6" w:rsidP="007605D6">
      <w:pPr>
        <w:pStyle w:val="EMEABodyText"/>
        <w:widowControl w:val="0"/>
        <w:ind w:left="567" w:hanging="567"/>
        <w:rPr>
          <w:sz w:val="20"/>
          <w:lang w:val="en-US"/>
        </w:rPr>
      </w:pPr>
      <w:r>
        <w:rPr>
          <w:sz w:val="20"/>
          <w:vertAlign w:val="superscript"/>
        </w:rPr>
        <w:t>l</w:t>
      </w:r>
      <w:r>
        <w:rPr>
          <w:sz w:val="20"/>
        </w:rPr>
        <w:tab/>
      </w:r>
      <w:r>
        <w:rPr>
          <w:sz w:val="20"/>
          <w:lang w:val="en-US"/>
        </w:rPr>
        <w:t>Includes adrenal insufficiency and secondary adrenocortical insufficiency.</w:t>
      </w:r>
    </w:p>
    <w:p w14:paraId="48D08FF8" w14:textId="77777777" w:rsidR="007605D6" w:rsidRDefault="007605D6" w:rsidP="007605D6">
      <w:pPr>
        <w:pStyle w:val="EMEABodyText"/>
        <w:widowControl w:val="0"/>
        <w:ind w:left="567" w:hanging="567"/>
        <w:rPr>
          <w:sz w:val="20"/>
        </w:rPr>
      </w:pPr>
      <w:r>
        <w:rPr>
          <w:sz w:val="20"/>
          <w:vertAlign w:val="superscript"/>
        </w:rPr>
        <w:t>m</w:t>
      </w:r>
      <w:r>
        <w:rPr>
          <w:sz w:val="20"/>
          <w:vertAlign w:val="superscript"/>
        </w:rPr>
        <w:tab/>
      </w:r>
      <w:r>
        <w:rPr>
          <w:sz w:val="20"/>
          <w:lang w:val="en-US"/>
        </w:rPr>
        <w:t>Includes encephalitis and limbic encephalitis.</w:t>
      </w:r>
    </w:p>
    <w:p w14:paraId="50F13725" w14:textId="4282C60C" w:rsidR="00F906BB" w:rsidRDefault="00F906BB" w:rsidP="007605D6">
      <w:pPr>
        <w:pStyle w:val="EMEABodyText"/>
        <w:widowControl w:val="0"/>
        <w:ind w:left="567" w:hanging="567"/>
      </w:pPr>
    </w:p>
    <w:p w14:paraId="50F13726" w14:textId="77777777" w:rsidR="00970130" w:rsidRDefault="00111C21" w:rsidP="00970130">
      <w:pPr>
        <w:pStyle w:val="EMEABodyText"/>
        <w:widowControl w:val="0"/>
      </w:pPr>
      <w:r>
        <w:t xml:space="preserve">The overall safety profile of nivolumab 3 mg/kg for </w:t>
      </w:r>
      <w:r w:rsidRPr="000F075E">
        <w:t>the adjuvant treatment of melanoma</w:t>
      </w:r>
      <w:r>
        <w:t xml:space="preserve"> (n = 452) was consistent with that established across tumour types for nivolumab monotherapy.</w:t>
      </w:r>
    </w:p>
    <w:p w14:paraId="50F13727" w14:textId="77777777" w:rsidR="00CC082F" w:rsidRPr="00970130" w:rsidRDefault="00CC082F" w:rsidP="00970130">
      <w:pPr>
        <w:pStyle w:val="EMEABodyText"/>
      </w:pPr>
    </w:p>
    <w:p w14:paraId="50F13728" w14:textId="77777777" w:rsidR="00CC082F" w:rsidRPr="00513B84" w:rsidRDefault="00111C21" w:rsidP="00A94F49">
      <w:pPr>
        <w:pStyle w:val="EMEABodyText"/>
        <w:keepNext/>
        <w:rPr>
          <w:u w:val="single"/>
        </w:rPr>
      </w:pPr>
      <w:r w:rsidRPr="00513B84">
        <w:rPr>
          <w:u w:val="single"/>
        </w:rPr>
        <w:t>Nivolumab in combination with ipilimumab (see section 4.2)</w:t>
      </w:r>
    </w:p>
    <w:p w14:paraId="50F13729" w14:textId="77777777" w:rsidR="00CC082F" w:rsidRPr="004B5066" w:rsidRDefault="00CC082F" w:rsidP="00A94F49">
      <w:pPr>
        <w:pStyle w:val="EMEABodyText"/>
        <w:keepNext/>
        <w:rPr>
          <w:u w:val="single"/>
        </w:rPr>
      </w:pPr>
    </w:p>
    <w:p w14:paraId="50F1372A" w14:textId="77777777" w:rsidR="00CC082F" w:rsidRPr="00513B84" w:rsidRDefault="00111C21" w:rsidP="00A94F49">
      <w:pPr>
        <w:pStyle w:val="EMEABodyText"/>
        <w:keepNext/>
        <w:rPr>
          <w:i/>
        </w:rPr>
      </w:pPr>
      <w:r w:rsidRPr="00513B84">
        <w:rPr>
          <w:i/>
        </w:rPr>
        <w:t>Summary of the safety profile</w:t>
      </w:r>
    </w:p>
    <w:p w14:paraId="50F1372B" w14:textId="77777777" w:rsidR="00CC082F" w:rsidRPr="004B5066" w:rsidRDefault="00111C21" w:rsidP="00CC082F">
      <w:pPr>
        <w:pStyle w:val="EMEABodyText"/>
      </w:pPr>
      <w:r w:rsidRPr="004B5066">
        <w:t>When nivolumab is administered in combination with ipilimumab, refer to the Summary of Product Characteristics for ipilimumab prior to initiation of treatment. For additional information on the safety profile of ipilimumab monotherapy, please refer to the ipilimumab SmPC.</w:t>
      </w:r>
    </w:p>
    <w:p w14:paraId="50F1372C" w14:textId="77777777" w:rsidR="00CC082F" w:rsidRPr="004B5066" w:rsidRDefault="00CC082F" w:rsidP="00CC082F">
      <w:pPr>
        <w:pStyle w:val="EMEABodyText"/>
        <w:rPr>
          <w:i/>
        </w:rPr>
      </w:pPr>
    </w:p>
    <w:p w14:paraId="50F1372D" w14:textId="77777777" w:rsidR="00CC082F" w:rsidRPr="00513B84" w:rsidRDefault="00111C21" w:rsidP="00A94F49">
      <w:pPr>
        <w:pStyle w:val="EMEABodyText"/>
        <w:keepNext/>
        <w:rPr>
          <w:i/>
          <w:u w:val="single"/>
        </w:rPr>
      </w:pPr>
      <w:r w:rsidRPr="00513B84">
        <w:rPr>
          <w:i/>
          <w:u w:val="single"/>
        </w:rPr>
        <w:t>Melanoma</w:t>
      </w:r>
    </w:p>
    <w:p w14:paraId="50F1372E" w14:textId="77777777" w:rsidR="00CC082F" w:rsidRDefault="00111C21" w:rsidP="00CC082F">
      <w:pPr>
        <w:pStyle w:val="EMEABodyText"/>
      </w:pPr>
      <w:r w:rsidRPr="004B5066">
        <w:t>In the pooled dataset of nivolumab 1 mg/kg in combination with ipilimumab 3 mg/kg in melanoma (n = 448) with minimum follow</w:t>
      </w:r>
      <w:r w:rsidR="00A60A17">
        <w:noBreakHyphen/>
      </w:r>
      <w:r w:rsidRPr="004B5066">
        <w:t xml:space="preserve">up ranging from 6 to 28 months, the most frequent adverse reactions (≥ 10%) were rash (52%), fatigue (46%), diarrhoea (43%), pruritus (36%), nausea (26%), pyrexia (19%), decreased appetite (16%), hypothyroidism (16%), colitis (15%), vomiting (14%), arthralgia (13%), abdominal pain (13%), headache (11%), and dyspnoea (10%). </w:t>
      </w:r>
      <w:r w:rsidRPr="004B5066">
        <w:rPr>
          <w:szCs w:val="22"/>
        </w:rPr>
        <w:t>The majority of adverse reactions were mild to moderate (Grade 1 or 2)</w:t>
      </w:r>
      <w:r w:rsidRPr="004B5066">
        <w:t>.</w:t>
      </w:r>
    </w:p>
    <w:p w14:paraId="50F1372F" w14:textId="77777777" w:rsidR="00C54CAC" w:rsidRPr="004B5066" w:rsidRDefault="00C54CAC" w:rsidP="00CC082F">
      <w:pPr>
        <w:pStyle w:val="EMEABodyText"/>
        <w:rPr>
          <w:u w:val="single"/>
        </w:rPr>
      </w:pPr>
    </w:p>
    <w:p w14:paraId="50F13730" w14:textId="77777777" w:rsidR="00CC082F" w:rsidRPr="004B5066" w:rsidRDefault="00111C21" w:rsidP="00CC082F">
      <w:pPr>
        <w:pStyle w:val="EMEABodyText"/>
      </w:pPr>
      <w:r w:rsidRPr="004B5066">
        <w:t>Among the patients treated with n</w:t>
      </w:r>
      <w:r w:rsidRPr="004B5066">
        <w:rPr>
          <w:szCs w:val="24"/>
        </w:rPr>
        <w:t>ivolumab 1 mg/kg in combination with ipilimumab 3 mg/kg in CA209067</w:t>
      </w:r>
      <w:r w:rsidRPr="004B5066">
        <w:t>, 154/313 (49%) had the first onset of Grade 3 or 4 adverse reactions during the initial combination phase. Among the 147 patients in this group who continued treatment in the single</w:t>
      </w:r>
      <w:r w:rsidR="00A60A17">
        <w:noBreakHyphen/>
      </w:r>
      <w:r w:rsidRPr="004B5066">
        <w:t>agent phase, 47 (32%) experienced at least one Grade 3 or 4 adverse reaction during the single</w:t>
      </w:r>
      <w:r w:rsidR="00A60A17">
        <w:noBreakHyphen/>
      </w:r>
      <w:r w:rsidRPr="004B5066">
        <w:t>agent phase.</w:t>
      </w:r>
    </w:p>
    <w:p w14:paraId="50F13731" w14:textId="77777777" w:rsidR="00B5228D" w:rsidRPr="00B5228D" w:rsidRDefault="00111C21" w:rsidP="00B5228D">
      <w:pPr>
        <w:pStyle w:val="EMEABodyText"/>
      </w:pPr>
      <w:r w:rsidRPr="00586746">
        <w:t>With a minimum of 60 months follow</w:t>
      </w:r>
      <w:r w:rsidRPr="00586746">
        <w:noBreakHyphen/>
        <w:t>up from study CA209067, no new safety signals were identified.</w:t>
      </w:r>
    </w:p>
    <w:p w14:paraId="50F13732" w14:textId="77777777" w:rsidR="00DE4A8D" w:rsidRPr="004B5066" w:rsidRDefault="00DE4A8D" w:rsidP="00CC082F">
      <w:pPr>
        <w:pStyle w:val="EMEABodyText"/>
        <w:rPr>
          <w:noProof/>
        </w:rPr>
      </w:pPr>
    </w:p>
    <w:p w14:paraId="50F13733" w14:textId="77777777" w:rsidR="00CC082F" w:rsidRPr="00513B84" w:rsidRDefault="00111C21" w:rsidP="00CC082F">
      <w:pPr>
        <w:pStyle w:val="EMEABodyText"/>
        <w:keepNext/>
        <w:rPr>
          <w:i/>
          <w:u w:val="single"/>
        </w:rPr>
      </w:pPr>
      <w:r w:rsidRPr="00513B84">
        <w:rPr>
          <w:i/>
          <w:u w:val="single"/>
        </w:rPr>
        <w:t>RCC</w:t>
      </w:r>
    </w:p>
    <w:p w14:paraId="50F13734" w14:textId="77777777" w:rsidR="00CC082F" w:rsidRPr="004B5066" w:rsidRDefault="00111C21" w:rsidP="00CC082F">
      <w:pPr>
        <w:pStyle w:val="EMEABodyText"/>
        <w:rPr>
          <w:sz w:val="20"/>
        </w:rPr>
      </w:pPr>
      <w:r w:rsidRPr="004B5066">
        <w:t>In the dataset of nivolumab 3 mg/kg in combination with ipilimumab 1 mg/kg in RCC (n = 547), with a minimum follow</w:t>
      </w:r>
      <w:r w:rsidR="00A60A17">
        <w:noBreakHyphen/>
      </w:r>
      <w:r w:rsidRPr="004B5066">
        <w:t xml:space="preserve">up of 17.5 months, the most frequent adverse reactions (≥ 10%) were fatigue (48%), rash (34%), pruritus (28%), diarrhoea (27%), nausea (20%), </w:t>
      </w:r>
      <w:r w:rsidRPr="004B5066">
        <w:rPr>
          <w:spacing w:val="3"/>
        </w:rPr>
        <w:t>hypothyroidism (16%),</w:t>
      </w:r>
      <w:r w:rsidRPr="004B5066">
        <w:t xml:space="preserve"> musculoskeletal pain (15%), arthralgia (14%), decreased appetite (14%), pyrexia (14%), vomiting (11%), </w:t>
      </w:r>
      <w:r w:rsidRPr="004B5066">
        <w:rPr>
          <w:spacing w:val="3"/>
        </w:rPr>
        <w:t>hyperthyroidism (11%)</w:t>
      </w:r>
      <w:r w:rsidRPr="004B5066">
        <w:t>. The majority of adverse reactions were mild to moderate (Grade 1 or 2).</w:t>
      </w:r>
    </w:p>
    <w:p w14:paraId="50F13735" w14:textId="77777777" w:rsidR="00CC082F" w:rsidRPr="004B5066" w:rsidRDefault="00CC082F" w:rsidP="00CC082F">
      <w:pPr>
        <w:pStyle w:val="EMEABodyText"/>
      </w:pPr>
    </w:p>
    <w:p w14:paraId="50F13736" w14:textId="77777777" w:rsidR="00CC082F" w:rsidRPr="004B5066" w:rsidRDefault="00111C21" w:rsidP="00CC082F">
      <w:pPr>
        <w:pStyle w:val="EMEABodyText"/>
      </w:pPr>
      <w:r w:rsidRPr="004B5066">
        <w:t>Among the patients treated with nivolumab 3 mg/kg in combination with ipilimumab 1 mg/kg in CA209214, 169/547 (31%) had the first onset of Grade 3 or 4 adverse reactions during the initial combination phase. Among the 382 patients in this group who continued treatment in the single</w:t>
      </w:r>
      <w:r w:rsidR="00A60A17">
        <w:noBreakHyphen/>
      </w:r>
      <w:r w:rsidRPr="004B5066">
        <w:t>agent phase, 144 (38%) experienced at least one Grade 3 or 4 adverse reaction during the single</w:t>
      </w:r>
      <w:r w:rsidR="00A60A17">
        <w:noBreakHyphen/>
      </w:r>
      <w:r w:rsidRPr="004B5066">
        <w:t>agent phase.</w:t>
      </w:r>
    </w:p>
    <w:p w14:paraId="50F13737" w14:textId="77777777" w:rsidR="00CC082F" w:rsidRPr="004B5066" w:rsidRDefault="00CC082F" w:rsidP="00CC082F">
      <w:pPr>
        <w:pStyle w:val="EMEABodyText"/>
        <w:rPr>
          <w:noProof/>
        </w:rPr>
      </w:pPr>
    </w:p>
    <w:p w14:paraId="50F13738" w14:textId="77777777" w:rsidR="00CC082F" w:rsidRPr="00513B84" w:rsidRDefault="00111C21" w:rsidP="00CC082F">
      <w:pPr>
        <w:pStyle w:val="EMEABodyText"/>
        <w:keepNext/>
        <w:rPr>
          <w:i/>
          <w:sz w:val="20"/>
        </w:rPr>
      </w:pPr>
      <w:r w:rsidRPr="00513B84">
        <w:rPr>
          <w:i/>
        </w:rPr>
        <w:t>Tabulated summary of adverse reactions</w:t>
      </w:r>
    </w:p>
    <w:p w14:paraId="50F13739" w14:textId="77777777" w:rsidR="00CC082F" w:rsidRDefault="00111C21" w:rsidP="00CC082F">
      <w:pPr>
        <w:pStyle w:val="EMEABodyText"/>
      </w:pPr>
      <w:r w:rsidRPr="004B5066">
        <w:t>Adverse reactions reported in the pooled dataset for patients treated with nivolumab 1 mg/kg in combination with ipilimumab 3 mg/kg (n = 448) and for patients treated with nivolumab 3 mg/kg in</w:t>
      </w:r>
      <w:r>
        <w:t xml:space="preserve"> combination with ipilimumab 1 mg/kg (n = 547) are presented in Table </w:t>
      </w:r>
      <w:r w:rsidRPr="004B5066">
        <w:t>6</w:t>
      </w:r>
      <w:r>
        <w:t xml:space="preserve">. These reactions are presented by system organ class and by frequency. Frequencies are defined as: very common (≥ 1/10); common (≥ 1/100 to &lt; 1/10); uncommon (≥ 1/1,000 to &lt; 1/100); rare (≥ 1/10,000 to &lt; 1/1,000); very rare (&lt; 1/10,000), </w:t>
      </w:r>
      <w:r w:rsidRPr="008F19DB">
        <w:t>not known (cannot be estimated from available post</w:t>
      </w:r>
      <w:r w:rsidR="00A60A17">
        <w:noBreakHyphen/>
      </w:r>
      <w:r w:rsidRPr="008F19DB">
        <w:t>marketing data)</w:t>
      </w:r>
      <w:r w:rsidRPr="00C24101">
        <w:t>.</w:t>
      </w:r>
      <w:r>
        <w:t xml:space="preserve"> Within each frequency grouping, adverse reactions are presented in the order of decreasing seriousness.</w:t>
      </w:r>
    </w:p>
    <w:p w14:paraId="50F1373A" w14:textId="77777777" w:rsidR="00CC082F" w:rsidRDefault="00CC082F" w:rsidP="00CC082F">
      <w:pPr>
        <w:pStyle w:val="EMEABodyText"/>
        <w:ind w:left="567" w:hanging="567"/>
        <w:rPr>
          <w:sz w:val="20"/>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2"/>
        <w:gridCol w:w="3832"/>
        <w:gridCol w:w="9"/>
        <w:gridCol w:w="3833"/>
      </w:tblGrid>
      <w:tr w:rsidR="001F260B" w14:paraId="50F1373C" w14:textId="77777777" w:rsidTr="00C46A0D">
        <w:trPr>
          <w:trHeight w:val="284"/>
          <w:tblHeader/>
        </w:trPr>
        <w:tc>
          <w:tcPr>
            <w:tcW w:w="9356" w:type="dxa"/>
            <w:gridSpan w:val="4"/>
            <w:tcBorders>
              <w:top w:val="nil"/>
              <w:left w:val="nil"/>
              <w:bottom w:val="single" w:sz="4" w:space="0" w:color="auto"/>
              <w:right w:val="nil"/>
            </w:tcBorders>
            <w:shd w:val="clear" w:color="auto" w:fill="auto"/>
          </w:tcPr>
          <w:p w14:paraId="50F1373B" w14:textId="77777777" w:rsidR="00CC082F" w:rsidRPr="004B5066" w:rsidRDefault="00111C21" w:rsidP="0023351A">
            <w:pPr>
              <w:pStyle w:val="EMEABodyText"/>
              <w:keepNext/>
              <w:rPr>
                <w:b/>
                <w:szCs w:val="22"/>
              </w:rPr>
            </w:pPr>
            <w:r w:rsidRPr="004B5066">
              <w:rPr>
                <w:b/>
                <w:bCs/>
                <w:szCs w:val="22"/>
              </w:rPr>
              <w:lastRenderedPageBreak/>
              <w:t>Table</w:t>
            </w:r>
            <w:r w:rsidR="0023351A">
              <w:rPr>
                <w:b/>
                <w:bCs/>
                <w:szCs w:val="22"/>
              </w:rPr>
              <w:t> </w:t>
            </w:r>
            <w:r w:rsidR="00452746">
              <w:rPr>
                <w:b/>
                <w:bCs/>
                <w:szCs w:val="22"/>
              </w:rPr>
              <w:t>6</w:t>
            </w:r>
            <w:r w:rsidRPr="004B5066">
              <w:rPr>
                <w:b/>
                <w:bCs/>
                <w:szCs w:val="22"/>
              </w:rPr>
              <w:t>:</w:t>
            </w:r>
            <w:r w:rsidRPr="004B5066">
              <w:tab/>
            </w:r>
            <w:r w:rsidRPr="004B5066">
              <w:rPr>
                <w:b/>
                <w:szCs w:val="22"/>
              </w:rPr>
              <w:t>Adverse reactions with nivolumab in combination with ipilimumab</w:t>
            </w:r>
          </w:p>
        </w:tc>
      </w:tr>
      <w:tr w:rsidR="001F260B" w14:paraId="50F13740" w14:textId="77777777" w:rsidTr="00C46A0D">
        <w:trPr>
          <w:trHeight w:val="588"/>
          <w:tblHeader/>
        </w:trPr>
        <w:tc>
          <w:tcPr>
            <w:tcW w:w="1682" w:type="dxa"/>
            <w:tcBorders>
              <w:top w:val="single" w:sz="4" w:space="0" w:color="auto"/>
              <w:left w:val="single" w:sz="4" w:space="0" w:color="auto"/>
              <w:bottom w:val="single" w:sz="4" w:space="0" w:color="auto"/>
              <w:right w:val="single" w:sz="4" w:space="0" w:color="auto"/>
            </w:tcBorders>
            <w:shd w:val="clear" w:color="auto" w:fill="auto"/>
          </w:tcPr>
          <w:p w14:paraId="50F1373D" w14:textId="77777777" w:rsidR="00CC082F" w:rsidRPr="004B5066" w:rsidRDefault="00CC082F" w:rsidP="00C46A0D">
            <w:pPr>
              <w:pStyle w:val="EMEABodyText"/>
              <w:keepNext/>
              <w:rPr>
                <w:b/>
                <w:bCs/>
                <w:szCs w:val="22"/>
              </w:rPr>
            </w:pPr>
          </w:p>
        </w:tc>
        <w:tc>
          <w:tcPr>
            <w:tcW w:w="3841" w:type="dxa"/>
            <w:gridSpan w:val="2"/>
            <w:tcBorders>
              <w:top w:val="single" w:sz="4" w:space="0" w:color="auto"/>
              <w:left w:val="single" w:sz="4" w:space="0" w:color="auto"/>
              <w:bottom w:val="single" w:sz="4" w:space="0" w:color="auto"/>
              <w:right w:val="single" w:sz="4" w:space="0" w:color="auto"/>
            </w:tcBorders>
            <w:shd w:val="clear" w:color="auto" w:fill="auto"/>
          </w:tcPr>
          <w:p w14:paraId="50F1373E" w14:textId="77777777" w:rsidR="00CC082F" w:rsidRPr="004B5066" w:rsidRDefault="00111C21" w:rsidP="00C46A0D">
            <w:pPr>
              <w:pStyle w:val="EMEABodyText"/>
              <w:keepNext/>
              <w:rPr>
                <w:b/>
                <w:bCs/>
                <w:szCs w:val="22"/>
              </w:rPr>
            </w:pPr>
            <w:r w:rsidRPr="004B5066">
              <w:rPr>
                <w:b/>
              </w:rPr>
              <w:t>Nivolumab 1 mg/kg in combination with ipilimumab 3 mg/kg*</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50F1373F" w14:textId="77777777" w:rsidR="00CC082F" w:rsidRPr="004B5066" w:rsidRDefault="00111C21" w:rsidP="00C46A0D">
            <w:pPr>
              <w:pStyle w:val="EMEABodyText"/>
              <w:keepNext/>
              <w:rPr>
                <w:b/>
                <w:bCs/>
                <w:szCs w:val="22"/>
              </w:rPr>
            </w:pPr>
            <w:r w:rsidRPr="004B5066">
              <w:rPr>
                <w:b/>
              </w:rPr>
              <w:t>Nivolumab 3 mg/kg in combination with ipilimumab 1 mg/kg**</w:t>
            </w:r>
          </w:p>
        </w:tc>
      </w:tr>
      <w:tr w:rsidR="001F260B" w14:paraId="50F13742" w14:textId="77777777" w:rsidTr="00C46A0D">
        <w:trPr>
          <w:trHeight w:val="283"/>
          <w:tblHeader/>
        </w:trPr>
        <w:tc>
          <w:tcPr>
            <w:tcW w:w="9356" w:type="dxa"/>
            <w:gridSpan w:val="4"/>
            <w:tcBorders>
              <w:top w:val="single" w:sz="4" w:space="0" w:color="auto"/>
            </w:tcBorders>
            <w:shd w:val="clear" w:color="auto" w:fill="auto"/>
          </w:tcPr>
          <w:p w14:paraId="50F13741" w14:textId="77777777" w:rsidR="00CC082F" w:rsidRPr="004B5066" w:rsidRDefault="00111C21" w:rsidP="00C46A0D">
            <w:pPr>
              <w:pStyle w:val="EMEABodyText"/>
              <w:keepNext/>
              <w:rPr>
                <w:b/>
              </w:rPr>
            </w:pPr>
            <w:r w:rsidRPr="004B5066">
              <w:rPr>
                <w:b/>
              </w:rPr>
              <w:t>Infections and infestations</w:t>
            </w:r>
          </w:p>
        </w:tc>
      </w:tr>
      <w:tr w:rsidR="001F260B" w14:paraId="50F13746" w14:textId="77777777" w:rsidTr="00C46A0D">
        <w:trPr>
          <w:trHeight w:val="269"/>
          <w:tblHeader/>
        </w:trPr>
        <w:tc>
          <w:tcPr>
            <w:tcW w:w="1682" w:type="dxa"/>
            <w:shd w:val="clear" w:color="auto" w:fill="auto"/>
          </w:tcPr>
          <w:p w14:paraId="50F13743" w14:textId="77777777" w:rsidR="00CC082F" w:rsidRPr="004B5066" w:rsidRDefault="00111C21" w:rsidP="00C46A0D">
            <w:pPr>
              <w:pStyle w:val="EMEABodyText"/>
              <w:keepNext/>
            </w:pPr>
            <w:r w:rsidRPr="004B5066">
              <w:t>Common</w:t>
            </w:r>
          </w:p>
        </w:tc>
        <w:tc>
          <w:tcPr>
            <w:tcW w:w="3841" w:type="dxa"/>
            <w:gridSpan w:val="2"/>
            <w:shd w:val="clear" w:color="auto" w:fill="auto"/>
          </w:tcPr>
          <w:p w14:paraId="50F13744" w14:textId="77777777" w:rsidR="00CC082F" w:rsidRPr="004B5066" w:rsidRDefault="00111C21" w:rsidP="00C46A0D">
            <w:pPr>
              <w:pStyle w:val="EMEABodyText"/>
              <w:keepNext/>
              <w:rPr>
                <w:spacing w:val="3"/>
              </w:rPr>
            </w:pPr>
            <w:r w:rsidRPr="004B5066">
              <w:rPr>
                <w:spacing w:val="3"/>
              </w:rPr>
              <w:t>pneumonia, upper respiratory tract infection</w:t>
            </w:r>
          </w:p>
        </w:tc>
        <w:tc>
          <w:tcPr>
            <w:tcW w:w="3833" w:type="dxa"/>
            <w:shd w:val="clear" w:color="auto" w:fill="auto"/>
          </w:tcPr>
          <w:p w14:paraId="50F13745" w14:textId="77777777" w:rsidR="00CC082F" w:rsidRPr="004B5066" w:rsidRDefault="00111C21" w:rsidP="00C46A0D">
            <w:pPr>
              <w:pStyle w:val="EMEABodyText"/>
              <w:keepNext/>
              <w:rPr>
                <w:spacing w:val="3"/>
              </w:rPr>
            </w:pPr>
            <w:r w:rsidRPr="004B5066">
              <w:rPr>
                <w:spacing w:val="3"/>
              </w:rPr>
              <w:t>pneumonia, upper respiratory tract infection, conjunctivitis</w:t>
            </w:r>
          </w:p>
        </w:tc>
      </w:tr>
      <w:tr w:rsidR="001F260B" w14:paraId="50F1374A" w14:textId="77777777" w:rsidTr="00C46A0D">
        <w:trPr>
          <w:trHeight w:val="269"/>
          <w:tblHeader/>
        </w:trPr>
        <w:tc>
          <w:tcPr>
            <w:tcW w:w="1682" w:type="dxa"/>
            <w:shd w:val="clear" w:color="auto" w:fill="auto"/>
          </w:tcPr>
          <w:p w14:paraId="50F13747" w14:textId="77777777" w:rsidR="00CC082F" w:rsidRPr="00570ADA" w:rsidRDefault="00111C21" w:rsidP="00C46A0D">
            <w:pPr>
              <w:pStyle w:val="EMEABodyText"/>
              <w:keepNext/>
            </w:pPr>
            <w:r w:rsidRPr="00570ADA">
              <w:t>Uncommon</w:t>
            </w:r>
          </w:p>
        </w:tc>
        <w:tc>
          <w:tcPr>
            <w:tcW w:w="3841" w:type="dxa"/>
            <w:gridSpan w:val="2"/>
            <w:shd w:val="clear" w:color="auto" w:fill="auto"/>
          </w:tcPr>
          <w:p w14:paraId="50F13748" w14:textId="77777777" w:rsidR="00CC082F" w:rsidRPr="00570ADA" w:rsidRDefault="00111C21" w:rsidP="00C46A0D">
            <w:pPr>
              <w:pStyle w:val="EMEABodyText"/>
              <w:keepNext/>
              <w:rPr>
                <w:spacing w:val="3"/>
              </w:rPr>
            </w:pPr>
            <w:r w:rsidRPr="00C76129">
              <w:rPr>
                <w:spacing w:val="3"/>
              </w:rPr>
              <w:t>bronchitis</w:t>
            </w:r>
          </w:p>
        </w:tc>
        <w:tc>
          <w:tcPr>
            <w:tcW w:w="3833" w:type="dxa"/>
            <w:shd w:val="clear" w:color="auto" w:fill="auto"/>
          </w:tcPr>
          <w:p w14:paraId="50F13749" w14:textId="77777777" w:rsidR="00CC082F" w:rsidRPr="00C76129" w:rsidRDefault="00111C21" w:rsidP="00C46A0D">
            <w:pPr>
              <w:pStyle w:val="EMEABodyText"/>
              <w:keepNext/>
              <w:rPr>
                <w:spacing w:val="3"/>
              </w:rPr>
            </w:pPr>
            <w:r>
              <w:rPr>
                <w:spacing w:val="3"/>
              </w:rPr>
              <w:t>b</w:t>
            </w:r>
            <w:r w:rsidRPr="00C76129">
              <w:rPr>
                <w:spacing w:val="3"/>
              </w:rPr>
              <w:t>ronchitis</w:t>
            </w:r>
            <w:r w:rsidRPr="001F31BC">
              <w:rPr>
                <w:spacing w:val="3"/>
              </w:rPr>
              <w:t>, aseptic meningitis</w:t>
            </w:r>
          </w:p>
        </w:tc>
      </w:tr>
      <w:tr w:rsidR="001F260B" w14:paraId="50F1374E" w14:textId="77777777" w:rsidTr="00C46A0D">
        <w:trPr>
          <w:trHeight w:val="269"/>
          <w:tblHeader/>
        </w:trPr>
        <w:tc>
          <w:tcPr>
            <w:tcW w:w="1682" w:type="dxa"/>
            <w:shd w:val="clear" w:color="auto" w:fill="auto"/>
          </w:tcPr>
          <w:p w14:paraId="50F1374B" w14:textId="77777777" w:rsidR="00307FBB" w:rsidRPr="00570ADA" w:rsidRDefault="00111C21" w:rsidP="00C46A0D">
            <w:pPr>
              <w:pStyle w:val="EMEABodyText"/>
              <w:keepNext/>
            </w:pPr>
            <w:r>
              <w:t>Not known</w:t>
            </w:r>
          </w:p>
        </w:tc>
        <w:tc>
          <w:tcPr>
            <w:tcW w:w="3841" w:type="dxa"/>
            <w:gridSpan w:val="2"/>
            <w:shd w:val="clear" w:color="auto" w:fill="auto"/>
          </w:tcPr>
          <w:p w14:paraId="50F1374C" w14:textId="77777777" w:rsidR="00307FBB" w:rsidRPr="00C76129" w:rsidRDefault="00111C21" w:rsidP="00C46A0D">
            <w:pPr>
              <w:pStyle w:val="EMEABodyText"/>
              <w:keepNext/>
              <w:rPr>
                <w:spacing w:val="3"/>
              </w:rPr>
            </w:pPr>
            <w:r>
              <w:rPr>
                <w:spacing w:val="3"/>
              </w:rPr>
              <w:t>aseptic meningitis</w:t>
            </w:r>
            <w:r>
              <w:rPr>
                <w:spacing w:val="3"/>
                <w:vertAlign w:val="superscript"/>
              </w:rPr>
              <w:t>h</w:t>
            </w:r>
          </w:p>
        </w:tc>
        <w:tc>
          <w:tcPr>
            <w:tcW w:w="3833" w:type="dxa"/>
            <w:shd w:val="clear" w:color="auto" w:fill="auto"/>
          </w:tcPr>
          <w:p w14:paraId="50F1374D" w14:textId="77777777" w:rsidR="00307FBB" w:rsidRDefault="00307FBB" w:rsidP="00C46A0D">
            <w:pPr>
              <w:pStyle w:val="EMEABodyText"/>
              <w:keepNext/>
              <w:rPr>
                <w:spacing w:val="3"/>
              </w:rPr>
            </w:pPr>
          </w:p>
        </w:tc>
      </w:tr>
      <w:tr w:rsidR="001F260B" w14:paraId="50F13750" w14:textId="77777777" w:rsidTr="00C46A0D">
        <w:trPr>
          <w:trHeight w:val="269"/>
          <w:tblHeader/>
        </w:trPr>
        <w:tc>
          <w:tcPr>
            <w:tcW w:w="9356" w:type="dxa"/>
            <w:gridSpan w:val="4"/>
            <w:tcBorders>
              <w:bottom w:val="single" w:sz="4" w:space="0" w:color="auto"/>
            </w:tcBorders>
            <w:shd w:val="clear" w:color="auto" w:fill="auto"/>
          </w:tcPr>
          <w:p w14:paraId="50F1374F" w14:textId="77777777" w:rsidR="00CC082F" w:rsidRPr="00C76129" w:rsidRDefault="00111C21" w:rsidP="00C46A0D">
            <w:pPr>
              <w:pStyle w:val="EMEABodyText"/>
              <w:keepNext/>
              <w:rPr>
                <w:b/>
                <w:spacing w:val="3"/>
              </w:rPr>
            </w:pPr>
            <w:r w:rsidRPr="00C76129">
              <w:rPr>
                <w:b/>
                <w:spacing w:val="3"/>
              </w:rPr>
              <w:t>Blood and lymphatic system disorders</w:t>
            </w:r>
          </w:p>
        </w:tc>
      </w:tr>
      <w:tr w:rsidR="001F260B" w14:paraId="50F13754" w14:textId="77777777" w:rsidTr="00C46A0D">
        <w:trPr>
          <w:trHeight w:val="269"/>
          <w:tblHeader/>
        </w:trPr>
        <w:tc>
          <w:tcPr>
            <w:tcW w:w="1682" w:type="dxa"/>
            <w:tcBorders>
              <w:bottom w:val="single" w:sz="4" w:space="0" w:color="auto"/>
            </w:tcBorders>
            <w:shd w:val="clear" w:color="auto" w:fill="auto"/>
          </w:tcPr>
          <w:p w14:paraId="50F13751" w14:textId="77777777" w:rsidR="00CC082F" w:rsidRPr="00570ADA" w:rsidRDefault="00111C21" w:rsidP="00C46A0D">
            <w:pPr>
              <w:pStyle w:val="EMEABodyText"/>
              <w:keepNext/>
              <w:rPr>
                <w:b/>
                <w:spacing w:val="3"/>
              </w:rPr>
            </w:pPr>
            <w:r w:rsidRPr="00D7552A">
              <w:rPr>
                <w:spacing w:val="3"/>
              </w:rPr>
              <w:t>Common</w:t>
            </w:r>
          </w:p>
        </w:tc>
        <w:tc>
          <w:tcPr>
            <w:tcW w:w="3841" w:type="dxa"/>
            <w:gridSpan w:val="2"/>
            <w:tcBorders>
              <w:bottom w:val="single" w:sz="4" w:space="0" w:color="auto"/>
            </w:tcBorders>
            <w:shd w:val="clear" w:color="auto" w:fill="auto"/>
          </w:tcPr>
          <w:p w14:paraId="50F13752" w14:textId="77777777" w:rsidR="00CC082F" w:rsidRPr="00570ADA" w:rsidRDefault="00111C21" w:rsidP="00C46A0D">
            <w:pPr>
              <w:pStyle w:val="EMEABodyText"/>
              <w:keepNext/>
              <w:rPr>
                <w:b/>
                <w:spacing w:val="3"/>
              </w:rPr>
            </w:pPr>
            <w:r w:rsidRPr="00C76129">
              <w:rPr>
                <w:spacing w:val="3"/>
              </w:rPr>
              <w:t>eosinophilia</w:t>
            </w:r>
          </w:p>
        </w:tc>
        <w:tc>
          <w:tcPr>
            <w:tcW w:w="3833" w:type="dxa"/>
            <w:tcBorders>
              <w:bottom w:val="single" w:sz="4" w:space="0" w:color="auto"/>
            </w:tcBorders>
            <w:shd w:val="clear" w:color="auto" w:fill="auto"/>
          </w:tcPr>
          <w:p w14:paraId="50F13753" w14:textId="77777777" w:rsidR="00CC082F" w:rsidRPr="00C76129" w:rsidRDefault="00CC082F" w:rsidP="00C46A0D">
            <w:pPr>
              <w:pStyle w:val="EMEABodyText"/>
              <w:keepNext/>
              <w:rPr>
                <w:b/>
                <w:spacing w:val="3"/>
              </w:rPr>
            </w:pPr>
          </w:p>
        </w:tc>
      </w:tr>
      <w:tr w:rsidR="001F260B" w14:paraId="50F13758" w14:textId="77777777" w:rsidTr="00C46A0D">
        <w:trPr>
          <w:trHeight w:val="269"/>
          <w:tblHeader/>
        </w:trPr>
        <w:tc>
          <w:tcPr>
            <w:tcW w:w="1682" w:type="dxa"/>
            <w:tcBorders>
              <w:bottom w:val="single" w:sz="4" w:space="0" w:color="auto"/>
            </w:tcBorders>
            <w:shd w:val="clear" w:color="auto" w:fill="auto"/>
          </w:tcPr>
          <w:p w14:paraId="50F13755" w14:textId="77777777" w:rsidR="00CC082F" w:rsidRPr="00570ADA" w:rsidRDefault="00111C21" w:rsidP="00C46A0D">
            <w:pPr>
              <w:pStyle w:val="EMEABodyText"/>
              <w:keepNext/>
              <w:rPr>
                <w:spacing w:val="3"/>
              </w:rPr>
            </w:pPr>
            <w:r w:rsidRPr="00570ADA">
              <w:rPr>
                <w:spacing w:val="3"/>
              </w:rPr>
              <w:t>Uncommon</w:t>
            </w:r>
          </w:p>
        </w:tc>
        <w:tc>
          <w:tcPr>
            <w:tcW w:w="3841" w:type="dxa"/>
            <w:gridSpan w:val="2"/>
            <w:tcBorders>
              <w:bottom w:val="single" w:sz="4" w:space="0" w:color="auto"/>
            </w:tcBorders>
            <w:shd w:val="clear" w:color="auto" w:fill="auto"/>
          </w:tcPr>
          <w:p w14:paraId="50F13756" w14:textId="77777777" w:rsidR="00CC082F" w:rsidRPr="00570ADA" w:rsidRDefault="00CC082F" w:rsidP="00C46A0D">
            <w:pPr>
              <w:pStyle w:val="EMEABodyText"/>
              <w:keepNext/>
              <w:rPr>
                <w:spacing w:val="3"/>
              </w:rPr>
            </w:pPr>
          </w:p>
        </w:tc>
        <w:tc>
          <w:tcPr>
            <w:tcW w:w="3833" w:type="dxa"/>
            <w:tcBorders>
              <w:bottom w:val="single" w:sz="4" w:space="0" w:color="auto"/>
            </w:tcBorders>
            <w:shd w:val="clear" w:color="auto" w:fill="auto"/>
          </w:tcPr>
          <w:p w14:paraId="50F13757" w14:textId="77777777" w:rsidR="00CC082F" w:rsidRPr="00C76129" w:rsidRDefault="00111C21" w:rsidP="00C46A0D">
            <w:pPr>
              <w:pStyle w:val="EMEABodyText"/>
              <w:keepNext/>
              <w:rPr>
                <w:spacing w:val="3"/>
              </w:rPr>
            </w:pPr>
            <w:r w:rsidRPr="00C76129">
              <w:rPr>
                <w:spacing w:val="3"/>
              </w:rPr>
              <w:t>eosinophilia</w:t>
            </w:r>
          </w:p>
        </w:tc>
      </w:tr>
      <w:tr w:rsidR="001F260B" w14:paraId="50F1375C" w14:textId="77777777" w:rsidTr="00413511">
        <w:trPr>
          <w:trHeight w:val="269"/>
          <w:tblHeader/>
        </w:trPr>
        <w:tc>
          <w:tcPr>
            <w:tcW w:w="1682" w:type="dxa"/>
            <w:tcBorders>
              <w:top w:val="single" w:sz="4" w:space="0" w:color="auto"/>
              <w:left w:val="single" w:sz="4" w:space="0" w:color="auto"/>
              <w:bottom w:val="single" w:sz="4" w:space="0" w:color="auto"/>
              <w:right w:val="single" w:sz="4" w:space="0" w:color="auto"/>
            </w:tcBorders>
            <w:shd w:val="clear" w:color="auto" w:fill="auto"/>
          </w:tcPr>
          <w:p w14:paraId="50F13759" w14:textId="77777777" w:rsidR="00413511" w:rsidRPr="00570ADA" w:rsidRDefault="00111C21" w:rsidP="00A50DE3">
            <w:pPr>
              <w:pStyle w:val="EMEABodyText"/>
              <w:keepNext/>
              <w:rPr>
                <w:spacing w:val="3"/>
              </w:rPr>
            </w:pPr>
            <w:r>
              <w:rPr>
                <w:spacing w:val="3"/>
              </w:rPr>
              <w:t>Not known</w:t>
            </w:r>
          </w:p>
        </w:tc>
        <w:tc>
          <w:tcPr>
            <w:tcW w:w="3841" w:type="dxa"/>
            <w:gridSpan w:val="2"/>
            <w:tcBorders>
              <w:top w:val="single" w:sz="4" w:space="0" w:color="auto"/>
              <w:left w:val="single" w:sz="4" w:space="0" w:color="auto"/>
              <w:bottom w:val="single" w:sz="4" w:space="0" w:color="auto"/>
              <w:right w:val="single" w:sz="4" w:space="0" w:color="auto"/>
            </w:tcBorders>
            <w:shd w:val="clear" w:color="auto" w:fill="auto"/>
          </w:tcPr>
          <w:p w14:paraId="50F1375A" w14:textId="77777777" w:rsidR="00413511" w:rsidRPr="00570ADA" w:rsidRDefault="00111C21" w:rsidP="00A50DE3">
            <w:pPr>
              <w:pStyle w:val="EMEABodyText"/>
              <w:keepNext/>
              <w:rPr>
                <w:spacing w:val="3"/>
              </w:rPr>
            </w:pPr>
            <w:r w:rsidRPr="00413511">
              <w:rPr>
                <w:spacing w:val="3"/>
              </w:rPr>
              <w:t>haemophagocytic lymphohistiocytosis</w:t>
            </w:r>
          </w:p>
        </w:tc>
        <w:tc>
          <w:tcPr>
            <w:tcW w:w="3833" w:type="dxa"/>
            <w:tcBorders>
              <w:top w:val="single" w:sz="4" w:space="0" w:color="auto"/>
              <w:left w:val="single" w:sz="4" w:space="0" w:color="auto"/>
              <w:bottom w:val="single" w:sz="4" w:space="0" w:color="auto"/>
              <w:right w:val="single" w:sz="4" w:space="0" w:color="auto"/>
            </w:tcBorders>
            <w:shd w:val="clear" w:color="auto" w:fill="auto"/>
          </w:tcPr>
          <w:p w14:paraId="50F1375B" w14:textId="77777777" w:rsidR="00413511" w:rsidRPr="00C76129" w:rsidRDefault="00111C21" w:rsidP="00A50DE3">
            <w:pPr>
              <w:pStyle w:val="EMEABodyText"/>
              <w:keepNext/>
              <w:rPr>
                <w:spacing w:val="3"/>
              </w:rPr>
            </w:pPr>
            <w:r w:rsidRPr="00413511">
              <w:rPr>
                <w:spacing w:val="3"/>
              </w:rPr>
              <w:t>haemophagocytic lymphohistiocytosis</w:t>
            </w:r>
          </w:p>
        </w:tc>
      </w:tr>
      <w:tr w:rsidR="001F260B" w14:paraId="50F1375E" w14:textId="77777777" w:rsidTr="00C46A0D">
        <w:trPr>
          <w:trHeight w:val="269"/>
          <w:tblHeader/>
        </w:trPr>
        <w:tc>
          <w:tcPr>
            <w:tcW w:w="9356" w:type="dxa"/>
            <w:gridSpan w:val="4"/>
            <w:tcBorders>
              <w:bottom w:val="single" w:sz="4" w:space="0" w:color="auto"/>
            </w:tcBorders>
            <w:shd w:val="clear" w:color="auto" w:fill="auto"/>
          </w:tcPr>
          <w:p w14:paraId="50F1375D" w14:textId="77777777" w:rsidR="00CC082F" w:rsidRPr="00C76129" w:rsidRDefault="00111C21" w:rsidP="00C46A0D">
            <w:pPr>
              <w:pStyle w:val="EMEABodyText"/>
              <w:keepNext/>
              <w:rPr>
                <w:b/>
                <w:spacing w:val="3"/>
              </w:rPr>
            </w:pPr>
            <w:r w:rsidRPr="00C76129">
              <w:rPr>
                <w:b/>
                <w:spacing w:val="3"/>
              </w:rPr>
              <w:t>Immune system disorders</w:t>
            </w:r>
          </w:p>
        </w:tc>
      </w:tr>
      <w:tr w:rsidR="001F260B" w14:paraId="50F13762" w14:textId="77777777" w:rsidTr="00C46A0D">
        <w:trPr>
          <w:trHeight w:val="269"/>
          <w:tblHeader/>
        </w:trPr>
        <w:tc>
          <w:tcPr>
            <w:tcW w:w="1682" w:type="dxa"/>
            <w:tcBorders>
              <w:bottom w:val="single" w:sz="4" w:space="0" w:color="auto"/>
            </w:tcBorders>
            <w:shd w:val="clear" w:color="auto" w:fill="auto"/>
          </w:tcPr>
          <w:p w14:paraId="50F1375F" w14:textId="77777777" w:rsidR="00CC082F" w:rsidRPr="00570ADA" w:rsidRDefault="00111C21" w:rsidP="00C46A0D">
            <w:pPr>
              <w:pStyle w:val="EMEABodyText"/>
              <w:keepNext/>
            </w:pPr>
            <w:r w:rsidRPr="00570ADA">
              <w:t>Common</w:t>
            </w:r>
          </w:p>
        </w:tc>
        <w:tc>
          <w:tcPr>
            <w:tcW w:w="3841" w:type="dxa"/>
            <w:gridSpan w:val="2"/>
            <w:tcBorders>
              <w:bottom w:val="single" w:sz="4" w:space="0" w:color="auto"/>
            </w:tcBorders>
            <w:shd w:val="clear" w:color="auto" w:fill="auto"/>
          </w:tcPr>
          <w:p w14:paraId="50F13760" w14:textId="77777777" w:rsidR="00CC082F" w:rsidRPr="00570ADA" w:rsidRDefault="00111C21" w:rsidP="00C46A0D">
            <w:pPr>
              <w:pStyle w:val="EMEABodyText"/>
              <w:keepNext/>
              <w:rPr>
                <w:spacing w:val="3"/>
              </w:rPr>
            </w:pPr>
            <w:r w:rsidRPr="00570ADA">
              <w:rPr>
                <w:spacing w:val="3"/>
              </w:rPr>
              <w:t xml:space="preserve">infusion related reaction, </w:t>
            </w:r>
            <w:r w:rsidRPr="00C26D02">
              <w:rPr>
                <w:spacing w:val="3"/>
              </w:rPr>
              <w:t>hypersensitivity</w:t>
            </w:r>
          </w:p>
        </w:tc>
        <w:tc>
          <w:tcPr>
            <w:tcW w:w="3833" w:type="dxa"/>
            <w:tcBorders>
              <w:bottom w:val="single" w:sz="4" w:space="0" w:color="auto"/>
            </w:tcBorders>
            <w:shd w:val="clear" w:color="auto" w:fill="auto"/>
          </w:tcPr>
          <w:p w14:paraId="50F13761" w14:textId="77777777" w:rsidR="00CC082F" w:rsidRPr="00C76129" w:rsidRDefault="00111C21" w:rsidP="00C46A0D">
            <w:pPr>
              <w:pStyle w:val="EMEABodyText"/>
              <w:keepNext/>
              <w:rPr>
                <w:spacing w:val="3"/>
              </w:rPr>
            </w:pPr>
            <w:r w:rsidRPr="001F31BC">
              <w:rPr>
                <w:spacing w:val="3"/>
              </w:rPr>
              <w:t>infusion</w:t>
            </w:r>
            <w:r w:rsidR="00A60A17">
              <w:rPr>
                <w:spacing w:val="3"/>
              </w:rPr>
              <w:noBreakHyphen/>
            </w:r>
            <w:r w:rsidRPr="001F31BC">
              <w:rPr>
                <w:spacing w:val="3"/>
              </w:rPr>
              <w:t>related reaction, hypersensitivity</w:t>
            </w:r>
          </w:p>
        </w:tc>
      </w:tr>
      <w:tr w:rsidR="001F260B" w14:paraId="50F13766" w14:textId="77777777" w:rsidTr="00C46A0D">
        <w:trPr>
          <w:trHeight w:val="269"/>
          <w:tblHeader/>
        </w:trPr>
        <w:tc>
          <w:tcPr>
            <w:tcW w:w="1682" w:type="dxa"/>
            <w:tcBorders>
              <w:bottom w:val="single" w:sz="4" w:space="0" w:color="auto"/>
            </w:tcBorders>
            <w:shd w:val="clear" w:color="auto" w:fill="auto"/>
          </w:tcPr>
          <w:p w14:paraId="50F13763" w14:textId="77777777" w:rsidR="00CC082F" w:rsidRPr="00570ADA" w:rsidRDefault="00111C21" w:rsidP="00C46A0D">
            <w:pPr>
              <w:pStyle w:val="EMEABodyText"/>
              <w:keepNext/>
            </w:pPr>
            <w:r w:rsidRPr="00570ADA">
              <w:t>Uncommon</w:t>
            </w:r>
          </w:p>
        </w:tc>
        <w:tc>
          <w:tcPr>
            <w:tcW w:w="3841" w:type="dxa"/>
            <w:gridSpan w:val="2"/>
            <w:tcBorders>
              <w:bottom w:val="single" w:sz="4" w:space="0" w:color="auto"/>
            </w:tcBorders>
            <w:shd w:val="clear" w:color="auto" w:fill="auto"/>
          </w:tcPr>
          <w:p w14:paraId="50F13764" w14:textId="77777777" w:rsidR="00CC082F" w:rsidRPr="00570ADA" w:rsidRDefault="00111C21" w:rsidP="00C46A0D">
            <w:pPr>
              <w:pStyle w:val="EMEABodyText"/>
              <w:keepNext/>
              <w:rPr>
                <w:spacing w:val="3"/>
              </w:rPr>
            </w:pPr>
            <w:r w:rsidRPr="00C76129">
              <w:rPr>
                <w:spacing w:val="3"/>
              </w:rPr>
              <w:t>sarcoidosis</w:t>
            </w:r>
          </w:p>
        </w:tc>
        <w:tc>
          <w:tcPr>
            <w:tcW w:w="3833" w:type="dxa"/>
            <w:tcBorders>
              <w:bottom w:val="single" w:sz="4" w:space="0" w:color="auto"/>
            </w:tcBorders>
            <w:shd w:val="clear" w:color="auto" w:fill="auto"/>
          </w:tcPr>
          <w:p w14:paraId="50F13765" w14:textId="77777777" w:rsidR="00CC082F" w:rsidRPr="00C76129" w:rsidRDefault="00CC082F" w:rsidP="00C46A0D">
            <w:pPr>
              <w:pStyle w:val="EMEABodyText"/>
              <w:keepNext/>
              <w:rPr>
                <w:spacing w:val="3"/>
              </w:rPr>
            </w:pPr>
          </w:p>
        </w:tc>
      </w:tr>
      <w:tr w:rsidR="001F260B" w14:paraId="50F1376A" w14:textId="77777777" w:rsidTr="00C46A0D">
        <w:trPr>
          <w:trHeight w:val="269"/>
          <w:tblHeader/>
        </w:trPr>
        <w:tc>
          <w:tcPr>
            <w:tcW w:w="1682" w:type="dxa"/>
            <w:tcBorders>
              <w:bottom w:val="single" w:sz="4" w:space="0" w:color="auto"/>
            </w:tcBorders>
            <w:shd w:val="clear" w:color="auto" w:fill="auto"/>
          </w:tcPr>
          <w:p w14:paraId="50F13767" w14:textId="77777777" w:rsidR="00CC082F" w:rsidRPr="00570ADA" w:rsidRDefault="00111C21" w:rsidP="00C46A0D">
            <w:pPr>
              <w:pStyle w:val="EMEABodyText"/>
              <w:keepNext/>
            </w:pPr>
            <w:r w:rsidRPr="00606776">
              <w:t>Not known</w:t>
            </w:r>
          </w:p>
        </w:tc>
        <w:tc>
          <w:tcPr>
            <w:tcW w:w="3841" w:type="dxa"/>
            <w:gridSpan w:val="2"/>
            <w:tcBorders>
              <w:bottom w:val="single" w:sz="4" w:space="0" w:color="auto"/>
            </w:tcBorders>
            <w:shd w:val="clear" w:color="auto" w:fill="auto"/>
          </w:tcPr>
          <w:p w14:paraId="50F13768" w14:textId="77777777" w:rsidR="00CC082F" w:rsidRPr="00C76129" w:rsidRDefault="00111C21" w:rsidP="00C46A0D">
            <w:pPr>
              <w:pStyle w:val="EMEABodyText"/>
              <w:keepNext/>
              <w:rPr>
                <w:spacing w:val="3"/>
              </w:rPr>
            </w:pPr>
            <w:r w:rsidRPr="00606776">
              <w:t>solid organ transplant rejection</w:t>
            </w:r>
            <w:r w:rsidRPr="00A0483A">
              <w:rPr>
                <w:rStyle w:val="EMEASuperscript"/>
              </w:rPr>
              <w:t>h</w:t>
            </w:r>
          </w:p>
        </w:tc>
        <w:tc>
          <w:tcPr>
            <w:tcW w:w="3833" w:type="dxa"/>
            <w:tcBorders>
              <w:bottom w:val="single" w:sz="4" w:space="0" w:color="auto"/>
            </w:tcBorders>
            <w:shd w:val="clear" w:color="auto" w:fill="auto"/>
          </w:tcPr>
          <w:p w14:paraId="50F13769" w14:textId="77777777" w:rsidR="00CC082F" w:rsidRPr="00C76129" w:rsidRDefault="00CC082F" w:rsidP="00C46A0D">
            <w:pPr>
              <w:pStyle w:val="EMEABodyText"/>
              <w:keepNext/>
              <w:rPr>
                <w:spacing w:val="3"/>
              </w:rPr>
            </w:pPr>
          </w:p>
        </w:tc>
      </w:tr>
      <w:tr w:rsidR="001F260B" w14:paraId="50F1376C" w14:textId="77777777" w:rsidTr="00C46A0D">
        <w:trPr>
          <w:trHeight w:val="269"/>
          <w:tblHeader/>
        </w:trPr>
        <w:tc>
          <w:tcPr>
            <w:tcW w:w="9356" w:type="dxa"/>
            <w:gridSpan w:val="4"/>
            <w:shd w:val="clear" w:color="auto" w:fill="auto"/>
          </w:tcPr>
          <w:p w14:paraId="50F1376B" w14:textId="77777777" w:rsidR="00CC082F" w:rsidRPr="00C76129" w:rsidRDefault="00111C21" w:rsidP="00C46A0D">
            <w:pPr>
              <w:pStyle w:val="EMEABodyText"/>
              <w:keepNext/>
            </w:pPr>
            <w:r w:rsidRPr="00C76129">
              <w:rPr>
                <w:b/>
                <w:bCs/>
                <w:iCs/>
                <w:szCs w:val="22"/>
              </w:rPr>
              <w:t>Endocrine disorders</w:t>
            </w:r>
          </w:p>
        </w:tc>
      </w:tr>
      <w:tr w:rsidR="001F260B" w14:paraId="50F13770" w14:textId="77777777" w:rsidTr="00C46A0D">
        <w:trPr>
          <w:trHeight w:val="269"/>
          <w:tblHeader/>
        </w:trPr>
        <w:tc>
          <w:tcPr>
            <w:tcW w:w="1682" w:type="dxa"/>
            <w:shd w:val="clear" w:color="auto" w:fill="auto"/>
          </w:tcPr>
          <w:p w14:paraId="50F1376D" w14:textId="77777777" w:rsidR="00CC082F" w:rsidRPr="003C586A" w:rsidRDefault="00111C21" w:rsidP="00C46A0D">
            <w:pPr>
              <w:pStyle w:val="EMEABodyText"/>
              <w:keepNext/>
            </w:pPr>
            <w:r>
              <w:t>Very common</w:t>
            </w:r>
          </w:p>
        </w:tc>
        <w:tc>
          <w:tcPr>
            <w:tcW w:w="3832" w:type="dxa"/>
            <w:shd w:val="clear" w:color="auto" w:fill="auto"/>
          </w:tcPr>
          <w:p w14:paraId="50F1376E" w14:textId="77777777" w:rsidR="00CC082F" w:rsidRPr="003C586A" w:rsidRDefault="00111C21" w:rsidP="00C46A0D">
            <w:pPr>
              <w:pStyle w:val="EMEABodyText"/>
              <w:keepNext/>
              <w:rPr>
                <w:strike/>
              </w:rPr>
            </w:pPr>
            <w:r>
              <w:rPr>
                <w:spacing w:val="3"/>
              </w:rPr>
              <w:t>hypothyroidism</w:t>
            </w:r>
          </w:p>
        </w:tc>
        <w:tc>
          <w:tcPr>
            <w:tcW w:w="3842" w:type="dxa"/>
            <w:gridSpan w:val="2"/>
            <w:shd w:val="clear" w:color="auto" w:fill="auto"/>
          </w:tcPr>
          <w:p w14:paraId="50F1376F" w14:textId="77777777" w:rsidR="00CC082F" w:rsidRPr="003C586A" w:rsidRDefault="00111C21" w:rsidP="00C46A0D">
            <w:pPr>
              <w:pStyle w:val="EMEABodyText"/>
              <w:keepNext/>
              <w:rPr>
                <w:spacing w:val="3"/>
              </w:rPr>
            </w:pPr>
            <w:r>
              <w:rPr>
                <w:spacing w:val="3"/>
              </w:rPr>
              <w:t>hypothyroidism</w:t>
            </w:r>
            <w:r w:rsidRPr="00C76129">
              <w:rPr>
                <w:spacing w:val="3"/>
              </w:rPr>
              <w:t>, hyperthyroidism</w:t>
            </w:r>
          </w:p>
        </w:tc>
      </w:tr>
      <w:tr w:rsidR="001F260B" w:rsidRPr="00870EDC" w14:paraId="50F13774" w14:textId="77777777" w:rsidTr="00C46A0D">
        <w:trPr>
          <w:trHeight w:val="269"/>
          <w:tblHeader/>
        </w:trPr>
        <w:tc>
          <w:tcPr>
            <w:tcW w:w="1682" w:type="dxa"/>
            <w:shd w:val="clear" w:color="auto" w:fill="auto"/>
          </w:tcPr>
          <w:p w14:paraId="50F13771" w14:textId="77777777" w:rsidR="00CC082F" w:rsidRPr="00570ADA" w:rsidRDefault="00111C21" w:rsidP="00C46A0D">
            <w:pPr>
              <w:pStyle w:val="EMEABodyText"/>
              <w:keepNext/>
            </w:pPr>
            <w:r w:rsidRPr="00570ADA">
              <w:t>Common</w:t>
            </w:r>
          </w:p>
        </w:tc>
        <w:tc>
          <w:tcPr>
            <w:tcW w:w="3832" w:type="dxa"/>
            <w:shd w:val="clear" w:color="auto" w:fill="auto"/>
          </w:tcPr>
          <w:p w14:paraId="50F13772" w14:textId="77777777" w:rsidR="00CC082F" w:rsidRPr="00570ADA" w:rsidRDefault="00111C21" w:rsidP="00C46A0D">
            <w:pPr>
              <w:pStyle w:val="EMEABodyText"/>
              <w:keepNext/>
              <w:rPr>
                <w:spacing w:val="3"/>
                <w:vertAlign w:val="superscript"/>
              </w:rPr>
            </w:pPr>
            <w:r w:rsidRPr="00C76129">
              <w:rPr>
                <w:spacing w:val="3"/>
              </w:rPr>
              <w:t>adrenal insufficiency, hypopituitarism, hypophysitis, hyperthyroidism, thyroiditis</w:t>
            </w:r>
          </w:p>
        </w:tc>
        <w:tc>
          <w:tcPr>
            <w:tcW w:w="3842" w:type="dxa"/>
            <w:gridSpan w:val="2"/>
            <w:shd w:val="clear" w:color="auto" w:fill="auto"/>
          </w:tcPr>
          <w:p w14:paraId="50F13773" w14:textId="77777777" w:rsidR="00CC082F" w:rsidRPr="00DE421E" w:rsidRDefault="00111C21" w:rsidP="00C46A0D">
            <w:pPr>
              <w:pStyle w:val="EMEABodyText"/>
              <w:keepNext/>
              <w:rPr>
                <w:spacing w:val="3"/>
                <w:vertAlign w:val="superscript"/>
                <w:lang w:val="fr-FR"/>
              </w:rPr>
            </w:pPr>
            <w:r w:rsidRPr="00DE421E">
              <w:rPr>
                <w:spacing w:val="3"/>
                <w:lang w:val="fr-FR"/>
              </w:rPr>
              <w:t>adrenal insufficiency</w:t>
            </w:r>
            <w:r w:rsidRPr="00DE421E">
              <w:rPr>
                <w:spacing w:val="3"/>
                <w:vertAlign w:val="superscript"/>
                <w:lang w:val="fr-FR"/>
              </w:rPr>
              <w:t>c</w:t>
            </w:r>
            <w:r w:rsidRPr="00DE421E">
              <w:rPr>
                <w:spacing w:val="3"/>
                <w:lang w:val="fr-FR"/>
              </w:rPr>
              <w:t>, hypophysitis</w:t>
            </w:r>
            <w:r w:rsidRPr="00DE421E">
              <w:rPr>
                <w:spacing w:val="3"/>
                <w:vertAlign w:val="superscript"/>
                <w:lang w:val="fr-FR"/>
              </w:rPr>
              <w:t>c</w:t>
            </w:r>
            <w:r w:rsidRPr="00DE421E">
              <w:rPr>
                <w:spacing w:val="3"/>
                <w:lang w:val="fr-FR"/>
              </w:rPr>
              <w:t>, thyroiditis, diabetes mellitus</w:t>
            </w:r>
            <w:r w:rsidRPr="00DE421E">
              <w:rPr>
                <w:spacing w:val="3"/>
                <w:vertAlign w:val="superscript"/>
                <w:lang w:val="fr-FR"/>
              </w:rPr>
              <w:t>c</w:t>
            </w:r>
          </w:p>
        </w:tc>
      </w:tr>
      <w:tr w:rsidR="001F260B" w14:paraId="50F13778" w14:textId="77777777" w:rsidTr="00C46A0D">
        <w:trPr>
          <w:trHeight w:val="269"/>
          <w:tblHeader/>
        </w:trPr>
        <w:tc>
          <w:tcPr>
            <w:tcW w:w="1682" w:type="dxa"/>
            <w:shd w:val="clear" w:color="auto" w:fill="auto"/>
          </w:tcPr>
          <w:p w14:paraId="50F13775" w14:textId="77777777" w:rsidR="00CC082F" w:rsidRPr="00570ADA" w:rsidRDefault="00111C21" w:rsidP="00C46A0D">
            <w:pPr>
              <w:pStyle w:val="EMEABodyText"/>
              <w:keepNext/>
            </w:pPr>
            <w:r w:rsidRPr="00570ADA">
              <w:t>Uncommon</w:t>
            </w:r>
          </w:p>
        </w:tc>
        <w:tc>
          <w:tcPr>
            <w:tcW w:w="3832" w:type="dxa"/>
            <w:shd w:val="clear" w:color="auto" w:fill="auto"/>
          </w:tcPr>
          <w:p w14:paraId="50F13776" w14:textId="77777777" w:rsidR="00CC082F" w:rsidRPr="003416D1" w:rsidRDefault="00111C21" w:rsidP="00C46A0D">
            <w:pPr>
              <w:pStyle w:val="EMEABodyText"/>
              <w:keepNext/>
              <w:rPr>
                <w:spacing w:val="3"/>
                <w:lang w:val="fr-BE"/>
              </w:rPr>
            </w:pPr>
            <w:r w:rsidRPr="003416D1">
              <w:rPr>
                <w:spacing w:val="3"/>
              </w:rPr>
              <w:t>diabetic ketoacidosis</w:t>
            </w:r>
            <w:r>
              <w:rPr>
                <w:spacing w:val="3"/>
                <w:vertAlign w:val="superscript"/>
              </w:rPr>
              <w:t>c</w:t>
            </w:r>
            <w:r w:rsidRPr="003416D1">
              <w:rPr>
                <w:spacing w:val="3"/>
              </w:rPr>
              <w:t>, diabetes mellitus</w:t>
            </w:r>
            <w:r>
              <w:rPr>
                <w:spacing w:val="3"/>
                <w:vertAlign w:val="superscript"/>
              </w:rPr>
              <w:t>c</w:t>
            </w:r>
          </w:p>
        </w:tc>
        <w:tc>
          <w:tcPr>
            <w:tcW w:w="3842" w:type="dxa"/>
            <w:gridSpan w:val="2"/>
            <w:shd w:val="clear" w:color="auto" w:fill="auto"/>
          </w:tcPr>
          <w:p w14:paraId="50F13777" w14:textId="77777777" w:rsidR="00CC082F" w:rsidRPr="003416D1" w:rsidRDefault="00111C21" w:rsidP="00C46A0D">
            <w:pPr>
              <w:pStyle w:val="EMEABodyText"/>
              <w:keepNext/>
              <w:rPr>
                <w:spacing w:val="3"/>
              </w:rPr>
            </w:pPr>
            <w:r w:rsidRPr="003416D1">
              <w:rPr>
                <w:spacing w:val="3"/>
              </w:rPr>
              <w:t>diabetic ketoacidosis</w:t>
            </w:r>
            <w:r w:rsidRPr="001F31BC">
              <w:rPr>
                <w:spacing w:val="3"/>
                <w:vertAlign w:val="superscript"/>
              </w:rPr>
              <w:t>c</w:t>
            </w:r>
            <w:r w:rsidRPr="003416D1">
              <w:rPr>
                <w:spacing w:val="3"/>
              </w:rPr>
              <w:t>, hypopituitarism</w:t>
            </w:r>
          </w:p>
        </w:tc>
      </w:tr>
      <w:tr w:rsidR="001F260B" w14:paraId="50F1377C" w14:textId="77777777" w:rsidTr="00F12BDF">
        <w:trPr>
          <w:trHeight w:val="269"/>
          <w:tblHeader/>
        </w:trPr>
        <w:tc>
          <w:tcPr>
            <w:tcW w:w="1682" w:type="dxa"/>
            <w:shd w:val="clear" w:color="auto" w:fill="auto"/>
          </w:tcPr>
          <w:p w14:paraId="50F13779" w14:textId="77777777" w:rsidR="00135B17" w:rsidRPr="00570ADA" w:rsidRDefault="00111C21" w:rsidP="00F12BDF">
            <w:pPr>
              <w:pStyle w:val="EMEABodyText"/>
              <w:keepNext/>
            </w:pPr>
            <w:r>
              <w:rPr>
                <w:lang w:val="fr-BE"/>
              </w:rPr>
              <w:t>Not known</w:t>
            </w:r>
          </w:p>
        </w:tc>
        <w:tc>
          <w:tcPr>
            <w:tcW w:w="3832" w:type="dxa"/>
            <w:shd w:val="clear" w:color="auto" w:fill="auto"/>
          </w:tcPr>
          <w:p w14:paraId="50F1377A" w14:textId="77777777" w:rsidR="00135B17" w:rsidRPr="003416D1" w:rsidRDefault="00111C21" w:rsidP="00F12BDF">
            <w:pPr>
              <w:pStyle w:val="EMEABodyText"/>
              <w:keepNext/>
              <w:rPr>
                <w:spacing w:val="3"/>
              </w:rPr>
            </w:pPr>
            <w:r>
              <w:rPr>
                <w:spacing w:val="3"/>
                <w:lang w:val="fr-BE"/>
              </w:rPr>
              <w:t>hypoparathyroidism</w:t>
            </w:r>
            <w:r w:rsidRPr="00747206">
              <w:rPr>
                <w:rStyle w:val="BMSSuperscript"/>
                <w:sz w:val="22"/>
                <w:szCs w:val="22"/>
              </w:rPr>
              <w:t>h</w:t>
            </w:r>
          </w:p>
        </w:tc>
        <w:tc>
          <w:tcPr>
            <w:tcW w:w="3842" w:type="dxa"/>
            <w:gridSpan w:val="2"/>
            <w:shd w:val="clear" w:color="auto" w:fill="auto"/>
          </w:tcPr>
          <w:p w14:paraId="50F1377B" w14:textId="77777777" w:rsidR="00135B17" w:rsidRPr="003416D1" w:rsidRDefault="00111C21" w:rsidP="00F12BDF">
            <w:pPr>
              <w:pStyle w:val="EMEABodyText"/>
              <w:keepNext/>
              <w:rPr>
                <w:spacing w:val="3"/>
              </w:rPr>
            </w:pPr>
            <w:r>
              <w:rPr>
                <w:spacing w:val="3"/>
                <w:lang w:val="fr-BE"/>
              </w:rPr>
              <w:t>hypoparathyroidism</w:t>
            </w:r>
            <w:r w:rsidRPr="00747206">
              <w:rPr>
                <w:rStyle w:val="BMSSuperscript"/>
                <w:sz w:val="22"/>
                <w:szCs w:val="22"/>
              </w:rPr>
              <w:t>h</w:t>
            </w:r>
          </w:p>
        </w:tc>
      </w:tr>
      <w:tr w:rsidR="001F260B" w14:paraId="50F1377E" w14:textId="77777777" w:rsidTr="00C46A0D">
        <w:trPr>
          <w:trHeight w:val="283"/>
          <w:tblHeader/>
        </w:trPr>
        <w:tc>
          <w:tcPr>
            <w:tcW w:w="9356" w:type="dxa"/>
            <w:gridSpan w:val="4"/>
            <w:shd w:val="clear" w:color="auto" w:fill="auto"/>
          </w:tcPr>
          <w:p w14:paraId="50F1377D" w14:textId="77777777" w:rsidR="00CC082F" w:rsidRPr="003416D1" w:rsidRDefault="00111C21" w:rsidP="00C46A0D">
            <w:pPr>
              <w:pStyle w:val="EMEABodyText"/>
              <w:keepNext/>
            </w:pPr>
            <w:r w:rsidRPr="003416D1">
              <w:rPr>
                <w:b/>
                <w:bCs/>
                <w:iCs/>
                <w:szCs w:val="22"/>
              </w:rPr>
              <w:t>Metabolism and nutrition disorders</w:t>
            </w:r>
          </w:p>
        </w:tc>
      </w:tr>
      <w:tr w:rsidR="001F260B" w14:paraId="50F13782" w14:textId="77777777" w:rsidTr="00C46A0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9"/>
          <w:tblHeader/>
        </w:trPr>
        <w:tc>
          <w:tcPr>
            <w:tcW w:w="1682" w:type="dxa"/>
            <w:tcBorders>
              <w:top w:val="single" w:sz="4" w:space="0" w:color="auto"/>
              <w:left w:val="single" w:sz="4" w:space="0" w:color="auto"/>
              <w:bottom w:val="single" w:sz="4" w:space="0" w:color="auto"/>
              <w:right w:val="single" w:sz="4" w:space="0" w:color="auto"/>
            </w:tcBorders>
            <w:shd w:val="clear" w:color="auto" w:fill="auto"/>
          </w:tcPr>
          <w:p w14:paraId="50F1377F" w14:textId="77777777" w:rsidR="00CC082F" w:rsidRPr="00570ADA" w:rsidRDefault="00111C21" w:rsidP="00C46A0D">
            <w:pPr>
              <w:pStyle w:val="EMEABodyText"/>
              <w:keepNext/>
            </w:pPr>
            <w:r w:rsidRPr="00570ADA">
              <w:t>Very common</w:t>
            </w:r>
          </w:p>
        </w:tc>
        <w:tc>
          <w:tcPr>
            <w:tcW w:w="3832" w:type="dxa"/>
            <w:tcBorders>
              <w:top w:val="single" w:sz="4" w:space="0" w:color="auto"/>
              <w:left w:val="single" w:sz="4" w:space="0" w:color="auto"/>
              <w:bottom w:val="single" w:sz="4" w:space="0" w:color="auto"/>
              <w:right w:val="single" w:sz="4" w:space="0" w:color="auto"/>
            </w:tcBorders>
            <w:shd w:val="clear" w:color="auto" w:fill="auto"/>
          </w:tcPr>
          <w:p w14:paraId="50F13780" w14:textId="77777777" w:rsidR="00CC082F" w:rsidRPr="003416D1" w:rsidRDefault="00111C21" w:rsidP="00C46A0D">
            <w:pPr>
              <w:pStyle w:val="EMEABodyText"/>
              <w:keepNext/>
              <w:rPr>
                <w:strike/>
                <w:spacing w:val="3"/>
              </w:rPr>
            </w:pPr>
            <w:r w:rsidRPr="003416D1">
              <w:rPr>
                <w:spacing w:val="3"/>
              </w:rPr>
              <w:t>decreased appetite</w:t>
            </w:r>
          </w:p>
        </w:tc>
        <w:tc>
          <w:tcPr>
            <w:tcW w:w="3842" w:type="dxa"/>
            <w:gridSpan w:val="2"/>
            <w:tcBorders>
              <w:top w:val="single" w:sz="4" w:space="0" w:color="auto"/>
              <w:left w:val="single" w:sz="4" w:space="0" w:color="auto"/>
              <w:bottom w:val="single" w:sz="4" w:space="0" w:color="auto"/>
              <w:right w:val="single" w:sz="4" w:space="0" w:color="auto"/>
            </w:tcBorders>
            <w:shd w:val="clear" w:color="auto" w:fill="auto"/>
          </w:tcPr>
          <w:p w14:paraId="50F13781" w14:textId="77777777" w:rsidR="00CC082F" w:rsidRPr="003416D1" w:rsidRDefault="00111C21" w:rsidP="00C46A0D">
            <w:pPr>
              <w:pStyle w:val="EMEABodyText"/>
              <w:keepNext/>
              <w:rPr>
                <w:strike/>
                <w:spacing w:val="3"/>
              </w:rPr>
            </w:pPr>
            <w:r w:rsidRPr="003416D1">
              <w:rPr>
                <w:spacing w:val="3"/>
              </w:rPr>
              <w:t>decreased appetite</w:t>
            </w:r>
          </w:p>
        </w:tc>
      </w:tr>
      <w:tr w:rsidR="001F260B" w14:paraId="50F13786" w14:textId="77777777" w:rsidTr="00C46A0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9"/>
          <w:tblHeader/>
        </w:trPr>
        <w:tc>
          <w:tcPr>
            <w:tcW w:w="1682" w:type="dxa"/>
            <w:tcBorders>
              <w:top w:val="single" w:sz="4" w:space="0" w:color="auto"/>
              <w:left w:val="single" w:sz="4" w:space="0" w:color="auto"/>
              <w:bottom w:val="single" w:sz="4" w:space="0" w:color="auto"/>
              <w:right w:val="single" w:sz="4" w:space="0" w:color="auto"/>
            </w:tcBorders>
            <w:shd w:val="clear" w:color="auto" w:fill="auto"/>
          </w:tcPr>
          <w:p w14:paraId="50F13783" w14:textId="77777777" w:rsidR="00CC082F" w:rsidRPr="00570ADA" w:rsidRDefault="00111C21" w:rsidP="00C46A0D">
            <w:pPr>
              <w:pStyle w:val="EMEABodyText"/>
              <w:keepNext/>
            </w:pPr>
            <w:r>
              <w:t>Common</w:t>
            </w:r>
          </w:p>
        </w:tc>
        <w:tc>
          <w:tcPr>
            <w:tcW w:w="3832" w:type="dxa"/>
            <w:tcBorders>
              <w:top w:val="single" w:sz="4" w:space="0" w:color="auto"/>
              <w:left w:val="single" w:sz="4" w:space="0" w:color="auto"/>
              <w:bottom w:val="single" w:sz="4" w:space="0" w:color="auto"/>
              <w:right w:val="single" w:sz="4" w:space="0" w:color="auto"/>
            </w:tcBorders>
            <w:shd w:val="clear" w:color="auto" w:fill="auto"/>
          </w:tcPr>
          <w:p w14:paraId="50F13784" w14:textId="77777777" w:rsidR="00CC082F" w:rsidRPr="003416D1" w:rsidRDefault="00111C21" w:rsidP="00C46A0D">
            <w:pPr>
              <w:pStyle w:val="EMEABodyText"/>
              <w:keepNext/>
              <w:rPr>
                <w:spacing w:val="3"/>
              </w:rPr>
            </w:pPr>
            <w:r w:rsidRPr="003416D1">
              <w:rPr>
                <w:spacing w:val="3"/>
              </w:rPr>
              <w:t>dehydration</w:t>
            </w:r>
          </w:p>
        </w:tc>
        <w:tc>
          <w:tcPr>
            <w:tcW w:w="3842" w:type="dxa"/>
            <w:gridSpan w:val="2"/>
            <w:tcBorders>
              <w:top w:val="single" w:sz="4" w:space="0" w:color="auto"/>
              <w:left w:val="single" w:sz="4" w:space="0" w:color="auto"/>
              <w:bottom w:val="single" w:sz="4" w:space="0" w:color="auto"/>
              <w:right w:val="single" w:sz="4" w:space="0" w:color="auto"/>
            </w:tcBorders>
            <w:shd w:val="clear" w:color="auto" w:fill="auto"/>
          </w:tcPr>
          <w:p w14:paraId="50F13785" w14:textId="77777777" w:rsidR="00CC082F" w:rsidRPr="003416D1" w:rsidRDefault="00111C21" w:rsidP="00C46A0D">
            <w:pPr>
              <w:pStyle w:val="EMEABodyText"/>
              <w:keepNext/>
              <w:rPr>
                <w:spacing w:val="3"/>
              </w:rPr>
            </w:pPr>
            <w:r w:rsidRPr="003416D1">
              <w:rPr>
                <w:spacing w:val="3"/>
              </w:rPr>
              <w:t>dehydration</w:t>
            </w:r>
          </w:p>
        </w:tc>
      </w:tr>
      <w:tr w:rsidR="001F260B" w14:paraId="50F1378A" w14:textId="77777777" w:rsidTr="00C46A0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9"/>
          <w:tblHeader/>
        </w:trPr>
        <w:tc>
          <w:tcPr>
            <w:tcW w:w="1682" w:type="dxa"/>
            <w:tcBorders>
              <w:top w:val="single" w:sz="4" w:space="0" w:color="auto"/>
              <w:left w:val="single" w:sz="4" w:space="0" w:color="auto"/>
              <w:bottom w:val="single" w:sz="4" w:space="0" w:color="auto"/>
              <w:right w:val="single" w:sz="4" w:space="0" w:color="auto"/>
            </w:tcBorders>
            <w:shd w:val="clear" w:color="auto" w:fill="auto"/>
          </w:tcPr>
          <w:p w14:paraId="50F13787" w14:textId="77777777" w:rsidR="00CC082F" w:rsidRDefault="00111C21" w:rsidP="00C46A0D">
            <w:pPr>
              <w:pStyle w:val="EMEABodyText"/>
              <w:keepNext/>
            </w:pPr>
            <w:r>
              <w:t>Uncommon</w:t>
            </w:r>
          </w:p>
        </w:tc>
        <w:tc>
          <w:tcPr>
            <w:tcW w:w="3832" w:type="dxa"/>
            <w:tcBorders>
              <w:top w:val="single" w:sz="4" w:space="0" w:color="auto"/>
              <w:left w:val="single" w:sz="4" w:space="0" w:color="auto"/>
              <w:bottom w:val="single" w:sz="4" w:space="0" w:color="auto"/>
              <w:right w:val="single" w:sz="4" w:space="0" w:color="auto"/>
            </w:tcBorders>
            <w:shd w:val="clear" w:color="auto" w:fill="auto"/>
          </w:tcPr>
          <w:p w14:paraId="50F13788" w14:textId="77777777" w:rsidR="00CC082F" w:rsidRPr="003416D1" w:rsidRDefault="00CC082F" w:rsidP="00C46A0D">
            <w:pPr>
              <w:pStyle w:val="EMEABodyText"/>
              <w:keepNext/>
              <w:rPr>
                <w:spacing w:val="3"/>
              </w:rPr>
            </w:pPr>
          </w:p>
        </w:tc>
        <w:tc>
          <w:tcPr>
            <w:tcW w:w="3842" w:type="dxa"/>
            <w:gridSpan w:val="2"/>
            <w:tcBorders>
              <w:top w:val="single" w:sz="4" w:space="0" w:color="auto"/>
              <w:left w:val="single" w:sz="4" w:space="0" w:color="auto"/>
              <w:bottom w:val="single" w:sz="4" w:space="0" w:color="auto"/>
              <w:right w:val="single" w:sz="4" w:space="0" w:color="auto"/>
            </w:tcBorders>
            <w:shd w:val="clear" w:color="auto" w:fill="auto"/>
          </w:tcPr>
          <w:p w14:paraId="50F13789" w14:textId="77777777" w:rsidR="00CC082F" w:rsidRPr="003416D1" w:rsidRDefault="00111C21" w:rsidP="00C46A0D">
            <w:pPr>
              <w:pStyle w:val="EMEABodyText"/>
              <w:keepNext/>
              <w:rPr>
                <w:spacing w:val="3"/>
              </w:rPr>
            </w:pPr>
            <w:r>
              <w:rPr>
                <w:spacing w:val="3"/>
              </w:rPr>
              <w:t>metabolic acidosis</w:t>
            </w:r>
          </w:p>
        </w:tc>
      </w:tr>
      <w:tr w:rsidR="001F260B" w14:paraId="50F1378E" w14:textId="77777777" w:rsidTr="00C46A0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9"/>
          <w:tblHeader/>
        </w:trPr>
        <w:tc>
          <w:tcPr>
            <w:tcW w:w="1682" w:type="dxa"/>
            <w:tcBorders>
              <w:top w:val="single" w:sz="4" w:space="0" w:color="auto"/>
              <w:left w:val="single" w:sz="4" w:space="0" w:color="auto"/>
              <w:bottom w:val="single" w:sz="4" w:space="0" w:color="auto"/>
              <w:right w:val="single" w:sz="4" w:space="0" w:color="auto"/>
            </w:tcBorders>
            <w:shd w:val="clear" w:color="auto" w:fill="auto"/>
          </w:tcPr>
          <w:p w14:paraId="50F1378B" w14:textId="77777777" w:rsidR="00CC082F" w:rsidRPr="004B5066" w:rsidRDefault="00111C21" w:rsidP="00C46A0D">
            <w:pPr>
              <w:pStyle w:val="EMEABodyText"/>
              <w:keepNext/>
            </w:pPr>
            <w:r w:rsidRPr="004B5066">
              <w:t xml:space="preserve">Not known </w:t>
            </w:r>
          </w:p>
        </w:tc>
        <w:tc>
          <w:tcPr>
            <w:tcW w:w="3832" w:type="dxa"/>
            <w:tcBorders>
              <w:top w:val="single" w:sz="4" w:space="0" w:color="auto"/>
              <w:left w:val="single" w:sz="4" w:space="0" w:color="auto"/>
              <w:bottom w:val="single" w:sz="4" w:space="0" w:color="auto"/>
              <w:right w:val="single" w:sz="4" w:space="0" w:color="auto"/>
            </w:tcBorders>
            <w:shd w:val="clear" w:color="auto" w:fill="auto"/>
          </w:tcPr>
          <w:p w14:paraId="50F1378C" w14:textId="77777777" w:rsidR="00CC082F" w:rsidRPr="004B5066" w:rsidRDefault="00111C21" w:rsidP="00C46A0D">
            <w:pPr>
              <w:pStyle w:val="EMEABodyText"/>
              <w:keepNext/>
              <w:rPr>
                <w:spacing w:val="3"/>
              </w:rPr>
            </w:pPr>
            <w:r w:rsidRPr="004B5066">
              <w:rPr>
                <w:spacing w:val="3"/>
              </w:rPr>
              <w:t>tumour lysis syndrome</w:t>
            </w:r>
            <w:r w:rsidRPr="004B5066">
              <w:rPr>
                <w:spacing w:val="3"/>
                <w:vertAlign w:val="superscript"/>
              </w:rPr>
              <w:t xml:space="preserve">i </w:t>
            </w:r>
          </w:p>
        </w:tc>
        <w:tc>
          <w:tcPr>
            <w:tcW w:w="3842" w:type="dxa"/>
            <w:gridSpan w:val="2"/>
            <w:tcBorders>
              <w:top w:val="single" w:sz="4" w:space="0" w:color="auto"/>
              <w:left w:val="single" w:sz="4" w:space="0" w:color="auto"/>
              <w:bottom w:val="single" w:sz="4" w:space="0" w:color="auto"/>
              <w:right w:val="single" w:sz="4" w:space="0" w:color="auto"/>
            </w:tcBorders>
            <w:shd w:val="clear" w:color="auto" w:fill="auto"/>
          </w:tcPr>
          <w:p w14:paraId="50F1378D" w14:textId="77777777" w:rsidR="00CC082F" w:rsidRDefault="00CC082F" w:rsidP="00C46A0D">
            <w:pPr>
              <w:pStyle w:val="EMEABodyText"/>
              <w:keepNext/>
              <w:rPr>
                <w:spacing w:val="3"/>
              </w:rPr>
            </w:pPr>
          </w:p>
        </w:tc>
      </w:tr>
      <w:tr w:rsidR="001F260B" w14:paraId="50F13790" w14:textId="77777777" w:rsidTr="00C46A0D">
        <w:trPr>
          <w:trHeight w:val="283"/>
          <w:tblHeader/>
        </w:trPr>
        <w:tc>
          <w:tcPr>
            <w:tcW w:w="9356" w:type="dxa"/>
            <w:gridSpan w:val="4"/>
            <w:shd w:val="clear" w:color="auto" w:fill="auto"/>
          </w:tcPr>
          <w:p w14:paraId="50F1378F" w14:textId="77777777" w:rsidR="00CC082F" w:rsidRPr="003416D1" w:rsidRDefault="00111C21" w:rsidP="00C46A0D">
            <w:pPr>
              <w:pStyle w:val="EMEABodyText"/>
              <w:keepNext/>
            </w:pPr>
            <w:r w:rsidRPr="003416D1">
              <w:rPr>
                <w:b/>
                <w:bCs/>
                <w:iCs/>
                <w:szCs w:val="22"/>
              </w:rPr>
              <w:t>Nervous system disorders</w:t>
            </w:r>
          </w:p>
        </w:tc>
      </w:tr>
      <w:tr w:rsidR="001F260B" w14:paraId="50F13794" w14:textId="77777777" w:rsidTr="00C46A0D">
        <w:trPr>
          <w:trHeight w:val="283"/>
          <w:tblHeader/>
        </w:trPr>
        <w:tc>
          <w:tcPr>
            <w:tcW w:w="1682" w:type="dxa"/>
            <w:shd w:val="clear" w:color="auto" w:fill="auto"/>
          </w:tcPr>
          <w:p w14:paraId="50F13791" w14:textId="77777777" w:rsidR="00CC082F" w:rsidRPr="00570ADA" w:rsidRDefault="00111C21" w:rsidP="00C46A0D">
            <w:pPr>
              <w:pStyle w:val="EMEABodyText"/>
              <w:keepNext/>
              <w:rPr>
                <w:b/>
                <w:bCs/>
                <w:iCs/>
                <w:szCs w:val="22"/>
              </w:rPr>
            </w:pPr>
            <w:r w:rsidRPr="007C3F37">
              <w:t>Very common</w:t>
            </w:r>
          </w:p>
        </w:tc>
        <w:tc>
          <w:tcPr>
            <w:tcW w:w="3832" w:type="dxa"/>
            <w:shd w:val="clear" w:color="auto" w:fill="auto"/>
          </w:tcPr>
          <w:p w14:paraId="50F13792" w14:textId="77777777" w:rsidR="00CC082F" w:rsidRPr="003416D1" w:rsidRDefault="00111C21" w:rsidP="00C46A0D">
            <w:pPr>
              <w:pStyle w:val="EMEABodyText"/>
              <w:keepNext/>
              <w:rPr>
                <w:b/>
                <w:bCs/>
                <w:iCs/>
                <w:szCs w:val="22"/>
              </w:rPr>
            </w:pPr>
            <w:r w:rsidRPr="003416D1">
              <w:rPr>
                <w:spacing w:val="3"/>
              </w:rPr>
              <w:t>headache</w:t>
            </w:r>
          </w:p>
        </w:tc>
        <w:tc>
          <w:tcPr>
            <w:tcW w:w="3842" w:type="dxa"/>
            <w:gridSpan w:val="2"/>
            <w:shd w:val="clear" w:color="auto" w:fill="auto"/>
          </w:tcPr>
          <w:p w14:paraId="50F13793" w14:textId="77777777" w:rsidR="00CC082F" w:rsidRPr="003416D1" w:rsidRDefault="00CC082F" w:rsidP="00C46A0D">
            <w:pPr>
              <w:pStyle w:val="EMEABodyText"/>
              <w:keepNext/>
              <w:rPr>
                <w:b/>
                <w:bCs/>
                <w:iCs/>
                <w:szCs w:val="22"/>
              </w:rPr>
            </w:pPr>
          </w:p>
        </w:tc>
      </w:tr>
      <w:tr w:rsidR="001F260B" w14:paraId="50F13798" w14:textId="77777777" w:rsidTr="00C46A0D">
        <w:trPr>
          <w:trHeight w:val="269"/>
          <w:tblHeader/>
        </w:trPr>
        <w:tc>
          <w:tcPr>
            <w:tcW w:w="1682" w:type="dxa"/>
            <w:shd w:val="clear" w:color="auto" w:fill="auto"/>
          </w:tcPr>
          <w:p w14:paraId="50F13795" w14:textId="77777777" w:rsidR="00CC082F" w:rsidRPr="00570ADA" w:rsidRDefault="00111C21" w:rsidP="00C46A0D">
            <w:pPr>
              <w:pStyle w:val="EMEABodyText"/>
              <w:keepNext/>
            </w:pPr>
            <w:r w:rsidRPr="00570ADA">
              <w:t>Common</w:t>
            </w:r>
          </w:p>
        </w:tc>
        <w:tc>
          <w:tcPr>
            <w:tcW w:w="3832" w:type="dxa"/>
            <w:shd w:val="clear" w:color="auto" w:fill="auto"/>
          </w:tcPr>
          <w:p w14:paraId="50F13796" w14:textId="77777777" w:rsidR="00CC082F" w:rsidRPr="003416D1" w:rsidRDefault="00111C21" w:rsidP="00C46A0D">
            <w:pPr>
              <w:pStyle w:val="EMEABodyText"/>
              <w:keepNext/>
              <w:rPr>
                <w:spacing w:val="3"/>
              </w:rPr>
            </w:pPr>
            <w:r w:rsidRPr="003416D1">
              <w:rPr>
                <w:spacing w:val="3"/>
              </w:rPr>
              <w:t>peripheral neuropathy, dizziness</w:t>
            </w:r>
          </w:p>
        </w:tc>
        <w:tc>
          <w:tcPr>
            <w:tcW w:w="3842" w:type="dxa"/>
            <w:gridSpan w:val="2"/>
            <w:shd w:val="clear" w:color="auto" w:fill="auto"/>
          </w:tcPr>
          <w:p w14:paraId="50F13797" w14:textId="77777777" w:rsidR="00CC082F" w:rsidRPr="003416D1" w:rsidRDefault="00111C21" w:rsidP="00C46A0D">
            <w:pPr>
              <w:pStyle w:val="EMEABodyText"/>
              <w:keepNext/>
              <w:rPr>
                <w:spacing w:val="3"/>
              </w:rPr>
            </w:pPr>
            <w:r w:rsidRPr="003416D1">
              <w:rPr>
                <w:spacing w:val="3"/>
              </w:rPr>
              <w:t>headache, peripheral neuropathy, dizziness</w:t>
            </w:r>
          </w:p>
        </w:tc>
      </w:tr>
      <w:tr w:rsidR="001F260B" w14:paraId="50F1379C" w14:textId="77777777" w:rsidTr="00C46A0D">
        <w:trPr>
          <w:trHeight w:val="269"/>
          <w:tblHeader/>
        </w:trPr>
        <w:tc>
          <w:tcPr>
            <w:tcW w:w="1682" w:type="dxa"/>
            <w:shd w:val="clear" w:color="auto" w:fill="auto"/>
          </w:tcPr>
          <w:p w14:paraId="50F13799" w14:textId="77777777" w:rsidR="00CC082F" w:rsidRPr="00570ADA" w:rsidRDefault="00111C21" w:rsidP="00750B34">
            <w:pPr>
              <w:pStyle w:val="EMEABodyText"/>
              <w:keepNext/>
            </w:pPr>
            <w:r w:rsidRPr="00570ADA">
              <w:t>Uncommon</w:t>
            </w:r>
          </w:p>
        </w:tc>
        <w:tc>
          <w:tcPr>
            <w:tcW w:w="3832" w:type="dxa"/>
            <w:shd w:val="clear" w:color="auto" w:fill="auto"/>
          </w:tcPr>
          <w:p w14:paraId="50F1379A" w14:textId="77777777" w:rsidR="00CC082F" w:rsidRPr="003416D1" w:rsidRDefault="00111C21" w:rsidP="00750B34">
            <w:pPr>
              <w:pStyle w:val="EMEABodyText"/>
              <w:keepNext/>
              <w:rPr>
                <w:spacing w:val="3"/>
              </w:rPr>
            </w:pPr>
            <w:r w:rsidRPr="003416D1">
              <w:rPr>
                <w:spacing w:val="3"/>
              </w:rPr>
              <w:t>Guillain</w:t>
            </w:r>
            <w:r w:rsidR="00A60A17">
              <w:rPr>
                <w:spacing w:val="3"/>
              </w:rPr>
              <w:noBreakHyphen/>
            </w:r>
            <w:r w:rsidRPr="003416D1">
              <w:rPr>
                <w:spacing w:val="3"/>
              </w:rPr>
              <w:t xml:space="preserve">Barré syndrome, </w:t>
            </w:r>
            <w:r w:rsidRPr="003416D1">
              <w:rPr>
                <w:szCs w:val="22"/>
              </w:rPr>
              <w:t xml:space="preserve">polyneuropathy, neuritis, peroneal nerve palsy, </w:t>
            </w:r>
            <w:r w:rsidRPr="003416D1">
              <w:rPr>
                <w:spacing w:val="3"/>
              </w:rPr>
              <w:t xml:space="preserve">autoimmune neuropathy (including </w:t>
            </w:r>
            <w:r w:rsidRPr="003416D1">
              <w:rPr>
                <w:szCs w:val="22"/>
              </w:rPr>
              <w:t xml:space="preserve">facial and abducens nerve paresis), </w:t>
            </w:r>
            <w:r w:rsidRPr="003416D1">
              <w:rPr>
                <w:lang w:val="en-US"/>
              </w:rPr>
              <w:t>encephalitis</w:t>
            </w:r>
            <w:r>
              <w:rPr>
                <w:vertAlign w:val="superscript"/>
                <w:lang w:val="en-US"/>
              </w:rPr>
              <w:t>c</w:t>
            </w:r>
          </w:p>
        </w:tc>
        <w:tc>
          <w:tcPr>
            <w:tcW w:w="3842" w:type="dxa"/>
            <w:gridSpan w:val="2"/>
            <w:shd w:val="clear" w:color="auto" w:fill="auto"/>
          </w:tcPr>
          <w:p w14:paraId="50F1379B" w14:textId="77777777" w:rsidR="00CC082F" w:rsidRPr="003416D1" w:rsidRDefault="00111C21" w:rsidP="00750B34">
            <w:pPr>
              <w:pStyle w:val="EMEABodyText"/>
              <w:keepNext/>
              <w:tabs>
                <w:tab w:val="left" w:pos="765"/>
              </w:tabs>
              <w:rPr>
                <w:spacing w:val="3"/>
              </w:rPr>
            </w:pPr>
            <w:r w:rsidRPr="003416D1">
              <w:rPr>
                <w:szCs w:val="22"/>
              </w:rPr>
              <w:t xml:space="preserve">polyneuropathy, </w:t>
            </w:r>
            <w:r w:rsidRPr="003416D1">
              <w:rPr>
                <w:spacing w:val="3"/>
              </w:rPr>
              <w:t xml:space="preserve">autoimmune neuropathy (including </w:t>
            </w:r>
            <w:r w:rsidRPr="003416D1">
              <w:rPr>
                <w:szCs w:val="22"/>
              </w:rPr>
              <w:t>facial and abducens nerve paresis</w:t>
            </w:r>
            <w:r w:rsidRPr="001F31BC">
              <w:rPr>
                <w:szCs w:val="22"/>
              </w:rPr>
              <w:t>), myasthenia gravis</w:t>
            </w:r>
            <w:r w:rsidRPr="001F31BC">
              <w:rPr>
                <w:szCs w:val="22"/>
                <w:vertAlign w:val="superscript"/>
              </w:rPr>
              <w:t>c</w:t>
            </w:r>
          </w:p>
        </w:tc>
      </w:tr>
      <w:tr w:rsidR="001F260B" w14:paraId="50F1379E" w14:textId="77777777" w:rsidTr="00C46A0D">
        <w:trPr>
          <w:trHeight w:val="283"/>
          <w:tblHeader/>
        </w:trPr>
        <w:tc>
          <w:tcPr>
            <w:tcW w:w="9356" w:type="dxa"/>
            <w:gridSpan w:val="4"/>
            <w:shd w:val="clear" w:color="auto" w:fill="auto"/>
          </w:tcPr>
          <w:p w14:paraId="50F1379D" w14:textId="77777777" w:rsidR="00CC082F" w:rsidRPr="003416D1" w:rsidRDefault="00111C21" w:rsidP="00C46A0D">
            <w:pPr>
              <w:pStyle w:val="EMEABodyText"/>
              <w:keepNext/>
            </w:pPr>
            <w:r w:rsidRPr="003416D1">
              <w:rPr>
                <w:b/>
                <w:bCs/>
                <w:iCs/>
                <w:szCs w:val="22"/>
              </w:rPr>
              <w:t>Eye disorders</w:t>
            </w:r>
          </w:p>
        </w:tc>
      </w:tr>
      <w:tr w:rsidR="001F260B" w14:paraId="50F137A2" w14:textId="77777777" w:rsidTr="00C46A0D">
        <w:trPr>
          <w:trHeight w:val="269"/>
          <w:tblHeader/>
        </w:trPr>
        <w:tc>
          <w:tcPr>
            <w:tcW w:w="1682" w:type="dxa"/>
            <w:shd w:val="clear" w:color="auto" w:fill="auto"/>
          </w:tcPr>
          <w:p w14:paraId="50F1379F" w14:textId="77777777" w:rsidR="00CC082F" w:rsidRPr="00570ADA" w:rsidRDefault="00111C21" w:rsidP="00C46A0D">
            <w:pPr>
              <w:pStyle w:val="EMEABodyText"/>
              <w:keepNext/>
            </w:pPr>
            <w:r w:rsidRPr="00570ADA">
              <w:t>Common</w:t>
            </w:r>
          </w:p>
        </w:tc>
        <w:tc>
          <w:tcPr>
            <w:tcW w:w="3832" w:type="dxa"/>
            <w:shd w:val="clear" w:color="auto" w:fill="auto"/>
          </w:tcPr>
          <w:p w14:paraId="50F137A0" w14:textId="77777777" w:rsidR="00CC082F" w:rsidRPr="003416D1" w:rsidRDefault="00111C21" w:rsidP="00C46A0D">
            <w:pPr>
              <w:pStyle w:val="EMEABodyText"/>
              <w:keepNext/>
              <w:rPr>
                <w:spacing w:val="3"/>
              </w:rPr>
            </w:pPr>
            <w:r w:rsidRPr="003416D1">
              <w:rPr>
                <w:spacing w:val="3"/>
              </w:rPr>
              <w:t>uveitis, blurred vision</w:t>
            </w:r>
          </w:p>
        </w:tc>
        <w:tc>
          <w:tcPr>
            <w:tcW w:w="3842" w:type="dxa"/>
            <w:gridSpan w:val="2"/>
            <w:shd w:val="clear" w:color="auto" w:fill="auto"/>
          </w:tcPr>
          <w:p w14:paraId="50F137A1" w14:textId="77777777" w:rsidR="00CC082F" w:rsidRPr="003416D1" w:rsidRDefault="00111C21" w:rsidP="00C46A0D">
            <w:pPr>
              <w:pStyle w:val="EMEABodyText"/>
              <w:keepNext/>
              <w:rPr>
                <w:spacing w:val="3"/>
              </w:rPr>
            </w:pPr>
            <w:r w:rsidRPr="003416D1">
              <w:rPr>
                <w:spacing w:val="3"/>
              </w:rPr>
              <w:t>blurred vision</w:t>
            </w:r>
          </w:p>
        </w:tc>
      </w:tr>
      <w:tr w:rsidR="001F260B" w14:paraId="50F137A6" w14:textId="77777777" w:rsidTr="00C46A0D">
        <w:trPr>
          <w:trHeight w:val="269"/>
          <w:tblHeader/>
        </w:trPr>
        <w:tc>
          <w:tcPr>
            <w:tcW w:w="1682" w:type="dxa"/>
            <w:shd w:val="clear" w:color="auto" w:fill="auto"/>
          </w:tcPr>
          <w:p w14:paraId="50F137A3" w14:textId="77777777" w:rsidR="00CC082F" w:rsidRPr="00570ADA" w:rsidRDefault="00111C21" w:rsidP="00C46A0D">
            <w:pPr>
              <w:pStyle w:val="EMEABodyText"/>
              <w:keepNext/>
            </w:pPr>
            <w:r w:rsidRPr="00570ADA">
              <w:t>Uncommon</w:t>
            </w:r>
          </w:p>
        </w:tc>
        <w:tc>
          <w:tcPr>
            <w:tcW w:w="3832" w:type="dxa"/>
            <w:shd w:val="clear" w:color="auto" w:fill="auto"/>
          </w:tcPr>
          <w:p w14:paraId="50F137A4" w14:textId="77777777" w:rsidR="00CC082F" w:rsidRPr="003416D1" w:rsidRDefault="00CC082F" w:rsidP="00C46A0D">
            <w:pPr>
              <w:pStyle w:val="EMEABodyText"/>
              <w:keepNext/>
              <w:rPr>
                <w:spacing w:val="3"/>
              </w:rPr>
            </w:pPr>
          </w:p>
        </w:tc>
        <w:tc>
          <w:tcPr>
            <w:tcW w:w="3842" w:type="dxa"/>
            <w:gridSpan w:val="2"/>
            <w:shd w:val="clear" w:color="auto" w:fill="auto"/>
          </w:tcPr>
          <w:p w14:paraId="50F137A5" w14:textId="77777777" w:rsidR="00CC082F" w:rsidRPr="003416D1" w:rsidRDefault="00111C21" w:rsidP="00C46A0D">
            <w:pPr>
              <w:pStyle w:val="EMEABodyText"/>
              <w:keepNext/>
              <w:rPr>
                <w:spacing w:val="3"/>
              </w:rPr>
            </w:pPr>
            <w:r w:rsidRPr="003416D1">
              <w:rPr>
                <w:spacing w:val="3"/>
              </w:rPr>
              <w:t>uveitis</w:t>
            </w:r>
          </w:p>
        </w:tc>
      </w:tr>
      <w:tr w:rsidR="001F260B" w14:paraId="50F137AA" w14:textId="77777777" w:rsidTr="00C46A0D">
        <w:trPr>
          <w:trHeight w:val="269"/>
          <w:tblHeader/>
        </w:trPr>
        <w:tc>
          <w:tcPr>
            <w:tcW w:w="1682" w:type="dxa"/>
            <w:shd w:val="clear" w:color="auto" w:fill="auto"/>
          </w:tcPr>
          <w:p w14:paraId="50F137A7" w14:textId="77777777" w:rsidR="00CC082F" w:rsidRPr="00570ADA" w:rsidRDefault="00111C21" w:rsidP="00E634E4">
            <w:pPr>
              <w:pStyle w:val="EMEABodyText"/>
              <w:keepNext/>
            </w:pPr>
            <w:r>
              <w:t>Not known</w:t>
            </w:r>
          </w:p>
        </w:tc>
        <w:tc>
          <w:tcPr>
            <w:tcW w:w="3832" w:type="dxa"/>
            <w:shd w:val="clear" w:color="auto" w:fill="auto"/>
          </w:tcPr>
          <w:p w14:paraId="50F137A8" w14:textId="77777777" w:rsidR="00CC082F" w:rsidRPr="003416D1" w:rsidRDefault="00111C21" w:rsidP="00750B34">
            <w:pPr>
              <w:pStyle w:val="EMEABodyText"/>
              <w:rPr>
                <w:spacing w:val="3"/>
              </w:rPr>
            </w:pPr>
            <w:r w:rsidRPr="003416D1">
              <w:rPr>
                <w:spacing w:val="3"/>
              </w:rPr>
              <w:t>Vogt</w:t>
            </w:r>
            <w:r w:rsidR="00A60A17">
              <w:rPr>
                <w:spacing w:val="3"/>
              </w:rPr>
              <w:noBreakHyphen/>
            </w:r>
            <w:r w:rsidRPr="003416D1">
              <w:rPr>
                <w:spacing w:val="3"/>
              </w:rPr>
              <w:t>Koyanagi</w:t>
            </w:r>
            <w:r w:rsidR="00A60A17">
              <w:rPr>
                <w:spacing w:val="3"/>
              </w:rPr>
              <w:noBreakHyphen/>
            </w:r>
            <w:r w:rsidRPr="003416D1">
              <w:rPr>
                <w:spacing w:val="3"/>
              </w:rPr>
              <w:t>Harada syndrome</w:t>
            </w:r>
            <w:r>
              <w:rPr>
                <w:rStyle w:val="EMEASuperscript"/>
              </w:rPr>
              <w:t>h</w:t>
            </w:r>
          </w:p>
        </w:tc>
        <w:tc>
          <w:tcPr>
            <w:tcW w:w="3842" w:type="dxa"/>
            <w:gridSpan w:val="2"/>
            <w:shd w:val="clear" w:color="auto" w:fill="auto"/>
          </w:tcPr>
          <w:p w14:paraId="50F137A9" w14:textId="77777777" w:rsidR="00CC082F" w:rsidRPr="003416D1" w:rsidRDefault="00CC082F" w:rsidP="00750B34">
            <w:pPr>
              <w:pStyle w:val="EMEABodyText"/>
              <w:rPr>
                <w:spacing w:val="3"/>
              </w:rPr>
            </w:pPr>
          </w:p>
        </w:tc>
      </w:tr>
      <w:tr w:rsidR="001F260B" w14:paraId="50F137AC" w14:textId="77777777" w:rsidTr="00C46A0D">
        <w:trPr>
          <w:trHeight w:val="283"/>
          <w:tblHeader/>
        </w:trPr>
        <w:tc>
          <w:tcPr>
            <w:tcW w:w="9356" w:type="dxa"/>
            <w:gridSpan w:val="4"/>
            <w:shd w:val="clear" w:color="auto" w:fill="auto"/>
          </w:tcPr>
          <w:p w14:paraId="50F137AB" w14:textId="77777777" w:rsidR="00CC082F" w:rsidRPr="003416D1" w:rsidRDefault="00111C21" w:rsidP="00C46A0D">
            <w:pPr>
              <w:pStyle w:val="EMEABodyText"/>
              <w:keepNext/>
            </w:pPr>
            <w:r w:rsidRPr="003416D1">
              <w:rPr>
                <w:b/>
                <w:bCs/>
                <w:iCs/>
                <w:szCs w:val="22"/>
              </w:rPr>
              <w:t>Cardiac disorders</w:t>
            </w:r>
          </w:p>
        </w:tc>
      </w:tr>
      <w:tr w:rsidR="001F260B" w14:paraId="50F137B0" w14:textId="77777777" w:rsidTr="00C46A0D">
        <w:trPr>
          <w:trHeight w:val="283"/>
          <w:tblHeader/>
        </w:trPr>
        <w:tc>
          <w:tcPr>
            <w:tcW w:w="1682" w:type="dxa"/>
            <w:shd w:val="clear" w:color="auto" w:fill="auto"/>
          </w:tcPr>
          <w:p w14:paraId="50F137AD" w14:textId="77777777" w:rsidR="00CC082F" w:rsidRPr="00570ADA" w:rsidRDefault="00111C21" w:rsidP="00C46A0D">
            <w:pPr>
              <w:pStyle w:val="EMEABodyText"/>
              <w:keepNext/>
              <w:rPr>
                <w:b/>
                <w:bCs/>
                <w:iCs/>
                <w:szCs w:val="22"/>
              </w:rPr>
            </w:pPr>
            <w:r w:rsidRPr="007C3F37">
              <w:t>Common</w:t>
            </w:r>
          </w:p>
        </w:tc>
        <w:tc>
          <w:tcPr>
            <w:tcW w:w="3832" w:type="dxa"/>
            <w:shd w:val="clear" w:color="auto" w:fill="auto"/>
          </w:tcPr>
          <w:p w14:paraId="50F137AE" w14:textId="77777777" w:rsidR="00CC082F" w:rsidRPr="003416D1" w:rsidRDefault="00111C21" w:rsidP="00C46A0D">
            <w:pPr>
              <w:pStyle w:val="EMEABodyText"/>
              <w:keepNext/>
              <w:rPr>
                <w:b/>
                <w:bCs/>
                <w:iCs/>
                <w:szCs w:val="22"/>
              </w:rPr>
            </w:pPr>
            <w:r w:rsidRPr="003416D1">
              <w:rPr>
                <w:spacing w:val="3"/>
              </w:rPr>
              <w:t>tachycardia</w:t>
            </w:r>
          </w:p>
        </w:tc>
        <w:tc>
          <w:tcPr>
            <w:tcW w:w="3842" w:type="dxa"/>
            <w:gridSpan w:val="2"/>
            <w:shd w:val="clear" w:color="auto" w:fill="auto"/>
          </w:tcPr>
          <w:p w14:paraId="50F137AF" w14:textId="77777777" w:rsidR="00CC082F" w:rsidRPr="003416D1" w:rsidRDefault="00111C21" w:rsidP="00C46A0D">
            <w:pPr>
              <w:pStyle w:val="EMEABodyText"/>
              <w:keepNext/>
              <w:tabs>
                <w:tab w:val="left" w:pos="1020"/>
              </w:tabs>
              <w:rPr>
                <w:b/>
                <w:bCs/>
                <w:iCs/>
                <w:szCs w:val="22"/>
              </w:rPr>
            </w:pPr>
            <w:r w:rsidRPr="003416D1">
              <w:rPr>
                <w:spacing w:val="3"/>
              </w:rPr>
              <w:t>tachycardia</w:t>
            </w:r>
          </w:p>
        </w:tc>
      </w:tr>
      <w:tr w:rsidR="001F260B" w14:paraId="50F137B4" w14:textId="77777777" w:rsidTr="00C46A0D">
        <w:trPr>
          <w:trHeight w:val="269"/>
          <w:tblHeader/>
        </w:trPr>
        <w:tc>
          <w:tcPr>
            <w:tcW w:w="1682" w:type="dxa"/>
            <w:shd w:val="clear" w:color="auto" w:fill="auto"/>
          </w:tcPr>
          <w:p w14:paraId="50F137B1" w14:textId="77777777" w:rsidR="00CC082F" w:rsidRPr="00570ADA" w:rsidRDefault="00111C21" w:rsidP="00C46A0D">
            <w:pPr>
              <w:pStyle w:val="EMEABodyText"/>
              <w:keepNext/>
            </w:pPr>
            <w:r w:rsidRPr="00570ADA">
              <w:t>Uncommon</w:t>
            </w:r>
          </w:p>
        </w:tc>
        <w:tc>
          <w:tcPr>
            <w:tcW w:w="3832" w:type="dxa"/>
            <w:shd w:val="clear" w:color="auto" w:fill="auto"/>
          </w:tcPr>
          <w:p w14:paraId="50F137B2" w14:textId="77777777" w:rsidR="00CC082F" w:rsidRPr="003416D1" w:rsidRDefault="00111C21" w:rsidP="00C46A0D">
            <w:pPr>
              <w:pStyle w:val="EMEABodyText"/>
              <w:keepNext/>
              <w:rPr>
                <w:rStyle w:val="EMEASuperscript"/>
              </w:rPr>
            </w:pPr>
            <w:r w:rsidRPr="003416D1">
              <w:rPr>
                <w:spacing w:val="3"/>
              </w:rPr>
              <w:t>arrhythmia (including ventricular arrhythmia)</w:t>
            </w:r>
            <w:r>
              <w:rPr>
                <w:spacing w:val="3"/>
                <w:vertAlign w:val="superscript"/>
              </w:rPr>
              <w:t>a</w:t>
            </w:r>
            <w:r w:rsidRPr="003416D1">
              <w:rPr>
                <w:spacing w:val="3"/>
                <w:vertAlign w:val="superscript"/>
              </w:rPr>
              <w:t>,d</w:t>
            </w:r>
            <w:r w:rsidRPr="003416D1">
              <w:rPr>
                <w:spacing w:val="3"/>
              </w:rPr>
              <w:t xml:space="preserve">, atrial fibrillation, </w:t>
            </w:r>
            <w:r w:rsidRPr="009B3543">
              <w:rPr>
                <w:spacing w:val="3"/>
              </w:rPr>
              <w:t>myocarditis</w:t>
            </w:r>
            <w:r>
              <w:rPr>
                <w:rStyle w:val="EMEASuperscript"/>
              </w:rPr>
              <w:t>a</w:t>
            </w:r>
            <w:r w:rsidRPr="009B3543">
              <w:rPr>
                <w:rStyle w:val="EMEASuperscript"/>
              </w:rPr>
              <w:t>,</w:t>
            </w:r>
            <w:r>
              <w:rPr>
                <w:rStyle w:val="EMEASuperscript"/>
              </w:rPr>
              <w:t>f</w:t>
            </w:r>
          </w:p>
        </w:tc>
        <w:tc>
          <w:tcPr>
            <w:tcW w:w="3842" w:type="dxa"/>
            <w:gridSpan w:val="2"/>
            <w:shd w:val="clear" w:color="auto" w:fill="auto"/>
          </w:tcPr>
          <w:p w14:paraId="50F137B3" w14:textId="77777777" w:rsidR="00CC082F" w:rsidRPr="003416D1" w:rsidRDefault="00111C21" w:rsidP="00C46A0D">
            <w:pPr>
              <w:pStyle w:val="EMEABodyText"/>
              <w:keepNext/>
              <w:rPr>
                <w:rStyle w:val="EMEASuperscript"/>
              </w:rPr>
            </w:pPr>
            <w:r w:rsidRPr="003416D1">
              <w:rPr>
                <w:spacing w:val="3"/>
              </w:rPr>
              <w:t>arrhythmia (including ventricular arrhythmia), myocarditis</w:t>
            </w:r>
            <w:r w:rsidRPr="001F31BC">
              <w:rPr>
                <w:spacing w:val="3"/>
                <w:vertAlign w:val="superscript"/>
              </w:rPr>
              <w:t>c</w:t>
            </w:r>
          </w:p>
        </w:tc>
      </w:tr>
      <w:tr w:rsidR="001F260B" w14:paraId="50F137B8" w14:textId="77777777" w:rsidTr="00C46A0D">
        <w:trPr>
          <w:trHeight w:val="269"/>
          <w:tblHeader/>
        </w:trPr>
        <w:tc>
          <w:tcPr>
            <w:tcW w:w="1682" w:type="dxa"/>
            <w:shd w:val="clear" w:color="auto" w:fill="auto"/>
          </w:tcPr>
          <w:p w14:paraId="50F137B5" w14:textId="77777777" w:rsidR="00FE5BFC" w:rsidRPr="00570ADA" w:rsidRDefault="00111C21" w:rsidP="00C46A0D">
            <w:pPr>
              <w:pStyle w:val="EMEABodyText"/>
              <w:keepNext/>
            </w:pPr>
            <w:r>
              <w:t>Not known</w:t>
            </w:r>
          </w:p>
        </w:tc>
        <w:tc>
          <w:tcPr>
            <w:tcW w:w="3832" w:type="dxa"/>
            <w:shd w:val="clear" w:color="auto" w:fill="auto"/>
          </w:tcPr>
          <w:p w14:paraId="50F137B6" w14:textId="77777777" w:rsidR="00FE5BFC" w:rsidRPr="003416D1" w:rsidRDefault="00111C21" w:rsidP="00C46A0D">
            <w:pPr>
              <w:pStyle w:val="EMEABodyText"/>
              <w:keepNext/>
              <w:rPr>
                <w:spacing w:val="3"/>
              </w:rPr>
            </w:pPr>
            <w:r>
              <w:rPr>
                <w:spacing w:val="3"/>
              </w:rPr>
              <w:t>pericardial disorders</w:t>
            </w:r>
            <w:r w:rsidRPr="006133FB">
              <w:rPr>
                <w:spacing w:val="3"/>
                <w:vertAlign w:val="superscript"/>
              </w:rPr>
              <w:t>j</w:t>
            </w:r>
          </w:p>
        </w:tc>
        <w:tc>
          <w:tcPr>
            <w:tcW w:w="3842" w:type="dxa"/>
            <w:gridSpan w:val="2"/>
            <w:shd w:val="clear" w:color="auto" w:fill="auto"/>
          </w:tcPr>
          <w:p w14:paraId="50F137B7" w14:textId="77777777" w:rsidR="00FE5BFC" w:rsidRPr="003416D1" w:rsidRDefault="00FE5BFC" w:rsidP="00C46A0D">
            <w:pPr>
              <w:pStyle w:val="EMEABodyText"/>
              <w:keepNext/>
              <w:rPr>
                <w:spacing w:val="3"/>
              </w:rPr>
            </w:pPr>
          </w:p>
        </w:tc>
      </w:tr>
      <w:tr w:rsidR="001F260B" w14:paraId="50F137BA" w14:textId="77777777" w:rsidTr="00C46A0D">
        <w:trPr>
          <w:trHeight w:val="283"/>
          <w:tblHeader/>
        </w:trPr>
        <w:tc>
          <w:tcPr>
            <w:tcW w:w="9356" w:type="dxa"/>
            <w:gridSpan w:val="4"/>
            <w:shd w:val="clear" w:color="auto" w:fill="auto"/>
          </w:tcPr>
          <w:p w14:paraId="50F137B9" w14:textId="77777777" w:rsidR="00CC082F" w:rsidRPr="003416D1" w:rsidRDefault="00111C21" w:rsidP="00C46A0D">
            <w:pPr>
              <w:pStyle w:val="EMEABodyText"/>
              <w:keepNext/>
            </w:pPr>
            <w:r w:rsidRPr="003416D1">
              <w:rPr>
                <w:b/>
                <w:bCs/>
                <w:iCs/>
                <w:szCs w:val="22"/>
              </w:rPr>
              <w:t>Vascular disorders</w:t>
            </w:r>
          </w:p>
        </w:tc>
      </w:tr>
      <w:tr w:rsidR="001F260B" w14:paraId="50F137BE" w14:textId="77777777" w:rsidTr="00C46A0D">
        <w:trPr>
          <w:trHeight w:val="269"/>
          <w:tblHeader/>
        </w:trPr>
        <w:tc>
          <w:tcPr>
            <w:tcW w:w="1682" w:type="dxa"/>
            <w:shd w:val="clear" w:color="auto" w:fill="auto"/>
          </w:tcPr>
          <w:p w14:paraId="50F137BB" w14:textId="77777777" w:rsidR="00CC082F" w:rsidRPr="00570ADA" w:rsidRDefault="00111C21" w:rsidP="00C46A0D">
            <w:pPr>
              <w:pStyle w:val="EMEABodyText"/>
              <w:keepNext/>
            </w:pPr>
            <w:r w:rsidRPr="00570ADA">
              <w:t>Common</w:t>
            </w:r>
          </w:p>
        </w:tc>
        <w:tc>
          <w:tcPr>
            <w:tcW w:w="3832" w:type="dxa"/>
            <w:shd w:val="clear" w:color="auto" w:fill="auto"/>
          </w:tcPr>
          <w:p w14:paraId="50F137BC" w14:textId="77777777" w:rsidR="00CC082F" w:rsidRPr="003416D1" w:rsidRDefault="00111C21" w:rsidP="00C46A0D">
            <w:pPr>
              <w:pStyle w:val="EMEABodyText"/>
              <w:keepNext/>
              <w:rPr>
                <w:spacing w:val="3"/>
              </w:rPr>
            </w:pPr>
            <w:r w:rsidRPr="003416D1">
              <w:rPr>
                <w:spacing w:val="3"/>
              </w:rPr>
              <w:t>hypertension</w:t>
            </w:r>
          </w:p>
        </w:tc>
        <w:tc>
          <w:tcPr>
            <w:tcW w:w="3842" w:type="dxa"/>
            <w:gridSpan w:val="2"/>
            <w:shd w:val="clear" w:color="auto" w:fill="auto"/>
          </w:tcPr>
          <w:p w14:paraId="50F137BD" w14:textId="77777777" w:rsidR="00CC082F" w:rsidRPr="003416D1" w:rsidRDefault="00111C21" w:rsidP="00C46A0D">
            <w:pPr>
              <w:pStyle w:val="EMEABodyText"/>
              <w:keepNext/>
              <w:rPr>
                <w:spacing w:val="3"/>
              </w:rPr>
            </w:pPr>
            <w:r w:rsidRPr="003416D1">
              <w:rPr>
                <w:spacing w:val="3"/>
              </w:rPr>
              <w:t>hypertension</w:t>
            </w:r>
          </w:p>
        </w:tc>
      </w:tr>
      <w:tr w:rsidR="001F260B" w14:paraId="50F137C0" w14:textId="77777777" w:rsidTr="00C46A0D">
        <w:trPr>
          <w:trHeight w:val="283"/>
          <w:tblHeader/>
        </w:trPr>
        <w:tc>
          <w:tcPr>
            <w:tcW w:w="9356" w:type="dxa"/>
            <w:gridSpan w:val="4"/>
            <w:shd w:val="clear" w:color="auto" w:fill="auto"/>
          </w:tcPr>
          <w:p w14:paraId="50F137BF" w14:textId="77777777" w:rsidR="00CC082F" w:rsidRPr="003416D1" w:rsidRDefault="00111C21" w:rsidP="00C46A0D">
            <w:pPr>
              <w:pStyle w:val="EMEABodyText"/>
              <w:keepNext/>
            </w:pPr>
            <w:r w:rsidRPr="003416D1">
              <w:rPr>
                <w:b/>
                <w:bCs/>
                <w:iCs/>
                <w:szCs w:val="22"/>
              </w:rPr>
              <w:t>Respiratory, thoracic and mediastinal disorders</w:t>
            </w:r>
          </w:p>
        </w:tc>
      </w:tr>
      <w:tr w:rsidR="001F260B" w14:paraId="50F137C4" w14:textId="77777777" w:rsidTr="00C46A0D">
        <w:trPr>
          <w:trHeight w:val="269"/>
          <w:tblHeader/>
        </w:trPr>
        <w:tc>
          <w:tcPr>
            <w:tcW w:w="1682" w:type="dxa"/>
            <w:shd w:val="clear" w:color="auto" w:fill="auto"/>
          </w:tcPr>
          <w:p w14:paraId="50F137C1" w14:textId="77777777" w:rsidR="00CC082F" w:rsidRPr="00570ADA" w:rsidRDefault="00111C21" w:rsidP="00C46A0D">
            <w:pPr>
              <w:pStyle w:val="EMEABodyText"/>
              <w:keepNext/>
            </w:pPr>
            <w:r>
              <w:t>Very common</w:t>
            </w:r>
          </w:p>
        </w:tc>
        <w:tc>
          <w:tcPr>
            <w:tcW w:w="3841" w:type="dxa"/>
            <w:gridSpan w:val="2"/>
            <w:shd w:val="clear" w:color="auto" w:fill="auto"/>
          </w:tcPr>
          <w:p w14:paraId="50F137C2" w14:textId="77777777" w:rsidR="00CC082F" w:rsidRPr="003416D1" w:rsidRDefault="00111C21" w:rsidP="00C46A0D">
            <w:pPr>
              <w:pStyle w:val="EMEABodyText"/>
              <w:keepNext/>
              <w:rPr>
                <w:spacing w:val="3"/>
              </w:rPr>
            </w:pPr>
            <w:r w:rsidRPr="003416D1">
              <w:rPr>
                <w:spacing w:val="3"/>
              </w:rPr>
              <w:t>dyspnoea</w:t>
            </w:r>
          </w:p>
        </w:tc>
        <w:tc>
          <w:tcPr>
            <w:tcW w:w="3833" w:type="dxa"/>
            <w:shd w:val="clear" w:color="auto" w:fill="auto"/>
          </w:tcPr>
          <w:p w14:paraId="50F137C3" w14:textId="77777777" w:rsidR="00CC082F" w:rsidRPr="003416D1" w:rsidRDefault="00CC082F" w:rsidP="00C46A0D">
            <w:pPr>
              <w:pStyle w:val="EMEABodyText"/>
              <w:keepNext/>
              <w:rPr>
                <w:spacing w:val="3"/>
              </w:rPr>
            </w:pPr>
          </w:p>
        </w:tc>
      </w:tr>
      <w:tr w:rsidR="001F260B" w14:paraId="50F137C8" w14:textId="77777777" w:rsidTr="00C46A0D">
        <w:trPr>
          <w:trHeight w:val="269"/>
          <w:tblHeader/>
        </w:trPr>
        <w:tc>
          <w:tcPr>
            <w:tcW w:w="1682" w:type="dxa"/>
            <w:shd w:val="clear" w:color="auto" w:fill="auto"/>
          </w:tcPr>
          <w:p w14:paraId="50F137C5" w14:textId="77777777" w:rsidR="00CC082F" w:rsidRPr="00570ADA" w:rsidRDefault="00111C21" w:rsidP="00C46A0D">
            <w:pPr>
              <w:pStyle w:val="EMEABodyText"/>
              <w:keepNext/>
            </w:pPr>
            <w:r w:rsidRPr="00570ADA">
              <w:lastRenderedPageBreak/>
              <w:t>Common</w:t>
            </w:r>
          </w:p>
        </w:tc>
        <w:tc>
          <w:tcPr>
            <w:tcW w:w="3832" w:type="dxa"/>
            <w:shd w:val="clear" w:color="auto" w:fill="auto"/>
          </w:tcPr>
          <w:p w14:paraId="50F137C6" w14:textId="77777777" w:rsidR="00CC082F" w:rsidRPr="003416D1" w:rsidRDefault="00111C21" w:rsidP="00C46A0D">
            <w:pPr>
              <w:pStyle w:val="EMEABodyText"/>
              <w:keepNext/>
              <w:rPr>
                <w:spacing w:val="3"/>
              </w:rPr>
            </w:pPr>
            <w:r>
              <w:rPr>
                <w:spacing w:val="3"/>
              </w:rPr>
              <w:t>p</w:t>
            </w:r>
            <w:r w:rsidRPr="003416D1">
              <w:rPr>
                <w:spacing w:val="3"/>
              </w:rPr>
              <w:t>neumonitis</w:t>
            </w:r>
            <w:r>
              <w:rPr>
                <w:rStyle w:val="EMEASuperscript"/>
              </w:rPr>
              <w:t>a,c</w:t>
            </w:r>
            <w:r w:rsidRPr="003416D1">
              <w:rPr>
                <w:spacing w:val="3"/>
              </w:rPr>
              <w:t>, pulmonary embolism</w:t>
            </w:r>
            <w:r>
              <w:rPr>
                <w:spacing w:val="3"/>
                <w:vertAlign w:val="superscript"/>
              </w:rPr>
              <w:t>a</w:t>
            </w:r>
            <w:r w:rsidRPr="003416D1">
              <w:rPr>
                <w:spacing w:val="3"/>
              </w:rPr>
              <w:t>, cough</w:t>
            </w:r>
          </w:p>
        </w:tc>
        <w:tc>
          <w:tcPr>
            <w:tcW w:w="3842" w:type="dxa"/>
            <w:gridSpan w:val="2"/>
            <w:shd w:val="clear" w:color="auto" w:fill="auto"/>
          </w:tcPr>
          <w:p w14:paraId="50F137C7" w14:textId="77777777" w:rsidR="00CC082F" w:rsidRPr="003416D1" w:rsidRDefault="00111C21" w:rsidP="00C46A0D">
            <w:pPr>
              <w:pStyle w:val="EMEABodyText"/>
              <w:keepNext/>
              <w:rPr>
                <w:spacing w:val="3"/>
              </w:rPr>
            </w:pPr>
            <w:r w:rsidRPr="003416D1">
              <w:rPr>
                <w:spacing w:val="3"/>
              </w:rPr>
              <w:t>pneumonitis, dyspnoea, pleural effusion, cough</w:t>
            </w:r>
          </w:p>
        </w:tc>
      </w:tr>
      <w:tr w:rsidR="001F260B" w14:paraId="50F137CC" w14:textId="77777777" w:rsidTr="00C46A0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9"/>
          <w:tblHeader/>
        </w:trPr>
        <w:tc>
          <w:tcPr>
            <w:tcW w:w="1682" w:type="dxa"/>
            <w:tcBorders>
              <w:top w:val="single" w:sz="4" w:space="0" w:color="auto"/>
              <w:left w:val="single" w:sz="4" w:space="0" w:color="auto"/>
              <w:bottom w:val="single" w:sz="4" w:space="0" w:color="auto"/>
              <w:right w:val="single" w:sz="4" w:space="0" w:color="auto"/>
            </w:tcBorders>
            <w:shd w:val="clear" w:color="auto" w:fill="auto"/>
          </w:tcPr>
          <w:p w14:paraId="50F137C9" w14:textId="77777777" w:rsidR="00CC082F" w:rsidRPr="00570ADA" w:rsidRDefault="00111C21" w:rsidP="00C46A0D">
            <w:pPr>
              <w:pStyle w:val="EMEABodyText"/>
              <w:keepNext/>
            </w:pPr>
            <w:r w:rsidRPr="00570ADA">
              <w:t>Uncommon</w:t>
            </w:r>
          </w:p>
        </w:tc>
        <w:tc>
          <w:tcPr>
            <w:tcW w:w="3832" w:type="dxa"/>
            <w:tcBorders>
              <w:top w:val="single" w:sz="4" w:space="0" w:color="auto"/>
              <w:left w:val="single" w:sz="4" w:space="0" w:color="auto"/>
              <w:bottom w:val="single" w:sz="4" w:space="0" w:color="auto"/>
              <w:right w:val="single" w:sz="4" w:space="0" w:color="auto"/>
            </w:tcBorders>
            <w:shd w:val="clear" w:color="auto" w:fill="auto"/>
          </w:tcPr>
          <w:p w14:paraId="50F137CA" w14:textId="77777777" w:rsidR="00CC082F" w:rsidRPr="003416D1" w:rsidRDefault="00111C21" w:rsidP="00C46A0D">
            <w:pPr>
              <w:pStyle w:val="EMEABodyText"/>
              <w:keepNext/>
              <w:rPr>
                <w:spacing w:val="3"/>
              </w:rPr>
            </w:pPr>
            <w:r w:rsidRPr="003416D1">
              <w:rPr>
                <w:spacing w:val="3"/>
              </w:rPr>
              <w:t>pleural effusion</w:t>
            </w:r>
          </w:p>
        </w:tc>
        <w:tc>
          <w:tcPr>
            <w:tcW w:w="3842" w:type="dxa"/>
            <w:gridSpan w:val="2"/>
            <w:tcBorders>
              <w:top w:val="single" w:sz="4" w:space="0" w:color="auto"/>
              <w:left w:val="single" w:sz="4" w:space="0" w:color="auto"/>
              <w:bottom w:val="single" w:sz="4" w:space="0" w:color="auto"/>
              <w:right w:val="single" w:sz="4" w:space="0" w:color="auto"/>
            </w:tcBorders>
            <w:shd w:val="clear" w:color="auto" w:fill="auto"/>
          </w:tcPr>
          <w:p w14:paraId="50F137CB" w14:textId="77777777" w:rsidR="00CC082F" w:rsidRPr="003416D1" w:rsidRDefault="00CC082F" w:rsidP="00C46A0D">
            <w:pPr>
              <w:pStyle w:val="EMEABodyText"/>
              <w:keepNext/>
              <w:rPr>
                <w:spacing w:val="3"/>
              </w:rPr>
            </w:pPr>
          </w:p>
        </w:tc>
      </w:tr>
      <w:tr w:rsidR="001F260B" w14:paraId="50F137CE" w14:textId="77777777" w:rsidTr="00C46A0D">
        <w:trPr>
          <w:trHeight w:val="283"/>
          <w:tblHeader/>
        </w:trPr>
        <w:tc>
          <w:tcPr>
            <w:tcW w:w="9356" w:type="dxa"/>
            <w:gridSpan w:val="4"/>
            <w:shd w:val="clear" w:color="auto" w:fill="auto"/>
          </w:tcPr>
          <w:p w14:paraId="50F137CD" w14:textId="77777777" w:rsidR="00CC082F" w:rsidRPr="003416D1" w:rsidRDefault="00111C21" w:rsidP="00C46A0D">
            <w:pPr>
              <w:pStyle w:val="EMEABodyText"/>
              <w:keepNext/>
            </w:pPr>
            <w:r w:rsidRPr="003416D1">
              <w:rPr>
                <w:b/>
                <w:bCs/>
                <w:iCs/>
                <w:szCs w:val="22"/>
              </w:rPr>
              <w:t>Gastrointestinal disorders</w:t>
            </w:r>
          </w:p>
        </w:tc>
      </w:tr>
      <w:tr w:rsidR="001F260B" w14:paraId="50F137D2" w14:textId="77777777" w:rsidTr="00C46A0D">
        <w:trPr>
          <w:trHeight w:val="269"/>
          <w:tblHeader/>
        </w:trPr>
        <w:tc>
          <w:tcPr>
            <w:tcW w:w="1682" w:type="dxa"/>
            <w:shd w:val="clear" w:color="auto" w:fill="auto"/>
          </w:tcPr>
          <w:p w14:paraId="50F137CF" w14:textId="77777777" w:rsidR="00CC082F" w:rsidRPr="00570ADA" w:rsidRDefault="00111C21" w:rsidP="00C46A0D">
            <w:pPr>
              <w:pStyle w:val="EMEABodyText"/>
              <w:keepNext/>
            </w:pPr>
            <w:r w:rsidRPr="00570ADA">
              <w:t>Very common</w:t>
            </w:r>
          </w:p>
        </w:tc>
        <w:tc>
          <w:tcPr>
            <w:tcW w:w="3832" w:type="dxa"/>
            <w:shd w:val="clear" w:color="auto" w:fill="auto"/>
          </w:tcPr>
          <w:p w14:paraId="50F137D0" w14:textId="77777777" w:rsidR="00CC082F" w:rsidRPr="003416D1" w:rsidRDefault="00111C21" w:rsidP="00C46A0D">
            <w:pPr>
              <w:pStyle w:val="EMEABodyText"/>
              <w:keepNext/>
              <w:rPr>
                <w:spacing w:val="3"/>
              </w:rPr>
            </w:pPr>
            <w:r>
              <w:rPr>
                <w:spacing w:val="3"/>
              </w:rPr>
              <w:t>c</w:t>
            </w:r>
            <w:r w:rsidRPr="003416D1">
              <w:rPr>
                <w:spacing w:val="3"/>
              </w:rPr>
              <w:t>olitis</w:t>
            </w:r>
            <w:r>
              <w:rPr>
                <w:rStyle w:val="EMEASuperscript"/>
              </w:rPr>
              <w:t>a</w:t>
            </w:r>
            <w:r w:rsidRPr="003416D1">
              <w:rPr>
                <w:spacing w:val="3"/>
              </w:rPr>
              <w:t>, diarrhoea, vomiting, nausea, abdominal pain</w:t>
            </w:r>
          </w:p>
        </w:tc>
        <w:tc>
          <w:tcPr>
            <w:tcW w:w="3842" w:type="dxa"/>
            <w:gridSpan w:val="2"/>
            <w:shd w:val="clear" w:color="auto" w:fill="auto"/>
          </w:tcPr>
          <w:p w14:paraId="50F137D1" w14:textId="77777777" w:rsidR="00CC082F" w:rsidRPr="003416D1" w:rsidRDefault="00111C21" w:rsidP="00C46A0D">
            <w:pPr>
              <w:pStyle w:val="EMEABodyText"/>
              <w:keepNext/>
              <w:rPr>
                <w:spacing w:val="3"/>
              </w:rPr>
            </w:pPr>
            <w:r w:rsidRPr="003416D1">
              <w:rPr>
                <w:spacing w:val="3"/>
              </w:rPr>
              <w:t>diarrhoea, vomiting, nausea</w:t>
            </w:r>
          </w:p>
        </w:tc>
      </w:tr>
      <w:tr w:rsidR="001F260B" w14:paraId="50F137D6" w14:textId="77777777" w:rsidTr="00C46A0D">
        <w:trPr>
          <w:trHeight w:val="269"/>
          <w:tblHeader/>
        </w:trPr>
        <w:tc>
          <w:tcPr>
            <w:tcW w:w="1682" w:type="dxa"/>
            <w:shd w:val="clear" w:color="auto" w:fill="auto"/>
          </w:tcPr>
          <w:p w14:paraId="50F137D3" w14:textId="77777777" w:rsidR="00CC082F" w:rsidRPr="00570ADA" w:rsidRDefault="00111C21" w:rsidP="00C46A0D">
            <w:pPr>
              <w:pStyle w:val="EMEABodyText"/>
              <w:keepNext/>
            </w:pPr>
            <w:r w:rsidRPr="00570ADA">
              <w:t>Common</w:t>
            </w:r>
          </w:p>
        </w:tc>
        <w:tc>
          <w:tcPr>
            <w:tcW w:w="3832" w:type="dxa"/>
            <w:shd w:val="clear" w:color="auto" w:fill="auto"/>
          </w:tcPr>
          <w:p w14:paraId="50F137D4" w14:textId="77777777" w:rsidR="00CC082F" w:rsidRPr="003416D1" w:rsidRDefault="00111C21" w:rsidP="00C46A0D">
            <w:pPr>
              <w:pStyle w:val="EMEABodyText"/>
              <w:keepNext/>
              <w:rPr>
                <w:spacing w:val="3"/>
              </w:rPr>
            </w:pPr>
            <w:r w:rsidRPr="003416D1">
              <w:rPr>
                <w:spacing w:val="3"/>
              </w:rPr>
              <w:t>stomatitis, pancreatitis, constipation, dry mouth</w:t>
            </w:r>
          </w:p>
        </w:tc>
        <w:tc>
          <w:tcPr>
            <w:tcW w:w="3842" w:type="dxa"/>
            <w:gridSpan w:val="2"/>
            <w:shd w:val="clear" w:color="auto" w:fill="auto"/>
          </w:tcPr>
          <w:p w14:paraId="50F137D5" w14:textId="77777777" w:rsidR="00CC082F" w:rsidRPr="003416D1" w:rsidRDefault="00111C21" w:rsidP="00C46A0D">
            <w:pPr>
              <w:pStyle w:val="EMEABodyText"/>
              <w:keepNext/>
              <w:rPr>
                <w:spacing w:val="3"/>
              </w:rPr>
            </w:pPr>
            <w:r w:rsidRPr="003416D1">
              <w:rPr>
                <w:spacing w:val="3"/>
              </w:rPr>
              <w:t>colitis, stomatitis, pancreatitis, abdominal pain, constipation, dry mouth</w:t>
            </w:r>
          </w:p>
        </w:tc>
      </w:tr>
      <w:tr w:rsidR="001F260B" w14:paraId="50F137DA" w14:textId="77777777" w:rsidTr="00C46A0D">
        <w:trPr>
          <w:trHeight w:val="269"/>
          <w:tblHeader/>
        </w:trPr>
        <w:tc>
          <w:tcPr>
            <w:tcW w:w="1682" w:type="dxa"/>
            <w:shd w:val="clear" w:color="auto" w:fill="auto"/>
          </w:tcPr>
          <w:p w14:paraId="50F137D7" w14:textId="77777777" w:rsidR="00CC082F" w:rsidRPr="00570ADA" w:rsidRDefault="00111C21" w:rsidP="00C46A0D">
            <w:pPr>
              <w:pStyle w:val="EMEABodyText"/>
              <w:keepNext/>
            </w:pPr>
            <w:r w:rsidRPr="00570ADA">
              <w:t>Uncommon</w:t>
            </w:r>
          </w:p>
        </w:tc>
        <w:tc>
          <w:tcPr>
            <w:tcW w:w="3832" w:type="dxa"/>
            <w:shd w:val="clear" w:color="auto" w:fill="auto"/>
          </w:tcPr>
          <w:p w14:paraId="50F137D8" w14:textId="77777777" w:rsidR="00CC082F" w:rsidRPr="003416D1" w:rsidRDefault="00111C21" w:rsidP="00C46A0D">
            <w:pPr>
              <w:pStyle w:val="EMEABodyText"/>
              <w:keepNext/>
              <w:rPr>
                <w:spacing w:val="3"/>
                <w:szCs w:val="22"/>
              </w:rPr>
            </w:pPr>
            <w:r w:rsidRPr="003416D1">
              <w:rPr>
                <w:spacing w:val="3"/>
                <w:szCs w:val="22"/>
              </w:rPr>
              <w:t>intestinal perforation</w:t>
            </w:r>
            <w:r>
              <w:rPr>
                <w:rStyle w:val="EMEASuperscript"/>
              </w:rPr>
              <w:t>a</w:t>
            </w:r>
            <w:r w:rsidRPr="003416D1">
              <w:rPr>
                <w:spacing w:val="3"/>
                <w:szCs w:val="22"/>
              </w:rPr>
              <w:t>, gastritis, duodenitis</w:t>
            </w:r>
          </w:p>
        </w:tc>
        <w:tc>
          <w:tcPr>
            <w:tcW w:w="3842" w:type="dxa"/>
            <w:gridSpan w:val="2"/>
            <w:shd w:val="clear" w:color="auto" w:fill="auto"/>
          </w:tcPr>
          <w:p w14:paraId="50F137D9" w14:textId="77777777" w:rsidR="00CC082F" w:rsidRPr="003416D1" w:rsidRDefault="00111C21" w:rsidP="00C46A0D">
            <w:pPr>
              <w:pStyle w:val="EMEABodyText"/>
              <w:keepNext/>
              <w:rPr>
                <w:spacing w:val="3"/>
                <w:szCs w:val="22"/>
              </w:rPr>
            </w:pPr>
            <w:r w:rsidRPr="003416D1">
              <w:rPr>
                <w:spacing w:val="3"/>
                <w:szCs w:val="22"/>
              </w:rPr>
              <w:t>gastritis</w:t>
            </w:r>
          </w:p>
        </w:tc>
      </w:tr>
      <w:tr w:rsidR="001F260B" w14:paraId="50F137DC" w14:textId="77777777" w:rsidTr="00F75B92">
        <w:trPr>
          <w:trHeight w:val="269"/>
          <w:tblHeader/>
        </w:trPr>
        <w:tc>
          <w:tcPr>
            <w:tcW w:w="9356" w:type="dxa"/>
            <w:gridSpan w:val="4"/>
            <w:shd w:val="clear" w:color="auto" w:fill="auto"/>
          </w:tcPr>
          <w:p w14:paraId="50F137DB" w14:textId="77777777" w:rsidR="00BA6C11" w:rsidRPr="00536205" w:rsidRDefault="00111C21" w:rsidP="00BA6C11">
            <w:pPr>
              <w:pStyle w:val="EMEABodyText"/>
              <w:keepNext/>
              <w:rPr>
                <w:spacing w:val="3"/>
                <w:szCs w:val="22"/>
              </w:rPr>
            </w:pPr>
            <w:r w:rsidRPr="00536205">
              <w:rPr>
                <w:b/>
                <w:bCs/>
                <w:iCs/>
                <w:szCs w:val="22"/>
              </w:rPr>
              <w:t>Hepatobiliary disorders</w:t>
            </w:r>
          </w:p>
        </w:tc>
      </w:tr>
      <w:tr w:rsidR="001F260B" w14:paraId="50F137E0" w14:textId="77777777" w:rsidTr="00C46A0D">
        <w:trPr>
          <w:trHeight w:val="269"/>
          <w:tblHeader/>
        </w:trPr>
        <w:tc>
          <w:tcPr>
            <w:tcW w:w="1682" w:type="dxa"/>
            <w:shd w:val="clear" w:color="auto" w:fill="auto"/>
          </w:tcPr>
          <w:p w14:paraId="50F137DD" w14:textId="77777777" w:rsidR="00BA6C11" w:rsidRPr="00536205" w:rsidRDefault="00111C21" w:rsidP="00BA6C11">
            <w:pPr>
              <w:pStyle w:val="EMEABodyText"/>
              <w:keepNext/>
            </w:pPr>
            <w:r w:rsidRPr="00536205">
              <w:t>Common</w:t>
            </w:r>
          </w:p>
        </w:tc>
        <w:tc>
          <w:tcPr>
            <w:tcW w:w="3832" w:type="dxa"/>
            <w:shd w:val="clear" w:color="auto" w:fill="auto"/>
          </w:tcPr>
          <w:p w14:paraId="50F137DE" w14:textId="77777777" w:rsidR="00BA6C11" w:rsidRPr="00536205" w:rsidRDefault="00111C21" w:rsidP="00BA6C11">
            <w:pPr>
              <w:pStyle w:val="EMEABodyText"/>
              <w:keepNext/>
              <w:rPr>
                <w:spacing w:val="3"/>
                <w:szCs w:val="22"/>
              </w:rPr>
            </w:pPr>
            <w:r w:rsidRPr="00536205">
              <w:rPr>
                <w:spacing w:val="3"/>
              </w:rPr>
              <w:t>hepatitis</w:t>
            </w:r>
            <w:r w:rsidRPr="00536205">
              <w:rPr>
                <w:rStyle w:val="EMEASuperscript"/>
              </w:rPr>
              <w:t>c</w:t>
            </w:r>
          </w:p>
        </w:tc>
        <w:tc>
          <w:tcPr>
            <w:tcW w:w="3842" w:type="dxa"/>
            <w:gridSpan w:val="2"/>
            <w:shd w:val="clear" w:color="auto" w:fill="auto"/>
          </w:tcPr>
          <w:p w14:paraId="50F137DF" w14:textId="77777777" w:rsidR="00BA6C11" w:rsidRPr="00536205" w:rsidRDefault="00111C21" w:rsidP="00BA6C11">
            <w:pPr>
              <w:pStyle w:val="EMEABodyText"/>
              <w:keepNext/>
              <w:rPr>
                <w:spacing w:val="3"/>
                <w:szCs w:val="22"/>
              </w:rPr>
            </w:pPr>
            <w:r w:rsidRPr="00536205">
              <w:rPr>
                <w:spacing w:val="3"/>
              </w:rPr>
              <w:t>hepatitis</w:t>
            </w:r>
            <w:r w:rsidRPr="00536205">
              <w:rPr>
                <w:spacing w:val="3"/>
                <w:vertAlign w:val="superscript"/>
              </w:rPr>
              <w:t>c</w:t>
            </w:r>
          </w:p>
        </w:tc>
      </w:tr>
      <w:tr w:rsidR="001F260B" w14:paraId="50F137E2" w14:textId="77777777" w:rsidTr="00C46A0D">
        <w:trPr>
          <w:trHeight w:val="341"/>
          <w:tblHeader/>
        </w:trPr>
        <w:tc>
          <w:tcPr>
            <w:tcW w:w="9356" w:type="dxa"/>
            <w:gridSpan w:val="4"/>
            <w:shd w:val="clear" w:color="auto" w:fill="auto"/>
          </w:tcPr>
          <w:p w14:paraId="50F137E1" w14:textId="77777777" w:rsidR="00BA6C11" w:rsidRPr="003416D1" w:rsidRDefault="00111C21" w:rsidP="00BA6C11">
            <w:pPr>
              <w:pStyle w:val="EMEABodyText"/>
              <w:keepNext/>
            </w:pPr>
            <w:r w:rsidRPr="003416D1">
              <w:rPr>
                <w:b/>
                <w:bCs/>
                <w:iCs/>
                <w:szCs w:val="22"/>
              </w:rPr>
              <w:t xml:space="preserve">Skin and subcutaneous tissue disorders </w:t>
            </w:r>
          </w:p>
        </w:tc>
      </w:tr>
      <w:tr w:rsidR="001F260B" w14:paraId="50F137E6" w14:textId="77777777" w:rsidTr="00C46A0D">
        <w:trPr>
          <w:trHeight w:val="269"/>
          <w:tblHeader/>
        </w:trPr>
        <w:tc>
          <w:tcPr>
            <w:tcW w:w="1682" w:type="dxa"/>
            <w:shd w:val="clear" w:color="auto" w:fill="auto"/>
          </w:tcPr>
          <w:p w14:paraId="50F137E3" w14:textId="77777777" w:rsidR="00BA6C11" w:rsidRPr="00570ADA" w:rsidRDefault="00111C21" w:rsidP="00BA6C11">
            <w:pPr>
              <w:pStyle w:val="EMEABodyText"/>
              <w:keepNext/>
            </w:pPr>
            <w:r w:rsidRPr="00570ADA">
              <w:t>Very common</w:t>
            </w:r>
          </w:p>
        </w:tc>
        <w:tc>
          <w:tcPr>
            <w:tcW w:w="3832" w:type="dxa"/>
            <w:shd w:val="clear" w:color="auto" w:fill="auto"/>
          </w:tcPr>
          <w:p w14:paraId="50F137E4" w14:textId="77777777" w:rsidR="00BA6C11" w:rsidRPr="003416D1" w:rsidRDefault="00111C21" w:rsidP="00BA6C11">
            <w:pPr>
              <w:pStyle w:val="EMEABodyText"/>
              <w:keepNext/>
              <w:rPr>
                <w:spacing w:val="3"/>
              </w:rPr>
            </w:pPr>
            <w:r>
              <w:rPr>
                <w:spacing w:val="3"/>
              </w:rPr>
              <w:t>r</w:t>
            </w:r>
            <w:r w:rsidRPr="003416D1">
              <w:rPr>
                <w:spacing w:val="3"/>
              </w:rPr>
              <w:t>ash</w:t>
            </w:r>
            <w:r>
              <w:rPr>
                <w:spacing w:val="3"/>
                <w:vertAlign w:val="superscript"/>
              </w:rPr>
              <w:t>e</w:t>
            </w:r>
            <w:r w:rsidRPr="003416D1">
              <w:rPr>
                <w:spacing w:val="3"/>
              </w:rPr>
              <w:t>, pruritus</w:t>
            </w:r>
          </w:p>
        </w:tc>
        <w:tc>
          <w:tcPr>
            <w:tcW w:w="3842" w:type="dxa"/>
            <w:gridSpan w:val="2"/>
            <w:shd w:val="clear" w:color="auto" w:fill="auto"/>
          </w:tcPr>
          <w:p w14:paraId="50F137E5" w14:textId="77777777" w:rsidR="00BA6C11" w:rsidRPr="003416D1" w:rsidRDefault="00111C21" w:rsidP="00BA6C11">
            <w:pPr>
              <w:pStyle w:val="EMEABodyText"/>
              <w:keepNext/>
              <w:rPr>
                <w:spacing w:val="3"/>
              </w:rPr>
            </w:pPr>
            <w:r>
              <w:rPr>
                <w:spacing w:val="3"/>
              </w:rPr>
              <w:t>r</w:t>
            </w:r>
            <w:r w:rsidRPr="003416D1">
              <w:rPr>
                <w:spacing w:val="3"/>
              </w:rPr>
              <w:t>ash</w:t>
            </w:r>
            <w:r>
              <w:rPr>
                <w:spacing w:val="3"/>
                <w:vertAlign w:val="superscript"/>
              </w:rPr>
              <w:t>e</w:t>
            </w:r>
            <w:r w:rsidRPr="003416D1">
              <w:rPr>
                <w:spacing w:val="3"/>
              </w:rPr>
              <w:t>, pruritus</w:t>
            </w:r>
          </w:p>
        </w:tc>
      </w:tr>
      <w:tr w:rsidR="001F260B" w14:paraId="50F137EA" w14:textId="77777777" w:rsidTr="00C46A0D">
        <w:trPr>
          <w:trHeight w:val="269"/>
          <w:tblHeader/>
        </w:trPr>
        <w:tc>
          <w:tcPr>
            <w:tcW w:w="1682" w:type="dxa"/>
            <w:shd w:val="clear" w:color="auto" w:fill="auto"/>
          </w:tcPr>
          <w:p w14:paraId="50F137E7" w14:textId="77777777" w:rsidR="00BA6C11" w:rsidRPr="00570ADA" w:rsidRDefault="00111C21" w:rsidP="00BA6C11">
            <w:pPr>
              <w:pStyle w:val="EMEABodyText"/>
              <w:keepNext/>
            </w:pPr>
            <w:r w:rsidRPr="00570ADA">
              <w:t>Common</w:t>
            </w:r>
          </w:p>
        </w:tc>
        <w:tc>
          <w:tcPr>
            <w:tcW w:w="3832" w:type="dxa"/>
            <w:shd w:val="clear" w:color="auto" w:fill="auto"/>
          </w:tcPr>
          <w:p w14:paraId="50F137E8" w14:textId="77777777" w:rsidR="00BA6C11" w:rsidRPr="00DA45A4" w:rsidRDefault="00111C21" w:rsidP="00BA6C11">
            <w:pPr>
              <w:pStyle w:val="EMEABodyText"/>
              <w:keepNext/>
              <w:rPr>
                <w:spacing w:val="3"/>
                <w:lang w:val="es-ES"/>
              </w:rPr>
            </w:pPr>
            <w:r w:rsidRPr="003416D1">
              <w:rPr>
                <w:spacing w:val="3"/>
                <w:lang w:val="es-ES"/>
              </w:rPr>
              <w:t>vitiligo, dry skin, erythema, alopecia, urticaria</w:t>
            </w:r>
          </w:p>
        </w:tc>
        <w:tc>
          <w:tcPr>
            <w:tcW w:w="3842" w:type="dxa"/>
            <w:gridSpan w:val="2"/>
            <w:shd w:val="clear" w:color="auto" w:fill="auto"/>
          </w:tcPr>
          <w:p w14:paraId="50F137E9" w14:textId="77777777" w:rsidR="00BA6C11" w:rsidRPr="003416D1" w:rsidRDefault="00111C21" w:rsidP="00BA6C11">
            <w:pPr>
              <w:pStyle w:val="EMEABodyText"/>
              <w:keepNext/>
              <w:rPr>
                <w:spacing w:val="3"/>
              </w:rPr>
            </w:pPr>
            <w:r w:rsidRPr="003416D1">
              <w:rPr>
                <w:spacing w:val="3"/>
                <w:lang w:val="es-ES"/>
              </w:rPr>
              <w:t>dry skin, erythema, urticaria</w:t>
            </w:r>
          </w:p>
        </w:tc>
      </w:tr>
      <w:tr w:rsidR="001F260B" w14:paraId="50F137EE" w14:textId="77777777" w:rsidTr="00C46A0D">
        <w:trPr>
          <w:trHeight w:val="269"/>
          <w:tblHeader/>
        </w:trPr>
        <w:tc>
          <w:tcPr>
            <w:tcW w:w="1682" w:type="dxa"/>
            <w:shd w:val="clear" w:color="auto" w:fill="auto"/>
          </w:tcPr>
          <w:p w14:paraId="50F137EB" w14:textId="77777777" w:rsidR="00BA6C11" w:rsidRPr="00570ADA" w:rsidRDefault="00111C21" w:rsidP="00BA6C11">
            <w:pPr>
              <w:pStyle w:val="EMEABodyText"/>
              <w:keepNext/>
            </w:pPr>
            <w:r w:rsidRPr="00570ADA">
              <w:t>Uncommon</w:t>
            </w:r>
          </w:p>
        </w:tc>
        <w:tc>
          <w:tcPr>
            <w:tcW w:w="3832" w:type="dxa"/>
            <w:shd w:val="clear" w:color="auto" w:fill="auto"/>
          </w:tcPr>
          <w:p w14:paraId="50F137EC" w14:textId="77777777" w:rsidR="00BA6C11" w:rsidRPr="003416D1" w:rsidRDefault="00111C21" w:rsidP="00BA6C11">
            <w:pPr>
              <w:pStyle w:val="EMEABodyText"/>
              <w:keepNext/>
              <w:rPr>
                <w:spacing w:val="3"/>
              </w:rPr>
            </w:pPr>
            <w:r w:rsidRPr="003416D1">
              <w:rPr>
                <w:spacing w:val="3"/>
              </w:rPr>
              <w:t>psoriasis</w:t>
            </w:r>
          </w:p>
        </w:tc>
        <w:tc>
          <w:tcPr>
            <w:tcW w:w="3842" w:type="dxa"/>
            <w:gridSpan w:val="2"/>
            <w:shd w:val="clear" w:color="auto" w:fill="auto"/>
          </w:tcPr>
          <w:p w14:paraId="50F137ED" w14:textId="77777777" w:rsidR="00BA6C11" w:rsidRPr="00F906BB" w:rsidRDefault="00111C21" w:rsidP="00BA6C11">
            <w:pPr>
              <w:pStyle w:val="EMEABodyText"/>
              <w:keepNext/>
              <w:rPr>
                <w:spacing w:val="3"/>
                <w:szCs w:val="22"/>
              </w:rPr>
            </w:pPr>
            <w:r w:rsidRPr="00F906BB">
              <w:rPr>
                <w:spacing w:val="3"/>
              </w:rPr>
              <w:t>Stevens</w:t>
            </w:r>
            <w:r>
              <w:rPr>
                <w:spacing w:val="3"/>
              </w:rPr>
              <w:noBreakHyphen/>
            </w:r>
            <w:r w:rsidRPr="00F906BB">
              <w:rPr>
                <w:spacing w:val="3"/>
              </w:rPr>
              <w:t>Johnson syndrome, vitiligo, erythema multiforme, alopecia, psoriasis</w:t>
            </w:r>
          </w:p>
        </w:tc>
      </w:tr>
      <w:tr w:rsidR="001F260B" w14:paraId="50F137F2" w14:textId="77777777" w:rsidTr="00C46A0D">
        <w:trPr>
          <w:trHeight w:val="269"/>
          <w:tblHeader/>
        </w:trPr>
        <w:tc>
          <w:tcPr>
            <w:tcW w:w="1682" w:type="dxa"/>
            <w:shd w:val="clear" w:color="auto" w:fill="auto"/>
          </w:tcPr>
          <w:p w14:paraId="50F137EF" w14:textId="77777777" w:rsidR="00BA6C11" w:rsidRPr="00570ADA" w:rsidRDefault="00111C21" w:rsidP="00BA6C11">
            <w:pPr>
              <w:pStyle w:val="EMEABodyText"/>
              <w:keepNext/>
            </w:pPr>
            <w:r w:rsidRPr="00570ADA">
              <w:t>Rare</w:t>
            </w:r>
          </w:p>
        </w:tc>
        <w:tc>
          <w:tcPr>
            <w:tcW w:w="3832" w:type="dxa"/>
            <w:shd w:val="clear" w:color="auto" w:fill="auto"/>
          </w:tcPr>
          <w:p w14:paraId="50F137F0" w14:textId="77777777" w:rsidR="00BA6C11" w:rsidRPr="003416D1" w:rsidRDefault="00111C21" w:rsidP="00BA6C11">
            <w:pPr>
              <w:pStyle w:val="EMEABodyText"/>
              <w:keepNext/>
              <w:rPr>
                <w:spacing w:val="3"/>
              </w:rPr>
            </w:pPr>
            <w:r w:rsidRPr="009B3543">
              <w:rPr>
                <w:spacing w:val="3"/>
              </w:rPr>
              <w:t>toxic epidermal necrolysis</w:t>
            </w:r>
            <w:r>
              <w:rPr>
                <w:spacing w:val="3"/>
                <w:szCs w:val="22"/>
                <w:vertAlign w:val="superscript"/>
              </w:rPr>
              <w:t>a</w:t>
            </w:r>
            <w:r w:rsidRPr="009B3543">
              <w:rPr>
                <w:spacing w:val="3"/>
                <w:szCs w:val="22"/>
                <w:vertAlign w:val="superscript"/>
              </w:rPr>
              <w:t>,</w:t>
            </w:r>
            <w:r>
              <w:rPr>
                <w:spacing w:val="3"/>
                <w:szCs w:val="22"/>
                <w:vertAlign w:val="superscript"/>
              </w:rPr>
              <w:t>f</w:t>
            </w:r>
            <w:r w:rsidRPr="003416D1">
              <w:rPr>
                <w:rStyle w:val="EMEASubscript"/>
                <w:vertAlign w:val="baseline"/>
              </w:rPr>
              <w:t xml:space="preserve">, </w:t>
            </w:r>
            <w:r w:rsidRPr="003416D1">
              <w:rPr>
                <w:spacing w:val="3"/>
              </w:rPr>
              <w:t>Stevens</w:t>
            </w:r>
            <w:r>
              <w:rPr>
                <w:spacing w:val="3"/>
              </w:rPr>
              <w:noBreakHyphen/>
            </w:r>
            <w:r w:rsidRPr="003416D1">
              <w:rPr>
                <w:spacing w:val="3"/>
              </w:rPr>
              <w:t>Johnson syndrome</w:t>
            </w:r>
            <w:r>
              <w:rPr>
                <w:rStyle w:val="EMEASuperscript"/>
              </w:rPr>
              <w:t>f</w:t>
            </w:r>
          </w:p>
        </w:tc>
        <w:tc>
          <w:tcPr>
            <w:tcW w:w="3842" w:type="dxa"/>
            <w:gridSpan w:val="2"/>
            <w:shd w:val="clear" w:color="auto" w:fill="auto"/>
          </w:tcPr>
          <w:p w14:paraId="50F137F1" w14:textId="77777777" w:rsidR="00BA6C11" w:rsidRPr="003416D1" w:rsidRDefault="00BA6C11" w:rsidP="00BA6C11">
            <w:pPr>
              <w:pStyle w:val="EMEABodyText"/>
              <w:keepNext/>
              <w:rPr>
                <w:spacing w:val="3"/>
              </w:rPr>
            </w:pPr>
          </w:p>
        </w:tc>
      </w:tr>
      <w:tr w:rsidR="001F260B" w14:paraId="50F137F4" w14:textId="77777777" w:rsidTr="00C46A0D">
        <w:trPr>
          <w:trHeight w:val="283"/>
          <w:tblHeader/>
        </w:trPr>
        <w:tc>
          <w:tcPr>
            <w:tcW w:w="9356" w:type="dxa"/>
            <w:gridSpan w:val="4"/>
            <w:shd w:val="clear" w:color="auto" w:fill="auto"/>
          </w:tcPr>
          <w:p w14:paraId="50F137F3" w14:textId="77777777" w:rsidR="00BA6C11" w:rsidRPr="003416D1" w:rsidRDefault="00111C21" w:rsidP="00BA6C11">
            <w:pPr>
              <w:pStyle w:val="EMEABodyText"/>
              <w:keepNext/>
            </w:pPr>
            <w:r w:rsidRPr="003416D1">
              <w:rPr>
                <w:b/>
                <w:bCs/>
                <w:iCs/>
                <w:szCs w:val="22"/>
              </w:rPr>
              <w:t>Musculoskeletal and connective tissue disorders</w:t>
            </w:r>
          </w:p>
        </w:tc>
      </w:tr>
      <w:tr w:rsidR="001F260B" w14:paraId="50F137F8" w14:textId="77777777" w:rsidTr="00C46A0D">
        <w:trPr>
          <w:trHeight w:val="283"/>
          <w:tblHeader/>
        </w:trPr>
        <w:tc>
          <w:tcPr>
            <w:tcW w:w="1682" w:type="dxa"/>
            <w:shd w:val="clear" w:color="auto" w:fill="auto"/>
          </w:tcPr>
          <w:p w14:paraId="50F137F5" w14:textId="77777777" w:rsidR="00BA6C11" w:rsidRPr="00570ADA" w:rsidRDefault="00111C21" w:rsidP="00BA6C11">
            <w:pPr>
              <w:pStyle w:val="EMEABodyText"/>
              <w:keepNext/>
              <w:rPr>
                <w:b/>
                <w:bCs/>
                <w:iCs/>
                <w:szCs w:val="22"/>
              </w:rPr>
            </w:pPr>
            <w:r w:rsidRPr="009C2CEF">
              <w:t>Very common</w:t>
            </w:r>
          </w:p>
        </w:tc>
        <w:tc>
          <w:tcPr>
            <w:tcW w:w="3832" w:type="dxa"/>
            <w:shd w:val="clear" w:color="auto" w:fill="auto"/>
          </w:tcPr>
          <w:p w14:paraId="50F137F6" w14:textId="77777777" w:rsidR="00BA6C11" w:rsidRPr="003416D1" w:rsidRDefault="00111C21" w:rsidP="00BA6C11">
            <w:pPr>
              <w:pStyle w:val="EMEABodyText"/>
              <w:keepNext/>
              <w:rPr>
                <w:b/>
                <w:bCs/>
                <w:iCs/>
                <w:szCs w:val="22"/>
              </w:rPr>
            </w:pPr>
            <w:r w:rsidRPr="003416D1">
              <w:rPr>
                <w:spacing w:val="3"/>
              </w:rPr>
              <w:t>arthralgia</w:t>
            </w:r>
          </w:p>
        </w:tc>
        <w:tc>
          <w:tcPr>
            <w:tcW w:w="3842" w:type="dxa"/>
            <w:gridSpan w:val="2"/>
            <w:shd w:val="clear" w:color="auto" w:fill="auto"/>
          </w:tcPr>
          <w:p w14:paraId="50F137F7" w14:textId="77777777" w:rsidR="00BA6C11" w:rsidRPr="003416D1" w:rsidRDefault="00111C21" w:rsidP="00BA6C11">
            <w:pPr>
              <w:pStyle w:val="EMEABodyText"/>
              <w:keepNext/>
              <w:rPr>
                <w:b/>
                <w:bCs/>
                <w:iCs/>
                <w:szCs w:val="22"/>
              </w:rPr>
            </w:pPr>
            <w:r w:rsidRPr="003416D1">
              <w:rPr>
                <w:spacing w:val="3"/>
                <w:szCs w:val="22"/>
              </w:rPr>
              <w:t>musculoskeletal pain</w:t>
            </w:r>
            <w:r w:rsidRPr="003416D1">
              <w:rPr>
                <w:spacing w:val="3"/>
                <w:szCs w:val="22"/>
                <w:vertAlign w:val="superscript"/>
              </w:rPr>
              <w:t>g</w:t>
            </w:r>
            <w:r w:rsidRPr="003416D1">
              <w:rPr>
                <w:spacing w:val="3"/>
              </w:rPr>
              <w:t>, arthralgia</w:t>
            </w:r>
          </w:p>
        </w:tc>
      </w:tr>
      <w:tr w:rsidR="001F260B" w14:paraId="50F137FC" w14:textId="77777777" w:rsidTr="00C46A0D">
        <w:trPr>
          <w:trHeight w:val="269"/>
          <w:tblHeader/>
        </w:trPr>
        <w:tc>
          <w:tcPr>
            <w:tcW w:w="1682" w:type="dxa"/>
            <w:shd w:val="clear" w:color="auto" w:fill="auto"/>
          </w:tcPr>
          <w:p w14:paraId="50F137F9" w14:textId="77777777" w:rsidR="00BA6C11" w:rsidRPr="00570ADA" w:rsidRDefault="00111C21" w:rsidP="00BA6C11">
            <w:pPr>
              <w:pStyle w:val="EMEABodyText"/>
              <w:keepNext/>
            </w:pPr>
            <w:r w:rsidRPr="00570ADA">
              <w:t>Common</w:t>
            </w:r>
          </w:p>
        </w:tc>
        <w:tc>
          <w:tcPr>
            <w:tcW w:w="3832" w:type="dxa"/>
            <w:shd w:val="clear" w:color="auto" w:fill="auto"/>
          </w:tcPr>
          <w:p w14:paraId="50F137FA" w14:textId="77777777" w:rsidR="00BA6C11" w:rsidRPr="003416D1" w:rsidRDefault="00111C21" w:rsidP="00BA6C11">
            <w:pPr>
              <w:pStyle w:val="EMEABodyText"/>
              <w:keepNext/>
              <w:rPr>
                <w:spacing w:val="3"/>
              </w:rPr>
            </w:pPr>
            <w:r w:rsidRPr="003416D1">
              <w:rPr>
                <w:spacing w:val="3"/>
                <w:szCs w:val="22"/>
              </w:rPr>
              <w:t>musculoskeletal pain</w:t>
            </w:r>
            <w:r w:rsidRPr="003416D1">
              <w:rPr>
                <w:spacing w:val="3"/>
                <w:szCs w:val="22"/>
                <w:vertAlign w:val="superscript"/>
              </w:rPr>
              <w:t>g</w:t>
            </w:r>
          </w:p>
        </w:tc>
        <w:tc>
          <w:tcPr>
            <w:tcW w:w="3842" w:type="dxa"/>
            <w:gridSpan w:val="2"/>
            <w:shd w:val="clear" w:color="auto" w:fill="auto"/>
          </w:tcPr>
          <w:p w14:paraId="50F137FB" w14:textId="77777777" w:rsidR="00BA6C11" w:rsidRPr="004B5066" w:rsidRDefault="00111C21" w:rsidP="00BA6C11">
            <w:pPr>
              <w:pStyle w:val="EMEABodyText"/>
              <w:keepNext/>
              <w:rPr>
                <w:spacing w:val="3"/>
              </w:rPr>
            </w:pPr>
            <w:r w:rsidRPr="004B5066">
              <w:rPr>
                <w:spacing w:val="3"/>
                <w:szCs w:val="22"/>
              </w:rPr>
              <w:t>arthritis, muscle spasms, muscular weakness</w:t>
            </w:r>
          </w:p>
        </w:tc>
      </w:tr>
      <w:tr w:rsidR="001F260B" w14:paraId="50F13800" w14:textId="77777777" w:rsidTr="00C46A0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9"/>
          <w:tblHeader/>
        </w:trPr>
        <w:tc>
          <w:tcPr>
            <w:tcW w:w="1682" w:type="dxa"/>
            <w:tcBorders>
              <w:top w:val="single" w:sz="4" w:space="0" w:color="auto"/>
              <w:left w:val="single" w:sz="4" w:space="0" w:color="auto"/>
              <w:bottom w:val="single" w:sz="4" w:space="0" w:color="auto"/>
              <w:right w:val="single" w:sz="4" w:space="0" w:color="auto"/>
            </w:tcBorders>
            <w:shd w:val="clear" w:color="auto" w:fill="auto"/>
          </w:tcPr>
          <w:p w14:paraId="50F137FD" w14:textId="77777777" w:rsidR="00BA6C11" w:rsidRPr="00570ADA" w:rsidRDefault="00111C21" w:rsidP="00BA6C11">
            <w:pPr>
              <w:pStyle w:val="EMEABodyText"/>
              <w:keepNext/>
            </w:pPr>
            <w:r w:rsidRPr="00570ADA">
              <w:t>Uncommon</w:t>
            </w:r>
          </w:p>
        </w:tc>
        <w:tc>
          <w:tcPr>
            <w:tcW w:w="3832" w:type="dxa"/>
            <w:tcBorders>
              <w:top w:val="single" w:sz="4" w:space="0" w:color="auto"/>
              <w:left w:val="single" w:sz="4" w:space="0" w:color="auto"/>
              <w:bottom w:val="single" w:sz="4" w:space="0" w:color="auto"/>
              <w:right w:val="single" w:sz="4" w:space="0" w:color="auto"/>
            </w:tcBorders>
            <w:shd w:val="clear" w:color="auto" w:fill="auto"/>
          </w:tcPr>
          <w:p w14:paraId="50F137FE" w14:textId="77777777" w:rsidR="00BA6C11" w:rsidRPr="003416D1" w:rsidRDefault="00111C21" w:rsidP="00BA6C11">
            <w:pPr>
              <w:pStyle w:val="EMEABodyText"/>
              <w:keepNext/>
              <w:rPr>
                <w:spacing w:val="3"/>
              </w:rPr>
            </w:pPr>
            <w:r w:rsidRPr="003416D1">
              <w:rPr>
                <w:spacing w:val="3"/>
                <w:szCs w:val="22"/>
              </w:rPr>
              <w:t xml:space="preserve">spondyloarthropathy, Sjogren’s syndrome, arthritis, myopathy, </w:t>
            </w:r>
            <w:r w:rsidRPr="003416D1">
              <w:rPr>
                <w:spacing w:val="3"/>
              </w:rPr>
              <w:t>myositis (including polymyositis)</w:t>
            </w:r>
            <w:r>
              <w:rPr>
                <w:rStyle w:val="EMEASuperscript"/>
              </w:rPr>
              <w:t>a</w:t>
            </w:r>
            <w:r w:rsidRPr="003416D1">
              <w:rPr>
                <w:rStyle w:val="EMEASuperscript"/>
              </w:rPr>
              <w:t>,e</w:t>
            </w:r>
            <w:r w:rsidRPr="003416D1">
              <w:rPr>
                <w:spacing w:val="3"/>
              </w:rPr>
              <w:t xml:space="preserve">, </w:t>
            </w:r>
            <w:r w:rsidRPr="009B3543">
              <w:rPr>
                <w:spacing w:val="3"/>
              </w:rPr>
              <w:t>rhabdomyolysis</w:t>
            </w:r>
            <w:r>
              <w:rPr>
                <w:rStyle w:val="EMEASuperscript"/>
              </w:rPr>
              <w:t>a</w:t>
            </w:r>
            <w:r w:rsidRPr="009B3543">
              <w:rPr>
                <w:rStyle w:val="EMEASuperscript"/>
              </w:rPr>
              <w:t>,</w:t>
            </w:r>
            <w:r>
              <w:rPr>
                <w:rStyle w:val="EMEASuperscript"/>
              </w:rPr>
              <w:t>f</w:t>
            </w:r>
          </w:p>
        </w:tc>
        <w:tc>
          <w:tcPr>
            <w:tcW w:w="3842" w:type="dxa"/>
            <w:gridSpan w:val="2"/>
            <w:tcBorders>
              <w:top w:val="single" w:sz="4" w:space="0" w:color="auto"/>
              <w:left w:val="single" w:sz="4" w:space="0" w:color="auto"/>
              <w:bottom w:val="single" w:sz="4" w:space="0" w:color="auto"/>
              <w:right w:val="single" w:sz="4" w:space="0" w:color="auto"/>
            </w:tcBorders>
            <w:shd w:val="clear" w:color="auto" w:fill="auto"/>
          </w:tcPr>
          <w:p w14:paraId="50F137FF" w14:textId="77777777" w:rsidR="00BA6C11" w:rsidRPr="004B5066" w:rsidRDefault="00111C21" w:rsidP="00BA6C11">
            <w:pPr>
              <w:pStyle w:val="EMEABodyText"/>
              <w:keepNext/>
              <w:rPr>
                <w:spacing w:val="3"/>
              </w:rPr>
            </w:pPr>
            <w:r w:rsidRPr="004B5066">
              <w:rPr>
                <w:spacing w:val="3"/>
              </w:rPr>
              <w:t>polymyalgia rheumatica, myositis (including polymyositis), rhabdomyolysis</w:t>
            </w:r>
          </w:p>
        </w:tc>
      </w:tr>
      <w:tr w:rsidR="001F260B" w14:paraId="50F13802" w14:textId="77777777" w:rsidTr="00C46A0D">
        <w:trPr>
          <w:trHeight w:val="283"/>
          <w:tblHeader/>
        </w:trPr>
        <w:tc>
          <w:tcPr>
            <w:tcW w:w="9356" w:type="dxa"/>
            <w:gridSpan w:val="4"/>
            <w:shd w:val="clear" w:color="auto" w:fill="auto"/>
          </w:tcPr>
          <w:p w14:paraId="50F13801" w14:textId="77777777" w:rsidR="00BA6C11" w:rsidRPr="004B5066" w:rsidRDefault="00111C21" w:rsidP="00BA6C11">
            <w:pPr>
              <w:pStyle w:val="EMEABodyText"/>
              <w:keepNext/>
            </w:pPr>
            <w:r w:rsidRPr="004B5066">
              <w:rPr>
                <w:b/>
                <w:bCs/>
                <w:iCs/>
                <w:szCs w:val="22"/>
              </w:rPr>
              <w:t>Renal and urinary disorders</w:t>
            </w:r>
          </w:p>
        </w:tc>
      </w:tr>
      <w:tr w:rsidR="001F260B" w14:paraId="50F13806" w14:textId="77777777" w:rsidTr="00C46A0D">
        <w:trPr>
          <w:trHeight w:val="283"/>
          <w:tblHeader/>
        </w:trPr>
        <w:tc>
          <w:tcPr>
            <w:tcW w:w="1682" w:type="dxa"/>
            <w:shd w:val="clear" w:color="auto" w:fill="auto"/>
          </w:tcPr>
          <w:p w14:paraId="50F13803" w14:textId="77777777" w:rsidR="00BA6C11" w:rsidRPr="00570ADA" w:rsidRDefault="00111C21" w:rsidP="00BA6C11">
            <w:pPr>
              <w:pStyle w:val="EMEABodyText"/>
              <w:keepNext/>
              <w:rPr>
                <w:b/>
                <w:bCs/>
                <w:iCs/>
                <w:szCs w:val="22"/>
              </w:rPr>
            </w:pPr>
            <w:r w:rsidRPr="009C2CEF">
              <w:t>Common</w:t>
            </w:r>
          </w:p>
        </w:tc>
        <w:tc>
          <w:tcPr>
            <w:tcW w:w="3832" w:type="dxa"/>
            <w:shd w:val="clear" w:color="auto" w:fill="auto"/>
          </w:tcPr>
          <w:p w14:paraId="50F13804" w14:textId="77777777" w:rsidR="00BA6C11" w:rsidRPr="003416D1" w:rsidRDefault="00111C21" w:rsidP="00BA6C11">
            <w:pPr>
              <w:pStyle w:val="EMEABodyText"/>
              <w:keepNext/>
              <w:rPr>
                <w:b/>
                <w:bCs/>
                <w:iCs/>
                <w:szCs w:val="22"/>
              </w:rPr>
            </w:pPr>
            <w:r w:rsidRPr="003416D1">
              <w:rPr>
                <w:spacing w:val="3"/>
                <w:szCs w:val="22"/>
              </w:rPr>
              <w:t>renal failure (including acute kidney injury)</w:t>
            </w:r>
            <w:r>
              <w:rPr>
                <w:rStyle w:val="EMEASuperscript"/>
              </w:rPr>
              <w:t>a,c</w:t>
            </w:r>
          </w:p>
        </w:tc>
        <w:tc>
          <w:tcPr>
            <w:tcW w:w="3842" w:type="dxa"/>
            <w:gridSpan w:val="2"/>
            <w:shd w:val="clear" w:color="auto" w:fill="auto"/>
          </w:tcPr>
          <w:p w14:paraId="50F13805" w14:textId="77777777" w:rsidR="00BA6C11" w:rsidRPr="004B5066" w:rsidRDefault="00111C21" w:rsidP="00BA6C11">
            <w:pPr>
              <w:pStyle w:val="EMEABodyText"/>
              <w:keepNext/>
              <w:rPr>
                <w:b/>
                <w:bCs/>
                <w:iCs/>
                <w:szCs w:val="22"/>
              </w:rPr>
            </w:pPr>
            <w:r w:rsidRPr="004B5066">
              <w:rPr>
                <w:spacing w:val="3"/>
                <w:szCs w:val="22"/>
              </w:rPr>
              <w:t>renal failure (including acute kidney injury)</w:t>
            </w:r>
            <w:r w:rsidRPr="004B5066">
              <w:rPr>
                <w:spacing w:val="3"/>
                <w:szCs w:val="22"/>
                <w:vertAlign w:val="superscript"/>
              </w:rPr>
              <w:t>c</w:t>
            </w:r>
          </w:p>
        </w:tc>
      </w:tr>
      <w:tr w:rsidR="001F260B" w14:paraId="50F1380A" w14:textId="77777777" w:rsidTr="00C46A0D">
        <w:trPr>
          <w:trHeight w:val="269"/>
          <w:tblHeader/>
        </w:trPr>
        <w:tc>
          <w:tcPr>
            <w:tcW w:w="1682" w:type="dxa"/>
            <w:shd w:val="clear" w:color="auto" w:fill="auto"/>
          </w:tcPr>
          <w:p w14:paraId="50F13807" w14:textId="77777777" w:rsidR="00BA6C11" w:rsidRPr="00570ADA" w:rsidRDefault="00111C21" w:rsidP="00BA6C11">
            <w:pPr>
              <w:pStyle w:val="EMEABodyText"/>
              <w:keepNext/>
            </w:pPr>
            <w:r w:rsidRPr="00570ADA">
              <w:t>Uncommon</w:t>
            </w:r>
          </w:p>
        </w:tc>
        <w:tc>
          <w:tcPr>
            <w:tcW w:w="3832" w:type="dxa"/>
            <w:shd w:val="clear" w:color="auto" w:fill="auto"/>
          </w:tcPr>
          <w:p w14:paraId="50F13808" w14:textId="77777777" w:rsidR="00BA6C11" w:rsidRPr="003416D1" w:rsidRDefault="00111C21" w:rsidP="00BA6C11">
            <w:pPr>
              <w:pStyle w:val="EMEABodyText"/>
              <w:keepNext/>
              <w:rPr>
                <w:spacing w:val="3"/>
                <w:szCs w:val="22"/>
              </w:rPr>
            </w:pPr>
            <w:r w:rsidRPr="003416D1">
              <w:rPr>
                <w:spacing w:val="3"/>
                <w:szCs w:val="22"/>
              </w:rPr>
              <w:t>tubulointerstitial nephritis</w:t>
            </w:r>
          </w:p>
        </w:tc>
        <w:tc>
          <w:tcPr>
            <w:tcW w:w="3842" w:type="dxa"/>
            <w:gridSpan w:val="2"/>
            <w:shd w:val="clear" w:color="auto" w:fill="auto"/>
          </w:tcPr>
          <w:p w14:paraId="50F13809" w14:textId="77777777" w:rsidR="00BA6C11" w:rsidRPr="004B5066" w:rsidRDefault="00111C21" w:rsidP="00BA6C11">
            <w:pPr>
              <w:pStyle w:val="EMEABodyText"/>
              <w:keepNext/>
              <w:rPr>
                <w:spacing w:val="3"/>
                <w:szCs w:val="22"/>
              </w:rPr>
            </w:pPr>
            <w:r w:rsidRPr="004B5066">
              <w:rPr>
                <w:spacing w:val="3"/>
                <w:szCs w:val="22"/>
              </w:rPr>
              <w:t>tubulointerstitial nephritis</w:t>
            </w:r>
          </w:p>
        </w:tc>
      </w:tr>
      <w:tr w:rsidR="001F260B" w14:paraId="50F1380C" w14:textId="77777777" w:rsidTr="00C46A0D">
        <w:trPr>
          <w:trHeight w:val="283"/>
          <w:tblHeader/>
        </w:trPr>
        <w:tc>
          <w:tcPr>
            <w:tcW w:w="9356" w:type="dxa"/>
            <w:gridSpan w:val="4"/>
            <w:shd w:val="clear" w:color="auto" w:fill="auto"/>
          </w:tcPr>
          <w:p w14:paraId="50F1380B" w14:textId="77777777" w:rsidR="00BA6C11" w:rsidRPr="004B5066" w:rsidRDefault="00111C21" w:rsidP="00BA6C11">
            <w:pPr>
              <w:pStyle w:val="EMEABodyText"/>
              <w:keepNext/>
            </w:pPr>
            <w:r w:rsidRPr="004B5066">
              <w:rPr>
                <w:b/>
                <w:bCs/>
                <w:iCs/>
                <w:szCs w:val="22"/>
              </w:rPr>
              <w:t>General disorders and administration site conditions</w:t>
            </w:r>
          </w:p>
        </w:tc>
      </w:tr>
      <w:tr w:rsidR="001F260B" w14:paraId="50F13810" w14:textId="77777777" w:rsidTr="00C46A0D">
        <w:trPr>
          <w:trHeight w:val="269"/>
          <w:tblHeader/>
        </w:trPr>
        <w:tc>
          <w:tcPr>
            <w:tcW w:w="1682" w:type="dxa"/>
            <w:shd w:val="clear" w:color="auto" w:fill="auto"/>
          </w:tcPr>
          <w:p w14:paraId="50F1380D" w14:textId="77777777" w:rsidR="00BA6C11" w:rsidRPr="00570ADA" w:rsidRDefault="00111C21" w:rsidP="00BA6C11">
            <w:pPr>
              <w:pStyle w:val="EMEABodyText"/>
              <w:keepNext/>
            </w:pPr>
            <w:r w:rsidRPr="00570ADA">
              <w:t>Very common</w:t>
            </w:r>
          </w:p>
        </w:tc>
        <w:tc>
          <w:tcPr>
            <w:tcW w:w="3832" w:type="dxa"/>
            <w:shd w:val="clear" w:color="auto" w:fill="auto"/>
          </w:tcPr>
          <w:p w14:paraId="50F1380E" w14:textId="77777777" w:rsidR="00BA6C11" w:rsidRPr="003416D1" w:rsidRDefault="00111C21" w:rsidP="00BA6C11">
            <w:pPr>
              <w:pStyle w:val="EMEABodyText"/>
              <w:keepNext/>
              <w:rPr>
                <w:spacing w:val="3"/>
              </w:rPr>
            </w:pPr>
            <w:r w:rsidRPr="003416D1">
              <w:rPr>
                <w:spacing w:val="3"/>
              </w:rPr>
              <w:t>fatigue, pyrexia</w:t>
            </w:r>
          </w:p>
        </w:tc>
        <w:tc>
          <w:tcPr>
            <w:tcW w:w="3842" w:type="dxa"/>
            <w:gridSpan w:val="2"/>
            <w:shd w:val="clear" w:color="auto" w:fill="auto"/>
          </w:tcPr>
          <w:p w14:paraId="50F1380F" w14:textId="77777777" w:rsidR="00BA6C11" w:rsidRPr="004B5066" w:rsidRDefault="00111C21" w:rsidP="00BA6C11">
            <w:pPr>
              <w:pStyle w:val="EMEABodyText"/>
              <w:keepNext/>
              <w:rPr>
                <w:spacing w:val="3"/>
              </w:rPr>
            </w:pPr>
            <w:r w:rsidRPr="004B5066">
              <w:rPr>
                <w:spacing w:val="3"/>
              </w:rPr>
              <w:t>fatigue, pyrexia</w:t>
            </w:r>
          </w:p>
        </w:tc>
      </w:tr>
      <w:tr w:rsidR="001F260B" w14:paraId="50F13814" w14:textId="77777777" w:rsidTr="00C46A0D">
        <w:trPr>
          <w:trHeight w:val="269"/>
          <w:tblHeader/>
        </w:trPr>
        <w:tc>
          <w:tcPr>
            <w:tcW w:w="1682" w:type="dxa"/>
            <w:shd w:val="clear" w:color="auto" w:fill="auto"/>
          </w:tcPr>
          <w:p w14:paraId="50F13811" w14:textId="77777777" w:rsidR="00BA6C11" w:rsidRPr="00570ADA" w:rsidRDefault="00111C21" w:rsidP="00BA6C11">
            <w:pPr>
              <w:pStyle w:val="EMEABodyText"/>
              <w:keepNext/>
            </w:pPr>
            <w:r w:rsidRPr="00570ADA">
              <w:t>Common</w:t>
            </w:r>
          </w:p>
        </w:tc>
        <w:tc>
          <w:tcPr>
            <w:tcW w:w="3832" w:type="dxa"/>
            <w:shd w:val="clear" w:color="auto" w:fill="auto"/>
          </w:tcPr>
          <w:p w14:paraId="50F13812" w14:textId="77777777" w:rsidR="00BA6C11" w:rsidRPr="003416D1" w:rsidRDefault="00111C21" w:rsidP="00BA6C11">
            <w:pPr>
              <w:pStyle w:val="EMEABodyText"/>
              <w:keepNext/>
              <w:rPr>
                <w:spacing w:val="3"/>
                <w:lang w:val="nl-BE"/>
              </w:rPr>
            </w:pPr>
            <w:r w:rsidRPr="003416D1">
              <w:rPr>
                <w:spacing w:val="3"/>
              </w:rPr>
              <w:t>oedema (including peripheral oedema), pain</w:t>
            </w:r>
          </w:p>
        </w:tc>
        <w:tc>
          <w:tcPr>
            <w:tcW w:w="3842" w:type="dxa"/>
            <w:gridSpan w:val="2"/>
            <w:shd w:val="clear" w:color="auto" w:fill="auto"/>
          </w:tcPr>
          <w:p w14:paraId="50F13813" w14:textId="77777777" w:rsidR="00BA6C11" w:rsidRPr="004B5066" w:rsidRDefault="00111C21" w:rsidP="00BA6C11">
            <w:pPr>
              <w:pStyle w:val="EMEABodyText"/>
              <w:keepNext/>
              <w:rPr>
                <w:spacing w:val="3"/>
              </w:rPr>
            </w:pPr>
            <w:r w:rsidRPr="004B5066">
              <w:rPr>
                <w:spacing w:val="3"/>
              </w:rPr>
              <w:t xml:space="preserve">oedema (including peripheral oedema), pain, </w:t>
            </w:r>
            <w:r w:rsidRPr="004B5066">
              <w:rPr>
                <w:spacing w:val="3"/>
                <w:szCs w:val="22"/>
              </w:rPr>
              <w:t>chest pain, chills</w:t>
            </w:r>
          </w:p>
        </w:tc>
      </w:tr>
      <w:tr w:rsidR="001F260B" w14:paraId="50F13818" w14:textId="77777777" w:rsidTr="00C46A0D">
        <w:trPr>
          <w:trHeight w:val="269"/>
          <w:tblHeader/>
        </w:trPr>
        <w:tc>
          <w:tcPr>
            <w:tcW w:w="1682" w:type="dxa"/>
            <w:shd w:val="clear" w:color="auto" w:fill="auto"/>
          </w:tcPr>
          <w:p w14:paraId="50F13815" w14:textId="77777777" w:rsidR="00BA6C11" w:rsidRPr="00570ADA" w:rsidRDefault="00111C21" w:rsidP="00E634E4">
            <w:pPr>
              <w:pStyle w:val="EMEABodyText"/>
              <w:keepNext/>
            </w:pPr>
            <w:r w:rsidRPr="00570ADA">
              <w:t>Uncommon</w:t>
            </w:r>
          </w:p>
        </w:tc>
        <w:tc>
          <w:tcPr>
            <w:tcW w:w="3832" w:type="dxa"/>
            <w:shd w:val="clear" w:color="auto" w:fill="auto"/>
          </w:tcPr>
          <w:p w14:paraId="50F13816" w14:textId="77777777" w:rsidR="00BA6C11" w:rsidRPr="003416D1" w:rsidRDefault="00111C21" w:rsidP="00BA6C11">
            <w:pPr>
              <w:pStyle w:val="EMEABodyText"/>
              <w:keepNext/>
              <w:rPr>
                <w:spacing w:val="3"/>
              </w:rPr>
            </w:pPr>
            <w:r w:rsidRPr="003416D1">
              <w:rPr>
                <w:spacing w:val="3"/>
                <w:szCs w:val="22"/>
              </w:rPr>
              <w:t>chest pain</w:t>
            </w:r>
          </w:p>
        </w:tc>
        <w:tc>
          <w:tcPr>
            <w:tcW w:w="3842" w:type="dxa"/>
            <w:gridSpan w:val="2"/>
            <w:shd w:val="clear" w:color="auto" w:fill="auto"/>
          </w:tcPr>
          <w:p w14:paraId="50F13817" w14:textId="77777777" w:rsidR="00BA6C11" w:rsidRPr="003416D1" w:rsidRDefault="00BA6C11" w:rsidP="00BA6C11">
            <w:pPr>
              <w:pStyle w:val="EMEABodyText"/>
              <w:keepNext/>
              <w:rPr>
                <w:spacing w:val="3"/>
              </w:rPr>
            </w:pPr>
          </w:p>
        </w:tc>
      </w:tr>
      <w:tr w:rsidR="001F260B" w14:paraId="50F1381A" w14:textId="77777777" w:rsidTr="00C46A0D">
        <w:trPr>
          <w:trHeight w:val="269"/>
          <w:tblHeader/>
        </w:trPr>
        <w:tc>
          <w:tcPr>
            <w:tcW w:w="9356" w:type="dxa"/>
            <w:gridSpan w:val="4"/>
            <w:shd w:val="clear" w:color="auto" w:fill="auto"/>
          </w:tcPr>
          <w:p w14:paraId="50F13819" w14:textId="77777777" w:rsidR="00BA6C11" w:rsidRPr="003416D1" w:rsidRDefault="00111C21" w:rsidP="00BA6C11">
            <w:pPr>
              <w:pStyle w:val="EMEABodyText"/>
              <w:keepNext/>
              <w:rPr>
                <w:b/>
                <w:spacing w:val="3"/>
              </w:rPr>
            </w:pPr>
            <w:r w:rsidRPr="003416D1">
              <w:rPr>
                <w:b/>
                <w:spacing w:val="3"/>
              </w:rPr>
              <w:t>Investigations</w:t>
            </w:r>
            <w:r>
              <w:rPr>
                <w:b/>
                <w:spacing w:val="3"/>
                <w:vertAlign w:val="superscript"/>
              </w:rPr>
              <w:t>b</w:t>
            </w:r>
          </w:p>
        </w:tc>
      </w:tr>
      <w:tr w:rsidR="001F260B" w14:paraId="50F1381E" w14:textId="77777777" w:rsidTr="00C46A0D">
        <w:trPr>
          <w:trHeight w:val="269"/>
          <w:tblHeader/>
        </w:trPr>
        <w:tc>
          <w:tcPr>
            <w:tcW w:w="1682" w:type="dxa"/>
            <w:shd w:val="clear" w:color="auto" w:fill="auto"/>
          </w:tcPr>
          <w:p w14:paraId="50F1381B" w14:textId="77777777" w:rsidR="00BA6C11" w:rsidRPr="00570ADA" w:rsidRDefault="00111C21" w:rsidP="00BA6C11">
            <w:pPr>
              <w:pStyle w:val="EMEABodyText"/>
              <w:keepNext/>
            </w:pPr>
            <w:r w:rsidRPr="00570ADA">
              <w:t>Very common</w:t>
            </w:r>
          </w:p>
        </w:tc>
        <w:tc>
          <w:tcPr>
            <w:tcW w:w="3832" w:type="dxa"/>
            <w:shd w:val="clear" w:color="auto" w:fill="auto"/>
          </w:tcPr>
          <w:p w14:paraId="50F1381C" w14:textId="77777777" w:rsidR="00BA6C11" w:rsidRPr="003416D1" w:rsidRDefault="00111C21" w:rsidP="00BA6C11">
            <w:pPr>
              <w:pStyle w:val="EMEABodyText"/>
              <w:keepNext/>
              <w:rPr>
                <w:rStyle w:val="EMEASuperscript"/>
              </w:rPr>
            </w:pPr>
            <w:r w:rsidRPr="003416D1">
              <w:rPr>
                <w:spacing w:val="3"/>
              </w:rPr>
              <w:t>increased AST, increased ALT, increased total bilirubin, increased alkaline phosphatase, increased lipase, increased amylase, increased creatinine, hyperglycaemia</w:t>
            </w:r>
            <w:r>
              <w:rPr>
                <w:spacing w:val="3"/>
                <w:vertAlign w:val="superscript"/>
              </w:rPr>
              <w:t>c</w:t>
            </w:r>
            <w:r w:rsidRPr="003416D1">
              <w:rPr>
                <w:spacing w:val="3"/>
              </w:rPr>
              <w:t>, hypoglycaemia, lymphopaenia, leucopoenia, neutropaenia, thrombocytopaenia, anaemia</w:t>
            </w:r>
            <w:r>
              <w:rPr>
                <w:sz w:val="20"/>
                <w:vertAlign w:val="superscript"/>
              </w:rPr>
              <w:t>k</w:t>
            </w:r>
            <w:r w:rsidRPr="003416D1">
              <w:rPr>
                <w:spacing w:val="3"/>
              </w:rPr>
              <w:t>, hypocalcaemia, hyperkalaemia, hypokalaemia, hypomagnesaemia, hyponatraemia</w:t>
            </w:r>
          </w:p>
        </w:tc>
        <w:tc>
          <w:tcPr>
            <w:tcW w:w="3842" w:type="dxa"/>
            <w:gridSpan w:val="2"/>
            <w:shd w:val="clear" w:color="auto" w:fill="auto"/>
          </w:tcPr>
          <w:p w14:paraId="50F1381D" w14:textId="77777777" w:rsidR="00BA6C11" w:rsidRPr="003416D1" w:rsidRDefault="00111C21" w:rsidP="00BA6C11">
            <w:pPr>
              <w:pStyle w:val="EMEABodyText"/>
              <w:keepNext/>
              <w:rPr>
                <w:spacing w:val="3"/>
              </w:rPr>
            </w:pPr>
            <w:r w:rsidRPr="003416D1">
              <w:rPr>
                <w:spacing w:val="3"/>
              </w:rPr>
              <w:t xml:space="preserve">increased AST, increased ALT, increased total bilirubin, increased alkaline phosphatase, increased lipase, increased amylase, increased creatinine, </w:t>
            </w:r>
            <w:r>
              <w:rPr>
                <w:spacing w:val="3"/>
              </w:rPr>
              <w:t>hyperglycaemia</w:t>
            </w:r>
            <w:r w:rsidRPr="00200761">
              <w:rPr>
                <w:spacing w:val="3"/>
                <w:vertAlign w:val="superscript"/>
              </w:rPr>
              <w:t>c</w:t>
            </w:r>
            <w:r>
              <w:rPr>
                <w:spacing w:val="3"/>
              </w:rPr>
              <w:t xml:space="preserve">, hypoglycaemia, </w:t>
            </w:r>
            <w:r w:rsidRPr="003416D1">
              <w:rPr>
                <w:spacing w:val="3"/>
              </w:rPr>
              <w:t>lymphopaenia, leucopoenia, neutropaenia</w:t>
            </w:r>
            <w:r w:rsidRPr="007730DE">
              <w:rPr>
                <w:spacing w:val="3"/>
                <w:vertAlign w:val="superscript"/>
              </w:rPr>
              <w:t>c</w:t>
            </w:r>
            <w:r w:rsidRPr="003416D1">
              <w:rPr>
                <w:spacing w:val="3"/>
              </w:rPr>
              <w:t>, thrombocytopaenia, anaemia</w:t>
            </w:r>
            <w:r w:rsidRPr="00FA6001">
              <w:rPr>
                <w:sz w:val="20"/>
                <w:vertAlign w:val="superscript"/>
              </w:rPr>
              <w:t>k</w:t>
            </w:r>
            <w:r w:rsidRPr="00FA6001">
              <w:rPr>
                <w:spacing w:val="3"/>
              </w:rPr>
              <w:t>,</w:t>
            </w:r>
            <w:r w:rsidRPr="003416D1">
              <w:rPr>
                <w:spacing w:val="3"/>
              </w:rPr>
              <w:t xml:space="preserve"> hypercalcaemia, hypocalcaemia, hyperkalaemia, hypokalaemia, hypomagnesaemia, hyponatraemia</w:t>
            </w:r>
          </w:p>
        </w:tc>
      </w:tr>
      <w:tr w:rsidR="001F260B" w14:paraId="50F13822" w14:textId="77777777" w:rsidTr="00C46A0D">
        <w:trPr>
          <w:trHeight w:val="269"/>
          <w:tblHeader/>
        </w:trPr>
        <w:tc>
          <w:tcPr>
            <w:tcW w:w="1682" w:type="dxa"/>
            <w:shd w:val="clear" w:color="auto" w:fill="auto"/>
          </w:tcPr>
          <w:p w14:paraId="50F1381F" w14:textId="77777777" w:rsidR="00BA6C11" w:rsidRPr="00570ADA" w:rsidRDefault="00111C21" w:rsidP="00BA6C11">
            <w:pPr>
              <w:pStyle w:val="EMEABodyText"/>
              <w:keepNext/>
            </w:pPr>
            <w:r w:rsidRPr="00570ADA">
              <w:t>Common</w:t>
            </w:r>
          </w:p>
        </w:tc>
        <w:tc>
          <w:tcPr>
            <w:tcW w:w="3832" w:type="dxa"/>
            <w:shd w:val="clear" w:color="auto" w:fill="auto"/>
          </w:tcPr>
          <w:p w14:paraId="50F13820" w14:textId="77777777" w:rsidR="00BA6C11" w:rsidRPr="003416D1" w:rsidRDefault="00111C21" w:rsidP="00BA6C11">
            <w:pPr>
              <w:pStyle w:val="EMEABodyText"/>
              <w:keepNext/>
              <w:rPr>
                <w:spacing w:val="3"/>
              </w:rPr>
            </w:pPr>
            <w:r w:rsidRPr="003416D1">
              <w:rPr>
                <w:spacing w:val="3"/>
              </w:rPr>
              <w:t>hypercalcaemia, hypermagnesaemia, hypernatraemia, weight decreased</w:t>
            </w:r>
          </w:p>
        </w:tc>
        <w:tc>
          <w:tcPr>
            <w:tcW w:w="3842" w:type="dxa"/>
            <w:gridSpan w:val="2"/>
            <w:shd w:val="clear" w:color="auto" w:fill="auto"/>
          </w:tcPr>
          <w:p w14:paraId="50F13821" w14:textId="77777777" w:rsidR="00BA6C11" w:rsidRPr="003416D1" w:rsidRDefault="00111C21" w:rsidP="00BA6C11">
            <w:pPr>
              <w:pStyle w:val="EMEABodyText"/>
              <w:keepNext/>
              <w:rPr>
                <w:spacing w:val="3"/>
              </w:rPr>
            </w:pPr>
            <w:r w:rsidRPr="003416D1">
              <w:rPr>
                <w:spacing w:val="3"/>
              </w:rPr>
              <w:t>hypermagnesaemia, hypernatraemia, weight decreased</w:t>
            </w:r>
          </w:p>
        </w:tc>
      </w:tr>
    </w:tbl>
    <w:p w14:paraId="50F13823" w14:textId="77777777" w:rsidR="00CC082F" w:rsidRPr="004B5066" w:rsidRDefault="00111C21" w:rsidP="00CC082F">
      <w:pPr>
        <w:pStyle w:val="EMEABodyText"/>
        <w:ind w:left="567" w:hanging="567"/>
        <w:rPr>
          <w:sz w:val="20"/>
        </w:rPr>
      </w:pPr>
      <w:r w:rsidRPr="004B5066">
        <w:rPr>
          <w:sz w:val="20"/>
        </w:rPr>
        <w:t xml:space="preserve">* </w:t>
      </w:r>
      <w:r w:rsidRPr="004B5066">
        <w:rPr>
          <w:sz w:val="20"/>
        </w:rPr>
        <w:tab/>
        <w:t>nivolumab in combination with ipilimumab for the first 4 doses then followed by nivolumab monotherapy in melanoma.</w:t>
      </w:r>
    </w:p>
    <w:p w14:paraId="50F13824" w14:textId="77777777" w:rsidR="00CC082F" w:rsidRPr="004B5066" w:rsidRDefault="00111C21" w:rsidP="00CC082F">
      <w:pPr>
        <w:pStyle w:val="EMEABodyText"/>
        <w:ind w:left="540" w:hanging="540"/>
        <w:rPr>
          <w:sz w:val="20"/>
        </w:rPr>
      </w:pPr>
      <w:r w:rsidRPr="004B5066">
        <w:rPr>
          <w:sz w:val="20"/>
        </w:rPr>
        <w:lastRenderedPageBreak/>
        <w:t>**</w:t>
      </w:r>
      <w:r w:rsidRPr="004B5066">
        <w:rPr>
          <w:sz w:val="20"/>
        </w:rPr>
        <w:tab/>
        <w:t>nivolumab in combination with ipilimumab for the first 4 doses then followed by nivolumab monotherapy in RCC.</w:t>
      </w:r>
    </w:p>
    <w:p w14:paraId="50F13825" w14:textId="77777777" w:rsidR="00CC082F" w:rsidRPr="004B5066" w:rsidRDefault="00111C21" w:rsidP="00CC082F">
      <w:pPr>
        <w:pStyle w:val="EMEABodyText"/>
        <w:ind w:left="567" w:hanging="567"/>
        <w:rPr>
          <w:sz w:val="20"/>
        </w:rPr>
      </w:pPr>
      <w:r w:rsidRPr="004B5066">
        <w:rPr>
          <w:sz w:val="20"/>
          <w:vertAlign w:val="superscript"/>
        </w:rPr>
        <w:t>a</w:t>
      </w:r>
      <w:r w:rsidRPr="004B5066">
        <w:rPr>
          <w:sz w:val="20"/>
        </w:rPr>
        <w:tab/>
        <w:t>Fatal cases have been reported in completed or ongoing clinical studies</w:t>
      </w:r>
      <w:r w:rsidR="00B10894" w:rsidRPr="00536205">
        <w:rPr>
          <w:sz w:val="20"/>
        </w:rPr>
        <w:t>.</w:t>
      </w:r>
    </w:p>
    <w:p w14:paraId="50F13826" w14:textId="77777777" w:rsidR="00CC082F" w:rsidRPr="004B5066" w:rsidRDefault="00111C21" w:rsidP="00CC082F">
      <w:pPr>
        <w:pStyle w:val="EMEABodyText"/>
        <w:ind w:left="567" w:hanging="567"/>
        <w:rPr>
          <w:sz w:val="20"/>
        </w:rPr>
      </w:pPr>
      <w:r w:rsidRPr="004B5066">
        <w:rPr>
          <w:sz w:val="20"/>
          <w:vertAlign w:val="superscript"/>
        </w:rPr>
        <w:t>b</w:t>
      </w:r>
      <w:r w:rsidRPr="004B5066">
        <w:rPr>
          <w:sz w:val="20"/>
        </w:rPr>
        <w:tab/>
        <w:t>Frequencies of laboratory terms reflect the proportion of patients who experienced a worsening from baseline in laboratory measurements. See “Description of selected adverse reactions; laboratory abnormalities” below.</w:t>
      </w:r>
    </w:p>
    <w:p w14:paraId="50F13827" w14:textId="77777777" w:rsidR="00CC082F" w:rsidRPr="004B5066" w:rsidRDefault="00111C21" w:rsidP="00CC082F">
      <w:pPr>
        <w:pStyle w:val="EMEABodyText"/>
        <w:ind w:left="567" w:hanging="567"/>
        <w:rPr>
          <w:sz w:val="20"/>
        </w:rPr>
      </w:pPr>
      <w:r w:rsidRPr="004B5066">
        <w:rPr>
          <w:sz w:val="20"/>
          <w:vertAlign w:val="superscript"/>
        </w:rPr>
        <w:t>c</w:t>
      </w:r>
      <w:r w:rsidRPr="004B5066">
        <w:rPr>
          <w:sz w:val="20"/>
        </w:rPr>
        <w:tab/>
        <w:t>Life</w:t>
      </w:r>
      <w:r w:rsidR="00A60A17">
        <w:rPr>
          <w:sz w:val="20"/>
        </w:rPr>
        <w:noBreakHyphen/>
      </w:r>
      <w:r w:rsidRPr="004B5066">
        <w:rPr>
          <w:sz w:val="20"/>
        </w:rPr>
        <w:t>threatening cases have been reported in completed or ongoing clinical studies.</w:t>
      </w:r>
    </w:p>
    <w:p w14:paraId="50F13828" w14:textId="77777777" w:rsidR="00CC082F" w:rsidRPr="004B5066" w:rsidRDefault="00111C21" w:rsidP="00CC082F">
      <w:pPr>
        <w:pStyle w:val="EMEABodyText"/>
        <w:ind w:left="567" w:hanging="567"/>
        <w:rPr>
          <w:sz w:val="20"/>
        </w:rPr>
      </w:pPr>
      <w:r w:rsidRPr="004B5066">
        <w:rPr>
          <w:rStyle w:val="EMEASuperscript"/>
          <w:sz w:val="20"/>
        </w:rPr>
        <w:t>d</w:t>
      </w:r>
      <w:r w:rsidRPr="004B5066">
        <w:rPr>
          <w:sz w:val="20"/>
        </w:rPr>
        <w:tab/>
        <w:t xml:space="preserve">The frequency of </w:t>
      </w:r>
      <w:r w:rsidRPr="003943E4">
        <w:rPr>
          <w:sz w:val="20"/>
        </w:rPr>
        <w:t xml:space="preserve">adverse </w:t>
      </w:r>
      <w:r w:rsidR="003943E4" w:rsidRPr="00536205">
        <w:rPr>
          <w:sz w:val="20"/>
        </w:rPr>
        <w:t xml:space="preserve">reactions </w:t>
      </w:r>
      <w:r w:rsidRPr="004B5066">
        <w:rPr>
          <w:sz w:val="20"/>
        </w:rPr>
        <w:t>in the cardiac disorders system organ class regardless of causality was higher in the nivolumab group than in the chemotherapy group in post</w:t>
      </w:r>
      <w:r w:rsidR="00A60A17">
        <w:rPr>
          <w:sz w:val="20"/>
        </w:rPr>
        <w:noBreakHyphen/>
      </w:r>
      <w:r w:rsidRPr="004B5066">
        <w:rPr>
          <w:sz w:val="20"/>
        </w:rPr>
        <w:t>CTLA4/BRAF inhibitor metastatic melanoma population. Incidence rates per 100 person</w:t>
      </w:r>
      <w:r w:rsidR="00A60A17">
        <w:rPr>
          <w:sz w:val="20"/>
        </w:rPr>
        <w:noBreakHyphen/>
      </w:r>
      <w:r w:rsidRPr="004B5066">
        <w:rPr>
          <w:sz w:val="20"/>
        </w:rPr>
        <w:t xml:space="preserve">years of exposure were 9.3 vs. 0; serious cardiac events were reported by 4.9% patients in the nivolumab group vs. 0 in the investigator´s choice group. The frequency of cardiac </w:t>
      </w:r>
      <w:r w:rsidRPr="00536205">
        <w:rPr>
          <w:sz w:val="20"/>
        </w:rPr>
        <w:t xml:space="preserve">adverse </w:t>
      </w:r>
      <w:r w:rsidR="003943E4" w:rsidRPr="00536205">
        <w:rPr>
          <w:sz w:val="20"/>
        </w:rPr>
        <w:t xml:space="preserve">reactions </w:t>
      </w:r>
      <w:r w:rsidRPr="004B5066">
        <w:rPr>
          <w:sz w:val="20"/>
        </w:rPr>
        <w:t>was lower in the nivolumab group than in the dacarbazine group in the metastatic melanoma without prior treatment population. All were considered not related to nivolumab by investigators except arrhythmia (atrial fibrillation, tachycardia and ventricular arrhythmia).</w:t>
      </w:r>
    </w:p>
    <w:p w14:paraId="50F13829" w14:textId="77777777" w:rsidR="00CC082F" w:rsidRPr="004B5066" w:rsidRDefault="00111C21" w:rsidP="00CC082F">
      <w:pPr>
        <w:pStyle w:val="EMEABodyText"/>
        <w:ind w:left="567" w:hanging="567"/>
        <w:rPr>
          <w:sz w:val="20"/>
        </w:rPr>
      </w:pPr>
      <w:r w:rsidRPr="004B5066">
        <w:rPr>
          <w:rStyle w:val="BMSSuperscript"/>
          <w:sz w:val="20"/>
        </w:rPr>
        <w:t>e</w:t>
      </w:r>
      <w:r w:rsidRPr="004B5066">
        <w:rPr>
          <w:sz w:val="20"/>
        </w:rPr>
        <w:tab/>
        <w:t>Rash is a composite term which includes maculopapular rash, rash erythematous, rash pruritic, rash follicular, rash macular, rash morbilliform, rash papular, rash pustular, rash papulosquamous, rash vesicular, rash generalised, exfoliative rash, dermatitis, dermatitis acneiform, dermatitis allergic, dermatitis atopic, dermatitis bullous, dermatitis exfoliative, dermatitis psoriasiform, drug eruption and pemphigoid.</w:t>
      </w:r>
    </w:p>
    <w:p w14:paraId="50F1382A" w14:textId="77777777" w:rsidR="00CC082F" w:rsidRPr="004B5066" w:rsidRDefault="00111C21" w:rsidP="00CC082F">
      <w:pPr>
        <w:pStyle w:val="EMEABodyText"/>
        <w:ind w:left="567" w:hanging="567"/>
        <w:rPr>
          <w:sz w:val="20"/>
        </w:rPr>
      </w:pPr>
      <w:r w:rsidRPr="004B5066">
        <w:rPr>
          <w:sz w:val="20"/>
          <w:vertAlign w:val="superscript"/>
        </w:rPr>
        <w:t>f</w:t>
      </w:r>
      <w:r w:rsidRPr="004B5066">
        <w:rPr>
          <w:sz w:val="20"/>
        </w:rPr>
        <w:tab/>
        <w:t>Reported also in studies outside the pooled dataset. The frequency is based on the program</w:t>
      </w:r>
      <w:r w:rsidR="00A60A17">
        <w:rPr>
          <w:sz w:val="20"/>
        </w:rPr>
        <w:noBreakHyphen/>
      </w:r>
      <w:r w:rsidRPr="004B5066">
        <w:rPr>
          <w:sz w:val="20"/>
        </w:rPr>
        <w:t>wide exposure.</w:t>
      </w:r>
    </w:p>
    <w:p w14:paraId="50F1382B" w14:textId="77777777" w:rsidR="00CC082F" w:rsidRPr="004B5066" w:rsidRDefault="00111C21" w:rsidP="00CC082F">
      <w:pPr>
        <w:pStyle w:val="EMEABodyText"/>
        <w:ind w:left="567" w:hanging="567"/>
        <w:rPr>
          <w:sz w:val="20"/>
        </w:rPr>
      </w:pPr>
      <w:r w:rsidRPr="004B5066">
        <w:rPr>
          <w:sz w:val="20"/>
          <w:vertAlign w:val="superscript"/>
        </w:rPr>
        <w:t>g</w:t>
      </w:r>
      <w:r w:rsidRPr="004B5066">
        <w:rPr>
          <w:sz w:val="20"/>
        </w:rPr>
        <w:tab/>
        <w:t>Musculoskeletal pain is a composite term which includes back pain, bone pain, musculoskeletal chest pain, musculoskeletal discomfort, myalgia, neck pain, pain in extremity, and spinal pain.</w:t>
      </w:r>
    </w:p>
    <w:p w14:paraId="50F1382C" w14:textId="77777777" w:rsidR="00CC082F" w:rsidRPr="004B5066" w:rsidRDefault="00111C21" w:rsidP="00CC082F">
      <w:pPr>
        <w:pStyle w:val="EMEABodyText"/>
        <w:ind w:left="567" w:hanging="567"/>
        <w:rPr>
          <w:sz w:val="20"/>
        </w:rPr>
      </w:pPr>
      <w:r w:rsidRPr="004B5066">
        <w:rPr>
          <w:rStyle w:val="EMEASuperscript"/>
        </w:rPr>
        <w:t>h</w:t>
      </w:r>
      <w:r w:rsidRPr="004B5066">
        <w:rPr>
          <w:sz w:val="20"/>
        </w:rPr>
        <w:tab/>
        <w:t>Post</w:t>
      </w:r>
      <w:r w:rsidR="00A60A17">
        <w:rPr>
          <w:sz w:val="20"/>
        </w:rPr>
        <w:noBreakHyphen/>
      </w:r>
      <w:r w:rsidRPr="004B5066">
        <w:rPr>
          <w:sz w:val="20"/>
        </w:rPr>
        <w:t>marketing event (also see section 4.4)</w:t>
      </w:r>
    </w:p>
    <w:p w14:paraId="50F1382D" w14:textId="77777777" w:rsidR="00FE5BFC" w:rsidRDefault="00111C21" w:rsidP="00FE5BFC">
      <w:pPr>
        <w:pStyle w:val="EMEABodyText"/>
        <w:ind w:left="567" w:hanging="567"/>
        <w:rPr>
          <w:sz w:val="20"/>
        </w:rPr>
      </w:pPr>
      <w:r w:rsidRPr="004B5066">
        <w:rPr>
          <w:rStyle w:val="EMEASuperscript"/>
        </w:rPr>
        <w:t>i</w:t>
      </w:r>
      <w:r w:rsidRPr="004B5066">
        <w:rPr>
          <w:sz w:val="20"/>
        </w:rPr>
        <w:tab/>
        <w:t>Reported in clinical studies and in the post</w:t>
      </w:r>
      <w:r w:rsidR="00A60A17">
        <w:rPr>
          <w:sz w:val="20"/>
        </w:rPr>
        <w:noBreakHyphen/>
      </w:r>
      <w:r w:rsidRPr="004B5066">
        <w:rPr>
          <w:sz w:val="20"/>
        </w:rPr>
        <w:t>marketing setting.</w:t>
      </w:r>
      <w:r w:rsidRPr="00FE5BFC">
        <w:rPr>
          <w:sz w:val="20"/>
        </w:rPr>
        <w:t xml:space="preserve"> </w:t>
      </w:r>
    </w:p>
    <w:p w14:paraId="50F1382E" w14:textId="77777777" w:rsidR="00FE5BFC" w:rsidRPr="00A0483A" w:rsidRDefault="00111C21" w:rsidP="00FE5BFC">
      <w:pPr>
        <w:pStyle w:val="EMEABodyText"/>
        <w:ind w:left="567" w:hanging="567"/>
        <w:rPr>
          <w:sz w:val="20"/>
        </w:rPr>
      </w:pPr>
      <w:r>
        <w:rPr>
          <w:sz w:val="20"/>
        </w:rPr>
        <w:t>j</w:t>
      </w:r>
      <w:r>
        <w:rPr>
          <w:sz w:val="20"/>
        </w:rPr>
        <w:tab/>
        <w:t>Pericardial disorders is a composite term which includes pericarditis, pericardial effusion, cardiac tamponade, and Dressler’s syndrome.</w:t>
      </w:r>
    </w:p>
    <w:p w14:paraId="50F1382F" w14:textId="77777777" w:rsidR="00307FBB" w:rsidRDefault="00111C21" w:rsidP="00307FBB">
      <w:pPr>
        <w:pStyle w:val="EMEABodyText"/>
        <w:ind w:left="567" w:hanging="567"/>
        <w:rPr>
          <w:sz w:val="20"/>
        </w:rPr>
      </w:pPr>
      <w:r>
        <w:rPr>
          <w:sz w:val="20"/>
          <w:vertAlign w:val="superscript"/>
        </w:rPr>
        <w:t>k</w:t>
      </w:r>
      <w:r>
        <w:rPr>
          <w:sz w:val="20"/>
        </w:rPr>
        <w:tab/>
        <w:t>Anaemia is a composite term which includes, among other causes, haemolytic anaemia and autoimmune anaemia.</w:t>
      </w:r>
    </w:p>
    <w:p w14:paraId="7CA3708D" w14:textId="77777777" w:rsidR="00AC3848" w:rsidRDefault="00AC3848" w:rsidP="00AC3848">
      <w:pPr>
        <w:pStyle w:val="EMEABodyText"/>
        <w:ind w:left="567" w:hanging="567"/>
        <w:rPr>
          <w:sz w:val="20"/>
        </w:rPr>
      </w:pPr>
    </w:p>
    <w:p w14:paraId="2521C0CB" w14:textId="77777777" w:rsidR="00AC3848" w:rsidRPr="008F4953" w:rsidRDefault="00AC3848" w:rsidP="00AC3848">
      <w:pPr>
        <w:pStyle w:val="EMEABodyText"/>
        <w:keepNext/>
        <w:rPr>
          <w:u w:val="single"/>
        </w:rPr>
      </w:pPr>
      <w:r w:rsidRPr="008F4953">
        <w:rPr>
          <w:u w:val="single"/>
        </w:rPr>
        <w:t>Nivolumab in combination with ipilimumab and chemotherapy (see section 4.2)</w:t>
      </w:r>
    </w:p>
    <w:p w14:paraId="1AEDF10F" w14:textId="77777777" w:rsidR="00AC3848" w:rsidRDefault="00AC3848" w:rsidP="00AC3848">
      <w:pPr>
        <w:pStyle w:val="EMEABodyText"/>
        <w:widowControl w:val="0"/>
      </w:pPr>
    </w:p>
    <w:p w14:paraId="3545809A" w14:textId="77777777" w:rsidR="00AC3848" w:rsidRPr="008F4953" w:rsidRDefault="00AC3848" w:rsidP="00AC3848">
      <w:pPr>
        <w:pStyle w:val="EMEABodyText"/>
        <w:keepNext/>
        <w:rPr>
          <w:i/>
        </w:rPr>
      </w:pPr>
      <w:r w:rsidRPr="008F4953">
        <w:rPr>
          <w:i/>
        </w:rPr>
        <w:t>Summary of the safety profile</w:t>
      </w:r>
    </w:p>
    <w:p w14:paraId="4663579B" w14:textId="77777777" w:rsidR="00AC3848" w:rsidRDefault="00AC3848" w:rsidP="00AC3848">
      <w:r>
        <w:t>When nivolumab is administered in combination, refer to the Summary of Product Characteristics for the respective combination therapy components prior to initiation of treatment.</w:t>
      </w:r>
    </w:p>
    <w:p w14:paraId="6C24AFF8" w14:textId="77777777" w:rsidR="00AC3848" w:rsidRDefault="00AC3848" w:rsidP="00AC3848"/>
    <w:p w14:paraId="567FB50E" w14:textId="50EBC0EE" w:rsidR="00AC3848" w:rsidRDefault="00AC3848" w:rsidP="00AC3848">
      <w:r>
        <w:t>In the dataset of nivolumab 360 mg</w:t>
      </w:r>
      <w:r w:rsidR="00D86F97">
        <w:t xml:space="preserve"> every 3 weeks</w:t>
      </w:r>
      <w:r>
        <w:t xml:space="preserve"> in combination </w:t>
      </w:r>
      <w:r>
        <w:rPr>
          <w:szCs w:val="22"/>
        </w:rPr>
        <w:t>with ipilimumab 1 mg/kg</w:t>
      </w:r>
      <w:r w:rsidR="00D86F97">
        <w:rPr>
          <w:szCs w:val="22"/>
        </w:rPr>
        <w:t xml:space="preserve"> every 6 weeks</w:t>
      </w:r>
      <w:r>
        <w:rPr>
          <w:szCs w:val="22"/>
        </w:rPr>
        <w:t xml:space="preserve"> </w:t>
      </w:r>
      <w:r>
        <w:t xml:space="preserve">and 2 cycles of chemotherapy in NSCLC (n = 358), with a minimum follow-up of 6.5 months, the most frequent adverse reactions were fatigue (36%), nausea (26%), rash (25%), diarrhoea (20%), pruritus (18%), decreased appetite (16%), hypothyroidism (15%), and vomiting (13%). The majority of adverse reactions were mild to moderate (Grade 1 or 2). Median duration of therapy was 6.1 months (95% CI 4.93, 7.06) for nivolumab in combination with ipilimumab and chemotherapy and 2.4 months (95% CI 2.30, 2.83) for chemotherapy. </w:t>
      </w:r>
    </w:p>
    <w:p w14:paraId="7C51AC94" w14:textId="77777777" w:rsidR="00AC3848" w:rsidRPr="005758DE" w:rsidRDefault="00AC3848" w:rsidP="00AC3848">
      <w:pPr>
        <w:rPr>
          <w:strike/>
          <w:noProof/>
          <w:highlight w:val="lightGray"/>
        </w:rPr>
      </w:pPr>
    </w:p>
    <w:p w14:paraId="6456A971" w14:textId="77777777" w:rsidR="00AC3848" w:rsidRPr="008F4953" w:rsidRDefault="00AC3848" w:rsidP="00AC3848">
      <w:pPr>
        <w:pStyle w:val="EMEABodyText"/>
        <w:keepNext/>
        <w:rPr>
          <w:i/>
        </w:rPr>
      </w:pPr>
      <w:r w:rsidRPr="008F4953">
        <w:rPr>
          <w:i/>
        </w:rPr>
        <w:t>Tabulated summary of adverse reactions</w:t>
      </w:r>
    </w:p>
    <w:p w14:paraId="6BAF41AB" w14:textId="2E7B50C1" w:rsidR="00AC3848" w:rsidRDefault="00AC3848" w:rsidP="00AC3848">
      <w:pPr>
        <w:pStyle w:val="EMEABodyText"/>
      </w:pPr>
      <w:r>
        <w:t xml:space="preserve">Adverse reactions reported in the dataset for patients treated with </w:t>
      </w:r>
      <w:r w:rsidR="00D86F97">
        <w:t xml:space="preserve">nivolumab 360 mg every 3 weeks in combination </w:t>
      </w:r>
      <w:r w:rsidR="00D86F97">
        <w:rPr>
          <w:szCs w:val="22"/>
        </w:rPr>
        <w:t xml:space="preserve">with ipilimumab 1 mg/kg every 6 weeks </w:t>
      </w:r>
      <w:r>
        <w:t>and 2 cycles of chemotherapy in NSCLC (n = 358) are presented in Table 7. These reactions are presented by system organ class and by frequency. Frequencies are defined as: very common (≥ 1/10); common (≥ 1/100 to &lt; 1/10); uncommon (≥ 1/1,000 to &lt; 1/100); rare (≥ 1/10,000 to &lt; 1/1,000); very rare (&lt; 1/10,000). Within each frequency grouping, adverse reactions are presented in the order of decreasing seriousness.</w:t>
      </w:r>
    </w:p>
    <w:p w14:paraId="3D77335C" w14:textId="77777777" w:rsidR="00AC3848" w:rsidRDefault="00AC3848" w:rsidP="00AC3848">
      <w:pPr>
        <w:pStyle w:val="EMEABodyText"/>
        <w:rPr>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6"/>
        <w:gridCol w:w="6945"/>
      </w:tblGrid>
      <w:tr w:rsidR="00AC3848" w14:paraId="3617B653" w14:textId="77777777" w:rsidTr="000D0C31">
        <w:trPr>
          <w:trHeight w:val="284"/>
          <w:tblHeader/>
        </w:trPr>
        <w:tc>
          <w:tcPr>
            <w:tcW w:w="5000" w:type="pct"/>
            <w:gridSpan w:val="2"/>
            <w:tcBorders>
              <w:top w:val="nil"/>
              <w:left w:val="nil"/>
              <w:bottom w:val="single" w:sz="4" w:space="0" w:color="auto"/>
              <w:right w:val="nil"/>
            </w:tcBorders>
            <w:hideMark/>
          </w:tcPr>
          <w:p w14:paraId="20FA1C2D" w14:textId="77777777" w:rsidR="00AC3848" w:rsidRDefault="00AC3848" w:rsidP="000D0C31">
            <w:pPr>
              <w:pStyle w:val="EMEABodyText"/>
              <w:keepNext/>
              <w:rPr>
                <w:b/>
                <w:bCs/>
                <w:szCs w:val="22"/>
                <w:lang w:eastAsia="en-GB"/>
              </w:rPr>
            </w:pPr>
            <w:r>
              <w:rPr>
                <w:b/>
                <w:bCs/>
                <w:szCs w:val="22"/>
                <w:lang w:eastAsia="en-GB"/>
              </w:rPr>
              <w:lastRenderedPageBreak/>
              <w:t>Table 7:</w:t>
            </w:r>
            <w:r>
              <w:rPr>
                <w:lang w:eastAsia="en-GB"/>
              </w:rPr>
              <w:tab/>
            </w:r>
            <w:r>
              <w:rPr>
                <w:b/>
                <w:szCs w:val="22"/>
                <w:lang w:eastAsia="en-GB"/>
              </w:rPr>
              <w:t>Adverse reactions with nivolumab in combination with ipilimumab and chemotherapy</w:t>
            </w:r>
          </w:p>
        </w:tc>
      </w:tr>
      <w:tr w:rsidR="00AC3848" w14:paraId="794280C9" w14:textId="77777777" w:rsidTr="000D0C31">
        <w:trPr>
          <w:trHeight w:val="283"/>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46BA6F09" w14:textId="77777777" w:rsidR="00AC3848" w:rsidRDefault="00AC3848" w:rsidP="000D0C31">
            <w:pPr>
              <w:pStyle w:val="EMEABodyText"/>
              <w:keepNext/>
              <w:rPr>
                <w:b/>
                <w:lang w:eastAsia="en-GB"/>
              </w:rPr>
            </w:pPr>
            <w:r>
              <w:rPr>
                <w:b/>
                <w:lang w:eastAsia="en-GB"/>
              </w:rPr>
              <w:t>Infections and infestations</w:t>
            </w:r>
          </w:p>
        </w:tc>
      </w:tr>
      <w:tr w:rsidR="00AC3848" w14:paraId="1C2C5BA0"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hideMark/>
          </w:tcPr>
          <w:p w14:paraId="07539B08" w14:textId="77777777" w:rsidR="00AC3848" w:rsidRDefault="00AC3848" w:rsidP="000D0C31">
            <w:pPr>
              <w:pStyle w:val="EMEABodyText"/>
              <w:keepNext/>
              <w:rPr>
                <w:lang w:eastAsia="en-GB"/>
              </w:rPr>
            </w:pPr>
            <w:r>
              <w:rPr>
                <w:lang w:eastAsia="en-GB"/>
              </w:rPr>
              <w:t>Common</w:t>
            </w:r>
          </w:p>
        </w:tc>
        <w:tc>
          <w:tcPr>
            <w:tcW w:w="3828" w:type="pct"/>
            <w:tcBorders>
              <w:top w:val="single" w:sz="4" w:space="0" w:color="auto"/>
              <w:left w:val="single" w:sz="4" w:space="0" w:color="auto"/>
              <w:bottom w:val="single" w:sz="4" w:space="0" w:color="auto"/>
              <w:right w:val="single" w:sz="4" w:space="0" w:color="auto"/>
            </w:tcBorders>
            <w:hideMark/>
          </w:tcPr>
          <w:p w14:paraId="2D6F26B3" w14:textId="77777777" w:rsidR="00AC3848" w:rsidRDefault="00AC3848" w:rsidP="000D0C31">
            <w:pPr>
              <w:pStyle w:val="EMEABodyText"/>
              <w:keepNext/>
              <w:rPr>
                <w:spacing w:val="3"/>
                <w:lang w:eastAsia="en-GB"/>
              </w:rPr>
            </w:pPr>
            <w:r>
              <w:rPr>
                <w:spacing w:val="3"/>
                <w:lang w:eastAsia="en-GB"/>
              </w:rPr>
              <w:t>conjunctivitis, pneumonia, respiratory tract infection</w:t>
            </w:r>
          </w:p>
        </w:tc>
      </w:tr>
      <w:tr w:rsidR="00AC3848" w14:paraId="2C666EC6" w14:textId="77777777" w:rsidTr="000D0C31">
        <w:trPr>
          <w:trHeight w:val="269"/>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6CC3BE3F" w14:textId="77777777" w:rsidR="00AC3848" w:rsidRDefault="00AC3848" w:rsidP="000D0C31">
            <w:pPr>
              <w:pStyle w:val="EMEABodyText"/>
              <w:keepNext/>
              <w:rPr>
                <w:b/>
                <w:spacing w:val="3"/>
                <w:lang w:eastAsia="en-GB"/>
              </w:rPr>
            </w:pPr>
            <w:r>
              <w:rPr>
                <w:b/>
                <w:spacing w:val="3"/>
                <w:lang w:eastAsia="en-GB"/>
              </w:rPr>
              <w:t>Blood and lymphatic system disorders</w:t>
            </w:r>
          </w:p>
        </w:tc>
      </w:tr>
      <w:tr w:rsidR="00AC3848" w14:paraId="0F15C0B2"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70B46D61" w14:textId="77777777" w:rsidR="00AC3848" w:rsidRDefault="00AC3848" w:rsidP="000D0C31">
            <w:pPr>
              <w:pStyle w:val="EMEABodyText"/>
              <w:keepNext/>
              <w:rPr>
                <w:spacing w:val="3"/>
                <w:lang w:eastAsia="en-GB"/>
              </w:rPr>
            </w:pPr>
            <w:r>
              <w:rPr>
                <w:spacing w:val="3"/>
                <w:lang w:eastAsia="en-GB"/>
              </w:rPr>
              <w:t>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54D51F11" w14:textId="77777777" w:rsidR="00AC3848" w:rsidRDefault="00AC3848" w:rsidP="000D0C31">
            <w:pPr>
              <w:pStyle w:val="EMEABodyText"/>
              <w:keepNext/>
              <w:rPr>
                <w:spacing w:val="3"/>
                <w:lang w:eastAsia="en-GB"/>
              </w:rPr>
            </w:pPr>
            <w:r>
              <w:rPr>
                <w:spacing w:val="3"/>
                <w:lang w:eastAsia="en-GB"/>
              </w:rPr>
              <w:t>febrile neutropaenia</w:t>
            </w:r>
          </w:p>
        </w:tc>
      </w:tr>
      <w:tr w:rsidR="00AC3848" w14:paraId="1E23A8C1"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508E2742" w14:textId="77777777" w:rsidR="00AC3848" w:rsidRDefault="00AC3848" w:rsidP="000D0C31">
            <w:pPr>
              <w:pStyle w:val="EMEABodyText"/>
              <w:keepNext/>
              <w:rPr>
                <w:spacing w:val="3"/>
                <w:lang w:eastAsia="en-GB"/>
              </w:rPr>
            </w:pPr>
            <w:r>
              <w:rPr>
                <w:spacing w:val="3"/>
                <w:lang w:eastAsia="en-GB"/>
              </w:rPr>
              <w:t>Uncommon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7884EA76" w14:textId="77777777" w:rsidR="00AC3848" w:rsidRDefault="00AC3848" w:rsidP="000D0C31">
            <w:pPr>
              <w:pStyle w:val="EMEABodyText"/>
              <w:keepNext/>
              <w:rPr>
                <w:spacing w:val="3"/>
                <w:lang w:eastAsia="en-GB"/>
              </w:rPr>
            </w:pPr>
            <w:r>
              <w:rPr>
                <w:spacing w:val="3"/>
                <w:lang w:eastAsia="en-GB"/>
              </w:rPr>
              <w:t>eosinophilia</w:t>
            </w:r>
          </w:p>
        </w:tc>
      </w:tr>
      <w:tr w:rsidR="00AC3848" w14:paraId="7F7AF424" w14:textId="77777777" w:rsidTr="000D0C31">
        <w:trPr>
          <w:trHeight w:val="269"/>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590DBF91" w14:textId="77777777" w:rsidR="00AC3848" w:rsidRDefault="00AC3848" w:rsidP="000D0C31">
            <w:pPr>
              <w:pStyle w:val="EMEABodyText"/>
              <w:keepNext/>
              <w:rPr>
                <w:b/>
                <w:spacing w:val="3"/>
                <w:lang w:eastAsia="en-GB"/>
              </w:rPr>
            </w:pPr>
            <w:r>
              <w:rPr>
                <w:b/>
                <w:spacing w:val="3"/>
                <w:lang w:eastAsia="en-GB"/>
              </w:rPr>
              <w:t>Immune system disorders</w:t>
            </w:r>
          </w:p>
        </w:tc>
      </w:tr>
      <w:tr w:rsidR="00AC3848" w14:paraId="0257F7EE"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2AF4FA72" w14:textId="77777777" w:rsidR="00AC3848" w:rsidRDefault="00AC3848" w:rsidP="000D0C31">
            <w:pPr>
              <w:pStyle w:val="EMEABodyText"/>
              <w:keepNext/>
              <w:rPr>
                <w:lang w:eastAsia="en-GB"/>
              </w:rPr>
            </w:pPr>
            <w:r>
              <w:rPr>
                <w:lang w:eastAsia="en-GB"/>
              </w:rPr>
              <w:t>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1338BA83" w14:textId="77777777" w:rsidR="00AC3848" w:rsidRDefault="00AC3848" w:rsidP="000D0C31">
            <w:pPr>
              <w:pStyle w:val="EMEABodyText"/>
              <w:keepNext/>
              <w:rPr>
                <w:spacing w:val="3"/>
                <w:lang w:eastAsia="en-GB"/>
              </w:rPr>
            </w:pPr>
            <w:r>
              <w:rPr>
                <w:spacing w:val="3"/>
                <w:lang w:eastAsia="en-GB"/>
              </w:rPr>
              <w:t>infusion-related reaction, hypersensitivity</w:t>
            </w:r>
          </w:p>
        </w:tc>
      </w:tr>
      <w:tr w:rsidR="00AC3848" w14:paraId="390297A0" w14:textId="77777777" w:rsidTr="000D0C31">
        <w:trPr>
          <w:trHeight w:val="269"/>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03CF0BC1" w14:textId="77777777" w:rsidR="00AC3848" w:rsidRDefault="00AC3848" w:rsidP="000D0C31">
            <w:pPr>
              <w:pStyle w:val="EMEABodyText"/>
              <w:keepNext/>
              <w:rPr>
                <w:lang w:eastAsia="en-GB"/>
              </w:rPr>
            </w:pPr>
            <w:r>
              <w:rPr>
                <w:b/>
                <w:bCs/>
                <w:iCs/>
                <w:szCs w:val="22"/>
                <w:lang w:eastAsia="en-GB"/>
              </w:rPr>
              <w:t>Endocrine disorders</w:t>
            </w:r>
          </w:p>
        </w:tc>
      </w:tr>
      <w:tr w:rsidR="00AC3848" w14:paraId="478344F0"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337F9B8D" w14:textId="77777777" w:rsidR="00AC3848" w:rsidRDefault="00AC3848" w:rsidP="000D0C31">
            <w:pPr>
              <w:pStyle w:val="EMEABodyText"/>
              <w:keepNext/>
              <w:rPr>
                <w:lang w:eastAsia="en-GB"/>
              </w:rPr>
            </w:pPr>
            <w:r>
              <w:rPr>
                <w:lang w:eastAsia="en-GB"/>
              </w:rPr>
              <w:t>Very 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417F30E3" w14:textId="77777777" w:rsidR="00AC3848" w:rsidRDefault="00AC3848" w:rsidP="000D0C31">
            <w:pPr>
              <w:pStyle w:val="EMEABodyText"/>
              <w:keepNext/>
              <w:rPr>
                <w:spacing w:val="3"/>
                <w:lang w:eastAsia="en-GB"/>
              </w:rPr>
            </w:pPr>
            <w:r>
              <w:rPr>
                <w:spacing w:val="3"/>
                <w:lang w:eastAsia="en-GB"/>
              </w:rPr>
              <w:t>hypothyroidism</w:t>
            </w:r>
          </w:p>
        </w:tc>
      </w:tr>
      <w:tr w:rsidR="00AC3848" w14:paraId="66F189C7"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11F8882D" w14:textId="77777777" w:rsidR="00AC3848" w:rsidRDefault="00AC3848" w:rsidP="000D0C31">
            <w:pPr>
              <w:pStyle w:val="EMEABodyText"/>
              <w:keepNext/>
              <w:rPr>
                <w:lang w:eastAsia="en-GB"/>
              </w:rPr>
            </w:pPr>
            <w:r>
              <w:rPr>
                <w:lang w:eastAsia="en-GB"/>
              </w:rPr>
              <w:t>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068CE9C9" w14:textId="77777777" w:rsidR="00AC3848" w:rsidRDefault="00AC3848" w:rsidP="000D0C31">
            <w:pPr>
              <w:pStyle w:val="EMEABodyText"/>
              <w:keepNext/>
              <w:rPr>
                <w:spacing w:val="3"/>
                <w:lang w:val="fr-BE" w:eastAsia="en-GB"/>
              </w:rPr>
            </w:pPr>
            <w:r>
              <w:rPr>
                <w:spacing w:val="3"/>
                <w:lang w:val="fr-BE" w:eastAsia="en-GB"/>
              </w:rPr>
              <w:t>hyperthyroidism, adrenal insufficiency, hypophysitis, thyroiditis</w:t>
            </w:r>
          </w:p>
        </w:tc>
      </w:tr>
      <w:tr w:rsidR="00AC3848" w14:paraId="14A93A8F"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5B3F7540" w14:textId="77777777" w:rsidR="00AC3848" w:rsidRDefault="00AC3848" w:rsidP="000D0C31">
            <w:pPr>
              <w:pStyle w:val="EMEABodyText"/>
              <w:keepNext/>
              <w:rPr>
                <w:lang w:eastAsia="en-GB"/>
              </w:rPr>
            </w:pPr>
            <w:r>
              <w:rPr>
                <w:lang w:eastAsia="en-GB"/>
              </w:rPr>
              <w:t>Uncommon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2C820FE9" w14:textId="77777777" w:rsidR="00AC3848" w:rsidRDefault="00AC3848" w:rsidP="000D0C31">
            <w:pPr>
              <w:pStyle w:val="EMEABodyText"/>
              <w:keepNext/>
              <w:rPr>
                <w:spacing w:val="3"/>
                <w:lang w:eastAsia="en-GB"/>
              </w:rPr>
            </w:pPr>
            <w:r>
              <w:rPr>
                <w:spacing w:val="3"/>
                <w:lang w:eastAsia="en-GB"/>
              </w:rPr>
              <w:t>hypopituitarism, hypoparathyroidism</w:t>
            </w:r>
          </w:p>
        </w:tc>
      </w:tr>
      <w:tr w:rsidR="00AC3848" w14:paraId="77729EBF" w14:textId="77777777" w:rsidTr="000D0C31">
        <w:trPr>
          <w:trHeight w:val="283"/>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3B383C6B" w14:textId="77777777" w:rsidR="00AC3848" w:rsidRDefault="00AC3848" w:rsidP="000D0C31">
            <w:pPr>
              <w:pStyle w:val="EMEABodyText"/>
              <w:keepNext/>
              <w:rPr>
                <w:lang w:eastAsia="en-GB"/>
              </w:rPr>
            </w:pPr>
            <w:r>
              <w:rPr>
                <w:b/>
                <w:bCs/>
                <w:iCs/>
                <w:szCs w:val="22"/>
                <w:lang w:eastAsia="en-GB"/>
              </w:rPr>
              <w:t>Metabolism and nutrition disorders</w:t>
            </w:r>
          </w:p>
        </w:tc>
      </w:tr>
      <w:tr w:rsidR="00AC3848" w14:paraId="0D6EF9D8"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03410957" w14:textId="77777777" w:rsidR="00AC3848" w:rsidRDefault="00AC3848" w:rsidP="000D0C31">
            <w:pPr>
              <w:pStyle w:val="EMEABodyText"/>
              <w:keepNext/>
              <w:rPr>
                <w:lang w:eastAsia="en-GB"/>
              </w:rPr>
            </w:pPr>
            <w:r>
              <w:rPr>
                <w:lang w:eastAsia="en-GB"/>
              </w:rPr>
              <w:t>Very 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710FFD22" w14:textId="77777777" w:rsidR="00AC3848" w:rsidRDefault="00AC3848" w:rsidP="000D0C31">
            <w:pPr>
              <w:pStyle w:val="EMEABodyText"/>
              <w:keepNext/>
              <w:rPr>
                <w:spacing w:val="3"/>
                <w:lang w:eastAsia="en-GB"/>
              </w:rPr>
            </w:pPr>
            <w:r>
              <w:rPr>
                <w:spacing w:val="3"/>
                <w:lang w:eastAsia="en-GB"/>
              </w:rPr>
              <w:t>decreased appetite</w:t>
            </w:r>
          </w:p>
        </w:tc>
      </w:tr>
      <w:tr w:rsidR="00AC3848" w14:paraId="1B9C54F7"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75737AA7" w14:textId="77777777" w:rsidR="00AC3848" w:rsidRDefault="00AC3848" w:rsidP="000D0C31">
            <w:pPr>
              <w:pStyle w:val="EMEABodyText"/>
              <w:keepNext/>
              <w:rPr>
                <w:lang w:eastAsia="en-GB"/>
              </w:rPr>
            </w:pPr>
            <w:r>
              <w:rPr>
                <w:lang w:eastAsia="en-GB"/>
              </w:rPr>
              <w:t>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6A3558CB" w14:textId="77777777" w:rsidR="00AC3848" w:rsidRDefault="00AC3848" w:rsidP="000D0C31">
            <w:pPr>
              <w:pStyle w:val="EMEABodyText"/>
              <w:keepNext/>
              <w:rPr>
                <w:spacing w:val="3"/>
                <w:lang w:eastAsia="en-GB"/>
              </w:rPr>
            </w:pPr>
            <w:r>
              <w:rPr>
                <w:spacing w:val="3"/>
                <w:lang w:eastAsia="en-GB"/>
              </w:rPr>
              <w:t>dehydration, hypoalbunaemia, hypophosphataemia</w:t>
            </w:r>
          </w:p>
        </w:tc>
      </w:tr>
      <w:tr w:rsidR="00AC3848" w14:paraId="23B3B389" w14:textId="77777777" w:rsidTr="000D0C31">
        <w:trPr>
          <w:trHeight w:val="269"/>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57744CD0" w14:textId="77777777" w:rsidR="00AC3848" w:rsidRDefault="00AC3848" w:rsidP="000D0C31">
            <w:pPr>
              <w:pStyle w:val="EMEABodyText"/>
              <w:keepNext/>
              <w:rPr>
                <w:spacing w:val="3"/>
                <w:lang w:eastAsia="en-GB"/>
              </w:rPr>
            </w:pPr>
            <w:r>
              <w:rPr>
                <w:b/>
                <w:lang w:eastAsia="en-GB"/>
              </w:rPr>
              <w:t>Nervous system disorders</w:t>
            </w:r>
          </w:p>
        </w:tc>
      </w:tr>
      <w:tr w:rsidR="00AC3848" w14:paraId="58D0ABAE"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3FFB5ECB" w14:textId="77777777" w:rsidR="00AC3848" w:rsidRDefault="00AC3848" w:rsidP="000D0C31">
            <w:pPr>
              <w:pStyle w:val="EMEABodyText"/>
              <w:keepNext/>
              <w:rPr>
                <w:lang w:eastAsia="en-GB"/>
              </w:rPr>
            </w:pPr>
            <w:r>
              <w:rPr>
                <w:lang w:eastAsia="en-GB"/>
              </w:rPr>
              <w:t>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29706B49" w14:textId="77777777" w:rsidR="00AC3848" w:rsidRDefault="00AC3848" w:rsidP="000D0C31">
            <w:pPr>
              <w:pStyle w:val="EMEABodyText"/>
              <w:keepNext/>
              <w:rPr>
                <w:spacing w:val="3"/>
                <w:lang w:eastAsia="en-GB"/>
              </w:rPr>
            </w:pPr>
            <w:r>
              <w:rPr>
                <w:spacing w:val="3"/>
                <w:lang w:eastAsia="en-GB"/>
              </w:rPr>
              <w:t>peripheral neuropathy, dizziness</w:t>
            </w:r>
          </w:p>
        </w:tc>
      </w:tr>
      <w:tr w:rsidR="00AC3848" w14:paraId="63A220AE"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58571C15" w14:textId="77777777" w:rsidR="00AC3848" w:rsidRDefault="00AC3848" w:rsidP="000D0C31">
            <w:pPr>
              <w:pStyle w:val="EMEABodyText"/>
              <w:keepNext/>
              <w:rPr>
                <w:lang w:eastAsia="en-GB"/>
              </w:rPr>
            </w:pPr>
            <w:r>
              <w:rPr>
                <w:lang w:eastAsia="en-GB"/>
              </w:rPr>
              <w:t>Uncommon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20DD44B9" w14:textId="77777777" w:rsidR="00AC3848" w:rsidRDefault="00AC3848" w:rsidP="000D0C31">
            <w:pPr>
              <w:pStyle w:val="EMEABodyText"/>
              <w:keepNext/>
              <w:rPr>
                <w:spacing w:val="3"/>
                <w:lang w:eastAsia="en-GB"/>
              </w:rPr>
            </w:pPr>
            <w:r>
              <w:rPr>
                <w:spacing w:val="3"/>
                <w:lang w:eastAsia="en-GB"/>
              </w:rPr>
              <w:t>polyneuropathy, autoimmune neuropathy (including facial and abducens nerve paresis), encephalitis</w:t>
            </w:r>
          </w:p>
        </w:tc>
      </w:tr>
      <w:tr w:rsidR="00AC3848" w14:paraId="0FD26948" w14:textId="77777777" w:rsidTr="000D0C31">
        <w:trPr>
          <w:trHeight w:val="269"/>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5DCCAB3F" w14:textId="77777777" w:rsidR="00AC3848" w:rsidRDefault="00AC3848" w:rsidP="000D0C31">
            <w:pPr>
              <w:pStyle w:val="EMEABodyText"/>
              <w:keepNext/>
              <w:rPr>
                <w:spacing w:val="3"/>
                <w:lang w:eastAsia="en-GB"/>
              </w:rPr>
            </w:pPr>
            <w:r>
              <w:rPr>
                <w:b/>
                <w:lang w:eastAsia="en-GB"/>
              </w:rPr>
              <w:t>Eye disorders</w:t>
            </w:r>
          </w:p>
        </w:tc>
      </w:tr>
      <w:tr w:rsidR="00AC3848" w14:paraId="5066BB04"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161D9705" w14:textId="77777777" w:rsidR="00AC3848" w:rsidRDefault="00AC3848" w:rsidP="000D0C31">
            <w:pPr>
              <w:pStyle w:val="EMEABodyText"/>
              <w:keepNext/>
              <w:rPr>
                <w:lang w:eastAsia="en-GB"/>
              </w:rPr>
            </w:pPr>
            <w:r>
              <w:rPr>
                <w:lang w:eastAsia="en-GB"/>
              </w:rPr>
              <w:t>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08376693" w14:textId="77777777" w:rsidR="00AC3848" w:rsidRDefault="00AC3848" w:rsidP="000D0C31">
            <w:pPr>
              <w:pStyle w:val="EMEABodyText"/>
              <w:keepNext/>
              <w:rPr>
                <w:spacing w:val="3"/>
                <w:lang w:eastAsia="en-GB"/>
              </w:rPr>
            </w:pPr>
            <w:r>
              <w:rPr>
                <w:spacing w:val="3"/>
                <w:lang w:eastAsia="en-GB"/>
              </w:rPr>
              <w:t>dry eye</w:t>
            </w:r>
          </w:p>
        </w:tc>
      </w:tr>
      <w:tr w:rsidR="00AC3848" w14:paraId="706BFA7B"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10216957" w14:textId="77777777" w:rsidR="00AC3848" w:rsidRDefault="00AC3848" w:rsidP="000D0C31">
            <w:pPr>
              <w:pStyle w:val="EMEABodyText"/>
              <w:keepNext/>
              <w:rPr>
                <w:lang w:eastAsia="en-GB"/>
              </w:rPr>
            </w:pPr>
            <w:r>
              <w:rPr>
                <w:lang w:eastAsia="en-GB"/>
              </w:rPr>
              <w:t>Uncommon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6CD2DCC2" w14:textId="77777777" w:rsidR="00AC3848" w:rsidRDefault="00AC3848" w:rsidP="000D0C31">
            <w:pPr>
              <w:pStyle w:val="EMEABodyText"/>
              <w:keepNext/>
              <w:rPr>
                <w:spacing w:val="3"/>
                <w:lang w:eastAsia="en-GB"/>
              </w:rPr>
            </w:pPr>
            <w:r>
              <w:rPr>
                <w:spacing w:val="3"/>
                <w:lang w:eastAsia="en-GB"/>
              </w:rPr>
              <w:t>blurred vision, episcleritis</w:t>
            </w:r>
          </w:p>
        </w:tc>
      </w:tr>
      <w:tr w:rsidR="00AC3848" w14:paraId="2013AF90" w14:textId="77777777" w:rsidTr="000D0C31">
        <w:trPr>
          <w:trHeight w:val="269"/>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79753232" w14:textId="77777777" w:rsidR="00AC3848" w:rsidRDefault="00AC3848" w:rsidP="000D0C31">
            <w:pPr>
              <w:pStyle w:val="EMEABodyText"/>
              <w:keepNext/>
              <w:rPr>
                <w:spacing w:val="3"/>
                <w:lang w:eastAsia="en-GB"/>
              </w:rPr>
            </w:pPr>
            <w:r>
              <w:rPr>
                <w:b/>
                <w:lang w:eastAsia="en-GB"/>
              </w:rPr>
              <w:t>Cardiac disorders</w:t>
            </w:r>
          </w:p>
        </w:tc>
      </w:tr>
      <w:tr w:rsidR="00AC3848" w14:paraId="2A7772CB"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2E42E37B" w14:textId="77777777" w:rsidR="00AC3848" w:rsidRDefault="00AC3848" w:rsidP="000D0C31">
            <w:pPr>
              <w:pStyle w:val="EMEABodyText"/>
              <w:keepNext/>
              <w:rPr>
                <w:lang w:eastAsia="en-GB"/>
              </w:rPr>
            </w:pPr>
            <w:r>
              <w:rPr>
                <w:lang w:eastAsia="en-GB"/>
              </w:rPr>
              <w:t>Uncommon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571DBA0D" w14:textId="77777777" w:rsidR="00AC3848" w:rsidRDefault="00AC3848" w:rsidP="000D0C31">
            <w:pPr>
              <w:pStyle w:val="EMEABodyText"/>
              <w:keepNext/>
              <w:rPr>
                <w:spacing w:val="3"/>
                <w:highlight w:val="green"/>
                <w:lang w:eastAsia="en-GB"/>
              </w:rPr>
            </w:pPr>
            <w:r>
              <w:rPr>
                <w:spacing w:val="3"/>
                <w:lang w:eastAsia="en-GB"/>
              </w:rPr>
              <w:t>tachycardia, atrial fibrillation, bradycardia</w:t>
            </w:r>
          </w:p>
        </w:tc>
      </w:tr>
      <w:tr w:rsidR="00AC3848" w14:paraId="7A11CA6A" w14:textId="77777777" w:rsidTr="000D0C31">
        <w:trPr>
          <w:trHeight w:val="269"/>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437BA911" w14:textId="77777777" w:rsidR="00AC3848" w:rsidRDefault="00AC3848" w:rsidP="000D0C31">
            <w:pPr>
              <w:pStyle w:val="EMEABodyText"/>
              <w:keepNext/>
              <w:rPr>
                <w:b/>
                <w:spacing w:val="3"/>
                <w:lang w:eastAsia="en-GB"/>
              </w:rPr>
            </w:pPr>
            <w:r>
              <w:rPr>
                <w:b/>
                <w:lang w:eastAsia="en-GB"/>
              </w:rPr>
              <w:t>Vascular disorders</w:t>
            </w:r>
          </w:p>
        </w:tc>
      </w:tr>
      <w:tr w:rsidR="00AC3848" w14:paraId="091090CD"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178F2B2A" w14:textId="77777777" w:rsidR="00AC3848" w:rsidRDefault="00AC3848" w:rsidP="000D0C31">
            <w:pPr>
              <w:pStyle w:val="EMEABodyText"/>
              <w:keepNext/>
              <w:rPr>
                <w:lang w:eastAsia="en-GB"/>
              </w:rPr>
            </w:pPr>
            <w:r>
              <w:rPr>
                <w:lang w:eastAsia="en-GB"/>
              </w:rPr>
              <w:t>Uncommon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6A779809" w14:textId="77777777" w:rsidR="00AC3848" w:rsidRDefault="00AC3848" w:rsidP="000D0C31">
            <w:pPr>
              <w:pStyle w:val="EMEABodyText"/>
              <w:keepNext/>
              <w:rPr>
                <w:spacing w:val="3"/>
                <w:lang w:eastAsia="en-GB"/>
              </w:rPr>
            </w:pPr>
            <w:r>
              <w:rPr>
                <w:spacing w:val="3"/>
                <w:lang w:eastAsia="en-GB"/>
              </w:rPr>
              <w:t>hypertension</w:t>
            </w:r>
          </w:p>
        </w:tc>
      </w:tr>
      <w:tr w:rsidR="00AC3848" w14:paraId="350A60DD" w14:textId="77777777" w:rsidTr="000D0C31">
        <w:trPr>
          <w:trHeight w:val="269"/>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5B8FC1CB" w14:textId="77777777" w:rsidR="00AC3848" w:rsidRDefault="00AC3848" w:rsidP="000D0C31">
            <w:pPr>
              <w:pStyle w:val="EMEABodyText"/>
              <w:keepNext/>
              <w:rPr>
                <w:spacing w:val="3"/>
                <w:lang w:eastAsia="en-GB"/>
              </w:rPr>
            </w:pPr>
            <w:r>
              <w:rPr>
                <w:b/>
                <w:lang w:eastAsia="en-GB"/>
              </w:rPr>
              <w:t>Respiratory, thoracic and mediastinal disorders</w:t>
            </w:r>
          </w:p>
        </w:tc>
      </w:tr>
      <w:tr w:rsidR="00AC3848" w14:paraId="7A2D23DD"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6A32C923" w14:textId="77777777" w:rsidR="00AC3848" w:rsidRDefault="00AC3848" w:rsidP="000D0C31">
            <w:pPr>
              <w:pStyle w:val="EMEABodyText"/>
              <w:keepNext/>
              <w:rPr>
                <w:lang w:eastAsia="en-GB"/>
              </w:rPr>
            </w:pPr>
            <w:r>
              <w:rPr>
                <w:lang w:eastAsia="en-GB"/>
              </w:rPr>
              <w:t>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395B2F2A" w14:textId="77777777" w:rsidR="00AC3848" w:rsidRDefault="00AC3848" w:rsidP="000D0C31">
            <w:pPr>
              <w:pStyle w:val="EMEABodyText"/>
              <w:keepNext/>
              <w:rPr>
                <w:spacing w:val="3"/>
                <w:lang w:eastAsia="en-GB"/>
              </w:rPr>
            </w:pPr>
            <w:r>
              <w:rPr>
                <w:spacing w:val="3"/>
                <w:lang w:eastAsia="en-GB"/>
              </w:rPr>
              <w:t>pneumonitis, dyspnoea, cough</w:t>
            </w:r>
          </w:p>
        </w:tc>
      </w:tr>
      <w:tr w:rsidR="00AC3848" w14:paraId="7B014557"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30C5CBAC" w14:textId="77777777" w:rsidR="00AC3848" w:rsidRDefault="00AC3848" w:rsidP="000D0C31">
            <w:pPr>
              <w:pStyle w:val="EMEABodyText"/>
              <w:keepNext/>
              <w:rPr>
                <w:lang w:eastAsia="en-GB"/>
              </w:rPr>
            </w:pPr>
            <w:r>
              <w:rPr>
                <w:lang w:eastAsia="en-GB"/>
              </w:rPr>
              <w:t>Uncommon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2F235F06" w14:textId="77777777" w:rsidR="00AC3848" w:rsidRDefault="00AC3848" w:rsidP="000D0C31">
            <w:pPr>
              <w:pStyle w:val="EMEABodyText"/>
              <w:keepNext/>
              <w:rPr>
                <w:spacing w:val="3"/>
                <w:lang w:eastAsia="en-GB"/>
              </w:rPr>
            </w:pPr>
            <w:r>
              <w:rPr>
                <w:spacing w:val="3"/>
                <w:lang w:eastAsia="en-GB"/>
              </w:rPr>
              <w:t>pleural effusion</w:t>
            </w:r>
          </w:p>
        </w:tc>
      </w:tr>
      <w:tr w:rsidR="00AC3848" w14:paraId="4C8EAF7C" w14:textId="77777777" w:rsidTr="000D0C31">
        <w:trPr>
          <w:trHeight w:val="269"/>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7ACE047A" w14:textId="77777777" w:rsidR="00AC3848" w:rsidRDefault="00AC3848" w:rsidP="000D0C31">
            <w:pPr>
              <w:pStyle w:val="EMEABodyText"/>
              <w:keepNext/>
              <w:rPr>
                <w:spacing w:val="3"/>
                <w:lang w:eastAsia="en-GB"/>
              </w:rPr>
            </w:pPr>
            <w:r>
              <w:rPr>
                <w:b/>
                <w:lang w:eastAsia="en-GB"/>
              </w:rPr>
              <w:t>Gastrointestinal disorders</w:t>
            </w:r>
          </w:p>
        </w:tc>
      </w:tr>
      <w:tr w:rsidR="00AC3848" w14:paraId="331980D4"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18EF08EF" w14:textId="77777777" w:rsidR="00AC3848" w:rsidRDefault="00AC3848" w:rsidP="000D0C31">
            <w:pPr>
              <w:pStyle w:val="EMEABodyText"/>
              <w:keepNext/>
              <w:rPr>
                <w:lang w:eastAsia="en-GB"/>
              </w:rPr>
            </w:pPr>
            <w:r>
              <w:rPr>
                <w:lang w:eastAsia="en-GB"/>
              </w:rPr>
              <w:t>Very 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253666FB" w14:textId="77777777" w:rsidR="00AC3848" w:rsidRDefault="00AC3848" w:rsidP="000D0C31">
            <w:pPr>
              <w:pStyle w:val="EMEABodyText"/>
              <w:keepNext/>
              <w:rPr>
                <w:spacing w:val="3"/>
                <w:lang w:eastAsia="en-GB"/>
              </w:rPr>
            </w:pPr>
            <w:r>
              <w:rPr>
                <w:spacing w:val="3"/>
                <w:lang w:eastAsia="en-GB"/>
              </w:rPr>
              <w:t>nausea, diarrhoea, vomiting</w:t>
            </w:r>
          </w:p>
        </w:tc>
      </w:tr>
      <w:tr w:rsidR="00AC3848" w14:paraId="78D9F96F"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74701017" w14:textId="77777777" w:rsidR="00AC3848" w:rsidRDefault="00AC3848" w:rsidP="000D0C31">
            <w:pPr>
              <w:pStyle w:val="EMEABodyText"/>
              <w:keepNext/>
              <w:rPr>
                <w:lang w:eastAsia="en-GB"/>
              </w:rPr>
            </w:pPr>
            <w:r>
              <w:rPr>
                <w:lang w:eastAsia="en-GB"/>
              </w:rPr>
              <w:t>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0A2642B6" w14:textId="77777777" w:rsidR="00AC3848" w:rsidRDefault="00AC3848" w:rsidP="000D0C31">
            <w:pPr>
              <w:pStyle w:val="EMEABodyText"/>
              <w:keepNext/>
              <w:rPr>
                <w:spacing w:val="3"/>
                <w:lang w:eastAsia="en-GB"/>
              </w:rPr>
            </w:pPr>
            <w:r>
              <w:rPr>
                <w:spacing w:val="3"/>
                <w:lang w:eastAsia="en-GB"/>
              </w:rPr>
              <w:t>constipation, stomatitis, abdominal pain, colitis, dry mouth, pancreatitis</w:t>
            </w:r>
          </w:p>
        </w:tc>
      </w:tr>
      <w:tr w:rsidR="00AC3848" w14:paraId="71A84AB0" w14:textId="77777777" w:rsidTr="000D0C31">
        <w:trPr>
          <w:trHeight w:val="269"/>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5D4315CD" w14:textId="77777777" w:rsidR="00AC3848" w:rsidRDefault="00AC3848" w:rsidP="000D0C31">
            <w:pPr>
              <w:pStyle w:val="EMEABodyText"/>
              <w:keepNext/>
              <w:rPr>
                <w:spacing w:val="3"/>
                <w:lang w:eastAsia="en-GB"/>
              </w:rPr>
            </w:pPr>
            <w:r>
              <w:rPr>
                <w:b/>
                <w:lang w:eastAsia="en-GB"/>
              </w:rPr>
              <w:t>Hepatobiliary disorders</w:t>
            </w:r>
          </w:p>
        </w:tc>
      </w:tr>
      <w:tr w:rsidR="00AC3848" w14:paraId="06843B2C"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60462D62" w14:textId="77777777" w:rsidR="00AC3848" w:rsidRDefault="00AC3848" w:rsidP="000D0C31">
            <w:pPr>
              <w:pStyle w:val="EMEABodyText"/>
              <w:keepNext/>
              <w:rPr>
                <w:lang w:eastAsia="en-GB"/>
              </w:rPr>
            </w:pPr>
            <w:r>
              <w:rPr>
                <w:lang w:eastAsia="en-GB"/>
              </w:rPr>
              <w:t>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7F47F4B8" w14:textId="77777777" w:rsidR="00AC3848" w:rsidRDefault="00AC3848" w:rsidP="000D0C31">
            <w:pPr>
              <w:pStyle w:val="EMEABodyText"/>
              <w:keepNext/>
              <w:rPr>
                <w:spacing w:val="3"/>
                <w:lang w:eastAsia="en-GB"/>
              </w:rPr>
            </w:pPr>
            <w:r>
              <w:rPr>
                <w:spacing w:val="3"/>
                <w:lang w:eastAsia="en-GB"/>
              </w:rPr>
              <w:t>hepatitis</w:t>
            </w:r>
          </w:p>
        </w:tc>
      </w:tr>
      <w:tr w:rsidR="00AC3848" w14:paraId="0F622107" w14:textId="77777777" w:rsidTr="000D0C31">
        <w:trPr>
          <w:trHeight w:val="269"/>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19DEB212" w14:textId="77777777" w:rsidR="00AC3848" w:rsidRDefault="00AC3848" w:rsidP="000D0C31">
            <w:pPr>
              <w:pStyle w:val="EMEABodyText"/>
              <w:keepNext/>
              <w:rPr>
                <w:spacing w:val="3"/>
                <w:lang w:eastAsia="en-GB"/>
              </w:rPr>
            </w:pPr>
            <w:r>
              <w:rPr>
                <w:b/>
                <w:lang w:eastAsia="en-GB"/>
              </w:rPr>
              <w:t>Skin and subcutaneous tissue disorders</w:t>
            </w:r>
          </w:p>
        </w:tc>
      </w:tr>
      <w:tr w:rsidR="00AC3848" w14:paraId="0F91C9B6"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4299BDC5" w14:textId="77777777" w:rsidR="00AC3848" w:rsidRDefault="00AC3848" w:rsidP="000D0C31">
            <w:pPr>
              <w:pStyle w:val="EMEABodyText"/>
              <w:keepNext/>
              <w:rPr>
                <w:lang w:eastAsia="en-GB"/>
              </w:rPr>
            </w:pPr>
            <w:r>
              <w:rPr>
                <w:lang w:eastAsia="en-GB"/>
              </w:rPr>
              <w:t>Very 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1F11F933" w14:textId="77777777" w:rsidR="00AC3848" w:rsidRDefault="00AC3848" w:rsidP="000D0C31">
            <w:pPr>
              <w:pStyle w:val="EMEABodyText"/>
              <w:keepNext/>
              <w:rPr>
                <w:spacing w:val="3"/>
                <w:lang w:eastAsia="en-GB"/>
              </w:rPr>
            </w:pPr>
            <w:r>
              <w:rPr>
                <w:spacing w:val="3"/>
                <w:lang w:eastAsia="en-GB"/>
              </w:rPr>
              <w:t>rash</w:t>
            </w:r>
            <w:r>
              <w:rPr>
                <w:spacing w:val="3"/>
                <w:szCs w:val="28"/>
                <w:vertAlign w:val="superscript"/>
                <w:lang w:eastAsia="en-GB"/>
              </w:rPr>
              <w:t>a</w:t>
            </w:r>
            <w:r>
              <w:rPr>
                <w:spacing w:val="3"/>
                <w:lang w:eastAsia="en-GB"/>
              </w:rPr>
              <w:t>, pruritus</w:t>
            </w:r>
          </w:p>
        </w:tc>
      </w:tr>
      <w:tr w:rsidR="00AC3848" w14:paraId="7EE43BB2"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66F3F6B9" w14:textId="77777777" w:rsidR="00AC3848" w:rsidRDefault="00AC3848" w:rsidP="000D0C31">
            <w:pPr>
              <w:pStyle w:val="EMEABodyText"/>
              <w:keepNext/>
              <w:rPr>
                <w:lang w:eastAsia="en-GB"/>
              </w:rPr>
            </w:pPr>
            <w:r>
              <w:rPr>
                <w:lang w:eastAsia="en-GB"/>
              </w:rPr>
              <w:t>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384D0C78" w14:textId="77777777" w:rsidR="00AC3848" w:rsidRDefault="00AC3848" w:rsidP="000D0C31">
            <w:pPr>
              <w:pStyle w:val="EMEABodyText"/>
              <w:keepNext/>
              <w:rPr>
                <w:spacing w:val="3"/>
                <w:lang w:eastAsia="en-GB"/>
              </w:rPr>
            </w:pPr>
            <w:r>
              <w:rPr>
                <w:spacing w:val="3"/>
                <w:lang w:eastAsia="en-GB"/>
              </w:rPr>
              <w:t>alopecia, dry skin, erythema, urticaria</w:t>
            </w:r>
          </w:p>
        </w:tc>
      </w:tr>
      <w:tr w:rsidR="00AC3848" w14:paraId="4D97B66B"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14D30F48" w14:textId="77777777" w:rsidR="00AC3848" w:rsidRDefault="00AC3848" w:rsidP="000D0C31">
            <w:pPr>
              <w:pStyle w:val="EMEABodyText"/>
              <w:keepNext/>
              <w:rPr>
                <w:lang w:eastAsia="en-GB"/>
              </w:rPr>
            </w:pPr>
            <w:r>
              <w:rPr>
                <w:lang w:eastAsia="en-GB"/>
              </w:rPr>
              <w:t>Uncommon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7FFDFB1E" w14:textId="77777777" w:rsidR="00AC3848" w:rsidRDefault="00AC3848" w:rsidP="000D0C31">
            <w:pPr>
              <w:pStyle w:val="EMEABodyText"/>
              <w:keepNext/>
              <w:rPr>
                <w:spacing w:val="3"/>
                <w:lang w:eastAsia="en-GB"/>
              </w:rPr>
            </w:pPr>
            <w:r>
              <w:rPr>
                <w:spacing w:val="3"/>
                <w:lang w:eastAsia="en-GB"/>
              </w:rPr>
              <w:t>psoriasis, Stevens-Johnson syndrome, vitligo</w:t>
            </w:r>
          </w:p>
        </w:tc>
      </w:tr>
      <w:tr w:rsidR="00AC3848" w14:paraId="75691AE4" w14:textId="77777777" w:rsidTr="000D0C31">
        <w:trPr>
          <w:trHeight w:val="269"/>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503DFEE9" w14:textId="77777777" w:rsidR="00AC3848" w:rsidRDefault="00AC3848" w:rsidP="000D0C31">
            <w:pPr>
              <w:pStyle w:val="EMEABodyText"/>
              <w:keepNext/>
              <w:rPr>
                <w:spacing w:val="3"/>
                <w:lang w:eastAsia="en-GB"/>
              </w:rPr>
            </w:pPr>
            <w:r>
              <w:rPr>
                <w:b/>
                <w:lang w:eastAsia="en-GB"/>
              </w:rPr>
              <w:t>Musculoskeletal and connective tissue disorders</w:t>
            </w:r>
          </w:p>
        </w:tc>
      </w:tr>
      <w:tr w:rsidR="00AC3848" w14:paraId="77EACC4C"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5C398C65" w14:textId="77777777" w:rsidR="00AC3848" w:rsidRDefault="00AC3848" w:rsidP="000D0C31">
            <w:pPr>
              <w:pStyle w:val="EMEABodyText"/>
              <w:keepNext/>
              <w:rPr>
                <w:lang w:eastAsia="en-GB"/>
              </w:rPr>
            </w:pPr>
            <w:r>
              <w:rPr>
                <w:lang w:eastAsia="en-GB"/>
              </w:rPr>
              <w:t>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26CBEA5D" w14:textId="77777777" w:rsidR="00AC3848" w:rsidRDefault="00AC3848" w:rsidP="000D0C31">
            <w:pPr>
              <w:pStyle w:val="EMEABodyText"/>
              <w:keepNext/>
              <w:rPr>
                <w:spacing w:val="3"/>
                <w:lang w:eastAsia="en-GB"/>
              </w:rPr>
            </w:pPr>
            <w:r>
              <w:rPr>
                <w:spacing w:val="3"/>
                <w:lang w:eastAsia="en-GB"/>
              </w:rPr>
              <w:t>musculoskeletal pain</w:t>
            </w:r>
            <w:r>
              <w:rPr>
                <w:spacing w:val="3"/>
                <w:szCs w:val="28"/>
                <w:vertAlign w:val="superscript"/>
                <w:lang w:eastAsia="en-GB"/>
              </w:rPr>
              <w:t>b</w:t>
            </w:r>
            <w:r>
              <w:rPr>
                <w:spacing w:val="3"/>
                <w:lang w:eastAsia="en-GB"/>
              </w:rPr>
              <w:t>, arthralgia, arthritis</w:t>
            </w:r>
          </w:p>
        </w:tc>
      </w:tr>
      <w:tr w:rsidR="00AC3848" w14:paraId="0F69E76D"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05AC69A3" w14:textId="77777777" w:rsidR="00AC3848" w:rsidRDefault="00AC3848" w:rsidP="000D0C31">
            <w:pPr>
              <w:pStyle w:val="EMEABodyText"/>
              <w:keepNext/>
              <w:rPr>
                <w:lang w:eastAsia="en-GB"/>
              </w:rPr>
            </w:pPr>
            <w:r>
              <w:rPr>
                <w:lang w:eastAsia="en-GB"/>
              </w:rPr>
              <w:t>Uncommon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425D4697" w14:textId="77777777" w:rsidR="00AC3848" w:rsidRDefault="00AC3848" w:rsidP="000D0C31">
            <w:pPr>
              <w:pStyle w:val="EMEABodyText"/>
              <w:keepNext/>
              <w:rPr>
                <w:spacing w:val="3"/>
                <w:lang w:eastAsia="en-GB"/>
              </w:rPr>
            </w:pPr>
            <w:r>
              <w:rPr>
                <w:spacing w:val="3"/>
                <w:lang w:eastAsia="en-GB"/>
              </w:rPr>
              <w:t>muscular weakness, muscle spasms, polymyalgia rheumatica</w:t>
            </w:r>
          </w:p>
        </w:tc>
      </w:tr>
      <w:tr w:rsidR="00AC3848" w14:paraId="64E8A27D" w14:textId="77777777" w:rsidTr="000D0C31">
        <w:trPr>
          <w:trHeight w:val="269"/>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6CDFE888" w14:textId="77777777" w:rsidR="00AC3848" w:rsidRDefault="00AC3848" w:rsidP="000D0C31">
            <w:pPr>
              <w:pStyle w:val="EMEABodyText"/>
              <w:keepNext/>
              <w:rPr>
                <w:spacing w:val="3"/>
                <w:lang w:eastAsia="en-GB"/>
              </w:rPr>
            </w:pPr>
            <w:r>
              <w:rPr>
                <w:b/>
                <w:lang w:eastAsia="en-GB"/>
              </w:rPr>
              <w:t>Renal and urinary disorders</w:t>
            </w:r>
          </w:p>
        </w:tc>
      </w:tr>
      <w:tr w:rsidR="00AC3848" w14:paraId="757CA862"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4BAE83A1" w14:textId="77777777" w:rsidR="00AC3848" w:rsidRDefault="00AC3848" w:rsidP="000D0C31">
            <w:pPr>
              <w:pStyle w:val="EMEABodyText"/>
              <w:keepNext/>
              <w:rPr>
                <w:lang w:eastAsia="en-GB"/>
              </w:rPr>
            </w:pPr>
            <w:r>
              <w:rPr>
                <w:lang w:eastAsia="en-GB"/>
              </w:rPr>
              <w:t>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00FC98C0" w14:textId="77777777" w:rsidR="00AC3848" w:rsidRDefault="00AC3848" w:rsidP="000D0C31">
            <w:pPr>
              <w:pStyle w:val="EMEABodyText"/>
              <w:keepNext/>
              <w:rPr>
                <w:spacing w:val="3"/>
                <w:lang w:eastAsia="en-GB"/>
              </w:rPr>
            </w:pPr>
            <w:r>
              <w:rPr>
                <w:spacing w:val="3"/>
                <w:lang w:eastAsia="en-GB"/>
              </w:rPr>
              <w:t>renal failure (including acute kidney injury)</w:t>
            </w:r>
          </w:p>
        </w:tc>
      </w:tr>
      <w:tr w:rsidR="00AC3848" w14:paraId="536DB5E4"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4A549F01" w14:textId="77777777" w:rsidR="00AC3848" w:rsidRDefault="00AC3848" w:rsidP="000D0C31">
            <w:pPr>
              <w:pStyle w:val="EMEABodyText"/>
              <w:keepNext/>
              <w:rPr>
                <w:lang w:eastAsia="en-GB"/>
              </w:rPr>
            </w:pPr>
            <w:r>
              <w:rPr>
                <w:lang w:eastAsia="en-GB"/>
              </w:rPr>
              <w:t>Uncommon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2B64C1DB" w14:textId="77777777" w:rsidR="00AC3848" w:rsidRDefault="00AC3848" w:rsidP="000D0C31">
            <w:pPr>
              <w:pStyle w:val="EMEABodyText"/>
              <w:keepNext/>
              <w:rPr>
                <w:spacing w:val="3"/>
                <w:lang w:eastAsia="en-GB"/>
              </w:rPr>
            </w:pPr>
            <w:r>
              <w:rPr>
                <w:spacing w:val="3"/>
                <w:lang w:eastAsia="en-GB"/>
              </w:rPr>
              <w:t>nephritis</w:t>
            </w:r>
          </w:p>
        </w:tc>
      </w:tr>
      <w:tr w:rsidR="00AC3848" w14:paraId="002407F8" w14:textId="77777777" w:rsidTr="000D0C31">
        <w:trPr>
          <w:trHeight w:val="269"/>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32E7C2AC" w14:textId="77777777" w:rsidR="00AC3848" w:rsidRDefault="00AC3848" w:rsidP="000D0C31">
            <w:pPr>
              <w:pStyle w:val="EMEABodyText"/>
              <w:keepNext/>
              <w:rPr>
                <w:spacing w:val="3"/>
                <w:lang w:eastAsia="en-GB"/>
              </w:rPr>
            </w:pPr>
            <w:r>
              <w:rPr>
                <w:b/>
                <w:lang w:eastAsia="en-GB"/>
              </w:rPr>
              <w:t>General disorders and administration site conditions</w:t>
            </w:r>
          </w:p>
        </w:tc>
      </w:tr>
      <w:tr w:rsidR="00AC3848" w14:paraId="79D2E3EA"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01527383" w14:textId="77777777" w:rsidR="00AC3848" w:rsidRDefault="00AC3848" w:rsidP="000D0C31">
            <w:pPr>
              <w:pStyle w:val="EMEABodyText"/>
              <w:keepNext/>
              <w:rPr>
                <w:lang w:eastAsia="en-GB"/>
              </w:rPr>
            </w:pPr>
            <w:r>
              <w:rPr>
                <w:lang w:eastAsia="en-GB"/>
              </w:rPr>
              <w:t>Very 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532627D4" w14:textId="77777777" w:rsidR="00AC3848" w:rsidRDefault="00AC3848" w:rsidP="000D0C31">
            <w:pPr>
              <w:pStyle w:val="EMEABodyText"/>
              <w:keepNext/>
              <w:rPr>
                <w:spacing w:val="3"/>
                <w:lang w:eastAsia="en-GB"/>
              </w:rPr>
            </w:pPr>
            <w:r>
              <w:rPr>
                <w:spacing w:val="3"/>
                <w:lang w:eastAsia="en-GB"/>
              </w:rPr>
              <w:t>fatigue</w:t>
            </w:r>
          </w:p>
        </w:tc>
      </w:tr>
      <w:tr w:rsidR="00AC3848" w14:paraId="63F7D3BE"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2A7E7CBF" w14:textId="77777777" w:rsidR="00AC3848" w:rsidRDefault="00AC3848" w:rsidP="000D0C31">
            <w:pPr>
              <w:pStyle w:val="EMEABodyText"/>
              <w:keepNext/>
              <w:rPr>
                <w:lang w:eastAsia="en-GB"/>
              </w:rPr>
            </w:pPr>
            <w:r>
              <w:rPr>
                <w:lang w:eastAsia="en-GB"/>
              </w:rPr>
              <w:t>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5184853A" w14:textId="77777777" w:rsidR="00AC3848" w:rsidRDefault="00AC3848" w:rsidP="000D0C31">
            <w:pPr>
              <w:pStyle w:val="EMEABodyText"/>
              <w:keepNext/>
              <w:rPr>
                <w:spacing w:val="3"/>
                <w:lang w:eastAsia="en-GB"/>
              </w:rPr>
            </w:pPr>
            <w:r>
              <w:rPr>
                <w:spacing w:val="3"/>
                <w:lang w:eastAsia="en-GB"/>
              </w:rPr>
              <w:t>pyrexia, oedema (including peripheral oedema)</w:t>
            </w:r>
          </w:p>
        </w:tc>
      </w:tr>
      <w:tr w:rsidR="00AC3848" w14:paraId="335F690D"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3582F96A" w14:textId="77777777" w:rsidR="00AC3848" w:rsidRDefault="00AC3848" w:rsidP="000D0C31">
            <w:pPr>
              <w:pStyle w:val="EMEABodyText"/>
              <w:keepNext/>
              <w:rPr>
                <w:lang w:eastAsia="en-GB"/>
              </w:rPr>
            </w:pPr>
            <w:r>
              <w:rPr>
                <w:lang w:eastAsia="en-GB"/>
              </w:rPr>
              <w:t>Uncommon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7CA725BB" w14:textId="77777777" w:rsidR="00AC3848" w:rsidRDefault="00AC3848" w:rsidP="000D0C31">
            <w:pPr>
              <w:pStyle w:val="EMEABodyText"/>
              <w:keepNext/>
              <w:rPr>
                <w:spacing w:val="3"/>
                <w:lang w:eastAsia="en-GB"/>
              </w:rPr>
            </w:pPr>
            <w:r>
              <w:rPr>
                <w:spacing w:val="3"/>
                <w:lang w:eastAsia="en-GB"/>
              </w:rPr>
              <w:t>chills, chest pain</w:t>
            </w:r>
          </w:p>
        </w:tc>
      </w:tr>
      <w:tr w:rsidR="00AC3848" w14:paraId="3D280AC8" w14:textId="77777777" w:rsidTr="000D0C31">
        <w:trPr>
          <w:trHeight w:val="269"/>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6E4DE3C6" w14:textId="77777777" w:rsidR="00AC3848" w:rsidRDefault="00AC3848" w:rsidP="000D0C31">
            <w:pPr>
              <w:pStyle w:val="EMEABodyText"/>
              <w:keepNext/>
              <w:rPr>
                <w:spacing w:val="3"/>
                <w:lang w:eastAsia="en-GB"/>
              </w:rPr>
            </w:pPr>
            <w:r>
              <w:rPr>
                <w:b/>
                <w:lang w:eastAsia="en-GB"/>
              </w:rPr>
              <w:t>Investigations</w:t>
            </w:r>
          </w:p>
        </w:tc>
      </w:tr>
      <w:tr w:rsidR="00AC3848" w14:paraId="1D197D26"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44326B34" w14:textId="77777777" w:rsidR="00AC3848" w:rsidRDefault="00AC3848" w:rsidP="000D0C31">
            <w:pPr>
              <w:pStyle w:val="EMEABodyText"/>
              <w:keepNext/>
              <w:rPr>
                <w:lang w:eastAsia="en-GB"/>
              </w:rPr>
            </w:pPr>
            <w:r>
              <w:rPr>
                <w:lang w:eastAsia="en-GB"/>
              </w:rPr>
              <w:lastRenderedPageBreak/>
              <w:t>Very 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5D478DD8" w14:textId="09407C61" w:rsidR="00AC3848" w:rsidRDefault="00AC3848" w:rsidP="00732B4C">
            <w:pPr>
              <w:pStyle w:val="EMEABodyText"/>
              <w:keepNext/>
              <w:rPr>
                <w:spacing w:val="3"/>
                <w:lang w:eastAsia="en-GB"/>
              </w:rPr>
            </w:pPr>
            <w:r>
              <w:rPr>
                <w:spacing w:val="3"/>
                <w:lang w:eastAsia="en-GB"/>
              </w:rPr>
              <w:t>anaemia</w:t>
            </w:r>
            <w:r>
              <w:rPr>
                <w:szCs w:val="28"/>
                <w:vertAlign w:val="superscript"/>
                <w:lang w:eastAsia="en-GB"/>
              </w:rPr>
              <w:t>c,</w:t>
            </w:r>
            <w:r>
              <w:rPr>
                <w:spacing w:val="3"/>
                <w:szCs w:val="28"/>
                <w:vertAlign w:val="superscript"/>
                <w:lang w:eastAsia="en-GB"/>
              </w:rPr>
              <w:t>d</w:t>
            </w:r>
            <w:r>
              <w:rPr>
                <w:spacing w:val="3"/>
                <w:lang w:eastAsia="en-GB"/>
              </w:rPr>
              <w:t>, thrombocytopaenia</w:t>
            </w:r>
            <w:r>
              <w:rPr>
                <w:szCs w:val="28"/>
                <w:vertAlign w:val="superscript"/>
                <w:lang w:eastAsia="en-GB"/>
              </w:rPr>
              <w:t>c</w:t>
            </w:r>
            <w:r>
              <w:rPr>
                <w:spacing w:val="3"/>
                <w:lang w:eastAsia="en-GB"/>
              </w:rPr>
              <w:t>, leucopoenia</w:t>
            </w:r>
            <w:r>
              <w:rPr>
                <w:szCs w:val="28"/>
                <w:vertAlign w:val="superscript"/>
                <w:lang w:eastAsia="en-GB"/>
              </w:rPr>
              <w:t>c</w:t>
            </w:r>
            <w:r>
              <w:rPr>
                <w:spacing w:val="3"/>
                <w:lang w:eastAsia="en-GB"/>
              </w:rPr>
              <w:t>, lymphopaenia</w:t>
            </w:r>
            <w:r>
              <w:rPr>
                <w:szCs w:val="28"/>
                <w:vertAlign w:val="superscript"/>
                <w:lang w:eastAsia="en-GB"/>
              </w:rPr>
              <w:t>c</w:t>
            </w:r>
            <w:r>
              <w:rPr>
                <w:spacing w:val="3"/>
                <w:lang w:eastAsia="en-GB"/>
              </w:rPr>
              <w:t>, neutropaenia</w:t>
            </w:r>
            <w:r>
              <w:rPr>
                <w:szCs w:val="28"/>
                <w:vertAlign w:val="superscript"/>
                <w:lang w:eastAsia="en-GB"/>
              </w:rPr>
              <w:t>c</w:t>
            </w:r>
            <w:r>
              <w:rPr>
                <w:spacing w:val="3"/>
                <w:lang w:eastAsia="en-GB"/>
              </w:rPr>
              <w:t>, increased alkaline phophatases</w:t>
            </w:r>
            <w:r>
              <w:rPr>
                <w:szCs w:val="28"/>
                <w:vertAlign w:val="superscript"/>
                <w:lang w:eastAsia="en-GB"/>
              </w:rPr>
              <w:t>c</w:t>
            </w:r>
            <w:r>
              <w:rPr>
                <w:spacing w:val="3"/>
                <w:lang w:eastAsia="en-GB"/>
              </w:rPr>
              <w:t>, increased transaminases</w:t>
            </w:r>
            <w:r>
              <w:rPr>
                <w:szCs w:val="28"/>
                <w:vertAlign w:val="superscript"/>
                <w:lang w:eastAsia="en-GB"/>
              </w:rPr>
              <w:t>c</w:t>
            </w:r>
            <w:r>
              <w:rPr>
                <w:spacing w:val="3"/>
                <w:lang w:eastAsia="en-GB"/>
              </w:rPr>
              <w:t>, increased creatinine</w:t>
            </w:r>
            <w:r>
              <w:rPr>
                <w:szCs w:val="28"/>
                <w:vertAlign w:val="superscript"/>
                <w:lang w:eastAsia="en-GB"/>
              </w:rPr>
              <w:t>c</w:t>
            </w:r>
            <w:r>
              <w:rPr>
                <w:spacing w:val="3"/>
                <w:lang w:eastAsia="en-GB"/>
              </w:rPr>
              <w:t>, increased amylase</w:t>
            </w:r>
            <w:r>
              <w:rPr>
                <w:szCs w:val="28"/>
                <w:vertAlign w:val="superscript"/>
                <w:lang w:eastAsia="en-GB"/>
              </w:rPr>
              <w:t>c</w:t>
            </w:r>
            <w:r>
              <w:rPr>
                <w:spacing w:val="3"/>
                <w:lang w:eastAsia="en-GB"/>
              </w:rPr>
              <w:t>, increased lipase</w:t>
            </w:r>
            <w:r>
              <w:rPr>
                <w:szCs w:val="28"/>
                <w:vertAlign w:val="superscript"/>
                <w:lang w:eastAsia="en-GB"/>
              </w:rPr>
              <w:t>c</w:t>
            </w:r>
            <w:r>
              <w:rPr>
                <w:spacing w:val="3"/>
                <w:lang w:eastAsia="en-GB"/>
              </w:rPr>
              <w:t>, hypokalaemia</w:t>
            </w:r>
            <w:r>
              <w:rPr>
                <w:szCs w:val="28"/>
                <w:vertAlign w:val="superscript"/>
                <w:lang w:eastAsia="en-GB"/>
              </w:rPr>
              <w:t>c</w:t>
            </w:r>
            <w:r>
              <w:rPr>
                <w:spacing w:val="3"/>
                <w:lang w:eastAsia="en-GB"/>
              </w:rPr>
              <w:t>, hypomagnesaemia</w:t>
            </w:r>
            <w:r>
              <w:rPr>
                <w:szCs w:val="28"/>
                <w:vertAlign w:val="superscript"/>
                <w:lang w:eastAsia="en-GB"/>
              </w:rPr>
              <w:t>c</w:t>
            </w:r>
            <w:r>
              <w:rPr>
                <w:spacing w:val="3"/>
                <w:lang w:eastAsia="en-GB"/>
              </w:rPr>
              <w:t>, hyponatraemia</w:t>
            </w:r>
            <w:r>
              <w:rPr>
                <w:szCs w:val="28"/>
                <w:vertAlign w:val="superscript"/>
                <w:lang w:eastAsia="en-GB"/>
              </w:rPr>
              <w:t>c</w:t>
            </w:r>
          </w:p>
        </w:tc>
      </w:tr>
      <w:tr w:rsidR="00AC3848" w14:paraId="6968AA41"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75E2E0EF" w14:textId="77777777" w:rsidR="00AC3848" w:rsidRDefault="00AC3848" w:rsidP="000D0C31">
            <w:pPr>
              <w:pStyle w:val="EMEABodyText"/>
              <w:keepNext/>
              <w:rPr>
                <w:lang w:eastAsia="en-GB"/>
              </w:rPr>
            </w:pPr>
            <w:r>
              <w:rPr>
                <w:lang w:eastAsia="en-GB"/>
              </w:rPr>
              <w:t>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1BDC31A1" w14:textId="77777777" w:rsidR="00AC3848" w:rsidRDefault="00AC3848" w:rsidP="000D0C31">
            <w:pPr>
              <w:pStyle w:val="EMEABodyText"/>
              <w:keepNext/>
              <w:rPr>
                <w:spacing w:val="3"/>
                <w:lang w:eastAsia="en-GB"/>
              </w:rPr>
            </w:pPr>
            <w:r>
              <w:rPr>
                <w:spacing w:val="3"/>
                <w:lang w:eastAsia="en-GB"/>
              </w:rPr>
              <w:t>increased total bilirubin</w:t>
            </w:r>
            <w:r>
              <w:rPr>
                <w:szCs w:val="28"/>
                <w:vertAlign w:val="superscript"/>
                <w:lang w:eastAsia="en-GB"/>
              </w:rPr>
              <w:t>c</w:t>
            </w:r>
            <w:r>
              <w:rPr>
                <w:spacing w:val="3"/>
                <w:lang w:eastAsia="en-GB"/>
              </w:rPr>
              <w:t>, increased thyroid stimulating hormone</w:t>
            </w:r>
          </w:p>
        </w:tc>
      </w:tr>
      <w:tr w:rsidR="00AC3848" w14:paraId="7B8531A4" w14:textId="77777777" w:rsidTr="000D0C31">
        <w:trPr>
          <w:trHeight w:val="269"/>
          <w:tblHeader/>
        </w:trPr>
        <w:tc>
          <w:tcPr>
            <w:tcW w:w="1172" w:type="pct"/>
            <w:tcBorders>
              <w:top w:val="single" w:sz="4" w:space="0" w:color="auto"/>
              <w:left w:val="single" w:sz="4" w:space="0" w:color="auto"/>
              <w:bottom w:val="single" w:sz="4" w:space="0" w:color="auto"/>
              <w:right w:val="single" w:sz="4" w:space="0" w:color="auto"/>
            </w:tcBorders>
            <w:shd w:val="clear" w:color="auto" w:fill="FFFFFF"/>
            <w:hideMark/>
          </w:tcPr>
          <w:p w14:paraId="6F58655D" w14:textId="77777777" w:rsidR="00AC3848" w:rsidRDefault="00AC3848" w:rsidP="000D0C31">
            <w:pPr>
              <w:pStyle w:val="EMEABodyText"/>
              <w:keepNext/>
              <w:rPr>
                <w:lang w:eastAsia="en-GB"/>
              </w:rPr>
            </w:pPr>
            <w:r>
              <w:rPr>
                <w:lang w:eastAsia="en-GB"/>
              </w:rPr>
              <w:t>Uncommon</w:t>
            </w:r>
          </w:p>
        </w:tc>
        <w:tc>
          <w:tcPr>
            <w:tcW w:w="3828" w:type="pct"/>
            <w:tcBorders>
              <w:top w:val="single" w:sz="4" w:space="0" w:color="auto"/>
              <w:left w:val="single" w:sz="4" w:space="0" w:color="auto"/>
              <w:bottom w:val="single" w:sz="4" w:space="0" w:color="auto"/>
              <w:right w:val="single" w:sz="4" w:space="0" w:color="auto"/>
            </w:tcBorders>
            <w:shd w:val="clear" w:color="auto" w:fill="FFFFFF"/>
            <w:hideMark/>
          </w:tcPr>
          <w:p w14:paraId="2D359440" w14:textId="77777777" w:rsidR="00AC3848" w:rsidRDefault="00AC3848" w:rsidP="000D0C31">
            <w:pPr>
              <w:pStyle w:val="EMEABodyText"/>
              <w:keepNext/>
              <w:rPr>
                <w:spacing w:val="3"/>
                <w:lang w:eastAsia="en-GB"/>
              </w:rPr>
            </w:pPr>
            <w:r>
              <w:rPr>
                <w:spacing w:val="3"/>
                <w:lang w:eastAsia="en-GB"/>
              </w:rPr>
              <w:t>increased gamma-glutamyltransferase</w:t>
            </w:r>
          </w:p>
        </w:tc>
      </w:tr>
    </w:tbl>
    <w:p w14:paraId="3FCE4AFA" w14:textId="77777777" w:rsidR="00AC3848" w:rsidRDefault="00AC3848" w:rsidP="00AC3848">
      <w:pPr>
        <w:pStyle w:val="EMEABodyText"/>
        <w:ind w:left="567" w:hanging="567"/>
        <w:rPr>
          <w:sz w:val="20"/>
        </w:rPr>
      </w:pPr>
      <w:r>
        <w:rPr>
          <w:sz w:val="20"/>
          <w:vertAlign w:val="superscript"/>
        </w:rPr>
        <w:t>a</w:t>
      </w:r>
      <w:r>
        <w:rPr>
          <w:sz w:val="20"/>
        </w:rPr>
        <w:tab/>
        <w:t>Rash is a composite term which includes maculopapular rash, rash erythematous, rash pruritic, rash macular, rash morbilliform, rash papular, rash generalised, dermatitis, dermatitis acneiform, dermatitis allergic, dermatitis atopic, dermatitis bullous, and drug eruption.</w:t>
      </w:r>
    </w:p>
    <w:p w14:paraId="681F2FF6" w14:textId="77777777" w:rsidR="00AC3848" w:rsidRDefault="00AC3848" w:rsidP="00AC3848">
      <w:pPr>
        <w:pStyle w:val="EMEABodyText"/>
        <w:ind w:left="567" w:hanging="567"/>
        <w:rPr>
          <w:sz w:val="20"/>
          <w:vertAlign w:val="superscript"/>
        </w:rPr>
      </w:pPr>
      <w:r>
        <w:rPr>
          <w:sz w:val="20"/>
          <w:vertAlign w:val="superscript"/>
        </w:rPr>
        <w:t>b</w:t>
      </w:r>
      <w:r>
        <w:rPr>
          <w:sz w:val="20"/>
          <w:vertAlign w:val="superscript"/>
        </w:rPr>
        <w:tab/>
      </w:r>
      <w:r>
        <w:rPr>
          <w:sz w:val="20"/>
        </w:rPr>
        <w:t>Musculoskeletal pain is a composite term which includes back pain, bone pain, musculoskeletal chest pain, myalgia, neck pain, pain in extremity, and spinal pain.</w:t>
      </w:r>
    </w:p>
    <w:p w14:paraId="0F7FD3BA" w14:textId="77777777" w:rsidR="00AC3848" w:rsidRDefault="00AC3848" w:rsidP="00AC3848">
      <w:pPr>
        <w:pStyle w:val="EMEABodyText"/>
        <w:ind w:left="567" w:hanging="567"/>
        <w:rPr>
          <w:sz w:val="20"/>
        </w:rPr>
      </w:pPr>
      <w:r>
        <w:rPr>
          <w:sz w:val="20"/>
          <w:vertAlign w:val="superscript"/>
        </w:rPr>
        <w:t>c</w:t>
      </w:r>
      <w:r>
        <w:rPr>
          <w:sz w:val="20"/>
        </w:rPr>
        <w:tab/>
        <w:t>Frequencies of laboratory terms reflect the proportion of patients who experienced a worsening from baseline in laboratory measurements.</w:t>
      </w:r>
    </w:p>
    <w:p w14:paraId="35EA3481" w14:textId="77777777" w:rsidR="00AC3848" w:rsidRDefault="00AC3848" w:rsidP="00AC3848">
      <w:pPr>
        <w:pStyle w:val="EMEABodyText"/>
        <w:ind w:left="567" w:hanging="567"/>
        <w:rPr>
          <w:sz w:val="20"/>
        </w:rPr>
      </w:pPr>
      <w:r>
        <w:rPr>
          <w:sz w:val="20"/>
          <w:vertAlign w:val="superscript"/>
        </w:rPr>
        <w:t>d</w:t>
      </w:r>
      <w:r>
        <w:rPr>
          <w:sz w:val="20"/>
        </w:rPr>
        <w:tab/>
        <w:t>Anaemia is a composite term which includes iron deficiency anaemia and haemoglobin decreased.</w:t>
      </w:r>
    </w:p>
    <w:p w14:paraId="50F13830" w14:textId="02B13E63" w:rsidR="00FA6001" w:rsidRPr="00AC3848" w:rsidRDefault="00FA6001" w:rsidP="00AC3848">
      <w:pPr>
        <w:pStyle w:val="EMEABodyText"/>
        <w:rPr>
          <w:szCs w:val="22"/>
        </w:rPr>
      </w:pPr>
    </w:p>
    <w:p w14:paraId="50F13831" w14:textId="77777777" w:rsidR="00C46A0D" w:rsidRPr="0097227F" w:rsidRDefault="00111C21" w:rsidP="00C46A0D">
      <w:pPr>
        <w:pStyle w:val="EMEABodyText"/>
        <w:keepNext/>
        <w:widowControl w:val="0"/>
        <w:rPr>
          <w:u w:val="single"/>
        </w:rPr>
      </w:pPr>
      <w:r w:rsidRPr="0097227F">
        <w:rPr>
          <w:u w:val="single"/>
        </w:rPr>
        <w:t>Description of selected adverse reactions</w:t>
      </w:r>
    </w:p>
    <w:p w14:paraId="5521783E" w14:textId="12E2E8F2" w:rsidR="00AC3848" w:rsidRDefault="00AC3848" w:rsidP="00AC3848">
      <w:pPr>
        <w:pStyle w:val="EMEABodyText"/>
        <w:rPr>
          <w:szCs w:val="22"/>
        </w:rPr>
      </w:pPr>
      <w:r w:rsidRPr="004B5066">
        <w:t>Nivolumab or nivolumab in combination is associated with immune</w:t>
      </w:r>
      <w:r>
        <w:noBreakHyphen/>
      </w:r>
      <w:r w:rsidRPr="004B5066">
        <w:t>related adverse reactions. With appropriate medical therapy, immune</w:t>
      </w:r>
      <w:r>
        <w:noBreakHyphen/>
      </w:r>
      <w:r w:rsidRPr="004B5066">
        <w:t>related adverse reactions resolved in most cases. Permanent discontinuation of treatment was required in a greater proportion of patients receiving nivolumab in combination with ipilimumab than in those receiving nivolumab monotherapy. Table </w:t>
      </w:r>
      <w:r>
        <w:t>8</w:t>
      </w:r>
      <w:r w:rsidRPr="004B5066">
        <w:t xml:space="preserve"> presents the percentage for immune</w:t>
      </w:r>
      <w:r>
        <w:noBreakHyphen/>
      </w:r>
      <w:r w:rsidRPr="004B5066">
        <w:t>related adverse reactions who were permanently discontinued from treatment by dosing regimen. Additionally, for patients who experienced an event, Table </w:t>
      </w:r>
      <w:r>
        <w:t>8</w:t>
      </w:r>
      <w:r w:rsidRPr="004B5066">
        <w:t xml:space="preserve"> presents the percentage of patients who required high</w:t>
      </w:r>
      <w:r>
        <w:noBreakHyphen/>
      </w:r>
      <w:r w:rsidRPr="004B5066">
        <w:t xml:space="preserve">dose corticosteroids </w:t>
      </w:r>
      <w:r w:rsidRPr="004B5066">
        <w:rPr>
          <w:szCs w:val="22"/>
        </w:rPr>
        <w:t>(at least 40 mg daily prednisone equivalents) by dosing regimen. The management guidelines for these adverse reactions are described in section 4.4.</w:t>
      </w:r>
    </w:p>
    <w:p w14:paraId="2561E25F" w14:textId="77777777" w:rsidR="00AC3848" w:rsidRDefault="00AC3848" w:rsidP="00AC3848">
      <w:pPr>
        <w:pStyle w:val="EMEABodyText"/>
        <w:rPr>
          <w:szCs w:val="22"/>
        </w:rPr>
      </w:pPr>
    </w:p>
    <w:tbl>
      <w:tblPr>
        <w:tblW w:w="5000" w:type="pct"/>
        <w:tblLook w:val="01E0" w:firstRow="1" w:lastRow="1" w:firstColumn="1" w:lastColumn="1" w:noHBand="0" w:noVBand="0"/>
      </w:tblPr>
      <w:tblGrid>
        <w:gridCol w:w="2618"/>
        <w:gridCol w:w="1607"/>
        <w:gridCol w:w="1613"/>
        <w:gridCol w:w="1613"/>
        <w:gridCol w:w="1620"/>
      </w:tblGrid>
      <w:tr w:rsidR="00AC3848" w14:paraId="5EA7D804" w14:textId="77777777" w:rsidTr="000D0C31">
        <w:trPr>
          <w:trHeight w:val="284"/>
          <w:tblHeader/>
        </w:trPr>
        <w:tc>
          <w:tcPr>
            <w:tcW w:w="5000" w:type="pct"/>
            <w:gridSpan w:val="5"/>
          </w:tcPr>
          <w:p w14:paraId="083E71FE" w14:textId="260F399F" w:rsidR="00AC3848" w:rsidRPr="00DF793A" w:rsidRDefault="00AC3848" w:rsidP="000D0C31">
            <w:pPr>
              <w:pStyle w:val="EMEABodyText"/>
              <w:keepNext/>
              <w:ind w:left="1156" w:hanging="1098"/>
              <w:rPr>
                <w:b/>
                <w:szCs w:val="22"/>
              </w:rPr>
            </w:pPr>
            <w:r w:rsidRPr="004B5066">
              <w:rPr>
                <w:b/>
                <w:bCs/>
                <w:szCs w:val="22"/>
              </w:rPr>
              <w:t>Table</w:t>
            </w:r>
            <w:r>
              <w:rPr>
                <w:b/>
                <w:bCs/>
                <w:szCs w:val="22"/>
              </w:rPr>
              <w:t> 8</w:t>
            </w:r>
            <w:r w:rsidRPr="00801FF7">
              <w:rPr>
                <w:b/>
                <w:bCs/>
                <w:szCs w:val="22"/>
              </w:rPr>
              <w:t>:</w:t>
            </w:r>
            <w:r w:rsidRPr="00A10E9E">
              <w:rPr>
                <w:b/>
              </w:rPr>
              <w:tab/>
              <w:t>Immune</w:t>
            </w:r>
            <w:r>
              <w:rPr>
                <w:b/>
              </w:rPr>
              <w:noBreakHyphen/>
            </w:r>
            <w:r w:rsidRPr="00A10E9E">
              <w:rPr>
                <w:b/>
              </w:rPr>
              <w:t>related adverse reactions leading to permanent discontinuation or requiring high</w:t>
            </w:r>
            <w:r>
              <w:rPr>
                <w:b/>
              </w:rPr>
              <w:noBreakHyphen/>
            </w:r>
            <w:r w:rsidRPr="00A10E9E">
              <w:rPr>
                <w:b/>
              </w:rPr>
              <w:t>dose corticosteroids by dosing regimen</w:t>
            </w:r>
          </w:p>
        </w:tc>
      </w:tr>
      <w:tr w:rsidR="00AC3848" w14:paraId="7AA24EDF"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shd w:val="clear" w:color="auto" w:fill="auto"/>
          </w:tcPr>
          <w:p w14:paraId="6816FAE0" w14:textId="77777777" w:rsidR="00AC3848" w:rsidRPr="0058285E" w:rsidRDefault="00AC3848" w:rsidP="000D0C31">
            <w:pPr>
              <w:pStyle w:val="EMEABodyText"/>
              <w:keepNext/>
              <w:rPr>
                <w:rFonts w:eastAsia="MS Mincho"/>
                <w:noProof/>
                <w:szCs w:val="22"/>
              </w:rPr>
            </w:pPr>
          </w:p>
        </w:tc>
        <w:tc>
          <w:tcPr>
            <w:tcW w:w="886" w:type="pct"/>
            <w:shd w:val="clear" w:color="auto" w:fill="auto"/>
          </w:tcPr>
          <w:p w14:paraId="0AE775F1" w14:textId="77777777" w:rsidR="007605D6" w:rsidRDefault="007605D6" w:rsidP="007605D6">
            <w:pPr>
              <w:pStyle w:val="EMEABodyText"/>
              <w:jc w:val="center"/>
              <w:rPr>
                <w:rFonts w:eastAsia="MS Mincho"/>
                <w:noProof/>
                <w:szCs w:val="22"/>
              </w:rPr>
            </w:pPr>
            <w:r>
              <w:rPr>
                <w:rFonts w:eastAsia="MS Mincho"/>
                <w:noProof/>
                <w:szCs w:val="22"/>
              </w:rPr>
              <w:t>Nivolumab 3 mg/kg or 240 mg monotherapy</w:t>
            </w:r>
          </w:p>
          <w:p w14:paraId="6744963D" w14:textId="6CA4594B" w:rsidR="00AC3848" w:rsidRPr="0058285E" w:rsidRDefault="007605D6" w:rsidP="007605D6">
            <w:pPr>
              <w:pStyle w:val="EMEABodyText"/>
              <w:jc w:val="center"/>
              <w:rPr>
                <w:rFonts w:eastAsia="MS Mincho"/>
                <w:noProof/>
                <w:szCs w:val="22"/>
              </w:rPr>
            </w:pPr>
            <w:r>
              <w:rPr>
                <w:rFonts w:eastAsia="MS Mincho"/>
                <w:noProof/>
                <w:szCs w:val="22"/>
              </w:rPr>
              <w:t>%</w:t>
            </w:r>
          </w:p>
        </w:tc>
        <w:tc>
          <w:tcPr>
            <w:tcW w:w="889" w:type="pct"/>
            <w:shd w:val="clear" w:color="auto" w:fill="auto"/>
          </w:tcPr>
          <w:p w14:paraId="4D4490AE" w14:textId="77777777" w:rsidR="00AC3848" w:rsidRPr="00536205" w:rsidRDefault="00AC3848" w:rsidP="000D0C31">
            <w:pPr>
              <w:pStyle w:val="EMEABodyText"/>
              <w:jc w:val="center"/>
              <w:rPr>
                <w:rFonts w:eastAsia="MS Mincho"/>
                <w:noProof/>
                <w:szCs w:val="22"/>
              </w:rPr>
            </w:pPr>
            <w:r w:rsidRPr="00536205">
              <w:rPr>
                <w:rFonts w:eastAsia="MS Mincho"/>
                <w:noProof/>
                <w:szCs w:val="22"/>
              </w:rPr>
              <w:t>Nivolumab 1 mg/kg in combination with ipilimumab 3 mg/kg</w:t>
            </w:r>
            <w:r>
              <w:rPr>
                <w:rFonts w:eastAsia="MS Mincho"/>
                <w:noProof/>
                <w:szCs w:val="22"/>
              </w:rPr>
              <w:t xml:space="preserve"> in melanoma</w:t>
            </w:r>
          </w:p>
          <w:p w14:paraId="5A6F39FA" w14:textId="77777777" w:rsidR="00AC3848" w:rsidRPr="00536205" w:rsidRDefault="00AC3848" w:rsidP="000D0C31">
            <w:pPr>
              <w:pStyle w:val="EMEABodyText"/>
              <w:jc w:val="center"/>
              <w:rPr>
                <w:rFonts w:eastAsia="MS Mincho"/>
                <w:noProof/>
                <w:szCs w:val="22"/>
              </w:rPr>
            </w:pPr>
            <w:r w:rsidRPr="00536205">
              <w:rPr>
                <w:rFonts w:eastAsia="MS Mincho"/>
                <w:noProof/>
                <w:szCs w:val="22"/>
              </w:rPr>
              <w:t>%</w:t>
            </w:r>
          </w:p>
        </w:tc>
        <w:tc>
          <w:tcPr>
            <w:tcW w:w="889" w:type="pct"/>
            <w:shd w:val="clear" w:color="auto" w:fill="auto"/>
          </w:tcPr>
          <w:p w14:paraId="781012B2" w14:textId="77777777" w:rsidR="00AC3848" w:rsidRPr="00536205" w:rsidRDefault="00AC3848" w:rsidP="000D0C31">
            <w:pPr>
              <w:pStyle w:val="EMEABodyText"/>
              <w:jc w:val="center"/>
              <w:rPr>
                <w:rFonts w:eastAsia="MS Mincho"/>
                <w:noProof/>
                <w:szCs w:val="22"/>
              </w:rPr>
            </w:pPr>
            <w:r w:rsidRPr="00536205">
              <w:rPr>
                <w:rFonts w:eastAsia="MS Mincho"/>
                <w:noProof/>
                <w:szCs w:val="22"/>
              </w:rPr>
              <w:t>Nivolumab 3 mg/kg in combination with ipilimumab 1 mg/kg</w:t>
            </w:r>
            <w:r>
              <w:rPr>
                <w:rFonts w:eastAsia="MS Mincho"/>
                <w:noProof/>
                <w:szCs w:val="22"/>
              </w:rPr>
              <w:t xml:space="preserve"> in RCC</w:t>
            </w:r>
          </w:p>
          <w:p w14:paraId="1BAA1F91" w14:textId="77777777" w:rsidR="00AC3848" w:rsidRPr="00536205" w:rsidRDefault="00AC3848" w:rsidP="000D0C31">
            <w:pPr>
              <w:pStyle w:val="EMEABodyText"/>
              <w:jc w:val="center"/>
              <w:rPr>
                <w:rFonts w:eastAsia="MS Mincho"/>
                <w:noProof/>
                <w:szCs w:val="22"/>
              </w:rPr>
            </w:pPr>
            <w:r w:rsidRPr="00536205">
              <w:rPr>
                <w:rFonts w:eastAsia="MS Mincho"/>
                <w:noProof/>
                <w:szCs w:val="22"/>
              </w:rPr>
              <w:t>%</w:t>
            </w:r>
          </w:p>
        </w:tc>
        <w:tc>
          <w:tcPr>
            <w:tcW w:w="893" w:type="pct"/>
          </w:tcPr>
          <w:p w14:paraId="6889BC8A" w14:textId="77777777" w:rsidR="00AC3848" w:rsidRDefault="00AC3848" w:rsidP="000D0C31">
            <w:pPr>
              <w:pStyle w:val="EMEABodyText"/>
              <w:jc w:val="center"/>
              <w:rPr>
                <w:rFonts w:eastAsia="MS Mincho"/>
                <w:noProof/>
                <w:szCs w:val="22"/>
                <w:lang w:eastAsia="en-GB"/>
              </w:rPr>
            </w:pPr>
            <w:r>
              <w:rPr>
                <w:rFonts w:eastAsia="MS Mincho"/>
                <w:noProof/>
                <w:szCs w:val="22"/>
                <w:lang w:eastAsia="en-GB"/>
              </w:rPr>
              <w:t>Nivolumab 360 mg in combination with ipilimumab 1 mg/kg and chemotherapy in NSCLC</w:t>
            </w:r>
          </w:p>
          <w:p w14:paraId="0712E330" w14:textId="77777777" w:rsidR="00AC3848" w:rsidRDefault="00AC3848" w:rsidP="000D0C31">
            <w:pPr>
              <w:pStyle w:val="EMEABodyText"/>
              <w:jc w:val="center"/>
              <w:rPr>
                <w:rFonts w:eastAsia="MS Mincho"/>
                <w:noProof/>
                <w:szCs w:val="22"/>
              </w:rPr>
            </w:pPr>
            <w:r>
              <w:rPr>
                <w:rFonts w:eastAsia="MS Mincho"/>
                <w:noProof/>
                <w:szCs w:val="22"/>
                <w:lang w:eastAsia="en-GB"/>
              </w:rPr>
              <w:t>%</w:t>
            </w:r>
          </w:p>
        </w:tc>
      </w:tr>
      <w:tr w:rsidR="00AC3848" w14:paraId="20D38739"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shd w:val="clear" w:color="auto" w:fill="auto"/>
          </w:tcPr>
          <w:p w14:paraId="3FB8C82F" w14:textId="77777777" w:rsidR="00AC3848" w:rsidRPr="0058285E" w:rsidRDefault="00AC3848" w:rsidP="000D0C31">
            <w:pPr>
              <w:pStyle w:val="EMEABodyText"/>
              <w:rPr>
                <w:rFonts w:eastAsia="MS Mincho"/>
                <w:b/>
                <w:noProof/>
                <w:szCs w:val="22"/>
              </w:rPr>
            </w:pPr>
            <w:r w:rsidRPr="0058285E">
              <w:rPr>
                <w:rFonts w:eastAsia="MS Mincho"/>
                <w:b/>
                <w:noProof/>
                <w:szCs w:val="22"/>
              </w:rPr>
              <w:t>Immune</w:t>
            </w:r>
            <w:r>
              <w:rPr>
                <w:rFonts w:eastAsia="MS Mincho"/>
                <w:b/>
                <w:noProof/>
                <w:szCs w:val="22"/>
              </w:rPr>
              <w:noBreakHyphen/>
            </w:r>
            <w:r w:rsidRPr="0058285E">
              <w:rPr>
                <w:rFonts w:eastAsia="MS Mincho"/>
                <w:b/>
                <w:noProof/>
                <w:szCs w:val="22"/>
              </w:rPr>
              <w:t xml:space="preserve">related adverse reaction leading to permanent discontinuation </w:t>
            </w:r>
          </w:p>
        </w:tc>
        <w:tc>
          <w:tcPr>
            <w:tcW w:w="886" w:type="pct"/>
            <w:shd w:val="clear" w:color="auto" w:fill="auto"/>
          </w:tcPr>
          <w:p w14:paraId="2EE480A0" w14:textId="77777777" w:rsidR="00AC3848" w:rsidRPr="0058285E" w:rsidRDefault="00AC3848" w:rsidP="000D0C31">
            <w:pPr>
              <w:pStyle w:val="EMEABodyText"/>
              <w:jc w:val="center"/>
              <w:rPr>
                <w:rFonts w:eastAsia="MS Mincho"/>
                <w:noProof/>
                <w:szCs w:val="22"/>
              </w:rPr>
            </w:pPr>
          </w:p>
        </w:tc>
        <w:tc>
          <w:tcPr>
            <w:tcW w:w="889" w:type="pct"/>
            <w:shd w:val="clear" w:color="auto" w:fill="auto"/>
          </w:tcPr>
          <w:p w14:paraId="0F2753E4" w14:textId="77777777" w:rsidR="00AC3848" w:rsidRPr="0058285E" w:rsidRDefault="00AC3848" w:rsidP="000D0C31">
            <w:pPr>
              <w:pStyle w:val="EMEABodyText"/>
              <w:jc w:val="center"/>
              <w:rPr>
                <w:rFonts w:eastAsia="MS Mincho"/>
                <w:noProof/>
                <w:szCs w:val="22"/>
              </w:rPr>
            </w:pPr>
          </w:p>
        </w:tc>
        <w:tc>
          <w:tcPr>
            <w:tcW w:w="889" w:type="pct"/>
            <w:shd w:val="clear" w:color="auto" w:fill="auto"/>
          </w:tcPr>
          <w:p w14:paraId="72CA1C87" w14:textId="77777777" w:rsidR="00AC3848" w:rsidRPr="0058285E" w:rsidRDefault="00AC3848" w:rsidP="000D0C31">
            <w:pPr>
              <w:pStyle w:val="EMEABodyText"/>
              <w:jc w:val="center"/>
              <w:rPr>
                <w:rFonts w:eastAsia="MS Mincho"/>
                <w:noProof/>
                <w:szCs w:val="22"/>
              </w:rPr>
            </w:pPr>
          </w:p>
        </w:tc>
        <w:tc>
          <w:tcPr>
            <w:tcW w:w="893" w:type="pct"/>
          </w:tcPr>
          <w:p w14:paraId="4EB56AEB" w14:textId="77777777" w:rsidR="00AC3848" w:rsidRPr="0058285E" w:rsidRDefault="00AC3848" w:rsidP="000D0C31">
            <w:pPr>
              <w:pStyle w:val="EMEABodyText"/>
              <w:jc w:val="center"/>
              <w:rPr>
                <w:rFonts w:eastAsia="MS Mincho"/>
                <w:noProof/>
                <w:szCs w:val="22"/>
              </w:rPr>
            </w:pPr>
          </w:p>
        </w:tc>
      </w:tr>
      <w:tr w:rsidR="00AC3848" w14:paraId="617A8015"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shd w:val="clear" w:color="auto" w:fill="auto"/>
          </w:tcPr>
          <w:p w14:paraId="6DF764FB" w14:textId="77777777" w:rsidR="00AC3848" w:rsidRPr="0058285E" w:rsidRDefault="00AC3848" w:rsidP="000D0C31">
            <w:pPr>
              <w:pStyle w:val="EMEABodyText"/>
              <w:tabs>
                <w:tab w:val="left" w:pos="268"/>
              </w:tabs>
              <w:ind w:left="268" w:hanging="116"/>
              <w:rPr>
                <w:rFonts w:eastAsia="MS Mincho"/>
                <w:noProof/>
                <w:szCs w:val="22"/>
              </w:rPr>
            </w:pPr>
            <w:r w:rsidRPr="0058285E">
              <w:rPr>
                <w:rFonts w:eastAsia="MS Mincho"/>
                <w:noProof/>
                <w:szCs w:val="22"/>
              </w:rPr>
              <w:t>Pneumonitis</w:t>
            </w:r>
          </w:p>
        </w:tc>
        <w:tc>
          <w:tcPr>
            <w:tcW w:w="886" w:type="pct"/>
            <w:shd w:val="clear" w:color="auto" w:fill="auto"/>
          </w:tcPr>
          <w:p w14:paraId="46E9D1C4" w14:textId="38D23313" w:rsidR="00AC3848" w:rsidRPr="0058285E" w:rsidRDefault="007605D6" w:rsidP="000D0C31">
            <w:pPr>
              <w:pStyle w:val="EMEABodyText"/>
              <w:jc w:val="center"/>
              <w:rPr>
                <w:rFonts w:eastAsia="MS Mincho"/>
                <w:noProof/>
                <w:szCs w:val="22"/>
              </w:rPr>
            </w:pPr>
            <w:r>
              <w:rPr>
                <w:rFonts w:eastAsia="MS Mincho"/>
                <w:noProof/>
                <w:szCs w:val="22"/>
              </w:rPr>
              <w:t>1.4</w:t>
            </w:r>
          </w:p>
        </w:tc>
        <w:tc>
          <w:tcPr>
            <w:tcW w:w="889" w:type="pct"/>
            <w:shd w:val="clear" w:color="auto" w:fill="auto"/>
          </w:tcPr>
          <w:p w14:paraId="13212B4A" w14:textId="77777777" w:rsidR="00AC3848" w:rsidRPr="0058285E" w:rsidRDefault="00AC3848" w:rsidP="000D0C31">
            <w:pPr>
              <w:pStyle w:val="EMEABodyText"/>
              <w:jc w:val="center"/>
              <w:rPr>
                <w:rFonts w:eastAsia="MS Mincho"/>
                <w:noProof/>
                <w:szCs w:val="22"/>
              </w:rPr>
            </w:pPr>
            <w:r w:rsidRPr="0058285E">
              <w:rPr>
                <w:rFonts w:eastAsia="MS Mincho"/>
                <w:noProof/>
                <w:szCs w:val="22"/>
              </w:rPr>
              <w:t>2.0</w:t>
            </w:r>
          </w:p>
        </w:tc>
        <w:tc>
          <w:tcPr>
            <w:tcW w:w="889" w:type="pct"/>
            <w:shd w:val="clear" w:color="auto" w:fill="auto"/>
          </w:tcPr>
          <w:p w14:paraId="7A867C9D" w14:textId="77777777" w:rsidR="00AC3848" w:rsidRPr="0058285E" w:rsidRDefault="00AC3848" w:rsidP="000D0C31">
            <w:pPr>
              <w:pStyle w:val="EMEABodyText"/>
              <w:jc w:val="center"/>
              <w:rPr>
                <w:rFonts w:eastAsia="MS Mincho"/>
                <w:noProof/>
                <w:szCs w:val="22"/>
              </w:rPr>
            </w:pPr>
            <w:r w:rsidRPr="0058285E">
              <w:rPr>
                <w:rFonts w:eastAsia="MS Mincho"/>
                <w:noProof/>
                <w:szCs w:val="22"/>
              </w:rPr>
              <w:t>2.2</w:t>
            </w:r>
          </w:p>
        </w:tc>
        <w:tc>
          <w:tcPr>
            <w:tcW w:w="893" w:type="pct"/>
          </w:tcPr>
          <w:p w14:paraId="14677EDC" w14:textId="77777777" w:rsidR="00AC3848" w:rsidRPr="0058285E" w:rsidRDefault="00AC3848" w:rsidP="000D0C31">
            <w:pPr>
              <w:pStyle w:val="EMEABodyText"/>
              <w:jc w:val="center"/>
              <w:rPr>
                <w:rFonts w:eastAsia="MS Mincho"/>
                <w:noProof/>
                <w:szCs w:val="22"/>
              </w:rPr>
            </w:pPr>
            <w:r>
              <w:rPr>
                <w:rFonts w:eastAsia="MS Mincho"/>
                <w:noProof/>
                <w:szCs w:val="22"/>
                <w:lang w:eastAsia="en-GB"/>
              </w:rPr>
              <w:t>2.2</w:t>
            </w:r>
          </w:p>
        </w:tc>
      </w:tr>
      <w:tr w:rsidR="00AC3848" w14:paraId="1ACC19A2"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shd w:val="clear" w:color="auto" w:fill="auto"/>
          </w:tcPr>
          <w:p w14:paraId="33908E61" w14:textId="77777777" w:rsidR="00AC3848" w:rsidRPr="0058285E" w:rsidRDefault="00AC3848" w:rsidP="000D0C31">
            <w:pPr>
              <w:pStyle w:val="EMEABodyText"/>
              <w:tabs>
                <w:tab w:val="left" w:pos="268"/>
              </w:tabs>
              <w:ind w:left="268" w:hanging="116"/>
              <w:rPr>
                <w:rFonts w:eastAsia="MS Mincho"/>
                <w:noProof/>
                <w:szCs w:val="22"/>
              </w:rPr>
            </w:pPr>
            <w:r w:rsidRPr="0058285E">
              <w:rPr>
                <w:rFonts w:eastAsia="MS Mincho"/>
                <w:noProof/>
                <w:szCs w:val="22"/>
              </w:rPr>
              <w:t>Colitis</w:t>
            </w:r>
          </w:p>
        </w:tc>
        <w:tc>
          <w:tcPr>
            <w:tcW w:w="886" w:type="pct"/>
            <w:shd w:val="clear" w:color="auto" w:fill="auto"/>
          </w:tcPr>
          <w:p w14:paraId="4BB2F688" w14:textId="77777777" w:rsidR="00AC3848" w:rsidRPr="005B0BD0" w:rsidRDefault="00AC3848" w:rsidP="000D0C31">
            <w:pPr>
              <w:pStyle w:val="EMEABodyText"/>
              <w:jc w:val="center"/>
              <w:rPr>
                <w:rFonts w:eastAsia="MS Mincho"/>
                <w:noProof/>
                <w:szCs w:val="22"/>
              </w:rPr>
            </w:pPr>
            <w:r w:rsidRPr="005B0BD0">
              <w:rPr>
                <w:rFonts w:eastAsia="MS Mincho"/>
                <w:noProof/>
                <w:szCs w:val="22"/>
              </w:rPr>
              <w:t>0.8</w:t>
            </w:r>
          </w:p>
        </w:tc>
        <w:tc>
          <w:tcPr>
            <w:tcW w:w="889" w:type="pct"/>
            <w:shd w:val="clear" w:color="auto" w:fill="auto"/>
          </w:tcPr>
          <w:p w14:paraId="2BA88A56" w14:textId="77777777" w:rsidR="00AC3848" w:rsidRPr="0058285E" w:rsidRDefault="00AC3848" w:rsidP="000D0C31">
            <w:pPr>
              <w:pStyle w:val="EMEABodyText"/>
              <w:jc w:val="center"/>
              <w:rPr>
                <w:rFonts w:eastAsia="MS Mincho"/>
                <w:noProof/>
                <w:szCs w:val="22"/>
              </w:rPr>
            </w:pPr>
            <w:r w:rsidRPr="0058285E">
              <w:rPr>
                <w:rFonts w:eastAsia="MS Mincho"/>
                <w:noProof/>
                <w:szCs w:val="22"/>
              </w:rPr>
              <w:t>16</w:t>
            </w:r>
          </w:p>
        </w:tc>
        <w:tc>
          <w:tcPr>
            <w:tcW w:w="889" w:type="pct"/>
            <w:shd w:val="clear" w:color="auto" w:fill="auto"/>
          </w:tcPr>
          <w:p w14:paraId="7BCFD14B" w14:textId="77777777" w:rsidR="00AC3848" w:rsidRPr="0058285E" w:rsidRDefault="00AC3848" w:rsidP="000D0C31">
            <w:pPr>
              <w:pStyle w:val="EMEABodyText"/>
              <w:jc w:val="center"/>
              <w:rPr>
                <w:rFonts w:eastAsia="MS Mincho"/>
                <w:noProof/>
                <w:szCs w:val="22"/>
              </w:rPr>
            </w:pPr>
            <w:r w:rsidRPr="0058285E">
              <w:rPr>
                <w:rFonts w:eastAsia="MS Mincho"/>
                <w:noProof/>
                <w:szCs w:val="22"/>
              </w:rPr>
              <w:t>4.0</w:t>
            </w:r>
          </w:p>
        </w:tc>
        <w:tc>
          <w:tcPr>
            <w:tcW w:w="893" w:type="pct"/>
          </w:tcPr>
          <w:p w14:paraId="6E9D1218" w14:textId="77777777" w:rsidR="00AC3848" w:rsidRPr="0058285E" w:rsidRDefault="00AC3848" w:rsidP="000D0C31">
            <w:pPr>
              <w:pStyle w:val="EMEABodyText"/>
              <w:jc w:val="center"/>
              <w:rPr>
                <w:rFonts w:eastAsia="MS Mincho"/>
                <w:noProof/>
                <w:szCs w:val="22"/>
              </w:rPr>
            </w:pPr>
            <w:r>
              <w:rPr>
                <w:rFonts w:eastAsia="MS Mincho"/>
                <w:noProof/>
                <w:szCs w:val="22"/>
                <w:lang w:eastAsia="en-GB"/>
              </w:rPr>
              <w:t>4.2</w:t>
            </w:r>
          </w:p>
        </w:tc>
      </w:tr>
      <w:tr w:rsidR="00AC3848" w14:paraId="0517610D"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shd w:val="clear" w:color="auto" w:fill="auto"/>
          </w:tcPr>
          <w:p w14:paraId="23001985" w14:textId="77777777" w:rsidR="00AC3848" w:rsidRPr="0058285E" w:rsidRDefault="00AC3848" w:rsidP="000D0C31">
            <w:pPr>
              <w:pStyle w:val="EMEABodyText"/>
              <w:tabs>
                <w:tab w:val="left" w:pos="332"/>
              </w:tabs>
              <w:ind w:left="332" w:hanging="180"/>
              <w:rPr>
                <w:rFonts w:eastAsia="MS Mincho"/>
                <w:noProof/>
                <w:szCs w:val="22"/>
              </w:rPr>
            </w:pPr>
            <w:r w:rsidRPr="0058285E">
              <w:rPr>
                <w:rFonts w:eastAsia="MS Mincho"/>
                <w:noProof/>
                <w:szCs w:val="22"/>
              </w:rPr>
              <w:t>Hepatitis</w:t>
            </w:r>
          </w:p>
        </w:tc>
        <w:tc>
          <w:tcPr>
            <w:tcW w:w="886" w:type="pct"/>
            <w:shd w:val="clear" w:color="auto" w:fill="auto"/>
          </w:tcPr>
          <w:p w14:paraId="55DFC999" w14:textId="77777777" w:rsidR="00AC3848" w:rsidRPr="005B0BD0" w:rsidRDefault="00AC3848" w:rsidP="000D0C31">
            <w:pPr>
              <w:pStyle w:val="EMEABodyText"/>
              <w:jc w:val="center"/>
              <w:rPr>
                <w:rFonts w:eastAsia="MS Mincho"/>
                <w:noProof/>
                <w:szCs w:val="22"/>
              </w:rPr>
            </w:pPr>
            <w:r w:rsidRPr="005B0BD0">
              <w:rPr>
                <w:rFonts w:eastAsia="MS Mincho"/>
                <w:noProof/>
                <w:szCs w:val="22"/>
              </w:rPr>
              <w:t>1.0</w:t>
            </w:r>
          </w:p>
        </w:tc>
        <w:tc>
          <w:tcPr>
            <w:tcW w:w="889" w:type="pct"/>
            <w:shd w:val="clear" w:color="auto" w:fill="auto"/>
          </w:tcPr>
          <w:p w14:paraId="0545DAF6" w14:textId="77777777" w:rsidR="00AC3848" w:rsidRPr="0058285E" w:rsidRDefault="00AC3848" w:rsidP="000D0C31">
            <w:pPr>
              <w:pStyle w:val="EMEABodyText"/>
              <w:jc w:val="center"/>
              <w:rPr>
                <w:rFonts w:eastAsia="MS Mincho"/>
                <w:noProof/>
                <w:szCs w:val="22"/>
              </w:rPr>
            </w:pPr>
            <w:r w:rsidRPr="0058285E">
              <w:rPr>
                <w:rFonts w:eastAsia="MS Mincho"/>
                <w:noProof/>
                <w:szCs w:val="22"/>
              </w:rPr>
              <w:t>9</w:t>
            </w:r>
          </w:p>
        </w:tc>
        <w:tc>
          <w:tcPr>
            <w:tcW w:w="889" w:type="pct"/>
            <w:shd w:val="clear" w:color="auto" w:fill="auto"/>
          </w:tcPr>
          <w:p w14:paraId="63EDC3D1" w14:textId="77777777" w:rsidR="00AC3848" w:rsidRPr="0058285E" w:rsidRDefault="00AC3848" w:rsidP="000D0C31">
            <w:pPr>
              <w:pStyle w:val="EMEABodyText"/>
              <w:jc w:val="center"/>
              <w:rPr>
                <w:rFonts w:eastAsia="MS Mincho"/>
                <w:noProof/>
                <w:szCs w:val="22"/>
              </w:rPr>
            </w:pPr>
            <w:r w:rsidRPr="0058285E">
              <w:rPr>
                <w:rFonts w:eastAsia="MS Mincho"/>
                <w:noProof/>
                <w:szCs w:val="22"/>
              </w:rPr>
              <w:t>4.4</w:t>
            </w:r>
          </w:p>
        </w:tc>
        <w:tc>
          <w:tcPr>
            <w:tcW w:w="893" w:type="pct"/>
          </w:tcPr>
          <w:p w14:paraId="337E0876" w14:textId="77777777" w:rsidR="00AC3848" w:rsidRPr="0058285E" w:rsidRDefault="00AC3848" w:rsidP="000D0C31">
            <w:pPr>
              <w:pStyle w:val="EMEABodyText"/>
              <w:jc w:val="center"/>
              <w:rPr>
                <w:rFonts w:eastAsia="MS Mincho"/>
                <w:noProof/>
                <w:szCs w:val="22"/>
              </w:rPr>
            </w:pPr>
            <w:r>
              <w:rPr>
                <w:rFonts w:eastAsia="MS Mincho"/>
                <w:noProof/>
                <w:szCs w:val="22"/>
                <w:lang w:eastAsia="en-GB"/>
              </w:rPr>
              <w:t>3.4</w:t>
            </w:r>
          </w:p>
        </w:tc>
      </w:tr>
      <w:tr w:rsidR="00AC3848" w14:paraId="04CDF963"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shd w:val="clear" w:color="auto" w:fill="auto"/>
          </w:tcPr>
          <w:p w14:paraId="6CF2DC74" w14:textId="77777777" w:rsidR="00AC3848" w:rsidRPr="00536205" w:rsidRDefault="00AC3848" w:rsidP="000D0C31">
            <w:pPr>
              <w:pStyle w:val="EMEABodyText"/>
              <w:ind w:left="152"/>
              <w:rPr>
                <w:rFonts w:eastAsia="MS Mincho"/>
                <w:noProof/>
                <w:szCs w:val="22"/>
              </w:rPr>
            </w:pPr>
            <w:r w:rsidRPr="00536205">
              <w:rPr>
                <w:rFonts w:eastAsia="MS Mincho"/>
                <w:noProof/>
                <w:szCs w:val="22"/>
              </w:rPr>
              <w:t>Nephritis and renal dysfunction</w:t>
            </w:r>
          </w:p>
        </w:tc>
        <w:tc>
          <w:tcPr>
            <w:tcW w:w="886" w:type="pct"/>
            <w:shd w:val="clear" w:color="auto" w:fill="auto"/>
          </w:tcPr>
          <w:p w14:paraId="3C0038D7" w14:textId="77777777" w:rsidR="00AC3848" w:rsidRPr="005B0BD0" w:rsidRDefault="00AC3848" w:rsidP="000D0C31">
            <w:pPr>
              <w:pStyle w:val="EMEABodyText"/>
              <w:jc w:val="center"/>
              <w:rPr>
                <w:rFonts w:eastAsia="MS Mincho"/>
                <w:noProof/>
                <w:szCs w:val="22"/>
              </w:rPr>
            </w:pPr>
            <w:r w:rsidRPr="005B0BD0">
              <w:rPr>
                <w:rFonts w:eastAsia="MS Mincho"/>
                <w:noProof/>
                <w:szCs w:val="22"/>
              </w:rPr>
              <w:t>0.3</w:t>
            </w:r>
          </w:p>
        </w:tc>
        <w:tc>
          <w:tcPr>
            <w:tcW w:w="889" w:type="pct"/>
            <w:shd w:val="clear" w:color="auto" w:fill="auto"/>
          </w:tcPr>
          <w:p w14:paraId="6F915CC1" w14:textId="77777777" w:rsidR="00AC3848" w:rsidRPr="0058285E" w:rsidRDefault="00AC3848" w:rsidP="000D0C31">
            <w:pPr>
              <w:pStyle w:val="EMEABodyText"/>
              <w:jc w:val="center"/>
              <w:rPr>
                <w:rFonts w:eastAsia="MS Mincho"/>
                <w:noProof/>
                <w:szCs w:val="22"/>
              </w:rPr>
            </w:pPr>
            <w:r w:rsidRPr="0058285E">
              <w:rPr>
                <w:rFonts w:eastAsia="MS Mincho"/>
                <w:noProof/>
                <w:szCs w:val="22"/>
              </w:rPr>
              <w:t>1.1</w:t>
            </w:r>
          </w:p>
        </w:tc>
        <w:tc>
          <w:tcPr>
            <w:tcW w:w="889" w:type="pct"/>
            <w:shd w:val="clear" w:color="auto" w:fill="auto"/>
          </w:tcPr>
          <w:p w14:paraId="36A05159" w14:textId="77777777" w:rsidR="00AC3848" w:rsidRPr="0058285E" w:rsidRDefault="00AC3848" w:rsidP="000D0C31">
            <w:pPr>
              <w:pStyle w:val="EMEABodyText"/>
              <w:jc w:val="center"/>
              <w:rPr>
                <w:rFonts w:eastAsia="MS Mincho"/>
                <w:noProof/>
                <w:szCs w:val="22"/>
              </w:rPr>
            </w:pPr>
            <w:r w:rsidRPr="0058285E">
              <w:rPr>
                <w:rFonts w:eastAsia="MS Mincho"/>
                <w:noProof/>
                <w:szCs w:val="22"/>
              </w:rPr>
              <w:t>1.3</w:t>
            </w:r>
          </w:p>
        </w:tc>
        <w:tc>
          <w:tcPr>
            <w:tcW w:w="893" w:type="pct"/>
          </w:tcPr>
          <w:p w14:paraId="3F5D9946" w14:textId="77777777" w:rsidR="00AC3848" w:rsidRPr="0058285E" w:rsidRDefault="00AC3848" w:rsidP="000D0C31">
            <w:pPr>
              <w:pStyle w:val="EMEABodyText"/>
              <w:jc w:val="center"/>
              <w:rPr>
                <w:rFonts w:eastAsia="MS Mincho"/>
                <w:noProof/>
                <w:szCs w:val="22"/>
              </w:rPr>
            </w:pPr>
            <w:r>
              <w:rPr>
                <w:rFonts w:eastAsia="MS Mincho"/>
                <w:noProof/>
                <w:szCs w:val="22"/>
                <w:lang w:eastAsia="en-GB"/>
              </w:rPr>
              <w:t>1.4</w:t>
            </w:r>
          </w:p>
        </w:tc>
      </w:tr>
      <w:tr w:rsidR="007605D6" w14:paraId="52EF8603"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shd w:val="clear" w:color="auto" w:fill="auto"/>
          </w:tcPr>
          <w:p w14:paraId="6CE4EE1B" w14:textId="77777777" w:rsidR="007605D6" w:rsidRPr="00536205" w:rsidRDefault="007605D6" w:rsidP="007605D6">
            <w:pPr>
              <w:pStyle w:val="EMEABodyText"/>
              <w:ind w:left="152"/>
              <w:rPr>
                <w:rFonts w:eastAsia="MS Mincho"/>
                <w:noProof/>
                <w:szCs w:val="22"/>
              </w:rPr>
            </w:pPr>
            <w:r w:rsidRPr="00536205">
              <w:rPr>
                <w:rFonts w:eastAsia="MS Mincho"/>
                <w:noProof/>
                <w:szCs w:val="22"/>
              </w:rPr>
              <w:t>Endocrinopathies</w:t>
            </w:r>
          </w:p>
        </w:tc>
        <w:tc>
          <w:tcPr>
            <w:tcW w:w="886" w:type="pct"/>
            <w:shd w:val="clear" w:color="auto" w:fill="auto"/>
          </w:tcPr>
          <w:p w14:paraId="258F62EB" w14:textId="72FE3325" w:rsidR="007605D6" w:rsidRPr="005B0BD0" w:rsidRDefault="007605D6" w:rsidP="007605D6">
            <w:pPr>
              <w:pStyle w:val="EMEABodyText"/>
              <w:jc w:val="center"/>
              <w:rPr>
                <w:rFonts w:eastAsia="MS Mincho"/>
                <w:noProof/>
                <w:szCs w:val="22"/>
              </w:rPr>
            </w:pPr>
            <w:r>
              <w:rPr>
                <w:rFonts w:eastAsia="MS Mincho"/>
                <w:noProof/>
                <w:szCs w:val="22"/>
              </w:rPr>
              <w:t>0.2</w:t>
            </w:r>
          </w:p>
        </w:tc>
        <w:tc>
          <w:tcPr>
            <w:tcW w:w="889" w:type="pct"/>
            <w:shd w:val="clear" w:color="auto" w:fill="auto"/>
          </w:tcPr>
          <w:p w14:paraId="08D29470" w14:textId="77777777" w:rsidR="007605D6" w:rsidRPr="0058285E" w:rsidRDefault="007605D6" w:rsidP="007605D6">
            <w:pPr>
              <w:pStyle w:val="EMEABodyText"/>
              <w:jc w:val="center"/>
              <w:rPr>
                <w:rFonts w:eastAsia="MS Mincho"/>
                <w:noProof/>
                <w:szCs w:val="22"/>
              </w:rPr>
            </w:pPr>
            <w:r w:rsidRPr="0058285E">
              <w:rPr>
                <w:rFonts w:eastAsia="MS Mincho"/>
                <w:noProof/>
                <w:szCs w:val="22"/>
              </w:rPr>
              <w:t>2.7</w:t>
            </w:r>
          </w:p>
        </w:tc>
        <w:tc>
          <w:tcPr>
            <w:tcW w:w="889" w:type="pct"/>
            <w:shd w:val="clear" w:color="auto" w:fill="auto"/>
          </w:tcPr>
          <w:p w14:paraId="11952F9B" w14:textId="77777777" w:rsidR="007605D6" w:rsidRPr="0058285E" w:rsidRDefault="007605D6" w:rsidP="007605D6">
            <w:pPr>
              <w:pStyle w:val="EMEABodyText"/>
              <w:jc w:val="center"/>
              <w:rPr>
                <w:rFonts w:eastAsia="MS Mincho"/>
                <w:noProof/>
                <w:szCs w:val="22"/>
              </w:rPr>
            </w:pPr>
            <w:r w:rsidRPr="0058285E">
              <w:rPr>
                <w:rFonts w:eastAsia="MS Mincho"/>
                <w:noProof/>
                <w:szCs w:val="22"/>
              </w:rPr>
              <w:t>2.9</w:t>
            </w:r>
          </w:p>
        </w:tc>
        <w:tc>
          <w:tcPr>
            <w:tcW w:w="893" w:type="pct"/>
          </w:tcPr>
          <w:p w14:paraId="23501983" w14:textId="77777777" w:rsidR="007605D6" w:rsidRPr="0058285E" w:rsidRDefault="007605D6" w:rsidP="007605D6">
            <w:pPr>
              <w:pStyle w:val="EMEABodyText"/>
              <w:jc w:val="center"/>
              <w:rPr>
                <w:rFonts w:eastAsia="MS Mincho"/>
                <w:noProof/>
                <w:szCs w:val="22"/>
              </w:rPr>
            </w:pPr>
            <w:r>
              <w:rPr>
                <w:rFonts w:eastAsia="MS Mincho"/>
                <w:noProof/>
                <w:szCs w:val="22"/>
                <w:lang w:eastAsia="en-GB"/>
              </w:rPr>
              <w:t>2.0</w:t>
            </w:r>
          </w:p>
        </w:tc>
      </w:tr>
      <w:tr w:rsidR="007605D6" w14:paraId="47732D85"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shd w:val="clear" w:color="auto" w:fill="auto"/>
          </w:tcPr>
          <w:p w14:paraId="49F50F9C" w14:textId="77777777" w:rsidR="007605D6" w:rsidRPr="00536205" w:rsidRDefault="007605D6" w:rsidP="007605D6">
            <w:pPr>
              <w:pStyle w:val="EMEABodyText"/>
              <w:ind w:left="153"/>
              <w:rPr>
                <w:rFonts w:eastAsia="MS Mincho"/>
                <w:noProof/>
                <w:szCs w:val="22"/>
              </w:rPr>
            </w:pPr>
            <w:r w:rsidRPr="00536205">
              <w:rPr>
                <w:rFonts w:eastAsia="MS Mincho"/>
                <w:noProof/>
                <w:szCs w:val="22"/>
              </w:rPr>
              <w:t>Skin</w:t>
            </w:r>
          </w:p>
        </w:tc>
        <w:tc>
          <w:tcPr>
            <w:tcW w:w="886" w:type="pct"/>
            <w:shd w:val="clear" w:color="auto" w:fill="auto"/>
          </w:tcPr>
          <w:p w14:paraId="5964AA70" w14:textId="329EC2D3" w:rsidR="007605D6" w:rsidRPr="005B0BD0" w:rsidRDefault="007605D6" w:rsidP="007605D6">
            <w:pPr>
              <w:pStyle w:val="EMEABodyText"/>
              <w:jc w:val="center"/>
              <w:rPr>
                <w:rFonts w:eastAsia="MS Mincho"/>
                <w:noProof/>
                <w:szCs w:val="22"/>
              </w:rPr>
            </w:pPr>
            <w:r>
              <w:rPr>
                <w:rFonts w:eastAsia="MS Mincho"/>
                <w:noProof/>
                <w:szCs w:val="22"/>
              </w:rPr>
              <w:t>0.4</w:t>
            </w:r>
          </w:p>
        </w:tc>
        <w:tc>
          <w:tcPr>
            <w:tcW w:w="889" w:type="pct"/>
            <w:shd w:val="clear" w:color="auto" w:fill="auto"/>
          </w:tcPr>
          <w:p w14:paraId="05EB7191" w14:textId="77777777" w:rsidR="007605D6" w:rsidRPr="0058285E" w:rsidRDefault="007605D6" w:rsidP="007605D6">
            <w:pPr>
              <w:pStyle w:val="EMEABodyText"/>
              <w:jc w:val="center"/>
              <w:rPr>
                <w:rFonts w:eastAsia="MS Mincho"/>
                <w:noProof/>
                <w:szCs w:val="22"/>
              </w:rPr>
            </w:pPr>
            <w:r w:rsidRPr="0058285E">
              <w:rPr>
                <w:rFonts w:eastAsia="MS Mincho"/>
                <w:noProof/>
                <w:szCs w:val="22"/>
              </w:rPr>
              <w:t>0.9</w:t>
            </w:r>
          </w:p>
        </w:tc>
        <w:tc>
          <w:tcPr>
            <w:tcW w:w="889" w:type="pct"/>
            <w:shd w:val="clear" w:color="auto" w:fill="auto"/>
          </w:tcPr>
          <w:p w14:paraId="34708A37" w14:textId="77777777" w:rsidR="007605D6" w:rsidRPr="0058285E" w:rsidRDefault="007605D6" w:rsidP="007605D6">
            <w:pPr>
              <w:pStyle w:val="EMEABodyText"/>
              <w:jc w:val="center"/>
              <w:rPr>
                <w:rFonts w:eastAsia="MS Mincho"/>
                <w:noProof/>
                <w:szCs w:val="22"/>
              </w:rPr>
            </w:pPr>
            <w:r w:rsidRPr="0058285E">
              <w:rPr>
                <w:rFonts w:eastAsia="MS Mincho"/>
                <w:noProof/>
                <w:szCs w:val="22"/>
              </w:rPr>
              <w:t>1.5</w:t>
            </w:r>
          </w:p>
        </w:tc>
        <w:tc>
          <w:tcPr>
            <w:tcW w:w="893" w:type="pct"/>
          </w:tcPr>
          <w:p w14:paraId="5C731ED8" w14:textId="77777777" w:rsidR="007605D6" w:rsidRPr="0058285E" w:rsidRDefault="007605D6" w:rsidP="007605D6">
            <w:pPr>
              <w:pStyle w:val="EMEABodyText"/>
              <w:jc w:val="center"/>
              <w:rPr>
                <w:rFonts w:eastAsia="MS Mincho"/>
                <w:noProof/>
                <w:szCs w:val="22"/>
              </w:rPr>
            </w:pPr>
            <w:r>
              <w:rPr>
                <w:rFonts w:eastAsia="MS Mincho"/>
                <w:noProof/>
                <w:szCs w:val="22"/>
                <w:lang w:eastAsia="en-GB"/>
              </w:rPr>
              <w:t>1.1</w:t>
            </w:r>
          </w:p>
        </w:tc>
      </w:tr>
      <w:tr w:rsidR="00AC3848" w14:paraId="7B364D0E"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tcBorders>
              <w:bottom w:val="single" w:sz="4" w:space="0" w:color="auto"/>
            </w:tcBorders>
            <w:shd w:val="clear" w:color="auto" w:fill="auto"/>
          </w:tcPr>
          <w:p w14:paraId="28A6141F" w14:textId="77777777" w:rsidR="00AC3848" w:rsidRPr="00536205" w:rsidRDefault="00AC3848" w:rsidP="000D0C31">
            <w:pPr>
              <w:pStyle w:val="EMEABodyText"/>
              <w:ind w:left="153"/>
              <w:rPr>
                <w:rFonts w:eastAsia="MS Mincho"/>
                <w:noProof/>
                <w:szCs w:val="22"/>
              </w:rPr>
            </w:pPr>
            <w:r w:rsidRPr="00536205">
              <w:rPr>
                <w:rFonts w:eastAsia="MS Mincho"/>
                <w:noProof/>
                <w:szCs w:val="22"/>
              </w:rPr>
              <w:t>Hypersensitivity/Infusion reaction</w:t>
            </w:r>
          </w:p>
        </w:tc>
        <w:tc>
          <w:tcPr>
            <w:tcW w:w="886" w:type="pct"/>
            <w:tcBorders>
              <w:bottom w:val="single" w:sz="4" w:space="0" w:color="auto"/>
            </w:tcBorders>
            <w:shd w:val="clear" w:color="auto" w:fill="auto"/>
          </w:tcPr>
          <w:p w14:paraId="065EA3B6" w14:textId="77777777" w:rsidR="00AC3848" w:rsidRPr="005B0BD0" w:rsidRDefault="00AC3848" w:rsidP="000D0C31">
            <w:pPr>
              <w:pStyle w:val="EMEABodyText"/>
              <w:jc w:val="center"/>
              <w:rPr>
                <w:rFonts w:eastAsia="MS Mincho"/>
                <w:noProof/>
                <w:szCs w:val="22"/>
              </w:rPr>
            </w:pPr>
            <w:r w:rsidRPr="005B0BD0">
              <w:rPr>
                <w:rFonts w:eastAsia="MS Mincho"/>
                <w:noProof/>
                <w:szCs w:val="22"/>
              </w:rPr>
              <w:t>0.2</w:t>
            </w:r>
          </w:p>
        </w:tc>
        <w:tc>
          <w:tcPr>
            <w:tcW w:w="889" w:type="pct"/>
            <w:tcBorders>
              <w:bottom w:val="single" w:sz="4" w:space="0" w:color="auto"/>
            </w:tcBorders>
            <w:shd w:val="clear" w:color="auto" w:fill="auto"/>
          </w:tcPr>
          <w:p w14:paraId="77BB244D" w14:textId="77777777" w:rsidR="00AC3848" w:rsidRPr="0058285E" w:rsidRDefault="00AC3848" w:rsidP="000D0C31">
            <w:pPr>
              <w:pStyle w:val="EMEABodyText"/>
              <w:jc w:val="center"/>
              <w:rPr>
                <w:rFonts w:eastAsia="MS Mincho"/>
                <w:noProof/>
                <w:szCs w:val="22"/>
              </w:rPr>
            </w:pPr>
            <w:r w:rsidRPr="0058285E">
              <w:rPr>
                <w:rFonts w:eastAsia="MS Mincho"/>
                <w:noProof/>
                <w:szCs w:val="22"/>
              </w:rPr>
              <w:t>0</w:t>
            </w:r>
          </w:p>
        </w:tc>
        <w:tc>
          <w:tcPr>
            <w:tcW w:w="889" w:type="pct"/>
            <w:tcBorders>
              <w:bottom w:val="single" w:sz="4" w:space="0" w:color="auto"/>
            </w:tcBorders>
            <w:shd w:val="clear" w:color="auto" w:fill="auto"/>
          </w:tcPr>
          <w:p w14:paraId="616C9E19" w14:textId="77777777" w:rsidR="00AC3848" w:rsidRPr="0058285E" w:rsidRDefault="00AC3848" w:rsidP="000D0C31">
            <w:pPr>
              <w:pStyle w:val="EMEABodyText"/>
              <w:jc w:val="center"/>
              <w:rPr>
                <w:rFonts w:eastAsia="MS Mincho"/>
                <w:noProof/>
                <w:szCs w:val="22"/>
              </w:rPr>
            </w:pPr>
            <w:r w:rsidRPr="0058285E">
              <w:rPr>
                <w:rFonts w:eastAsia="MS Mincho"/>
                <w:noProof/>
                <w:szCs w:val="22"/>
              </w:rPr>
              <w:t>0</w:t>
            </w:r>
          </w:p>
        </w:tc>
        <w:tc>
          <w:tcPr>
            <w:tcW w:w="893" w:type="pct"/>
            <w:tcBorders>
              <w:bottom w:val="single" w:sz="4" w:space="0" w:color="auto"/>
            </w:tcBorders>
          </w:tcPr>
          <w:p w14:paraId="1EFA164D" w14:textId="77777777" w:rsidR="00AC3848" w:rsidRPr="0058285E" w:rsidRDefault="00AC3848" w:rsidP="000D0C31">
            <w:pPr>
              <w:pStyle w:val="EMEABodyText"/>
              <w:jc w:val="center"/>
              <w:rPr>
                <w:rFonts w:eastAsia="MS Mincho"/>
                <w:noProof/>
                <w:szCs w:val="22"/>
              </w:rPr>
            </w:pPr>
            <w:r>
              <w:rPr>
                <w:rFonts w:eastAsia="MS Mincho"/>
                <w:noProof/>
                <w:szCs w:val="22"/>
                <w:lang w:eastAsia="en-GB"/>
              </w:rPr>
              <w:t>0.6</w:t>
            </w:r>
          </w:p>
        </w:tc>
      </w:tr>
      <w:tr w:rsidR="00AC3848" w14:paraId="3F6B3C3C"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tcBorders>
              <w:top w:val="single" w:sz="4" w:space="0" w:color="auto"/>
            </w:tcBorders>
            <w:shd w:val="clear" w:color="auto" w:fill="auto"/>
          </w:tcPr>
          <w:p w14:paraId="6D36FE0E" w14:textId="77777777" w:rsidR="00AC3848" w:rsidRPr="00536205" w:rsidRDefault="00AC3848" w:rsidP="000D0C31">
            <w:pPr>
              <w:pStyle w:val="EMEABodyText"/>
              <w:rPr>
                <w:rFonts w:eastAsia="MS Mincho"/>
                <w:b/>
                <w:noProof/>
                <w:szCs w:val="22"/>
              </w:rPr>
            </w:pPr>
            <w:r w:rsidRPr="00536205">
              <w:rPr>
                <w:rFonts w:eastAsia="MS Mincho"/>
                <w:b/>
                <w:noProof/>
                <w:szCs w:val="22"/>
              </w:rPr>
              <w:t>Immune</w:t>
            </w:r>
            <w:r w:rsidRPr="00536205">
              <w:rPr>
                <w:rFonts w:eastAsia="MS Mincho"/>
                <w:b/>
                <w:noProof/>
                <w:szCs w:val="22"/>
              </w:rPr>
              <w:noBreakHyphen/>
              <w:t>related adverse reaction requiring high</w:t>
            </w:r>
            <w:r w:rsidRPr="00536205">
              <w:rPr>
                <w:rFonts w:eastAsia="MS Mincho"/>
                <w:b/>
                <w:noProof/>
                <w:szCs w:val="22"/>
              </w:rPr>
              <w:noBreakHyphen/>
              <w:t>dose corticosteroids</w:t>
            </w:r>
            <w:r w:rsidRPr="00536205">
              <w:rPr>
                <w:rFonts w:eastAsia="MS Mincho"/>
                <w:b/>
                <w:noProof/>
                <w:szCs w:val="22"/>
                <w:vertAlign w:val="superscript"/>
              </w:rPr>
              <w:t>a,b</w:t>
            </w:r>
            <w:r w:rsidRPr="00536205">
              <w:rPr>
                <w:rFonts w:eastAsia="MS Mincho"/>
                <w:b/>
                <w:noProof/>
                <w:szCs w:val="22"/>
              </w:rPr>
              <w:t xml:space="preserve"> </w:t>
            </w:r>
          </w:p>
        </w:tc>
        <w:tc>
          <w:tcPr>
            <w:tcW w:w="886" w:type="pct"/>
            <w:tcBorders>
              <w:top w:val="single" w:sz="4" w:space="0" w:color="auto"/>
            </w:tcBorders>
            <w:shd w:val="clear" w:color="auto" w:fill="auto"/>
          </w:tcPr>
          <w:p w14:paraId="71BD558B" w14:textId="77777777" w:rsidR="00AC3848" w:rsidRPr="005B0BD0" w:rsidRDefault="00AC3848" w:rsidP="000D0C31">
            <w:pPr>
              <w:pStyle w:val="EMEABodyText"/>
              <w:jc w:val="center"/>
              <w:rPr>
                <w:rFonts w:eastAsia="MS Mincho"/>
                <w:noProof/>
                <w:szCs w:val="22"/>
              </w:rPr>
            </w:pPr>
          </w:p>
        </w:tc>
        <w:tc>
          <w:tcPr>
            <w:tcW w:w="889" w:type="pct"/>
            <w:tcBorders>
              <w:top w:val="single" w:sz="4" w:space="0" w:color="auto"/>
            </w:tcBorders>
            <w:shd w:val="clear" w:color="auto" w:fill="auto"/>
          </w:tcPr>
          <w:p w14:paraId="0787BC72" w14:textId="77777777" w:rsidR="00AC3848" w:rsidRPr="0058285E" w:rsidRDefault="00AC3848" w:rsidP="000D0C31">
            <w:pPr>
              <w:pStyle w:val="EMEABodyText"/>
              <w:jc w:val="center"/>
              <w:rPr>
                <w:rFonts w:eastAsia="MS Mincho"/>
                <w:noProof/>
                <w:szCs w:val="22"/>
              </w:rPr>
            </w:pPr>
          </w:p>
        </w:tc>
        <w:tc>
          <w:tcPr>
            <w:tcW w:w="889" w:type="pct"/>
            <w:tcBorders>
              <w:top w:val="single" w:sz="4" w:space="0" w:color="auto"/>
            </w:tcBorders>
            <w:shd w:val="clear" w:color="auto" w:fill="auto"/>
          </w:tcPr>
          <w:p w14:paraId="7D551A22" w14:textId="77777777" w:rsidR="00AC3848" w:rsidRPr="0058285E" w:rsidRDefault="00AC3848" w:rsidP="000D0C31">
            <w:pPr>
              <w:pStyle w:val="EMEABodyText"/>
              <w:jc w:val="center"/>
              <w:rPr>
                <w:rFonts w:eastAsia="MS Mincho"/>
                <w:noProof/>
                <w:szCs w:val="22"/>
              </w:rPr>
            </w:pPr>
          </w:p>
        </w:tc>
        <w:tc>
          <w:tcPr>
            <w:tcW w:w="893" w:type="pct"/>
            <w:tcBorders>
              <w:top w:val="single" w:sz="4" w:space="0" w:color="auto"/>
            </w:tcBorders>
          </w:tcPr>
          <w:p w14:paraId="44D87772" w14:textId="77777777" w:rsidR="00AC3848" w:rsidRPr="0058285E" w:rsidRDefault="00AC3848" w:rsidP="000D0C31">
            <w:pPr>
              <w:pStyle w:val="EMEABodyText"/>
              <w:jc w:val="center"/>
              <w:rPr>
                <w:rFonts w:eastAsia="MS Mincho"/>
                <w:noProof/>
                <w:szCs w:val="22"/>
              </w:rPr>
            </w:pPr>
          </w:p>
        </w:tc>
      </w:tr>
      <w:tr w:rsidR="007605D6" w14:paraId="12D81DAA"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shd w:val="clear" w:color="auto" w:fill="auto"/>
          </w:tcPr>
          <w:p w14:paraId="0FF2B240" w14:textId="77777777" w:rsidR="007605D6" w:rsidRPr="00536205" w:rsidRDefault="007605D6" w:rsidP="007605D6">
            <w:pPr>
              <w:pStyle w:val="EMEABodyText"/>
              <w:ind w:left="152"/>
              <w:rPr>
                <w:rFonts w:eastAsia="MS Mincho"/>
                <w:noProof/>
                <w:szCs w:val="22"/>
              </w:rPr>
            </w:pPr>
            <w:r w:rsidRPr="00536205">
              <w:rPr>
                <w:rFonts w:eastAsia="MS Mincho"/>
                <w:noProof/>
                <w:szCs w:val="22"/>
              </w:rPr>
              <w:t>Pneumonitis</w:t>
            </w:r>
          </w:p>
        </w:tc>
        <w:tc>
          <w:tcPr>
            <w:tcW w:w="886" w:type="pct"/>
            <w:shd w:val="clear" w:color="auto" w:fill="auto"/>
          </w:tcPr>
          <w:p w14:paraId="6CACFCAA" w14:textId="0FA4FA36" w:rsidR="007605D6" w:rsidRPr="005B0BD0" w:rsidRDefault="007605D6" w:rsidP="007605D6">
            <w:pPr>
              <w:pStyle w:val="EMEABodyText"/>
              <w:jc w:val="center"/>
              <w:rPr>
                <w:rFonts w:eastAsia="MS Mincho"/>
                <w:noProof/>
                <w:szCs w:val="22"/>
              </w:rPr>
            </w:pPr>
            <w:r>
              <w:rPr>
                <w:rFonts w:eastAsia="MS Mincho"/>
                <w:noProof/>
                <w:szCs w:val="22"/>
              </w:rPr>
              <w:t>67</w:t>
            </w:r>
          </w:p>
        </w:tc>
        <w:tc>
          <w:tcPr>
            <w:tcW w:w="889" w:type="pct"/>
            <w:shd w:val="clear" w:color="auto" w:fill="auto"/>
          </w:tcPr>
          <w:p w14:paraId="43660789" w14:textId="77777777" w:rsidR="007605D6" w:rsidRPr="0058285E" w:rsidRDefault="007605D6" w:rsidP="007605D6">
            <w:pPr>
              <w:pStyle w:val="EMEABodyText"/>
              <w:jc w:val="center"/>
              <w:rPr>
                <w:rFonts w:eastAsia="MS Mincho"/>
                <w:noProof/>
                <w:szCs w:val="22"/>
              </w:rPr>
            </w:pPr>
            <w:r w:rsidRPr="0058285E">
              <w:rPr>
                <w:rFonts w:eastAsia="MS Mincho"/>
                <w:noProof/>
                <w:szCs w:val="22"/>
              </w:rPr>
              <w:t>63</w:t>
            </w:r>
          </w:p>
        </w:tc>
        <w:tc>
          <w:tcPr>
            <w:tcW w:w="889" w:type="pct"/>
            <w:shd w:val="clear" w:color="auto" w:fill="auto"/>
          </w:tcPr>
          <w:p w14:paraId="3C3BDD53" w14:textId="77777777" w:rsidR="007605D6" w:rsidRPr="0058285E" w:rsidRDefault="007605D6" w:rsidP="007605D6">
            <w:pPr>
              <w:pStyle w:val="EMEABodyText"/>
              <w:jc w:val="center"/>
              <w:rPr>
                <w:rFonts w:eastAsia="MS Mincho"/>
                <w:noProof/>
                <w:szCs w:val="22"/>
              </w:rPr>
            </w:pPr>
            <w:r w:rsidRPr="0058285E">
              <w:rPr>
                <w:rFonts w:eastAsia="MS Mincho"/>
                <w:noProof/>
                <w:szCs w:val="22"/>
              </w:rPr>
              <w:t>59</w:t>
            </w:r>
          </w:p>
        </w:tc>
        <w:tc>
          <w:tcPr>
            <w:tcW w:w="893" w:type="pct"/>
          </w:tcPr>
          <w:p w14:paraId="5FA688B9" w14:textId="77777777" w:rsidR="007605D6" w:rsidRPr="0058285E" w:rsidRDefault="007605D6" w:rsidP="007605D6">
            <w:pPr>
              <w:pStyle w:val="EMEABodyText"/>
              <w:jc w:val="center"/>
              <w:rPr>
                <w:rFonts w:eastAsia="MS Mincho"/>
                <w:noProof/>
                <w:szCs w:val="22"/>
              </w:rPr>
            </w:pPr>
            <w:r>
              <w:rPr>
                <w:rFonts w:eastAsia="MS Mincho"/>
                <w:noProof/>
                <w:szCs w:val="22"/>
                <w:lang w:eastAsia="en-GB"/>
              </w:rPr>
              <w:t>68</w:t>
            </w:r>
          </w:p>
        </w:tc>
      </w:tr>
      <w:tr w:rsidR="007605D6" w14:paraId="1B9313C7"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shd w:val="clear" w:color="auto" w:fill="auto"/>
          </w:tcPr>
          <w:p w14:paraId="07F6D149" w14:textId="77777777" w:rsidR="007605D6" w:rsidRPr="00536205" w:rsidRDefault="007605D6" w:rsidP="007605D6">
            <w:pPr>
              <w:pStyle w:val="EMEABodyText"/>
              <w:ind w:left="152"/>
              <w:rPr>
                <w:rFonts w:eastAsia="MS Mincho"/>
                <w:noProof/>
                <w:szCs w:val="22"/>
              </w:rPr>
            </w:pPr>
            <w:r w:rsidRPr="00536205">
              <w:rPr>
                <w:rFonts w:eastAsia="MS Mincho"/>
                <w:noProof/>
                <w:szCs w:val="22"/>
              </w:rPr>
              <w:t>Colitis</w:t>
            </w:r>
          </w:p>
        </w:tc>
        <w:tc>
          <w:tcPr>
            <w:tcW w:w="886" w:type="pct"/>
            <w:shd w:val="clear" w:color="auto" w:fill="auto"/>
          </w:tcPr>
          <w:p w14:paraId="22C79EC9" w14:textId="471FB020" w:rsidR="007605D6" w:rsidRPr="005B0BD0" w:rsidRDefault="007605D6" w:rsidP="007605D6">
            <w:pPr>
              <w:pStyle w:val="EMEABodyText"/>
              <w:jc w:val="center"/>
              <w:rPr>
                <w:rFonts w:eastAsia="MS Mincho"/>
                <w:noProof/>
                <w:szCs w:val="22"/>
              </w:rPr>
            </w:pPr>
            <w:r>
              <w:rPr>
                <w:rFonts w:eastAsia="MS Mincho"/>
                <w:noProof/>
                <w:szCs w:val="22"/>
              </w:rPr>
              <w:t>14</w:t>
            </w:r>
          </w:p>
        </w:tc>
        <w:tc>
          <w:tcPr>
            <w:tcW w:w="889" w:type="pct"/>
            <w:shd w:val="clear" w:color="auto" w:fill="auto"/>
          </w:tcPr>
          <w:p w14:paraId="5F234083" w14:textId="77777777" w:rsidR="007605D6" w:rsidRPr="0058285E" w:rsidRDefault="007605D6" w:rsidP="007605D6">
            <w:pPr>
              <w:pStyle w:val="EMEABodyText"/>
              <w:jc w:val="center"/>
              <w:rPr>
                <w:rFonts w:eastAsia="MS Mincho"/>
                <w:noProof/>
                <w:szCs w:val="22"/>
              </w:rPr>
            </w:pPr>
            <w:r w:rsidRPr="0058285E">
              <w:rPr>
                <w:rFonts w:eastAsia="MS Mincho"/>
                <w:noProof/>
                <w:szCs w:val="22"/>
              </w:rPr>
              <w:t>46</w:t>
            </w:r>
          </w:p>
        </w:tc>
        <w:tc>
          <w:tcPr>
            <w:tcW w:w="889" w:type="pct"/>
            <w:shd w:val="clear" w:color="auto" w:fill="auto"/>
          </w:tcPr>
          <w:p w14:paraId="666EC3F8" w14:textId="77777777" w:rsidR="007605D6" w:rsidRPr="0058285E" w:rsidRDefault="007605D6" w:rsidP="007605D6">
            <w:pPr>
              <w:pStyle w:val="EMEABodyText"/>
              <w:jc w:val="center"/>
              <w:rPr>
                <w:rFonts w:eastAsia="MS Mincho"/>
                <w:noProof/>
                <w:szCs w:val="22"/>
              </w:rPr>
            </w:pPr>
            <w:r w:rsidRPr="0058285E">
              <w:rPr>
                <w:rFonts w:eastAsia="MS Mincho"/>
                <w:noProof/>
                <w:szCs w:val="22"/>
              </w:rPr>
              <w:t>26</w:t>
            </w:r>
          </w:p>
        </w:tc>
        <w:tc>
          <w:tcPr>
            <w:tcW w:w="893" w:type="pct"/>
          </w:tcPr>
          <w:p w14:paraId="4260EDE4" w14:textId="77777777" w:rsidR="007605D6" w:rsidRPr="0058285E" w:rsidRDefault="007605D6" w:rsidP="007605D6">
            <w:pPr>
              <w:pStyle w:val="EMEABodyText"/>
              <w:jc w:val="center"/>
              <w:rPr>
                <w:rFonts w:eastAsia="MS Mincho"/>
                <w:noProof/>
                <w:szCs w:val="22"/>
              </w:rPr>
            </w:pPr>
            <w:r>
              <w:rPr>
                <w:rFonts w:eastAsia="MS Mincho"/>
                <w:noProof/>
                <w:szCs w:val="22"/>
                <w:lang w:eastAsia="en-GB"/>
              </w:rPr>
              <w:t>20</w:t>
            </w:r>
          </w:p>
        </w:tc>
      </w:tr>
      <w:tr w:rsidR="007605D6" w14:paraId="1FBC19D6"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shd w:val="clear" w:color="auto" w:fill="auto"/>
          </w:tcPr>
          <w:p w14:paraId="746A8BDC" w14:textId="77777777" w:rsidR="007605D6" w:rsidRPr="00536205" w:rsidRDefault="007605D6" w:rsidP="007605D6">
            <w:pPr>
              <w:pStyle w:val="EMEABodyText"/>
              <w:ind w:left="152"/>
              <w:rPr>
                <w:rFonts w:eastAsia="MS Mincho"/>
                <w:noProof/>
                <w:szCs w:val="22"/>
              </w:rPr>
            </w:pPr>
            <w:r w:rsidRPr="00536205">
              <w:rPr>
                <w:rFonts w:eastAsia="MS Mincho"/>
                <w:noProof/>
                <w:szCs w:val="22"/>
              </w:rPr>
              <w:t>Hepatitis</w:t>
            </w:r>
          </w:p>
        </w:tc>
        <w:tc>
          <w:tcPr>
            <w:tcW w:w="886" w:type="pct"/>
            <w:shd w:val="clear" w:color="auto" w:fill="auto"/>
          </w:tcPr>
          <w:p w14:paraId="36847D92" w14:textId="1B66ACF3" w:rsidR="007605D6" w:rsidRPr="005B0BD0" w:rsidRDefault="007605D6" w:rsidP="007605D6">
            <w:pPr>
              <w:pStyle w:val="EMEABodyText"/>
              <w:jc w:val="center"/>
              <w:rPr>
                <w:rFonts w:eastAsia="MS Mincho"/>
                <w:noProof/>
                <w:szCs w:val="22"/>
              </w:rPr>
            </w:pPr>
            <w:r>
              <w:rPr>
                <w:rFonts w:eastAsia="MS Mincho"/>
                <w:noProof/>
                <w:szCs w:val="22"/>
              </w:rPr>
              <w:t>19</w:t>
            </w:r>
          </w:p>
        </w:tc>
        <w:tc>
          <w:tcPr>
            <w:tcW w:w="889" w:type="pct"/>
            <w:shd w:val="clear" w:color="auto" w:fill="auto"/>
          </w:tcPr>
          <w:p w14:paraId="13D20D41" w14:textId="77777777" w:rsidR="007605D6" w:rsidRPr="0058285E" w:rsidRDefault="007605D6" w:rsidP="007605D6">
            <w:pPr>
              <w:pStyle w:val="EMEABodyText"/>
              <w:jc w:val="center"/>
              <w:rPr>
                <w:rFonts w:eastAsia="MS Mincho"/>
                <w:noProof/>
                <w:szCs w:val="22"/>
              </w:rPr>
            </w:pPr>
            <w:r w:rsidRPr="0058285E">
              <w:rPr>
                <w:rFonts w:eastAsia="MS Mincho"/>
                <w:noProof/>
                <w:szCs w:val="22"/>
              </w:rPr>
              <w:t>46</w:t>
            </w:r>
          </w:p>
        </w:tc>
        <w:tc>
          <w:tcPr>
            <w:tcW w:w="889" w:type="pct"/>
            <w:shd w:val="clear" w:color="auto" w:fill="auto"/>
          </w:tcPr>
          <w:p w14:paraId="7C532777" w14:textId="77777777" w:rsidR="007605D6" w:rsidRPr="0058285E" w:rsidRDefault="007605D6" w:rsidP="007605D6">
            <w:pPr>
              <w:pStyle w:val="EMEABodyText"/>
              <w:jc w:val="center"/>
              <w:rPr>
                <w:rFonts w:eastAsia="MS Mincho"/>
                <w:noProof/>
                <w:szCs w:val="22"/>
              </w:rPr>
            </w:pPr>
            <w:r w:rsidRPr="0058285E">
              <w:rPr>
                <w:rFonts w:eastAsia="MS Mincho"/>
                <w:noProof/>
                <w:szCs w:val="22"/>
              </w:rPr>
              <w:t>35</w:t>
            </w:r>
          </w:p>
        </w:tc>
        <w:tc>
          <w:tcPr>
            <w:tcW w:w="893" w:type="pct"/>
          </w:tcPr>
          <w:p w14:paraId="1D1DEA8E" w14:textId="77777777" w:rsidR="007605D6" w:rsidRPr="0058285E" w:rsidRDefault="007605D6" w:rsidP="007605D6">
            <w:pPr>
              <w:pStyle w:val="EMEABodyText"/>
              <w:jc w:val="center"/>
              <w:rPr>
                <w:rFonts w:eastAsia="MS Mincho"/>
                <w:noProof/>
                <w:szCs w:val="22"/>
              </w:rPr>
            </w:pPr>
            <w:r>
              <w:rPr>
                <w:rFonts w:eastAsia="MS Mincho"/>
                <w:noProof/>
                <w:szCs w:val="22"/>
                <w:lang w:eastAsia="en-GB"/>
              </w:rPr>
              <w:t>29</w:t>
            </w:r>
          </w:p>
        </w:tc>
      </w:tr>
      <w:tr w:rsidR="007605D6" w14:paraId="5B3BFA1E"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shd w:val="clear" w:color="auto" w:fill="auto"/>
          </w:tcPr>
          <w:p w14:paraId="0E37EED4" w14:textId="77777777" w:rsidR="007605D6" w:rsidRPr="00536205" w:rsidRDefault="007605D6" w:rsidP="007605D6">
            <w:pPr>
              <w:pStyle w:val="EMEABodyText"/>
              <w:ind w:left="152"/>
              <w:rPr>
                <w:rFonts w:eastAsia="MS Mincho"/>
                <w:noProof/>
                <w:szCs w:val="22"/>
              </w:rPr>
            </w:pPr>
            <w:r w:rsidRPr="00536205">
              <w:rPr>
                <w:rFonts w:eastAsia="MS Mincho"/>
                <w:noProof/>
                <w:szCs w:val="22"/>
              </w:rPr>
              <w:lastRenderedPageBreak/>
              <w:t>Nephritis and renal dysfunction</w:t>
            </w:r>
          </w:p>
        </w:tc>
        <w:tc>
          <w:tcPr>
            <w:tcW w:w="886" w:type="pct"/>
            <w:shd w:val="clear" w:color="auto" w:fill="auto"/>
          </w:tcPr>
          <w:p w14:paraId="12D1E474" w14:textId="4D05A092" w:rsidR="007605D6" w:rsidRPr="005B0BD0" w:rsidRDefault="007605D6" w:rsidP="007605D6">
            <w:pPr>
              <w:pStyle w:val="EMEABodyText"/>
              <w:jc w:val="center"/>
              <w:rPr>
                <w:rFonts w:eastAsia="MS Mincho"/>
                <w:noProof/>
                <w:szCs w:val="22"/>
              </w:rPr>
            </w:pPr>
            <w:r>
              <w:rPr>
                <w:rFonts w:eastAsia="MS Mincho"/>
                <w:noProof/>
                <w:szCs w:val="22"/>
              </w:rPr>
              <w:t>26</w:t>
            </w:r>
          </w:p>
        </w:tc>
        <w:tc>
          <w:tcPr>
            <w:tcW w:w="889" w:type="pct"/>
            <w:shd w:val="clear" w:color="auto" w:fill="auto"/>
          </w:tcPr>
          <w:p w14:paraId="1935FAC7" w14:textId="77777777" w:rsidR="007605D6" w:rsidRPr="0058285E" w:rsidRDefault="007605D6" w:rsidP="007605D6">
            <w:pPr>
              <w:pStyle w:val="EMEABodyText"/>
              <w:jc w:val="center"/>
              <w:rPr>
                <w:rFonts w:eastAsia="MS Mincho"/>
                <w:noProof/>
                <w:szCs w:val="22"/>
              </w:rPr>
            </w:pPr>
            <w:r w:rsidRPr="0058285E">
              <w:rPr>
                <w:rFonts w:eastAsia="MS Mincho"/>
                <w:noProof/>
                <w:szCs w:val="22"/>
              </w:rPr>
              <w:t>17</w:t>
            </w:r>
          </w:p>
        </w:tc>
        <w:tc>
          <w:tcPr>
            <w:tcW w:w="889" w:type="pct"/>
            <w:shd w:val="clear" w:color="auto" w:fill="auto"/>
          </w:tcPr>
          <w:p w14:paraId="46E26674" w14:textId="77777777" w:rsidR="007605D6" w:rsidRPr="0058285E" w:rsidRDefault="007605D6" w:rsidP="007605D6">
            <w:pPr>
              <w:pStyle w:val="EMEABodyText"/>
              <w:jc w:val="center"/>
              <w:rPr>
                <w:rFonts w:eastAsia="MS Mincho"/>
                <w:noProof/>
                <w:szCs w:val="22"/>
              </w:rPr>
            </w:pPr>
            <w:r w:rsidRPr="0058285E">
              <w:rPr>
                <w:rFonts w:eastAsia="MS Mincho"/>
                <w:noProof/>
                <w:szCs w:val="22"/>
              </w:rPr>
              <w:t>27</w:t>
            </w:r>
          </w:p>
        </w:tc>
        <w:tc>
          <w:tcPr>
            <w:tcW w:w="893" w:type="pct"/>
          </w:tcPr>
          <w:p w14:paraId="768158E3" w14:textId="77777777" w:rsidR="007605D6" w:rsidRPr="0058285E" w:rsidRDefault="007605D6" w:rsidP="007605D6">
            <w:pPr>
              <w:pStyle w:val="EMEABodyText"/>
              <w:jc w:val="center"/>
              <w:rPr>
                <w:rFonts w:eastAsia="MS Mincho"/>
                <w:noProof/>
                <w:szCs w:val="22"/>
              </w:rPr>
            </w:pPr>
            <w:r>
              <w:rPr>
                <w:rFonts w:eastAsia="MS Mincho"/>
                <w:noProof/>
                <w:szCs w:val="22"/>
                <w:lang w:eastAsia="en-GB"/>
              </w:rPr>
              <w:t>24</w:t>
            </w:r>
          </w:p>
        </w:tc>
      </w:tr>
      <w:tr w:rsidR="00AC3848" w14:paraId="38BBCC7E"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shd w:val="clear" w:color="auto" w:fill="auto"/>
          </w:tcPr>
          <w:p w14:paraId="26F74244" w14:textId="77777777" w:rsidR="00AC3848" w:rsidRPr="00536205" w:rsidRDefault="00AC3848" w:rsidP="000D0C31">
            <w:pPr>
              <w:pStyle w:val="EMEABodyText"/>
              <w:ind w:left="152"/>
              <w:rPr>
                <w:rFonts w:eastAsia="MS Mincho"/>
                <w:noProof/>
                <w:szCs w:val="22"/>
              </w:rPr>
            </w:pPr>
            <w:r w:rsidRPr="00536205">
              <w:rPr>
                <w:rFonts w:eastAsia="MS Mincho"/>
                <w:noProof/>
                <w:szCs w:val="22"/>
              </w:rPr>
              <w:t>Endocrinopathies</w:t>
            </w:r>
          </w:p>
        </w:tc>
        <w:tc>
          <w:tcPr>
            <w:tcW w:w="886" w:type="pct"/>
            <w:shd w:val="clear" w:color="auto" w:fill="auto"/>
          </w:tcPr>
          <w:p w14:paraId="76B5FDB8" w14:textId="77777777" w:rsidR="00AC3848" w:rsidRPr="005B0BD0" w:rsidRDefault="00AC3848" w:rsidP="000D0C31">
            <w:pPr>
              <w:pStyle w:val="EMEABodyText"/>
              <w:jc w:val="center"/>
              <w:rPr>
                <w:rFonts w:eastAsia="MS Mincho"/>
                <w:noProof/>
                <w:szCs w:val="22"/>
              </w:rPr>
            </w:pPr>
            <w:r w:rsidRPr="005B0BD0">
              <w:rPr>
                <w:rFonts w:eastAsia="MS Mincho"/>
                <w:noProof/>
                <w:szCs w:val="22"/>
              </w:rPr>
              <w:t>7</w:t>
            </w:r>
          </w:p>
        </w:tc>
        <w:tc>
          <w:tcPr>
            <w:tcW w:w="889" w:type="pct"/>
            <w:shd w:val="clear" w:color="auto" w:fill="auto"/>
          </w:tcPr>
          <w:p w14:paraId="3ED385F0" w14:textId="77777777" w:rsidR="00AC3848" w:rsidRPr="0058285E" w:rsidRDefault="00AC3848" w:rsidP="000D0C31">
            <w:pPr>
              <w:pStyle w:val="EMEABodyText"/>
              <w:jc w:val="center"/>
              <w:rPr>
                <w:rFonts w:eastAsia="MS Mincho"/>
                <w:noProof/>
                <w:szCs w:val="22"/>
              </w:rPr>
            </w:pPr>
            <w:r w:rsidRPr="0058285E">
              <w:rPr>
                <w:rFonts w:eastAsia="MS Mincho"/>
                <w:noProof/>
                <w:szCs w:val="22"/>
              </w:rPr>
              <w:t>27</w:t>
            </w:r>
          </w:p>
        </w:tc>
        <w:tc>
          <w:tcPr>
            <w:tcW w:w="889" w:type="pct"/>
            <w:shd w:val="clear" w:color="auto" w:fill="auto"/>
          </w:tcPr>
          <w:p w14:paraId="53C61909" w14:textId="77777777" w:rsidR="00AC3848" w:rsidRPr="0058285E" w:rsidRDefault="00AC3848" w:rsidP="000D0C31">
            <w:pPr>
              <w:pStyle w:val="EMEABodyText"/>
              <w:jc w:val="center"/>
              <w:rPr>
                <w:rFonts w:eastAsia="MS Mincho"/>
                <w:noProof/>
                <w:szCs w:val="22"/>
              </w:rPr>
            </w:pPr>
            <w:r w:rsidRPr="0058285E">
              <w:rPr>
                <w:rFonts w:eastAsia="MS Mincho"/>
                <w:noProof/>
                <w:szCs w:val="22"/>
              </w:rPr>
              <w:t>25</w:t>
            </w:r>
          </w:p>
        </w:tc>
        <w:tc>
          <w:tcPr>
            <w:tcW w:w="893" w:type="pct"/>
          </w:tcPr>
          <w:p w14:paraId="71BB47BB" w14:textId="77777777" w:rsidR="00AC3848" w:rsidRPr="0058285E" w:rsidRDefault="00AC3848" w:rsidP="000D0C31">
            <w:pPr>
              <w:pStyle w:val="EMEABodyText"/>
              <w:jc w:val="center"/>
              <w:rPr>
                <w:rFonts w:eastAsia="MS Mincho"/>
                <w:noProof/>
                <w:szCs w:val="22"/>
              </w:rPr>
            </w:pPr>
            <w:r>
              <w:rPr>
                <w:rFonts w:eastAsia="MS Mincho"/>
                <w:noProof/>
                <w:szCs w:val="22"/>
                <w:lang w:eastAsia="en-GB"/>
              </w:rPr>
              <w:t>8</w:t>
            </w:r>
          </w:p>
        </w:tc>
      </w:tr>
      <w:tr w:rsidR="00AC3848" w14:paraId="54A59DFE"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shd w:val="clear" w:color="auto" w:fill="auto"/>
          </w:tcPr>
          <w:p w14:paraId="17A0C57C" w14:textId="77777777" w:rsidR="00AC3848" w:rsidRPr="00536205" w:rsidRDefault="00AC3848" w:rsidP="000D0C31">
            <w:pPr>
              <w:pStyle w:val="EMEABodyText"/>
              <w:ind w:left="152"/>
              <w:rPr>
                <w:rFonts w:eastAsia="MS Mincho"/>
                <w:noProof/>
                <w:szCs w:val="22"/>
              </w:rPr>
            </w:pPr>
            <w:r w:rsidRPr="00536205">
              <w:rPr>
                <w:rFonts w:eastAsia="MS Mincho"/>
                <w:noProof/>
                <w:szCs w:val="22"/>
              </w:rPr>
              <w:t>Skin</w:t>
            </w:r>
          </w:p>
        </w:tc>
        <w:tc>
          <w:tcPr>
            <w:tcW w:w="886" w:type="pct"/>
            <w:shd w:val="clear" w:color="auto" w:fill="auto"/>
          </w:tcPr>
          <w:p w14:paraId="0DC4D302" w14:textId="77777777" w:rsidR="00AC3848" w:rsidRPr="005B0BD0" w:rsidRDefault="00AC3848" w:rsidP="000D0C31">
            <w:pPr>
              <w:pStyle w:val="EMEABodyText"/>
              <w:jc w:val="center"/>
              <w:rPr>
                <w:rFonts w:eastAsia="MS Mincho"/>
                <w:noProof/>
                <w:szCs w:val="22"/>
              </w:rPr>
            </w:pPr>
            <w:r w:rsidRPr="005B0BD0">
              <w:rPr>
                <w:rFonts w:eastAsia="MS Mincho"/>
                <w:noProof/>
                <w:szCs w:val="22"/>
              </w:rPr>
              <w:t>4</w:t>
            </w:r>
          </w:p>
        </w:tc>
        <w:tc>
          <w:tcPr>
            <w:tcW w:w="889" w:type="pct"/>
            <w:shd w:val="clear" w:color="auto" w:fill="auto"/>
          </w:tcPr>
          <w:p w14:paraId="52DFA69A" w14:textId="77777777" w:rsidR="00AC3848" w:rsidRPr="0058285E" w:rsidRDefault="00AC3848" w:rsidP="000D0C31">
            <w:pPr>
              <w:pStyle w:val="EMEABodyText"/>
              <w:jc w:val="center"/>
              <w:rPr>
                <w:rFonts w:eastAsia="MS Mincho"/>
                <w:noProof/>
                <w:szCs w:val="22"/>
              </w:rPr>
            </w:pPr>
            <w:r w:rsidRPr="0058285E">
              <w:rPr>
                <w:rFonts w:eastAsia="MS Mincho"/>
                <w:noProof/>
                <w:szCs w:val="22"/>
              </w:rPr>
              <w:t>7</w:t>
            </w:r>
          </w:p>
        </w:tc>
        <w:tc>
          <w:tcPr>
            <w:tcW w:w="889" w:type="pct"/>
            <w:shd w:val="clear" w:color="auto" w:fill="auto"/>
          </w:tcPr>
          <w:p w14:paraId="69074898" w14:textId="77777777" w:rsidR="00AC3848" w:rsidRPr="0058285E" w:rsidRDefault="00AC3848" w:rsidP="000D0C31">
            <w:pPr>
              <w:pStyle w:val="EMEABodyText"/>
              <w:jc w:val="center"/>
              <w:rPr>
                <w:rFonts w:eastAsia="MS Mincho"/>
                <w:noProof/>
                <w:szCs w:val="22"/>
              </w:rPr>
            </w:pPr>
            <w:r w:rsidRPr="0058285E">
              <w:rPr>
                <w:rFonts w:eastAsia="MS Mincho"/>
                <w:noProof/>
                <w:szCs w:val="22"/>
              </w:rPr>
              <w:t>7</w:t>
            </w:r>
          </w:p>
        </w:tc>
        <w:tc>
          <w:tcPr>
            <w:tcW w:w="893" w:type="pct"/>
          </w:tcPr>
          <w:p w14:paraId="5778E993" w14:textId="77777777" w:rsidR="00AC3848" w:rsidRPr="0058285E" w:rsidRDefault="00AC3848" w:rsidP="000D0C31">
            <w:pPr>
              <w:pStyle w:val="EMEABodyText"/>
              <w:jc w:val="center"/>
              <w:rPr>
                <w:rFonts w:eastAsia="MS Mincho"/>
                <w:noProof/>
                <w:szCs w:val="22"/>
              </w:rPr>
            </w:pPr>
            <w:r>
              <w:rPr>
                <w:rFonts w:eastAsia="MS Mincho"/>
                <w:noProof/>
                <w:szCs w:val="22"/>
                <w:lang w:eastAsia="en-GB"/>
              </w:rPr>
              <w:t>10</w:t>
            </w:r>
          </w:p>
        </w:tc>
      </w:tr>
      <w:tr w:rsidR="00AC3848" w14:paraId="70D95F6D" w14:textId="77777777" w:rsidTr="00760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43" w:type="pct"/>
            <w:shd w:val="clear" w:color="auto" w:fill="auto"/>
          </w:tcPr>
          <w:p w14:paraId="70AB0132" w14:textId="77777777" w:rsidR="00AC3848" w:rsidRPr="00536205" w:rsidRDefault="00AC3848" w:rsidP="000D0C31">
            <w:pPr>
              <w:pStyle w:val="EMEABodyText"/>
              <w:ind w:left="152"/>
              <w:rPr>
                <w:rFonts w:eastAsia="MS Mincho"/>
                <w:noProof/>
                <w:szCs w:val="22"/>
              </w:rPr>
            </w:pPr>
            <w:r w:rsidRPr="00536205">
              <w:rPr>
                <w:rFonts w:eastAsia="MS Mincho"/>
                <w:noProof/>
                <w:szCs w:val="22"/>
              </w:rPr>
              <w:t>Hypersensitivity/Infusion reaction</w:t>
            </w:r>
          </w:p>
        </w:tc>
        <w:tc>
          <w:tcPr>
            <w:tcW w:w="886" w:type="pct"/>
            <w:shd w:val="clear" w:color="auto" w:fill="auto"/>
          </w:tcPr>
          <w:p w14:paraId="6B59D8E4" w14:textId="77777777" w:rsidR="00AC3848" w:rsidRPr="005B0BD0" w:rsidRDefault="00AC3848" w:rsidP="000D0C31">
            <w:pPr>
              <w:pStyle w:val="EMEABodyText"/>
              <w:jc w:val="center"/>
              <w:rPr>
                <w:rFonts w:eastAsia="MS Mincho"/>
                <w:noProof/>
                <w:szCs w:val="22"/>
              </w:rPr>
            </w:pPr>
            <w:r w:rsidRPr="005B0BD0">
              <w:rPr>
                <w:rFonts w:eastAsia="MS Mincho"/>
                <w:noProof/>
                <w:szCs w:val="22"/>
              </w:rPr>
              <w:t>20</w:t>
            </w:r>
          </w:p>
        </w:tc>
        <w:tc>
          <w:tcPr>
            <w:tcW w:w="889" w:type="pct"/>
            <w:shd w:val="clear" w:color="auto" w:fill="auto"/>
          </w:tcPr>
          <w:p w14:paraId="70E29B3C" w14:textId="77777777" w:rsidR="00AC3848" w:rsidRPr="0058285E" w:rsidRDefault="00AC3848" w:rsidP="000D0C31">
            <w:pPr>
              <w:pStyle w:val="EMEABodyText"/>
              <w:jc w:val="center"/>
              <w:rPr>
                <w:rFonts w:eastAsia="MS Mincho"/>
                <w:noProof/>
                <w:szCs w:val="22"/>
              </w:rPr>
            </w:pPr>
            <w:r w:rsidRPr="0058285E">
              <w:rPr>
                <w:rFonts w:eastAsia="MS Mincho"/>
                <w:noProof/>
                <w:szCs w:val="22"/>
              </w:rPr>
              <w:t>6</w:t>
            </w:r>
          </w:p>
        </w:tc>
        <w:tc>
          <w:tcPr>
            <w:tcW w:w="889" w:type="pct"/>
            <w:shd w:val="clear" w:color="auto" w:fill="auto"/>
          </w:tcPr>
          <w:p w14:paraId="406A491A" w14:textId="77777777" w:rsidR="00AC3848" w:rsidRPr="0058285E" w:rsidRDefault="00AC3848" w:rsidP="000D0C31">
            <w:pPr>
              <w:pStyle w:val="EMEABodyText"/>
              <w:jc w:val="center"/>
              <w:rPr>
                <w:rFonts w:eastAsia="MS Mincho"/>
                <w:noProof/>
                <w:szCs w:val="22"/>
              </w:rPr>
            </w:pPr>
            <w:r w:rsidRPr="0058285E">
              <w:rPr>
                <w:rFonts w:eastAsia="MS Mincho"/>
                <w:noProof/>
                <w:szCs w:val="22"/>
              </w:rPr>
              <w:t>9</w:t>
            </w:r>
          </w:p>
        </w:tc>
        <w:tc>
          <w:tcPr>
            <w:tcW w:w="893" w:type="pct"/>
          </w:tcPr>
          <w:p w14:paraId="48835179" w14:textId="77777777" w:rsidR="00AC3848" w:rsidRPr="0058285E" w:rsidRDefault="00AC3848" w:rsidP="000D0C31">
            <w:pPr>
              <w:pStyle w:val="EMEABodyText"/>
              <w:jc w:val="center"/>
              <w:rPr>
                <w:rFonts w:eastAsia="MS Mincho"/>
                <w:noProof/>
                <w:szCs w:val="22"/>
              </w:rPr>
            </w:pPr>
            <w:r>
              <w:rPr>
                <w:rFonts w:eastAsia="MS Mincho"/>
                <w:noProof/>
                <w:szCs w:val="22"/>
                <w:lang w:eastAsia="en-GB"/>
              </w:rPr>
              <w:t>29</w:t>
            </w:r>
          </w:p>
        </w:tc>
      </w:tr>
    </w:tbl>
    <w:p w14:paraId="50F13833" w14:textId="77777777" w:rsidR="00414DAE" w:rsidRDefault="00414DAE" w:rsidP="00414DAE">
      <w:pPr>
        <w:pStyle w:val="EMEABodyText"/>
        <w:rPr>
          <w:noProof/>
        </w:rPr>
      </w:pPr>
    </w:p>
    <w:p w14:paraId="50F1388F" w14:textId="77777777" w:rsidR="00C46A0D" w:rsidRDefault="00111C21" w:rsidP="00196090">
      <w:pPr>
        <w:pStyle w:val="EMEABodyText"/>
        <w:tabs>
          <w:tab w:val="left" w:pos="567"/>
        </w:tabs>
        <w:rPr>
          <w:noProof/>
        </w:rPr>
      </w:pPr>
      <w:r w:rsidRPr="00BB3A3B">
        <w:rPr>
          <w:noProof/>
          <w:vertAlign w:val="superscript"/>
        </w:rPr>
        <w:t>a</w:t>
      </w:r>
      <w:r>
        <w:rPr>
          <w:noProof/>
        </w:rPr>
        <w:tab/>
        <w:t>at least 40 mg daily prednisone equivalents</w:t>
      </w:r>
    </w:p>
    <w:p w14:paraId="50F13890" w14:textId="77777777" w:rsidR="00C46A0D" w:rsidRPr="00BB3A3B" w:rsidRDefault="00111C21" w:rsidP="00C46A0D">
      <w:pPr>
        <w:pStyle w:val="EMEABodyText"/>
        <w:ind w:left="567" w:hanging="567"/>
        <w:rPr>
          <w:noProof/>
        </w:rPr>
      </w:pPr>
      <w:r w:rsidRPr="002929A7">
        <w:rPr>
          <w:noProof/>
          <w:vertAlign w:val="superscript"/>
        </w:rPr>
        <w:t>b</w:t>
      </w:r>
      <w:r w:rsidRPr="002929A7">
        <w:rPr>
          <w:noProof/>
          <w:vertAlign w:val="superscript"/>
        </w:rPr>
        <w:tab/>
      </w:r>
      <w:r>
        <w:rPr>
          <w:noProof/>
        </w:rPr>
        <w:t>frequency is based on the number of patients who experienced the immune</w:t>
      </w:r>
      <w:r w:rsidR="00A60A17">
        <w:rPr>
          <w:noProof/>
        </w:rPr>
        <w:noBreakHyphen/>
      </w:r>
      <w:r>
        <w:rPr>
          <w:noProof/>
        </w:rPr>
        <w:t>related adverse reaction</w:t>
      </w:r>
    </w:p>
    <w:p w14:paraId="50F13891" w14:textId="77777777" w:rsidR="00C46A0D" w:rsidRDefault="00C46A0D" w:rsidP="00C46A0D">
      <w:pPr>
        <w:pStyle w:val="EMEABodyText"/>
        <w:rPr>
          <w:i/>
          <w:noProof/>
          <w:u w:val="single"/>
        </w:rPr>
      </w:pPr>
    </w:p>
    <w:p w14:paraId="50F13892" w14:textId="77777777" w:rsidR="007E4685" w:rsidRPr="00513B84" w:rsidRDefault="00111C21" w:rsidP="007E4685">
      <w:pPr>
        <w:pStyle w:val="EMEABodyText"/>
        <w:keepNext/>
        <w:rPr>
          <w:i/>
          <w:noProof/>
        </w:rPr>
      </w:pPr>
      <w:r w:rsidRPr="00513B84">
        <w:rPr>
          <w:i/>
          <w:noProof/>
        </w:rPr>
        <w:t>Immune</w:t>
      </w:r>
      <w:r w:rsidR="00A60A17" w:rsidRPr="00513B84">
        <w:rPr>
          <w:i/>
          <w:noProof/>
        </w:rPr>
        <w:noBreakHyphen/>
      </w:r>
      <w:r w:rsidRPr="00513B84">
        <w:rPr>
          <w:i/>
          <w:noProof/>
        </w:rPr>
        <w:t>related pneumonitis</w:t>
      </w:r>
    </w:p>
    <w:p w14:paraId="50F13893" w14:textId="6BB0983B" w:rsidR="007E4685" w:rsidRPr="00BA5EB4" w:rsidRDefault="007605D6" w:rsidP="007E4685">
      <w:pPr>
        <w:pStyle w:val="EMEABodyText"/>
      </w:pPr>
      <w:r>
        <w:t>In patients treated with nivolumab monotherapy, the incidence of pneumonitis, including interstitial lung disease and lung infiltration, was 3.6% (99/2787). The majority of cases were Grade 1 or 2 in severity reported in 0.9% (24/2787) and 1.8% (51/2787) of patients respectively. Grade 3 and 4 cases were reported in 0.8% (21/2787) and &lt;0.1% (1/2787) of patients respectively. Grade 5 cases were reported in &lt; 0.1% (2/2787) of patients in these studies. Median time to onset was 3.3 months (range: 0.2</w:t>
      </w:r>
      <w:r>
        <w:noBreakHyphen/>
        <w:t>19.6). Resolution occurred in 66 patients (66.7%) with a median time to resolution of 6.6 weeks (range: 0.1</w:t>
      </w:r>
      <w:r>
        <w:rPr>
          <w:rStyle w:val="EMEASuperscript"/>
        </w:rPr>
        <w:t>+</w:t>
      </w:r>
      <w:r>
        <w:t>-96.7</w:t>
      </w:r>
      <w:r>
        <w:rPr>
          <w:rStyle w:val="EMEASuperscript"/>
        </w:rPr>
        <w:t>+</w:t>
      </w:r>
      <w:r>
        <w:t>);</w:t>
      </w:r>
      <w:r>
        <w:rPr>
          <w:rStyle w:val="EMEASuperscript"/>
        </w:rPr>
        <w:t xml:space="preserve"> +</w:t>
      </w:r>
      <w:r>
        <w:t xml:space="preserve"> denotes a censored observation.</w:t>
      </w:r>
    </w:p>
    <w:p w14:paraId="50F13894" w14:textId="77777777" w:rsidR="00C46A0D" w:rsidRDefault="00C46A0D" w:rsidP="00C46A0D">
      <w:pPr>
        <w:pStyle w:val="EMEABodyText"/>
      </w:pPr>
    </w:p>
    <w:p w14:paraId="50F13895" w14:textId="77777777" w:rsidR="00AC1E5A" w:rsidRDefault="00111C21" w:rsidP="00C46A0D">
      <w:pPr>
        <w:pStyle w:val="EMEABodyText"/>
      </w:pPr>
      <w:r w:rsidRPr="00774AE7">
        <w:rPr>
          <w:szCs w:val="22"/>
        </w:rPr>
        <w:t xml:space="preserve">In patients treated with nivolumab </w:t>
      </w:r>
      <w:r>
        <w:rPr>
          <w:szCs w:val="22"/>
        </w:rPr>
        <w:t xml:space="preserve">1 mg/kg </w:t>
      </w:r>
      <w:r w:rsidRPr="00774AE7">
        <w:rPr>
          <w:szCs w:val="22"/>
        </w:rPr>
        <w:t>in combination with ipilimumab</w:t>
      </w:r>
      <w:r>
        <w:rPr>
          <w:szCs w:val="22"/>
        </w:rPr>
        <w:t xml:space="preserve"> 3 mg/kg in melanoma</w:t>
      </w:r>
      <w:r w:rsidRPr="00774AE7">
        <w:rPr>
          <w:szCs w:val="22"/>
        </w:rPr>
        <w:t xml:space="preserve">, the incidence of pneumonitis </w:t>
      </w:r>
      <w:r w:rsidRPr="00774AE7">
        <w:t>including interstitial lung disease, was 7.</w:t>
      </w:r>
      <w:r>
        <w:t>8</w:t>
      </w:r>
      <w:r w:rsidRPr="00774AE7">
        <w:t>% (3</w:t>
      </w:r>
      <w:r>
        <w:t>5</w:t>
      </w:r>
      <w:r w:rsidRPr="00774AE7">
        <w:t>/448). Grade 2, Grade</w:t>
      </w:r>
      <w:r>
        <w:t> </w:t>
      </w:r>
      <w:r w:rsidRPr="00774AE7">
        <w:t>3, and Grade</w:t>
      </w:r>
      <w:r>
        <w:t> </w:t>
      </w:r>
      <w:r w:rsidRPr="00774AE7">
        <w:t>4 cases were reported in 4.</w:t>
      </w:r>
      <w:r>
        <w:t>7</w:t>
      </w:r>
      <w:r w:rsidRPr="00774AE7">
        <w:t>% (2</w:t>
      </w:r>
      <w:r>
        <w:t>1</w:t>
      </w:r>
      <w:r w:rsidRPr="00774AE7">
        <w:t xml:space="preserve">/448), 1.1% (5/448), and 0.2% (1/448) of patients, respectively. </w:t>
      </w:r>
      <w:r w:rsidRPr="0035638F">
        <w:t>One of the Grade</w:t>
      </w:r>
      <w:r w:rsidR="00DB1A15" w:rsidRPr="00774AE7">
        <w:t> </w:t>
      </w:r>
      <w:r w:rsidRPr="0035638F">
        <w:t>3 pneumonitis cases worsened over 11 days with a fatal outcome</w:t>
      </w:r>
      <w:r w:rsidRPr="00774AE7">
        <w:t xml:space="preserve">. </w:t>
      </w:r>
      <w:r w:rsidRPr="00BF0012">
        <w:t>Median time to onset was 2.</w:t>
      </w:r>
      <w:r>
        <w:t>6</w:t>
      </w:r>
      <w:r w:rsidRPr="00BF0012">
        <w:t> months (range:</w:t>
      </w:r>
      <w:r w:rsidR="002910AE" w:rsidRPr="00BA5EB4">
        <w:t> </w:t>
      </w:r>
      <w:r w:rsidRPr="00BF0012">
        <w:t>0.7</w:t>
      </w:r>
      <w:r w:rsidR="00A60A17">
        <w:noBreakHyphen/>
      </w:r>
      <w:r>
        <w:t>12.6</w:t>
      </w:r>
      <w:r w:rsidRPr="00BF0012">
        <w:t>).</w:t>
      </w:r>
      <w:r w:rsidRPr="00774AE7">
        <w:t xml:space="preserve"> Resolution occurred in </w:t>
      </w:r>
      <w:r>
        <w:t>33</w:t>
      </w:r>
      <w:r w:rsidRPr="00774AE7">
        <w:t> patients (</w:t>
      </w:r>
      <w:r>
        <w:t>94.3</w:t>
      </w:r>
      <w:r w:rsidRPr="00774AE7">
        <w:t>%) with a median time to resolution of 6.1 weeks (range:</w:t>
      </w:r>
      <w:r w:rsidR="002910AE" w:rsidRPr="00BA5EB4">
        <w:t> </w:t>
      </w:r>
      <w:r w:rsidRPr="00774AE7">
        <w:t>0.3</w:t>
      </w:r>
      <w:r w:rsidR="00A60A17">
        <w:noBreakHyphen/>
      </w:r>
      <w:r>
        <w:t>35.1</w:t>
      </w:r>
      <w:r w:rsidRPr="00774AE7">
        <w:t>).</w:t>
      </w:r>
    </w:p>
    <w:p w14:paraId="50F13896" w14:textId="77777777" w:rsidR="00C46A0D" w:rsidRDefault="00C46A0D" w:rsidP="00C46A0D">
      <w:pPr>
        <w:pStyle w:val="EMEABodyText"/>
      </w:pPr>
    </w:p>
    <w:p w14:paraId="50F13897" w14:textId="77777777" w:rsidR="00C46A0D" w:rsidRDefault="00111C21" w:rsidP="00C46A0D">
      <w:pPr>
        <w:pStyle w:val="EMEABodyText"/>
      </w:pPr>
      <w:r w:rsidRPr="00774AE7">
        <w:rPr>
          <w:szCs w:val="22"/>
        </w:rPr>
        <w:t xml:space="preserve">In patients treated with nivolumab </w:t>
      </w:r>
      <w:r>
        <w:rPr>
          <w:szCs w:val="22"/>
        </w:rPr>
        <w:t xml:space="preserve">3 mg/kg </w:t>
      </w:r>
      <w:r w:rsidRPr="00774AE7">
        <w:rPr>
          <w:szCs w:val="22"/>
        </w:rPr>
        <w:t>in combination with ipilimumab</w:t>
      </w:r>
      <w:r>
        <w:rPr>
          <w:szCs w:val="22"/>
        </w:rPr>
        <w:t xml:space="preserve"> 1 mg/kg in RCC</w:t>
      </w:r>
      <w:r w:rsidRPr="00774AE7">
        <w:rPr>
          <w:szCs w:val="22"/>
        </w:rPr>
        <w:t xml:space="preserve">, the incidence of pneumonitis </w:t>
      </w:r>
      <w:r w:rsidRPr="00774AE7">
        <w:t xml:space="preserve">including interstitial lung disease was </w:t>
      </w:r>
      <w:r>
        <w:t>6.2</w:t>
      </w:r>
      <w:r w:rsidRPr="00774AE7">
        <w:t>% (3</w:t>
      </w:r>
      <w:r>
        <w:t>4</w:t>
      </w:r>
      <w:r w:rsidRPr="00774AE7">
        <w:t>/</w:t>
      </w:r>
      <w:r>
        <w:t>547</w:t>
      </w:r>
      <w:r w:rsidRPr="00774AE7">
        <w:t>). Grade 2</w:t>
      </w:r>
      <w:r>
        <w:t xml:space="preserve"> and </w:t>
      </w:r>
      <w:r w:rsidRPr="00774AE7">
        <w:t>Grade</w:t>
      </w:r>
      <w:r>
        <w:t xml:space="preserve"> 3 </w:t>
      </w:r>
      <w:r w:rsidRPr="00774AE7">
        <w:t xml:space="preserve">cases were reported in </w:t>
      </w:r>
      <w:r>
        <w:t>3.1</w:t>
      </w:r>
      <w:r w:rsidRPr="00774AE7">
        <w:t>% (</w:t>
      </w:r>
      <w:r>
        <w:t>17/547) and 1.1</w:t>
      </w:r>
      <w:r w:rsidRPr="00774AE7">
        <w:t>% (</w:t>
      </w:r>
      <w:r>
        <w:t>6/547</w:t>
      </w:r>
      <w:r w:rsidRPr="00774AE7">
        <w:t xml:space="preserve">), of patients, respectively. </w:t>
      </w:r>
      <w:r w:rsidRPr="00BA5EB4">
        <w:t>No Grade 4 o</w:t>
      </w:r>
      <w:r>
        <w:t>r 5 cases were reported in this</w:t>
      </w:r>
      <w:r w:rsidRPr="00BA5EB4">
        <w:t xml:space="preserve"> </w:t>
      </w:r>
      <w:r>
        <w:t xml:space="preserve">study. </w:t>
      </w:r>
      <w:r w:rsidRPr="00BF0012">
        <w:t xml:space="preserve">Median time to onset was </w:t>
      </w:r>
      <w:r>
        <w:t>2.6</w:t>
      </w:r>
      <w:r w:rsidRPr="00BF0012">
        <w:t> months (range:</w:t>
      </w:r>
      <w:r w:rsidR="002910AE" w:rsidRPr="00BA5EB4">
        <w:t> </w:t>
      </w:r>
      <w:r>
        <w:t>0.25</w:t>
      </w:r>
      <w:r w:rsidR="00A60A17">
        <w:noBreakHyphen/>
      </w:r>
      <w:r>
        <w:t>20.6</w:t>
      </w:r>
      <w:r w:rsidRPr="00BF0012">
        <w:t>).</w:t>
      </w:r>
      <w:r w:rsidRPr="00774AE7">
        <w:t xml:space="preserve"> Resolution occurred in </w:t>
      </w:r>
      <w:r>
        <w:t>31 </w:t>
      </w:r>
      <w:r w:rsidRPr="00774AE7">
        <w:t>patients (</w:t>
      </w:r>
      <w:r>
        <w:t>91.2</w:t>
      </w:r>
      <w:r w:rsidRPr="00774AE7">
        <w:t xml:space="preserve">%) with a median time to resolution of </w:t>
      </w:r>
      <w:r>
        <w:t>6.1</w:t>
      </w:r>
      <w:r w:rsidRPr="00774AE7">
        <w:t> weeks (range:</w:t>
      </w:r>
      <w:r w:rsidR="002910AE" w:rsidRPr="00BA5EB4">
        <w:t> </w:t>
      </w:r>
      <w:r w:rsidRPr="00774AE7">
        <w:t>0.</w:t>
      </w:r>
      <w:r>
        <w:t>7</w:t>
      </w:r>
      <w:r w:rsidR="00A60A17">
        <w:noBreakHyphen/>
      </w:r>
      <w:r>
        <w:t>85.9</w:t>
      </w:r>
      <w:r w:rsidRPr="00774AE7">
        <w:rPr>
          <w:vertAlign w:val="superscript"/>
        </w:rPr>
        <w:t>+</w:t>
      </w:r>
      <w:r w:rsidRPr="00774AE7">
        <w:t>).</w:t>
      </w:r>
    </w:p>
    <w:p w14:paraId="14E0A6FE" w14:textId="77777777" w:rsidR="00AC3848" w:rsidRDefault="00AC3848" w:rsidP="00AC3848">
      <w:pPr>
        <w:pStyle w:val="EMEABodyText"/>
      </w:pPr>
    </w:p>
    <w:p w14:paraId="0973254F" w14:textId="7FD96FFA" w:rsidR="00AC3848" w:rsidRDefault="00AC3848" w:rsidP="00AC3848">
      <w:pPr>
        <w:pStyle w:val="EMEABodyText"/>
      </w:pPr>
      <w:r>
        <w:rPr>
          <w:szCs w:val="22"/>
        </w:rPr>
        <w:t xml:space="preserve">In patients treated with </w:t>
      </w:r>
      <w:r w:rsidR="00D86F97">
        <w:t xml:space="preserve">nivolumab 360 mg every 3 weeks in combination </w:t>
      </w:r>
      <w:r w:rsidR="00D86F97">
        <w:rPr>
          <w:szCs w:val="22"/>
        </w:rPr>
        <w:t>with ipilimumab 1 mg/kg every 6 weeks</w:t>
      </w:r>
      <w:r>
        <w:rPr>
          <w:szCs w:val="22"/>
        </w:rPr>
        <w:t xml:space="preserve"> and chemotherapy in NSCLC, the incidence of pneumonitis </w:t>
      </w:r>
      <w:r>
        <w:t>including interstitial lung disease was 5.3% (19/358). Grade 2, Grade 3, and Grade 4 cases were reported in 2.2% (8/358), 1.1% (4/358), and 0.6% (2/358) of patients, respectively. Median time to onset was 18.1 weeks (range: 0.6-52.4). Resolution occurred in 14 patients (74%) with a median time to resolution of 4.3 weeks (range: 0.7-27.9</w:t>
      </w:r>
      <w:r>
        <w:rPr>
          <w:vertAlign w:val="superscript"/>
        </w:rPr>
        <w:t>+</w:t>
      </w:r>
      <w:r>
        <w:t>).</w:t>
      </w:r>
    </w:p>
    <w:p w14:paraId="50F13898" w14:textId="0A952944" w:rsidR="00C46A0D" w:rsidRPr="00AC3848" w:rsidRDefault="00C46A0D" w:rsidP="00C46A0D">
      <w:pPr>
        <w:pStyle w:val="EMEABodyText"/>
        <w:rPr>
          <w:szCs w:val="22"/>
        </w:rPr>
      </w:pPr>
    </w:p>
    <w:p w14:paraId="50F13899" w14:textId="77777777" w:rsidR="007E4685" w:rsidRPr="00513B84" w:rsidRDefault="00111C21" w:rsidP="007E4685">
      <w:pPr>
        <w:pStyle w:val="EMEABodyText"/>
        <w:keepNext/>
        <w:rPr>
          <w:i/>
          <w:noProof/>
        </w:rPr>
      </w:pPr>
      <w:r w:rsidRPr="00513B84">
        <w:rPr>
          <w:i/>
          <w:szCs w:val="22"/>
        </w:rPr>
        <w:t>Immune</w:t>
      </w:r>
      <w:r w:rsidR="00A60A17" w:rsidRPr="00513B84">
        <w:rPr>
          <w:i/>
          <w:szCs w:val="22"/>
        </w:rPr>
        <w:noBreakHyphen/>
      </w:r>
      <w:r w:rsidRPr="00513B84">
        <w:rPr>
          <w:i/>
          <w:szCs w:val="22"/>
        </w:rPr>
        <w:t>related colitis</w:t>
      </w:r>
    </w:p>
    <w:p w14:paraId="50F1389B" w14:textId="1C945A17" w:rsidR="00A72DE8" w:rsidRPr="00434A30" w:rsidRDefault="00434A30" w:rsidP="00A72DE8">
      <w:pPr>
        <w:pStyle w:val="EMEABodyText"/>
      </w:pPr>
      <w:r>
        <w:t>In patients treated with nivolumab monotherapy, the incidence of diarrhoea, colitis, or frequent bowel movements was 13% (361/2787). The majority of cases were Grade 1 or 2 in severity reported in 8.3% (230/2787) and 3.2% (88/2787) of patients respectively. Grade 3 cases were reported in 1.5% (43/2787) of patients. No Grade 4 or 5 cases were reported in these studies. Median time to onset was 1.8 months (range: 0.0</w:t>
      </w:r>
      <w:r>
        <w:noBreakHyphen/>
        <w:t>26.6). Resolution occurred in 311 patients (86.9%) with a median time to resolution of 2.1 weeks (range: 0.1</w:t>
      </w:r>
      <w:r>
        <w:noBreakHyphen/>
        <w:t>124.4</w:t>
      </w:r>
      <w:r>
        <w:rPr>
          <w:rStyle w:val="EMEASuperscript"/>
        </w:rPr>
        <w:t>+</w:t>
      </w:r>
      <w:r>
        <w:t>).</w:t>
      </w:r>
    </w:p>
    <w:p w14:paraId="1B426D0B" w14:textId="77777777" w:rsidR="00434A30" w:rsidRPr="00434A30" w:rsidRDefault="00434A30" w:rsidP="00A72DE8">
      <w:pPr>
        <w:pStyle w:val="EMEABodyText"/>
        <w:rPr>
          <w:noProof/>
        </w:rPr>
      </w:pPr>
    </w:p>
    <w:p w14:paraId="50F1389C" w14:textId="77777777" w:rsidR="00A72DE8" w:rsidRDefault="00111C21" w:rsidP="00A72DE8">
      <w:pPr>
        <w:pStyle w:val="EMEABodyText"/>
        <w:rPr>
          <w:szCs w:val="22"/>
        </w:rPr>
      </w:pPr>
      <w:r w:rsidRPr="00434A30">
        <w:rPr>
          <w:szCs w:val="22"/>
        </w:rPr>
        <w:t>In patients treated with nivolumab 1 mg/kg in combination with ipilimumab 3 mg/kg in melanoma,</w:t>
      </w:r>
      <w:r w:rsidRPr="00774AE7">
        <w:rPr>
          <w:szCs w:val="22"/>
        </w:rPr>
        <w:t xml:space="preserve"> the incidence of </w:t>
      </w:r>
      <w:r w:rsidRPr="00774AE7">
        <w:t>diarrhoea or colitis was 4</w:t>
      </w:r>
      <w:r>
        <w:t>6.7</w:t>
      </w:r>
      <w:r w:rsidRPr="00774AE7">
        <w:t>% (20</w:t>
      </w:r>
      <w:r>
        <w:t>9</w:t>
      </w:r>
      <w:r w:rsidRPr="00774AE7">
        <w:t>/448). Grade 2, Grade 3, and Grade</w:t>
      </w:r>
      <w:r w:rsidR="00DB1A15" w:rsidRPr="00BA5EB4">
        <w:t> </w:t>
      </w:r>
      <w:r w:rsidRPr="00774AE7">
        <w:t>4 cases were reported in 13.</w:t>
      </w:r>
      <w:r>
        <w:t>6</w:t>
      </w:r>
      <w:r w:rsidRPr="00774AE7">
        <w:t>% (</w:t>
      </w:r>
      <w:r>
        <w:t>61</w:t>
      </w:r>
      <w:r w:rsidRPr="00774AE7">
        <w:t>/448), 15.</w:t>
      </w:r>
      <w:r>
        <w:t>8</w:t>
      </w:r>
      <w:r w:rsidRPr="00774AE7">
        <w:t>% (</w:t>
      </w:r>
      <w:r>
        <w:t>71</w:t>
      </w:r>
      <w:r w:rsidRPr="00774AE7">
        <w:t>/448), and 0.4% (2/448) of patients, respectively. No Grade</w:t>
      </w:r>
      <w:r w:rsidR="00DB1A15" w:rsidRPr="00BA5EB4">
        <w:t> </w:t>
      </w:r>
      <w:r w:rsidRPr="00774AE7">
        <w:t xml:space="preserve">5 cases were reported. </w:t>
      </w:r>
      <w:r w:rsidRPr="00BF0012">
        <w:t>Median time to onset was 1.</w:t>
      </w:r>
      <w:r>
        <w:t>2</w:t>
      </w:r>
      <w:r w:rsidRPr="00BF0012">
        <w:t> months (range:</w:t>
      </w:r>
      <w:r w:rsidR="002910AE" w:rsidRPr="00BA5EB4">
        <w:t> </w:t>
      </w:r>
      <w:r w:rsidRPr="00BF0012">
        <w:t>0.0</w:t>
      </w:r>
      <w:r w:rsidR="00A60A17">
        <w:noBreakHyphen/>
      </w:r>
      <w:r>
        <w:t>22.6</w:t>
      </w:r>
      <w:r w:rsidRPr="00BF0012">
        <w:t>)</w:t>
      </w:r>
      <w:r w:rsidRPr="00774AE7">
        <w:t>. Resolution occurred in 18</w:t>
      </w:r>
      <w:r>
        <w:t>6</w:t>
      </w:r>
      <w:r w:rsidRPr="00774AE7">
        <w:t> patients (</w:t>
      </w:r>
      <w:r>
        <w:t>89.4</w:t>
      </w:r>
      <w:r w:rsidRPr="00774AE7">
        <w:t>%) with a median time to resolution of 3.0 weeks (range: 0.1</w:t>
      </w:r>
      <w:r w:rsidR="00A60A17">
        <w:noBreakHyphen/>
      </w:r>
      <w:r>
        <w:t>159.4</w:t>
      </w:r>
      <w:r w:rsidRPr="00774AE7">
        <w:rPr>
          <w:vertAlign w:val="superscript"/>
        </w:rPr>
        <w:t>+</w:t>
      </w:r>
      <w:r w:rsidRPr="00774AE7">
        <w:t>)</w:t>
      </w:r>
      <w:r w:rsidRPr="00774AE7">
        <w:rPr>
          <w:szCs w:val="22"/>
        </w:rPr>
        <w:t>.</w:t>
      </w:r>
    </w:p>
    <w:p w14:paraId="50F1389D" w14:textId="77777777" w:rsidR="00A72DE8" w:rsidRPr="00BC003E" w:rsidRDefault="00A72DE8" w:rsidP="00A72DE8">
      <w:pPr>
        <w:pStyle w:val="EMEABodyText"/>
        <w:rPr>
          <w:i/>
          <w:noProof/>
        </w:rPr>
      </w:pPr>
    </w:p>
    <w:p w14:paraId="50F1389E" w14:textId="77777777" w:rsidR="00A72DE8" w:rsidRPr="00BC003E" w:rsidRDefault="00111C21" w:rsidP="00A72DE8">
      <w:pPr>
        <w:pStyle w:val="EMEABodyText"/>
        <w:rPr>
          <w:i/>
          <w:noProof/>
        </w:rPr>
      </w:pPr>
      <w:r w:rsidRPr="00774AE7">
        <w:rPr>
          <w:szCs w:val="22"/>
        </w:rPr>
        <w:lastRenderedPageBreak/>
        <w:t xml:space="preserve">In patients treated with nivolumab </w:t>
      </w:r>
      <w:r>
        <w:rPr>
          <w:szCs w:val="22"/>
        </w:rPr>
        <w:t xml:space="preserve">3 mg/kg </w:t>
      </w:r>
      <w:r w:rsidRPr="00774AE7">
        <w:rPr>
          <w:szCs w:val="22"/>
        </w:rPr>
        <w:t>in combination with ipilimumab</w:t>
      </w:r>
      <w:r>
        <w:rPr>
          <w:szCs w:val="22"/>
        </w:rPr>
        <w:t xml:space="preserve"> 1 mg/kg in RCC</w:t>
      </w:r>
      <w:r w:rsidRPr="00774AE7">
        <w:rPr>
          <w:szCs w:val="22"/>
        </w:rPr>
        <w:t xml:space="preserve">, the incidence of </w:t>
      </w:r>
      <w:r w:rsidRPr="00774AE7">
        <w:t>diarrhoea or colitis was </w:t>
      </w:r>
      <w:r>
        <w:t>28.2</w:t>
      </w:r>
      <w:r w:rsidRPr="00774AE7">
        <w:t>% (</w:t>
      </w:r>
      <w:r>
        <w:t xml:space="preserve">154/547). Grade 2 and Grade 3 </w:t>
      </w:r>
      <w:r w:rsidRPr="00774AE7">
        <w:t>cases were reported in </w:t>
      </w:r>
      <w:r>
        <w:t>10.4</w:t>
      </w:r>
      <w:r w:rsidRPr="00774AE7">
        <w:t>% (</w:t>
      </w:r>
      <w:r>
        <w:t>57/547</w:t>
      </w:r>
      <w:r w:rsidRPr="00774AE7">
        <w:t>)</w:t>
      </w:r>
      <w:r>
        <w:t xml:space="preserve"> and</w:t>
      </w:r>
      <w:r w:rsidRPr="00774AE7">
        <w:t xml:space="preserve"> </w:t>
      </w:r>
      <w:r>
        <w:t>4.9</w:t>
      </w:r>
      <w:r w:rsidRPr="00774AE7">
        <w:t>% (</w:t>
      </w:r>
      <w:r>
        <w:t>27/547)</w:t>
      </w:r>
      <w:r w:rsidRPr="00774AE7">
        <w:t> of patients, respectively. No Grade</w:t>
      </w:r>
      <w:r w:rsidR="002910AE" w:rsidRPr="00BA5EB4">
        <w:t> </w:t>
      </w:r>
      <w:r>
        <w:t xml:space="preserve">4 or </w:t>
      </w:r>
      <w:r w:rsidRPr="00774AE7">
        <w:t xml:space="preserve">5 cases were reported. </w:t>
      </w:r>
      <w:r w:rsidRPr="00BF0012">
        <w:t xml:space="preserve">Median time to onset was </w:t>
      </w:r>
      <w:r>
        <w:t>1.2</w:t>
      </w:r>
      <w:r w:rsidRPr="00BF0012">
        <w:t> months (range:</w:t>
      </w:r>
      <w:r w:rsidR="002910AE" w:rsidRPr="00BA5EB4">
        <w:t> </w:t>
      </w:r>
      <w:r w:rsidRPr="00BF0012">
        <w:t>0.0</w:t>
      </w:r>
      <w:r w:rsidR="00A60A17">
        <w:noBreakHyphen/>
      </w:r>
      <w:r>
        <w:t>24.7</w:t>
      </w:r>
      <w:r w:rsidRPr="00BF0012">
        <w:t>)</w:t>
      </w:r>
      <w:r w:rsidRPr="00774AE7">
        <w:t xml:space="preserve">. Resolution occurred in </w:t>
      </w:r>
      <w:r>
        <w:t>140</w:t>
      </w:r>
      <w:r w:rsidRPr="00774AE7">
        <w:t> patients (</w:t>
      </w:r>
      <w:r>
        <w:t>91.5</w:t>
      </w:r>
      <w:r w:rsidRPr="00774AE7">
        <w:t xml:space="preserve">%) with a median time to resolution of </w:t>
      </w:r>
      <w:r>
        <w:t>2.4</w:t>
      </w:r>
      <w:r w:rsidRPr="00774AE7">
        <w:t> weeks (range: 0.1</w:t>
      </w:r>
      <w:r w:rsidR="00A60A17">
        <w:noBreakHyphen/>
      </w:r>
      <w:r>
        <w:t>103.1</w:t>
      </w:r>
      <w:r w:rsidRPr="00774AE7">
        <w:rPr>
          <w:vertAlign w:val="superscript"/>
        </w:rPr>
        <w:t>+</w:t>
      </w:r>
      <w:r w:rsidRPr="00774AE7">
        <w:t>)</w:t>
      </w:r>
      <w:r w:rsidRPr="00774AE7">
        <w:rPr>
          <w:szCs w:val="22"/>
        </w:rPr>
        <w:t>.</w:t>
      </w:r>
    </w:p>
    <w:p w14:paraId="198613AD" w14:textId="77777777" w:rsidR="00AC3848" w:rsidRDefault="00AC3848" w:rsidP="00AC3848">
      <w:pPr>
        <w:pStyle w:val="EMEABodyText"/>
        <w:rPr>
          <w:i/>
          <w:noProof/>
        </w:rPr>
      </w:pPr>
    </w:p>
    <w:p w14:paraId="47AD8287" w14:textId="4826D670" w:rsidR="00AC3848" w:rsidRDefault="00AC3848" w:rsidP="00AC3848">
      <w:pPr>
        <w:pStyle w:val="EMEABodyText"/>
        <w:rPr>
          <w:i/>
          <w:noProof/>
        </w:rPr>
      </w:pPr>
      <w:r>
        <w:rPr>
          <w:szCs w:val="22"/>
        </w:rPr>
        <w:t xml:space="preserve">In patients treated with </w:t>
      </w:r>
      <w:r w:rsidR="00D86F97">
        <w:t xml:space="preserve">nivolumab 360 mg every 3 weeks in combination </w:t>
      </w:r>
      <w:r w:rsidR="00D86F97">
        <w:rPr>
          <w:szCs w:val="22"/>
        </w:rPr>
        <w:t xml:space="preserve">with ipilimumab 1 mg/kg every 6 weeks </w:t>
      </w:r>
      <w:r>
        <w:rPr>
          <w:szCs w:val="22"/>
        </w:rPr>
        <w:t xml:space="preserve">and chemotherapy in NSCLC, the incidence of </w:t>
      </w:r>
      <w:r>
        <w:t>diarrhoea or colitis was 22.3% (80/358). Grade 2, Grade 3, Grade 4, and Grade 5 cases were reported in 7% (25/358), 5% (18/358), 0.3% (1/358), and 0.3% (1/358) of patients, respectively. Median time to onset was 5.1 weeks (range: 0.1-53.6). Resolution occurred in 70 patients (87.5%) with a median time to resolution of 1.4 weeks (range: 0.1-76.9</w:t>
      </w:r>
      <w:r>
        <w:rPr>
          <w:vertAlign w:val="superscript"/>
        </w:rPr>
        <w:t>+</w:t>
      </w:r>
      <w:r>
        <w:t>)</w:t>
      </w:r>
      <w:r>
        <w:rPr>
          <w:szCs w:val="22"/>
        </w:rPr>
        <w:t>.</w:t>
      </w:r>
    </w:p>
    <w:p w14:paraId="50F1389F" w14:textId="4DA09A45" w:rsidR="00A72DE8" w:rsidRPr="00BA5EB4" w:rsidRDefault="00A72DE8" w:rsidP="00A72DE8">
      <w:pPr>
        <w:pStyle w:val="EMEABodyText"/>
        <w:rPr>
          <w:i/>
          <w:noProof/>
        </w:rPr>
      </w:pPr>
    </w:p>
    <w:p w14:paraId="50F138A0" w14:textId="77777777" w:rsidR="007E4685" w:rsidRPr="00513B84" w:rsidRDefault="00111C21" w:rsidP="007E4685">
      <w:pPr>
        <w:pStyle w:val="EMEABodyText"/>
        <w:keepNext/>
        <w:rPr>
          <w:i/>
          <w:noProof/>
        </w:rPr>
      </w:pPr>
      <w:r w:rsidRPr="00513B84">
        <w:rPr>
          <w:i/>
          <w:noProof/>
        </w:rPr>
        <w:t>Immune</w:t>
      </w:r>
      <w:r w:rsidR="00A60A17" w:rsidRPr="00513B84">
        <w:rPr>
          <w:i/>
          <w:noProof/>
        </w:rPr>
        <w:noBreakHyphen/>
      </w:r>
      <w:r w:rsidRPr="00513B84">
        <w:rPr>
          <w:i/>
          <w:noProof/>
        </w:rPr>
        <w:t>related hepatitis</w:t>
      </w:r>
    </w:p>
    <w:p w14:paraId="50F138A1" w14:textId="5DE32FB5" w:rsidR="007E4685" w:rsidRDefault="00FF448E" w:rsidP="007E4685">
      <w:pPr>
        <w:pStyle w:val="EMEABodyText"/>
      </w:pPr>
      <w:r>
        <w:t>In patients treated with nivolumab monotherapy, the incidence of liver function test abnormalities was 6.7% (187/2787). The majority of cases were Grade 1 or 2 in severity reported in 3.5% (98/2787) and 1.4% (38/2787) of patients respectively. Grade 3 and 4 cases were reported in 1.5% (42/2787) and 0.3% (9/2787) of patients, respectively. No Grade 5 cases were reported in these studies. Median time to onset was 2.1 months (range: 0.0</w:t>
      </w:r>
      <w:r>
        <w:noBreakHyphen/>
        <w:t>27.6). Resolution occurred in 142 patients (76.3%) with a median time to resolution of 5.9 weeks (range: 0.1-94.3</w:t>
      </w:r>
      <w:r>
        <w:rPr>
          <w:rStyle w:val="EMEASuperscript"/>
        </w:rPr>
        <w:t>+</w:t>
      </w:r>
      <w:r>
        <w:t>).</w:t>
      </w:r>
    </w:p>
    <w:p w14:paraId="50F138A2" w14:textId="77777777" w:rsidR="00A72DE8" w:rsidRDefault="00A72DE8" w:rsidP="00A72DE8">
      <w:pPr>
        <w:pStyle w:val="EMEABodyText"/>
        <w:rPr>
          <w:i/>
          <w:noProof/>
        </w:rPr>
      </w:pPr>
    </w:p>
    <w:p w14:paraId="50F138A3" w14:textId="77777777" w:rsidR="00A72DE8" w:rsidRPr="00BC003E" w:rsidRDefault="00111C21" w:rsidP="00A72DE8">
      <w:pPr>
        <w:pStyle w:val="EMEABodyText"/>
        <w:rPr>
          <w:szCs w:val="22"/>
        </w:rPr>
      </w:pPr>
      <w:r w:rsidRPr="00774AE7">
        <w:rPr>
          <w:szCs w:val="22"/>
        </w:rPr>
        <w:t xml:space="preserve">In patients treated with nivolumab </w:t>
      </w:r>
      <w:r>
        <w:rPr>
          <w:szCs w:val="22"/>
        </w:rPr>
        <w:t xml:space="preserve">1 mg/kg </w:t>
      </w:r>
      <w:r w:rsidRPr="00774AE7">
        <w:rPr>
          <w:szCs w:val="22"/>
        </w:rPr>
        <w:t>in combination with ipilimumab</w:t>
      </w:r>
      <w:r>
        <w:rPr>
          <w:szCs w:val="22"/>
        </w:rPr>
        <w:t xml:space="preserve"> 3 mg/kg in melanoma</w:t>
      </w:r>
      <w:r w:rsidRPr="00774AE7">
        <w:rPr>
          <w:szCs w:val="22"/>
        </w:rPr>
        <w:t>, the incidence of</w:t>
      </w:r>
      <w:r w:rsidRPr="00774AE7">
        <w:t xml:space="preserve"> liver function test abnormalities was 2</w:t>
      </w:r>
      <w:r>
        <w:t>9.5</w:t>
      </w:r>
      <w:r w:rsidRPr="00774AE7">
        <w:t>% (1</w:t>
      </w:r>
      <w:r>
        <w:t>32</w:t>
      </w:r>
      <w:r w:rsidRPr="00774AE7">
        <w:t>/448). Grade 2, Grade 3, and Grade 4 cases were reported in 6.</w:t>
      </w:r>
      <w:r>
        <w:t>7</w:t>
      </w:r>
      <w:r w:rsidRPr="00774AE7">
        <w:t>% (</w:t>
      </w:r>
      <w:r>
        <w:t>30</w:t>
      </w:r>
      <w:r w:rsidRPr="00774AE7">
        <w:t>/448), 15.</w:t>
      </w:r>
      <w:r>
        <w:t>4</w:t>
      </w:r>
      <w:r w:rsidRPr="00774AE7">
        <w:t>% (6</w:t>
      </w:r>
      <w:r>
        <w:t>9</w:t>
      </w:r>
      <w:r w:rsidRPr="00774AE7">
        <w:t xml:space="preserve">/448), and 1.8% (8/448) of patients, respectively. No Grade 5 cases were reported. </w:t>
      </w:r>
      <w:r w:rsidRPr="00BF0012">
        <w:t>Median time to onset was 1.</w:t>
      </w:r>
      <w:r>
        <w:t>5</w:t>
      </w:r>
      <w:r w:rsidRPr="00BF0012">
        <w:t> months (range:</w:t>
      </w:r>
      <w:r w:rsidR="002910AE" w:rsidRPr="00BA5EB4">
        <w:t> </w:t>
      </w:r>
      <w:r w:rsidRPr="00BF0012">
        <w:t>0.0</w:t>
      </w:r>
      <w:r w:rsidR="00A60A17">
        <w:noBreakHyphen/>
      </w:r>
      <w:r>
        <w:t>30.1</w:t>
      </w:r>
      <w:r w:rsidRPr="00BF0012">
        <w:t>)</w:t>
      </w:r>
      <w:r w:rsidRPr="00774AE7">
        <w:t>. Resolution occurred in 1</w:t>
      </w:r>
      <w:r>
        <w:t>24</w:t>
      </w:r>
      <w:r w:rsidRPr="00774AE7">
        <w:t> patients (9</w:t>
      </w:r>
      <w:r>
        <w:t>3.9</w:t>
      </w:r>
      <w:r w:rsidRPr="00774AE7">
        <w:t>%) with a median time to resolution of 5.</w:t>
      </w:r>
      <w:r>
        <w:t>1</w:t>
      </w:r>
      <w:r w:rsidRPr="00774AE7">
        <w:t> weeks (range: 0.1</w:t>
      </w:r>
      <w:r w:rsidR="00A60A17">
        <w:noBreakHyphen/>
      </w:r>
      <w:r>
        <w:t>106.9</w:t>
      </w:r>
      <w:r w:rsidRPr="00774AE7">
        <w:t>)</w:t>
      </w:r>
      <w:r w:rsidRPr="00774AE7">
        <w:rPr>
          <w:szCs w:val="22"/>
        </w:rPr>
        <w:t>.</w:t>
      </w:r>
    </w:p>
    <w:p w14:paraId="50F138A4" w14:textId="77777777" w:rsidR="00A72DE8" w:rsidRDefault="00A72DE8" w:rsidP="00A72DE8">
      <w:pPr>
        <w:pStyle w:val="EMEABodyText"/>
        <w:rPr>
          <w:szCs w:val="22"/>
        </w:rPr>
      </w:pPr>
    </w:p>
    <w:p w14:paraId="50F138A5" w14:textId="77777777" w:rsidR="00A72DE8" w:rsidRPr="00BC003E" w:rsidRDefault="00111C21" w:rsidP="00A72DE8">
      <w:pPr>
        <w:pStyle w:val="EMEABodyText"/>
        <w:rPr>
          <w:szCs w:val="22"/>
        </w:rPr>
      </w:pPr>
      <w:r w:rsidRPr="00774AE7">
        <w:rPr>
          <w:szCs w:val="22"/>
        </w:rPr>
        <w:t xml:space="preserve">In patients treated with nivolumab </w:t>
      </w:r>
      <w:r>
        <w:rPr>
          <w:szCs w:val="22"/>
        </w:rPr>
        <w:t xml:space="preserve">3 mg/kg </w:t>
      </w:r>
      <w:r w:rsidRPr="00774AE7">
        <w:rPr>
          <w:szCs w:val="22"/>
        </w:rPr>
        <w:t>in combination with ipilimumab</w:t>
      </w:r>
      <w:r>
        <w:rPr>
          <w:szCs w:val="22"/>
        </w:rPr>
        <w:t xml:space="preserve"> 1 mg/kg in RCC</w:t>
      </w:r>
      <w:r w:rsidRPr="00774AE7">
        <w:rPr>
          <w:szCs w:val="22"/>
        </w:rPr>
        <w:t>, the incidence of</w:t>
      </w:r>
      <w:r w:rsidRPr="00774AE7">
        <w:t xml:space="preserve"> liver function test abnormalities was </w:t>
      </w:r>
      <w:r>
        <w:t>18.5</w:t>
      </w:r>
      <w:r w:rsidRPr="00774AE7">
        <w:t>% (</w:t>
      </w:r>
      <w:r>
        <w:t>101/547</w:t>
      </w:r>
      <w:r w:rsidRPr="00774AE7">
        <w:t xml:space="preserve">). Grade 2, Grade 3, and Grade 4 cases were reported in </w:t>
      </w:r>
      <w:r>
        <w:t>4.8</w:t>
      </w:r>
      <w:r w:rsidRPr="00774AE7">
        <w:t>% (</w:t>
      </w:r>
      <w:r>
        <w:t>26/547</w:t>
      </w:r>
      <w:r w:rsidRPr="00774AE7">
        <w:t xml:space="preserve">), </w:t>
      </w:r>
      <w:r>
        <w:t>6.6</w:t>
      </w:r>
      <w:r w:rsidRPr="00774AE7">
        <w:t>% (</w:t>
      </w:r>
      <w:r>
        <w:t>36/547</w:t>
      </w:r>
      <w:r w:rsidRPr="00774AE7">
        <w:t xml:space="preserve">), and </w:t>
      </w:r>
      <w:r>
        <w:t>1.6</w:t>
      </w:r>
      <w:r w:rsidRPr="00774AE7">
        <w:t>% (</w:t>
      </w:r>
      <w:r>
        <w:t>9/547</w:t>
      </w:r>
      <w:r w:rsidRPr="00774AE7">
        <w:t xml:space="preserve">) of patients, respectively. No Grade 5 cases were reported. </w:t>
      </w:r>
      <w:r w:rsidRPr="00BF0012">
        <w:t xml:space="preserve">Median time to onset was </w:t>
      </w:r>
      <w:r>
        <w:t>2.0</w:t>
      </w:r>
      <w:r w:rsidRPr="00BF0012">
        <w:t> months (range:</w:t>
      </w:r>
      <w:r w:rsidR="002910AE" w:rsidRPr="00BA5EB4">
        <w:t> </w:t>
      </w:r>
      <w:r w:rsidRPr="00BF0012">
        <w:t>0.</w:t>
      </w:r>
      <w:r>
        <w:t>4</w:t>
      </w:r>
      <w:r w:rsidR="00A60A17">
        <w:noBreakHyphen/>
      </w:r>
      <w:r>
        <w:t>26.8</w:t>
      </w:r>
      <w:r w:rsidRPr="00BF0012">
        <w:t>)</w:t>
      </w:r>
      <w:r w:rsidRPr="00774AE7">
        <w:t xml:space="preserve">. Resolution occurred in </w:t>
      </w:r>
      <w:r>
        <w:t>86</w:t>
      </w:r>
      <w:r w:rsidRPr="00774AE7">
        <w:t> patients (</w:t>
      </w:r>
      <w:r>
        <w:t>85.1</w:t>
      </w:r>
      <w:r w:rsidRPr="00774AE7">
        <w:t xml:space="preserve">%) with a median time to resolution of </w:t>
      </w:r>
      <w:r>
        <w:t>6.1</w:t>
      </w:r>
      <w:r w:rsidRPr="00774AE7">
        <w:t> weeks (range: 0.1</w:t>
      </w:r>
      <w:r w:rsidRPr="00030DDB">
        <w:rPr>
          <w:rStyle w:val="EMEASuperscript"/>
        </w:rPr>
        <w:t>+</w:t>
      </w:r>
      <w:r w:rsidR="00A60A17">
        <w:noBreakHyphen/>
      </w:r>
      <w:r>
        <w:t>82.9</w:t>
      </w:r>
      <w:r w:rsidRPr="00030DDB">
        <w:rPr>
          <w:rStyle w:val="EMEASuperscript"/>
        </w:rPr>
        <w:t>+</w:t>
      </w:r>
      <w:r w:rsidRPr="00774AE7">
        <w:t>)</w:t>
      </w:r>
      <w:r w:rsidRPr="00774AE7">
        <w:rPr>
          <w:szCs w:val="22"/>
        </w:rPr>
        <w:t>.</w:t>
      </w:r>
    </w:p>
    <w:p w14:paraId="28418F90" w14:textId="77777777" w:rsidR="00AC3848" w:rsidRDefault="00AC3848" w:rsidP="00AC3848">
      <w:pPr>
        <w:pStyle w:val="EMEABodyText"/>
        <w:rPr>
          <w:i/>
          <w:noProof/>
        </w:rPr>
      </w:pPr>
    </w:p>
    <w:p w14:paraId="762D528A" w14:textId="0864791F" w:rsidR="00AC3848" w:rsidRPr="0007611C" w:rsidRDefault="00AC3848" w:rsidP="00AC3848">
      <w:pPr>
        <w:pStyle w:val="EMEABodyText"/>
        <w:rPr>
          <w:szCs w:val="22"/>
        </w:rPr>
      </w:pPr>
      <w:r>
        <w:rPr>
          <w:szCs w:val="22"/>
        </w:rPr>
        <w:t xml:space="preserve">In patients treated with </w:t>
      </w:r>
      <w:r w:rsidR="00D86F97">
        <w:t xml:space="preserve">nivolumab 360 mg every 3 weeks in combination </w:t>
      </w:r>
      <w:r w:rsidR="00D86F97">
        <w:rPr>
          <w:szCs w:val="22"/>
        </w:rPr>
        <w:t xml:space="preserve">with ipilimumab 1 mg/kg every 6 weeks </w:t>
      </w:r>
      <w:r>
        <w:rPr>
          <w:szCs w:val="22"/>
        </w:rPr>
        <w:t>and chemotherapy in NSCLC, the incidence of</w:t>
      </w:r>
      <w:r>
        <w:t xml:space="preserve"> liver function test abnormalities was 13.4% (48/358). Grade 2, Grade 3, and Grade 4 cases were reported in 3.1% (11/358), 3.4% (12/358), and 1.1% (4/358) of patients, respectively. Median time to onset was 10.6 weeks (range: 1.1-68.3). Resolution occurred in 37 patients (80.4%) with a median time to resolution of 5 weeks (range: 0.3</w:t>
      </w:r>
      <w:r>
        <w:rPr>
          <w:vertAlign w:val="superscript"/>
        </w:rPr>
        <w:t>+</w:t>
      </w:r>
      <w:r>
        <w:t>-45.0</w:t>
      </w:r>
      <w:r>
        <w:rPr>
          <w:vertAlign w:val="superscript"/>
        </w:rPr>
        <w:t>+</w:t>
      </w:r>
      <w:r>
        <w:t>)</w:t>
      </w:r>
      <w:r>
        <w:rPr>
          <w:szCs w:val="22"/>
        </w:rPr>
        <w:t>.</w:t>
      </w:r>
    </w:p>
    <w:p w14:paraId="50F138A6" w14:textId="1FE05276" w:rsidR="00A72DE8" w:rsidRPr="00BA5EB4" w:rsidRDefault="00A72DE8" w:rsidP="00A72DE8">
      <w:pPr>
        <w:pStyle w:val="EMEABodyText"/>
        <w:rPr>
          <w:i/>
          <w:noProof/>
        </w:rPr>
      </w:pPr>
    </w:p>
    <w:p w14:paraId="50F138A7" w14:textId="77777777" w:rsidR="007E4685" w:rsidRPr="00513B84" w:rsidRDefault="00111C21" w:rsidP="007E4685">
      <w:pPr>
        <w:pStyle w:val="EMEABodyText"/>
        <w:keepNext/>
        <w:rPr>
          <w:i/>
          <w:noProof/>
        </w:rPr>
      </w:pPr>
      <w:r w:rsidRPr="00513B84">
        <w:rPr>
          <w:i/>
          <w:noProof/>
        </w:rPr>
        <w:t>Immune</w:t>
      </w:r>
      <w:r w:rsidR="00A60A17" w:rsidRPr="00513B84">
        <w:rPr>
          <w:i/>
          <w:noProof/>
        </w:rPr>
        <w:noBreakHyphen/>
      </w:r>
      <w:r w:rsidRPr="00513B84">
        <w:rPr>
          <w:i/>
          <w:noProof/>
        </w:rPr>
        <w:t>related nephritis and renal dysfunction</w:t>
      </w:r>
    </w:p>
    <w:p w14:paraId="50F138A8" w14:textId="59F21B47" w:rsidR="007E4685" w:rsidRDefault="00431616" w:rsidP="007E4685">
      <w:pPr>
        <w:pStyle w:val="EMEABodyText"/>
      </w:pPr>
      <w:r>
        <w:t>In patients treated with nivolumab monotherapy, the incidence of nephritis or renal dysfunction was 2.7% (74/2787). The majority of cases were Grade 1 or 2 in severity reported in 1.5% (41/2787) and 0.7% (20/2787) of patients respectively. Grade 3 and 4 cases were reported in 0.4% (12/2787) and &lt;0.1% (1/2787) of patients, respectively. No Grade 5 nephritis or renal dysfunction was reported in these studies. Median time to onset was 2.3 months (range: 0.0</w:t>
      </w:r>
      <w:r>
        <w:noBreakHyphen/>
        <w:t>18.2). Resolution occurred in 45 patients (63.4%) with a median time to resolution of 12.1 weeks (range: 0.3</w:t>
      </w:r>
      <w:r>
        <w:noBreakHyphen/>
        <w:t>79.1</w:t>
      </w:r>
      <w:r>
        <w:rPr>
          <w:rStyle w:val="EMEASuperscript"/>
        </w:rPr>
        <w:t>+</w:t>
      </w:r>
      <w:r>
        <w:t>).</w:t>
      </w:r>
    </w:p>
    <w:p w14:paraId="50F138A9" w14:textId="77777777" w:rsidR="00A72DE8" w:rsidRDefault="00A72DE8" w:rsidP="00A72DE8">
      <w:pPr>
        <w:pStyle w:val="EMEABodyText"/>
        <w:rPr>
          <w:szCs w:val="22"/>
        </w:rPr>
      </w:pPr>
    </w:p>
    <w:p w14:paraId="50F138AA" w14:textId="77777777" w:rsidR="00A72DE8" w:rsidRPr="00774AE7" w:rsidRDefault="00111C21" w:rsidP="00A72DE8">
      <w:pPr>
        <w:pStyle w:val="EMEABodyText"/>
        <w:rPr>
          <w:i/>
        </w:rPr>
      </w:pPr>
      <w:r w:rsidRPr="00774AE7">
        <w:rPr>
          <w:szCs w:val="22"/>
        </w:rPr>
        <w:t xml:space="preserve">In patients treated with nivolumab </w:t>
      </w:r>
      <w:r>
        <w:rPr>
          <w:szCs w:val="22"/>
        </w:rPr>
        <w:t xml:space="preserve">1 mg/kg </w:t>
      </w:r>
      <w:r w:rsidRPr="00774AE7">
        <w:rPr>
          <w:szCs w:val="22"/>
        </w:rPr>
        <w:t>in combination with ipilimumab</w:t>
      </w:r>
      <w:r>
        <w:rPr>
          <w:szCs w:val="22"/>
        </w:rPr>
        <w:t xml:space="preserve"> 3 mg/kg in melanoma</w:t>
      </w:r>
      <w:r w:rsidRPr="00774AE7">
        <w:rPr>
          <w:szCs w:val="22"/>
        </w:rPr>
        <w:t>,</w:t>
      </w:r>
      <w:r w:rsidRPr="00774AE7">
        <w:t xml:space="preserve"> the incidence of nephritis </w:t>
      </w:r>
      <w:r>
        <w:t>or</w:t>
      </w:r>
      <w:r w:rsidRPr="00774AE7">
        <w:t xml:space="preserve"> renal dysfunction was </w:t>
      </w:r>
      <w:r>
        <w:t>5.1</w:t>
      </w:r>
      <w:r w:rsidRPr="00774AE7">
        <w:t>% (</w:t>
      </w:r>
      <w:r>
        <w:t>23</w:t>
      </w:r>
      <w:r w:rsidRPr="00774AE7">
        <w:t>/448). Grade 2</w:t>
      </w:r>
      <w:r>
        <w:t>, Grade 3, and Grade </w:t>
      </w:r>
      <w:r w:rsidRPr="00774AE7">
        <w:t>4 cases were reported in 1.</w:t>
      </w:r>
      <w:r>
        <w:t>6</w:t>
      </w:r>
      <w:r w:rsidRPr="00774AE7">
        <w:t>% (</w:t>
      </w:r>
      <w:r>
        <w:t>7</w:t>
      </w:r>
      <w:r w:rsidRPr="00774AE7">
        <w:t xml:space="preserve">/448), 0.9% (4/448), and 0.7% (3/448) of patients, respectively. No Grade 5 cases were reported. </w:t>
      </w:r>
      <w:r w:rsidRPr="00BF0012">
        <w:t>Median time to onset was 2.6 months (range:</w:t>
      </w:r>
      <w:r w:rsidR="002910AE" w:rsidRPr="00BA5EB4">
        <w:t> </w:t>
      </w:r>
      <w:r w:rsidRPr="00BF0012">
        <w:t>0.5</w:t>
      </w:r>
      <w:r w:rsidR="00A60A17">
        <w:noBreakHyphen/>
      </w:r>
      <w:r>
        <w:t>21.8</w:t>
      </w:r>
      <w:r w:rsidRPr="00BF0012">
        <w:t>).</w:t>
      </w:r>
      <w:r w:rsidRPr="00774AE7">
        <w:t xml:space="preserve"> Resolution occurred in </w:t>
      </w:r>
      <w:r>
        <w:t>21</w:t>
      </w:r>
      <w:r w:rsidRPr="00774AE7">
        <w:t> patients (</w:t>
      </w:r>
      <w:r>
        <w:t>91.3</w:t>
      </w:r>
      <w:r w:rsidRPr="00774AE7">
        <w:t xml:space="preserve">%) with a median time to resolution of </w:t>
      </w:r>
      <w:r>
        <w:t>2.1 </w:t>
      </w:r>
      <w:r w:rsidRPr="00774AE7">
        <w:t>weeks (range: 0.</w:t>
      </w:r>
      <w:r>
        <w:t>1</w:t>
      </w:r>
      <w:r w:rsidR="00A60A17">
        <w:noBreakHyphen/>
      </w:r>
      <w:r>
        <w:t>125.1</w:t>
      </w:r>
      <w:r w:rsidRPr="00774AE7">
        <w:rPr>
          <w:vertAlign w:val="superscript"/>
        </w:rPr>
        <w:t>+</w:t>
      </w:r>
      <w:r w:rsidRPr="00774AE7">
        <w:t>).</w:t>
      </w:r>
    </w:p>
    <w:p w14:paraId="50F138AB" w14:textId="77777777" w:rsidR="00A72DE8" w:rsidRDefault="00A72DE8" w:rsidP="00A72DE8">
      <w:pPr>
        <w:pStyle w:val="EMEABodyText"/>
        <w:rPr>
          <w:szCs w:val="22"/>
        </w:rPr>
      </w:pPr>
    </w:p>
    <w:p w14:paraId="50F138AC" w14:textId="77777777" w:rsidR="00A72DE8" w:rsidRDefault="00111C21" w:rsidP="00A72DE8">
      <w:pPr>
        <w:pStyle w:val="EMEABodyText"/>
      </w:pPr>
      <w:r w:rsidRPr="00774AE7">
        <w:rPr>
          <w:szCs w:val="22"/>
        </w:rPr>
        <w:t xml:space="preserve">In patients treated with nivolumab </w:t>
      </w:r>
      <w:r>
        <w:rPr>
          <w:szCs w:val="22"/>
        </w:rPr>
        <w:t xml:space="preserve">3 mg/kg </w:t>
      </w:r>
      <w:r w:rsidRPr="00774AE7">
        <w:rPr>
          <w:szCs w:val="22"/>
        </w:rPr>
        <w:t>in combination with ipilimumab</w:t>
      </w:r>
      <w:r>
        <w:rPr>
          <w:szCs w:val="22"/>
        </w:rPr>
        <w:t xml:space="preserve"> 1 mg/kg in RCC</w:t>
      </w:r>
      <w:r w:rsidRPr="00774AE7">
        <w:rPr>
          <w:szCs w:val="22"/>
        </w:rPr>
        <w:t>,</w:t>
      </w:r>
      <w:r w:rsidRPr="00774AE7">
        <w:t xml:space="preserve"> the incidence of nephritis </w:t>
      </w:r>
      <w:r>
        <w:t>or</w:t>
      </w:r>
      <w:r w:rsidRPr="00774AE7">
        <w:t xml:space="preserve"> renal dysfunction was </w:t>
      </w:r>
      <w:r>
        <w:t>8.8</w:t>
      </w:r>
      <w:r w:rsidRPr="00774AE7">
        <w:t>% (</w:t>
      </w:r>
      <w:r>
        <w:t>48/547</w:t>
      </w:r>
      <w:r w:rsidRPr="00774AE7">
        <w:t>). Grade 2</w:t>
      </w:r>
      <w:r>
        <w:t>, Grade 3, and Grade </w:t>
      </w:r>
      <w:r w:rsidRPr="00774AE7">
        <w:t xml:space="preserve">4 cases were reported in </w:t>
      </w:r>
      <w:r>
        <w:t>4.4</w:t>
      </w:r>
      <w:r w:rsidRPr="00774AE7">
        <w:t>% (</w:t>
      </w:r>
      <w:r>
        <w:t>24/547</w:t>
      </w:r>
      <w:r w:rsidRPr="00774AE7">
        <w:t xml:space="preserve">), </w:t>
      </w:r>
      <w:r>
        <w:t>0.7</w:t>
      </w:r>
      <w:r w:rsidRPr="00774AE7">
        <w:t>% (</w:t>
      </w:r>
      <w:r>
        <w:t>4/547</w:t>
      </w:r>
      <w:r w:rsidRPr="00774AE7">
        <w:t xml:space="preserve">), and </w:t>
      </w:r>
      <w:r>
        <w:t>0.5</w:t>
      </w:r>
      <w:r w:rsidRPr="00774AE7">
        <w:t>% (</w:t>
      </w:r>
      <w:r>
        <w:t>3/547</w:t>
      </w:r>
      <w:r w:rsidRPr="00774AE7">
        <w:t xml:space="preserve">) of patients, respectively. No Grade 5 </w:t>
      </w:r>
      <w:r w:rsidRPr="00774AE7">
        <w:lastRenderedPageBreak/>
        <w:t xml:space="preserve">cases were reported. </w:t>
      </w:r>
      <w:r w:rsidRPr="00BF0012">
        <w:t xml:space="preserve">Median time to onset was </w:t>
      </w:r>
      <w:r>
        <w:t>2.1</w:t>
      </w:r>
      <w:r w:rsidRPr="00BF0012">
        <w:t> months (range:</w:t>
      </w:r>
      <w:r w:rsidR="002910AE" w:rsidRPr="00BA5EB4">
        <w:t> </w:t>
      </w:r>
      <w:r w:rsidRPr="00BF0012">
        <w:t>0.</w:t>
      </w:r>
      <w:r>
        <w:t>0</w:t>
      </w:r>
      <w:r w:rsidR="00A60A17">
        <w:noBreakHyphen/>
      </w:r>
      <w:r>
        <w:t>16.1</w:t>
      </w:r>
      <w:r w:rsidRPr="00BF0012">
        <w:t>).</w:t>
      </w:r>
      <w:r w:rsidRPr="00774AE7">
        <w:t xml:space="preserve"> Resolution occurred in </w:t>
      </w:r>
      <w:r>
        <w:t>37</w:t>
      </w:r>
      <w:r w:rsidRPr="00774AE7">
        <w:t> patients (</w:t>
      </w:r>
      <w:r>
        <w:t>77.1</w:t>
      </w:r>
      <w:r w:rsidRPr="00774AE7">
        <w:t xml:space="preserve">%) with a median time to resolution of </w:t>
      </w:r>
      <w:r>
        <w:t>13.2 </w:t>
      </w:r>
      <w:r w:rsidRPr="00774AE7">
        <w:t>weeks (range: 0.</w:t>
      </w:r>
      <w:r>
        <w:t>1</w:t>
      </w:r>
      <w:r w:rsidRPr="00774AE7">
        <w:rPr>
          <w:vertAlign w:val="superscript"/>
        </w:rPr>
        <w:t>+</w:t>
      </w:r>
      <w:r w:rsidR="00A60A17">
        <w:noBreakHyphen/>
      </w:r>
      <w:r>
        <w:t>106.0</w:t>
      </w:r>
      <w:r w:rsidRPr="00774AE7">
        <w:rPr>
          <w:vertAlign w:val="superscript"/>
        </w:rPr>
        <w:t>+</w:t>
      </w:r>
      <w:r w:rsidRPr="00774AE7">
        <w:t>).</w:t>
      </w:r>
    </w:p>
    <w:p w14:paraId="0D9B6521" w14:textId="77777777" w:rsidR="00AC3848" w:rsidRDefault="00AC3848" w:rsidP="00AC3848">
      <w:pPr>
        <w:pStyle w:val="EMEABodyText"/>
        <w:rPr>
          <w:i/>
        </w:rPr>
      </w:pPr>
    </w:p>
    <w:p w14:paraId="1D836168" w14:textId="6E4B2398" w:rsidR="00AC3848" w:rsidRDefault="00AC3848" w:rsidP="00AC3848">
      <w:pPr>
        <w:pStyle w:val="EMEABodyText"/>
        <w:rPr>
          <w:szCs w:val="22"/>
        </w:rPr>
      </w:pPr>
      <w:r>
        <w:rPr>
          <w:szCs w:val="22"/>
        </w:rPr>
        <w:t xml:space="preserve">In patients treated with </w:t>
      </w:r>
      <w:r w:rsidR="00D86F97">
        <w:t xml:space="preserve">nivolumab 360 mg every 3 weeks in combination </w:t>
      </w:r>
      <w:r w:rsidR="00D86F97">
        <w:rPr>
          <w:szCs w:val="22"/>
        </w:rPr>
        <w:t>with ipilimumab 1 mg/kg every 6 weeks</w:t>
      </w:r>
      <w:r>
        <w:rPr>
          <w:szCs w:val="22"/>
        </w:rPr>
        <w:t xml:space="preserve"> and chemotherapy in NSCLC,</w:t>
      </w:r>
      <w:r>
        <w:t xml:space="preserve"> the incidence of nephritis or renal dysfunction was 7% (25/358). Grade 2, Grade 3, and Grade 4 cases were reported in 2.2% (8/358), 1.7% (6/358), and 0.6 (2/358) of patients, respectively. Median time to onset was 10.6 weeks (range: 0.1-51.3). Resolution occurred in 14 patients (56%) with a median time to resolution of 6.3 weeks (range: 0.1</w:t>
      </w:r>
      <w:r>
        <w:rPr>
          <w:vertAlign w:val="superscript"/>
        </w:rPr>
        <w:t>+</w:t>
      </w:r>
      <w:r>
        <w:t>-82.9</w:t>
      </w:r>
      <w:r>
        <w:rPr>
          <w:vertAlign w:val="superscript"/>
        </w:rPr>
        <w:t>+</w:t>
      </w:r>
      <w:r>
        <w:t>).</w:t>
      </w:r>
    </w:p>
    <w:p w14:paraId="50F138AD" w14:textId="133D4934" w:rsidR="00A72DE8" w:rsidRPr="00AC3848" w:rsidRDefault="00A72DE8" w:rsidP="00A72DE8">
      <w:pPr>
        <w:pStyle w:val="EMEABodyText"/>
        <w:rPr>
          <w:szCs w:val="22"/>
        </w:rPr>
      </w:pPr>
    </w:p>
    <w:p w14:paraId="50F138AE" w14:textId="77777777" w:rsidR="007E4685" w:rsidRPr="00513B84" w:rsidRDefault="00111C21" w:rsidP="007E4685">
      <w:pPr>
        <w:pStyle w:val="EMEABodyText"/>
        <w:keepNext/>
        <w:widowControl w:val="0"/>
        <w:rPr>
          <w:i/>
          <w:noProof/>
        </w:rPr>
      </w:pPr>
      <w:r w:rsidRPr="00513B84">
        <w:rPr>
          <w:i/>
          <w:noProof/>
        </w:rPr>
        <w:t>Immune</w:t>
      </w:r>
      <w:r w:rsidR="00A60A17" w:rsidRPr="00513B84">
        <w:rPr>
          <w:i/>
          <w:noProof/>
        </w:rPr>
        <w:noBreakHyphen/>
      </w:r>
      <w:r w:rsidRPr="00513B84">
        <w:rPr>
          <w:i/>
          <w:noProof/>
        </w:rPr>
        <w:t>related endocrinopathies</w:t>
      </w:r>
    </w:p>
    <w:p w14:paraId="50F138AF" w14:textId="644929C9" w:rsidR="007E4685" w:rsidRDefault="00431616" w:rsidP="007E4685">
      <w:pPr>
        <w:pStyle w:val="EMEABodyText"/>
      </w:pPr>
      <w:r>
        <w:t>In patients treated with nivolumab monotherapy, the incidence of thyroid disorders, including hypothyroidism or hyperthyroidism, was 9.7% (270/2787). The majority of cases were Grade 1 or 2 in severity reported in 4.2% (118/2787) and 5.4% (150/2787) of patients, respectively. Grade 3 thyroid disorders were reported in &lt; 0.1% (2/2787) of patients. Hypophysitis (1 Grade 1, 2 Grade 2, 5 Grade 3, and 1 Grade 4), hypopituitarism (5 Grade 2 and 1 Grade 3), adrenal insufficiency (including secondary adrenocortical insufficiency) (1 Grade 1, 9 Grade 2, and 5 Grade 3), diabetes mellitus (including Type 1 diabetes mellitus) (3 Grade 2 and 1 Grade 3), and diabetic ketoacidosis (2 Grade 3) were reported. No Grade 5 cases were reported in these studies. Median time to onset of these endocrinopathies was 2.8 months (range: 0.3</w:t>
      </w:r>
      <w:r>
        <w:noBreakHyphen/>
        <w:t>29.1). Resolution occurred in 123 patients (41.6%). Time to resolution ranged from 0.4 to 144.1</w:t>
      </w:r>
      <w:r>
        <w:rPr>
          <w:rStyle w:val="EMEASuperscript"/>
        </w:rPr>
        <w:t>+</w:t>
      </w:r>
      <w:r>
        <w:t xml:space="preserve"> weeks.</w:t>
      </w:r>
    </w:p>
    <w:p w14:paraId="50F138B0" w14:textId="77777777" w:rsidR="00A72DE8" w:rsidRDefault="00A72DE8" w:rsidP="00A72DE8">
      <w:pPr>
        <w:pStyle w:val="EMEABodyText"/>
      </w:pPr>
    </w:p>
    <w:p w14:paraId="50F138B1" w14:textId="77777777" w:rsidR="00A72DE8" w:rsidRDefault="00111C21" w:rsidP="00A72DE8">
      <w:pPr>
        <w:pStyle w:val="EMEABodyText"/>
      </w:pPr>
      <w:r w:rsidRPr="00774AE7">
        <w:rPr>
          <w:szCs w:val="22"/>
        </w:rPr>
        <w:t>In patients treated with nivolumab</w:t>
      </w:r>
      <w:r>
        <w:rPr>
          <w:szCs w:val="22"/>
        </w:rPr>
        <w:t xml:space="preserve"> 1 mg/kg</w:t>
      </w:r>
      <w:r w:rsidRPr="00774AE7">
        <w:rPr>
          <w:szCs w:val="22"/>
        </w:rPr>
        <w:t xml:space="preserve"> in combination with ipilimumab</w:t>
      </w:r>
      <w:r>
        <w:rPr>
          <w:szCs w:val="22"/>
        </w:rPr>
        <w:t xml:space="preserve"> 3 mg/kg in melanoma</w:t>
      </w:r>
      <w:r w:rsidRPr="00774AE7">
        <w:rPr>
          <w:szCs w:val="22"/>
        </w:rPr>
        <w:t>, the incidence of</w:t>
      </w:r>
      <w:r w:rsidRPr="00774AE7">
        <w:t xml:space="preserve"> thyroid disorders was 2</w:t>
      </w:r>
      <w:r>
        <w:t>5.2</w:t>
      </w:r>
      <w:r w:rsidRPr="00774AE7">
        <w:t>% (1</w:t>
      </w:r>
      <w:r>
        <w:t>13</w:t>
      </w:r>
      <w:r w:rsidRPr="00774AE7">
        <w:t>/448). Grade 2 and Grade 3 thyroid disorders were reported in 1</w:t>
      </w:r>
      <w:r>
        <w:t>4.5</w:t>
      </w:r>
      <w:r w:rsidRPr="00774AE7">
        <w:t>% (6</w:t>
      </w:r>
      <w:r>
        <w:t>5</w:t>
      </w:r>
      <w:r w:rsidRPr="00774AE7">
        <w:t>/448) and 1.</w:t>
      </w:r>
      <w:r>
        <w:t>3</w:t>
      </w:r>
      <w:r w:rsidRPr="00774AE7">
        <w:t>% (</w:t>
      </w:r>
      <w:r>
        <w:t>6</w:t>
      </w:r>
      <w:r w:rsidRPr="00774AE7">
        <w:t xml:space="preserve">/448) of patients, respectively. </w:t>
      </w:r>
      <w:r w:rsidRPr="00872DA2">
        <w:t xml:space="preserve">Grade 2 and Grade 3 hypophysitis </w:t>
      </w:r>
      <w:r w:rsidRPr="00F8390B">
        <w:t>(including lymphocytic hypophysitis)</w:t>
      </w:r>
      <w:r>
        <w:t xml:space="preserve"> </w:t>
      </w:r>
      <w:r w:rsidRPr="00872DA2">
        <w:t xml:space="preserve">occurred in </w:t>
      </w:r>
      <w:r>
        <w:t>5.8</w:t>
      </w:r>
      <w:r w:rsidRPr="00872DA2">
        <w:t xml:space="preserve">% (26/448) and 2.0% (9/448) of patients, respectively. </w:t>
      </w:r>
      <w:r>
        <w:t xml:space="preserve">Grade 2 and Grade 3 hypopituitarism occurred in 0.4% (2/448) and 0.7% (3/448) of patients, respectively. </w:t>
      </w:r>
      <w:r w:rsidRPr="00872DA2">
        <w:t>Grade 2</w:t>
      </w:r>
      <w:r>
        <w:t>,</w:t>
      </w:r>
      <w:r w:rsidRPr="00872DA2">
        <w:t> Grade 3</w:t>
      </w:r>
      <w:r>
        <w:t>, and Grade 4</w:t>
      </w:r>
      <w:r w:rsidRPr="00872DA2">
        <w:t xml:space="preserve"> adrenal insufficiency </w:t>
      </w:r>
      <w:r w:rsidRPr="00BB1748">
        <w:t>(including secondary adrenocortical insufficiency)</w:t>
      </w:r>
      <w:r>
        <w:t xml:space="preserve"> </w:t>
      </w:r>
      <w:r w:rsidRPr="00872DA2">
        <w:t>occurred in 1.</w:t>
      </w:r>
      <w:r>
        <w:t>6</w:t>
      </w:r>
      <w:r w:rsidRPr="00872DA2">
        <w:t>% (</w:t>
      </w:r>
      <w:r>
        <w:t>7</w:t>
      </w:r>
      <w:r w:rsidRPr="00872DA2">
        <w:t>/448)</w:t>
      </w:r>
      <w:r>
        <w:t>, 1.3% (6/448) and</w:t>
      </w:r>
      <w:r w:rsidRPr="00872DA2">
        <w:t xml:space="preserve"> 0.2% (1/448) of patients</w:t>
      </w:r>
      <w:r>
        <w:t>, respectively</w:t>
      </w:r>
      <w:r w:rsidRPr="00872DA2">
        <w:t>. Grade 1</w:t>
      </w:r>
      <w:r>
        <w:t>,</w:t>
      </w:r>
      <w:r w:rsidRPr="00872DA2">
        <w:t xml:space="preserve"> Grade 2</w:t>
      </w:r>
      <w:r>
        <w:t>, Grade 3, and Grade 4</w:t>
      </w:r>
      <w:r w:rsidRPr="00872DA2">
        <w:t xml:space="preserve"> diabetes mellitus and Grade 4 diabetic ketoacidosis were each reported in 0.2% (1/448) of patients.</w:t>
      </w:r>
      <w:r w:rsidRPr="00774AE7">
        <w:t xml:space="preserve"> No Grade 5 endocrinopathy was reported. </w:t>
      </w:r>
      <w:r w:rsidRPr="00BF0012">
        <w:t>Median time to onset of these endocrinopathies was 1.</w:t>
      </w:r>
      <w:r>
        <w:t>9</w:t>
      </w:r>
      <w:r w:rsidRPr="00BF0012">
        <w:t> months (range:</w:t>
      </w:r>
      <w:r w:rsidR="002910AE" w:rsidRPr="00BA5EB4">
        <w:t> </w:t>
      </w:r>
      <w:r w:rsidRPr="00BF0012">
        <w:t>0.0</w:t>
      </w:r>
      <w:r w:rsidR="00A60A17">
        <w:noBreakHyphen/>
      </w:r>
      <w:r>
        <w:t>28.1</w:t>
      </w:r>
      <w:r w:rsidRPr="00BF0012">
        <w:t>)</w:t>
      </w:r>
      <w:r w:rsidRPr="00774AE7">
        <w:t xml:space="preserve">. Resolution occurred in </w:t>
      </w:r>
      <w:r>
        <w:t>64</w:t>
      </w:r>
      <w:r w:rsidRPr="00774AE7">
        <w:t> patients (45.</w:t>
      </w:r>
      <w:r>
        <w:t>4</w:t>
      </w:r>
      <w:r w:rsidRPr="00774AE7">
        <w:t>%). Time to resolution ranged from 0.4 to </w:t>
      </w:r>
      <w:r>
        <w:t>155.4</w:t>
      </w:r>
      <w:r w:rsidRPr="00774AE7">
        <w:rPr>
          <w:vertAlign w:val="superscript"/>
        </w:rPr>
        <w:t>+</w:t>
      </w:r>
      <w:r w:rsidRPr="00774AE7">
        <w:t> weeks.</w:t>
      </w:r>
    </w:p>
    <w:p w14:paraId="50F138B2" w14:textId="77777777" w:rsidR="00A72DE8" w:rsidRPr="00BC003E" w:rsidRDefault="00A72DE8" w:rsidP="00A72DE8">
      <w:pPr>
        <w:pStyle w:val="EMEABodyText"/>
        <w:rPr>
          <w:szCs w:val="22"/>
        </w:rPr>
      </w:pPr>
    </w:p>
    <w:p w14:paraId="50F138B3" w14:textId="77777777" w:rsidR="00A72DE8" w:rsidRPr="00BC003E" w:rsidRDefault="00111C21" w:rsidP="00A72DE8">
      <w:pPr>
        <w:pStyle w:val="EMEABodyText"/>
        <w:rPr>
          <w:szCs w:val="22"/>
        </w:rPr>
      </w:pPr>
      <w:r w:rsidRPr="00774AE7">
        <w:rPr>
          <w:szCs w:val="22"/>
        </w:rPr>
        <w:t>In patients treated with nivolumab</w:t>
      </w:r>
      <w:r>
        <w:rPr>
          <w:szCs w:val="22"/>
        </w:rPr>
        <w:t xml:space="preserve"> 3 mg/kg</w:t>
      </w:r>
      <w:r w:rsidRPr="00774AE7">
        <w:rPr>
          <w:szCs w:val="22"/>
        </w:rPr>
        <w:t xml:space="preserve"> in combination with ipilimumab</w:t>
      </w:r>
      <w:r>
        <w:rPr>
          <w:szCs w:val="22"/>
        </w:rPr>
        <w:t xml:space="preserve"> 1 mg/kg in RCC</w:t>
      </w:r>
      <w:r w:rsidRPr="00774AE7">
        <w:rPr>
          <w:szCs w:val="22"/>
        </w:rPr>
        <w:t>, the incidence of</w:t>
      </w:r>
      <w:r w:rsidRPr="00774AE7">
        <w:t xml:space="preserve"> thyroid disorders was </w:t>
      </w:r>
      <w:r>
        <w:t>27.2</w:t>
      </w:r>
      <w:r w:rsidRPr="00774AE7">
        <w:t>% (</w:t>
      </w:r>
      <w:r>
        <w:t>149/547</w:t>
      </w:r>
      <w:r w:rsidRPr="00774AE7">
        <w:t xml:space="preserve">). Grade 2 and Grade 3 thyroid disorders were reported in </w:t>
      </w:r>
      <w:r>
        <w:t>15.7</w:t>
      </w:r>
      <w:r w:rsidRPr="00774AE7">
        <w:t>% (</w:t>
      </w:r>
      <w:r>
        <w:t>86/547</w:t>
      </w:r>
      <w:r w:rsidRPr="00774AE7">
        <w:t xml:space="preserve">) and </w:t>
      </w:r>
      <w:r>
        <w:t>1.3</w:t>
      </w:r>
      <w:r w:rsidRPr="00774AE7">
        <w:t>% (</w:t>
      </w:r>
      <w:r>
        <w:t>7/547</w:t>
      </w:r>
      <w:r w:rsidRPr="00774AE7">
        <w:t xml:space="preserve">) of patients, respectively. </w:t>
      </w:r>
      <w:r>
        <w:t>H</w:t>
      </w:r>
      <w:r w:rsidRPr="00872DA2">
        <w:t xml:space="preserve">ypophysitis </w:t>
      </w:r>
      <w:r>
        <w:t>occurred</w:t>
      </w:r>
      <w:r w:rsidRPr="00872DA2">
        <w:t xml:space="preserve"> in </w:t>
      </w:r>
      <w:r>
        <w:t>4.0</w:t>
      </w:r>
      <w:r w:rsidRPr="00872DA2">
        <w:t>% (</w:t>
      </w:r>
      <w:r>
        <w:t>22/547</w:t>
      </w:r>
      <w:r w:rsidRPr="00872DA2">
        <w:t>)</w:t>
      </w:r>
      <w:r>
        <w:t xml:space="preserve"> of patients.</w:t>
      </w:r>
      <w:r w:rsidRPr="00872DA2">
        <w:t xml:space="preserve"> </w:t>
      </w:r>
      <w:r w:rsidRPr="00774AE7">
        <w:t>Grade 2</w:t>
      </w:r>
      <w:r>
        <w:t>, Grade 3, and Grade </w:t>
      </w:r>
      <w:r w:rsidRPr="00774AE7">
        <w:t xml:space="preserve">4 cases were reported in </w:t>
      </w:r>
      <w:r>
        <w:t>0.5</w:t>
      </w:r>
      <w:r w:rsidRPr="00774AE7">
        <w:t>% (</w:t>
      </w:r>
      <w:r>
        <w:t>3/547</w:t>
      </w:r>
      <w:r w:rsidRPr="00774AE7">
        <w:t xml:space="preserve">), </w:t>
      </w:r>
      <w:r>
        <w:t>2.4</w:t>
      </w:r>
      <w:r w:rsidRPr="00774AE7">
        <w:t>% (</w:t>
      </w:r>
      <w:r>
        <w:t>13/547</w:t>
      </w:r>
      <w:r w:rsidRPr="00774AE7">
        <w:t xml:space="preserve">), and </w:t>
      </w:r>
      <w:r>
        <w:t>0.4</w:t>
      </w:r>
      <w:r w:rsidRPr="00774AE7">
        <w:t>% (</w:t>
      </w:r>
      <w:r>
        <w:t>2/547</w:t>
      </w:r>
      <w:r w:rsidRPr="00774AE7">
        <w:t>) of patients, respectively</w:t>
      </w:r>
      <w:r>
        <w:t>.</w:t>
      </w:r>
      <w:r w:rsidRPr="00872DA2">
        <w:t xml:space="preserve"> </w:t>
      </w:r>
      <w:r>
        <w:t xml:space="preserve">Grade 2 hypopituitarism occurred in 0.4% (2/547) of patients. </w:t>
      </w:r>
      <w:r w:rsidRPr="00872DA2">
        <w:t>Grade 2</w:t>
      </w:r>
      <w:r>
        <w:t>,</w:t>
      </w:r>
      <w:r w:rsidRPr="00872DA2">
        <w:t> Grade 3</w:t>
      </w:r>
      <w:r>
        <w:t>, and Grade 4</w:t>
      </w:r>
      <w:r w:rsidRPr="00872DA2">
        <w:t xml:space="preserve"> adrenal insufficiency </w:t>
      </w:r>
      <w:r w:rsidRPr="00BB1748">
        <w:t>(including secondary adrenocortical insufficiency)</w:t>
      </w:r>
      <w:r>
        <w:t xml:space="preserve"> </w:t>
      </w:r>
      <w:r w:rsidRPr="00872DA2">
        <w:t xml:space="preserve">occurred in </w:t>
      </w:r>
      <w:r>
        <w:t>2.9</w:t>
      </w:r>
      <w:r w:rsidRPr="00872DA2">
        <w:t>% (</w:t>
      </w:r>
      <w:r>
        <w:t>16/547</w:t>
      </w:r>
      <w:r w:rsidRPr="00872DA2">
        <w:t>)</w:t>
      </w:r>
      <w:r>
        <w:t>, 2.2% (12/547) and</w:t>
      </w:r>
      <w:r w:rsidRPr="00872DA2">
        <w:t xml:space="preserve"> </w:t>
      </w:r>
      <w:r>
        <w:t>0.4</w:t>
      </w:r>
      <w:r w:rsidRPr="00872DA2">
        <w:t>% (</w:t>
      </w:r>
      <w:r>
        <w:t>2/547</w:t>
      </w:r>
      <w:r w:rsidRPr="00872DA2">
        <w:t>) of patients</w:t>
      </w:r>
      <w:r>
        <w:t>, respectively</w:t>
      </w:r>
      <w:r w:rsidRPr="00872DA2">
        <w:t xml:space="preserve">. </w:t>
      </w:r>
      <w:r>
        <w:t>D</w:t>
      </w:r>
      <w:r w:rsidRPr="00073C83">
        <w:t xml:space="preserve">iabetes mellitus </w:t>
      </w:r>
      <w:r w:rsidRPr="00BB1748">
        <w:t>including Type 1 diabetes mellitus (</w:t>
      </w:r>
      <w:r>
        <w:t>3 Grade 2, 2 Grade 3, and 3</w:t>
      </w:r>
      <w:r w:rsidR="00953F73" w:rsidRPr="00BA5EB4">
        <w:t> </w:t>
      </w:r>
      <w:r>
        <w:t>Grade 4</w:t>
      </w:r>
      <w:r w:rsidRPr="0080352D">
        <w:t>)</w:t>
      </w:r>
      <w:r w:rsidRPr="00BA5EB4">
        <w:t xml:space="preserve">, and diabetic ketoacidosis </w:t>
      </w:r>
      <w:r>
        <w:t>(1 Grade 4</w:t>
      </w:r>
      <w:r w:rsidRPr="0080352D">
        <w:t>)</w:t>
      </w:r>
      <w:r>
        <w:t xml:space="preserve"> </w:t>
      </w:r>
      <w:r w:rsidRPr="00BA5EB4">
        <w:t>were reported.</w:t>
      </w:r>
      <w:r>
        <w:t xml:space="preserve"> </w:t>
      </w:r>
      <w:r w:rsidRPr="00774AE7">
        <w:t xml:space="preserve">No Grade 5 endocrinopathy was reported. </w:t>
      </w:r>
      <w:r w:rsidRPr="00BF0012">
        <w:t xml:space="preserve">Median time to onset of these endocrinopathies was </w:t>
      </w:r>
      <w:r>
        <w:t>1.9</w:t>
      </w:r>
      <w:r w:rsidRPr="00BF0012">
        <w:t> months (range:</w:t>
      </w:r>
      <w:r w:rsidR="002910AE" w:rsidRPr="00BA5EB4">
        <w:t> </w:t>
      </w:r>
      <w:r w:rsidRPr="00BF0012">
        <w:t>0.0</w:t>
      </w:r>
      <w:r w:rsidR="00A60A17">
        <w:noBreakHyphen/>
      </w:r>
      <w:r>
        <w:t>22.3</w:t>
      </w:r>
      <w:r w:rsidRPr="00BF0012">
        <w:t>)</w:t>
      </w:r>
      <w:r w:rsidRPr="00774AE7">
        <w:t xml:space="preserve">. Resolution occurred in </w:t>
      </w:r>
      <w:r>
        <w:t>76</w:t>
      </w:r>
      <w:r w:rsidRPr="00774AE7">
        <w:t> patients (</w:t>
      </w:r>
      <w:r>
        <w:t>42.7</w:t>
      </w:r>
      <w:r w:rsidRPr="00774AE7">
        <w:t>%). Time to resolution ranged from 0.4 to </w:t>
      </w:r>
      <w:r>
        <w:t>130.3</w:t>
      </w:r>
      <w:r w:rsidRPr="00774AE7">
        <w:rPr>
          <w:vertAlign w:val="superscript"/>
        </w:rPr>
        <w:t>+</w:t>
      </w:r>
      <w:r w:rsidRPr="00774AE7">
        <w:t> weeks.</w:t>
      </w:r>
    </w:p>
    <w:p w14:paraId="6226E6E0" w14:textId="77777777" w:rsidR="00AC3848" w:rsidRDefault="00AC3848" w:rsidP="00AC3848">
      <w:pPr>
        <w:pStyle w:val="EMEABodyText"/>
      </w:pPr>
    </w:p>
    <w:p w14:paraId="09741B63" w14:textId="5940874E" w:rsidR="00AC3848" w:rsidRDefault="00AC3848" w:rsidP="00AC3848">
      <w:pPr>
        <w:pStyle w:val="EMEABodyText"/>
      </w:pPr>
      <w:r>
        <w:rPr>
          <w:szCs w:val="22"/>
        </w:rPr>
        <w:t xml:space="preserve">In patients treated with </w:t>
      </w:r>
      <w:r w:rsidR="00D86F97">
        <w:t xml:space="preserve">nivolumab 360 mg every 3 weeks in combination </w:t>
      </w:r>
      <w:r w:rsidR="00D86F97">
        <w:rPr>
          <w:szCs w:val="22"/>
        </w:rPr>
        <w:t xml:space="preserve">with ipilimumab 1 mg/kg every 6 weeks </w:t>
      </w:r>
      <w:r>
        <w:rPr>
          <w:szCs w:val="22"/>
        </w:rPr>
        <w:t>and chemotherapy in NSCLC, the incidence of</w:t>
      </w:r>
      <w:r>
        <w:t xml:space="preserve"> thyroid disorders was 24% (86/358). Grade 2 and Grade 3 thyroid disorders were reported in 12.3% (44/358) and 0.3% (1/358) of patients, respectively. Hypophysitis occurred in 1.4% (5/358) of patients. Grade 2 and Grade 3 cases were reported in 0.6% (2/358) and 0.8% (3/358) of patients, respectively. Grade 2 hypopituitarism occurred in 0.3% (1/358) of patients. Grade 2 and Grade 3 adrenal insufficiency occurred in 1.7% (6/358) and 1.4% (5/358) of patients, respectively. Diabetes mellitus including Type 1 diabetes mellitus was not reported. Median time to onset of these endocrinopathies was 12.1 weeks (range: 1.9-58.3). Resolution occurred in 30 patients (35.3%). Time to resolution ranged from 1.4 to 72.4</w:t>
      </w:r>
      <w:r>
        <w:rPr>
          <w:vertAlign w:val="superscript"/>
        </w:rPr>
        <w:t>+</w:t>
      </w:r>
      <w:r>
        <w:t> weeks.</w:t>
      </w:r>
    </w:p>
    <w:p w14:paraId="50F138B4" w14:textId="66D17A00" w:rsidR="00A72DE8" w:rsidRPr="00AC3848" w:rsidRDefault="00A72DE8" w:rsidP="00A72DE8">
      <w:pPr>
        <w:pStyle w:val="EMEABodyText"/>
        <w:rPr>
          <w:szCs w:val="22"/>
        </w:rPr>
      </w:pPr>
    </w:p>
    <w:p w14:paraId="50F138B5" w14:textId="77777777" w:rsidR="007E4685" w:rsidRPr="00513B84" w:rsidRDefault="00111C21" w:rsidP="007E4685">
      <w:pPr>
        <w:pStyle w:val="EMEABodyText"/>
        <w:keepNext/>
        <w:rPr>
          <w:i/>
        </w:rPr>
      </w:pPr>
      <w:r w:rsidRPr="00513B84">
        <w:rPr>
          <w:i/>
        </w:rPr>
        <w:lastRenderedPageBreak/>
        <w:t>Immune</w:t>
      </w:r>
      <w:r w:rsidR="00A60A17" w:rsidRPr="00513B84">
        <w:rPr>
          <w:i/>
          <w:noProof/>
        </w:rPr>
        <w:noBreakHyphen/>
      </w:r>
      <w:r w:rsidRPr="00513B84">
        <w:rPr>
          <w:i/>
        </w:rPr>
        <w:t>related skin adverse reactions</w:t>
      </w:r>
    </w:p>
    <w:p w14:paraId="50F138B6" w14:textId="5C084445" w:rsidR="007E4685" w:rsidRPr="003A1AA9" w:rsidRDefault="000776FD" w:rsidP="007E4685">
      <w:pPr>
        <w:pStyle w:val="EMEABodyText"/>
      </w:pPr>
      <w:r>
        <w:t xml:space="preserve">In patients treated with nivolumab monotherapy, the incidence of rash was 25.9% (722/2787). The majority of cases were Grade 1 in severity reported in 19.6% (546/2787) of patients. </w:t>
      </w:r>
      <w:r>
        <w:rPr>
          <w:szCs w:val="22"/>
        </w:rPr>
        <w:t xml:space="preserve">Grade 2 and </w:t>
      </w:r>
      <w:r>
        <w:t>Grade 3 cases were reported in 5.0% (139/2787) and 1.3% (37/2787) of patients respectively. No Grade 4 or 5</w:t>
      </w:r>
      <w:r>
        <w:rPr>
          <w:rStyle w:val="CommentReference"/>
          <w:sz w:val="20"/>
        </w:rPr>
        <w:t> </w:t>
      </w:r>
      <w:r>
        <w:t xml:space="preserve">cases were reported in these studies. </w:t>
      </w:r>
      <w:r>
        <w:rPr>
          <w:szCs w:val="22"/>
        </w:rPr>
        <w:t>Median time to onset was 1.4</w:t>
      </w:r>
      <w:r>
        <w:rPr>
          <w:noProof/>
        </w:rPr>
        <w:t> </w:t>
      </w:r>
      <w:r>
        <w:rPr>
          <w:szCs w:val="22"/>
        </w:rPr>
        <w:t>months (range:</w:t>
      </w:r>
      <w:r>
        <w:t> </w:t>
      </w:r>
      <w:r>
        <w:rPr>
          <w:szCs w:val="22"/>
        </w:rPr>
        <w:t>0.0</w:t>
      </w:r>
      <w:r>
        <w:rPr>
          <w:szCs w:val="22"/>
        </w:rPr>
        <w:noBreakHyphen/>
        <w:t>27.9). Resolution occurred in 448 patients (62.8%) with a median time to resolution of 17.4 weeks (0.1</w:t>
      </w:r>
      <w:r>
        <w:rPr>
          <w:szCs w:val="22"/>
        </w:rPr>
        <w:noBreakHyphen/>
        <w:t>150.0</w:t>
      </w:r>
      <w:r>
        <w:rPr>
          <w:szCs w:val="22"/>
          <w:vertAlign w:val="superscript"/>
        </w:rPr>
        <w:t>+</w:t>
      </w:r>
      <w:r>
        <w:rPr>
          <w:szCs w:val="22"/>
        </w:rPr>
        <w:t>).</w:t>
      </w:r>
    </w:p>
    <w:p w14:paraId="50F138B7" w14:textId="77777777" w:rsidR="00A72DE8" w:rsidRDefault="00A72DE8" w:rsidP="00A72DE8">
      <w:pPr>
        <w:pStyle w:val="EMEABodyText"/>
      </w:pPr>
    </w:p>
    <w:p w14:paraId="50F138B8" w14:textId="77777777" w:rsidR="00A72DE8" w:rsidRPr="00774AE7" w:rsidRDefault="00111C21" w:rsidP="00A72DE8">
      <w:pPr>
        <w:pStyle w:val="EMEABodyText"/>
        <w:rPr>
          <w:szCs w:val="22"/>
        </w:rPr>
      </w:pPr>
      <w:r w:rsidRPr="00774AE7">
        <w:rPr>
          <w:szCs w:val="22"/>
        </w:rPr>
        <w:t xml:space="preserve">In patients treated with nivolumab </w:t>
      </w:r>
      <w:r>
        <w:rPr>
          <w:szCs w:val="22"/>
        </w:rPr>
        <w:t xml:space="preserve">1 mg/kg </w:t>
      </w:r>
      <w:r w:rsidRPr="00774AE7">
        <w:rPr>
          <w:szCs w:val="22"/>
        </w:rPr>
        <w:t>in combination with ipilimumab</w:t>
      </w:r>
      <w:r>
        <w:rPr>
          <w:szCs w:val="22"/>
        </w:rPr>
        <w:t xml:space="preserve"> 3 mg/kg in melanoma</w:t>
      </w:r>
      <w:r w:rsidRPr="00774AE7">
        <w:rPr>
          <w:szCs w:val="22"/>
        </w:rPr>
        <w:t xml:space="preserve">, </w:t>
      </w:r>
      <w:r w:rsidRPr="00774AE7">
        <w:t>the incidence of rash was 6</w:t>
      </w:r>
      <w:r>
        <w:t>5.0</w:t>
      </w:r>
      <w:r w:rsidRPr="00774AE7">
        <w:t>% (2</w:t>
      </w:r>
      <w:r>
        <w:t>91</w:t>
      </w:r>
      <w:r w:rsidRPr="00774AE7">
        <w:t xml:space="preserve">/448). </w:t>
      </w:r>
      <w:r w:rsidRPr="00774AE7">
        <w:rPr>
          <w:szCs w:val="22"/>
        </w:rPr>
        <w:t xml:space="preserve">Grade 2 and </w:t>
      </w:r>
      <w:r w:rsidRPr="00774AE7">
        <w:t xml:space="preserve">Grade 3 cases were reported in </w:t>
      </w:r>
      <w:r>
        <w:t>20.3</w:t>
      </w:r>
      <w:r w:rsidRPr="00774AE7">
        <w:t>% (</w:t>
      </w:r>
      <w:r>
        <w:t>91</w:t>
      </w:r>
      <w:r w:rsidRPr="00774AE7">
        <w:t>/448) and 7.</w:t>
      </w:r>
      <w:r>
        <w:t>6</w:t>
      </w:r>
      <w:r w:rsidRPr="00774AE7">
        <w:t>% (3</w:t>
      </w:r>
      <w:r>
        <w:t>4</w:t>
      </w:r>
      <w:r w:rsidRPr="00774AE7">
        <w:t>/448) of patients, respectively. No Grade 4 or 5</w:t>
      </w:r>
      <w:r w:rsidRPr="00774AE7">
        <w:rPr>
          <w:rStyle w:val="CommentReference"/>
          <w:sz w:val="20"/>
        </w:rPr>
        <w:t> </w:t>
      </w:r>
      <w:r w:rsidRPr="00774AE7">
        <w:t xml:space="preserve">cases were reported. </w:t>
      </w:r>
      <w:r w:rsidRPr="00BF0012">
        <w:rPr>
          <w:szCs w:val="22"/>
        </w:rPr>
        <w:t>Median time to onset was 0.5 months (range:</w:t>
      </w:r>
      <w:r w:rsidR="002910AE" w:rsidRPr="00BA5EB4">
        <w:t> </w:t>
      </w:r>
      <w:r w:rsidRPr="00BF0012">
        <w:rPr>
          <w:szCs w:val="22"/>
        </w:rPr>
        <w:t>0.0</w:t>
      </w:r>
      <w:r w:rsidR="00A60A17">
        <w:rPr>
          <w:szCs w:val="22"/>
        </w:rPr>
        <w:noBreakHyphen/>
      </w:r>
      <w:r>
        <w:rPr>
          <w:szCs w:val="22"/>
        </w:rPr>
        <w:t>19.4</w:t>
      </w:r>
      <w:r w:rsidRPr="00BF0012">
        <w:rPr>
          <w:szCs w:val="22"/>
        </w:rPr>
        <w:t>)</w:t>
      </w:r>
      <w:r w:rsidRPr="00774AE7">
        <w:rPr>
          <w:szCs w:val="22"/>
        </w:rPr>
        <w:t>. Resolution occurred in 19</w:t>
      </w:r>
      <w:r>
        <w:rPr>
          <w:szCs w:val="22"/>
        </w:rPr>
        <w:t>1</w:t>
      </w:r>
      <w:r w:rsidRPr="00774AE7">
        <w:rPr>
          <w:szCs w:val="22"/>
        </w:rPr>
        <w:t> patients (6</w:t>
      </w:r>
      <w:r>
        <w:rPr>
          <w:szCs w:val="22"/>
        </w:rPr>
        <w:t>5.9</w:t>
      </w:r>
      <w:r w:rsidRPr="00774AE7">
        <w:rPr>
          <w:szCs w:val="22"/>
        </w:rPr>
        <w:t>%) with a median time to resolution of 1</w:t>
      </w:r>
      <w:r>
        <w:rPr>
          <w:szCs w:val="22"/>
        </w:rPr>
        <w:t>1.4</w:t>
      </w:r>
      <w:r w:rsidRPr="00774AE7">
        <w:rPr>
          <w:szCs w:val="22"/>
        </w:rPr>
        <w:t> </w:t>
      </w:r>
      <w:r w:rsidRPr="00774AE7">
        <w:t xml:space="preserve">weeks </w:t>
      </w:r>
      <w:r w:rsidRPr="00774AE7">
        <w:rPr>
          <w:szCs w:val="22"/>
        </w:rPr>
        <w:t>(range: 0.1</w:t>
      </w:r>
      <w:r w:rsidR="00A60A17">
        <w:rPr>
          <w:szCs w:val="22"/>
        </w:rPr>
        <w:noBreakHyphen/>
      </w:r>
      <w:r>
        <w:rPr>
          <w:szCs w:val="22"/>
        </w:rPr>
        <w:t>150.1</w:t>
      </w:r>
      <w:r w:rsidRPr="00774AE7">
        <w:rPr>
          <w:szCs w:val="22"/>
          <w:vertAlign w:val="superscript"/>
        </w:rPr>
        <w:t>+</w:t>
      </w:r>
      <w:r w:rsidRPr="00774AE7">
        <w:rPr>
          <w:szCs w:val="22"/>
        </w:rPr>
        <w:t>).</w:t>
      </w:r>
    </w:p>
    <w:p w14:paraId="50F138B9" w14:textId="77777777" w:rsidR="00A72DE8" w:rsidRDefault="00A72DE8" w:rsidP="00A72DE8">
      <w:pPr>
        <w:pStyle w:val="EMEABodyText"/>
        <w:rPr>
          <w:szCs w:val="22"/>
        </w:rPr>
      </w:pPr>
    </w:p>
    <w:p w14:paraId="50F138BA" w14:textId="77777777" w:rsidR="00A72DE8" w:rsidRPr="00774AE7" w:rsidRDefault="00111C21" w:rsidP="00A72DE8">
      <w:pPr>
        <w:pStyle w:val="EMEABodyText"/>
        <w:rPr>
          <w:szCs w:val="22"/>
        </w:rPr>
      </w:pPr>
      <w:r w:rsidRPr="00774AE7">
        <w:rPr>
          <w:szCs w:val="22"/>
        </w:rPr>
        <w:t xml:space="preserve">In patients treated with nivolumab </w:t>
      </w:r>
      <w:r>
        <w:rPr>
          <w:szCs w:val="22"/>
        </w:rPr>
        <w:t xml:space="preserve">3 mg/kg </w:t>
      </w:r>
      <w:r w:rsidRPr="00774AE7">
        <w:rPr>
          <w:szCs w:val="22"/>
        </w:rPr>
        <w:t>in combination with ipilimumab</w:t>
      </w:r>
      <w:r>
        <w:rPr>
          <w:szCs w:val="22"/>
        </w:rPr>
        <w:t xml:space="preserve"> 1 mg/kg in RCC</w:t>
      </w:r>
      <w:r w:rsidRPr="00774AE7">
        <w:rPr>
          <w:szCs w:val="22"/>
        </w:rPr>
        <w:t xml:space="preserve">, </w:t>
      </w:r>
      <w:r w:rsidRPr="00774AE7">
        <w:t xml:space="preserve">the incidence of rash was </w:t>
      </w:r>
      <w:r>
        <w:t>48.8</w:t>
      </w:r>
      <w:r w:rsidRPr="00774AE7">
        <w:t>% (</w:t>
      </w:r>
      <w:r>
        <w:t>267/547</w:t>
      </w:r>
      <w:r w:rsidRPr="00774AE7">
        <w:t xml:space="preserve">). </w:t>
      </w:r>
      <w:r w:rsidRPr="00774AE7">
        <w:rPr>
          <w:szCs w:val="22"/>
        </w:rPr>
        <w:t xml:space="preserve">Grade 2 and </w:t>
      </w:r>
      <w:r w:rsidRPr="00774AE7">
        <w:t xml:space="preserve">Grade 3 cases were reported in </w:t>
      </w:r>
      <w:r>
        <w:t>13.7</w:t>
      </w:r>
      <w:r w:rsidRPr="00774AE7">
        <w:t>% (</w:t>
      </w:r>
      <w:r>
        <w:t>75/547</w:t>
      </w:r>
      <w:r w:rsidRPr="00774AE7">
        <w:t xml:space="preserve">) and </w:t>
      </w:r>
      <w:r>
        <w:t>3.7</w:t>
      </w:r>
      <w:r w:rsidRPr="00774AE7">
        <w:t>% (</w:t>
      </w:r>
      <w:r>
        <w:t>20/547</w:t>
      </w:r>
      <w:r w:rsidRPr="00774AE7">
        <w:t>) of patients, respectively. No Grade 4 or 5</w:t>
      </w:r>
      <w:r w:rsidRPr="00774AE7">
        <w:rPr>
          <w:rStyle w:val="CommentReference"/>
          <w:sz w:val="20"/>
        </w:rPr>
        <w:t> </w:t>
      </w:r>
      <w:r w:rsidRPr="00774AE7">
        <w:t xml:space="preserve">cases were reported. </w:t>
      </w:r>
      <w:r w:rsidRPr="00BF0012">
        <w:rPr>
          <w:szCs w:val="22"/>
        </w:rPr>
        <w:t>Median time to onset was 0.</w:t>
      </w:r>
      <w:r>
        <w:rPr>
          <w:szCs w:val="22"/>
        </w:rPr>
        <w:t>9</w:t>
      </w:r>
      <w:r w:rsidRPr="00BF0012">
        <w:rPr>
          <w:szCs w:val="22"/>
        </w:rPr>
        <w:t> months (range:</w:t>
      </w:r>
      <w:r w:rsidR="002910AE" w:rsidRPr="00BA5EB4">
        <w:t> </w:t>
      </w:r>
      <w:r w:rsidRPr="00BF0012">
        <w:rPr>
          <w:szCs w:val="22"/>
        </w:rPr>
        <w:t>0.0</w:t>
      </w:r>
      <w:r w:rsidR="00A60A17">
        <w:rPr>
          <w:szCs w:val="22"/>
        </w:rPr>
        <w:noBreakHyphen/>
      </w:r>
      <w:r>
        <w:rPr>
          <w:szCs w:val="22"/>
        </w:rPr>
        <w:t>17.9</w:t>
      </w:r>
      <w:r w:rsidRPr="00BF0012">
        <w:rPr>
          <w:szCs w:val="22"/>
        </w:rPr>
        <w:t>)</w:t>
      </w:r>
      <w:r w:rsidRPr="00774AE7">
        <w:rPr>
          <w:szCs w:val="22"/>
        </w:rPr>
        <w:t xml:space="preserve">. Resolution occurred in </w:t>
      </w:r>
      <w:r>
        <w:rPr>
          <w:szCs w:val="22"/>
        </w:rPr>
        <w:t>192</w:t>
      </w:r>
      <w:r w:rsidRPr="00774AE7">
        <w:rPr>
          <w:szCs w:val="22"/>
        </w:rPr>
        <w:t> patients (</w:t>
      </w:r>
      <w:r>
        <w:rPr>
          <w:szCs w:val="22"/>
        </w:rPr>
        <w:t>72.2</w:t>
      </w:r>
      <w:r w:rsidRPr="00774AE7">
        <w:rPr>
          <w:szCs w:val="22"/>
        </w:rPr>
        <w:t xml:space="preserve">%) with a median time to resolution of </w:t>
      </w:r>
      <w:r>
        <w:rPr>
          <w:szCs w:val="22"/>
        </w:rPr>
        <w:t>11.6</w:t>
      </w:r>
      <w:r w:rsidRPr="00774AE7">
        <w:rPr>
          <w:szCs w:val="22"/>
        </w:rPr>
        <w:t> </w:t>
      </w:r>
      <w:r w:rsidRPr="00774AE7">
        <w:t xml:space="preserve">weeks </w:t>
      </w:r>
      <w:r w:rsidRPr="00774AE7">
        <w:rPr>
          <w:szCs w:val="22"/>
        </w:rPr>
        <w:t>(range: 0.1</w:t>
      </w:r>
      <w:r w:rsidR="00A60A17">
        <w:rPr>
          <w:szCs w:val="22"/>
        </w:rPr>
        <w:noBreakHyphen/>
      </w:r>
      <w:r>
        <w:rPr>
          <w:szCs w:val="22"/>
        </w:rPr>
        <w:t>126.7</w:t>
      </w:r>
      <w:r w:rsidRPr="00774AE7">
        <w:rPr>
          <w:szCs w:val="22"/>
          <w:vertAlign w:val="superscript"/>
        </w:rPr>
        <w:t>+</w:t>
      </w:r>
      <w:r w:rsidRPr="00774AE7">
        <w:rPr>
          <w:szCs w:val="22"/>
        </w:rPr>
        <w:t>).</w:t>
      </w:r>
    </w:p>
    <w:p w14:paraId="770E0966" w14:textId="77777777" w:rsidR="00AC3848" w:rsidRDefault="00AC3848" w:rsidP="00AC3848">
      <w:pPr>
        <w:pStyle w:val="EMEABodyText"/>
      </w:pPr>
    </w:p>
    <w:p w14:paraId="708B84F7" w14:textId="7C1DAFE4" w:rsidR="00AC3848" w:rsidRDefault="00AC3848" w:rsidP="00AC3848">
      <w:pPr>
        <w:pStyle w:val="EMEABodyText"/>
        <w:rPr>
          <w:szCs w:val="22"/>
        </w:rPr>
      </w:pPr>
      <w:r>
        <w:rPr>
          <w:szCs w:val="22"/>
        </w:rPr>
        <w:t xml:space="preserve">In patients treated with </w:t>
      </w:r>
      <w:r w:rsidR="00D86F97">
        <w:t xml:space="preserve">nivolumab 360 mg every 3 weeks in combination </w:t>
      </w:r>
      <w:r w:rsidR="00D86F97">
        <w:rPr>
          <w:szCs w:val="22"/>
        </w:rPr>
        <w:t xml:space="preserve">with ipilimumab 1 mg/kg every 6 weeks </w:t>
      </w:r>
      <w:r>
        <w:rPr>
          <w:szCs w:val="22"/>
        </w:rPr>
        <w:t xml:space="preserve">and chemotherapy in NSCLC, </w:t>
      </w:r>
      <w:r>
        <w:t xml:space="preserve">the incidence of rash was 37.7% (135/358). </w:t>
      </w:r>
      <w:r>
        <w:rPr>
          <w:szCs w:val="22"/>
        </w:rPr>
        <w:t xml:space="preserve">Grade 2, Grade 3, and </w:t>
      </w:r>
      <w:r>
        <w:t xml:space="preserve">Grade 4 cases were reported in 11.5% (41/358), 4.2% (14/358), and 0.3% (1/358) of patients, respectively. </w:t>
      </w:r>
      <w:r>
        <w:rPr>
          <w:szCs w:val="22"/>
        </w:rPr>
        <w:t>Median time to onset was 3.3 weeks (range: 0.1-83.1). Resolution occurred in 96 patients (71.6%) with a median time to resolution of 9.4 </w:t>
      </w:r>
      <w:r>
        <w:t xml:space="preserve">weeks </w:t>
      </w:r>
      <w:r>
        <w:rPr>
          <w:szCs w:val="22"/>
        </w:rPr>
        <w:t>(range: 0.1</w:t>
      </w:r>
      <w:r>
        <w:rPr>
          <w:szCs w:val="22"/>
          <w:vertAlign w:val="superscript"/>
        </w:rPr>
        <w:t>+</w:t>
      </w:r>
      <w:r>
        <w:rPr>
          <w:szCs w:val="22"/>
        </w:rPr>
        <w:t>-84.1</w:t>
      </w:r>
      <w:r>
        <w:rPr>
          <w:szCs w:val="22"/>
          <w:vertAlign w:val="superscript"/>
        </w:rPr>
        <w:t>+</w:t>
      </w:r>
      <w:r>
        <w:rPr>
          <w:szCs w:val="22"/>
        </w:rPr>
        <w:t>).</w:t>
      </w:r>
    </w:p>
    <w:p w14:paraId="50F138BB" w14:textId="793D299A" w:rsidR="00A72DE8" w:rsidRPr="00AC3848" w:rsidRDefault="00A72DE8" w:rsidP="00A72DE8">
      <w:pPr>
        <w:pStyle w:val="EMEABodyText"/>
        <w:rPr>
          <w:szCs w:val="22"/>
        </w:rPr>
      </w:pPr>
    </w:p>
    <w:p w14:paraId="50F138BC" w14:textId="77777777" w:rsidR="00A72DE8" w:rsidRPr="00774AE7" w:rsidRDefault="00111C21" w:rsidP="00A72DE8">
      <w:pPr>
        <w:pStyle w:val="EMEABodyText"/>
        <w:rPr>
          <w:szCs w:val="22"/>
        </w:rPr>
      </w:pPr>
      <w:r w:rsidRPr="00EF61CF">
        <w:rPr>
          <w:szCs w:val="22"/>
        </w:rPr>
        <w:t>Rare cases of SJS and TEN some of them with fatal outcome have been observed (see sections 4.2 and 4.4).</w:t>
      </w:r>
    </w:p>
    <w:p w14:paraId="50F138BD" w14:textId="77777777" w:rsidR="00A72DE8" w:rsidRDefault="00A72DE8" w:rsidP="00A72DE8">
      <w:pPr>
        <w:pStyle w:val="EMEABodyText"/>
      </w:pPr>
    </w:p>
    <w:p w14:paraId="50F138BE" w14:textId="77777777" w:rsidR="007E4685" w:rsidRPr="00513B84" w:rsidRDefault="00111C21" w:rsidP="007E4685">
      <w:pPr>
        <w:pStyle w:val="EMEABodyText"/>
        <w:keepNext/>
        <w:rPr>
          <w:i/>
        </w:rPr>
      </w:pPr>
      <w:r w:rsidRPr="00513B84">
        <w:rPr>
          <w:i/>
        </w:rPr>
        <w:t>Infusion reactions</w:t>
      </w:r>
    </w:p>
    <w:p w14:paraId="50F138BF" w14:textId="60E91F22" w:rsidR="007E4685" w:rsidRPr="00BA5EB4" w:rsidRDefault="00ED1D92" w:rsidP="007E4685">
      <w:pPr>
        <w:pStyle w:val="EMEABodyText"/>
        <w:rPr>
          <w:i/>
        </w:rPr>
      </w:pPr>
      <w:r>
        <w:t>In patients treated with nivolumab monotherapy, the incidence of hypersensitivity/infusion reactions was 4.4% (123/2787), including 6 Grade 3 and 3 Grade 4 cases.</w:t>
      </w:r>
    </w:p>
    <w:p w14:paraId="50F138C0" w14:textId="77777777" w:rsidR="00A72DE8" w:rsidRDefault="00A72DE8" w:rsidP="00A72DE8">
      <w:pPr>
        <w:pStyle w:val="EMEABodyText"/>
        <w:rPr>
          <w:i/>
          <w:u w:val="single"/>
        </w:rPr>
      </w:pPr>
    </w:p>
    <w:p w14:paraId="50F138C1" w14:textId="77777777" w:rsidR="00D161D2" w:rsidRPr="00774AE7" w:rsidRDefault="00111C21" w:rsidP="00D161D2">
      <w:pPr>
        <w:pStyle w:val="EMEABodyText"/>
      </w:pPr>
      <w:r w:rsidRPr="00774AE7">
        <w:rPr>
          <w:szCs w:val="22"/>
        </w:rPr>
        <w:t>In patients treated with nivolumab</w:t>
      </w:r>
      <w:r>
        <w:rPr>
          <w:szCs w:val="22"/>
        </w:rPr>
        <w:t xml:space="preserve"> 1 mg/kg</w:t>
      </w:r>
      <w:r w:rsidRPr="00774AE7">
        <w:rPr>
          <w:szCs w:val="22"/>
        </w:rPr>
        <w:t xml:space="preserve"> in combination with ipilimumab</w:t>
      </w:r>
      <w:r w:rsidR="00514484" w:rsidRPr="00774AE7">
        <w:rPr>
          <w:szCs w:val="22"/>
        </w:rPr>
        <w:t xml:space="preserve"> </w:t>
      </w:r>
      <w:r w:rsidR="00514484">
        <w:rPr>
          <w:szCs w:val="22"/>
        </w:rPr>
        <w:t>3 mg/kg</w:t>
      </w:r>
      <w:r w:rsidRPr="00774AE7">
        <w:rPr>
          <w:szCs w:val="22"/>
        </w:rPr>
        <w:t>, the incidence of</w:t>
      </w:r>
      <w:r w:rsidRPr="00774AE7">
        <w:t xml:space="preserve"> hypersensitivity/infusion reactions was 3.8% (17/448); all were Grade 1 or 2 in severity. Grade 2 cases were reported in 2.2% (10/448) of patients. No Grade 3</w:t>
      </w:r>
      <w:r w:rsidR="00A60A17">
        <w:noBreakHyphen/>
      </w:r>
      <w:r w:rsidRPr="00774AE7">
        <w:t>5 cases were reported.</w:t>
      </w:r>
    </w:p>
    <w:p w14:paraId="50F138C2" w14:textId="77777777" w:rsidR="00A72DE8" w:rsidRDefault="00A72DE8" w:rsidP="00A72DE8">
      <w:pPr>
        <w:pStyle w:val="EMEABodyText"/>
        <w:rPr>
          <w:szCs w:val="22"/>
        </w:rPr>
      </w:pPr>
    </w:p>
    <w:p w14:paraId="50F138C3" w14:textId="77777777" w:rsidR="00D161D2" w:rsidRPr="00774AE7" w:rsidRDefault="00111C21" w:rsidP="00D161D2">
      <w:pPr>
        <w:pStyle w:val="EMEABodyText"/>
      </w:pPr>
      <w:r w:rsidRPr="00774AE7">
        <w:rPr>
          <w:szCs w:val="22"/>
        </w:rPr>
        <w:t>In patients treated with nivolumab</w:t>
      </w:r>
      <w:r>
        <w:rPr>
          <w:szCs w:val="22"/>
        </w:rPr>
        <w:t xml:space="preserve"> 3 mg/kg</w:t>
      </w:r>
      <w:r w:rsidRPr="00774AE7">
        <w:rPr>
          <w:szCs w:val="22"/>
        </w:rPr>
        <w:t xml:space="preserve"> in combination with ipilimumab</w:t>
      </w:r>
      <w:r>
        <w:rPr>
          <w:szCs w:val="22"/>
        </w:rPr>
        <w:t xml:space="preserve"> 1 mg//kg</w:t>
      </w:r>
      <w:r w:rsidRPr="00774AE7">
        <w:rPr>
          <w:szCs w:val="22"/>
        </w:rPr>
        <w:t>, the incidence of</w:t>
      </w:r>
      <w:r w:rsidRPr="00774AE7">
        <w:t xml:space="preserve"> hypersensitivity/infusion reactions was </w:t>
      </w:r>
      <w:r>
        <w:t>4.0</w:t>
      </w:r>
      <w:r w:rsidRPr="00774AE7">
        <w:t>% (</w:t>
      </w:r>
      <w:r>
        <w:t>22/547</w:t>
      </w:r>
      <w:r w:rsidRPr="00774AE7">
        <w:t xml:space="preserve">); all were Grade 1 or 2 in severity. Grade 2 cases were reported in </w:t>
      </w:r>
      <w:r>
        <w:t>2.4</w:t>
      </w:r>
      <w:r w:rsidRPr="00774AE7">
        <w:t>% (</w:t>
      </w:r>
      <w:r>
        <w:t>13/547</w:t>
      </w:r>
      <w:r w:rsidRPr="00774AE7">
        <w:t>) of patients. No Grade 3</w:t>
      </w:r>
      <w:r w:rsidR="00A60A17">
        <w:noBreakHyphen/>
      </w:r>
      <w:r w:rsidRPr="00774AE7">
        <w:t>5 cases were reported.</w:t>
      </w:r>
      <w:r>
        <w:rPr>
          <w:i/>
          <w:szCs w:val="22"/>
          <w:u w:val="single"/>
        </w:rPr>
        <w:t xml:space="preserve"> </w:t>
      </w:r>
    </w:p>
    <w:p w14:paraId="159D163C" w14:textId="77777777" w:rsidR="00AC3848" w:rsidRDefault="00AC3848" w:rsidP="00AC3848">
      <w:pPr>
        <w:pStyle w:val="EMEABodyText"/>
        <w:rPr>
          <w:i/>
          <w:szCs w:val="22"/>
          <w:u w:val="single"/>
        </w:rPr>
      </w:pPr>
    </w:p>
    <w:p w14:paraId="466ACB72" w14:textId="4BE63C4F" w:rsidR="00AC3848" w:rsidRDefault="00AC3848" w:rsidP="00AC3848">
      <w:pPr>
        <w:pStyle w:val="EMEABodyText"/>
      </w:pPr>
      <w:r>
        <w:rPr>
          <w:szCs w:val="22"/>
        </w:rPr>
        <w:t xml:space="preserve">In patients treated with </w:t>
      </w:r>
      <w:r w:rsidR="00D86F97">
        <w:t>nivoluma</w:t>
      </w:r>
      <w:r w:rsidR="00DE4A10">
        <w:t>b </w:t>
      </w:r>
      <w:r w:rsidR="00D86F97">
        <w:t xml:space="preserve">360 mg every 3 weeks in combination </w:t>
      </w:r>
      <w:r w:rsidR="00D86F97">
        <w:rPr>
          <w:szCs w:val="22"/>
        </w:rPr>
        <w:t xml:space="preserve">with ipilimumab 1 mg/kg every 6 weeks </w:t>
      </w:r>
      <w:r>
        <w:rPr>
          <w:szCs w:val="22"/>
        </w:rPr>
        <w:t>and chemotherapy in NSCLC, the incidence of</w:t>
      </w:r>
      <w:r>
        <w:t xml:space="preserve"> hypersensitivity/infusion reactions was 4.7% (17/358). Grade 2, Grade 3, and Grade 4 cases were reported in 2.2% (8/358), 0.3% (1/358), and 0.3% (1/358) of patients, respectively.</w:t>
      </w:r>
    </w:p>
    <w:p w14:paraId="50F138C4" w14:textId="797CF285" w:rsidR="00A72DE8" w:rsidRDefault="00A72DE8" w:rsidP="00A72DE8">
      <w:pPr>
        <w:pStyle w:val="EMEABodyText"/>
        <w:rPr>
          <w:i/>
          <w:szCs w:val="22"/>
          <w:u w:val="single"/>
        </w:rPr>
      </w:pPr>
    </w:p>
    <w:p w14:paraId="50F138C5" w14:textId="77777777" w:rsidR="007E4685" w:rsidRPr="00513B84" w:rsidRDefault="00111C21" w:rsidP="00513B84">
      <w:pPr>
        <w:pStyle w:val="EMEABodyText"/>
        <w:keepNext/>
        <w:rPr>
          <w:i/>
          <w:szCs w:val="22"/>
        </w:rPr>
      </w:pPr>
      <w:r w:rsidRPr="00513B84">
        <w:rPr>
          <w:i/>
          <w:szCs w:val="22"/>
        </w:rPr>
        <w:t xml:space="preserve">Complications of allogeneic HSCT in classical Hodgkin </w:t>
      </w:r>
      <w:r w:rsidR="00000C0F" w:rsidRPr="00513B84">
        <w:rPr>
          <w:i/>
          <w:szCs w:val="22"/>
        </w:rPr>
        <w:t>l</w:t>
      </w:r>
      <w:r w:rsidRPr="00513B84">
        <w:rPr>
          <w:i/>
          <w:szCs w:val="22"/>
        </w:rPr>
        <w:t xml:space="preserve">ymphoma </w:t>
      </w:r>
    </w:p>
    <w:p w14:paraId="50F138C6" w14:textId="77777777" w:rsidR="00A02506" w:rsidRDefault="00111C21" w:rsidP="00A02506">
      <w:pPr>
        <w:pStyle w:val="EMEABodyText"/>
      </w:pPr>
      <w:r w:rsidRPr="000B04C7">
        <w:t>Rapid onset of GVHD has been reported with nivolumab use before and after allogeneic HSCT (see section 4.4).</w:t>
      </w:r>
    </w:p>
    <w:p w14:paraId="50F138C7" w14:textId="77777777" w:rsidR="007E4685" w:rsidRDefault="00111C21" w:rsidP="007E4685">
      <w:pPr>
        <w:pStyle w:val="EMEABodyText"/>
        <w:rPr>
          <w:szCs w:val="22"/>
        </w:rPr>
      </w:pPr>
      <w:r w:rsidRPr="0097227F">
        <w:rPr>
          <w:szCs w:val="22"/>
        </w:rPr>
        <w:t xml:space="preserve">In </w:t>
      </w:r>
      <w:r>
        <w:rPr>
          <w:szCs w:val="22"/>
        </w:rPr>
        <w:t>49 </w:t>
      </w:r>
      <w:r w:rsidRPr="0097227F">
        <w:rPr>
          <w:szCs w:val="22"/>
        </w:rPr>
        <w:t xml:space="preserve">evaluated patients from two cHL studies who underwent allogeneic HSCT after discontinuing nivolumab monotherapy, Grade 3 or 4 acute GVHD was reported in </w:t>
      </w:r>
      <w:r>
        <w:rPr>
          <w:szCs w:val="22"/>
        </w:rPr>
        <w:t>13</w:t>
      </w:r>
      <w:r w:rsidRPr="0097227F">
        <w:rPr>
          <w:szCs w:val="22"/>
        </w:rPr>
        <w:t>/</w:t>
      </w:r>
      <w:r>
        <w:rPr>
          <w:szCs w:val="22"/>
        </w:rPr>
        <w:t>49</w:t>
      </w:r>
      <w:r w:rsidRPr="0097227F">
        <w:rPr>
          <w:szCs w:val="22"/>
        </w:rPr>
        <w:t> patients (</w:t>
      </w:r>
      <w:r>
        <w:rPr>
          <w:szCs w:val="22"/>
        </w:rPr>
        <w:t>26.5</w:t>
      </w:r>
      <w:r w:rsidRPr="0097227F">
        <w:rPr>
          <w:szCs w:val="22"/>
        </w:rPr>
        <w:t xml:space="preserve">%). Hyperacute GVHD, defined as acute GVHD occurring within 14 days after stem cell infusion, was reported in </w:t>
      </w:r>
      <w:r>
        <w:rPr>
          <w:szCs w:val="22"/>
        </w:rPr>
        <w:t>three </w:t>
      </w:r>
      <w:r w:rsidRPr="0097227F">
        <w:rPr>
          <w:szCs w:val="22"/>
        </w:rPr>
        <w:t>patients (</w:t>
      </w:r>
      <w:r>
        <w:rPr>
          <w:szCs w:val="22"/>
        </w:rPr>
        <w:t>6</w:t>
      </w:r>
      <w:r w:rsidRPr="0097227F">
        <w:rPr>
          <w:szCs w:val="22"/>
        </w:rPr>
        <w:t>%). A steroid</w:t>
      </w:r>
      <w:r w:rsidR="00A60A17">
        <w:rPr>
          <w:szCs w:val="22"/>
        </w:rPr>
        <w:noBreakHyphen/>
      </w:r>
      <w:r w:rsidRPr="0097227F">
        <w:rPr>
          <w:szCs w:val="22"/>
        </w:rPr>
        <w:t>requiring febrile syndrome, without an identified infectious cause, was reported in six</w:t>
      </w:r>
      <w:r>
        <w:rPr>
          <w:szCs w:val="22"/>
        </w:rPr>
        <w:t> </w:t>
      </w:r>
      <w:r w:rsidRPr="0097227F">
        <w:rPr>
          <w:szCs w:val="22"/>
        </w:rPr>
        <w:t>patients (</w:t>
      </w:r>
      <w:r>
        <w:rPr>
          <w:szCs w:val="22"/>
        </w:rPr>
        <w:t>12</w:t>
      </w:r>
      <w:r w:rsidRPr="0097227F">
        <w:rPr>
          <w:szCs w:val="22"/>
        </w:rPr>
        <w:t>%) within the first 6 weeks post</w:t>
      </w:r>
      <w:r w:rsidR="00A60A17">
        <w:rPr>
          <w:szCs w:val="22"/>
        </w:rPr>
        <w:noBreakHyphen/>
      </w:r>
      <w:r w:rsidRPr="0097227F">
        <w:rPr>
          <w:szCs w:val="22"/>
        </w:rPr>
        <w:t xml:space="preserve">transplantation, with </w:t>
      </w:r>
      <w:r>
        <w:rPr>
          <w:szCs w:val="22"/>
        </w:rPr>
        <w:t>three </w:t>
      </w:r>
      <w:r w:rsidRPr="0097227F">
        <w:rPr>
          <w:szCs w:val="22"/>
        </w:rPr>
        <w:t>patients responding to steroids. Hepatic veno</w:t>
      </w:r>
      <w:r w:rsidR="00A60A17">
        <w:rPr>
          <w:szCs w:val="22"/>
        </w:rPr>
        <w:noBreakHyphen/>
      </w:r>
      <w:r w:rsidRPr="0097227F">
        <w:rPr>
          <w:szCs w:val="22"/>
        </w:rPr>
        <w:t>occlusive disease occurred in one</w:t>
      </w:r>
      <w:r>
        <w:rPr>
          <w:szCs w:val="22"/>
        </w:rPr>
        <w:t> </w:t>
      </w:r>
      <w:r w:rsidRPr="0097227F">
        <w:rPr>
          <w:szCs w:val="22"/>
        </w:rPr>
        <w:t>patient, who died of GVHD and multi</w:t>
      </w:r>
      <w:r w:rsidR="00A60A17">
        <w:rPr>
          <w:szCs w:val="22"/>
        </w:rPr>
        <w:noBreakHyphen/>
      </w:r>
      <w:r w:rsidRPr="0097227F">
        <w:rPr>
          <w:szCs w:val="22"/>
        </w:rPr>
        <w:t xml:space="preserve">organ failure. </w:t>
      </w:r>
      <w:r>
        <w:rPr>
          <w:szCs w:val="22"/>
        </w:rPr>
        <w:t>Nine </w:t>
      </w:r>
      <w:r w:rsidRPr="0097227F">
        <w:rPr>
          <w:szCs w:val="22"/>
        </w:rPr>
        <w:t xml:space="preserve">of </w:t>
      </w:r>
      <w:r>
        <w:rPr>
          <w:szCs w:val="22"/>
        </w:rPr>
        <w:t>49 </w:t>
      </w:r>
      <w:r w:rsidRPr="0097227F">
        <w:rPr>
          <w:szCs w:val="22"/>
        </w:rPr>
        <w:t>patients (</w:t>
      </w:r>
      <w:r>
        <w:rPr>
          <w:szCs w:val="22"/>
        </w:rPr>
        <w:t>18.4</w:t>
      </w:r>
      <w:r w:rsidRPr="0097227F">
        <w:rPr>
          <w:szCs w:val="22"/>
        </w:rPr>
        <w:t xml:space="preserve">%) died from complications of allogeneic </w:t>
      </w:r>
      <w:r w:rsidRPr="0097227F">
        <w:rPr>
          <w:szCs w:val="22"/>
        </w:rPr>
        <w:lastRenderedPageBreak/>
        <w:t xml:space="preserve">HSCT after nivolumab. The </w:t>
      </w:r>
      <w:r>
        <w:rPr>
          <w:szCs w:val="22"/>
        </w:rPr>
        <w:t>49</w:t>
      </w:r>
      <w:r w:rsidRPr="0097227F">
        <w:rPr>
          <w:szCs w:val="22"/>
        </w:rPr>
        <w:t> patients had a median follow</w:t>
      </w:r>
      <w:r w:rsidR="00A60A17">
        <w:rPr>
          <w:szCs w:val="22"/>
        </w:rPr>
        <w:noBreakHyphen/>
      </w:r>
      <w:r w:rsidRPr="0097227F">
        <w:rPr>
          <w:szCs w:val="22"/>
        </w:rPr>
        <w:t xml:space="preserve">up from subsequent allogeneic HSCT of </w:t>
      </w:r>
      <w:r>
        <w:rPr>
          <w:szCs w:val="22"/>
        </w:rPr>
        <w:t>5.6</w:t>
      </w:r>
      <w:r w:rsidRPr="0097227F">
        <w:rPr>
          <w:szCs w:val="22"/>
        </w:rPr>
        <w:t> months (range:</w:t>
      </w:r>
      <w:r>
        <w:rPr>
          <w:szCs w:val="22"/>
        </w:rPr>
        <w:t> </w:t>
      </w:r>
      <w:r w:rsidRPr="0097227F">
        <w:rPr>
          <w:szCs w:val="22"/>
        </w:rPr>
        <w:t>0</w:t>
      </w:r>
      <w:r w:rsidR="00A60A17">
        <w:rPr>
          <w:szCs w:val="22"/>
        </w:rPr>
        <w:noBreakHyphen/>
      </w:r>
      <w:r>
        <w:rPr>
          <w:szCs w:val="22"/>
        </w:rPr>
        <w:t>19 </w:t>
      </w:r>
      <w:r w:rsidRPr="0097227F">
        <w:rPr>
          <w:szCs w:val="22"/>
        </w:rPr>
        <w:t>months).</w:t>
      </w:r>
    </w:p>
    <w:p w14:paraId="50F138C8" w14:textId="77777777" w:rsidR="007E4685" w:rsidRDefault="007E4685" w:rsidP="007E4685">
      <w:pPr>
        <w:pStyle w:val="EMEABodyText"/>
        <w:rPr>
          <w:i/>
          <w:u w:val="single"/>
        </w:rPr>
      </w:pPr>
    </w:p>
    <w:p w14:paraId="50F138C9" w14:textId="77777777" w:rsidR="007E4685" w:rsidRPr="00513B84" w:rsidRDefault="00111C21" w:rsidP="007E4685">
      <w:pPr>
        <w:pStyle w:val="EMEABodyText"/>
        <w:keepNext/>
        <w:rPr>
          <w:i/>
        </w:rPr>
      </w:pPr>
      <w:r w:rsidRPr="00513B84">
        <w:rPr>
          <w:i/>
        </w:rPr>
        <w:t>Laboratory abnormalities</w:t>
      </w:r>
    </w:p>
    <w:p w14:paraId="50F138CA" w14:textId="690B0670" w:rsidR="007E4685" w:rsidRPr="00C76129" w:rsidRDefault="0067279F" w:rsidP="007E4685">
      <w:pPr>
        <w:pStyle w:val="EMEABodyText"/>
        <w:rPr>
          <w:szCs w:val="22"/>
        </w:rPr>
      </w:pPr>
      <w:r>
        <w:rPr>
          <w:szCs w:val="22"/>
        </w:rPr>
        <w:t xml:space="preserve">In </w:t>
      </w:r>
      <w:r>
        <w:t>patients treated with nivolumab monotherapy</w:t>
      </w:r>
      <w:r>
        <w:rPr>
          <w:szCs w:val="22"/>
        </w:rPr>
        <w:t>, the proportion of patients who experienced a shift from baseline to a Grade 3 or 4 laboratory abnormality was as follows: 5.4% for anaemia (all Grade 3), 0.9% for thrombocytopaenia, 1.0% for leucopoenia, 10.6% for lymphopaenia, 1.1% for neutropaenia, 2.3% for increased alkaline phosphatase, 3.0% for increased AST, 2.5% for increased ALT, 1.3% for increased total bilirubin, 0.8% for increased creatinine, 3.8% for hyperglycaemia, 1.4% for hypoglycaemia, 3.5% for increased amylase, 7.9% for increased lipase, 6.7% for hyponatraemia, 1.7% for hyperkalaemia, 1.6% for hypokalaemia, 1.6% for hypercalcaemia, 0.7% for hypermagnesaemia, 0.5% for hypomagnesaemia, 0.6% for hypocalcaemia, and 0.1% for hypernatraemia.</w:t>
      </w:r>
    </w:p>
    <w:p w14:paraId="50F138CB" w14:textId="77777777" w:rsidR="00A72DE8" w:rsidRPr="00C76129" w:rsidRDefault="00A72DE8" w:rsidP="00A72DE8">
      <w:pPr>
        <w:pStyle w:val="EMEABodyText"/>
        <w:rPr>
          <w:szCs w:val="22"/>
        </w:rPr>
      </w:pPr>
    </w:p>
    <w:p w14:paraId="1AA56764" w14:textId="77777777" w:rsidR="00AC3848" w:rsidRDefault="00AC3848" w:rsidP="00AC3848">
      <w:pPr>
        <w:pStyle w:val="EMEABodyText"/>
        <w:rPr>
          <w:szCs w:val="22"/>
        </w:rPr>
      </w:pPr>
      <w:r w:rsidRPr="00774AE7">
        <w:rPr>
          <w:szCs w:val="22"/>
        </w:rPr>
        <w:t>In patients treated with nivolumab</w:t>
      </w:r>
      <w:r>
        <w:rPr>
          <w:szCs w:val="22"/>
        </w:rPr>
        <w:t xml:space="preserve"> 1 mg/kg</w:t>
      </w:r>
      <w:r w:rsidRPr="00774AE7">
        <w:rPr>
          <w:szCs w:val="22"/>
        </w:rPr>
        <w:t xml:space="preserve"> in combination with ipilimumab</w:t>
      </w:r>
      <w:r>
        <w:rPr>
          <w:szCs w:val="22"/>
        </w:rPr>
        <w:t xml:space="preserve"> 3 mg/kg in melanoma</w:t>
      </w:r>
      <w:r w:rsidRPr="00774AE7">
        <w:rPr>
          <w:szCs w:val="22"/>
        </w:rPr>
        <w:t xml:space="preserve">, the proportion of patients who experienced a worsening from baseline to a Grade 3 or 4 laboratory abnormality was as follows: </w:t>
      </w:r>
      <w:r w:rsidRPr="00CB114B">
        <w:rPr>
          <w:szCs w:val="22"/>
        </w:rPr>
        <w:t>2.8</w:t>
      </w:r>
      <w:r w:rsidRPr="00774AE7">
        <w:rPr>
          <w:szCs w:val="22"/>
        </w:rPr>
        <w:t>% for anaemia (</w:t>
      </w:r>
      <w:r w:rsidRPr="00A85CF1">
        <w:rPr>
          <w:szCs w:val="22"/>
        </w:rPr>
        <w:t>all Grade 3</w:t>
      </w:r>
      <w:r w:rsidRPr="00774AE7">
        <w:rPr>
          <w:szCs w:val="22"/>
        </w:rPr>
        <w:t xml:space="preserve">), </w:t>
      </w:r>
      <w:r w:rsidRPr="00CB114B">
        <w:rPr>
          <w:szCs w:val="22"/>
        </w:rPr>
        <w:t>1.2</w:t>
      </w:r>
      <w:r w:rsidRPr="00774AE7">
        <w:rPr>
          <w:szCs w:val="22"/>
        </w:rPr>
        <w:t xml:space="preserve">% for </w:t>
      </w:r>
      <w:r w:rsidRPr="00376469">
        <w:rPr>
          <w:szCs w:val="22"/>
        </w:rPr>
        <w:t xml:space="preserve">thrombocytopaenia, </w:t>
      </w:r>
      <w:r w:rsidRPr="00CB114B">
        <w:rPr>
          <w:szCs w:val="22"/>
        </w:rPr>
        <w:t>0.5</w:t>
      </w:r>
      <w:r w:rsidRPr="00376469">
        <w:rPr>
          <w:szCs w:val="22"/>
        </w:rPr>
        <w:t>% for leucopoenia, 6.</w:t>
      </w:r>
      <w:r>
        <w:rPr>
          <w:szCs w:val="22"/>
        </w:rPr>
        <w:t>7</w:t>
      </w:r>
      <w:r w:rsidRPr="00376469">
        <w:rPr>
          <w:szCs w:val="22"/>
        </w:rPr>
        <w:t xml:space="preserve">% for lymphopaenia, </w:t>
      </w:r>
      <w:r w:rsidRPr="00CB114B">
        <w:rPr>
          <w:szCs w:val="22"/>
        </w:rPr>
        <w:t>0.7</w:t>
      </w:r>
      <w:r w:rsidRPr="00376469">
        <w:rPr>
          <w:szCs w:val="22"/>
        </w:rPr>
        <w:t>% for neutropaenia, 4.</w:t>
      </w:r>
      <w:r>
        <w:rPr>
          <w:szCs w:val="22"/>
        </w:rPr>
        <w:t>3</w:t>
      </w:r>
      <w:r w:rsidRPr="00376469">
        <w:rPr>
          <w:szCs w:val="22"/>
        </w:rPr>
        <w:t>% for</w:t>
      </w:r>
      <w:r w:rsidRPr="00774AE7">
        <w:rPr>
          <w:szCs w:val="22"/>
        </w:rPr>
        <w:t xml:space="preserve"> increased alkaline phosphatase, 1</w:t>
      </w:r>
      <w:r>
        <w:rPr>
          <w:szCs w:val="22"/>
        </w:rPr>
        <w:t>2.4</w:t>
      </w:r>
      <w:r w:rsidRPr="00774AE7">
        <w:rPr>
          <w:szCs w:val="22"/>
        </w:rPr>
        <w:t>% for increased AST</w:t>
      </w:r>
      <w:r w:rsidRPr="00864A40">
        <w:rPr>
          <w:szCs w:val="22"/>
        </w:rPr>
        <w:t>, 1</w:t>
      </w:r>
      <w:r>
        <w:rPr>
          <w:szCs w:val="22"/>
        </w:rPr>
        <w:t>5.3</w:t>
      </w:r>
      <w:r w:rsidRPr="00864A40">
        <w:rPr>
          <w:szCs w:val="22"/>
        </w:rPr>
        <w:t xml:space="preserve">% for increased ALT, </w:t>
      </w:r>
      <w:r>
        <w:rPr>
          <w:szCs w:val="22"/>
        </w:rPr>
        <w:t>1.2</w:t>
      </w:r>
      <w:r w:rsidRPr="00864A40">
        <w:rPr>
          <w:szCs w:val="22"/>
        </w:rPr>
        <w:t xml:space="preserve">% for increased total bilirubin, </w:t>
      </w:r>
      <w:r w:rsidRPr="00CB114B">
        <w:rPr>
          <w:szCs w:val="22"/>
        </w:rPr>
        <w:t>2.4</w:t>
      </w:r>
      <w:r w:rsidRPr="00864A40">
        <w:rPr>
          <w:szCs w:val="22"/>
        </w:rPr>
        <w:t xml:space="preserve">% for increased creatinine, </w:t>
      </w:r>
      <w:r>
        <w:rPr>
          <w:szCs w:val="22"/>
        </w:rPr>
        <w:t xml:space="preserve">5.3% for hyperglycaemia, </w:t>
      </w:r>
      <w:r w:rsidRPr="00864A40">
        <w:rPr>
          <w:szCs w:val="22"/>
        </w:rPr>
        <w:t>8.</w:t>
      </w:r>
      <w:r>
        <w:rPr>
          <w:szCs w:val="22"/>
        </w:rPr>
        <w:t>7</w:t>
      </w:r>
      <w:r w:rsidRPr="00864A40">
        <w:rPr>
          <w:szCs w:val="22"/>
        </w:rPr>
        <w:t>% for increased amylase, 1</w:t>
      </w:r>
      <w:r>
        <w:rPr>
          <w:szCs w:val="22"/>
        </w:rPr>
        <w:t>9.5</w:t>
      </w:r>
      <w:r w:rsidRPr="00864A40">
        <w:rPr>
          <w:szCs w:val="22"/>
        </w:rPr>
        <w:t>% for increased lipase, 1.</w:t>
      </w:r>
      <w:r>
        <w:rPr>
          <w:szCs w:val="22"/>
        </w:rPr>
        <w:t>2</w:t>
      </w:r>
      <w:r w:rsidRPr="00864A40">
        <w:rPr>
          <w:szCs w:val="22"/>
        </w:rPr>
        <w:t>% for hypocalcaemia, 0.</w:t>
      </w:r>
      <w:r>
        <w:rPr>
          <w:szCs w:val="22"/>
        </w:rPr>
        <w:t>2</w:t>
      </w:r>
      <w:r w:rsidRPr="00864A40">
        <w:rPr>
          <w:szCs w:val="22"/>
        </w:rPr>
        <w:t xml:space="preserve">% each for hypernatraemia </w:t>
      </w:r>
      <w:r>
        <w:rPr>
          <w:szCs w:val="22"/>
        </w:rPr>
        <w:t xml:space="preserve">and </w:t>
      </w:r>
      <w:r w:rsidRPr="00864A40">
        <w:rPr>
          <w:szCs w:val="22"/>
        </w:rPr>
        <w:t xml:space="preserve">hypercalcaemia, </w:t>
      </w:r>
      <w:r>
        <w:rPr>
          <w:szCs w:val="22"/>
        </w:rPr>
        <w:t xml:space="preserve">0.5% for </w:t>
      </w:r>
      <w:r w:rsidRPr="00864A40">
        <w:rPr>
          <w:szCs w:val="22"/>
        </w:rPr>
        <w:t>hyperkal</w:t>
      </w:r>
      <w:r>
        <w:rPr>
          <w:szCs w:val="22"/>
        </w:rPr>
        <w:t>a</w:t>
      </w:r>
      <w:r w:rsidRPr="00864A40">
        <w:rPr>
          <w:szCs w:val="22"/>
        </w:rPr>
        <w:t xml:space="preserve">emia, </w:t>
      </w:r>
      <w:r>
        <w:rPr>
          <w:szCs w:val="22"/>
        </w:rPr>
        <w:t xml:space="preserve">0.3% for </w:t>
      </w:r>
      <w:r w:rsidRPr="00864A40">
        <w:rPr>
          <w:szCs w:val="22"/>
        </w:rPr>
        <w:t>hypermagnesaemia, 4.</w:t>
      </w:r>
      <w:r>
        <w:rPr>
          <w:szCs w:val="22"/>
        </w:rPr>
        <w:t>8</w:t>
      </w:r>
      <w:r w:rsidRPr="00864A40">
        <w:rPr>
          <w:szCs w:val="22"/>
        </w:rPr>
        <w:t>% for hypokalaemia, and 9.</w:t>
      </w:r>
      <w:r>
        <w:rPr>
          <w:szCs w:val="22"/>
        </w:rPr>
        <w:t>5</w:t>
      </w:r>
      <w:r w:rsidRPr="00864A40">
        <w:rPr>
          <w:szCs w:val="22"/>
        </w:rPr>
        <w:t>% for hyponatraemia.</w:t>
      </w:r>
    </w:p>
    <w:p w14:paraId="567C2C56" w14:textId="77777777" w:rsidR="00AC3848" w:rsidRDefault="00AC3848" w:rsidP="00AC3848">
      <w:pPr>
        <w:pStyle w:val="EMEABodyText"/>
        <w:rPr>
          <w:szCs w:val="22"/>
        </w:rPr>
      </w:pPr>
    </w:p>
    <w:p w14:paraId="74BDC43E" w14:textId="77777777" w:rsidR="00AC3848" w:rsidRDefault="00AC3848" w:rsidP="00AC3848">
      <w:pPr>
        <w:pStyle w:val="EMEABodyText"/>
        <w:rPr>
          <w:szCs w:val="22"/>
        </w:rPr>
      </w:pPr>
      <w:r w:rsidRPr="00774AE7">
        <w:rPr>
          <w:szCs w:val="22"/>
        </w:rPr>
        <w:t>In patients treated with nivolumab</w:t>
      </w:r>
      <w:r>
        <w:rPr>
          <w:szCs w:val="22"/>
        </w:rPr>
        <w:t xml:space="preserve"> 3 mg/kg</w:t>
      </w:r>
      <w:r w:rsidRPr="00774AE7">
        <w:rPr>
          <w:szCs w:val="22"/>
        </w:rPr>
        <w:t xml:space="preserve"> in combination with ipilimumab</w:t>
      </w:r>
      <w:r>
        <w:rPr>
          <w:szCs w:val="22"/>
        </w:rPr>
        <w:t xml:space="preserve"> 1 mg/kg in RCC</w:t>
      </w:r>
      <w:r w:rsidRPr="00774AE7">
        <w:rPr>
          <w:szCs w:val="22"/>
        </w:rPr>
        <w:t xml:space="preserve">, the proportion of patients who experienced a worsening from baseline to a Grade 3 or 4 laboratory abnormality was as follows: </w:t>
      </w:r>
      <w:r>
        <w:rPr>
          <w:szCs w:val="22"/>
        </w:rPr>
        <w:t>3.0</w:t>
      </w:r>
      <w:r w:rsidRPr="00774AE7">
        <w:rPr>
          <w:szCs w:val="22"/>
        </w:rPr>
        <w:t>% for anaemia (</w:t>
      </w:r>
      <w:r w:rsidRPr="00A85CF1">
        <w:rPr>
          <w:szCs w:val="22"/>
        </w:rPr>
        <w:t>all Grade 3</w:t>
      </w:r>
      <w:r w:rsidRPr="00774AE7">
        <w:rPr>
          <w:szCs w:val="22"/>
        </w:rPr>
        <w:t xml:space="preserve">), </w:t>
      </w:r>
      <w:r>
        <w:rPr>
          <w:szCs w:val="22"/>
        </w:rPr>
        <w:t>0.7</w:t>
      </w:r>
      <w:r w:rsidRPr="00774AE7">
        <w:rPr>
          <w:szCs w:val="22"/>
        </w:rPr>
        <w:t xml:space="preserve">% for </w:t>
      </w:r>
      <w:r w:rsidRPr="00376469">
        <w:rPr>
          <w:szCs w:val="22"/>
        </w:rPr>
        <w:t xml:space="preserve">thrombocytopaenia, </w:t>
      </w:r>
      <w:r>
        <w:rPr>
          <w:szCs w:val="22"/>
        </w:rPr>
        <w:t>0.6</w:t>
      </w:r>
      <w:r w:rsidRPr="00376469">
        <w:rPr>
          <w:szCs w:val="22"/>
        </w:rPr>
        <w:t xml:space="preserve">% for leucopoenia, </w:t>
      </w:r>
      <w:r>
        <w:rPr>
          <w:szCs w:val="22"/>
        </w:rPr>
        <w:t>5.1</w:t>
      </w:r>
      <w:r w:rsidRPr="00376469">
        <w:rPr>
          <w:szCs w:val="22"/>
        </w:rPr>
        <w:t xml:space="preserve">% for lymphopaenia, </w:t>
      </w:r>
      <w:r>
        <w:rPr>
          <w:szCs w:val="22"/>
        </w:rPr>
        <w:t>1.1</w:t>
      </w:r>
      <w:r w:rsidRPr="00376469">
        <w:rPr>
          <w:szCs w:val="22"/>
        </w:rPr>
        <w:t xml:space="preserve">% for neutropaenia, </w:t>
      </w:r>
      <w:r>
        <w:rPr>
          <w:szCs w:val="22"/>
        </w:rPr>
        <w:t>2.0</w:t>
      </w:r>
      <w:r w:rsidRPr="00376469">
        <w:rPr>
          <w:szCs w:val="22"/>
        </w:rPr>
        <w:t>% for</w:t>
      </w:r>
      <w:r w:rsidRPr="00774AE7">
        <w:rPr>
          <w:szCs w:val="22"/>
        </w:rPr>
        <w:t xml:space="preserve"> increased alkaline phosphatase, </w:t>
      </w:r>
      <w:r>
        <w:rPr>
          <w:szCs w:val="22"/>
        </w:rPr>
        <w:t>4.8</w:t>
      </w:r>
      <w:r w:rsidRPr="00774AE7">
        <w:rPr>
          <w:szCs w:val="22"/>
        </w:rPr>
        <w:t>% for increased AST</w:t>
      </w:r>
      <w:r w:rsidRPr="00864A40">
        <w:rPr>
          <w:szCs w:val="22"/>
        </w:rPr>
        <w:t xml:space="preserve">, </w:t>
      </w:r>
      <w:r>
        <w:rPr>
          <w:szCs w:val="22"/>
        </w:rPr>
        <w:t>6.5</w:t>
      </w:r>
      <w:r w:rsidRPr="00864A40">
        <w:rPr>
          <w:szCs w:val="22"/>
        </w:rPr>
        <w:t xml:space="preserve">% for increased ALT, </w:t>
      </w:r>
      <w:r>
        <w:rPr>
          <w:szCs w:val="22"/>
        </w:rPr>
        <w:t>1.1</w:t>
      </w:r>
      <w:r w:rsidRPr="00864A40">
        <w:rPr>
          <w:szCs w:val="22"/>
        </w:rPr>
        <w:t xml:space="preserve">% for increased total bilirubin, </w:t>
      </w:r>
      <w:r w:rsidRPr="00CB114B">
        <w:rPr>
          <w:szCs w:val="22"/>
        </w:rPr>
        <w:t>2.</w:t>
      </w:r>
      <w:r>
        <w:rPr>
          <w:szCs w:val="22"/>
        </w:rPr>
        <w:t>1</w:t>
      </w:r>
      <w:r w:rsidRPr="00864A40">
        <w:rPr>
          <w:szCs w:val="22"/>
        </w:rPr>
        <w:t>% for increased creatinine,</w:t>
      </w:r>
      <w:r>
        <w:rPr>
          <w:szCs w:val="22"/>
        </w:rPr>
        <w:t xml:space="preserve"> 7.2% for hyperglycaemia, 1.8% for hypoglycaemia,</w:t>
      </w:r>
      <w:r w:rsidRPr="00864A40">
        <w:rPr>
          <w:szCs w:val="22"/>
        </w:rPr>
        <w:t xml:space="preserve"> </w:t>
      </w:r>
      <w:r>
        <w:rPr>
          <w:szCs w:val="22"/>
        </w:rPr>
        <w:t>12.2</w:t>
      </w:r>
      <w:r w:rsidRPr="00864A40">
        <w:rPr>
          <w:szCs w:val="22"/>
        </w:rPr>
        <w:t xml:space="preserve">% for increased amylase, </w:t>
      </w:r>
      <w:r>
        <w:rPr>
          <w:szCs w:val="22"/>
        </w:rPr>
        <w:t>20.1</w:t>
      </w:r>
      <w:r w:rsidRPr="00864A40">
        <w:rPr>
          <w:szCs w:val="22"/>
        </w:rPr>
        <w:t xml:space="preserve">% for increased lipase, </w:t>
      </w:r>
      <w:r>
        <w:rPr>
          <w:szCs w:val="22"/>
        </w:rPr>
        <w:t>0.4</w:t>
      </w:r>
      <w:r w:rsidRPr="00864A40">
        <w:rPr>
          <w:szCs w:val="22"/>
        </w:rPr>
        <w:t xml:space="preserve">% for hypocalcaemia, </w:t>
      </w:r>
      <w:r>
        <w:rPr>
          <w:szCs w:val="22"/>
        </w:rPr>
        <w:t>1.3</w:t>
      </w:r>
      <w:r w:rsidRPr="00864A40">
        <w:rPr>
          <w:szCs w:val="22"/>
        </w:rPr>
        <w:t xml:space="preserve">% </w:t>
      </w:r>
      <w:r>
        <w:rPr>
          <w:szCs w:val="22"/>
        </w:rPr>
        <w:t xml:space="preserve">for </w:t>
      </w:r>
      <w:r w:rsidRPr="00864A40">
        <w:rPr>
          <w:szCs w:val="22"/>
        </w:rPr>
        <w:t xml:space="preserve">hypercalcaemia, </w:t>
      </w:r>
      <w:r>
        <w:rPr>
          <w:szCs w:val="22"/>
        </w:rPr>
        <w:t xml:space="preserve">2.4% for </w:t>
      </w:r>
      <w:r w:rsidRPr="00864A40">
        <w:rPr>
          <w:szCs w:val="22"/>
        </w:rPr>
        <w:t>hyperkal</w:t>
      </w:r>
      <w:r>
        <w:rPr>
          <w:szCs w:val="22"/>
        </w:rPr>
        <w:t>a</w:t>
      </w:r>
      <w:r w:rsidRPr="00864A40">
        <w:rPr>
          <w:szCs w:val="22"/>
        </w:rPr>
        <w:t xml:space="preserve">emia, </w:t>
      </w:r>
      <w:r>
        <w:rPr>
          <w:szCs w:val="22"/>
        </w:rPr>
        <w:t xml:space="preserve">1.1% for </w:t>
      </w:r>
      <w:r w:rsidRPr="00864A40">
        <w:rPr>
          <w:szCs w:val="22"/>
        </w:rPr>
        <w:t xml:space="preserve">hypermagnesaemia, </w:t>
      </w:r>
      <w:r w:rsidRPr="00CB114B">
        <w:rPr>
          <w:szCs w:val="22"/>
        </w:rPr>
        <w:t>0.</w:t>
      </w:r>
      <w:r>
        <w:rPr>
          <w:szCs w:val="22"/>
        </w:rPr>
        <w:t>4</w:t>
      </w:r>
      <w:r w:rsidRPr="004547D5">
        <w:rPr>
          <w:szCs w:val="22"/>
        </w:rPr>
        <w:t>% for hypomagnesaemia</w:t>
      </w:r>
      <w:r w:rsidRPr="00864A40">
        <w:rPr>
          <w:szCs w:val="22"/>
        </w:rPr>
        <w:t xml:space="preserve"> </w:t>
      </w:r>
      <w:r>
        <w:rPr>
          <w:szCs w:val="22"/>
        </w:rPr>
        <w:t>1.9</w:t>
      </w:r>
      <w:r w:rsidRPr="00864A40">
        <w:rPr>
          <w:szCs w:val="22"/>
        </w:rPr>
        <w:t>% for hypokalaemia, and 9.</w:t>
      </w:r>
      <w:r>
        <w:rPr>
          <w:szCs w:val="22"/>
        </w:rPr>
        <w:t>9</w:t>
      </w:r>
      <w:r w:rsidRPr="00864A40">
        <w:rPr>
          <w:szCs w:val="22"/>
        </w:rPr>
        <w:t>% for hyponatraemia.</w:t>
      </w:r>
    </w:p>
    <w:p w14:paraId="2F1E7908" w14:textId="77777777" w:rsidR="00AC3848" w:rsidRDefault="00AC3848" w:rsidP="00AC3848">
      <w:pPr>
        <w:pStyle w:val="EMEABodyText"/>
        <w:rPr>
          <w:noProof/>
        </w:rPr>
      </w:pPr>
    </w:p>
    <w:p w14:paraId="3F160125" w14:textId="4ADFB2CE" w:rsidR="00AC3848" w:rsidRDefault="00AC3848" w:rsidP="00AC3848">
      <w:pPr>
        <w:pStyle w:val="EMEABodyText"/>
        <w:rPr>
          <w:szCs w:val="22"/>
        </w:rPr>
      </w:pPr>
      <w:r>
        <w:rPr>
          <w:szCs w:val="22"/>
        </w:rPr>
        <w:t xml:space="preserve">In patients treated with </w:t>
      </w:r>
      <w:r w:rsidR="00D86F97">
        <w:t xml:space="preserve">nivolumab 360 mg every 3 weeks in combination </w:t>
      </w:r>
      <w:r w:rsidR="00D86F97">
        <w:rPr>
          <w:szCs w:val="22"/>
        </w:rPr>
        <w:t xml:space="preserve">with ipilimumab 1 mg/kg every 6 weeks </w:t>
      </w:r>
      <w:r>
        <w:rPr>
          <w:szCs w:val="22"/>
        </w:rPr>
        <w:t>and chemotherapy in NSCLC, the proportion of patients who experienced a worsening from baseline to a Grade 3 or 4 laboratory abnormality was as follows: 9.2% for anaemia, 4.3% for thrombocytopaenia, 9.8% for leucopoenia, 5.8% for lymphopaenia, 14.7% for neutropaenia, 1.2% for increased alkaline phosphatase, 3.5% for increased AST, 4.3% for increased ALT, 0% for increased total bilirubin, 1.2% for increased creatinine, 7.1% for hyperglycaemia, 0% for hypoglycaemia, 6.7% for increased amylase, 11.9% for increased lipase, 1.4% for hypocalcaemia, 1.2% for hypercalcaemia, 1.7% for hyperkalaemia, 0.3% for hypermagnesaemia, 1.2% for hypomagnesaemia 3.5% for hypokalaemia, and 10.7% for hyponatraemia.</w:t>
      </w:r>
    </w:p>
    <w:p w14:paraId="50F138CF" w14:textId="5BCE6058" w:rsidR="00A72DE8" w:rsidRPr="00AC3848" w:rsidRDefault="00A72DE8" w:rsidP="00A72DE8">
      <w:pPr>
        <w:pStyle w:val="EMEABodyText"/>
        <w:rPr>
          <w:szCs w:val="22"/>
        </w:rPr>
      </w:pPr>
    </w:p>
    <w:p w14:paraId="50F138D0" w14:textId="77777777" w:rsidR="002104B9" w:rsidRPr="00513B84" w:rsidRDefault="00111C21" w:rsidP="002104B9">
      <w:pPr>
        <w:pStyle w:val="EMEABodyText"/>
        <w:keepNext/>
        <w:rPr>
          <w:i/>
          <w:szCs w:val="22"/>
        </w:rPr>
      </w:pPr>
      <w:r w:rsidRPr="00513B84">
        <w:rPr>
          <w:i/>
          <w:szCs w:val="22"/>
        </w:rPr>
        <w:t>Immunogenicity</w:t>
      </w:r>
    </w:p>
    <w:p w14:paraId="50F138D1" w14:textId="22A4F30E" w:rsidR="002104B9" w:rsidRPr="0097227F" w:rsidRDefault="00B764B6" w:rsidP="002104B9">
      <w:pPr>
        <w:pStyle w:val="EMEABodyText"/>
        <w:rPr>
          <w:szCs w:val="22"/>
        </w:rPr>
      </w:pPr>
      <w:r>
        <w:t>Of the 2334 patients who were treated with nivolumab monotherapy 3 mg/kg or 240 mg every 2 weeks and evaluable for the presence of anti</w:t>
      </w:r>
      <w:r>
        <w:noBreakHyphen/>
        <w:t>product</w:t>
      </w:r>
      <w:r>
        <w:noBreakHyphen/>
        <w:t>antibodies, 255 patients (10.9%) tested positive for treatment</w:t>
      </w:r>
      <w:r>
        <w:noBreakHyphen/>
        <w:t>emergent anti</w:t>
      </w:r>
      <w:r>
        <w:noBreakHyphen/>
        <w:t>product</w:t>
      </w:r>
      <w:r>
        <w:noBreakHyphen/>
        <w:t>antibodies with fifteen patients (0.6%) testing positive for neutralising antibodies.</w:t>
      </w:r>
    </w:p>
    <w:p w14:paraId="50F138D2" w14:textId="77777777" w:rsidR="00A72DE8" w:rsidRPr="0097227F" w:rsidRDefault="00A72DE8" w:rsidP="00A72DE8">
      <w:pPr>
        <w:pStyle w:val="EMEABodyText"/>
        <w:rPr>
          <w:szCs w:val="22"/>
        </w:rPr>
      </w:pPr>
    </w:p>
    <w:p w14:paraId="50F138D3" w14:textId="77777777" w:rsidR="00A72DE8" w:rsidRDefault="00111C21" w:rsidP="00A72DE8">
      <w:pPr>
        <w:pStyle w:val="EMEABodyText"/>
        <w:rPr>
          <w:szCs w:val="22"/>
        </w:rPr>
      </w:pPr>
      <w:r w:rsidRPr="004B5066">
        <w:rPr>
          <w:szCs w:val="22"/>
        </w:rPr>
        <w:t>Of the patients who were treated with nivolumab in combination with ipilimumab and evaluable for the presence of anti</w:t>
      </w:r>
      <w:r w:rsidR="00A60A17">
        <w:rPr>
          <w:szCs w:val="22"/>
        </w:rPr>
        <w:noBreakHyphen/>
      </w:r>
      <w:r w:rsidRPr="004B5066">
        <w:rPr>
          <w:szCs w:val="22"/>
        </w:rPr>
        <w:t>nivolumab antibodies, the incidence of anti</w:t>
      </w:r>
      <w:r w:rsidR="00A60A17">
        <w:rPr>
          <w:szCs w:val="22"/>
        </w:rPr>
        <w:noBreakHyphen/>
      </w:r>
      <w:r w:rsidRPr="004B5066">
        <w:rPr>
          <w:szCs w:val="22"/>
        </w:rPr>
        <w:t>nivolumab antibodies was 26.0% with nivolumab 3 mg/kg and ipilimumab 1 mg/kg every 3 weeks and 37.8% with nivolumab 1 mg/kg and ipilimumab 3 mg/kg every 3 weeks. The incidence of neutralising antibodies against nivolumab was 0.5% with nivolumab 3 mg/kg and ipilimumab 1 mg/kg every 3 weeks and 4.6% with nivolumab 1 mg/kg and ipilimumab 3 mg/kg every 3 weeks. Of patients evaluable for the presence of anti</w:t>
      </w:r>
      <w:r w:rsidR="00A60A17">
        <w:rPr>
          <w:szCs w:val="22"/>
        </w:rPr>
        <w:noBreakHyphen/>
      </w:r>
      <w:r w:rsidRPr="004B5066">
        <w:rPr>
          <w:szCs w:val="22"/>
        </w:rPr>
        <w:t>ipilimumab antibodies, the incidence of anti</w:t>
      </w:r>
      <w:r w:rsidR="00A60A17">
        <w:rPr>
          <w:szCs w:val="22"/>
        </w:rPr>
        <w:noBreakHyphen/>
      </w:r>
      <w:r w:rsidRPr="004B5066">
        <w:rPr>
          <w:szCs w:val="22"/>
        </w:rPr>
        <w:t>ipilimumab antibodies ranged from 6.3 to 8.4% and neutralising antibodies against ipilimumab ranged from 0 to 0.3%.</w:t>
      </w:r>
    </w:p>
    <w:p w14:paraId="59100889" w14:textId="77777777" w:rsidR="00AC3848" w:rsidRDefault="00AC3848" w:rsidP="00AC3848">
      <w:pPr>
        <w:pStyle w:val="EMEABodyText"/>
        <w:rPr>
          <w:szCs w:val="22"/>
        </w:rPr>
      </w:pPr>
    </w:p>
    <w:p w14:paraId="57245BE4" w14:textId="77777777" w:rsidR="00AC3848" w:rsidRDefault="00AC3848" w:rsidP="00AC3848">
      <w:pPr>
        <w:pStyle w:val="EMEABodyText"/>
        <w:rPr>
          <w:szCs w:val="22"/>
        </w:rPr>
      </w:pPr>
      <w:r>
        <w:t xml:space="preserve">Of the patients who were treated with nivolumab in combination with ipilimumab and chemotherapy and evaluable for the presence of anti-nivolumab antibodies or neutralising antibodies against nivolumab, the incidence of anti-nivolumab antibodies was 33.8% and the incidence of </w:t>
      </w:r>
      <w:r>
        <w:rPr>
          <w:szCs w:val="22"/>
        </w:rPr>
        <w:t xml:space="preserve">neutralising antibodies was </w:t>
      </w:r>
      <w:r>
        <w:t>2.6%. Of the patients who were treated with nivolumab in combination with ipilimumab and chemotherapy and evaluable for the presence of anti-ipilimumab antibodies or neutralising antibodies against ipilimumab, the incidence of anti-ipilimumab antibodies was 7.5%, and the neutralising antibodies was 1.6%.</w:t>
      </w:r>
    </w:p>
    <w:p w14:paraId="50F138D4" w14:textId="18BFBC31" w:rsidR="00A72DE8" w:rsidRPr="00AC3848" w:rsidRDefault="00A72DE8" w:rsidP="00A72DE8">
      <w:pPr>
        <w:pStyle w:val="EMEABodyText"/>
        <w:rPr>
          <w:szCs w:val="22"/>
        </w:rPr>
      </w:pPr>
    </w:p>
    <w:p w14:paraId="50F138D5" w14:textId="77777777" w:rsidR="00A72DE8" w:rsidRPr="0097227F" w:rsidRDefault="00111C21" w:rsidP="00A72DE8">
      <w:pPr>
        <w:pStyle w:val="EMEABodyText"/>
        <w:rPr>
          <w:szCs w:val="22"/>
        </w:rPr>
      </w:pPr>
      <w:r w:rsidRPr="0097227F">
        <w:rPr>
          <w:szCs w:val="22"/>
        </w:rPr>
        <w:t xml:space="preserve">Although the clearance </w:t>
      </w:r>
      <w:r>
        <w:rPr>
          <w:szCs w:val="22"/>
        </w:rPr>
        <w:t>of nivolumab was increased by 20</w:t>
      </w:r>
      <w:r w:rsidRPr="0097227F">
        <w:rPr>
          <w:szCs w:val="22"/>
        </w:rPr>
        <w:t>% when anti</w:t>
      </w:r>
      <w:r w:rsidR="00A60A17">
        <w:rPr>
          <w:szCs w:val="22"/>
        </w:rPr>
        <w:noBreakHyphen/>
      </w:r>
      <w:r w:rsidRPr="0097227F">
        <w:rPr>
          <w:szCs w:val="22"/>
        </w:rPr>
        <w:t>nivolumab</w:t>
      </w:r>
      <w:r w:rsidR="00A60A17">
        <w:rPr>
          <w:szCs w:val="22"/>
        </w:rPr>
        <w:noBreakHyphen/>
      </w:r>
      <w:r w:rsidRPr="0097227F">
        <w:rPr>
          <w:szCs w:val="22"/>
        </w:rPr>
        <w:t>antibodies were present, there was no evidence of loss of efficacy or altered toxicity profile in the presence of nivolumab antibodies based on the pharmacokinetic and exposure</w:t>
      </w:r>
      <w:r w:rsidR="00A60A17">
        <w:rPr>
          <w:szCs w:val="22"/>
        </w:rPr>
        <w:noBreakHyphen/>
      </w:r>
      <w:r w:rsidRPr="0097227F">
        <w:rPr>
          <w:szCs w:val="22"/>
        </w:rPr>
        <w:t>response analyses for both monotherapy and combination.</w:t>
      </w:r>
    </w:p>
    <w:p w14:paraId="50F138D6" w14:textId="77777777" w:rsidR="00A72DE8" w:rsidRPr="0097227F" w:rsidRDefault="00A72DE8" w:rsidP="00A72DE8">
      <w:pPr>
        <w:pStyle w:val="EMEABodyText"/>
        <w:rPr>
          <w:szCs w:val="22"/>
        </w:rPr>
      </w:pPr>
    </w:p>
    <w:p w14:paraId="50F138D7" w14:textId="77777777" w:rsidR="002104B9" w:rsidRPr="0097227F" w:rsidRDefault="00111C21" w:rsidP="002104B9">
      <w:pPr>
        <w:pStyle w:val="EMEABodyText"/>
        <w:keepNext/>
        <w:widowControl w:val="0"/>
        <w:rPr>
          <w:u w:val="single"/>
        </w:rPr>
      </w:pPr>
      <w:r w:rsidRPr="0097227F">
        <w:rPr>
          <w:u w:val="single"/>
        </w:rPr>
        <w:t>Elderly</w:t>
      </w:r>
    </w:p>
    <w:p w14:paraId="50F138D8" w14:textId="77777777" w:rsidR="00304E63" w:rsidRDefault="00111C21" w:rsidP="00304E63">
      <w:pPr>
        <w:pStyle w:val="EMEABodyText"/>
      </w:pPr>
      <w:r w:rsidRPr="0097227F">
        <w:rPr>
          <w:szCs w:val="22"/>
        </w:rPr>
        <w:t xml:space="preserve">No overall differences in safety were reported between elderly (≥ 65 years) and younger patients (&lt; 65 years). </w:t>
      </w:r>
      <w:r w:rsidRPr="0097227F">
        <w:rPr>
          <w:noProof/>
        </w:rPr>
        <w:t xml:space="preserve">Data from </w:t>
      </w:r>
      <w:r w:rsidRPr="0097227F">
        <w:t>SCCHN</w:t>
      </w:r>
      <w:r>
        <w:t xml:space="preserve"> </w:t>
      </w:r>
      <w:r>
        <w:rPr>
          <w:noProof/>
        </w:rPr>
        <w:t>and adjuvant melanoma</w:t>
      </w:r>
      <w:r w:rsidRPr="0097227F">
        <w:rPr>
          <w:noProof/>
        </w:rPr>
        <w:t xml:space="preserve"> patients 75 years of age or older are too limited to draw conclusions on this population (see section 5.1). </w:t>
      </w:r>
      <w:r w:rsidRPr="0097227F">
        <w:t>Data from cHL patients 65 years of age or older are too limited to draw conclusions on this population (see section 5.1).</w:t>
      </w:r>
    </w:p>
    <w:p w14:paraId="50F138D9" w14:textId="77777777" w:rsidR="007D2969" w:rsidRPr="0097227F" w:rsidRDefault="007D2969" w:rsidP="00304E63">
      <w:pPr>
        <w:pStyle w:val="EMEABodyText"/>
        <w:rPr>
          <w:noProof/>
        </w:rPr>
      </w:pPr>
    </w:p>
    <w:p w14:paraId="50F138DA" w14:textId="77777777" w:rsidR="002104B9" w:rsidRPr="0097227F" w:rsidRDefault="00111C21" w:rsidP="002104B9">
      <w:pPr>
        <w:pStyle w:val="EMEABodyText"/>
        <w:keepNext/>
        <w:widowControl w:val="0"/>
        <w:rPr>
          <w:u w:val="single"/>
        </w:rPr>
      </w:pPr>
      <w:r w:rsidRPr="0097227F">
        <w:rPr>
          <w:u w:val="single"/>
        </w:rPr>
        <w:t>Hepatic or renal impairment</w:t>
      </w:r>
    </w:p>
    <w:p w14:paraId="50F138DB" w14:textId="77777777" w:rsidR="002104B9" w:rsidRPr="0097227F" w:rsidRDefault="00111C21" w:rsidP="002104B9">
      <w:pPr>
        <w:pStyle w:val="EMEABodyText"/>
        <w:rPr>
          <w:szCs w:val="22"/>
        </w:rPr>
      </w:pPr>
      <w:r w:rsidRPr="0097227F">
        <w:rPr>
          <w:szCs w:val="22"/>
        </w:rPr>
        <w:t>In the non</w:t>
      </w:r>
      <w:r w:rsidR="00A60A17">
        <w:rPr>
          <w:szCs w:val="22"/>
        </w:rPr>
        <w:noBreakHyphen/>
      </w:r>
      <w:r w:rsidRPr="0097227F">
        <w:rPr>
          <w:szCs w:val="22"/>
        </w:rPr>
        <w:t>squamous NSCLC study (CA209057), the safety profile in patients with baseline renal or hepatic impairment was comparable to that in the overall population. These results should be interpreted with caution due to the small sample size within the subgroups.</w:t>
      </w:r>
    </w:p>
    <w:p w14:paraId="50F138DC" w14:textId="77777777" w:rsidR="002104B9" w:rsidRPr="0097227F" w:rsidRDefault="002104B9" w:rsidP="002104B9">
      <w:pPr>
        <w:pStyle w:val="EMEABodyText"/>
        <w:rPr>
          <w:i/>
          <w:szCs w:val="22"/>
        </w:rPr>
      </w:pPr>
    </w:p>
    <w:p w14:paraId="50F138DD" w14:textId="77777777" w:rsidR="002104B9" w:rsidRPr="0097227F" w:rsidRDefault="00111C21" w:rsidP="002104B9">
      <w:pPr>
        <w:pStyle w:val="EMEABodyText"/>
        <w:keepNext/>
        <w:rPr>
          <w:szCs w:val="22"/>
          <w:u w:val="single"/>
        </w:rPr>
      </w:pPr>
      <w:r w:rsidRPr="0097227F">
        <w:rPr>
          <w:szCs w:val="22"/>
          <w:u w:val="single"/>
        </w:rPr>
        <w:t>Reporting of suspected adverse reactions</w:t>
      </w:r>
    </w:p>
    <w:p w14:paraId="50F138DE" w14:textId="77777777" w:rsidR="002104B9" w:rsidRPr="0097227F" w:rsidRDefault="00111C21" w:rsidP="002104B9">
      <w:pPr>
        <w:pStyle w:val="EMEABodyText"/>
        <w:rPr>
          <w:szCs w:val="22"/>
        </w:rPr>
      </w:pPr>
      <w:r w:rsidRPr="0097227F">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116FCD">
        <w:rPr>
          <w:szCs w:val="22"/>
          <w:highlight w:val="lightGray"/>
        </w:rPr>
        <w:t xml:space="preserve">the </w:t>
      </w:r>
      <w:r w:rsidR="007E74AA" w:rsidRPr="00116FCD">
        <w:rPr>
          <w:szCs w:val="22"/>
          <w:highlight w:val="lightGray"/>
        </w:rPr>
        <w:t xml:space="preserve">national reporting system listed in </w:t>
      </w:r>
      <w:hyperlink r:id="rId14" w:history="1">
        <w:r w:rsidR="007E74AA" w:rsidRPr="00116FCD">
          <w:rPr>
            <w:color w:val="0000FF"/>
            <w:szCs w:val="22"/>
            <w:highlight w:val="lightGray"/>
            <w:u w:val="single"/>
          </w:rPr>
          <w:t>Appendix V</w:t>
        </w:r>
      </w:hyperlink>
      <w:r w:rsidR="007E74AA" w:rsidRPr="00AC3965">
        <w:rPr>
          <w:szCs w:val="22"/>
        </w:rPr>
        <w:t>.</w:t>
      </w:r>
    </w:p>
    <w:p w14:paraId="50F138DF" w14:textId="77777777" w:rsidR="002104B9" w:rsidRDefault="002104B9" w:rsidP="00201617">
      <w:pPr>
        <w:pStyle w:val="EMEABodyText"/>
        <w:rPr>
          <w:noProof/>
          <w:szCs w:val="22"/>
        </w:rPr>
      </w:pPr>
    </w:p>
    <w:p w14:paraId="50F138E0" w14:textId="77777777" w:rsidR="00201617" w:rsidRPr="00BA5EB4" w:rsidRDefault="00111C21" w:rsidP="00201617">
      <w:pPr>
        <w:pStyle w:val="EMEAHeading2"/>
        <w:rPr>
          <w:noProof/>
        </w:rPr>
      </w:pPr>
      <w:r w:rsidRPr="00BA5EB4">
        <w:rPr>
          <w:noProof/>
        </w:rPr>
        <w:t>4.9</w:t>
      </w:r>
      <w:r w:rsidRPr="00BA5EB4">
        <w:rPr>
          <w:noProof/>
        </w:rPr>
        <w:tab/>
        <w:t>Overdose</w:t>
      </w:r>
    </w:p>
    <w:p w14:paraId="50F138E1" w14:textId="77777777" w:rsidR="000A4AF6" w:rsidRPr="00BA5EB4" w:rsidRDefault="000A4AF6" w:rsidP="002109AB">
      <w:pPr>
        <w:pStyle w:val="EMEAHeading1"/>
        <w:rPr>
          <w:noProof/>
        </w:rPr>
      </w:pPr>
    </w:p>
    <w:p w14:paraId="50F138E2" w14:textId="77777777" w:rsidR="005D029C" w:rsidRPr="00BA5EB4" w:rsidRDefault="00111C21" w:rsidP="002109AB">
      <w:pPr>
        <w:pStyle w:val="EMEABodyText"/>
        <w:rPr>
          <w:noProof/>
          <w:szCs w:val="22"/>
        </w:rPr>
      </w:pPr>
      <w:r>
        <w:rPr>
          <w:noProof/>
        </w:rPr>
        <w:t xml:space="preserve">No cases of overdose have been reported in clinical trials. </w:t>
      </w:r>
      <w:r w:rsidRPr="00BA5EB4">
        <w:rPr>
          <w:noProof/>
        </w:rPr>
        <w:t>In case of overdose, patients should be closely monitored for signs or symptoms of adverse reactions, and appropriate symptomatic treatment instituted</w:t>
      </w:r>
      <w:r w:rsidRPr="00BB796B">
        <w:rPr>
          <w:noProof/>
        </w:rPr>
        <w:t xml:space="preserve"> immediately</w:t>
      </w:r>
      <w:r w:rsidRPr="00BA5EB4">
        <w:rPr>
          <w:noProof/>
        </w:rPr>
        <w:t>.</w:t>
      </w:r>
    </w:p>
    <w:p w14:paraId="50F138E3" w14:textId="77777777" w:rsidR="000A4AF6" w:rsidRPr="00BA5EB4" w:rsidRDefault="000A4AF6" w:rsidP="002109AB">
      <w:pPr>
        <w:pStyle w:val="EMEABodyText"/>
        <w:rPr>
          <w:noProof/>
          <w:szCs w:val="22"/>
        </w:rPr>
      </w:pPr>
    </w:p>
    <w:p w14:paraId="50F138E4" w14:textId="77777777" w:rsidR="00B50019" w:rsidRPr="00BA5EB4" w:rsidRDefault="00B50019" w:rsidP="002109AB">
      <w:pPr>
        <w:pStyle w:val="EMEABodyText"/>
        <w:rPr>
          <w:noProof/>
          <w:szCs w:val="22"/>
        </w:rPr>
      </w:pPr>
    </w:p>
    <w:p w14:paraId="50F138E5" w14:textId="77777777" w:rsidR="000A4AF6" w:rsidRPr="00BA5EB4" w:rsidRDefault="00111C21" w:rsidP="002109AB">
      <w:pPr>
        <w:pStyle w:val="EMEAHeading1"/>
        <w:rPr>
          <w:noProof/>
        </w:rPr>
      </w:pPr>
      <w:r w:rsidRPr="00BA5EB4">
        <w:rPr>
          <w:noProof/>
        </w:rPr>
        <w:t>5.</w:t>
      </w:r>
      <w:r w:rsidRPr="00BA5EB4">
        <w:rPr>
          <w:noProof/>
        </w:rPr>
        <w:tab/>
        <w:t>PHARMACOLOGICAL PROPERTIES</w:t>
      </w:r>
    </w:p>
    <w:p w14:paraId="50F138E6" w14:textId="77777777" w:rsidR="000A4AF6" w:rsidRPr="00BA5EB4" w:rsidRDefault="000A4AF6" w:rsidP="00E4192E">
      <w:pPr>
        <w:pStyle w:val="EMEABodyText"/>
        <w:keepNext/>
      </w:pPr>
    </w:p>
    <w:p w14:paraId="50F138E7" w14:textId="77777777" w:rsidR="000A4AF6" w:rsidRPr="00BA5EB4" w:rsidRDefault="00111C21" w:rsidP="002109AB">
      <w:pPr>
        <w:pStyle w:val="EMEAHeading2"/>
        <w:rPr>
          <w:noProof/>
        </w:rPr>
      </w:pPr>
      <w:r w:rsidRPr="00BA5EB4">
        <w:rPr>
          <w:noProof/>
        </w:rPr>
        <w:t>5.1</w:t>
      </w:r>
      <w:r w:rsidRPr="00BA5EB4">
        <w:rPr>
          <w:noProof/>
        </w:rPr>
        <w:tab/>
        <w:t>Pharmacodynamic properties</w:t>
      </w:r>
    </w:p>
    <w:p w14:paraId="50F138E8" w14:textId="77777777" w:rsidR="000A4AF6" w:rsidRPr="00BA5EB4" w:rsidRDefault="000A4AF6" w:rsidP="003C6838">
      <w:pPr>
        <w:pStyle w:val="EMEABodyText"/>
        <w:keepNext/>
        <w:rPr>
          <w:noProof/>
        </w:rPr>
      </w:pPr>
    </w:p>
    <w:p w14:paraId="50F138E9" w14:textId="77777777" w:rsidR="000A4AF6" w:rsidRPr="00BA5EB4" w:rsidRDefault="00111C21" w:rsidP="002109AB">
      <w:pPr>
        <w:pStyle w:val="EMEABodyText"/>
        <w:rPr>
          <w:noProof/>
          <w:szCs w:val="22"/>
        </w:rPr>
      </w:pPr>
      <w:r w:rsidRPr="00BA5EB4">
        <w:t xml:space="preserve">Pharmacotherapeutic group: </w:t>
      </w:r>
      <w:r w:rsidR="005D029C" w:rsidRPr="00BA5EB4">
        <w:rPr>
          <w:noProof/>
        </w:rPr>
        <w:t>Antineoplastic agents, monoclonal antibodies</w:t>
      </w:r>
      <w:r w:rsidR="00003CB4" w:rsidRPr="00BA5EB4">
        <w:rPr>
          <w:noProof/>
        </w:rPr>
        <w:t>.</w:t>
      </w:r>
      <w:r w:rsidRPr="00BA5EB4">
        <w:rPr>
          <w:noProof/>
          <w:szCs w:val="22"/>
        </w:rPr>
        <w:t xml:space="preserve"> ATC code: </w:t>
      </w:r>
      <w:r w:rsidR="005536D4" w:rsidRPr="00BA5EB4">
        <w:rPr>
          <w:noProof/>
          <w:szCs w:val="22"/>
        </w:rPr>
        <w:t>L01XC17.</w:t>
      </w:r>
    </w:p>
    <w:p w14:paraId="50F138EA" w14:textId="77777777" w:rsidR="000A4AF6" w:rsidRPr="00BA5EB4" w:rsidRDefault="000A4AF6" w:rsidP="002109AB">
      <w:pPr>
        <w:pStyle w:val="EMEABodyText"/>
        <w:rPr>
          <w:i/>
          <w:noProof/>
          <w:szCs w:val="22"/>
        </w:rPr>
      </w:pPr>
    </w:p>
    <w:p w14:paraId="50F138EB" w14:textId="77777777" w:rsidR="00CD17B3" w:rsidRPr="00264502" w:rsidRDefault="00111C21" w:rsidP="0065062B">
      <w:pPr>
        <w:pStyle w:val="EMEABodyText"/>
        <w:keepNext/>
        <w:rPr>
          <w:noProof/>
          <w:u w:val="single"/>
        </w:rPr>
      </w:pPr>
      <w:r>
        <w:rPr>
          <w:noProof/>
          <w:u w:val="single"/>
        </w:rPr>
        <w:t>Mechanism of action</w:t>
      </w:r>
    </w:p>
    <w:p w14:paraId="50F138EC" w14:textId="77777777" w:rsidR="00435F28" w:rsidRPr="00BA5EB4" w:rsidRDefault="00111C21" w:rsidP="009E2F7D">
      <w:pPr>
        <w:pStyle w:val="EMEABodyText"/>
      </w:pPr>
      <w:r w:rsidRPr="00BA5EB4">
        <w:t xml:space="preserve">Nivolumab is a </w:t>
      </w:r>
      <w:r w:rsidR="00EC0EB7" w:rsidRPr="00BA5EB4">
        <w:t xml:space="preserve">human </w:t>
      </w:r>
      <w:r w:rsidRPr="00BA5EB4">
        <w:t xml:space="preserve">immunoglobulin G4 (IgG4) </w:t>
      </w:r>
      <w:r w:rsidR="00EC0EB7" w:rsidRPr="00BA5EB4">
        <w:t xml:space="preserve">monoclonal </w:t>
      </w:r>
      <w:r w:rsidRPr="00BA5EB4">
        <w:t>antibody (HuMAb)</w:t>
      </w:r>
      <w:r w:rsidR="00C21142">
        <w:t>,</w:t>
      </w:r>
      <w:r w:rsidRPr="00BA5EB4">
        <w:t xml:space="preserve"> which binds to </w:t>
      </w:r>
      <w:r w:rsidR="00C21142">
        <w:t xml:space="preserve">the </w:t>
      </w:r>
      <w:r w:rsidRPr="00BA5EB4">
        <w:t>programmed death</w:t>
      </w:r>
      <w:r w:rsidR="00A60A17">
        <w:noBreakHyphen/>
      </w:r>
      <w:r w:rsidRPr="00BA5EB4">
        <w:t>1 (PD</w:t>
      </w:r>
      <w:r w:rsidR="00A60A17">
        <w:noBreakHyphen/>
      </w:r>
      <w:r w:rsidRPr="00BA5EB4">
        <w:t>1) receptor</w:t>
      </w:r>
      <w:r w:rsidR="00DA7CDB" w:rsidRPr="00BA5EB4">
        <w:t xml:space="preserve"> and blocks its interaction with PD</w:t>
      </w:r>
      <w:r w:rsidR="00A60A17">
        <w:noBreakHyphen/>
      </w:r>
      <w:r w:rsidR="00DA7CDB" w:rsidRPr="00BA5EB4">
        <w:t>L1 and PD</w:t>
      </w:r>
      <w:r w:rsidR="00A60A17">
        <w:noBreakHyphen/>
      </w:r>
      <w:r w:rsidR="00DA7CDB" w:rsidRPr="00BA5EB4">
        <w:t>L2</w:t>
      </w:r>
      <w:r w:rsidRPr="00BA5EB4">
        <w:t>. The PD</w:t>
      </w:r>
      <w:r w:rsidR="00A60A17">
        <w:noBreakHyphen/>
      </w:r>
      <w:r w:rsidRPr="00BA5EB4">
        <w:t xml:space="preserve">1 receptor is a </w:t>
      </w:r>
      <w:r w:rsidR="00853E2C">
        <w:t xml:space="preserve">negative </w:t>
      </w:r>
      <w:r w:rsidRPr="00BA5EB4">
        <w:t>regulator of T</w:t>
      </w:r>
      <w:r w:rsidR="00A60A17">
        <w:noBreakHyphen/>
      </w:r>
      <w:r w:rsidRPr="00BA5EB4">
        <w:t>cell activity that has been shown to be involved in the control of T</w:t>
      </w:r>
      <w:r w:rsidR="00A60A17">
        <w:noBreakHyphen/>
      </w:r>
      <w:r w:rsidRPr="00BA5EB4">
        <w:t>cell immune responses. Engagement of PD</w:t>
      </w:r>
      <w:r w:rsidR="00A60A17">
        <w:noBreakHyphen/>
      </w:r>
      <w:r w:rsidRPr="00BA5EB4">
        <w:t>1 with the ligands PD</w:t>
      </w:r>
      <w:r w:rsidR="00A60A17">
        <w:noBreakHyphen/>
      </w:r>
      <w:r w:rsidRPr="00BA5EB4">
        <w:t>L1 and PD</w:t>
      </w:r>
      <w:r w:rsidR="00A60A17">
        <w:noBreakHyphen/>
      </w:r>
      <w:r w:rsidRPr="00BA5EB4">
        <w:t xml:space="preserve">L2, </w:t>
      </w:r>
      <w:r w:rsidR="00EC0EB7" w:rsidRPr="00BA5EB4">
        <w:t xml:space="preserve">which </w:t>
      </w:r>
      <w:r w:rsidR="00853E2C">
        <w:t xml:space="preserve">are expressed in antigen presenting cells and </w:t>
      </w:r>
      <w:r w:rsidR="00EC0EB7" w:rsidRPr="00BA5EB4">
        <w:t xml:space="preserve">may be expressed by tumours or other cells in the tumour microenvironment, </w:t>
      </w:r>
      <w:r w:rsidRPr="00BA5EB4">
        <w:t>results in inhibition of T</w:t>
      </w:r>
      <w:r w:rsidR="00A60A17">
        <w:noBreakHyphen/>
      </w:r>
      <w:r w:rsidRPr="00BA5EB4">
        <w:t>cell proliferation and cytokine secretion. Nivolumab potentiates T</w:t>
      </w:r>
      <w:r w:rsidR="00A60A17">
        <w:noBreakHyphen/>
      </w:r>
      <w:r w:rsidRPr="00BA5EB4">
        <w:t>cell responses</w:t>
      </w:r>
      <w:r w:rsidR="00853E2C">
        <w:t>, including anti</w:t>
      </w:r>
      <w:r w:rsidR="00A60A17">
        <w:noBreakHyphen/>
      </w:r>
      <w:r w:rsidR="00853E2C">
        <w:t>tumour responses,</w:t>
      </w:r>
      <w:r w:rsidRPr="00BA5EB4">
        <w:t xml:space="preserve"> through blockade of PD</w:t>
      </w:r>
      <w:r w:rsidR="00A60A17">
        <w:noBreakHyphen/>
      </w:r>
      <w:r w:rsidRPr="00BA5EB4">
        <w:t>1 binding to PD</w:t>
      </w:r>
      <w:r w:rsidR="00A60A17">
        <w:noBreakHyphen/>
      </w:r>
      <w:r w:rsidRPr="00BA5EB4">
        <w:t>L1 and PD</w:t>
      </w:r>
      <w:r w:rsidR="00A60A17">
        <w:noBreakHyphen/>
      </w:r>
      <w:r w:rsidRPr="00BA5EB4">
        <w:t xml:space="preserve">L2 ligands. </w:t>
      </w:r>
      <w:r w:rsidR="00EC0EB7" w:rsidRPr="00BA5EB4">
        <w:t>In syngeneic mouse models, blocking PD</w:t>
      </w:r>
      <w:r w:rsidR="00A60A17">
        <w:noBreakHyphen/>
      </w:r>
      <w:r w:rsidR="00EC0EB7" w:rsidRPr="00BA5EB4">
        <w:t>1 activity resulted in decreased tumo</w:t>
      </w:r>
      <w:r w:rsidR="00BB138C" w:rsidRPr="00BA5EB4">
        <w:t>u</w:t>
      </w:r>
      <w:r w:rsidR="002C4E12">
        <w:t>r growth.</w:t>
      </w:r>
    </w:p>
    <w:p w14:paraId="50F138ED" w14:textId="77777777" w:rsidR="00435F28" w:rsidRDefault="00435F28" w:rsidP="002109AB">
      <w:pPr>
        <w:pStyle w:val="EMEABodyText"/>
        <w:rPr>
          <w:szCs w:val="22"/>
        </w:rPr>
      </w:pPr>
    </w:p>
    <w:p w14:paraId="50F138EE" w14:textId="77777777" w:rsidR="004C78A6" w:rsidRDefault="00111C21" w:rsidP="002109AB">
      <w:pPr>
        <w:pStyle w:val="EMEABodyText"/>
        <w:rPr>
          <w:rFonts w:cs="Calibri"/>
        </w:rPr>
      </w:pPr>
      <w:r>
        <w:lastRenderedPageBreak/>
        <w:t>Combined nivolumab (anti</w:t>
      </w:r>
      <w:r w:rsidR="00A60A17">
        <w:noBreakHyphen/>
      </w:r>
      <w:r>
        <w:t>PD</w:t>
      </w:r>
      <w:r w:rsidR="00A60A17">
        <w:noBreakHyphen/>
      </w:r>
      <w:r>
        <w:t>1) and ipilimumab (anti</w:t>
      </w:r>
      <w:r w:rsidR="00A60A17">
        <w:noBreakHyphen/>
      </w:r>
      <w:r>
        <w:t>CTLA</w:t>
      </w:r>
      <w:r w:rsidR="00A60A17">
        <w:noBreakHyphen/>
      </w:r>
      <w:r>
        <w:t xml:space="preserve">4) mediated inhibition results in </w:t>
      </w:r>
      <w:r w:rsidR="00EC76FF">
        <w:t>i</w:t>
      </w:r>
      <w:r w:rsidRPr="00EC76FF">
        <w:t>mproved</w:t>
      </w:r>
      <w:r>
        <w:t xml:space="preserve"> anti</w:t>
      </w:r>
      <w:r w:rsidR="00A60A17">
        <w:noBreakHyphen/>
      </w:r>
      <w:r w:rsidRPr="00711A28">
        <w:t xml:space="preserve">tumour responses in metastatic melanoma. </w:t>
      </w:r>
      <w:r w:rsidRPr="00711A28">
        <w:rPr>
          <w:rFonts w:cs="Calibri"/>
        </w:rPr>
        <w:t>In murine syngeneic tumour models, dual blockade of PD</w:t>
      </w:r>
      <w:r w:rsidR="00A60A17">
        <w:rPr>
          <w:rFonts w:cs="Calibri"/>
        </w:rPr>
        <w:noBreakHyphen/>
      </w:r>
      <w:r w:rsidRPr="00711A28">
        <w:rPr>
          <w:rFonts w:cs="Calibri"/>
        </w:rPr>
        <w:t>1 and CTLA</w:t>
      </w:r>
      <w:r w:rsidR="00A60A17">
        <w:rPr>
          <w:rFonts w:cs="Calibri"/>
        </w:rPr>
        <w:noBreakHyphen/>
      </w:r>
      <w:r w:rsidRPr="00711A28">
        <w:rPr>
          <w:rFonts w:cs="Calibri"/>
        </w:rPr>
        <w:t>4 resulted in synergistic anti</w:t>
      </w:r>
      <w:r w:rsidR="00A60A17">
        <w:rPr>
          <w:rFonts w:cs="Calibri"/>
        </w:rPr>
        <w:noBreakHyphen/>
      </w:r>
      <w:r w:rsidRPr="00711A28">
        <w:rPr>
          <w:rFonts w:cs="Calibri"/>
        </w:rPr>
        <w:t>tumour activity.</w:t>
      </w:r>
    </w:p>
    <w:p w14:paraId="50F138EF" w14:textId="77777777" w:rsidR="00AB1089" w:rsidRPr="00BA5EB4" w:rsidRDefault="00AB1089" w:rsidP="002109AB">
      <w:pPr>
        <w:pStyle w:val="EMEABodyText"/>
        <w:rPr>
          <w:szCs w:val="22"/>
        </w:rPr>
      </w:pPr>
    </w:p>
    <w:p w14:paraId="50F138F0" w14:textId="77777777" w:rsidR="000A4AF6" w:rsidRPr="00BA5EB4" w:rsidRDefault="00111C21" w:rsidP="0065062B">
      <w:pPr>
        <w:pStyle w:val="EMEABodyText"/>
        <w:keepNext/>
        <w:rPr>
          <w:szCs w:val="22"/>
          <w:u w:val="single"/>
        </w:rPr>
      </w:pPr>
      <w:r w:rsidRPr="00BA5EB4">
        <w:rPr>
          <w:szCs w:val="22"/>
          <w:u w:val="single"/>
        </w:rPr>
        <w:t>Clinical efficacy and safety</w:t>
      </w:r>
    </w:p>
    <w:p w14:paraId="50F138F1" w14:textId="77777777" w:rsidR="005D4D5D" w:rsidRDefault="005D4D5D" w:rsidP="005D4D5D">
      <w:pPr>
        <w:pStyle w:val="EMEABodyText"/>
        <w:keepNext/>
        <w:rPr>
          <w:szCs w:val="22"/>
        </w:rPr>
      </w:pPr>
    </w:p>
    <w:p w14:paraId="50F138F2" w14:textId="77777777" w:rsidR="005D4D5D" w:rsidRDefault="00111C21" w:rsidP="005D4D5D">
      <w:pPr>
        <w:pStyle w:val="EMEABodyText"/>
        <w:rPr>
          <w:szCs w:val="22"/>
        </w:rPr>
      </w:pPr>
      <w:r w:rsidRPr="004A1198">
        <w:rPr>
          <w:szCs w:val="22"/>
        </w:rPr>
        <w:t xml:space="preserve">Based on </w:t>
      </w:r>
      <w:r w:rsidRPr="004A1198">
        <w:t>modelling of</w:t>
      </w:r>
      <w:r w:rsidRPr="004A1198">
        <w:rPr>
          <w:szCs w:val="22"/>
        </w:rPr>
        <w:t xml:space="preserve"> dose/exposure efficacy and safety relationships, there are no clinically significant differences in efficacy and safety between a nivolumab dose of 240 mg every 2 weeks or 3 mg/kg every 2 weeks. Additionally, based on these relationships, there were no clinically significant differences between a nivolumab dose of 480 mg every 4 weeks or 3 mg/kg every 2 weeks in </w:t>
      </w:r>
      <w:r>
        <w:rPr>
          <w:szCs w:val="22"/>
        </w:rPr>
        <w:t xml:space="preserve">adjuvant treatment of melanoma, </w:t>
      </w:r>
      <w:r w:rsidRPr="004A1198">
        <w:rPr>
          <w:szCs w:val="22"/>
        </w:rPr>
        <w:t>advanced melanoma and</w:t>
      </w:r>
      <w:r>
        <w:rPr>
          <w:szCs w:val="22"/>
        </w:rPr>
        <w:t xml:space="preserve"> advanced</w:t>
      </w:r>
      <w:r w:rsidRPr="004A1198">
        <w:rPr>
          <w:szCs w:val="22"/>
        </w:rPr>
        <w:t xml:space="preserve"> RCC.</w:t>
      </w:r>
    </w:p>
    <w:p w14:paraId="50F138F3" w14:textId="77777777" w:rsidR="005D4D5D" w:rsidRDefault="005D4D5D" w:rsidP="005D4D5D">
      <w:pPr>
        <w:pStyle w:val="EMEABodyText"/>
        <w:rPr>
          <w:szCs w:val="22"/>
        </w:rPr>
      </w:pPr>
    </w:p>
    <w:p w14:paraId="50F138F4" w14:textId="77777777" w:rsidR="00537710" w:rsidRPr="00F7184E" w:rsidRDefault="00111C21" w:rsidP="0065062B">
      <w:pPr>
        <w:pStyle w:val="EMEABodyText"/>
        <w:keepNext/>
        <w:rPr>
          <w:i/>
          <w:szCs w:val="22"/>
        </w:rPr>
      </w:pPr>
      <w:r w:rsidRPr="005A1381">
        <w:rPr>
          <w:i/>
          <w:szCs w:val="22"/>
        </w:rPr>
        <w:t>Melanoma</w:t>
      </w:r>
    </w:p>
    <w:p w14:paraId="50F138F5" w14:textId="77777777" w:rsidR="00734491" w:rsidRPr="00734491" w:rsidRDefault="00734491" w:rsidP="005C6826">
      <w:pPr>
        <w:pStyle w:val="EMEABodyText"/>
        <w:keepNext/>
        <w:rPr>
          <w:szCs w:val="22"/>
        </w:rPr>
      </w:pPr>
    </w:p>
    <w:p w14:paraId="50F138F6" w14:textId="77777777" w:rsidR="005C6826" w:rsidRPr="00513B84" w:rsidRDefault="00111C21" w:rsidP="005C6826">
      <w:pPr>
        <w:pStyle w:val="EMEABodyText"/>
        <w:keepNext/>
        <w:rPr>
          <w:i/>
          <w:u w:val="single"/>
        </w:rPr>
      </w:pPr>
      <w:r w:rsidRPr="00513B84">
        <w:rPr>
          <w:i/>
          <w:u w:val="single"/>
        </w:rPr>
        <w:t>Treatment of a</w:t>
      </w:r>
      <w:r w:rsidR="00170B50" w:rsidRPr="00513B84">
        <w:rPr>
          <w:i/>
          <w:u w:val="single"/>
        </w:rPr>
        <w:t>dvanced m</w:t>
      </w:r>
      <w:r w:rsidRPr="00513B84">
        <w:rPr>
          <w:i/>
          <w:u w:val="single"/>
        </w:rPr>
        <w:t>elanoma</w:t>
      </w:r>
    </w:p>
    <w:p w14:paraId="50F138F7" w14:textId="77777777" w:rsidR="00537710" w:rsidRPr="00513B84" w:rsidRDefault="00537710" w:rsidP="00F8611D">
      <w:pPr>
        <w:pStyle w:val="EMEABodyText"/>
        <w:rPr>
          <w:i/>
        </w:rPr>
      </w:pPr>
    </w:p>
    <w:p w14:paraId="50F138F8" w14:textId="77777777" w:rsidR="007547D5" w:rsidRPr="00BA5EB4" w:rsidRDefault="00111C21" w:rsidP="0065062B">
      <w:pPr>
        <w:pStyle w:val="EMEABodyText"/>
        <w:keepNext/>
        <w:rPr>
          <w:bCs/>
          <w:i/>
          <w:iCs/>
          <w:szCs w:val="22"/>
          <w:u w:val="single"/>
        </w:rPr>
      </w:pPr>
      <w:r w:rsidRPr="007A2299">
        <w:rPr>
          <w:bCs/>
          <w:i/>
          <w:iCs/>
          <w:szCs w:val="22"/>
          <w:u w:val="single"/>
        </w:rPr>
        <w:t>Randomi</w:t>
      </w:r>
      <w:r w:rsidR="009D1783" w:rsidRPr="007A2299">
        <w:rPr>
          <w:bCs/>
          <w:i/>
          <w:iCs/>
          <w:szCs w:val="22"/>
          <w:u w:val="single"/>
        </w:rPr>
        <w:t>s</w:t>
      </w:r>
      <w:r w:rsidRPr="007A2299">
        <w:rPr>
          <w:bCs/>
          <w:i/>
          <w:iCs/>
          <w:szCs w:val="22"/>
          <w:u w:val="single"/>
        </w:rPr>
        <w:t>ed phase</w:t>
      </w:r>
      <w:r w:rsidR="00F3271A" w:rsidRPr="007A2299">
        <w:rPr>
          <w:bCs/>
          <w:i/>
          <w:iCs/>
          <w:szCs w:val="22"/>
          <w:u w:val="single"/>
        </w:rPr>
        <w:t> </w:t>
      </w:r>
      <w:r w:rsidRPr="007A2299">
        <w:rPr>
          <w:bCs/>
          <w:i/>
          <w:iCs/>
          <w:szCs w:val="22"/>
          <w:u w:val="single"/>
        </w:rPr>
        <w:t>3 study vs</w:t>
      </w:r>
      <w:r w:rsidR="00B50019" w:rsidRPr="007A2299">
        <w:rPr>
          <w:bCs/>
          <w:i/>
          <w:iCs/>
          <w:szCs w:val="22"/>
          <w:u w:val="single"/>
        </w:rPr>
        <w:t>.</w:t>
      </w:r>
      <w:r w:rsidRPr="007A2299">
        <w:rPr>
          <w:bCs/>
          <w:i/>
          <w:iCs/>
          <w:szCs w:val="22"/>
          <w:u w:val="single"/>
        </w:rPr>
        <w:t xml:space="preserve"> dacarbazine (CA209066)</w:t>
      </w:r>
    </w:p>
    <w:p w14:paraId="50F138F9" w14:textId="77777777" w:rsidR="007547D5" w:rsidRPr="00BA5EB4" w:rsidRDefault="00111C21" w:rsidP="009E2F7D">
      <w:pPr>
        <w:pStyle w:val="EMEABodyText"/>
      </w:pPr>
      <w:r w:rsidRPr="00BA5EB4">
        <w:t xml:space="preserve">The safety and efficacy of nivolumab 3 mg/kg </w:t>
      </w:r>
      <w:r w:rsidR="00303752" w:rsidRPr="00BA5EB4">
        <w:t>for</w:t>
      </w:r>
      <w:r w:rsidRPr="00BA5EB4">
        <w:t xml:space="preserve"> the treatment of advanced (unresectable or metastatic) melanoma were evaluated in a phase 3, randomi</w:t>
      </w:r>
      <w:r w:rsidR="009D1783">
        <w:t>s</w:t>
      </w:r>
      <w:r w:rsidRPr="00BA5EB4">
        <w:t>ed</w:t>
      </w:r>
      <w:r w:rsidR="001639C9" w:rsidRPr="00BA5EB4">
        <w:t>, double</w:t>
      </w:r>
      <w:r w:rsidR="00A60A17">
        <w:noBreakHyphen/>
      </w:r>
      <w:r w:rsidR="001639C9" w:rsidRPr="00BA5EB4">
        <w:t>blind</w:t>
      </w:r>
      <w:r w:rsidRPr="00BA5EB4">
        <w:t xml:space="preserve"> study (CA209066). </w:t>
      </w:r>
      <w:r w:rsidR="001639C9" w:rsidRPr="00BA5EB4">
        <w:t xml:space="preserve">The study included </w:t>
      </w:r>
      <w:r w:rsidR="00893DE8">
        <w:t xml:space="preserve">adult </w:t>
      </w:r>
      <w:r w:rsidR="001639C9" w:rsidRPr="00BA5EB4">
        <w:t>patients (18</w:t>
      </w:r>
      <w:r w:rsidR="00F3271A" w:rsidRPr="00BA5EB4">
        <w:t> </w:t>
      </w:r>
      <w:r w:rsidR="001639C9" w:rsidRPr="00BA5EB4">
        <w:t xml:space="preserve">years or </w:t>
      </w:r>
      <w:r w:rsidR="00C705F9" w:rsidRPr="00BA5EB4">
        <w:t>older</w:t>
      </w:r>
      <w:r w:rsidR="001639C9" w:rsidRPr="00BA5EB4">
        <w:t>) with confirmed, treatment</w:t>
      </w:r>
      <w:r w:rsidR="00A60A17">
        <w:noBreakHyphen/>
      </w:r>
      <w:r w:rsidR="00640D5A" w:rsidRPr="00BA5EB4">
        <w:t>naive,</w:t>
      </w:r>
      <w:r w:rsidR="00640D5A">
        <w:t xml:space="preserve"> </w:t>
      </w:r>
      <w:r w:rsidR="00640D5A" w:rsidRPr="00BA5EB4">
        <w:t>Stage</w:t>
      </w:r>
      <w:r w:rsidR="0061497B" w:rsidRPr="00BA5EB4">
        <w:t> </w:t>
      </w:r>
      <w:r w:rsidR="001639C9" w:rsidRPr="00BA5EB4">
        <w:t>III or</w:t>
      </w:r>
      <w:r w:rsidR="0061497B" w:rsidRPr="00BA5EB4">
        <w:t> </w:t>
      </w:r>
      <w:r w:rsidR="001639C9" w:rsidRPr="00BA5EB4">
        <w:t xml:space="preserve">IV </w:t>
      </w:r>
      <w:r w:rsidR="00681D65" w:rsidRPr="00BA5EB4">
        <w:t>BRAF wild</w:t>
      </w:r>
      <w:r w:rsidR="00A60A17">
        <w:noBreakHyphen/>
      </w:r>
      <w:r w:rsidR="00681D65" w:rsidRPr="00BA5EB4">
        <w:t xml:space="preserve">type </w:t>
      </w:r>
      <w:r w:rsidR="001639C9" w:rsidRPr="00BA5EB4">
        <w:t>melanoma and an ECOG performance</w:t>
      </w:r>
      <w:r w:rsidR="00A60A17">
        <w:noBreakHyphen/>
      </w:r>
      <w:r w:rsidR="001639C9" w:rsidRPr="00BA5EB4">
        <w:t>status score of 0</w:t>
      </w:r>
      <w:r w:rsidR="0061497B" w:rsidRPr="00BA5EB4">
        <w:t> </w:t>
      </w:r>
      <w:r w:rsidR="001639C9" w:rsidRPr="00BA5EB4">
        <w:t>or</w:t>
      </w:r>
      <w:r w:rsidR="0061497B" w:rsidRPr="00BA5EB4">
        <w:t> </w:t>
      </w:r>
      <w:r w:rsidR="001639C9" w:rsidRPr="00BA5EB4">
        <w:t>1. Patients with active autoimmune disease, ocular melanoma, or active brain or leptomeningeal metastases were excluded from the study</w:t>
      </w:r>
      <w:r w:rsidRPr="00BA5EB4">
        <w:t>.</w:t>
      </w:r>
    </w:p>
    <w:p w14:paraId="50F138FA" w14:textId="77777777" w:rsidR="007547D5" w:rsidRPr="00BA5EB4" w:rsidRDefault="007547D5" w:rsidP="009E2F7D">
      <w:pPr>
        <w:pStyle w:val="EMEABodyText"/>
      </w:pPr>
    </w:p>
    <w:p w14:paraId="50F138FB" w14:textId="77777777" w:rsidR="00C038FD" w:rsidRPr="00BA5EB4" w:rsidRDefault="00111C21" w:rsidP="009E2F7D">
      <w:pPr>
        <w:pStyle w:val="EMEABodyText"/>
        <w:rPr>
          <w:szCs w:val="22"/>
        </w:rPr>
      </w:pPr>
      <w:r w:rsidRPr="00BA5EB4">
        <w:t>A tot</w:t>
      </w:r>
      <w:r>
        <w:t>al of 418 patients were randomis</w:t>
      </w:r>
      <w:r w:rsidRPr="00BA5EB4">
        <w:t xml:space="preserve">ed </w:t>
      </w:r>
      <w:r w:rsidRPr="00BA5EB4">
        <w:rPr>
          <w:szCs w:val="22"/>
        </w:rPr>
        <w:t xml:space="preserve">to receive either nivolumab </w:t>
      </w:r>
      <w:r w:rsidRPr="00BA5EB4">
        <w:t xml:space="preserve">(n = 210) </w:t>
      </w:r>
      <w:r w:rsidRPr="00BA5EB4">
        <w:rPr>
          <w:szCs w:val="22"/>
        </w:rPr>
        <w:t>administered intravenously over 60 minutes at 3 mg/kg every 2</w:t>
      </w:r>
      <w:r w:rsidR="0061497B" w:rsidRPr="00BA5EB4">
        <w:t> </w:t>
      </w:r>
      <w:r w:rsidRPr="00BA5EB4">
        <w:rPr>
          <w:szCs w:val="22"/>
        </w:rPr>
        <w:t xml:space="preserve">weeks </w:t>
      </w:r>
      <w:r w:rsidRPr="00BA5EB4">
        <w:t>or dacarbazine </w:t>
      </w:r>
      <w:r>
        <w:t xml:space="preserve">(n = 208) </w:t>
      </w:r>
      <w:r w:rsidRPr="00BA5EB4">
        <w:rPr>
          <w:szCs w:val="22"/>
        </w:rPr>
        <w:t>at 1000 mg/m</w:t>
      </w:r>
      <w:r w:rsidRPr="00BA5EB4">
        <w:rPr>
          <w:rStyle w:val="BMSSuperscript"/>
          <w:sz w:val="22"/>
          <w:szCs w:val="22"/>
        </w:rPr>
        <w:t xml:space="preserve">2 </w:t>
      </w:r>
      <w:r w:rsidRPr="00BA5EB4">
        <w:rPr>
          <w:rStyle w:val="BMSSuperscript"/>
          <w:sz w:val="22"/>
          <w:szCs w:val="22"/>
          <w:vertAlign w:val="baseline"/>
        </w:rPr>
        <w:t>every 3 </w:t>
      </w:r>
      <w:r w:rsidR="00640D5A" w:rsidRPr="00BA5EB4">
        <w:rPr>
          <w:rStyle w:val="BMSSuperscript"/>
          <w:sz w:val="22"/>
          <w:szCs w:val="22"/>
          <w:vertAlign w:val="baseline"/>
        </w:rPr>
        <w:t>weeks</w:t>
      </w:r>
      <w:r w:rsidR="00640D5A">
        <w:rPr>
          <w:rStyle w:val="BMSSuperscript"/>
          <w:sz w:val="22"/>
          <w:szCs w:val="22"/>
          <w:vertAlign w:val="baseline"/>
        </w:rPr>
        <w:t>.</w:t>
      </w:r>
      <w:r w:rsidR="00640D5A" w:rsidRPr="00BA5EB4">
        <w:rPr>
          <w:szCs w:val="22"/>
        </w:rPr>
        <w:t xml:space="preserve"> Random</w:t>
      </w:r>
      <w:r w:rsidR="00640D5A">
        <w:rPr>
          <w:szCs w:val="22"/>
        </w:rPr>
        <w:t>i</w:t>
      </w:r>
      <w:r w:rsidR="00640D5A" w:rsidRPr="00BA5EB4">
        <w:rPr>
          <w:szCs w:val="22"/>
        </w:rPr>
        <w:t>sation</w:t>
      </w:r>
      <w:r w:rsidRPr="00BA5EB4">
        <w:rPr>
          <w:szCs w:val="22"/>
        </w:rPr>
        <w:t xml:space="preserve"> </w:t>
      </w:r>
      <w:r w:rsidR="00081348" w:rsidRPr="00BA5EB4">
        <w:rPr>
          <w:szCs w:val="22"/>
        </w:rPr>
        <w:t>was stratified by</w:t>
      </w:r>
      <w:r w:rsidR="000079AF">
        <w:rPr>
          <w:szCs w:val="22"/>
        </w:rPr>
        <w:t xml:space="preserve"> </w:t>
      </w:r>
      <w:r w:rsidR="00471733">
        <w:rPr>
          <w:szCs w:val="22"/>
        </w:rPr>
        <w:t>tumour</w:t>
      </w:r>
      <w:r w:rsidR="000079AF">
        <w:rPr>
          <w:szCs w:val="22"/>
        </w:rPr>
        <w:t xml:space="preserve"> </w:t>
      </w:r>
      <w:r w:rsidR="00081348" w:rsidRPr="00BA5EB4">
        <w:rPr>
          <w:szCs w:val="22"/>
        </w:rPr>
        <w:t>PD</w:t>
      </w:r>
      <w:r w:rsidR="00A60A17">
        <w:rPr>
          <w:szCs w:val="22"/>
        </w:rPr>
        <w:noBreakHyphen/>
      </w:r>
      <w:r w:rsidR="00081348" w:rsidRPr="00BA5EB4">
        <w:rPr>
          <w:szCs w:val="22"/>
        </w:rPr>
        <w:t xml:space="preserve">L1 status and M stage (M0/M1a/M1b versus M1c). Treatment was continued as long as clinical benefit was observed or until treatment was no longer tolerated. Treatment after disease progression was permitted for patients who had a clinical benefit and did not have substantial </w:t>
      </w:r>
      <w:r w:rsidR="00081348" w:rsidRPr="00536205">
        <w:rPr>
          <w:szCs w:val="22"/>
        </w:rPr>
        <w:t xml:space="preserve">adverse </w:t>
      </w:r>
      <w:r w:rsidR="00CC6A4A" w:rsidRPr="00536205">
        <w:rPr>
          <w:szCs w:val="22"/>
        </w:rPr>
        <w:t>events</w:t>
      </w:r>
      <w:r w:rsidR="00CC6A4A">
        <w:rPr>
          <w:szCs w:val="22"/>
        </w:rPr>
        <w:t xml:space="preserve"> </w:t>
      </w:r>
      <w:r w:rsidR="00081348" w:rsidRPr="00BA5EB4">
        <w:rPr>
          <w:szCs w:val="22"/>
        </w:rPr>
        <w:t xml:space="preserve">with the study drug, as determined by the investigator. Tumour assessments, according to the Response Evaluation Criteria in </w:t>
      </w:r>
      <w:r w:rsidR="00532DEF">
        <w:rPr>
          <w:szCs w:val="22"/>
        </w:rPr>
        <w:t>Solid Tumours (RECIST), version </w:t>
      </w:r>
      <w:r w:rsidR="00081348" w:rsidRPr="00BA5EB4">
        <w:rPr>
          <w:szCs w:val="22"/>
        </w:rPr>
        <w:t>1.1, were conducted 9 weeks after randomi</w:t>
      </w:r>
      <w:r w:rsidR="009D1783">
        <w:rPr>
          <w:szCs w:val="22"/>
        </w:rPr>
        <w:t>s</w:t>
      </w:r>
      <w:r w:rsidR="00081348" w:rsidRPr="00BA5EB4">
        <w:rPr>
          <w:szCs w:val="22"/>
        </w:rPr>
        <w:t xml:space="preserve">ation and continued every 6 weeks for the first </w:t>
      </w:r>
      <w:r w:rsidR="00081348" w:rsidRPr="00C76129">
        <w:rPr>
          <w:szCs w:val="22"/>
        </w:rPr>
        <w:t xml:space="preserve">year and then every 12 weeks thereafter. The primary efficacy outcome measure was </w:t>
      </w:r>
      <w:r w:rsidR="00F3271A" w:rsidRPr="00C76129">
        <w:rPr>
          <w:szCs w:val="22"/>
        </w:rPr>
        <w:t>OS</w:t>
      </w:r>
      <w:r w:rsidR="00081348" w:rsidRPr="00C76129">
        <w:rPr>
          <w:szCs w:val="22"/>
        </w:rPr>
        <w:t>. Key secondary efficacy outcome measures were investigator</w:t>
      </w:r>
      <w:r w:rsidR="00A60A17">
        <w:rPr>
          <w:szCs w:val="22"/>
        </w:rPr>
        <w:noBreakHyphen/>
      </w:r>
      <w:r w:rsidR="00081348" w:rsidRPr="00C76129">
        <w:rPr>
          <w:szCs w:val="22"/>
        </w:rPr>
        <w:t xml:space="preserve">assessed PFS and </w:t>
      </w:r>
      <w:r w:rsidR="00F3271A" w:rsidRPr="00C76129">
        <w:rPr>
          <w:szCs w:val="22"/>
        </w:rPr>
        <w:t>objective response rate (</w:t>
      </w:r>
      <w:r w:rsidR="00081348" w:rsidRPr="00C76129">
        <w:rPr>
          <w:szCs w:val="22"/>
        </w:rPr>
        <w:t>ORR</w:t>
      </w:r>
      <w:r w:rsidR="00F3271A" w:rsidRPr="00BA5EB4">
        <w:rPr>
          <w:szCs w:val="22"/>
        </w:rPr>
        <w:t>)</w:t>
      </w:r>
      <w:r w:rsidR="00081348" w:rsidRPr="00BA5EB4">
        <w:rPr>
          <w:szCs w:val="22"/>
        </w:rPr>
        <w:t>.</w:t>
      </w:r>
    </w:p>
    <w:p w14:paraId="50F138FC" w14:textId="77777777" w:rsidR="007547D5" w:rsidRPr="00BA5EB4" w:rsidRDefault="00111C21" w:rsidP="002109AB">
      <w:pPr>
        <w:pStyle w:val="EMEABodyText"/>
      </w:pPr>
      <w:r w:rsidRPr="00BA5EB4">
        <w:t>Baseline characteristics were balanced between the two groups. The median age was 65 years (range: 18</w:t>
      </w:r>
      <w:r w:rsidR="00A60A17">
        <w:noBreakHyphen/>
      </w:r>
      <w:r w:rsidRPr="00BA5EB4">
        <w:t xml:space="preserve">87), 59% were men, and 99.5% were </w:t>
      </w:r>
      <w:r w:rsidR="00B52B0F" w:rsidRPr="00BA5EB4">
        <w:t>w</w:t>
      </w:r>
      <w:r w:rsidRPr="00BA5EB4">
        <w:t>hite. Most patients had ECOG performance score of 0 (64%) or 1 (34%). Sixty</w:t>
      </w:r>
      <w:r w:rsidR="00A60A17">
        <w:noBreakHyphen/>
      </w:r>
      <w:r w:rsidRPr="00BA5EB4">
        <w:t>one percent of patients had M1c stage disease at study entry. Seventy</w:t>
      </w:r>
      <w:r w:rsidR="00A60A17">
        <w:noBreakHyphen/>
      </w:r>
      <w:r w:rsidRPr="00BA5EB4">
        <w:t xml:space="preserve">four percent of patients had cutaneous melanoma, and 11% had mucosal melanoma; 35% of patients had </w:t>
      </w:r>
      <w:r w:rsidRPr="00A91C92">
        <w:t>PD</w:t>
      </w:r>
      <w:r w:rsidR="00A60A17">
        <w:noBreakHyphen/>
      </w:r>
      <w:r w:rsidRPr="00A91C92">
        <w:t>L1 positive melanoma</w:t>
      </w:r>
      <w:r w:rsidR="009339A5" w:rsidRPr="00A91C92">
        <w:t xml:space="preserve"> (</w:t>
      </w:r>
      <w:r w:rsidR="00576D78">
        <w:rPr>
          <w:u w:val="single"/>
        </w:rPr>
        <w:t>≥ </w:t>
      </w:r>
      <w:r w:rsidR="009339A5" w:rsidRPr="00A91C92">
        <w:t>5% tumour cell membrane expression)</w:t>
      </w:r>
      <w:r w:rsidRPr="00A91C92">
        <w:t>.</w:t>
      </w:r>
      <w:r w:rsidR="000079AF">
        <w:t xml:space="preserve"> </w:t>
      </w:r>
      <w:r w:rsidR="00E866FC">
        <w:t xml:space="preserve">Sixteen percent of patients had received prior adjuvant therapy; the most common adjuvant treatment was interferon (9%). </w:t>
      </w:r>
      <w:r w:rsidRPr="00A91C92">
        <w:t>Four percent of patients had a</w:t>
      </w:r>
      <w:r w:rsidRPr="00BA5EB4">
        <w:t xml:space="preserve"> history of brain metastasis, and 37% of patients had a baseline LDH level greater than ULN at study entry</w:t>
      </w:r>
      <w:r w:rsidR="002C4E12">
        <w:t>.</w:t>
      </w:r>
    </w:p>
    <w:p w14:paraId="50F138FD" w14:textId="77777777" w:rsidR="00372E34" w:rsidRDefault="00372E34" w:rsidP="002109AB">
      <w:pPr>
        <w:pStyle w:val="EMEABodyText"/>
      </w:pPr>
    </w:p>
    <w:p w14:paraId="50F138FE" w14:textId="77777777" w:rsidR="007547D5" w:rsidRDefault="00111C21" w:rsidP="008642A1">
      <w:pPr>
        <w:pStyle w:val="EMEABodyText"/>
      </w:pPr>
      <w:r w:rsidRPr="001569B9">
        <w:t>The Kaplan</w:t>
      </w:r>
      <w:r w:rsidR="00A60A17">
        <w:noBreakHyphen/>
      </w:r>
      <w:r w:rsidRPr="001569B9">
        <w:t>Meier curve</w:t>
      </w:r>
      <w:r>
        <w:t>s</w:t>
      </w:r>
      <w:r w:rsidRPr="001569B9">
        <w:t xml:space="preserve"> for OS </w:t>
      </w:r>
      <w:r>
        <w:t>are</w:t>
      </w:r>
      <w:r w:rsidRPr="001569B9">
        <w:t xml:space="preserve"> shown in Figure</w:t>
      </w:r>
      <w:r>
        <w:t> 1</w:t>
      </w:r>
      <w:r w:rsidR="00081348" w:rsidRPr="00BA5EB4">
        <w:t>.</w:t>
      </w:r>
    </w:p>
    <w:p w14:paraId="50F138FF" w14:textId="77777777" w:rsidR="00596DFB" w:rsidRPr="00596DFB" w:rsidRDefault="00596DFB" w:rsidP="008642A1">
      <w:pPr>
        <w:pStyle w:val="EMEABodyText"/>
      </w:pPr>
    </w:p>
    <w:p w14:paraId="50F13900" w14:textId="77777777" w:rsidR="00C13594" w:rsidRDefault="00111C21" w:rsidP="008642A1">
      <w:pPr>
        <w:pStyle w:val="EMEABodyText"/>
        <w:keepNext/>
        <w:keepLines/>
        <w:rPr>
          <w:b/>
        </w:rPr>
      </w:pPr>
      <w:r>
        <w:rPr>
          <w:b/>
        </w:rPr>
        <w:lastRenderedPageBreak/>
        <w:t>Figure 1</w:t>
      </w:r>
      <w:r w:rsidRPr="005A7505">
        <w:t>:</w:t>
      </w:r>
      <w:r w:rsidRPr="005A7505">
        <w:tab/>
      </w:r>
      <w:r w:rsidRPr="005A7505">
        <w:rPr>
          <w:b/>
        </w:rPr>
        <w:t>Kaplan</w:t>
      </w:r>
      <w:r w:rsidR="00A60A17">
        <w:rPr>
          <w:b/>
        </w:rPr>
        <w:noBreakHyphen/>
      </w:r>
      <w:r>
        <w:rPr>
          <w:b/>
        </w:rPr>
        <w:t>M</w:t>
      </w:r>
      <w:r w:rsidRPr="005A7505">
        <w:rPr>
          <w:b/>
        </w:rPr>
        <w:t>eier curves of OS (CA209066)</w:t>
      </w:r>
    </w:p>
    <w:p w14:paraId="50F13901" w14:textId="77777777" w:rsidR="00F2039F" w:rsidRPr="002C4E12" w:rsidRDefault="00F2039F" w:rsidP="003A1AA9">
      <w:pPr>
        <w:pStyle w:val="EMEABodyText"/>
        <w:keepNext/>
        <w:keepLines/>
      </w:pPr>
    </w:p>
    <w:p w14:paraId="50F13902" w14:textId="77777777" w:rsidR="00C13594" w:rsidRDefault="00111C21" w:rsidP="00B845B4">
      <w:pPr>
        <w:pStyle w:val="EMEABodyText"/>
        <w:keepNext/>
        <w:jc w:val="center"/>
        <w:rPr>
          <w:b/>
          <w:noProof/>
        </w:rPr>
      </w:pPr>
      <w:r>
        <w:rPr>
          <w:noProof/>
          <w:lang w:val="en-US"/>
        </w:rPr>
        <mc:AlternateContent>
          <mc:Choice Requires="wps">
            <w:drawing>
              <wp:anchor distT="0" distB="0" distL="114300" distR="114300" simplePos="0" relativeHeight="251660288" behindDoc="0" locked="0" layoutInCell="1" allowOverlap="1" wp14:anchorId="50F149F2" wp14:editId="50F149F3">
                <wp:simplePos x="0" y="0"/>
                <wp:positionH relativeFrom="column">
                  <wp:posOffset>-62865</wp:posOffset>
                </wp:positionH>
                <wp:positionV relativeFrom="paragraph">
                  <wp:posOffset>31115</wp:posOffset>
                </wp:positionV>
                <wp:extent cx="351155" cy="330454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3304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4D" w14:textId="77777777" w:rsidR="00C92A11" w:rsidRPr="00264502" w:rsidRDefault="00C92A11" w:rsidP="00C13594">
                            <w:pPr>
                              <w:jc w:val="center"/>
                              <w:rPr>
                                <w:szCs w:val="22"/>
                                <w:lang w:val="fr-BE"/>
                              </w:rPr>
                            </w:pPr>
                            <w:r w:rsidRPr="0014239C">
                              <w:rPr>
                                <w:szCs w:val="22"/>
                              </w:rPr>
                              <w:t>Probability</w:t>
                            </w:r>
                            <w:r w:rsidRPr="00264502">
                              <w:rPr>
                                <w:szCs w:val="22"/>
                                <w:lang w:val="fr-BE"/>
                              </w:rPr>
                              <w:t xml:space="preserve"> of </w:t>
                            </w:r>
                            <w:r w:rsidRPr="00536205">
                              <w:rPr>
                                <w:szCs w:val="22"/>
                                <w:lang w:val="fr-BE"/>
                              </w:rPr>
                              <w:t>survival</w:t>
                            </w:r>
                          </w:p>
                        </w:txbxContent>
                      </wps:txbx>
                      <wps:bodyPr rot="0" vert="vert270" wrap="square" anchor="t" anchorCtr="0" upright="1"/>
                    </wps:wsp>
                  </a:graphicData>
                </a:graphic>
                <wp14:sizeRelH relativeFrom="page">
                  <wp14:pctWidth>0</wp14:pctWidth>
                </wp14:sizeRelH>
                <wp14:sizeRelV relativeFrom="page">
                  <wp14:pctHeight>0</wp14:pctHeight>
                </wp14:sizeRelV>
              </wp:anchor>
            </w:drawing>
          </mc:Choice>
          <mc:Fallback>
            <w:pict>
              <v:shapetype w14:anchorId="50F149F2" id="_x0000_t202" coordsize="21600,21600" o:spt="202" path="m,l,21600r21600,l21600,xe">
                <v:stroke joinstyle="miter"/>
                <v:path gradientshapeok="t" o:connecttype="rect"/>
              </v:shapetype>
              <v:shape id="Text Box 2" o:spid="_x0000_s1026" type="#_x0000_t202" style="position:absolute;left:0;text-align:left;margin-left:-4.95pt;margin-top:2.45pt;width:27.65pt;height:26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" stroked="f">
                <v:textbox style="layout-flow:vertical;mso-layout-flow-alt:bottom-to-top">
                  <w:txbxContent>
                    <w:p w14:paraId="50F14A4D" w14:textId="77777777" w:rsidR="00C92A11" w:rsidRPr="00264502" w:rsidRDefault="00C92A11" w:rsidP="00C13594">
                      <w:pPr>
                        <w:jc w:val="center"/>
                        <w:rPr>
                          <w:szCs w:val="22"/>
                          <w:lang w:val="fr-BE"/>
                        </w:rPr>
                      </w:pPr>
                      <w:r w:rsidRPr="0014239C">
                        <w:rPr>
                          <w:szCs w:val="22"/>
                        </w:rPr>
                        <w:t>Probability</w:t>
                      </w:r>
                      <w:r w:rsidRPr="00264502">
                        <w:rPr>
                          <w:szCs w:val="22"/>
                          <w:lang w:val="fr-BE"/>
                        </w:rPr>
                        <w:t xml:space="preserve"> of </w:t>
                      </w:r>
                      <w:r w:rsidRPr="00536205">
                        <w:rPr>
                          <w:szCs w:val="22"/>
                          <w:lang w:val="fr-BE"/>
                        </w:rPr>
                        <w:t>survival</w:t>
                      </w:r>
                    </w:p>
                  </w:txbxContent>
                </v:textbox>
              </v:shape>
            </w:pict>
          </mc:Fallback>
        </mc:AlternateContent>
      </w:r>
      <w:r>
        <w:rPr>
          <w:b/>
          <w:noProof/>
          <w:lang w:val="en-US"/>
        </w:rPr>
        <w:drawing>
          <wp:inline distT="0" distB="0" distL="0" distR="0" wp14:anchorId="50F149F4" wp14:editId="50F149F5">
            <wp:extent cx="4333875" cy="282257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38502"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33875" cy="2822575"/>
                    </a:xfrm>
                    <a:prstGeom prst="rect">
                      <a:avLst/>
                    </a:prstGeom>
                    <a:noFill/>
                    <a:ln>
                      <a:noFill/>
                    </a:ln>
                  </pic:spPr>
                </pic:pic>
              </a:graphicData>
            </a:graphic>
          </wp:inline>
        </w:drawing>
      </w:r>
    </w:p>
    <w:p w14:paraId="50F13903" w14:textId="77777777" w:rsidR="00B845B4" w:rsidRPr="00536205" w:rsidRDefault="00111C21" w:rsidP="005C6DE4">
      <w:pPr>
        <w:pStyle w:val="EMEABodyText"/>
        <w:jc w:val="center"/>
      </w:pPr>
      <w:r w:rsidRPr="00532DEF">
        <w:t xml:space="preserve">Overall </w:t>
      </w:r>
      <w:r w:rsidR="0014239C" w:rsidRPr="00536205">
        <w:t>s</w:t>
      </w:r>
      <w:r w:rsidRPr="00536205">
        <w:t>urvival (</w:t>
      </w:r>
      <w:r w:rsidR="0014239C" w:rsidRPr="00536205">
        <w:t>m</w:t>
      </w:r>
      <w:r w:rsidRPr="00536205">
        <w:t>onths)</w:t>
      </w:r>
    </w:p>
    <w:tbl>
      <w:tblPr>
        <w:tblW w:w="7371" w:type="dxa"/>
        <w:tblInd w:w="675" w:type="dxa"/>
        <w:tblLayout w:type="fixed"/>
        <w:tblLook w:val="04A0" w:firstRow="1" w:lastRow="0" w:firstColumn="1" w:lastColumn="0" w:noHBand="0" w:noVBand="1"/>
      </w:tblPr>
      <w:tblGrid>
        <w:gridCol w:w="1276"/>
        <w:gridCol w:w="992"/>
        <w:gridCol w:w="993"/>
        <w:gridCol w:w="992"/>
        <w:gridCol w:w="992"/>
        <w:gridCol w:w="1134"/>
        <w:gridCol w:w="160"/>
        <w:gridCol w:w="832"/>
      </w:tblGrid>
      <w:tr w:rsidR="001F260B" w14:paraId="50F13905" w14:textId="77777777" w:rsidTr="00E4192E">
        <w:trPr>
          <w:gridAfter w:val="1"/>
          <w:wAfter w:w="832" w:type="dxa"/>
          <w:trHeight w:val="259"/>
        </w:trPr>
        <w:tc>
          <w:tcPr>
            <w:tcW w:w="6539" w:type="dxa"/>
            <w:gridSpan w:val="7"/>
          </w:tcPr>
          <w:p w14:paraId="50F13904" w14:textId="77777777" w:rsidR="006A1BEA" w:rsidRPr="00532DEF" w:rsidRDefault="00111C21" w:rsidP="008262F4">
            <w:pPr>
              <w:keepNext/>
              <w:keepLines/>
            </w:pPr>
            <w:r w:rsidRPr="00536205">
              <w:t xml:space="preserve">Number of </w:t>
            </w:r>
            <w:r w:rsidR="008262F4" w:rsidRPr="00536205">
              <w:t>s</w:t>
            </w:r>
            <w:r w:rsidRPr="00536205">
              <w:t xml:space="preserve">ubjects at </w:t>
            </w:r>
            <w:r w:rsidR="008262F4" w:rsidRPr="00536205">
              <w:t>r</w:t>
            </w:r>
            <w:r w:rsidRPr="00536205">
              <w:t>isk</w:t>
            </w:r>
          </w:p>
        </w:tc>
      </w:tr>
      <w:tr w:rsidR="001F260B" w14:paraId="50F13907" w14:textId="77777777" w:rsidTr="00E4192E">
        <w:trPr>
          <w:gridAfter w:val="1"/>
          <w:wAfter w:w="832" w:type="dxa"/>
        </w:trPr>
        <w:tc>
          <w:tcPr>
            <w:tcW w:w="6539" w:type="dxa"/>
            <w:gridSpan w:val="7"/>
          </w:tcPr>
          <w:p w14:paraId="50F13906" w14:textId="77777777" w:rsidR="006A1BEA" w:rsidRPr="00532DEF" w:rsidRDefault="00111C21" w:rsidP="008676DE">
            <w:pPr>
              <w:keepNext/>
            </w:pPr>
            <w:r w:rsidRPr="00532DEF">
              <w:t>Nivolumab</w:t>
            </w:r>
          </w:p>
        </w:tc>
      </w:tr>
      <w:tr w:rsidR="001F260B" w14:paraId="50F1390F" w14:textId="77777777" w:rsidTr="00E4192E">
        <w:tc>
          <w:tcPr>
            <w:tcW w:w="1276" w:type="dxa"/>
            <w:vAlign w:val="center"/>
          </w:tcPr>
          <w:p w14:paraId="50F13908" w14:textId="77777777" w:rsidR="006A1BEA" w:rsidRPr="00532DEF" w:rsidRDefault="00111C21" w:rsidP="008676DE">
            <w:pPr>
              <w:keepNext/>
              <w:jc w:val="right"/>
            </w:pPr>
            <w:r w:rsidRPr="00532DEF">
              <w:t>210</w:t>
            </w:r>
          </w:p>
        </w:tc>
        <w:tc>
          <w:tcPr>
            <w:tcW w:w="992" w:type="dxa"/>
            <w:vAlign w:val="center"/>
          </w:tcPr>
          <w:p w14:paraId="50F13909" w14:textId="77777777" w:rsidR="006A1BEA" w:rsidRPr="00532DEF" w:rsidRDefault="00111C21" w:rsidP="008676DE">
            <w:pPr>
              <w:keepNext/>
              <w:jc w:val="right"/>
            </w:pPr>
            <w:r w:rsidRPr="00532DEF">
              <w:t>185</w:t>
            </w:r>
          </w:p>
        </w:tc>
        <w:tc>
          <w:tcPr>
            <w:tcW w:w="993" w:type="dxa"/>
            <w:vAlign w:val="center"/>
          </w:tcPr>
          <w:p w14:paraId="50F1390A" w14:textId="77777777" w:rsidR="006A1BEA" w:rsidRPr="00532DEF" w:rsidRDefault="00111C21" w:rsidP="008676DE">
            <w:pPr>
              <w:keepNext/>
              <w:jc w:val="right"/>
            </w:pPr>
            <w:r w:rsidRPr="00532DEF">
              <w:t>150</w:t>
            </w:r>
          </w:p>
        </w:tc>
        <w:tc>
          <w:tcPr>
            <w:tcW w:w="992" w:type="dxa"/>
            <w:vAlign w:val="center"/>
          </w:tcPr>
          <w:p w14:paraId="50F1390B" w14:textId="77777777" w:rsidR="006A1BEA" w:rsidRPr="00532DEF" w:rsidRDefault="00111C21" w:rsidP="008676DE">
            <w:pPr>
              <w:keepNext/>
              <w:jc w:val="right"/>
            </w:pPr>
            <w:r w:rsidRPr="00532DEF">
              <w:t>105</w:t>
            </w:r>
          </w:p>
        </w:tc>
        <w:tc>
          <w:tcPr>
            <w:tcW w:w="992" w:type="dxa"/>
            <w:vAlign w:val="center"/>
          </w:tcPr>
          <w:p w14:paraId="50F1390C" w14:textId="77777777" w:rsidR="006A1BEA" w:rsidRPr="00532DEF" w:rsidRDefault="00111C21" w:rsidP="008676DE">
            <w:pPr>
              <w:keepNext/>
              <w:jc w:val="right"/>
            </w:pPr>
            <w:r w:rsidRPr="00532DEF">
              <w:t>45</w:t>
            </w:r>
          </w:p>
        </w:tc>
        <w:tc>
          <w:tcPr>
            <w:tcW w:w="1134" w:type="dxa"/>
            <w:vAlign w:val="center"/>
          </w:tcPr>
          <w:p w14:paraId="50F1390D" w14:textId="77777777" w:rsidR="006A1BEA" w:rsidRPr="00532DEF" w:rsidRDefault="00111C21" w:rsidP="008676DE">
            <w:pPr>
              <w:keepNext/>
              <w:jc w:val="right"/>
            </w:pPr>
            <w:r w:rsidRPr="00532DEF">
              <w:t>8</w:t>
            </w:r>
          </w:p>
        </w:tc>
        <w:tc>
          <w:tcPr>
            <w:tcW w:w="992" w:type="dxa"/>
            <w:gridSpan w:val="2"/>
            <w:vAlign w:val="center"/>
          </w:tcPr>
          <w:p w14:paraId="50F1390E" w14:textId="77777777" w:rsidR="006A1BEA" w:rsidRPr="00532DEF" w:rsidRDefault="00111C21" w:rsidP="008676DE">
            <w:pPr>
              <w:keepNext/>
              <w:jc w:val="right"/>
            </w:pPr>
            <w:r w:rsidRPr="00532DEF">
              <w:t>0</w:t>
            </w:r>
          </w:p>
        </w:tc>
      </w:tr>
      <w:tr w:rsidR="001F260B" w14:paraId="50F13911" w14:textId="77777777" w:rsidTr="00E4192E">
        <w:trPr>
          <w:gridAfter w:val="1"/>
          <w:wAfter w:w="832" w:type="dxa"/>
        </w:trPr>
        <w:tc>
          <w:tcPr>
            <w:tcW w:w="6539" w:type="dxa"/>
            <w:gridSpan w:val="7"/>
            <w:vAlign w:val="center"/>
          </w:tcPr>
          <w:p w14:paraId="50F13910" w14:textId="77777777" w:rsidR="006A1BEA" w:rsidRPr="00532DEF" w:rsidRDefault="00111C21" w:rsidP="008676DE">
            <w:pPr>
              <w:keepNext/>
            </w:pPr>
            <w:r w:rsidRPr="00532DEF">
              <w:t>Dacarbazine</w:t>
            </w:r>
          </w:p>
        </w:tc>
      </w:tr>
      <w:tr w:rsidR="001F260B" w14:paraId="50F13919" w14:textId="77777777" w:rsidTr="00E4192E">
        <w:tc>
          <w:tcPr>
            <w:tcW w:w="1276" w:type="dxa"/>
            <w:vAlign w:val="center"/>
          </w:tcPr>
          <w:p w14:paraId="50F13912" w14:textId="77777777" w:rsidR="006A1BEA" w:rsidRPr="00532DEF" w:rsidRDefault="00111C21" w:rsidP="008676DE">
            <w:pPr>
              <w:keepNext/>
              <w:jc w:val="right"/>
            </w:pPr>
            <w:r w:rsidRPr="00532DEF">
              <w:t>208</w:t>
            </w:r>
          </w:p>
        </w:tc>
        <w:tc>
          <w:tcPr>
            <w:tcW w:w="992" w:type="dxa"/>
            <w:vAlign w:val="center"/>
          </w:tcPr>
          <w:p w14:paraId="50F13913" w14:textId="77777777" w:rsidR="006A1BEA" w:rsidRPr="00532DEF" w:rsidRDefault="00111C21" w:rsidP="008676DE">
            <w:pPr>
              <w:keepNext/>
              <w:jc w:val="right"/>
            </w:pPr>
            <w:r w:rsidRPr="00532DEF">
              <w:t>177</w:t>
            </w:r>
          </w:p>
        </w:tc>
        <w:tc>
          <w:tcPr>
            <w:tcW w:w="993" w:type="dxa"/>
            <w:vAlign w:val="center"/>
          </w:tcPr>
          <w:p w14:paraId="50F13914" w14:textId="77777777" w:rsidR="006A1BEA" w:rsidRPr="00532DEF" w:rsidRDefault="00111C21" w:rsidP="008676DE">
            <w:pPr>
              <w:keepNext/>
              <w:jc w:val="right"/>
            </w:pPr>
            <w:r w:rsidRPr="00532DEF">
              <w:t>123</w:t>
            </w:r>
          </w:p>
        </w:tc>
        <w:tc>
          <w:tcPr>
            <w:tcW w:w="992" w:type="dxa"/>
            <w:vAlign w:val="center"/>
          </w:tcPr>
          <w:p w14:paraId="50F13915" w14:textId="77777777" w:rsidR="006A1BEA" w:rsidRPr="00532DEF" w:rsidRDefault="00111C21" w:rsidP="008676DE">
            <w:pPr>
              <w:keepNext/>
              <w:jc w:val="right"/>
            </w:pPr>
            <w:r w:rsidRPr="00532DEF">
              <w:t>82</w:t>
            </w:r>
          </w:p>
        </w:tc>
        <w:tc>
          <w:tcPr>
            <w:tcW w:w="992" w:type="dxa"/>
            <w:vAlign w:val="center"/>
          </w:tcPr>
          <w:p w14:paraId="50F13916" w14:textId="77777777" w:rsidR="006A1BEA" w:rsidRPr="00532DEF" w:rsidRDefault="00111C21" w:rsidP="008676DE">
            <w:pPr>
              <w:keepNext/>
              <w:jc w:val="right"/>
            </w:pPr>
            <w:r w:rsidRPr="00532DEF">
              <w:t>22</w:t>
            </w:r>
          </w:p>
        </w:tc>
        <w:tc>
          <w:tcPr>
            <w:tcW w:w="1134" w:type="dxa"/>
            <w:vAlign w:val="center"/>
          </w:tcPr>
          <w:p w14:paraId="50F13917" w14:textId="77777777" w:rsidR="006A1BEA" w:rsidRPr="00532DEF" w:rsidRDefault="00111C21" w:rsidP="008676DE">
            <w:pPr>
              <w:keepNext/>
              <w:jc w:val="right"/>
            </w:pPr>
            <w:r w:rsidRPr="00532DEF">
              <w:t>3</w:t>
            </w:r>
          </w:p>
        </w:tc>
        <w:tc>
          <w:tcPr>
            <w:tcW w:w="992" w:type="dxa"/>
            <w:gridSpan w:val="2"/>
            <w:vAlign w:val="center"/>
          </w:tcPr>
          <w:p w14:paraId="50F13918" w14:textId="77777777" w:rsidR="006A1BEA" w:rsidRPr="00532DEF" w:rsidRDefault="00111C21" w:rsidP="008676DE">
            <w:pPr>
              <w:keepNext/>
              <w:jc w:val="right"/>
            </w:pPr>
            <w:r w:rsidRPr="00532DEF">
              <w:t>0</w:t>
            </w:r>
          </w:p>
        </w:tc>
      </w:tr>
    </w:tbl>
    <w:p w14:paraId="50F1391A" w14:textId="77777777" w:rsidR="003A1AA9" w:rsidRDefault="003A1AA9" w:rsidP="002C4E12">
      <w:pPr>
        <w:pStyle w:val="EMEABodyText"/>
        <w:keepNext/>
        <w:keepLines/>
      </w:pPr>
    </w:p>
    <w:p w14:paraId="50F1391B" w14:textId="77777777" w:rsidR="00B845B4" w:rsidRPr="005C6DE4" w:rsidRDefault="00111C21" w:rsidP="002C4E12">
      <w:pPr>
        <w:pStyle w:val="EMEABodyText"/>
        <w:keepNext/>
        <w:keepLines/>
      </w:pPr>
      <w:r w:rsidRPr="00532DEF">
        <w:t>──∆─── Nivolumab (</w:t>
      </w:r>
      <w:r w:rsidR="00532DEF" w:rsidRPr="00532DEF">
        <w:t>events: 50/210), median and 95% </w:t>
      </w:r>
      <w:r w:rsidRPr="00532DEF">
        <w:t>CI: N.A.</w:t>
      </w:r>
      <w:r w:rsidRPr="00532DEF">
        <w:br/>
        <w:t>- - -</w:t>
      </w:r>
      <w:r w:rsidRPr="00532DEF">
        <w:rPr>
          <w:rFonts w:ascii="Wingdings" w:hAnsi="Wingdings"/>
        </w:rPr>
        <w:sym w:font="Wingdings" w:char="F0A6"/>
      </w:r>
      <w:r w:rsidRPr="00532DEF">
        <w:t>- - - Dacarbazine (</w:t>
      </w:r>
      <w:r w:rsidR="00532DEF" w:rsidRPr="00532DEF">
        <w:t>events: 96/208), median and 95% </w:t>
      </w:r>
      <w:r w:rsidRPr="00532DEF">
        <w:t>CI: 10.84 (9.33, 12.09)</w:t>
      </w:r>
      <w:r w:rsidRPr="00532DEF">
        <w:br/>
      </w:r>
    </w:p>
    <w:p w14:paraId="50F1391C" w14:textId="77777777" w:rsidR="007E2F05" w:rsidRDefault="00111C21" w:rsidP="007E2F05">
      <w:pPr>
        <w:pStyle w:val="EMEABodyText"/>
      </w:pPr>
      <w:r w:rsidRPr="005179F8">
        <w:t>The observed OS benefit was consistently demonstrated across subgroups of patients including baseline ECOG performance status, M stage, history of brain metastases, and baseline LDH level. Survival benefit was observed regardless of whether patients had tumours that were designated PD</w:t>
      </w:r>
      <w:r w:rsidR="00E7743E">
        <w:noBreakHyphen/>
      </w:r>
      <w:r w:rsidRPr="005179F8">
        <w:t>L1 negative or PD</w:t>
      </w:r>
      <w:r w:rsidR="00E7743E">
        <w:noBreakHyphen/>
      </w:r>
      <w:r w:rsidRPr="005179F8">
        <w:t>L1 positive (tumour membrane expression cut</w:t>
      </w:r>
      <w:r w:rsidR="00372E34" w:rsidRPr="00372E34">
        <w:t xml:space="preserve"> </w:t>
      </w:r>
      <w:r w:rsidR="00372E34">
        <w:t>off of 5% or </w:t>
      </w:r>
      <w:r w:rsidRPr="005179F8">
        <w:t>10%).</w:t>
      </w:r>
    </w:p>
    <w:p w14:paraId="50F1391D" w14:textId="77777777" w:rsidR="00CA37D1" w:rsidRDefault="00CA37D1" w:rsidP="0042129A">
      <w:pPr>
        <w:pStyle w:val="EMEABodyText"/>
        <w:rPr>
          <w:bCs/>
          <w:iCs/>
          <w:szCs w:val="22"/>
        </w:rPr>
      </w:pPr>
    </w:p>
    <w:p w14:paraId="50F1391E" w14:textId="77777777" w:rsidR="0042129A" w:rsidRPr="00A943AB" w:rsidRDefault="00111C21" w:rsidP="0042129A">
      <w:pPr>
        <w:pStyle w:val="EMEABodyText"/>
        <w:rPr>
          <w:bCs/>
          <w:iCs/>
          <w:szCs w:val="22"/>
        </w:rPr>
      </w:pPr>
      <w:r w:rsidRPr="00A943AB">
        <w:rPr>
          <w:bCs/>
          <w:iCs/>
          <w:szCs w:val="22"/>
        </w:rPr>
        <w:t xml:space="preserve">Data available indicate that the onset </w:t>
      </w:r>
      <w:r>
        <w:rPr>
          <w:bCs/>
          <w:iCs/>
          <w:szCs w:val="22"/>
        </w:rPr>
        <w:t>of</w:t>
      </w:r>
      <w:r w:rsidRPr="00A943AB">
        <w:rPr>
          <w:bCs/>
          <w:iCs/>
          <w:szCs w:val="22"/>
        </w:rPr>
        <w:t xml:space="preserve"> nivolumab effect is delayed such </w:t>
      </w:r>
      <w:r>
        <w:rPr>
          <w:bCs/>
          <w:iCs/>
          <w:szCs w:val="22"/>
        </w:rPr>
        <w:t xml:space="preserve">that </w:t>
      </w:r>
      <w:r w:rsidRPr="00A943AB">
        <w:rPr>
          <w:bCs/>
          <w:iCs/>
          <w:szCs w:val="22"/>
        </w:rPr>
        <w:t>benefit of nivolumab above chemotherapy may take 2</w:t>
      </w:r>
      <w:r w:rsidR="00E7743E">
        <w:rPr>
          <w:bCs/>
          <w:iCs/>
          <w:szCs w:val="22"/>
        </w:rPr>
        <w:noBreakHyphen/>
      </w:r>
      <w:r w:rsidRPr="00A943AB">
        <w:rPr>
          <w:bCs/>
          <w:iCs/>
          <w:szCs w:val="22"/>
        </w:rPr>
        <w:t>3</w:t>
      </w:r>
      <w:r>
        <w:rPr>
          <w:bCs/>
          <w:iCs/>
          <w:szCs w:val="22"/>
        </w:rPr>
        <w:t> </w:t>
      </w:r>
      <w:r w:rsidR="002C4E12">
        <w:rPr>
          <w:bCs/>
          <w:iCs/>
          <w:szCs w:val="22"/>
        </w:rPr>
        <w:t>months.</w:t>
      </w:r>
    </w:p>
    <w:p w14:paraId="50F1391F" w14:textId="77777777" w:rsidR="0042129A" w:rsidRPr="00A943AB" w:rsidRDefault="0042129A" w:rsidP="0042129A">
      <w:pPr>
        <w:pStyle w:val="EMEABodyText"/>
        <w:rPr>
          <w:bCs/>
          <w:iCs/>
          <w:szCs w:val="22"/>
        </w:rPr>
      </w:pPr>
    </w:p>
    <w:p w14:paraId="50F13920" w14:textId="0E084CD0" w:rsidR="00E227B8" w:rsidRPr="00BA5EB4" w:rsidRDefault="00111C21" w:rsidP="002109AB">
      <w:pPr>
        <w:pStyle w:val="EMEABodyText"/>
      </w:pPr>
      <w:r w:rsidRPr="005A1381">
        <w:t>Efficacy results are</w:t>
      </w:r>
      <w:r w:rsidRPr="00BA5EB4">
        <w:t xml:space="preserve"> shown in Table</w:t>
      </w:r>
      <w:r w:rsidR="005179F8">
        <w:t> </w:t>
      </w:r>
      <w:r w:rsidR="00221575">
        <w:t>9</w:t>
      </w:r>
      <w:r w:rsidRPr="00BA5EB4">
        <w:t>.</w:t>
      </w:r>
    </w:p>
    <w:p w14:paraId="50F13921" w14:textId="6F7778F0" w:rsidR="00E227B8" w:rsidRPr="00BA5EB4" w:rsidRDefault="00111C21" w:rsidP="002109AB">
      <w:pPr>
        <w:pStyle w:val="EMEABodyText"/>
        <w:keepNext/>
        <w:rPr>
          <w:noProof/>
        </w:rPr>
      </w:pPr>
      <w:r>
        <w:rPr>
          <w:b/>
        </w:rPr>
        <w:lastRenderedPageBreak/>
        <w:t>Table </w:t>
      </w:r>
      <w:r w:rsidR="00221575">
        <w:rPr>
          <w:b/>
        </w:rPr>
        <w:t>9</w:t>
      </w:r>
      <w:r w:rsidRPr="00BA5EB4">
        <w:t>:</w:t>
      </w:r>
      <w:r w:rsidRPr="00BA5EB4">
        <w:tab/>
      </w:r>
      <w:r w:rsidR="00A9140D" w:rsidRPr="00A9140D">
        <w:rPr>
          <w:b/>
        </w:rPr>
        <w:t xml:space="preserve">Efficacy </w:t>
      </w:r>
      <w:r w:rsidR="008262F4" w:rsidRPr="00536205">
        <w:rPr>
          <w:b/>
        </w:rPr>
        <w:t>r</w:t>
      </w:r>
      <w:r w:rsidR="00A9140D" w:rsidRPr="00536205">
        <w:rPr>
          <w:b/>
        </w:rPr>
        <w:t>esults</w:t>
      </w:r>
      <w:r w:rsidR="000079AF">
        <w:rPr>
          <w:b/>
        </w:rPr>
        <w:t xml:space="preserve"> </w:t>
      </w:r>
      <w:r w:rsidR="00770C45" w:rsidRPr="00BA5EB4">
        <w:rPr>
          <w:b/>
        </w:rPr>
        <w:t>(CA209066)</w:t>
      </w:r>
    </w:p>
    <w:tbl>
      <w:tblPr>
        <w:tblW w:w="0" w:type="auto"/>
        <w:tblLook w:val="04A0" w:firstRow="1" w:lastRow="0" w:firstColumn="1" w:lastColumn="0" w:noHBand="0" w:noVBand="1"/>
      </w:tblPr>
      <w:tblGrid>
        <w:gridCol w:w="2948"/>
        <w:gridCol w:w="1541"/>
        <w:gridCol w:w="1530"/>
        <w:gridCol w:w="1510"/>
        <w:gridCol w:w="1542"/>
      </w:tblGrid>
      <w:tr w:rsidR="001F260B" w14:paraId="50F13925" w14:textId="77777777" w:rsidTr="00C83851">
        <w:tc>
          <w:tcPr>
            <w:tcW w:w="2948" w:type="dxa"/>
            <w:tcBorders>
              <w:top w:val="single" w:sz="4" w:space="0" w:color="auto"/>
              <w:bottom w:val="single" w:sz="4" w:space="0" w:color="auto"/>
            </w:tcBorders>
          </w:tcPr>
          <w:p w14:paraId="50F13922" w14:textId="77777777" w:rsidR="00E227B8" w:rsidRPr="00E17B85" w:rsidRDefault="00E227B8" w:rsidP="002109AB">
            <w:pPr>
              <w:keepNext/>
              <w:keepLines/>
              <w:jc w:val="center"/>
              <w:rPr>
                <w:b/>
                <w:szCs w:val="22"/>
              </w:rPr>
            </w:pPr>
          </w:p>
        </w:tc>
        <w:tc>
          <w:tcPr>
            <w:tcW w:w="3071" w:type="dxa"/>
            <w:gridSpan w:val="2"/>
            <w:tcBorders>
              <w:top w:val="single" w:sz="4" w:space="0" w:color="auto"/>
              <w:bottom w:val="single" w:sz="4" w:space="0" w:color="auto"/>
            </w:tcBorders>
          </w:tcPr>
          <w:p w14:paraId="50F13923" w14:textId="77777777" w:rsidR="00E227B8" w:rsidRPr="00E17B85" w:rsidRDefault="00111C21" w:rsidP="00187D40">
            <w:pPr>
              <w:keepNext/>
              <w:keepLines/>
              <w:jc w:val="center"/>
              <w:rPr>
                <w:b/>
                <w:szCs w:val="22"/>
              </w:rPr>
            </w:pPr>
            <w:r w:rsidRPr="00E17B85">
              <w:rPr>
                <w:b/>
                <w:szCs w:val="22"/>
              </w:rPr>
              <w:t>nivolumab</w:t>
            </w:r>
            <w:r w:rsidRPr="00E17B85">
              <w:rPr>
                <w:b/>
                <w:szCs w:val="22"/>
              </w:rPr>
              <w:br/>
              <w:t>(</w:t>
            </w:r>
            <w:r w:rsidR="00187D40" w:rsidRPr="00E17B85">
              <w:rPr>
                <w:b/>
                <w:szCs w:val="22"/>
              </w:rPr>
              <w:t>n </w:t>
            </w:r>
            <w:r w:rsidRPr="00E17B85">
              <w:rPr>
                <w:b/>
                <w:szCs w:val="22"/>
              </w:rPr>
              <w:t>=</w:t>
            </w:r>
            <w:r w:rsidR="00187D40" w:rsidRPr="00E17B85">
              <w:rPr>
                <w:b/>
                <w:szCs w:val="22"/>
              </w:rPr>
              <w:t> </w:t>
            </w:r>
            <w:r w:rsidRPr="00E17B85">
              <w:rPr>
                <w:b/>
                <w:szCs w:val="22"/>
              </w:rPr>
              <w:t>210)</w:t>
            </w:r>
          </w:p>
        </w:tc>
        <w:tc>
          <w:tcPr>
            <w:tcW w:w="3052" w:type="dxa"/>
            <w:gridSpan w:val="2"/>
            <w:tcBorders>
              <w:top w:val="single" w:sz="4" w:space="0" w:color="auto"/>
              <w:bottom w:val="single" w:sz="4" w:space="0" w:color="auto"/>
            </w:tcBorders>
          </w:tcPr>
          <w:p w14:paraId="50F13924" w14:textId="77777777" w:rsidR="00E227B8" w:rsidRPr="00E17B85" w:rsidRDefault="00111C21" w:rsidP="00187D40">
            <w:pPr>
              <w:keepNext/>
              <w:keepLines/>
              <w:jc w:val="center"/>
              <w:rPr>
                <w:b/>
                <w:szCs w:val="22"/>
              </w:rPr>
            </w:pPr>
            <w:r w:rsidRPr="00E17B85">
              <w:rPr>
                <w:b/>
                <w:szCs w:val="22"/>
              </w:rPr>
              <w:t>dacarbazine</w:t>
            </w:r>
            <w:r w:rsidRPr="00E17B85">
              <w:rPr>
                <w:b/>
                <w:szCs w:val="22"/>
              </w:rPr>
              <w:br/>
              <w:t>(</w:t>
            </w:r>
            <w:r w:rsidR="00187D40" w:rsidRPr="00E17B85">
              <w:rPr>
                <w:b/>
                <w:szCs w:val="22"/>
              </w:rPr>
              <w:t>n </w:t>
            </w:r>
            <w:r w:rsidRPr="00E17B85">
              <w:rPr>
                <w:b/>
                <w:szCs w:val="22"/>
              </w:rPr>
              <w:t>=</w:t>
            </w:r>
            <w:r w:rsidR="00187D40" w:rsidRPr="00E17B85">
              <w:rPr>
                <w:b/>
                <w:szCs w:val="22"/>
              </w:rPr>
              <w:t> </w:t>
            </w:r>
            <w:r w:rsidRPr="00E17B85">
              <w:rPr>
                <w:b/>
                <w:szCs w:val="22"/>
              </w:rPr>
              <w:t>208)</w:t>
            </w:r>
          </w:p>
        </w:tc>
      </w:tr>
      <w:tr w:rsidR="001F260B" w14:paraId="50F13927" w14:textId="77777777" w:rsidTr="00302038">
        <w:tc>
          <w:tcPr>
            <w:tcW w:w="9071" w:type="dxa"/>
            <w:gridSpan w:val="5"/>
            <w:tcBorders>
              <w:top w:val="single" w:sz="4" w:space="0" w:color="auto"/>
            </w:tcBorders>
          </w:tcPr>
          <w:p w14:paraId="50F13926" w14:textId="77777777" w:rsidR="00C83851" w:rsidRPr="00E17B85" w:rsidRDefault="00111C21" w:rsidP="00297D15">
            <w:pPr>
              <w:keepNext/>
              <w:keepLines/>
              <w:rPr>
                <w:szCs w:val="22"/>
              </w:rPr>
            </w:pPr>
            <w:r w:rsidRPr="00E17B85">
              <w:rPr>
                <w:b/>
                <w:szCs w:val="22"/>
              </w:rPr>
              <w:t xml:space="preserve">Overall survival </w:t>
            </w:r>
          </w:p>
        </w:tc>
      </w:tr>
      <w:tr w:rsidR="001F260B" w14:paraId="50F1392B" w14:textId="77777777" w:rsidTr="00C83851">
        <w:tc>
          <w:tcPr>
            <w:tcW w:w="2948" w:type="dxa"/>
          </w:tcPr>
          <w:p w14:paraId="50F13928" w14:textId="77777777" w:rsidR="00A9140D" w:rsidRPr="00E17B85" w:rsidRDefault="00111C21" w:rsidP="00297D15">
            <w:pPr>
              <w:keepNext/>
              <w:keepLines/>
              <w:tabs>
                <w:tab w:val="left" w:pos="201"/>
              </w:tabs>
              <w:rPr>
                <w:szCs w:val="22"/>
              </w:rPr>
            </w:pPr>
            <w:r w:rsidRPr="00E17B85">
              <w:rPr>
                <w:szCs w:val="22"/>
              </w:rPr>
              <w:tab/>
              <w:t>Events</w:t>
            </w:r>
          </w:p>
        </w:tc>
        <w:tc>
          <w:tcPr>
            <w:tcW w:w="3071" w:type="dxa"/>
            <w:gridSpan w:val="2"/>
          </w:tcPr>
          <w:p w14:paraId="50F13929" w14:textId="77777777" w:rsidR="00A9140D" w:rsidRPr="00E17B85" w:rsidRDefault="00111C21" w:rsidP="00297D15">
            <w:pPr>
              <w:keepNext/>
              <w:keepLines/>
              <w:jc w:val="center"/>
              <w:rPr>
                <w:szCs w:val="22"/>
              </w:rPr>
            </w:pPr>
            <w:r w:rsidRPr="00E17B85">
              <w:rPr>
                <w:szCs w:val="22"/>
              </w:rPr>
              <w:t>50 (23.8</w:t>
            </w:r>
            <w:r w:rsidR="00576D78" w:rsidRPr="00E17B85">
              <w:rPr>
                <w:szCs w:val="22"/>
              </w:rPr>
              <w:t>%</w:t>
            </w:r>
            <w:r w:rsidRPr="00E17B85">
              <w:rPr>
                <w:szCs w:val="22"/>
              </w:rPr>
              <w:t>)</w:t>
            </w:r>
          </w:p>
        </w:tc>
        <w:tc>
          <w:tcPr>
            <w:tcW w:w="3052" w:type="dxa"/>
            <w:gridSpan w:val="2"/>
          </w:tcPr>
          <w:p w14:paraId="50F1392A" w14:textId="77777777" w:rsidR="00A9140D" w:rsidRPr="00E17B85" w:rsidRDefault="00111C21" w:rsidP="00297D15">
            <w:pPr>
              <w:keepNext/>
              <w:keepLines/>
              <w:jc w:val="center"/>
              <w:rPr>
                <w:szCs w:val="22"/>
              </w:rPr>
            </w:pPr>
            <w:r w:rsidRPr="00E17B85">
              <w:rPr>
                <w:szCs w:val="22"/>
              </w:rPr>
              <w:t>96 (46.2</w:t>
            </w:r>
            <w:r w:rsidR="00576D78" w:rsidRPr="00E17B85">
              <w:rPr>
                <w:szCs w:val="22"/>
              </w:rPr>
              <w:t>%</w:t>
            </w:r>
            <w:r w:rsidRPr="00E17B85">
              <w:rPr>
                <w:szCs w:val="22"/>
              </w:rPr>
              <w:t>)</w:t>
            </w:r>
          </w:p>
        </w:tc>
      </w:tr>
      <w:tr w:rsidR="001F260B" w14:paraId="50F1392E" w14:textId="77777777" w:rsidTr="00C83851">
        <w:tc>
          <w:tcPr>
            <w:tcW w:w="2948" w:type="dxa"/>
          </w:tcPr>
          <w:p w14:paraId="50F1392C" w14:textId="77777777" w:rsidR="00A9140D" w:rsidRPr="00E17B85" w:rsidRDefault="00111C21" w:rsidP="00297D15">
            <w:pPr>
              <w:keepNext/>
              <w:keepLines/>
              <w:tabs>
                <w:tab w:val="left" w:pos="180"/>
              </w:tabs>
              <w:jc w:val="center"/>
              <w:rPr>
                <w:szCs w:val="22"/>
              </w:rPr>
            </w:pPr>
            <w:r w:rsidRPr="00E17B85">
              <w:rPr>
                <w:szCs w:val="22"/>
              </w:rPr>
              <w:t xml:space="preserve">Hazard ratio </w:t>
            </w:r>
          </w:p>
        </w:tc>
        <w:tc>
          <w:tcPr>
            <w:tcW w:w="6123" w:type="dxa"/>
            <w:gridSpan w:val="4"/>
          </w:tcPr>
          <w:p w14:paraId="50F1392D" w14:textId="77777777" w:rsidR="00A9140D" w:rsidRPr="00E17B85" w:rsidRDefault="00111C21" w:rsidP="00297D15">
            <w:pPr>
              <w:keepNext/>
              <w:keepLines/>
              <w:jc w:val="center"/>
              <w:rPr>
                <w:szCs w:val="22"/>
              </w:rPr>
            </w:pPr>
            <w:r w:rsidRPr="00E17B85">
              <w:rPr>
                <w:szCs w:val="22"/>
              </w:rPr>
              <w:t>0.42</w:t>
            </w:r>
          </w:p>
        </w:tc>
      </w:tr>
      <w:tr w:rsidR="001F260B" w14:paraId="50F13931" w14:textId="77777777" w:rsidTr="00C83851">
        <w:tc>
          <w:tcPr>
            <w:tcW w:w="2948" w:type="dxa"/>
          </w:tcPr>
          <w:p w14:paraId="50F1392F" w14:textId="77777777" w:rsidR="00A9140D" w:rsidRPr="00E17B85" w:rsidRDefault="00111C21" w:rsidP="00297D15">
            <w:pPr>
              <w:keepNext/>
              <w:keepLines/>
              <w:tabs>
                <w:tab w:val="left" w:pos="180"/>
              </w:tabs>
              <w:jc w:val="center"/>
              <w:rPr>
                <w:szCs w:val="22"/>
              </w:rPr>
            </w:pPr>
            <w:r w:rsidRPr="00E17B85">
              <w:rPr>
                <w:color w:val="000000"/>
                <w:szCs w:val="22"/>
              </w:rPr>
              <w:t>99.79% CI</w:t>
            </w:r>
          </w:p>
        </w:tc>
        <w:tc>
          <w:tcPr>
            <w:tcW w:w="6123" w:type="dxa"/>
            <w:gridSpan w:val="4"/>
          </w:tcPr>
          <w:p w14:paraId="50F13930" w14:textId="77777777" w:rsidR="00A9140D" w:rsidRPr="00E17B85" w:rsidRDefault="00111C21" w:rsidP="00297D15">
            <w:pPr>
              <w:keepNext/>
              <w:keepLines/>
              <w:jc w:val="center"/>
              <w:rPr>
                <w:szCs w:val="22"/>
              </w:rPr>
            </w:pPr>
            <w:r w:rsidRPr="00E17B85">
              <w:rPr>
                <w:szCs w:val="22"/>
              </w:rPr>
              <w:t>(0.25, 0.73)</w:t>
            </w:r>
          </w:p>
        </w:tc>
      </w:tr>
      <w:tr w:rsidR="001F260B" w14:paraId="50F13934" w14:textId="77777777" w:rsidTr="00C83851">
        <w:tc>
          <w:tcPr>
            <w:tcW w:w="2948" w:type="dxa"/>
          </w:tcPr>
          <w:p w14:paraId="50F13932" w14:textId="77777777" w:rsidR="00A9140D" w:rsidRPr="00E17B85" w:rsidRDefault="00111C21" w:rsidP="00F64EB2">
            <w:pPr>
              <w:keepNext/>
              <w:keepLines/>
              <w:tabs>
                <w:tab w:val="left" w:pos="180"/>
              </w:tabs>
              <w:jc w:val="center"/>
              <w:rPr>
                <w:szCs w:val="22"/>
              </w:rPr>
            </w:pPr>
            <w:r w:rsidRPr="00E17B85">
              <w:rPr>
                <w:color w:val="000000"/>
                <w:szCs w:val="22"/>
              </w:rPr>
              <w:t>95%</w:t>
            </w:r>
            <w:r w:rsidR="00F64EB2">
              <w:rPr>
                <w:color w:val="000000"/>
                <w:szCs w:val="22"/>
              </w:rPr>
              <w:t> </w:t>
            </w:r>
            <w:r w:rsidRPr="00E17B85">
              <w:rPr>
                <w:color w:val="000000"/>
                <w:szCs w:val="22"/>
              </w:rPr>
              <w:t>CI</w:t>
            </w:r>
          </w:p>
        </w:tc>
        <w:tc>
          <w:tcPr>
            <w:tcW w:w="6123" w:type="dxa"/>
            <w:gridSpan w:val="4"/>
          </w:tcPr>
          <w:p w14:paraId="50F13933" w14:textId="77777777" w:rsidR="00A9140D" w:rsidRPr="00E17B85" w:rsidRDefault="00111C21" w:rsidP="00297D15">
            <w:pPr>
              <w:keepNext/>
              <w:keepLines/>
              <w:jc w:val="center"/>
              <w:rPr>
                <w:szCs w:val="22"/>
              </w:rPr>
            </w:pPr>
            <w:r w:rsidRPr="00E17B85">
              <w:rPr>
                <w:szCs w:val="22"/>
              </w:rPr>
              <w:t>(0.30, 0.60)</w:t>
            </w:r>
          </w:p>
        </w:tc>
      </w:tr>
      <w:tr w:rsidR="001F260B" w14:paraId="50F13937" w14:textId="77777777" w:rsidTr="00C83851">
        <w:tc>
          <w:tcPr>
            <w:tcW w:w="2948" w:type="dxa"/>
          </w:tcPr>
          <w:p w14:paraId="50F13935" w14:textId="77777777" w:rsidR="00A9140D" w:rsidRPr="00E17B85" w:rsidRDefault="00111C21" w:rsidP="00297D15">
            <w:pPr>
              <w:keepNext/>
              <w:keepLines/>
              <w:tabs>
                <w:tab w:val="left" w:pos="180"/>
              </w:tabs>
              <w:jc w:val="center"/>
              <w:rPr>
                <w:szCs w:val="22"/>
              </w:rPr>
            </w:pPr>
            <w:r w:rsidRPr="00E17B85">
              <w:rPr>
                <w:szCs w:val="22"/>
              </w:rPr>
              <w:t>p</w:t>
            </w:r>
            <w:r w:rsidR="00E7743E">
              <w:rPr>
                <w:szCs w:val="22"/>
              </w:rPr>
              <w:noBreakHyphen/>
            </w:r>
            <w:r w:rsidRPr="00E17B85">
              <w:rPr>
                <w:szCs w:val="22"/>
              </w:rPr>
              <w:t>value</w:t>
            </w:r>
          </w:p>
        </w:tc>
        <w:tc>
          <w:tcPr>
            <w:tcW w:w="6123" w:type="dxa"/>
            <w:gridSpan w:val="4"/>
          </w:tcPr>
          <w:p w14:paraId="50F13936" w14:textId="77777777" w:rsidR="00A9140D" w:rsidRPr="00E17B85" w:rsidRDefault="00111C21" w:rsidP="00297D15">
            <w:pPr>
              <w:keepNext/>
              <w:keepLines/>
              <w:jc w:val="center"/>
              <w:rPr>
                <w:szCs w:val="22"/>
              </w:rPr>
            </w:pPr>
            <w:r w:rsidRPr="00E17B85">
              <w:rPr>
                <w:szCs w:val="22"/>
              </w:rPr>
              <w:t>&lt; 0.0001</w:t>
            </w:r>
          </w:p>
        </w:tc>
      </w:tr>
      <w:tr w:rsidR="001F260B" w14:paraId="50F1393D" w14:textId="77777777" w:rsidTr="00C83851">
        <w:tc>
          <w:tcPr>
            <w:tcW w:w="2948" w:type="dxa"/>
          </w:tcPr>
          <w:p w14:paraId="50F13938" w14:textId="77777777" w:rsidR="00A9140D" w:rsidRPr="00E17B85" w:rsidRDefault="00A9140D" w:rsidP="00297D15">
            <w:pPr>
              <w:keepNext/>
              <w:keepLines/>
              <w:tabs>
                <w:tab w:val="left" w:pos="180"/>
              </w:tabs>
              <w:rPr>
                <w:szCs w:val="22"/>
              </w:rPr>
            </w:pPr>
          </w:p>
        </w:tc>
        <w:tc>
          <w:tcPr>
            <w:tcW w:w="1541" w:type="dxa"/>
          </w:tcPr>
          <w:p w14:paraId="50F13939" w14:textId="77777777" w:rsidR="00A9140D" w:rsidRPr="00E17B85" w:rsidRDefault="00A9140D" w:rsidP="00297D15">
            <w:pPr>
              <w:keepNext/>
              <w:keepLines/>
              <w:jc w:val="right"/>
              <w:rPr>
                <w:szCs w:val="22"/>
              </w:rPr>
            </w:pPr>
          </w:p>
        </w:tc>
        <w:tc>
          <w:tcPr>
            <w:tcW w:w="1530" w:type="dxa"/>
          </w:tcPr>
          <w:p w14:paraId="50F1393A" w14:textId="77777777" w:rsidR="00A9140D" w:rsidRPr="00E17B85" w:rsidRDefault="00A9140D" w:rsidP="00297D15">
            <w:pPr>
              <w:keepNext/>
              <w:keepLines/>
              <w:jc w:val="center"/>
              <w:rPr>
                <w:szCs w:val="22"/>
              </w:rPr>
            </w:pPr>
          </w:p>
        </w:tc>
        <w:tc>
          <w:tcPr>
            <w:tcW w:w="1510" w:type="dxa"/>
          </w:tcPr>
          <w:p w14:paraId="50F1393B" w14:textId="77777777" w:rsidR="00A9140D" w:rsidRPr="00E17B85" w:rsidRDefault="00A9140D" w:rsidP="00297D15">
            <w:pPr>
              <w:keepNext/>
              <w:keepLines/>
              <w:jc w:val="right"/>
              <w:rPr>
                <w:szCs w:val="22"/>
              </w:rPr>
            </w:pPr>
          </w:p>
        </w:tc>
        <w:tc>
          <w:tcPr>
            <w:tcW w:w="1542" w:type="dxa"/>
          </w:tcPr>
          <w:p w14:paraId="50F1393C" w14:textId="77777777" w:rsidR="00A9140D" w:rsidRPr="00E17B85" w:rsidRDefault="00A9140D" w:rsidP="00297D15">
            <w:pPr>
              <w:keepNext/>
              <w:keepLines/>
              <w:jc w:val="center"/>
              <w:rPr>
                <w:szCs w:val="22"/>
              </w:rPr>
            </w:pPr>
          </w:p>
        </w:tc>
      </w:tr>
      <w:tr w:rsidR="001F260B" w14:paraId="50F13941" w14:textId="77777777" w:rsidTr="00C83851">
        <w:tc>
          <w:tcPr>
            <w:tcW w:w="2948" w:type="dxa"/>
          </w:tcPr>
          <w:p w14:paraId="50F1393E" w14:textId="77777777" w:rsidR="00A9140D" w:rsidRPr="00E17B85" w:rsidRDefault="00111C21" w:rsidP="00F64EB2">
            <w:pPr>
              <w:keepNext/>
              <w:keepLines/>
              <w:tabs>
                <w:tab w:val="left" w:pos="180"/>
              </w:tabs>
              <w:rPr>
                <w:szCs w:val="22"/>
              </w:rPr>
            </w:pPr>
            <w:r w:rsidRPr="00E17B85">
              <w:rPr>
                <w:szCs w:val="22"/>
              </w:rPr>
              <w:tab/>
              <w:t>Median (95%</w:t>
            </w:r>
            <w:r w:rsidR="00F64EB2">
              <w:rPr>
                <w:szCs w:val="22"/>
              </w:rPr>
              <w:t> </w:t>
            </w:r>
            <w:r w:rsidRPr="00E17B85">
              <w:rPr>
                <w:szCs w:val="22"/>
              </w:rPr>
              <w:t>CI)</w:t>
            </w:r>
          </w:p>
        </w:tc>
        <w:tc>
          <w:tcPr>
            <w:tcW w:w="3071" w:type="dxa"/>
            <w:gridSpan w:val="2"/>
          </w:tcPr>
          <w:p w14:paraId="50F1393F" w14:textId="77777777" w:rsidR="00A9140D" w:rsidRPr="00E17B85" w:rsidRDefault="00111C21" w:rsidP="00297D15">
            <w:pPr>
              <w:keepNext/>
              <w:keepLines/>
              <w:jc w:val="center"/>
              <w:rPr>
                <w:szCs w:val="22"/>
              </w:rPr>
            </w:pPr>
            <w:r w:rsidRPr="00E17B85">
              <w:rPr>
                <w:szCs w:val="22"/>
              </w:rPr>
              <w:t>Not reached</w:t>
            </w:r>
          </w:p>
        </w:tc>
        <w:tc>
          <w:tcPr>
            <w:tcW w:w="3052" w:type="dxa"/>
            <w:gridSpan w:val="2"/>
          </w:tcPr>
          <w:p w14:paraId="50F13940" w14:textId="77777777" w:rsidR="00A9140D" w:rsidRPr="00E17B85" w:rsidRDefault="00111C21" w:rsidP="00297D15">
            <w:pPr>
              <w:keepNext/>
              <w:keepLines/>
              <w:jc w:val="center"/>
              <w:rPr>
                <w:szCs w:val="22"/>
              </w:rPr>
            </w:pPr>
            <w:r w:rsidRPr="00E17B85">
              <w:rPr>
                <w:color w:val="000000"/>
                <w:szCs w:val="22"/>
              </w:rPr>
              <w:t>10.8 (9.33, 12.09)</w:t>
            </w:r>
          </w:p>
        </w:tc>
      </w:tr>
      <w:tr w:rsidR="001F260B" w14:paraId="50F13947" w14:textId="77777777" w:rsidTr="00C83851">
        <w:tc>
          <w:tcPr>
            <w:tcW w:w="2948" w:type="dxa"/>
          </w:tcPr>
          <w:p w14:paraId="50F13942" w14:textId="77777777" w:rsidR="00A9140D" w:rsidRPr="00E17B85" w:rsidRDefault="00111C21" w:rsidP="00F64EB2">
            <w:pPr>
              <w:keepNext/>
              <w:keepLines/>
              <w:tabs>
                <w:tab w:val="left" w:pos="180"/>
              </w:tabs>
              <w:rPr>
                <w:szCs w:val="22"/>
              </w:rPr>
            </w:pPr>
            <w:r w:rsidRPr="00E17B85">
              <w:rPr>
                <w:szCs w:val="22"/>
              </w:rPr>
              <w:tab/>
              <w:t>Rate (95%</w:t>
            </w:r>
            <w:r w:rsidR="00F64EB2">
              <w:rPr>
                <w:szCs w:val="22"/>
              </w:rPr>
              <w:t> </w:t>
            </w:r>
            <w:r w:rsidRPr="00E17B85">
              <w:rPr>
                <w:szCs w:val="22"/>
              </w:rPr>
              <w:t>CI)</w:t>
            </w:r>
          </w:p>
        </w:tc>
        <w:tc>
          <w:tcPr>
            <w:tcW w:w="1541" w:type="dxa"/>
          </w:tcPr>
          <w:p w14:paraId="50F13943" w14:textId="77777777" w:rsidR="00A9140D" w:rsidRPr="00E17B85" w:rsidRDefault="00A9140D" w:rsidP="00297D15">
            <w:pPr>
              <w:keepNext/>
              <w:keepLines/>
              <w:jc w:val="right"/>
              <w:rPr>
                <w:szCs w:val="22"/>
              </w:rPr>
            </w:pPr>
          </w:p>
        </w:tc>
        <w:tc>
          <w:tcPr>
            <w:tcW w:w="1530" w:type="dxa"/>
          </w:tcPr>
          <w:p w14:paraId="50F13944" w14:textId="77777777" w:rsidR="00A9140D" w:rsidRPr="00E17B85" w:rsidRDefault="00A9140D" w:rsidP="00297D15">
            <w:pPr>
              <w:keepNext/>
              <w:keepLines/>
              <w:jc w:val="center"/>
              <w:rPr>
                <w:szCs w:val="22"/>
              </w:rPr>
            </w:pPr>
          </w:p>
        </w:tc>
        <w:tc>
          <w:tcPr>
            <w:tcW w:w="1510" w:type="dxa"/>
          </w:tcPr>
          <w:p w14:paraId="50F13945" w14:textId="77777777" w:rsidR="00A9140D" w:rsidRPr="00E17B85" w:rsidRDefault="00A9140D" w:rsidP="00297D15">
            <w:pPr>
              <w:keepNext/>
              <w:keepLines/>
              <w:jc w:val="right"/>
              <w:rPr>
                <w:szCs w:val="22"/>
              </w:rPr>
            </w:pPr>
          </w:p>
        </w:tc>
        <w:tc>
          <w:tcPr>
            <w:tcW w:w="1542" w:type="dxa"/>
          </w:tcPr>
          <w:p w14:paraId="50F13946" w14:textId="77777777" w:rsidR="00A9140D" w:rsidRPr="00E17B85" w:rsidRDefault="00A9140D" w:rsidP="00297D15">
            <w:pPr>
              <w:keepNext/>
              <w:keepLines/>
              <w:jc w:val="center"/>
              <w:rPr>
                <w:szCs w:val="22"/>
              </w:rPr>
            </w:pPr>
          </w:p>
        </w:tc>
      </w:tr>
      <w:tr w:rsidR="001F260B" w14:paraId="50F1394B" w14:textId="77777777" w:rsidTr="00C83851">
        <w:tc>
          <w:tcPr>
            <w:tcW w:w="2948" w:type="dxa"/>
          </w:tcPr>
          <w:p w14:paraId="50F13948" w14:textId="77777777" w:rsidR="00A9140D" w:rsidRPr="00E17B85" w:rsidRDefault="00111C21" w:rsidP="009A37B2">
            <w:pPr>
              <w:keepNext/>
              <w:keepLines/>
              <w:tabs>
                <w:tab w:val="left" w:pos="180"/>
              </w:tabs>
              <w:rPr>
                <w:szCs w:val="22"/>
              </w:rPr>
            </w:pPr>
            <w:r w:rsidRPr="00E17B85">
              <w:rPr>
                <w:szCs w:val="22"/>
              </w:rPr>
              <w:tab/>
            </w:r>
            <w:r w:rsidRPr="00E17B85">
              <w:rPr>
                <w:szCs w:val="22"/>
              </w:rPr>
              <w:tab/>
              <w:t>At 6</w:t>
            </w:r>
            <w:r w:rsidR="009A37B2">
              <w:rPr>
                <w:noProof/>
              </w:rPr>
              <w:t> </w:t>
            </w:r>
            <w:r w:rsidRPr="00E17B85">
              <w:rPr>
                <w:szCs w:val="22"/>
              </w:rPr>
              <w:t>months</w:t>
            </w:r>
          </w:p>
        </w:tc>
        <w:tc>
          <w:tcPr>
            <w:tcW w:w="3071" w:type="dxa"/>
            <w:gridSpan w:val="2"/>
          </w:tcPr>
          <w:p w14:paraId="50F13949" w14:textId="77777777" w:rsidR="00A9140D" w:rsidRPr="00E17B85" w:rsidRDefault="00111C21" w:rsidP="00297D15">
            <w:pPr>
              <w:keepNext/>
              <w:keepLines/>
              <w:jc w:val="center"/>
              <w:rPr>
                <w:szCs w:val="22"/>
              </w:rPr>
            </w:pPr>
            <w:r w:rsidRPr="00E17B85">
              <w:rPr>
                <w:color w:val="000000"/>
                <w:szCs w:val="22"/>
              </w:rPr>
              <w:t>84.1 (78.3, 88.5)</w:t>
            </w:r>
          </w:p>
        </w:tc>
        <w:tc>
          <w:tcPr>
            <w:tcW w:w="3052" w:type="dxa"/>
            <w:gridSpan w:val="2"/>
          </w:tcPr>
          <w:p w14:paraId="50F1394A" w14:textId="77777777" w:rsidR="00A9140D" w:rsidRPr="00E17B85" w:rsidRDefault="00111C21" w:rsidP="00297D15">
            <w:pPr>
              <w:keepNext/>
              <w:keepLines/>
              <w:jc w:val="center"/>
              <w:rPr>
                <w:szCs w:val="22"/>
              </w:rPr>
            </w:pPr>
            <w:r w:rsidRPr="00E17B85">
              <w:rPr>
                <w:color w:val="000000"/>
                <w:szCs w:val="22"/>
              </w:rPr>
              <w:t>71.8 (64.9, 77.6)</w:t>
            </w:r>
          </w:p>
        </w:tc>
      </w:tr>
      <w:tr w:rsidR="001F260B" w14:paraId="50F1394F" w14:textId="77777777" w:rsidTr="00C83851">
        <w:tc>
          <w:tcPr>
            <w:tcW w:w="2948" w:type="dxa"/>
          </w:tcPr>
          <w:p w14:paraId="50F1394C" w14:textId="77777777" w:rsidR="00A9140D" w:rsidRPr="00E17B85" w:rsidRDefault="00111C21" w:rsidP="009A37B2">
            <w:pPr>
              <w:keepNext/>
              <w:keepLines/>
              <w:tabs>
                <w:tab w:val="left" w:pos="180"/>
              </w:tabs>
              <w:rPr>
                <w:szCs w:val="22"/>
              </w:rPr>
            </w:pPr>
            <w:r w:rsidRPr="00E17B85">
              <w:rPr>
                <w:szCs w:val="22"/>
              </w:rPr>
              <w:tab/>
            </w:r>
            <w:r w:rsidRPr="00E17B85">
              <w:rPr>
                <w:szCs w:val="22"/>
              </w:rPr>
              <w:tab/>
              <w:t>At 12</w:t>
            </w:r>
            <w:r w:rsidR="009A37B2">
              <w:rPr>
                <w:noProof/>
              </w:rPr>
              <w:t> </w:t>
            </w:r>
            <w:r w:rsidRPr="00E17B85">
              <w:rPr>
                <w:szCs w:val="22"/>
              </w:rPr>
              <w:t>months</w:t>
            </w:r>
          </w:p>
        </w:tc>
        <w:tc>
          <w:tcPr>
            <w:tcW w:w="3071" w:type="dxa"/>
            <w:gridSpan w:val="2"/>
          </w:tcPr>
          <w:p w14:paraId="50F1394D" w14:textId="77777777" w:rsidR="00A9140D" w:rsidRPr="00E17B85" w:rsidRDefault="00111C21" w:rsidP="00297D15">
            <w:pPr>
              <w:keepNext/>
              <w:keepLines/>
              <w:jc w:val="center"/>
              <w:rPr>
                <w:szCs w:val="22"/>
              </w:rPr>
            </w:pPr>
            <w:r w:rsidRPr="00E17B85">
              <w:rPr>
                <w:color w:val="000000"/>
                <w:szCs w:val="22"/>
              </w:rPr>
              <w:t>72.9 (65.5, 78.9)</w:t>
            </w:r>
          </w:p>
        </w:tc>
        <w:tc>
          <w:tcPr>
            <w:tcW w:w="3052" w:type="dxa"/>
            <w:gridSpan w:val="2"/>
          </w:tcPr>
          <w:p w14:paraId="50F1394E" w14:textId="77777777" w:rsidR="00A9140D" w:rsidRPr="00E17B85" w:rsidRDefault="00111C21" w:rsidP="00297D15">
            <w:pPr>
              <w:keepNext/>
              <w:keepLines/>
              <w:jc w:val="center"/>
              <w:rPr>
                <w:szCs w:val="22"/>
              </w:rPr>
            </w:pPr>
            <w:r w:rsidRPr="00E17B85">
              <w:rPr>
                <w:color w:val="000000"/>
                <w:szCs w:val="22"/>
              </w:rPr>
              <w:t>42.1 (33.0, 50.9)</w:t>
            </w:r>
          </w:p>
        </w:tc>
      </w:tr>
      <w:tr w:rsidR="001F260B" w14:paraId="50F13955" w14:textId="77777777" w:rsidTr="00C83851">
        <w:tc>
          <w:tcPr>
            <w:tcW w:w="2948" w:type="dxa"/>
          </w:tcPr>
          <w:p w14:paraId="50F13950" w14:textId="77777777" w:rsidR="00A9140D" w:rsidRPr="00E17B85" w:rsidRDefault="00111C21" w:rsidP="00297D15">
            <w:pPr>
              <w:keepNext/>
              <w:keepLines/>
              <w:rPr>
                <w:b/>
                <w:szCs w:val="22"/>
              </w:rPr>
            </w:pPr>
            <w:r w:rsidRPr="00E17B85">
              <w:rPr>
                <w:b/>
                <w:szCs w:val="22"/>
              </w:rPr>
              <w:t>Progression</w:t>
            </w:r>
            <w:r w:rsidR="00E7743E">
              <w:rPr>
                <w:b/>
                <w:szCs w:val="22"/>
              </w:rPr>
              <w:noBreakHyphen/>
            </w:r>
            <w:r w:rsidRPr="00E17B85">
              <w:rPr>
                <w:b/>
                <w:szCs w:val="22"/>
              </w:rPr>
              <w:t>free survival</w:t>
            </w:r>
          </w:p>
        </w:tc>
        <w:tc>
          <w:tcPr>
            <w:tcW w:w="1541" w:type="dxa"/>
          </w:tcPr>
          <w:p w14:paraId="50F13951" w14:textId="77777777" w:rsidR="00A9140D" w:rsidRPr="00E17B85" w:rsidRDefault="00A9140D" w:rsidP="00297D15">
            <w:pPr>
              <w:keepNext/>
              <w:keepLines/>
              <w:jc w:val="right"/>
              <w:rPr>
                <w:szCs w:val="22"/>
              </w:rPr>
            </w:pPr>
          </w:p>
        </w:tc>
        <w:tc>
          <w:tcPr>
            <w:tcW w:w="1530" w:type="dxa"/>
          </w:tcPr>
          <w:p w14:paraId="50F13952" w14:textId="77777777" w:rsidR="00A9140D" w:rsidRPr="00E17B85" w:rsidRDefault="00A9140D" w:rsidP="00297D15">
            <w:pPr>
              <w:keepNext/>
              <w:keepLines/>
              <w:rPr>
                <w:szCs w:val="22"/>
              </w:rPr>
            </w:pPr>
          </w:p>
        </w:tc>
        <w:tc>
          <w:tcPr>
            <w:tcW w:w="1510" w:type="dxa"/>
          </w:tcPr>
          <w:p w14:paraId="50F13953" w14:textId="77777777" w:rsidR="00A9140D" w:rsidRPr="00E17B85" w:rsidRDefault="00A9140D" w:rsidP="00297D15">
            <w:pPr>
              <w:keepNext/>
              <w:keepLines/>
              <w:jc w:val="right"/>
              <w:rPr>
                <w:szCs w:val="22"/>
              </w:rPr>
            </w:pPr>
          </w:p>
        </w:tc>
        <w:tc>
          <w:tcPr>
            <w:tcW w:w="1542" w:type="dxa"/>
          </w:tcPr>
          <w:p w14:paraId="50F13954" w14:textId="77777777" w:rsidR="00A9140D" w:rsidRPr="00E17B85" w:rsidRDefault="00A9140D" w:rsidP="00297D15">
            <w:pPr>
              <w:keepNext/>
              <w:keepLines/>
              <w:rPr>
                <w:szCs w:val="22"/>
              </w:rPr>
            </w:pPr>
          </w:p>
        </w:tc>
      </w:tr>
      <w:tr w:rsidR="001F260B" w14:paraId="50F13959" w14:textId="77777777" w:rsidTr="00C83851">
        <w:tc>
          <w:tcPr>
            <w:tcW w:w="2948" w:type="dxa"/>
          </w:tcPr>
          <w:p w14:paraId="50F13956" w14:textId="77777777" w:rsidR="00A9140D" w:rsidRPr="00E17B85" w:rsidRDefault="00111C21" w:rsidP="00297D15">
            <w:pPr>
              <w:keepNext/>
              <w:keepLines/>
              <w:tabs>
                <w:tab w:val="left" w:pos="201"/>
              </w:tabs>
              <w:rPr>
                <w:szCs w:val="22"/>
              </w:rPr>
            </w:pPr>
            <w:r w:rsidRPr="00E17B85">
              <w:rPr>
                <w:szCs w:val="22"/>
              </w:rPr>
              <w:tab/>
              <w:t>Events</w:t>
            </w:r>
          </w:p>
        </w:tc>
        <w:tc>
          <w:tcPr>
            <w:tcW w:w="3071" w:type="dxa"/>
            <w:gridSpan w:val="2"/>
          </w:tcPr>
          <w:p w14:paraId="50F13957" w14:textId="77777777" w:rsidR="00A9140D" w:rsidRPr="00E17B85" w:rsidRDefault="00111C21" w:rsidP="00297D15">
            <w:pPr>
              <w:keepNext/>
              <w:keepLines/>
              <w:jc w:val="center"/>
              <w:rPr>
                <w:szCs w:val="22"/>
              </w:rPr>
            </w:pPr>
            <w:r w:rsidRPr="00E17B85">
              <w:rPr>
                <w:szCs w:val="22"/>
              </w:rPr>
              <w:t>108 (51.4</w:t>
            </w:r>
            <w:r w:rsidR="004D3CF8" w:rsidRPr="00E17B85">
              <w:rPr>
                <w:szCs w:val="22"/>
              </w:rPr>
              <w:t>%</w:t>
            </w:r>
            <w:r w:rsidRPr="00E17B85">
              <w:rPr>
                <w:szCs w:val="22"/>
              </w:rPr>
              <w:t>)</w:t>
            </w:r>
          </w:p>
        </w:tc>
        <w:tc>
          <w:tcPr>
            <w:tcW w:w="3052" w:type="dxa"/>
            <w:gridSpan w:val="2"/>
          </w:tcPr>
          <w:p w14:paraId="50F13958" w14:textId="77777777" w:rsidR="00A9140D" w:rsidRPr="00E17B85" w:rsidRDefault="00111C21" w:rsidP="00297D15">
            <w:pPr>
              <w:keepNext/>
              <w:keepLines/>
              <w:jc w:val="center"/>
              <w:rPr>
                <w:szCs w:val="22"/>
              </w:rPr>
            </w:pPr>
            <w:r w:rsidRPr="00E17B85">
              <w:rPr>
                <w:szCs w:val="22"/>
              </w:rPr>
              <w:t>163 (78.4</w:t>
            </w:r>
            <w:r w:rsidR="004D3CF8" w:rsidRPr="00E17B85">
              <w:rPr>
                <w:szCs w:val="22"/>
              </w:rPr>
              <w:t>%</w:t>
            </w:r>
            <w:r w:rsidRPr="00E17B85">
              <w:rPr>
                <w:szCs w:val="22"/>
              </w:rPr>
              <w:t>)</w:t>
            </w:r>
          </w:p>
        </w:tc>
      </w:tr>
      <w:tr w:rsidR="001F260B" w14:paraId="50F1395C" w14:textId="77777777" w:rsidTr="00C83851">
        <w:tc>
          <w:tcPr>
            <w:tcW w:w="2948" w:type="dxa"/>
          </w:tcPr>
          <w:p w14:paraId="50F1395A" w14:textId="77777777" w:rsidR="00A9140D" w:rsidRPr="00E17B85" w:rsidRDefault="00111C21" w:rsidP="00297D15">
            <w:pPr>
              <w:keepNext/>
              <w:keepLines/>
              <w:tabs>
                <w:tab w:val="left" w:pos="180"/>
              </w:tabs>
              <w:jc w:val="center"/>
              <w:rPr>
                <w:szCs w:val="22"/>
              </w:rPr>
            </w:pPr>
            <w:r w:rsidRPr="00E17B85">
              <w:rPr>
                <w:szCs w:val="22"/>
              </w:rPr>
              <w:t xml:space="preserve">Hazard ratio </w:t>
            </w:r>
          </w:p>
        </w:tc>
        <w:tc>
          <w:tcPr>
            <w:tcW w:w="6123" w:type="dxa"/>
            <w:gridSpan w:val="4"/>
          </w:tcPr>
          <w:p w14:paraId="50F1395B" w14:textId="77777777" w:rsidR="00A9140D" w:rsidRPr="00E17B85" w:rsidRDefault="00111C21" w:rsidP="00297D15">
            <w:pPr>
              <w:keepNext/>
              <w:keepLines/>
              <w:jc w:val="center"/>
              <w:rPr>
                <w:szCs w:val="22"/>
              </w:rPr>
            </w:pPr>
            <w:r w:rsidRPr="00E17B85">
              <w:rPr>
                <w:szCs w:val="22"/>
              </w:rPr>
              <w:t>0.43</w:t>
            </w:r>
          </w:p>
        </w:tc>
      </w:tr>
      <w:tr w:rsidR="001F260B" w14:paraId="50F1395F" w14:textId="77777777" w:rsidTr="00C83851">
        <w:tc>
          <w:tcPr>
            <w:tcW w:w="2948" w:type="dxa"/>
          </w:tcPr>
          <w:p w14:paraId="50F1395D" w14:textId="77777777" w:rsidR="00A9140D" w:rsidRPr="00E17B85" w:rsidRDefault="00111C21" w:rsidP="00F64EB2">
            <w:pPr>
              <w:keepNext/>
              <w:keepLines/>
              <w:tabs>
                <w:tab w:val="left" w:pos="180"/>
              </w:tabs>
              <w:jc w:val="center"/>
              <w:rPr>
                <w:szCs w:val="22"/>
              </w:rPr>
            </w:pPr>
            <w:r w:rsidRPr="00E17B85">
              <w:rPr>
                <w:color w:val="000000"/>
                <w:szCs w:val="22"/>
              </w:rPr>
              <w:t>95%</w:t>
            </w:r>
            <w:r w:rsidR="00F64EB2">
              <w:rPr>
                <w:color w:val="000000"/>
                <w:szCs w:val="22"/>
              </w:rPr>
              <w:t> </w:t>
            </w:r>
            <w:r w:rsidRPr="00E17B85">
              <w:rPr>
                <w:color w:val="000000"/>
                <w:szCs w:val="22"/>
              </w:rPr>
              <w:t>CI</w:t>
            </w:r>
          </w:p>
        </w:tc>
        <w:tc>
          <w:tcPr>
            <w:tcW w:w="6123" w:type="dxa"/>
            <w:gridSpan w:val="4"/>
          </w:tcPr>
          <w:p w14:paraId="50F1395E" w14:textId="77777777" w:rsidR="00A9140D" w:rsidRPr="00E17B85" w:rsidRDefault="00111C21" w:rsidP="00297D15">
            <w:pPr>
              <w:keepNext/>
              <w:keepLines/>
              <w:jc w:val="center"/>
              <w:rPr>
                <w:szCs w:val="22"/>
              </w:rPr>
            </w:pPr>
            <w:r w:rsidRPr="00E17B85">
              <w:rPr>
                <w:szCs w:val="22"/>
              </w:rPr>
              <w:t>(0.34, 0.56)</w:t>
            </w:r>
          </w:p>
        </w:tc>
      </w:tr>
      <w:tr w:rsidR="001F260B" w14:paraId="50F13962" w14:textId="77777777" w:rsidTr="00C83851">
        <w:tc>
          <w:tcPr>
            <w:tcW w:w="2948" w:type="dxa"/>
          </w:tcPr>
          <w:p w14:paraId="50F13960" w14:textId="77777777" w:rsidR="00A9140D" w:rsidRPr="00E17B85" w:rsidRDefault="00111C21" w:rsidP="00297D15">
            <w:pPr>
              <w:keepNext/>
              <w:keepLines/>
              <w:tabs>
                <w:tab w:val="left" w:pos="180"/>
              </w:tabs>
              <w:jc w:val="center"/>
              <w:rPr>
                <w:szCs w:val="22"/>
              </w:rPr>
            </w:pPr>
            <w:r w:rsidRPr="00E17B85">
              <w:rPr>
                <w:szCs w:val="22"/>
              </w:rPr>
              <w:t>p</w:t>
            </w:r>
            <w:r w:rsidR="00E7743E">
              <w:rPr>
                <w:szCs w:val="22"/>
              </w:rPr>
              <w:noBreakHyphen/>
            </w:r>
            <w:r w:rsidRPr="00E17B85">
              <w:rPr>
                <w:szCs w:val="22"/>
              </w:rPr>
              <w:t>value</w:t>
            </w:r>
          </w:p>
        </w:tc>
        <w:tc>
          <w:tcPr>
            <w:tcW w:w="6123" w:type="dxa"/>
            <w:gridSpan w:val="4"/>
          </w:tcPr>
          <w:p w14:paraId="50F13961" w14:textId="77777777" w:rsidR="00A9140D" w:rsidRPr="00E17B85" w:rsidRDefault="00111C21" w:rsidP="00297D15">
            <w:pPr>
              <w:keepNext/>
              <w:keepLines/>
              <w:jc w:val="center"/>
              <w:rPr>
                <w:szCs w:val="22"/>
              </w:rPr>
            </w:pPr>
            <w:r w:rsidRPr="00E17B85">
              <w:rPr>
                <w:szCs w:val="22"/>
              </w:rPr>
              <w:t>&lt; 0.0001</w:t>
            </w:r>
          </w:p>
        </w:tc>
      </w:tr>
      <w:tr w:rsidR="001F260B" w14:paraId="50F13968" w14:textId="77777777" w:rsidTr="00C83851">
        <w:tc>
          <w:tcPr>
            <w:tcW w:w="2948" w:type="dxa"/>
          </w:tcPr>
          <w:p w14:paraId="50F13963" w14:textId="77777777" w:rsidR="00A9140D" w:rsidRPr="00E17B85" w:rsidRDefault="00A9140D" w:rsidP="00297D15">
            <w:pPr>
              <w:keepNext/>
              <w:keepLines/>
              <w:tabs>
                <w:tab w:val="left" w:pos="180"/>
              </w:tabs>
              <w:rPr>
                <w:szCs w:val="22"/>
              </w:rPr>
            </w:pPr>
          </w:p>
        </w:tc>
        <w:tc>
          <w:tcPr>
            <w:tcW w:w="1541" w:type="dxa"/>
          </w:tcPr>
          <w:p w14:paraId="50F13964" w14:textId="77777777" w:rsidR="00A9140D" w:rsidRPr="00E17B85" w:rsidRDefault="00A9140D" w:rsidP="00297D15">
            <w:pPr>
              <w:keepNext/>
              <w:keepLines/>
              <w:jc w:val="right"/>
              <w:rPr>
                <w:szCs w:val="22"/>
              </w:rPr>
            </w:pPr>
          </w:p>
        </w:tc>
        <w:tc>
          <w:tcPr>
            <w:tcW w:w="1530" w:type="dxa"/>
          </w:tcPr>
          <w:p w14:paraId="50F13965" w14:textId="77777777" w:rsidR="00A9140D" w:rsidRPr="00E17B85" w:rsidRDefault="00A9140D" w:rsidP="00297D15">
            <w:pPr>
              <w:keepNext/>
              <w:keepLines/>
              <w:jc w:val="center"/>
              <w:rPr>
                <w:szCs w:val="22"/>
              </w:rPr>
            </w:pPr>
          </w:p>
        </w:tc>
        <w:tc>
          <w:tcPr>
            <w:tcW w:w="1510" w:type="dxa"/>
          </w:tcPr>
          <w:p w14:paraId="50F13966" w14:textId="77777777" w:rsidR="00A9140D" w:rsidRPr="00E17B85" w:rsidRDefault="00A9140D" w:rsidP="00297D15">
            <w:pPr>
              <w:keepNext/>
              <w:keepLines/>
              <w:jc w:val="right"/>
              <w:rPr>
                <w:szCs w:val="22"/>
              </w:rPr>
            </w:pPr>
          </w:p>
        </w:tc>
        <w:tc>
          <w:tcPr>
            <w:tcW w:w="1542" w:type="dxa"/>
          </w:tcPr>
          <w:p w14:paraId="50F13967" w14:textId="77777777" w:rsidR="00A9140D" w:rsidRPr="00E17B85" w:rsidRDefault="00A9140D" w:rsidP="00297D15">
            <w:pPr>
              <w:keepNext/>
              <w:keepLines/>
              <w:jc w:val="center"/>
              <w:rPr>
                <w:szCs w:val="22"/>
              </w:rPr>
            </w:pPr>
          </w:p>
        </w:tc>
      </w:tr>
      <w:tr w:rsidR="001F260B" w14:paraId="50F1396C" w14:textId="77777777" w:rsidTr="00C83851">
        <w:tc>
          <w:tcPr>
            <w:tcW w:w="2948" w:type="dxa"/>
          </w:tcPr>
          <w:p w14:paraId="50F13969" w14:textId="77777777" w:rsidR="00A9140D" w:rsidRPr="00E17B85" w:rsidRDefault="00111C21" w:rsidP="00F64EB2">
            <w:pPr>
              <w:keepNext/>
              <w:keepLines/>
              <w:tabs>
                <w:tab w:val="left" w:pos="180"/>
              </w:tabs>
              <w:rPr>
                <w:szCs w:val="22"/>
              </w:rPr>
            </w:pPr>
            <w:r w:rsidRPr="00E17B85">
              <w:rPr>
                <w:szCs w:val="22"/>
              </w:rPr>
              <w:tab/>
              <w:t>Median (95%</w:t>
            </w:r>
            <w:r w:rsidR="00F64EB2">
              <w:rPr>
                <w:szCs w:val="22"/>
              </w:rPr>
              <w:t> </w:t>
            </w:r>
            <w:r w:rsidRPr="00E17B85">
              <w:rPr>
                <w:szCs w:val="22"/>
              </w:rPr>
              <w:t>CI)</w:t>
            </w:r>
          </w:p>
        </w:tc>
        <w:tc>
          <w:tcPr>
            <w:tcW w:w="3071" w:type="dxa"/>
            <w:gridSpan w:val="2"/>
          </w:tcPr>
          <w:p w14:paraId="50F1396A" w14:textId="77777777" w:rsidR="00A9140D" w:rsidRPr="00E17B85" w:rsidRDefault="00111C21" w:rsidP="00297D15">
            <w:pPr>
              <w:keepNext/>
              <w:keepLines/>
              <w:jc w:val="center"/>
              <w:rPr>
                <w:szCs w:val="22"/>
              </w:rPr>
            </w:pPr>
            <w:r w:rsidRPr="00E17B85">
              <w:rPr>
                <w:color w:val="000000"/>
                <w:szCs w:val="22"/>
              </w:rPr>
              <w:t>5.1 (3.48, 10.81)</w:t>
            </w:r>
          </w:p>
        </w:tc>
        <w:tc>
          <w:tcPr>
            <w:tcW w:w="3052" w:type="dxa"/>
            <w:gridSpan w:val="2"/>
          </w:tcPr>
          <w:p w14:paraId="50F1396B" w14:textId="77777777" w:rsidR="00A9140D" w:rsidRPr="00E17B85" w:rsidRDefault="00111C21" w:rsidP="00297D15">
            <w:pPr>
              <w:keepNext/>
              <w:keepLines/>
              <w:jc w:val="center"/>
              <w:rPr>
                <w:szCs w:val="22"/>
              </w:rPr>
            </w:pPr>
            <w:r w:rsidRPr="00E17B85">
              <w:rPr>
                <w:color w:val="000000"/>
                <w:szCs w:val="22"/>
              </w:rPr>
              <w:t>2.2 (2.10, 2.40)</w:t>
            </w:r>
          </w:p>
        </w:tc>
      </w:tr>
      <w:tr w:rsidR="001F260B" w14:paraId="50F13972" w14:textId="77777777" w:rsidTr="00C83851">
        <w:tc>
          <w:tcPr>
            <w:tcW w:w="2948" w:type="dxa"/>
          </w:tcPr>
          <w:p w14:paraId="50F1396D" w14:textId="77777777" w:rsidR="00A9140D" w:rsidRPr="00E17B85" w:rsidRDefault="00111C21" w:rsidP="00F64EB2">
            <w:pPr>
              <w:keepNext/>
              <w:keepLines/>
              <w:tabs>
                <w:tab w:val="left" w:pos="180"/>
              </w:tabs>
              <w:rPr>
                <w:szCs w:val="22"/>
              </w:rPr>
            </w:pPr>
            <w:r w:rsidRPr="00E17B85">
              <w:rPr>
                <w:szCs w:val="22"/>
              </w:rPr>
              <w:tab/>
              <w:t>Rate (95%</w:t>
            </w:r>
            <w:r w:rsidR="00F64EB2">
              <w:rPr>
                <w:szCs w:val="22"/>
              </w:rPr>
              <w:t> </w:t>
            </w:r>
            <w:r w:rsidRPr="00E17B85">
              <w:rPr>
                <w:szCs w:val="22"/>
              </w:rPr>
              <w:t>CI)</w:t>
            </w:r>
          </w:p>
        </w:tc>
        <w:tc>
          <w:tcPr>
            <w:tcW w:w="1541" w:type="dxa"/>
          </w:tcPr>
          <w:p w14:paraId="50F1396E" w14:textId="77777777" w:rsidR="00A9140D" w:rsidRPr="00E17B85" w:rsidRDefault="00A9140D" w:rsidP="00297D15">
            <w:pPr>
              <w:keepNext/>
              <w:keepLines/>
              <w:jc w:val="right"/>
              <w:rPr>
                <w:szCs w:val="22"/>
              </w:rPr>
            </w:pPr>
          </w:p>
        </w:tc>
        <w:tc>
          <w:tcPr>
            <w:tcW w:w="1530" w:type="dxa"/>
          </w:tcPr>
          <w:p w14:paraId="50F1396F" w14:textId="77777777" w:rsidR="00A9140D" w:rsidRPr="00E17B85" w:rsidRDefault="00A9140D" w:rsidP="00297D15">
            <w:pPr>
              <w:keepNext/>
              <w:keepLines/>
              <w:jc w:val="center"/>
              <w:rPr>
                <w:szCs w:val="22"/>
              </w:rPr>
            </w:pPr>
          </w:p>
        </w:tc>
        <w:tc>
          <w:tcPr>
            <w:tcW w:w="1510" w:type="dxa"/>
          </w:tcPr>
          <w:p w14:paraId="50F13970" w14:textId="77777777" w:rsidR="00A9140D" w:rsidRPr="00E17B85" w:rsidRDefault="00A9140D" w:rsidP="00297D15">
            <w:pPr>
              <w:keepNext/>
              <w:keepLines/>
              <w:jc w:val="right"/>
              <w:rPr>
                <w:szCs w:val="22"/>
              </w:rPr>
            </w:pPr>
          </w:p>
        </w:tc>
        <w:tc>
          <w:tcPr>
            <w:tcW w:w="1542" w:type="dxa"/>
          </w:tcPr>
          <w:p w14:paraId="50F13971" w14:textId="77777777" w:rsidR="00A9140D" w:rsidRPr="00E17B85" w:rsidRDefault="00A9140D" w:rsidP="00297D15">
            <w:pPr>
              <w:keepNext/>
              <w:keepLines/>
              <w:jc w:val="center"/>
              <w:rPr>
                <w:szCs w:val="22"/>
              </w:rPr>
            </w:pPr>
          </w:p>
        </w:tc>
      </w:tr>
      <w:tr w:rsidR="001F260B" w14:paraId="50F13976" w14:textId="77777777" w:rsidTr="00C83851">
        <w:tc>
          <w:tcPr>
            <w:tcW w:w="2948" w:type="dxa"/>
          </w:tcPr>
          <w:p w14:paraId="50F13973" w14:textId="77777777" w:rsidR="00A9140D" w:rsidRPr="00E17B85" w:rsidRDefault="00111C21" w:rsidP="00A9140D">
            <w:pPr>
              <w:keepNext/>
              <w:keepLines/>
              <w:tabs>
                <w:tab w:val="left" w:pos="180"/>
              </w:tabs>
              <w:rPr>
                <w:szCs w:val="22"/>
              </w:rPr>
            </w:pPr>
            <w:r w:rsidRPr="00E17B85">
              <w:rPr>
                <w:szCs w:val="22"/>
              </w:rPr>
              <w:tab/>
            </w:r>
            <w:r w:rsidRPr="00E17B85">
              <w:rPr>
                <w:szCs w:val="22"/>
              </w:rPr>
              <w:tab/>
              <w:t>At 6 months</w:t>
            </w:r>
          </w:p>
        </w:tc>
        <w:tc>
          <w:tcPr>
            <w:tcW w:w="3071" w:type="dxa"/>
            <w:gridSpan w:val="2"/>
          </w:tcPr>
          <w:p w14:paraId="50F13974" w14:textId="77777777" w:rsidR="00A9140D" w:rsidRPr="00E17B85" w:rsidRDefault="00111C21" w:rsidP="00297D15">
            <w:pPr>
              <w:keepNext/>
              <w:keepLines/>
              <w:jc w:val="center"/>
              <w:rPr>
                <w:szCs w:val="22"/>
              </w:rPr>
            </w:pPr>
            <w:r w:rsidRPr="00E17B85">
              <w:rPr>
                <w:color w:val="000000"/>
                <w:szCs w:val="22"/>
              </w:rPr>
              <w:t>48.0 (40.8, 54.9)</w:t>
            </w:r>
          </w:p>
        </w:tc>
        <w:tc>
          <w:tcPr>
            <w:tcW w:w="3052" w:type="dxa"/>
            <w:gridSpan w:val="2"/>
          </w:tcPr>
          <w:p w14:paraId="50F13975" w14:textId="77777777" w:rsidR="00A9140D" w:rsidRPr="00E17B85" w:rsidRDefault="00111C21" w:rsidP="00297D15">
            <w:pPr>
              <w:keepNext/>
              <w:keepLines/>
              <w:jc w:val="center"/>
              <w:rPr>
                <w:szCs w:val="22"/>
              </w:rPr>
            </w:pPr>
            <w:r w:rsidRPr="00E17B85">
              <w:rPr>
                <w:color w:val="000000"/>
                <w:szCs w:val="22"/>
              </w:rPr>
              <w:t>18.5 (13.1, 24.6)</w:t>
            </w:r>
          </w:p>
        </w:tc>
      </w:tr>
      <w:tr w:rsidR="001F260B" w14:paraId="50F1397A" w14:textId="77777777" w:rsidTr="00C83851">
        <w:tc>
          <w:tcPr>
            <w:tcW w:w="2948" w:type="dxa"/>
          </w:tcPr>
          <w:p w14:paraId="50F13977" w14:textId="77777777" w:rsidR="00A9140D" w:rsidRPr="00E17B85" w:rsidRDefault="00111C21" w:rsidP="00297D15">
            <w:pPr>
              <w:keepNext/>
              <w:keepLines/>
              <w:tabs>
                <w:tab w:val="left" w:pos="180"/>
              </w:tabs>
              <w:rPr>
                <w:szCs w:val="22"/>
              </w:rPr>
            </w:pPr>
            <w:r w:rsidRPr="00E17B85">
              <w:rPr>
                <w:szCs w:val="22"/>
              </w:rPr>
              <w:tab/>
            </w:r>
            <w:r w:rsidRPr="00E17B85">
              <w:rPr>
                <w:szCs w:val="22"/>
              </w:rPr>
              <w:tab/>
              <w:t>At 12 months</w:t>
            </w:r>
          </w:p>
        </w:tc>
        <w:tc>
          <w:tcPr>
            <w:tcW w:w="3071" w:type="dxa"/>
            <w:gridSpan w:val="2"/>
          </w:tcPr>
          <w:p w14:paraId="50F13978" w14:textId="77777777" w:rsidR="00A9140D" w:rsidRPr="00E17B85" w:rsidRDefault="00111C21" w:rsidP="00297D15">
            <w:pPr>
              <w:keepNext/>
              <w:keepLines/>
              <w:jc w:val="center"/>
              <w:rPr>
                <w:szCs w:val="22"/>
              </w:rPr>
            </w:pPr>
            <w:r w:rsidRPr="00E17B85">
              <w:rPr>
                <w:color w:val="000000"/>
                <w:szCs w:val="22"/>
              </w:rPr>
              <w:t>41.8 (34.0, 49.3)</w:t>
            </w:r>
          </w:p>
        </w:tc>
        <w:tc>
          <w:tcPr>
            <w:tcW w:w="3052" w:type="dxa"/>
            <w:gridSpan w:val="2"/>
          </w:tcPr>
          <w:p w14:paraId="50F13979" w14:textId="77777777" w:rsidR="00A9140D" w:rsidRPr="00E17B85" w:rsidRDefault="00111C21" w:rsidP="00297D15">
            <w:pPr>
              <w:keepNext/>
              <w:keepLines/>
              <w:jc w:val="center"/>
              <w:rPr>
                <w:szCs w:val="22"/>
              </w:rPr>
            </w:pPr>
            <w:r w:rsidRPr="00E17B85">
              <w:rPr>
                <w:color w:val="000000"/>
                <w:szCs w:val="22"/>
              </w:rPr>
              <w:t>NA</w:t>
            </w:r>
          </w:p>
        </w:tc>
      </w:tr>
      <w:tr w:rsidR="001F260B" w14:paraId="50F13980" w14:textId="77777777" w:rsidTr="00C83851">
        <w:tc>
          <w:tcPr>
            <w:tcW w:w="2948" w:type="dxa"/>
          </w:tcPr>
          <w:p w14:paraId="50F1397B" w14:textId="77777777" w:rsidR="00A9140D" w:rsidRPr="00E17B85" w:rsidRDefault="00A9140D" w:rsidP="00297D15">
            <w:pPr>
              <w:keepNext/>
              <w:keepLines/>
              <w:tabs>
                <w:tab w:val="left" w:pos="180"/>
              </w:tabs>
              <w:rPr>
                <w:szCs w:val="22"/>
              </w:rPr>
            </w:pPr>
          </w:p>
        </w:tc>
        <w:tc>
          <w:tcPr>
            <w:tcW w:w="1541" w:type="dxa"/>
          </w:tcPr>
          <w:p w14:paraId="50F1397C" w14:textId="77777777" w:rsidR="00A9140D" w:rsidRPr="00E17B85" w:rsidRDefault="00A9140D" w:rsidP="00297D15">
            <w:pPr>
              <w:keepNext/>
              <w:keepLines/>
              <w:jc w:val="right"/>
              <w:rPr>
                <w:szCs w:val="22"/>
              </w:rPr>
            </w:pPr>
          </w:p>
        </w:tc>
        <w:tc>
          <w:tcPr>
            <w:tcW w:w="1530" w:type="dxa"/>
          </w:tcPr>
          <w:p w14:paraId="50F1397D" w14:textId="77777777" w:rsidR="00A9140D" w:rsidRPr="00E17B85" w:rsidRDefault="00A9140D" w:rsidP="00297D15">
            <w:pPr>
              <w:keepNext/>
              <w:keepLines/>
              <w:jc w:val="center"/>
              <w:rPr>
                <w:szCs w:val="22"/>
              </w:rPr>
            </w:pPr>
          </w:p>
        </w:tc>
        <w:tc>
          <w:tcPr>
            <w:tcW w:w="1510" w:type="dxa"/>
          </w:tcPr>
          <w:p w14:paraId="50F1397E" w14:textId="77777777" w:rsidR="00A9140D" w:rsidRPr="00E17B85" w:rsidRDefault="00A9140D" w:rsidP="00297D15">
            <w:pPr>
              <w:keepNext/>
              <w:keepLines/>
              <w:jc w:val="right"/>
              <w:rPr>
                <w:szCs w:val="22"/>
              </w:rPr>
            </w:pPr>
          </w:p>
        </w:tc>
        <w:tc>
          <w:tcPr>
            <w:tcW w:w="1542" w:type="dxa"/>
          </w:tcPr>
          <w:p w14:paraId="50F1397F" w14:textId="77777777" w:rsidR="00A9140D" w:rsidRPr="00E17B85" w:rsidRDefault="00A9140D" w:rsidP="00297D15">
            <w:pPr>
              <w:keepNext/>
              <w:keepLines/>
              <w:jc w:val="center"/>
              <w:rPr>
                <w:szCs w:val="22"/>
              </w:rPr>
            </w:pPr>
          </w:p>
        </w:tc>
      </w:tr>
      <w:tr w:rsidR="001F260B" w14:paraId="50F13986" w14:textId="77777777" w:rsidTr="00C83851">
        <w:tc>
          <w:tcPr>
            <w:tcW w:w="2948" w:type="dxa"/>
          </w:tcPr>
          <w:p w14:paraId="50F13981" w14:textId="77777777" w:rsidR="00E227B8" w:rsidRPr="00E17B85" w:rsidRDefault="00111C21" w:rsidP="002109AB">
            <w:pPr>
              <w:keepNext/>
              <w:keepLines/>
              <w:rPr>
                <w:b/>
                <w:szCs w:val="22"/>
              </w:rPr>
            </w:pPr>
            <w:r w:rsidRPr="00E17B85">
              <w:rPr>
                <w:b/>
                <w:szCs w:val="22"/>
              </w:rPr>
              <w:t xml:space="preserve">Objective </w:t>
            </w:r>
            <w:r w:rsidR="001A5613" w:rsidRPr="00E17B85">
              <w:rPr>
                <w:b/>
                <w:szCs w:val="22"/>
              </w:rPr>
              <w:t>r</w:t>
            </w:r>
            <w:r w:rsidRPr="00E17B85">
              <w:rPr>
                <w:b/>
                <w:szCs w:val="22"/>
              </w:rPr>
              <w:t xml:space="preserve">esponse </w:t>
            </w:r>
          </w:p>
        </w:tc>
        <w:tc>
          <w:tcPr>
            <w:tcW w:w="1541" w:type="dxa"/>
          </w:tcPr>
          <w:p w14:paraId="50F13982" w14:textId="77777777" w:rsidR="00E227B8" w:rsidRPr="00E17B85" w:rsidRDefault="00111C21" w:rsidP="002109AB">
            <w:pPr>
              <w:keepNext/>
              <w:keepLines/>
              <w:jc w:val="right"/>
              <w:rPr>
                <w:szCs w:val="22"/>
              </w:rPr>
            </w:pPr>
            <w:r w:rsidRPr="00E17B85">
              <w:rPr>
                <w:szCs w:val="22"/>
              </w:rPr>
              <w:t>84</w:t>
            </w:r>
          </w:p>
        </w:tc>
        <w:tc>
          <w:tcPr>
            <w:tcW w:w="1530" w:type="dxa"/>
          </w:tcPr>
          <w:p w14:paraId="50F13983" w14:textId="77777777" w:rsidR="00E227B8" w:rsidRPr="00E17B85" w:rsidRDefault="00111C21" w:rsidP="002109AB">
            <w:pPr>
              <w:keepNext/>
              <w:keepLines/>
              <w:rPr>
                <w:szCs w:val="22"/>
              </w:rPr>
            </w:pPr>
            <w:r w:rsidRPr="00E17B85">
              <w:rPr>
                <w:szCs w:val="22"/>
              </w:rPr>
              <w:t>(40.0%)</w:t>
            </w:r>
          </w:p>
        </w:tc>
        <w:tc>
          <w:tcPr>
            <w:tcW w:w="1510" w:type="dxa"/>
          </w:tcPr>
          <w:p w14:paraId="50F13984" w14:textId="77777777" w:rsidR="00E227B8" w:rsidRPr="00E17B85" w:rsidRDefault="00111C21" w:rsidP="002109AB">
            <w:pPr>
              <w:keepNext/>
              <w:keepLines/>
              <w:jc w:val="right"/>
              <w:rPr>
                <w:szCs w:val="22"/>
              </w:rPr>
            </w:pPr>
            <w:r w:rsidRPr="00E17B85">
              <w:rPr>
                <w:szCs w:val="22"/>
              </w:rPr>
              <w:t>29</w:t>
            </w:r>
          </w:p>
        </w:tc>
        <w:tc>
          <w:tcPr>
            <w:tcW w:w="1542" w:type="dxa"/>
          </w:tcPr>
          <w:p w14:paraId="50F13985" w14:textId="77777777" w:rsidR="00E227B8" w:rsidRPr="00E17B85" w:rsidRDefault="00111C21" w:rsidP="002109AB">
            <w:pPr>
              <w:keepNext/>
              <w:keepLines/>
              <w:rPr>
                <w:szCs w:val="22"/>
              </w:rPr>
            </w:pPr>
            <w:r w:rsidRPr="00E17B85">
              <w:rPr>
                <w:szCs w:val="22"/>
              </w:rPr>
              <w:t>(13.9%)</w:t>
            </w:r>
          </w:p>
        </w:tc>
      </w:tr>
      <w:tr w:rsidR="001F260B" w14:paraId="50F1398A" w14:textId="77777777" w:rsidTr="00C83851">
        <w:tc>
          <w:tcPr>
            <w:tcW w:w="2948" w:type="dxa"/>
          </w:tcPr>
          <w:p w14:paraId="50F13987" w14:textId="77777777" w:rsidR="00E227B8" w:rsidRPr="00E17B85" w:rsidRDefault="00111C21" w:rsidP="00F64EB2">
            <w:pPr>
              <w:keepNext/>
              <w:keepLines/>
              <w:jc w:val="center"/>
              <w:rPr>
                <w:szCs w:val="22"/>
              </w:rPr>
            </w:pPr>
            <w:r w:rsidRPr="00E17B85">
              <w:rPr>
                <w:szCs w:val="22"/>
              </w:rPr>
              <w:t>(95%</w:t>
            </w:r>
            <w:r w:rsidR="00F64EB2">
              <w:rPr>
                <w:szCs w:val="22"/>
              </w:rPr>
              <w:t> </w:t>
            </w:r>
            <w:r w:rsidRPr="00E17B85">
              <w:rPr>
                <w:szCs w:val="22"/>
              </w:rPr>
              <w:t>CI)</w:t>
            </w:r>
          </w:p>
        </w:tc>
        <w:tc>
          <w:tcPr>
            <w:tcW w:w="3071" w:type="dxa"/>
            <w:gridSpan w:val="2"/>
          </w:tcPr>
          <w:p w14:paraId="50F13988" w14:textId="77777777" w:rsidR="00E227B8" w:rsidRPr="00E17B85" w:rsidRDefault="00111C21" w:rsidP="002109AB">
            <w:pPr>
              <w:keepNext/>
              <w:keepLines/>
              <w:jc w:val="center"/>
              <w:rPr>
                <w:szCs w:val="22"/>
              </w:rPr>
            </w:pPr>
            <w:r w:rsidRPr="00E17B85">
              <w:rPr>
                <w:szCs w:val="22"/>
              </w:rPr>
              <w:t>(33.3, 47.0)</w:t>
            </w:r>
          </w:p>
        </w:tc>
        <w:tc>
          <w:tcPr>
            <w:tcW w:w="3052" w:type="dxa"/>
            <w:gridSpan w:val="2"/>
          </w:tcPr>
          <w:p w14:paraId="50F13989" w14:textId="77777777" w:rsidR="00E227B8" w:rsidRPr="00E17B85" w:rsidRDefault="00111C21" w:rsidP="002109AB">
            <w:pPr>
              <w:keepNext/>
              <w:keepLines/>
              <w:jc w:val="center"/>
              <w:rPr>
                <w:szCs w:val="22"/>
              </w:rPr>
            </w:pPr>
            <w:r w:rsidRPr="00E17B85">
              <w:rPr>
                <w:szCs w:val="22"/>
              </w:rPr>
              <w:t>(9.5, 19.4)</w:t>
            </w:r>
          </w:p>
        </w:tc>
      </w:tr>
      <w:tr w:rsidR="001F260B" w14:paraId="50F1398D" w14:textId="77777777" w:rsidTr="00C83851">
        <w:tc>
          <w:tcPr>
            <w:tcW w:w="2948" w:type="dxa"/>
          </w:tcPr>
          <w:p w14:paraId="50F1398B" w14:textId="77777777" w:rsidR="00770C45" w:rsidRPr="00E17B85" w:rsidRDefault="00111C21" w:rsidP="00F64EB2">
            <w:pPr>
              <w:keepNext/>
              <w:keepLines/>
              <w:tabs>
                <w:tab w:val="left" w:pos="180"/>
              </w:tabs>
              <w:jc w:val="center"/>
              <w:rPr>
                <w:szCs w:val="22"/>
              </w:rPr>
            </w:pPr>
            <w:r w:rsidRPr="00E17B85">
              <w:rPr>
                <w:szCs w:val="22"/>
              </w:rPr>
              <w:t xml:space="preserve">Odds </w:t>
            </w:r>
            <w:r w:rsidR="001A5613" w:rsidRPr="00E17B85">
              <w:rPr>
                <w:szCs w:val="22"/>
              </w:rPr>
              <w:t>r</w:t>
            </w:r>
            <w:r w:rsidRPr="00E17B85">
              <w:rPr>
                <w:szCs w:val="22"/>
              </w:rPr>
              <w:t>atio (95%</w:t>
            </w:r>
            <w:r w:rsidR="00F64EB2">
              <w:rPr>
                <w:szCs w:val="22"/>
              </w:rPr>
              <w:t> </w:t>
            </w:r>
            <w:r w:rsidRPr="00E17B85">
              <w:rPr>
                <w:szCs w:val="22"/>
              </w:rPr>
              <w:t>CI)</w:t>
            </w:r>
          </w:p>
        </w:tc>
        <w:tc>
          <w:tcPr>
            <w:tcW w:w="6123" w:type="dxa"/>
            <w:gridSpan w:val="4"/>
          </w:tcPr>
          <w:p w14:paraId="50F1398C" w14:textId="77777777" w:rsidR="00770C45" w:rsidRPr="00E17B85" w:rsidRDefault="00111C21" w:rsidP="002109AB">
            <w:pPr>
              <w:keepNext/>
              <w:keepLines/>
              <w:jc w:val="center"/>
              <w:rPr>
                <w:szCs w:val="22"/>
              </w:rPr>
            </w:pPr>
            <w:r w:rsidRPr="00E17B85">
              <w:rPr>
                <w:szCs w:val="22"/>
              </w:rPr>
              <w:t>4.06 (2.52, 6.54)</w:t>
            </w:r>
          </w:p>
        </w:tc>
      </w:tr>
      <w:tr w:rsidR="001F260B" w14:paraId="50F13990" w14:textId="77777777" w:rsidTr="00C83851">
        <w:tc>
          <w:tcPr>
            <w:tcW w:w="2948" w:type="dxa"/>
          </w:tcPr>
          <w:p w14:paraId="50F1398E" w14:textId="77777777" w:rsidR="00770C45" w:rsidRPr="00E17B85" w:rsidRDefault="00111C21" w:rsidP="002109AB">
            <w:pPr>
              <w:keepNext/>
              <w:keepLines/>
              <w:tabs>
                <w:tab w:val="left" w:pos="180"/>
              </w:tabs>
              <w:jc w:val="center"/>
              <w:rPr>
                <w:szCs w:val="22"/>
              </w:rPr>
            </w:pPr>
            <w:r w:rsidRPr="00E17B85">
              <w:rPr>
                <w:szCs w:val="22"/>
              </w:rPr>
              <w:t>p</w:t>
            </w:r>
            <w:r w:rsidR="00E7743E">
              <w:rPr>
                <w:szCs w:val="22"/>
              </w:rPr>
              <w:noBreakHyphen/>
            </w:r>
            <w:r w:rsidRPr="00E17B85">
              <w:rPr>
                <w:szCs w:val="22"/>
              </w:rPr>
              <w:t>value</w:t>
            </w:r>
          </w:p>
        </w:tc>
        <w:tc>
          <w:tcPr>
            <w:tcW w:w="6123" w:type="dxa"/>
            <w:gridSpan w:val="4"/>
          </w:tcPr>
          <w:p w14:paraId="50F1398F" w14:textId="77777777" w:rsidR="00770C45" w:rsidRPr="00E17B85" w:rsidRDefault="00111C21" w:rsidP="002109AB">
            <w:pPr>
              <w:keepNext/>
              <w:keepLines/>
              <w:jc w:val="center"/>
              <w:rPr>
                <w:szCs w:val="22"/>
              </w:rPr>
            </w:pPr>
            <w:r w:rsidRPr="00E17B85">
              <w:rPr>
                <w:szCs w:val="22"/>
              </w:rPr>
              <w:t>&lt;</w:t>
            </w:r>
            <w:r w:rsidR="00187D40" w:rsidRPr="00E17B85">
              <w:rPr>
                <w:szCs w:val="22"/>
              </w:rPr>
              <w:t> </w:t>
            </w:r>
            <w:r w:rsidRPr="00E17B85">
              <w:rPr>
                <w:szCs w:val="22"/>
              </w:rPr>
              <w:t>0.0001</w:t>
            </w:r>
          </w:p>
        </w:tc>
      </w:tr>
      <w:tr w:rsidR="001F260B" w14:paraId="50F13996" w14:textId="77777777" w:rsidTr="00C83851">
        <w:tc>
          <w:tcPr>
            <w:tcW w:w="2948" w:type="dxa"/>
          </w:tcPr>
          <w:p w14:paraId="50F13991" w14:textId="77777777" w:rsidR="00E227B8" w:rsidRPr="00E17B85" w:rsidRDefault="00E227B8" w:rsidP="002109AB">
            <w:pPr>
              <w:keepNext/>
              <w:keepLines/>
              <w:tabs>
                <w:tab w:val="left" w:pos="180"/>
              </w:tabs>
              <w:jc w:val="center"/>
              <w:rPr>
                <w:szCs w:val="22"/>
              </w:rPr>
            </w:pPr>
          </w:p>
        </w:tc>
        <w:tc>
          <w:tcPr>
            <w:tcW w:w="1541" w:type="dxa"/>
          </w:tcPr>
          <w:p w14:paraId="50F13992" w14:textId="77777777" w:rsidR="00E227B8" w:rsidRPr="00E17B85" w:rsidRDefault="00E227B8" w:rsidP="002109AB">
            <w:pPr>
              <w:keepNext/>
              <w:keepLines/>
              <w:jc w:val="right"/>
              <w:rPr>
                <w:szCs w:val="22"/>
              </w:rPr>
            </w:pPr>
          </w:p>
        </w:tc>
        <w:tc>
          <w:tcPr>
            <w:tcW w:w="1530" w:type="dxa"/>
          </w:tcPr>
          <w:p w14:paraId="50F13993" w14:textId="77777777" w:rsidR="00E227B8" w:rsidRPr="00E17B85" w:rsidRDefault="00E227B8" w:rsidP="002109AB">
            <w:pPr>
              <w:keepNext/>
              <w:keepLines/>
              <w:jc w:val="center"/>
              <w:rPr>
                <w:szCs w:val="22"/>
              </w:rPr>
            </w:pPr>
          </w:p>
        </w:tc>
        <w:tc>
          <w:tcPr>
            <w:tcW w:w="1510" w:type="dxa"/>
          </w:tcPr>
          <w:p w14:paraId="50F13994" w14:textId="77777777" w:rsidR="00E227B8" w:rsidRPr="00E17B85" w:rsidRDefault="00E227B8" w:rsidP="002109AB">
            <w:pPr>
              <w:keepNext/>
              <w:keepLines/>
              <w:jc w:val="right"/>
              <w:rPr>
                <w:szCs w:val="22"/>
              </w:rPr>
            </w:pPr>
          </w:p>
        </w:tc>
        <w:tc>
          <w:tcPr>
            <w:tcW w:w="1542" w:type="dxa"/>
          </w:tcPr>
          <w:p w14:paraId="50F13995" w14:textId="77777777" w:rsidR="00E227B8" w:rsidRPr="00E17B85" w:rsidRDefault="00E227B8" w:rsidP="002109AB">
            <w:pPr>
              <w:keepNext/>
              <w:keepLines/>
              <w:jc w:val="center"/>
              <w:rPr>
                <w:szCs w:val="22"/>
              </w:rPr>
            </w:pPr>
          </w:p>
        </w:tc>
      </w:tr>
      <w:tr w:rsidR="001F260B" w14:paraId="50F1399C" w14:textId="77777777" w:rsidTr="00C838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48" w:type="dxa"/>
            <w:tcBorders>
              <w:top w:val="nil"/>
              <w:left w:val="nil"/>
              <w:bottom w:val="nil"/>
              <w:right w:val="nil"/>
            </w:tcBorders>
          </w:tcPr>
          <w:p w14:paraId="50F13997" w14:textId="77777777" w:rsidR="00E227B8" w:rsidRPr="00E17B85" w:rsidRDefault="00111C21" w:rsidP="002109AB">
            <w:pPr>
              <w:keepNext/>
              <w:keepLines/>
              <w:tabs>
                <w:tab w:val="left" w:pos="180"/>
              </w:tabs>
              <w:rPr>
                <w:szCs w:val="22"/>
              </w:rPr>
            </w:pPr>
            <w:r w:rsidRPr="00E17B85">
              <w:rPr>
                <w:szCs w:val="22"/>
              </w:rPr>
              <w:tab/>
              <w:t xml:space="preserve">Complete </w:t>
            </w:r>
            <w:r w:rsidR="001A5613" w:rsidRPr="00E17B85">
              <w:rPr>
                <w:szCs w:val="22"/>
              </w:rPr>
              <w:t>r</w:t>
            </w:r>
            <w:r w:rsidRPr="00E17B85">
              <w:rPr>
                <w:szCs w:val="22"/>
              </w:rPr>
              <w:t>esponse (CR)</w:t>
            </w:r>
          </w:p>
        </w:tc>
        <w:tc>
          <w:tcPr>
            <w:tcW w:w="1541" w:type="dxa"/>
            <w:tcBorders>
              <w:top w:val="nil"/>
              <w:left w:val="nil"/>
              <w:bottom w:val="nil"/>
              <w:right w:val="nil"/>
            </w:tcBorders>
          </w:tcPr>
          <w:p w14:paraId="50F13998" w14:textId="77777777" w:rsidR="00E227B8" w:rsidRPr="00E17B85" w:rsidRDefault="00111C21" w:rsidP="002109AB">
            <w:pPr>
              <w:keepNext/>
              <w:keepLines/>
              <w:jc w:val="right"/>
              <w:rPr>
                <w:szCs w:val="22"/>
              </w:rPr>
            </w:pPr>
            <w:r w:rsidRPr="00E17B85">
              <w:rPr>
                <w:szCs w:val="22"/>
              </w:rPr>
              <w:t>16</w:t>
            </w:r>
          </w:p>
        </w:tc>
        <w:tc>
          <w:tcPr>
            <w:tcW w:w="1530" w:type="dxa"/>
            <w:tcBorders>
              <w:top w:val="nil"/>
              <w:left w:val="nil"/>
              <w:bottom w:val="nil"/>
              <w:right w:val="nil"/>
            </w:tcBorders>
          </w:tcPr>
          <w:p w14:paraId="50F13999" w14:textId="77777777" w:rsidR="00E227B8" w:rsidRPr="00E17B85" w:rsidRDefault="00111C21" w:rsidP="002109AB">
            <w:pPr>
              <w:keepNext/>
              <w:keepLines/>
              <w:rPr>
                <w:szCs w:val="22"/>
              </w:rPr>
            </w:pPr>
            <w:r w:rsidRPr="00E17B85">
              <w:rPr>
                <w:szCs w:val="22"/>
              </w:rPr>
              <w:t>(7.6%)</w:t>
            </w:r>
          </w:p>
        </w:tc>
        <w:tc>
          <w:tcPr>
            <w:tcW w:w="1510" w:type="dxa"/>
            <w:tcBorders>
              <w:top w:val="nil"/>
              <w:left w:val="nil"/>
              <w:bottom w:val="nil"/>
              <w:right w:val="nil"/>
            </w:tcBorders>
          </w:tcPr>
          <w:p w14:paraId="50F1399A" w14:textId="77777777" w:rsidR="00E227B8" w:rsidRPr="00E17B85" w:rsidRDefault="00111C21" w:rsidP="002109AB">
            <w:pPr>
              <w:keepNext/>
              <w:keepLines/>
              <w:jc w:val="right"/>
              <w:rPr>
                <w:szCs w:val="22"/>
              </w:rPr>
            </w:pPr>
            <w:r w:rsidRPr="00E17B85">
              <w:rPr>
                <w:szCs w:val="22"/>
              </w:rPr>
              <w:t xml:space="preserve">2 </w:t>
            </w:r>
          </w:p>
        </w:tc>
        <w:tc>
          <w:tcPr>
            <w:tcW w:w="1542" w:type="dxa"/>
            <w:tcBorders>
              <w:top w:val="nil"/>
              <w:left w:val="nil"/>
              <w:bottom w:val="nil"/>
              <w:right w:val="nil"/>
            </w:tcBorders>
          </w:tcPr>
          <w:p w14:paraId="50F1399B" w14:textId="77777777" w:rsidR="00E227B8" w:rsidRPr="00E17B85" w:rsidRDefault="00111C21" w:rsidP="002109AB">
            <w:pPr>
              <w:keepNext/>
              <w:keepLines/>
              <w:rPr>
                <w:szCs w:val="22"/>
              </w:rPr>
            </w:pPr>
            <w:r w:rsidRPr="00E17B85">
              <w:rPr>
                <w:szCs w:val="22"/>
              </w:rPr>
              <w:t>(1.0%)</w:t>
            </w:r>
          </w:p>
        </w:tc>
      </w:tr>
      <w:tr w:rsidR="001F260B" w14:paraId="50F139A2" w14:textId="77777777" w:rsidTr="00C838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48" w:type="dxa"/>
            <w:tcBorders>
              <w:top w:val="nil"/>
              <w:left w:val="nil"/>
              <w:bottom w:val="nil"/>
              <w:right w:val="nil"/>
            </w:tcBorders>
          </w:tcPr>
          <w:p w14:paraId="50F1399D" w14:textId="77777777" w:rsidR="00E227B8" w:rsidRPr="00E17B85" w:rsidRDefault="00111C21" w:rsidP="002109AB">
            <w:pPr>
              <w:keepNext/>
              <w:keepLines/>
              <w:tabs>
                <w:tab w:val="left" w:pos="180"/>
              </w:tabs>
              <w:rPr>
                <w:szCs w:val="22"/>
              </w:rPr>
            </w:pPr>
            <w:r w:rsidRPr="00E17B85">
              <w:rPr>
                <w:szCs w:val="22"/>
              </w:rPr>
              <w:tab/>
              <w:t xml:space="preserve">Partial </w:t>
            </w:r>
            <w:r w:rsidR="001A5613" w:rsidRPr="00E17B85">
              <w:rPr>
                <w:szCs w:val="22"/>
              </w:rPr>
              <w:t>r</w:t>
            </w:r>
            <w:r w:rsidRPr="00E17B85">
              <w:rPr>
                <w:szCs w:val="22"/>
              </w:rPr>
              <w:t>esponse (PR)</w:t>
            </w:r>
          </w:p>
        </w:tc>
        <w:tc>
          <w:tcPr>
            <w:tcW w:w="1541" w:type="dxa"/>
            <w:tcBorders>
              <w:top w:val="nil"/>
              <w:left w:val="nil"/>
              <w:bottom w:val="nil"/>
              <w:right w:val="nil"/>
            </w:tcBorders>
          </w:tcPr>
          <w:p w14:paraId="50F1399E" w14:textId="77777777" w:rsidR="00E227B8" w:rsidRPr="00E17B85" w:rsidRDefault="00111C21" w:rsidP="002109AB">
            <w:pPr>
              <w:keepNext/>
              <w:keepLines/>
              <w:jc w:val="right"/>
              <w:rPr>
                <w:szCs w:val="22"/>
              </w:rPr>
            </w:pPr>
            <w:r w:rsidRPr="00E17B85">
              <w:rPr>
                <w:szCs w:val="22"/>
              </w:rPr>
              <w:t>68</w:t>
            </w:r>
          </w:p>
        </w:tc>
        <w:tc>
          <w:tcPr>
            <w:tcW w:w="1530" w:type="dxa"/>
            <w:tcBorders>
              <w:top w:val="nil"/>
              <w:left w:val="nil"/>
              <w:bottom w:val="nil"/>
              <w:right w:val="nil"/>
            </w:tcBorders>
          </w:tcPr>
          <w:p w14:paraId="50F1399F" w14:textId="77777777" w:rsidR="00E227B8" w:rsidRPr="00E17B85" w:rsidRDefault="00111C21" w:rsidP="002109AB">
            <w:pPr>
              <w:keepNext/>
              <w:keepLines/>
              <w:rPr>
                <w:szCs w:val="22"/>
              </w:rPr>
            </w:pPr>
            <w:r w:rsidRPr="00E17B85">
              <w:rPr>
                <w:szCs w:val="22"/>
              </w:rPr>
              <w:t>(32.4%)</w:t>
            </w:r>
          </w:p>
        </w:tc>
        <w:tc>
          <w:tcPr>
            <w:tcW w:w="1510" w:type="dxa"/>
            <w:tcBorders>
              <w:top w:val="nil"/>
              <w:left w:val="nil"/>
              <w:bottom w:val="nil"/>
              <w:right w:val="nil"/>
            </w:tcBorders>
          </w:tcPr>
          <w:p w14:paraId="50F139A0" w14:textId="77777777" w:rsidR="00E227B8" w:rsidRPr="00E17B85" w:rsidRDefault="00111C21" w:rsidP="002109AB">
            <w:pPr>
              <w:keepNext/>
              <w:keepLines/>
              <w:jc w:val="right"/>
              <w:rPr>
                <w:szCs w:val="22"/>
              </w:rPr>
            </w:pPr>
            <w:r w:rsidRPr="00E17B85">
              <w:rPr>
                <w:szCs w:val="22"/>
              </w:rPr>
              <w:t xml:space="preserve">27 </w:t>
            </w:r>
          </w:p>
        </w:tc>
        <w:tc>
          <w:tcPr>
            <w:tcW w:w="1542" w:type="dxa"/>
            <w:tcBorders>
              <w:top w:val="nil"/>
              <w:left w:val="nil"/>
              <w:bottom w:val="nil"/>
              <w:right w:val="nil"/>
            </w:tcBorders>
          </w:tcPr>
          <w:p w14:paraId="50F139A1" w14:textId="77777777" w:rsidR="00E227B8" w:rsidRPr="00E17B85" w:rsidRDefault="00111C21" w:rsidP="002109AB">
            <w:pPr>
              <w:keepNext/>
              <w:keepLines/>
              <w:rPr>
                <w:szCs w:val="22"/>
              </w:rPr>
            </w:pPr>
            <w:r w:rsidRPr="00E17B85">
              <w:rPr>
                <w:szCs w:val="22"/>
              </w:rPr>
              <w:t>(13.0%)</w:t>
            </w:r>
          </w:p>
        </w:tc>
      </w:tr>
      <w:tr w:rsidR="001F260B" w14:paraId="50F139A8" w14:textId="77777777" w:rsidTr="00C838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48" w:type="dxa"/>
            <w:tcBorders>
              <w:top w:val="nil"/>
              <w:left w:val="nil"/>
              <w:bottom w:val="nil"/>
              <w:right w:val="nil"/>
            </w:tcBorders>
          </w:tcPr>
          <w:p w14:paraId="50F139A3" w14:textId="77777777" w:rsidR="00E227B8" w:rsidRPr="00E17B85" w:rsidRDefault="00111C21" w:rsidP="002109AB">
            <w:pPr>
              <w:keepNext/>
              <w:keepLines/>
              <w:tabs>
                <w:tab w:val="left" w:pos="180"/>
              </w:tabs>
              <w:rPr>
                <w:szCs w:val="22"/>
              </w:rPr>
            </w:pPr>
            <w:r w:rsidRPr="00E17B85">
              <w:rPr>
                <w:szCs w:val="22"/>
              </w:rPr>
              <w:tab/>
              <w:t xml:space="preserve">Stable </w:t>
            </w:r>
            <w:r w:rsidR="001A5613" w:rsidRPr="00E17B85">
              <w:rPr>
                <w:szCs w:val="22"/>
              </w:rPr>
              <w:t>d</w:t>
            </w:r>
            <w:r w:rsidRPr="00E17B85">
              <w:rPr>
                <w:szCs w:val="22"/>
              </w:rPr>
              <w:t>isease (SD)</w:t>
            </w:r>
          </w:p>
        </w:tc>
        <w:tc>
          <w:tcPr>
            <w:tcW w:w="1541" w:type="dxa"/>
            <w:tcBorders>
              <w:top w:val="nil"/>
              <w:left w:val="nil"/>
              <w:bottom w:val="nil"/>
              <w:right w:val="nil"/>
            </w:tcBorders>
          </w:tcPr>
          <w:p w14:paraId="50F139A4" w14:textId="77777777" w:rsidR="00E227B8" w:rsidRPr="00E17B85" w:rsidRDefault="00111C21" w:rsidP="002109AB">
            <w:pPr>
              <w:keepNext/>
              <w:keepLines/>
              <w:jc w:val="right"/>
              <w:rPr>
                <w:szCs w:val="22"/>
              </w:rPr>
            </w:pPr>
            <w:r w:rsidRPr="00E17B85">
              <w:rPr>
                <w:szCs w:val="22"/>
              </w:rPr>
              <w:t>35</w:t>
            </w:r>
          </w:p>
        </w:tc>
        <w:tc>
          <w:tcPr>
            <w:tcW w:w="1530" w:type="dxa"/>
            <w:tcBorders>
              <w:top w:val="nil"/>
              <w:left w:val="nil"/>
              <w:bottom w:val="nil"/>
              <w:right w:val="nil"/>
            </w:tcBorders>
          </w:tcPr>
          <w:p w14:paraId="50F139A5" w14:textId="77777777" w:rsidR="00E227B8" w:rsidRPr="00E17B85" w:rsidRDefault="00111C21" w:rsidP="002109AB">
            <w:pPr>
              <w:keepNext/>
              <w:keepLines/>
              <w:rPr>
                <w:szCs w:val="22"/>
              </w:rPr>
            </w:pPr>
            <w:r w:rsidRPr="00E17B85">
              <w:rPr>
                <w:szCs w:val="22"/>
              </w:rPr>
              <w:t>(16.7%)</w:t>
            </w:r>
          </w:p>
        </w:tc>
        <w:tc>
          <w:tcPr>
            <w:tcW w:w="1510" w:type="dxa"/>
            <w:tcBorders>
              <w:top w:val="nil"/>
              <w:left w:val="nil"/>
              <w:bottom w:val="nil"/>
              <w:right w:val="nil"/>
            </w:tcBorders>
          </w:tcPr>
          <w:p w14:paraId="50F139A6" w14:textId="77777777" w:rsidR="00E227B8" w:rsidRPr="00E17B85" w:rsidRDefault="00111C21" w:rsidP="002109AB">
            <w:pPr>
              <w:keepNext/>
              <w:keepLines/>
              <w:jc w:val="right"/>
              <w:rPr>
                <w:szCs w:val="22"/>
              </w:rPr>
            </w:pPr>
            <w:r w:rsidRPr="00E17B85">
              <w:rPr>
                <w:szCs w:val="22"/>
              </w:rPr>
              <w:t xml:space="preserve">46 </w:t>
            </w:r>
          </w:p>
        </w:tc>
        <w:tc>
          <w:tcPr>
            <w:tcW w:w="1542" w:type="dxa"/>
            <w:tcBorders>
              <w:top w:val="nil"/>
              <w:left w:val="nil"/>
              <w:bottom w:val="nil"/>
              <w:right w:val="nil"/>
            </w:tcBorders>
          </w:tcPr>
          <w:p w14:paraId="50F139A7" w14:textId="77777777" w:rsidR="00E227B8" w:rsidRPr="00E17B85" w:rsidRDefault="00111C21" w:rsidP="002109AB">
            <w:pPr>
              <w:keepNext/>
              <w:keepLines/>
              <w:rPr>
                <w:szCs w:val="22"/>
              </w:rPr>
            </w:pPr>
            <w:r w:rsidRPr="00E17B85">
              <w:rPr>
                <w:szCs w:val="22"/>
              </w:rPr>
              <w:t>(22.1%)</w:t>
            </w:r>
          </w:p>
        </w:tc>
      </w:tr>
      <w:tr w:rsidR="001F260B" w14:paraId="50F139AE" w14:textId="77777777" w:rsidTr="00C838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48" w:type="dxa"/>
            <w:tcBorders>
              <w:top w:val="nil"/>
              <w:left w:val="nil"/>
              <w:bottom w:val="nil"/>
              <w:right w:val="nil"/>
            </w:tcBorders>
          </w:tcPr>
          <w:p w14:paraId="50F139A9" w14:textId="77777777" w:rsidR="00E227B8" w:rsidRPr="00E17B85" w:rsidRDefault="00E227B8" w:rsidP="002109AB">
            <w:pPr>
              <w:keepNext/>
              <w:keepLines/>
              <w:tabs>
                <w:tab w:val="left" w:pos="180"/>
              </w:tabs>
              <w:rPr>
                <w:szCs w:val="22"/>
              </w:rPr>
            </w:pPr>
          </w:p>
        </w:tc>
        <w:tc>
          <w:tcPr>
            <w:tcW w:w="1541" w:type="dxa"/>
            <w:tcBorders>
              <w:top w:val="nil"/>
              <w:left w:val="nil"/>
              <w:bottom w:val="nil"/>
              <w:right w:val="nil"/>
            </w:tcBorders>
          </w:tcPr>
          <w:p w14:paraId="50F139AA" w14:textId="77777777" w:rsidR="00E227B8" w:rsidRPr="00E17B85" w:rsidRDefault="00E227B8" w:rsidP="002109AB">
            <w:pPr>
              <w:keepNext/>
              <w:keepLines/>
              <w:jc w:val="right"/>
              <w:rPr>
                <w:szCs w:val="22"/>
              </w:rPr>
            </w:pPr>
          </w:p>
        </w:tc>
        <w:tc>
          <w:tcPr>
            <w:tcW w:w="1530" w:type="dxa"/>
            <w:tcBorders>
              <w:top w:val="nil"/>
              <w:left w:val="nil"/>
              <w:bottom w:val="nil"/>
              <w:right w:val="nil"/>
            </w:tcBorders>
          </w:tcPr>
          <w:p w14:paraId="50F139AB" w14:textId="77777777" w:rsidR="00E227B8" w:rsidRPr="00E17B85" w:rsidRDefault="00E227B8" w:rsidP="002109AB">
            <w:pPr>
              <w:keepNext/>
              <w:keepLines/>
              <w:rPr>
                <w:szCs w:val="22"/>
              </w:rPr>
            </w:pPr>
          </w:p>
        </w:tc>
        <w:tc>
          <w:tcPr>
            <w:tcW w:w="1510" w:type="dxa"/>
            <w:tcBorders>
              <w:top w:val="nil"/>
              <w:left w:val="nil"/>
              <w:bottom w:val="nil"/>
              <w:right w:val="nil"/>
            </w:tcBorders>
          </w:tcPr>
          <w:p w14:paraId="50F139AC" w14:textId="77777777" w:rsidR="00E227B8" w:rsidRPr="00E17B85" w:rsidRDefault="00E227B8" w:rsidP="002109AB">
            <w:pPr>
              <w:keepNext/>
              <w:keepLines/>
              <w:jc w:val="right"/>
              <w:rPr>
                <w:szCs w:val="22"/>
              </w:rPr>
            </w:pPr>
          </w:p>
        </w:tc>
        <w:tc>
          <w:tcPr>
            <w:tcW w:w="1542" w:type="dxa"/>
            <w:tcBorders>
              <w:top w:val="nil"/>
              <w:left w:val="nil"/>
              <w:bottom w:val="nil"/>
              <w:right w:val="nil"/>
            </w:tcBorders>
          </w:tcPr>
          <w:p w14:paraId="50F139AD" w14:textId="77777777" w:rsidR="00E227B8" w:rsidRPr="00E17B85" w:rsidRDefault="00E227B8" w:rsidP="002109AB">
            <w:pPr>
              <w:keepNext/>
              <w:keepLines/>
              <w:rPr>
                <w:szCs w:val="22"/>
              </w:rPr>
            </w:pPr>
          </w:p>
        </w:tc>
      </w:tr>
      <w:tr w:rsidR="001F260B" w14:paraId="50F139B0" w14:textId="77777777" w:rsidTr="003020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71" w:type="dxa"/>
            <w:gridSpan w:val="5"/>
            <w:tcBorders>
              <w:top w:val="nil"/>
              <w:left w:val="nil"/>
              <w:bottom w:val="nil"/>
              <w:right w:val="nil"/>
            </w:tcBorders>
          </w:tcPr>
          <w:p w14:paraId="50F139AF" w14:textId="77777777" w:rsidR="00C83851" w:rsidRPr="00E17B85" w:rsidRDefault="00111C21" w:rsidP="002109AB">
            <w:pPr>
              <w:keepNext/>
              <w:keepLines/>
              <w:rPr>
                <w:szCs w:val="22"/>
              </w:rPr>
            </w:pPr>
            <w:r w:rsidRPr="00E17B85">
              <w:rPr>
                <w:b/>
                <w:szCs w:val="22"/>
              </w:rPr>
              <w:t xml:space="preserve">Median duration of response </w:t>
            </w:r>
          </w:p>
        </w:tc>
      </w:tr>
      <w:tr w:rsidR="001F260B" w14:paraId="50F139B6" w14:textId="77777777" w:rsidTr="00C838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48" w:type="dxa"/>
            <w:tcBorders>
              <w:top w:val="nil"/>
              <w:left w:val="nil"/>
              <w:bottom w:val="nil"/>
              <w:right w:val="nil"/>
            </w:tcBorders>
          </w:tcPr>
          <w:p w14:paraId="50F139B1" w14:textId="77777777" w:rsidR="00E227B8" w:rsidRPr="00E17B85" w:rsidRDefault="00111C21" w:rsidP="002109AB">
            <w:pPr>
              <w:keepNext/>
              <w:keepLines/>
              <w:tabs>
                <w:tab w:val="left" w:pos="180"/>
              </w:tabs>
              <w:rPr>
                <w:szCs w:val="22"/>
              </w:rPr>
            </w:pPr>
            <w:r w:rsidRPr="00E17B85">
              <w:rPr>
                <w:szCs w:val="22"/>
              </w:rPr>
              <w:tab/>
              <w:t>Months (range)</w:t>
            </w:r>
          </w:p>
        </w:tc>
        <w:tc>
          <w:tcPr>
            <w:tcW w:w="1541" w:type="dxa"/>
            <w:tcBorders>
              <w:top w:val="nil"/>
              <w:left w:val="nil"/>
              <w:bottom w:val="nil"/>
              <w:right w:val="nil"/>
            </w:tcBorders>
          </w:tcPr>
          <w:p w14:paraId="50F139B2" w14:textId="77777777" w:rsidR="00E227B8" w:rsidRPr="00E17B85" w:rsidRDefault="00111C21" w:rsidP="002109AB">
            <w:pPr>
              <w:keepNext/>
              <w:keepLines/>
              <w:jc w:val="right"/>
              <w:rPr>
                <w:szCs w:val="22"/>
              </w:rPr>
            </w:pPr>
            <w:r w:rsidRPr="00E17B85">
              <w:rPr>
                <w:szCs w:val="22"/>
              </w:rPr>
              <w:t xml:space="preserve">Not </w:t>
            </w:r>
            <w:r w:rsidR="001A5613" w:rsidRPr="00E17B85">
              <w:rPr>
                <w:szCs w:val="22"/>
              </w:rPr>
              <w:t>r</w:t>
            </w:r>
            <w:r w:rsidRPr="00E17B85">
              <w:rPr>
                <w:szCs w:val="22"/>
              </w:rPr>
              <w:t>eached</w:t>
            </w:r>
          </w:p>
        </w:tc>
        <w:tc>
          <w:tcPr>
            <w:tcW w:w="1530" w:type="dxa"/>
            <w:tcBorders>
              <w:top w:val="nil"/>
              <w:left w:val="nil"/>
              <w:bottom w:val="nil"/>
              <w:right w:val="nil"/>
            </w:tcBorders>
          </w:tcPr>
          <w:p w14:paraId="50F139B3" w14:textId="77777777" w:rsidR="00E227B8" w:rsidRPr="00E17B85" w:rsidRDefault="00111C21" w:rsidP="00194EB0">
            <w:pPr>
              <w:keepNext/>
              <w:keepLines/>
              <w:rPr>
                <w:szCs w:val="22"/>
              </w:rPr>
            </w:pPr>
            <w:r w:rsidRPr="00E17B85">
              <w:rPr>
                <w:noProof/>
                <w:szCs w:val="22"/>
              </w:rPr>
              <w:t>(0</w:t>
            </w:r>
            <w:r w:rsidRPr="00E17B85">
              <w:rPr>
                <w:noProof/>
                <w:szCs w:val="22"/>
                <w:vertAlign w:val="superscript"/>
              </w:rPr>
              <w:t>+</w:t>
            </w:r>
            <w:r w:rsidR="00E7743E">
              <w:rPr>
                <w:noProof/>
                <w:szCs w:val="22"/>
              </w:rPr>
              <w:noBreakHyphen/>
            </w:r>
            <w:r w:rsidRPr="00E17B85">
              <w:rPr>
                <w:noProof/>
                <w:szCs w:val="22"/>
              </w:rPr>
              <w:t>12.5</w:t>
            </w:r>
            <w:r w:rsidRPr="00E17B85">
              <w:rPr>
                <w:noProof/>
                <w:szCs w:val="22"/>
                <w:vertAlign w:val="superscript"/>
              </w:rPr>
              <w:t>+</w:t>
            </w:r>
            <w:r w:rsidRPr="00E17B85">
              <w:rPr>
                <w:noProof/>
                <w:szCs w:val="22"/>
              </w:rPr>
              <w:t>)</w:t>
            </w:r>
          </w:p>
        </w:tc>
        <w:tc>
          <w:tcPr>
            <w:tcW w:w="1510" w:type="dxa"/>
            <w:tcBorders>
              <w:top w:val="nil"/>
              <w:left w:val="nil"/>
              <w:bottom w:val="nil"/>
              <w:right w:val="nil"/>
            </w:tcBorders>
          </w:tcPr>
          <w:p w14:paraId="50F139B4" w14:textId="77777777" w:rsidR="00E227B8" w:rsidRPr="00E17B85" w:rsidRDefault="00111C21" w:rsidP="002109AB">
            <w:pPr>
              <w:keepNext/>
              <w:keepLines/>
              <w:jc w:val="right"/>
              <w:rPr>
                <w:szCs w:val="22"/>
              </w:rPr>
            </w:pPr>
            <w:r w:rsidRPr="00E17B85">
              <w:rPr>
                <w:noProof/>
                <w:szCs w:val="22"/>
              </w:rPr>
              <w:t>6.0</w:t>
            </w:r>
          </w:p>
        </w:tc>
        <w:tc>
          <w:tcPr>
            <w:tcW w:w="1542" w:type="dxa"/>
            <w:tcBorders>
              <w:top w:val="nil"/>
              <w:left w:val="nil"/>
              <w:bottom w:val="nil"/>
              <w:right w:val="nil"/>
            </w:tcBorders>
          </w:tcPr>
          <w:p w14:paraId="50F139B5" w14:textId="77777777" w:rsidR="00E227B8" w:rsidRPr="00E17B85" w:rsidRDefault="00111C21" w:rsidP="00194EB0">
            <w:pPr>
              <w:keepNext/>
              <w:keepLines/>
              <w:rPr>
                <w:szCs w:val="22"/>
              </w:rPr>
            </w:pPr>
            <w:r w:rsidRPr="00E17B85">
              <w:rPr>
                <w:noProof/>
                <w:szCs w:val="22"/>
              </w:rPr>
              <w:t>(1.1</w:t>
            </w:r>
            <w:r w:rsidR="00E7743E">
              <w:rPr>
                <w:noProof/>
                <w:szCs w:val="22"/>
              </w:rPr>
              <w:noBreakHyphen/>
            </w:r>
            <w:r w:rsidRPr="00E17B85">
              <w:rPr>
                <w:noProof/>
                <w:szCs w:val="22"/>
              </w:rPr>
              <w:t>10.0</w:t>
            </w:r>
            <w:r w:rsidRPr="00E17B85">
              <w:rPr>
                <w:noProof/>
                <w:szCs w:val="22"/>
                <w:vertAlign w:val="superscript"/>
              </w:rPr>
              <w:t>+</w:t>
            </w:r>
            <w:r w:rsidRPr="00E17B85">
              <w:rPr>
                <w:noProof/>
                <w:szCs w:val="22"/>
              </w:rPr>
              <w:t>)</w:t>
            </w:r>
          </w:p>
        </w:tc>
      </w:tr>
      <w:tr w:rsidR="001F260B" w14:paraId="50F139BC" w14:textId="77777777" w:rsidTr="00C838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48" w:type="dxa"/>
            <w:tcBorders>
              <w:top w:val="nil"/>
              <w:left w:val="nil"/>
              <w:bottom w:val="nil"/>
              <w:right w:val="nil"/>
            </w:tcBorders>
          </w:tcPr>
          <w:p w14:paraId="50F139B7" w14:textId="77777777" w:rsidR="00E227B8" w:rsidRPr="00E17B85" w:rsidRDefault="00E227B8" w:rsidP="002109AB">
            <w:pPr>
              <w:keepNext/>
              <w:keepLines/>
              <w:tabs>
                <w:tab w:val="left" w:pos="180"/>
              </w:tabs>
              <w:rPr>
                <w:szCs w:val="22"/>
              </w:rPr>
            </w:pPr>
          </w:p>
        </w:tc>
        <w:tc>
          <w:tcPr>
            <w:tcW w:w="1541" w:type="dxa"/>
            <w:tcBorders>
              <w:top w:val="nil"/>
              <w:left w:val="nil"/>
              <w:bottom w:val="nil"/>
              <w:right w:val="nil"/>
            </w:tcBorders>
          </w:tcPr>
          <w:p w14:paraId="50F139B8" w14:textId="77777777" w:rsidR="00E227B8" w:rsidRPr="00E17B85" w:rsidRDefault="00E227B8" w:rsidP="002109AB">
            <w:pPr>
              <w:keepNext/>
              <w:keepLines/>
              <w:jc w:val="right"/>
              <w:rPr>
                <w:szCs w:val="22"/>
              </w:rPr>
            </w:pPr>
          </w:p>
        </w:tc>
        <w:tc>
          <w:tcPr>
            <w:tcW w:w="1530" w:type="dxa"/>
            <w:tcBorders>
              <w:top w:val="nil"/>
              <w:left w:val="nil"/>
              <w:bottom w:val="nil"/>
              <w:right w:val="nil"/>
            </w:tcBorders>
          </w:tcPr>
          <w:p w14:paraId="50F139B9" w14:textId="77777777" w:rsidR="00E227B8" w:rsidRPr="00E17B85" w:rsidRDefault="00E227B8" w:rsidP="002109AB">
            <w:pPr>
              <w:keepNext/>
              <w:keepLines/>
              <w:rPr>
                <w:szCs w:val="22"/>
              </w:rPr>
            </w:pPr>
          </w:p>
        </w:tc>
        <w:tc>
          <w:tcPr>
            <w:tcW w:w="1510" w:type="dxa"/>
            <w:tcBorders>
              <w:top w:val="nil"/>
              <w:left w:val="nil"/>
              <w:bottom w:val="nil"/>
              <w:right w:val="nil"/>
            </w:tcBorders>
          </w:tcPr>
          <w:p w14:paraId="50F139BA" w14:textId="77777777" w:rsidR="00E227B8" w:rsidRPr="00E17B85" w:rsidRDefault="00E227B8" w:rsidP="002109AB">
            <w:pPr>
              <w:keepNext/>
              <w:keepLines/>
              <w:jc w:val="right"/>
              <w:rPr>
                <w:szCs w:val="22"/>
              </w:rPr>
            </w:pPr>
          </w:p>
        </w:tc>
        <w:tc>
          <w:tcPr>
            <w:tcW w:w="1542" w:type="dxa"/>
            <w:tcBorders>
              <w:top w:val="nil"/>
              <w:left w:val="nil"/>
              <w:bottom w:val="nil"/>
              <w:right w:val="nil"/>
            </w:tcBorders>
          </w:tcPr>
          <w:p w14:paraId="50F139BB" w14:textId="77777777" w:rsidR="00E227B8" w:rsidRPr="00E17B85" w:rsidRDefault="00E227B8" w:rsidP="002109AB">
            <w:pPr>
              <w:keepNext/>
              <w:keepLines/>
              <w:rPr>
                <w:szCs w:val="22"/>
              </w:rPr>
            </w:pPr>
          </w:p>
        </w:tc>
      </w:tr>
      <w:tr w:rsidR="001F260B" w14:paraId="50F139C2" w14:textId="77777777" w:rsidTr="00C838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48" w:type="dxa"/>
            <w:tcBorders>
              <w:top w:val="nil"/>
              <w:left w:val="nil"/>
              <w:bottom w:val="nil"/>
              <w:right w:val="nil"/>
            </w:tcBorders>
          </w:tcPr>
          <w:p w14:paraId="50F139BD" w14:textId="77777777" w:rsidR="00E227B8" w:rsidRPr="00E17B85" w:rsidRDefault="00111C21" w:rsidP="002109AB">
            <w:pPr>
              <w:keepNext/>
              <w:keepLines/>
              <w:tabs>
                <w:tab w:val="left" w:pos="180"/>
              </w:tabs>
              <w:rPr>
                <w:b/>
                <w:szCs w:val="22"/>
              </w:rPr>
            </w:pPr>
            <w:r w:rsidRPr="00E17B85">
              <w:rPr>
                <w:b/>
                <w:szCs w:val="22"/>
              </w:rPr>
              <w:t xml:space="preserve">Median </w:t>
            </w:r>
            <w:r w:rsidR="001A5613" w:rsidRPr="00E17B85">
              <w:rPr>
                <w:b/>
                <w:szCs w:val="22"/>
              </w:rPr>
              <w:t>t</w:t>
            </w:r>
            <w:r w:rsidRPr="00E17B85">
              <w:rPr>
                <w:b/>
                <w:szCs w:val="22"/>
              </w:rPr>
              <w:t xml:space="preserve">ime to </w:t>
            </w:r>
            <w:r w:rsidR="001A5613" w:rsidRPr="00E17B85">
              <w:rPr>
                <w:b/>
                <w:szCs w:val="22"/>
              </w:rPr>
              <w:t>r</w:t>
            </w:r>
            <w:r w:rsidRPr="00E17B85">
              <w:rPr>
                <w:b/>
                <w:szCs w:val="22"/>
              </w:rPr>
              <w:t>esponse</w:t>
            </w:r>
          </w:p>
        </w:tc>
        <w:tc>
          <w:tcPr>
            <w:tcW w:w="1541" w:type="dxa"/>
            <w:tcBorders>
              <w:top w:val="nil"/>
              <w:left w:val="nil"/>
              <w:bottom w:val="nil"/>
              <w:right w:val="nil"/>
            </w:tcBorders>
          </w:tcPr>
          <w:p w14:paraId="50F139BE" w14:textId="77777777" w:rsidR="00E227B8" w:rsidRPr="00E17B85" w:rsidRDefault="00E227B8" w:rsidP="002109AB">
            <w:pPr>
              <w:keepNext/>
              <w:keepLines/>
              <w:jc w:val="right"/>
              <w:rPr>
                <w:szCs w:val="22"/>
              </w:rPr>
            </w:pPr>
          </w:p>
        </w:tc>
        <w:tc>
          <w:tcPr>
            <w:tcW w:w="1530" w:type="dxa"/>
            <w:tcBorders>
              <w:top w:val="nil"/>
              <w:left w:val="nil"/>
              <w:bottom w:val="nil"/>
              <w:right w:val="nil"/>
            </w:tcBorders>
          </w:tcPr>
          <w:p w14:paraId="50F139BF" w14:textId="77777777" w:rsidR="00E227B8" w:rsidRPr="00E17B85" w:rsidRDefault="00E227B8" w:rsidP="002109AB">
            <w:pPr>
              <w:keepNext/>
              <w:keepLines/>
              <w:rPr>
                <w:szCs w:val="22"/>
              </w:rPr>
            </w:pPr>
          </w:p>
        </w:tc>
        <w:tc>
          <w:tcPr>
            <w:tcW w:w="1510" w:type="dxa"/>
            <w:tcBorders>
              <w:top w:val="nil"/>
              <w:left w:val="nil"/>
              <w:bottom w:val="nil"/>
              <w:right w:val="nil"/>
            </w:tcBorders>
          </w:tcPr>
          <w:p w14:paraId="50F139C0" w14:textId="77777777" w:rsidR="00E227B8" w:rsidRPr="00E17B85" w:rsidRDefault="00E227B8" w:rsidP="002109AB">
            <w:pPr>
              <w:keepNext/>
              <w:keepLines/>
              <w:jc w:val="right"/>
              <w:rPr>
                <w:szCs w:val="22"/>
              </w:rPr>
            </w:pPr>
          </w:p>
        </w:tc>
        <w:tc>
          <w:tcPr>
            <w:tcW w:w="1542" w:type="dxa"/>
            <w:tcBorders>
              <w:top w:val="nil"/>
              <w:left w:val="nil"/>
              <w:bottom w:val="nil"/>
              <w:right w:val="nil"/>
            </w:tcBorders>
          </w:tcPr>
          <w:p w14:paraId="50F139C1" w14:textId="77777777" w:rsidR="00E227B8" w:rsidRPr="00E17B85" w:rsidRDefault="00E227B8" w:rsidP="002109AB">
            <w:pPr>
              <w:keepNext/>
              <w:keepLines/>
              <w:rPr>
                <w:szCs w:val="22"/>
              </w:rPr>
            </w:pPr>
          </w:p>
        </w:tc>
      </w:tr>
      <w:tr w:rsidR="001F260B" w14:paraId="50F139C8" w14:textId="77777777" w:rsidTr="00C838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2948" w:type="dxa"/>
            <w:tcBorders>
              <w:top w:val="nil"/>
              <w:left w:val="nil"/>
              <w:bottom w:val="single" w:sz="4" w:space="0" w:color="auto"/>
              <w:right w:val="nil"/>
            </w:tcBorders>
          </w:tcPr>
          <w:p w14:paraId="50F139C3" w14:textId="77777777" w:rsidR="00E227B8" w:rsidRPr="00E17B85" w:rsidRDefault="00111C21" w:rsidP="002109AB">
            <w:pPr>
              <w:keepNext/>
              <w:keepLines/>
              <w:tabs>
                <w:tab w:val="left" w:pos="180"/>
              </w:tabs>
              <w:rPr>
                <w:szCs w:val="22"/>
              </w:rPr>
            </w:pPr>
            <w:r w:rsidRPr="00E17B85">
              <w:rPr>
                <w:szCs w:val="22"/>
              </w:rPr>
              <w:tab/>
              <w:t>Months (range)</w:t>
            </w:r>
          </w:p>
        </w:tc>
        <w:tc>
          <w:tcPr>
            <w:tcW w:w="1541" w:type="dxa"/>
            <w:tcBorders>
              <w:top w:val="nil"/>
              <w:left w:val="nil"/>
              <w:bottom w:val="single" w:sz="4" w:space="0" w:color="auto"/>
              <w:right w:val="nil"/>
            </w:tcBorders>
          </w:tcPr>
          <w:p w14:paraId="50F139C4" w14:textId="77777777" w:rsidR="00E227B8" w:rsidRPr="00E17B85" w:rsidRDefault="00111C21" w:rsidP="002109AB">
            <w:pPr>
              <w:keepNext/>
              <w:keepLines/>
              <w:jc w:val="right"/>
              <w:rPr>
                <w:szCs w:val="22"/>
              </w:rPr>
            </w:pPr>
            <w:r w:rsidRPr="00E17B85">
              <w:rPr>
                <w:szCs w:val="22"/>
              </w:rPr>
              <w:t>2.1</w:t>
            </w:r>
          </w:p>
        </w:tc>
        <w:tc>
          <w:tcPr>
            <w:tcW w:w="1530" w:type="dxa"/>
            <w:tcBorders>
              <w:top w:val="nil"/>
              <w:left w:val="nil"/>
              <w:bottom w:val="single" w:sz="4" w:space="0" w:color="auto"/>
              <w:right w:val="nil"/>
            </w:tcBorders>
          </w:tcPr>
          <w:p w14:paraId="50F139C5" w14:textId="77777777" w:rsidR="00E227B8" w:rsidRPr="00E17B85" w:rsidRDefault="00111C21" w:rsidP="00194EB0">
            <w:pPr>
              <w:keepNext/>
              <w:keepLines/>
              <w:rPr>
                <w:szCs w:val="22"/>
              </w:rPr>
            </w:pPr>
            <w:r w:rsidRPr="00E17B85">
              <w:rPr>
                <w:szCs w:val="22"/>
              </w:rPr>
              <w:t>(1.2</w:t>
            </w:r>
            <w:r w:rsidR="00E7743E">
              <w:rPr>
                <w:szCs w:val="22"/>
              </w:rPr>
              <w:noBreakHyphen/>
            </w:r>
            <w:r w:rsidRPr="00E17B85">
              <w:rPr>
                <w:szCs w:val="22"/>
              </w:rPr>
              <w:t>7.6)</w:t>
            </w:r>
          </w:p>
        </w:tc>
        <w:tc>
          <w:tcPr>
            <w:tcW w:w="1510" w:type="dxa"/>
            <w:tcBorders>
              <w:top w:val="nil"/>
              <w:left w:val="nil"/>
              <w:bottom w:val="single" w:sz="4" w:space="0" w:color="auto"/>
              <w:right w:val="nil"/>
            </w:tcBorders>
          </w:tcPr>
          <w:p w14:paraId="50F139C6" w14:textId="77777777" w:rsidR="00E227B8" w:rsidRPr="00E17B85" w:rsidRDefault="00111C21" w:rsidP="002109AB">
            <w:pPr>
              <w:keepNext/>
              <w:keepLines/>
              <w:jc w:val="right"/>
              <w:rPr>
                <w:szCs w:val="22"/>
              </w:rPr>
            </w:pPr>
            <w:r w:rsidRPr="00E17B85">
              <w:rPr>
                <w:noProof/>
                <w:szCs w:val="22"/>
              </w:rPr>
              <w:t>2.1</w:t>
            </w:r>
          </w:p>
        </w:tc>
        <w:tc>
          <w:tcPr>
            <w:tcW w:w="1542" w:type="dxa"/>
            <w:tcBorders>
              <w:top w:val="nil"/>
              <w:left w:val="nil"/>
              <w:bottom w:val="single" w:sz="4" w:space="0" w:color="auto"/>
              <w:right w:val="nil"/>
            </w:tcBorders>
          </w:tcPr>
          <w:p w14:paraId="50F139C7" w14:textId="77777777" w:rsidR="00E227B8" w:rsidRPr="00E17B85" w:rsidRDefault="00111C21" w:rsidP="002109AB">
            <w:pPr>
              <w:keepNext/>
              <w:keepLines/>
              <w:rPr>
                <w:szCs w:val="22"/>
              </w:rPr>
            </w:pPr>
            <w:r w:rsidRPr="00E17B85">
              <w:rPr>
                <w:noProof/>
                <w:szCs w:val="22"/>
              </w:rPr>
              <w:t>(1.8</w:t>
            </w:r>
            <w:r w:rsidR="00E7743E">
              <w:rPr>
                <w:noProof/>
                <w:szCs w:val="22"/>
              </w:rPr>
              <w:noBreakHyphen/>
            </w:r>
            <w:r w:rsidRPr="00E17B85">
              <w:rPr>
                <w:noProof/>
                <w:szCs w:val="22"/>
              </w:rPr>
              <w:t>3.6)</w:t>
            </w:r>
          </w:p>
        </w:tc>
      </w:tr>
    </w:tbl>
    <w:p w14:paraId="50F139C9" w14:textId="77777777" w:rsidR="00D10B2D" w:rsidRPr="00BA5EB4" w:rsidRDefault="00111C21" w:rsidP="009E2F7D">
      <w:pPr>
        <w:pStyle w:val="EMEABodyText"/>
        <w:rPr>
          <w:noProof/>
        </w:rPr>
      </w:pPr>
      <w:r>
        <w:rPr>
          <w:noProof/>
        </w:rPr>
        <w:t>“</w:t>
      </w:r>
      <w:r w:rsidRPr="00DC7A22">
        <w:rPr>
          <w:noProof/>
          <w:vertAlign w:val="superscript"/>
        </w:rPr>
        <w:t>+</w:t>
      </w:r>
      <w:r>
        <w:rPr>
          <w:noProof/>
        </w:rPr>
        <w:t>” denotes a censored observation.</w:t>
      </w:r>
    </w:p>
    <w:p w14:paraId="50F139CA" w14:textId="77777777" w:rsidR="00B41505" w:rsidRPr="00554B59" w:rsidRDefault="00B41505" w:rsidP="002109AB">
      <w:pPr>
        <w:pStyle w:val="EMEABodyText"/>
        <w:rPr>
          <w:bCs/>
          <w:iCs/>
          <w:szCs w:val="22"/>
        </w:rPr>
      </w:pPr>
    </w:p>
    <w:p w14:paraId="50F139CB" w14:textId="77777777" w:rsidR="00FA3BCF" w:rsidRPr="00BA5EB4" w:rsidRDefault="00111C21" w:rsidP="0065062B">
      <w:pPr>
        <w:pStyle w:val="EMEABodyText"/>
        <w:keepNext/>
        <w:rPr>
          <w:bCs/>
          <w:i/>
          <w:iCs/>
          <w:szCs w:val="22"/>
          <w:u w:val="single"/>
        </w:rPr>
      </w:pPr>
      <w:r w:rsidRPr="007A2299">
        <w:rPr>
          <w:bCs/>
          <w:i/>
          <w:iCs/>
          <w:szCs w:val="22"/>
          <w:u w:val="single"/>
        </w:rPr>
        <w:t>Randomi</w:t>
      </w:r>
      <w:r w:rsidR="009D1783" w:rsidRPr="007A2299">
        <w:rPr>
          <w:bCs/>
          <w:i/>
          <w:iCs/>
          <w:szCs w:val="22"/>
          <w:u w:val="single"/>
        </w:rPr>
        <w:t>s</w:t>
      </w:r>
      <w:r w:rsidRPr="007A2299">
        <w:rPr>
          <w:bCs/>
          <w:i/>
          <w:iCs/>
          <w:szCs w:val="22"/>
          <w:u w:val="single"/>
        </w:rPr>
        <w:t>ed phase 3 study vs. chemotherapy (CA209037)</w:t>
      </w:r>
    </w:p>
    <w:p w14:paraId="50F139CC" w14:textId="77777777" w:rsidR="00434082" w:rsidRPr="00BA5EB4" w:rsidRDefault="00111C21" w:rsidP="002109AB">
      <w:pPr>
        <w:pStyle w:val="EMEABodyText"/>
      </w:pPr>
      <w:r w:rsidRPr="00BA5EB4">
        <w:t>The safety and efficacy of nivolumab</w:t>
      </w:r>
      <w:r w:rsidR="00C9211C" w:rsidRPr="00BA5EB4">
        <w:t> </w:t>
      </w:r>
      <w:r w:rsidR="00344BDC" w:rsidRPr="00BA5EB4">
        <w:t>3</w:t>
      </w:r>
      <w:r w:rsidR="00C9211C" w:rsidRPr="00BA5EB4">
        <w:t> </w:t>
      </w:r>
      <w:r w:rsidR="00344BDC" w:rsidRPr="00BA5EB4">
        <w:t xml:space="preserve">mg/kg </w:t>
      </w:r>
      <w:r w:rsidRPr="00BA5EB4">
        <w:t>for the treatment of advanced (unresectable or metastatic) melanoma were evaluated in a phase</w:t>
      </w:r>
      <w:r w:rsidR="00C9211C" w:rsidRPr="00BA5EB4">
        <w:t> </w:t>
      </w:r>
      <w:r w:rsidRPr="00BA5EB4">
        <w:t>3, randomi</w:t>
      </w:r>
      <w:r w:rsidR="009D1783">
        <w:t>s</w:t>
      </w:r>
      <w:r w:rsidRPr="00BA5EB4">
        <w:t>ed, open</w:t>
      </w:r>
      <w:r w:rsidR="00E7743E">
        <w:noBreakHyphen/>
      </w:r>
      <w:r w:rsidRPr="00BA5EB4">
        <w:t xml:space="preserve">label study (CA209037). The study included adult patients who had progressed on or after ipilimumab and if BRAF V600 mutation positive had also progressed on or after BRAF kinase inhibitor therapy. </w:t>
      </w:r>
      <w:r w:rsidR="007547D5" w:rsidRPr="00BA5EB4">
        <w:t xml:space="preserve">Patients with active autoimmune disease, </w:t>
      </w:r>
      <w:r w:rsidR="00122A50" w:rsidRPr="00BA5EB4">
        <w:t>ocular melanoma</w:t>
      </w:r>
      <w:r w:rsidR="002F1DF4">
        <w:t xml:space="preserve">, </w:t>
      </w:r>
      <w:r w:rsidR="002F1DF4" w:rsidRPr="002F1DF4">
        <w:t>active brain or leptomeningeal metastases</w:t>
      </w:r>
      <w:r w:rsidR="00122A50" w:rsidRPr="00BA5EB4">
        <w:t xml:space="preserve"> </w:t>
      </w:r>
      <w:r w:rsidR="007547D5" w:rsidRPr="00BA5EB4">
        <w:t>or a known history of prior ipili</w:t>
      </w:r>
      <w:r w:rsidR="001A5693">
        <w:t>mumab</w:t>
      </w:r>
      <w:r w:rsidR="00E7743E">
        <w:noBreakHyphen/>
      </w:r>
      <w:r w:rsidR="001A5693">
        <w:t>related high</w:t>
      </w:r>
      <w:r w:rsidR="00E7743E">
        <w:noBreakHyphen/>
      </w:r>
      <w:r w:rsidR="001A5693">
        <w:t>grade (Grade </w:t>
      </w:r>
      <w:r w:rsidR="00435F96">
        <w:t>4 per CTCAE </w:t>
      </w:r>
      <w:r w:rsidR="007547D5" w:rsidRPr="00BA5EB4">
        <w:t>v4.0) adverse reactions</w:t>
      </w:r>
      <w:r w:rsidR="00D0665C" w:rsidRPr="00BA5EB4">
        <w:t>,</w:t>
      </w:r>
      <w:r w:rsidR="007547D5" w:rsidRPr="00BA5EB4">
        <w:t xml:space="preserve"> except for resolved nausea, fatigue, infusion reactions, or endocrinopathies</w:t>
      </w:r>
      <w:r w:rsidR="00D0665C" w:rsidRPr="00BA5EB4">
        <w:t>,</w:t>
      </w:r>
      <w:r w:rsidR="007547D5" w:rsidRPr="00BA5EB4">
        <w:t xml:space="preserve"> were excluded from the study.</w:t>
      </w:r>
    </w:p>
    <w:p w14:paraId="50F139CD" w14:textId="77777777" w:rsidR="008D00DC" w:rsidRPr="00BA5EB4" w:rsidRDefault="008D00DC" w:rsidP="002109AB">
      <w:pPr>
        <w:pStyle w:val="EMEABodyText"/>
      </w:pPr>
    </w:p>
    <w:p w14:paraId="50F139CE" w14:textId="77777777" w:rsidR="00434082" w:rsidRPr="00BA5EB4" w:rsidRDefault="00111C21" w:rsidP="002109AB">
      <w:pPr>
        <w:pStyle w:val="EMEABodyText"/>
      </w:pPr>
      <w:r w:rsidRPr="00BA5EB4">
        <w:t>A total of 405 </w:t>
      </w:r>
      <w:r>
        <w:t>patients were randomis</w:t>
      </w:r>
      <w:r w:rsidRPr="00BA5EB4">
        <w:t>ed to receive either nivolumab (n = 272) administered intravenously over 60 minutes at 3 mg/kg every 2 weeks or chemotherapy (n = 133)</w:t>
      </w:r>
      <w:r>
        <w:t xml:space="preserve"> which </w:t>
      </w:r>
      <w:r w:rsidRPr="00BA5EB4">
        <w:t>consisted of the investigator’s choice of either dacarbazine (1000</w:t>
      </w:r>
      <w:r w:rsidR="00C9211C" w:rsidRPr="00BA5EB4">
        <w:t> </w:t>
      </w:r>
      <w:r w:rsidRPr="00BA5EB4">
        <w:t>mg/m</w:t>
      </w:r>
      <w:r w:rsidRPr="00BA5EB4">
        <w:rPr>
          <w:vertAlign w:val="superscript"/>
        </w:rPr>
        <w:t>2</w:t>
      </w:r>
      <w:r w:rsidR="00C9211C" w:rsidRPr="00BA5EB4">
        <w:t> </w:t>
      </w:r>
      <w:r w:rsidRPr="00BA5EB4">
        <w:t>every</w:t>
      </w:r>
      <w:r w:rsidR="00C9211C" w:rsidRPr="00BA5EB4">
        <w:t> </w:t>
      </w:r>
      <w:r w:rsidRPr="00BA5EB4">
        <w:t>3</w:t>
      </w:r>
      <w:r w:rsidR="00C9211C" w:rsidRPr="00BA5EB4">
        <w:t> </w:t>
      </w:r>
      <w:r w:rsidRPr="00BA5EB4">
        <w:t>weeks) or carboplatin (AUC</w:t>
      </w:r>
      <w:r w:rsidR="00C9211C" w:rsidRPr="00BA5EB4">
        <w:t> </w:t>
      </w:r>
      <w:r w:rsidRPr="00BA5EB4">
        <w:t>6</w:t>
      </w:r>
      <w:r w:rsidR="00C9211C" w:rsidRPr="00BA5EB4">
        <w:t> </w:t>
      </w:r>
      <w:r w:rsidRPr="00BA5EB4">
        <w:t>every</w:t>
      </w:r>
      <w:r w:rsidR="00C9211C" w:rsidRPr="00BA5EB4">
        <w:t> </w:t>
      </w:r>
      <w:r w:rsidRPr="00BA5EB4">
        <w:t>3</w:t>
      </w:r>
      <w:r w:rsidR="00C9211C" w:rsidRPr="00BA5EB4">
        <w:t> </w:t>
      </w:r>
      <w:r w:rsidRPr="00BA5EB4">
        <w:t>weeks) and paclitaxel (175</w:t>
      </w:r>
      <w:r w:rsidR="00C9211C" w:rsidRPr="00BA5EB4">
        <w:t> </w:t>
      </w:r>
      <w:r w:rsidRPr="00BA5EB4">
        <w:t>mg/m</w:t>
      </w:r>
      <w:r w:rsidRPr="00BA5EB4">
        <w:rPr>
          <w:vertAlign w:val="superscript"/>
        </w:rPr>
        <w:t>2</w:t>
      </w:r>
      <w:r w:rsidR="00C9211C" w:rsidRPr="00BA5EB4">
        <w:t> </w:t>
      </w:r>
      <w:r w:rsidRPr="00BA5EB4">
        <w:t>every</w:t>
      </w:r>
      <w:r w:rsidR="00C9211C" w:rsidRPr="00BA5EB4">
        <w:t> </w:t>
      </w:r>
      <w:r w:rsidRPr="00BA5EB4">
        <w:t>3</w:t>
      </w:r>
      <w:r w:rsidR="00C9211C" w:rsidRPr="00BA5EB4">
        <w:t> </w:t>
      </w:r>
      <w:r w:rsidRPr="00BA5EB4">
        <w:t xml:space="preserve">weeks). </w:t>
      </w:r>
      <w:r w:rsidR="007547D5" w:rsidRPr="00BA5EB4">
        <w:t>Randomi</w:t>
      </w:r>
      <w:r>
        <w:t>s</w:t>
      </w:r>
      <w:r w:rsidR="007547D5" w:rsidRPr="00BA5EB4">
        <w:t>ation was stratified by BRAF and</w:t>
      </w:r>
      <w:r w:rsidR="00503F87">
        <w:t xml:space="preserve"> </w:t>
      </w:r>
      <w:r w:rsidR="00471733">
        <w:t>tumour</w:t>
      </w:r>
      <w:r w:rsidR="00503F87">
        <w:t xml:space="preserve"> </w:t>
      </w:r>
      <w:r w:rsidR="007547D5" w:rsidRPr="00BA5EB4">
        <w:t>PD</w:t>
      </w:r>
      <w:r w:rsidR="00E7743E">
        <w:noBreakHyphen/>
      </w:r>
      <w:r w:rsidR="007547D5" w:rsidRPr="00BA5EB4">
        <w:t>L1 status</w:t>
      </w:r>
      <w:r w:rsidR="0059231F" w:rsidRPr="00BA5EB4">
        <w:t xml:space="preserve"> and best response to prior ipilimumab</w:t>
      </w:r>
      <w:r w:rsidR="007547D5" w:rsidRPr="00BA5EB4">
        <w:t>.</w:t>
      </w:r>
    </w:p>
    <w:p w14:paraId="50F139CF" w14:textId="77777777" w:rsidR="00434082" w:rsidRPr="00BA5EB4" w:rsidRDefault="00434082" w:rsidP="002109AB">
      <w:pPr>
        <w:pStyle w:val="EMEABodyText"/>
      </w:pPr>
    </w:p>
    <w:p w14:paraId="50F139D0" w14:textId="77777777" w:rsidR="00C14045" w:rsidRPr="00BA5EB4" w:rsidRDefault="00111C21" w:rsidP="002109AB">
      <w:pPr>
        <w:pStyle w:val="EMEABodyText"/>
        <w:rPr>
          <w:strike/>
        </w:rPr>
      </w:pPr>
      <w:r w:rsidRPr="00BA5EB4">
        <w:lastRenderedPageBreak/>
        <w:t>The co</w:t>
      </w:r>
      <w:r w:rsidR="00E7743E">
        <w:noBreakHyphen/>
      </w:r>
      <w:r w:rsidRPr="00BA5EB4">
        <w:t>primary</w:t>
      </w:r>
      <w:r w:rsidR="005746A2" w:rsidRPr="00BA5EB4">
        <w:t xml:space="preserve"> efficacy outcome measures </w:t>
      </w:r>
      <w:r w:rsidRPr="00BA5EB4">
        <w:t xml:space="preserve">were </w:t>
      </w:r>
      <w:r w:rsidR="0059231F" w:rsidRPr="00BA5EB4">
        <w:t xml:space="preserve">confirmed </w:t>
      </w:r>
      <w:r w:rsidRPr="00BA5EB4">
        <w:t>ORR</w:t>
      </w:r>
      <w:r w:rsidR="00896E04" w:rsidRPr="00896E04">
        <w:t xml:space="preserve"> in</w:t>
      </w:r>
      <w:r w:rsidR="00896E04">
        <w:t xml:space="preserve"> the first 120 </w:t>
      </w:r>
      <w:r w:rsidR="005E3BA4">
        <w:t>patients</w:t>
      </w:r>
      <w:r w:rsidR="005E3BA4" w:rsidRPr="00896E04">
        <w:t xml:space="preserve"> </w:t>
      </w:r>
      <w:r w:rsidR="00896E04" w:rsidRPr="00896E04">
        <w:t>treated with nivolumab</w:t>
      </w:r>
      <w:r w:rsidRPr="00BA5EB4">
        <w:t>, as measured by independent radiology review committee (IRRC) using RECIST</w:t>
      </w:r>
      <w:r w:rsidR="00C129A5">
        <w:t>, version</w:t>
      </w:r>
      <w:r w:rsidR="009250BF" w:rsidRPr="00BA5EB4">
        <w:t> </w:t>
      </w:r>
      <w:r w:rsidRPr="00BA5EB4">
        <w:t xml:space="preserve">1.1, and comparison of OS of nivolumab to </w:t>
      </w:r>
      <w:r w:rsidR="00136667" w:rsidRPr="00BA5EB4">
        <w:t>chemotherapy</w:t>
      </w:r>
      <w:r w:rsidRPr="00BA5EB4">
        <w:t xml:space="preserve">. </w:t>
      </w:r>
      <w:r w:rsidR="00434082" w:rsidRPr="00BA5EB4">
        <w:t xml:space="preserve">Additional </w:t>
      </w:r>
      <w:r w:rsidR="005746A2" w:rsidRPr="00BA5EB4">
        <w:t>outcome measures</w:t>
      </w:r>
      <w:r w:rsidR="00434082" w:rsidRPr="00BA5EB4">
        <w:t xml:space="preserve"> included d</w:t>
      </w:r>
      <w:r w:rsidR="002C4E12">
        <w:t>uration and timing of response.</w:t>
      </w:r>
    </w:p>
    <w:p w14:paraId="50F139D1" w14:textId="77777777" w:rsidR="008862C2" w:rsidRPr="00BA5EB4" w:rsidRDefault="008862C2" w:rsidP="002109AB">
      <w:pPr>
        <w:pStyle w:val="EMEABodyText"/>
      </w:pPr>
    </w:p>
    <w:p w14:paraId="50F139D2" w14:textId="77777777" w:rsidR="008862C2" w:rsidRPr="00BA5EB4" w:rsidRDefault="00111C21" w:rsidP="002109AB">
      <w:pPr>
        <w:pStyle w:val="EMEABodyText"/>
      </w:pPr>
      <w:r w:rsidRPr="00BA5EB4">
        <w:t>The median age was </w:t>
      </w:r>
      <w:r w:rsidR="00B84996" w:rsidRPr="00BA5EB4">
        <w:t>60 </w:t>
      </w:r>
      <w:r w:rsidRPr="00BA5EB4">
        <w:t>years</w:t>
      </w:r>
      <w:r w:rsidR="000109C9" w:rsidRPr="00BA5EB4">
        <w:t xml:space="preserve"> (range</w:t>
      </w:r>
      <w:r w:rsidR="005D702D" w:rsidRPr="00BA5EB4">
        <w:t>: </w:t>
      </w:r>
      <w:r w:rsidR="000109C9" w:rsidRPr="00BA5EB4">
        <w:t>23</w:t>
      </w:r>
      <w:r w:rsidR="00E7743E">
        <w:noBreakHyphen/>
      </w:r>
      <w:r w:rsidR="000109C9" w:rsidRPr="00BA5EB4">
        <w:t>88)</w:t>
      </w:r>
      <w:r w:rsidR="005D693C" w:rsidRPr="00BA5EB4">
        <w:t>.</w:t>
      </w:r>
      <w:r w:rsidR="00330C20">
        <w:t xml:space="preserve"> </w:t>
      </w:r>
      <w:r w:rsidR="005D693C" w:rsidRPr="00BA5EB4">
        <w:t>Sixty</w:t>
      </w:r>
      <w:r w:rsidR="00E7743E">
        <w:noBreakHyphen/>
      </w:r>
      <w:r w:rsidR="005D693C" w:rsidRPr="00BA5EB4">
        <w:t xml:space="preserve">four </w:t>
      </w:r>
      <w:r w:rsidR="00640D5A" w:rsidRPr="00BA5EB4">
        <w:t>percent</w:t>
      </w:r>
      <w:r w:rsidR="00640D5A">
        <w:t xml:space="preserve"> </w:t>
      </w:r>
      <w:r w:rsidR="00640D5A" w:rsidRPr="00BA5EB4">
        <w:t>of</w:t>
      </w:r>
      <w:r w:rsidR="00332DBB" w:rsidRPr="00BA5EB4">
        <w:t xml:space="preserve"> patients</w:t>
      </w:r>
      <w:r w:rsidR="00A12B17" w:rsidRPr="00BA5EB4">
        <w:t xml:space="preserve"> were men</w:t>
      </w:r>
      <w:r w:rsidR="005D693C" w:rsidRPr="00BA5EB4">
        <w:t xml:space="preserve"> and 98% were white</w:t>
      </w:r>
      <w:r w:rsidR="00A12B17" w:rsidRPr="00BA5EB4">
        <w:t xml:space="preserve">. </w:t>
      </w:r>
      <w:r w:rsidR="000E471D" w:rsidRPr="00BA5EB4">
        <w:t xml:space="preserve">ECOG performance </w:t>
      </w:r>
      <w:r w:rsidR="007547D5" w:rsidRPr="00BA5EB4">
        <w:t>score</w:t>
      </w:r>
      <w:r w:rsidR="0023183E" w:rsidRPr="00BA5EB4">
        <w:t>s were 0</w:t>
      </w:r>
      <w:r w:rsidR="008262F4" w:rsidRPr="00BA5EB4">
        <w:t> </w:t>
      </w:r>
      <w:r w:rsidR="0023183E" w:rsidRPr="00BA5EB4">
        <w:t>for</w:t>
      </w:r>
      <w:r w:rsidR="008262F4" w:rsidRPr="00BA5EB4">
        <w:t> </w:t>
      </w:r>
      <w:r w:rsidR="0023183E" w:rsidRPr="00BA5EB4">
        <w:t>61% of patients and 1</w:t>
      </w:r>
      <w:r w:rsidR="008262F4" w:rsidRPr="00BA5EB4">
        <w:t> </w:t>
      </w:r>
      <w:r w:rsidR="0023183E" w:rsidRPr="00BA5EB4">
        <w:t>for</w:t>
      </w:r>
      <w:r w:rsidR="008262F4" w:rsidRPr="00BA5EB4">
        <w:t> </w:t>
      </w:r>
      <w:r w:rsidR="0023183E" w:rsidRPr="00BA5EB4">
        <w:t>39% of patients</w:t>
      </w:r>
      <w:r w:rsidR="000E471D" w:rsidRPr="00BA5EB4">
        <w:t xml:space="preserve">. </w:t>
      </w:r>
      <w:r w:rsidRPr="00BA5EB4">
        <w:t>The majority (</w:t>
      </w:r>
      <w:r w:rsidR="00332DBB" w:rsidRPr="00BA5EB4">
        <w:t>75</w:t>
      </w:r>
      <w:r w:rsidRPr="00BA5EB4">
        <w:t>%) of patients had M1c stage disease</w:t>
      </w:r>
      <w:r w:rsidR="000109C9" w:rsidRPr="00BA5EB4">
        <w:t xml:space="preserve"> at study entry</w:t>
      </w:r>
      <w:r w:rsidR="00927AC0" w:rsidRPr="00BA5EB4">
        <w:t xml:space="preserve">. </w:t>
      </w:r>
      <w:r w:rsidR="000E471D" w:rsidRPr="00BA5EB4">
        <w:t>Seventy</w:t>
      </w:r>
      <w:r w:rsidR="00E7743E">
        <w:noBreakHyphen/>
      </w:r>
      <w:r w:rsidR="000E471D" w:rsidRPr="00BA5EB4">
        <w:t xml:space="preserve">three percent of patients had cutaneous </w:t>
      </w:r>
      <w:r w:rsidR="00112096" w:rsidRPr="00BA5EB4">
        <w:t>melanoma and 10% had mucosal melanoma. The number of prior systemic regimen received was</w:t>
      </w:r>
      <w:r w:rsidR="005D702D" w:rsidRPr="00BA5EB4">
        <w:t> </w:t>
      </w:r>
      <w:r w:rsidR="00112096" w:rsidRPr="00BA5EB4">
        <w:t>1</w:t>
      </w:r>
      <w:r w:rsidR="005D702D" w:rsidRPr="00BA5EB4">
        <w:t> </w:t>
      </w:r>
      <w:r w:rsidR="00112096" w:rsidRPr="00BA5EB4">
        <w:t>for</w:t>
      </w:r>
      <w:r w:rsidR="005D702D" w:rsidRPr="00BA5EB4">
        <w:t> </w:t>
      </w:r>
      <w:r w:rsidR="00112096" w:rsidRPr="00BA5EB4">
        <w:t>27% of patients, 2</w:t>
      </w:r>
      <w:r w:rsidR="005D702D" w:rsidRPr="00BA5EB4">
        <w:t> </w:t>
      </w:r>
      <w:r w:rsidR="00112096" w:rsidRPr="00BA5EB4">
        <w:t>for</w:t>
      </w:r>
      <w:r w:rsidR="005D702D" w:rsidRPr="00BA5EB4">
        <w:t> </w:t>
      </w:r>
      <w:r w:rsidR="00112096" w:rsidRPr="00BA5EB4">
        <w:t>51% of patients, and</w:t>
      </w:r>
      <w:r w:rsidR="005D702D" w:rsidRPr="00BA5EB4">
        <w:t> </w:t>
      </w:r>
      <w:r w:rsidR="00112096" w:rsidRPr="00BA5EB4">
        <w:t>&gt;</w:t>
      </w:r>
      <w:r w:rsidR="005D702D" w:rsidRPr="00BA5EB4">
        <w:t> </w:t>
      </w:r>
      <w:r w:rsidR="00112096" w:rsidRPr="00BA5EB4">
        <w:t>2</w:t>
      </w:r>
      <w:r w:rsidR="005D702D" w:rsidRPr="00BA5EB4">
        <w:t> </w:t>
      </w:r>
      <w:r w:rsidR="00112096" w:rsidRPr="00BA5EB4">
        <w:t>for</w:t>
      </w:r>
      <w:r w:rsidR="005D702D" w:rsidRPr="00BA5EB4">
        <w:t> </w:t>
      </w:r>
      <w:r w:rsidR="00112096" w:rsidRPr="00BA5EB4">
        <w:t xml:space="preserve">21% of patients. </w:t>
      </w:r>
      <w:r w:rsidR="00BC0233" w:rsidRPr="00BA5EB4">
        <w:t>Twenty</w:t>
      </w:r>
      <w:r w:rsidR="00E7743E">
        <w:noBreakHyphen/>
      </w:r>
      <w:r w:rsidR="00BC0233" w:rsidRPr="00BA5EB4">
        <w:t xml:space="preserve">two percent of patients </w:t>
      </w:r>
      <w:r w:rsidR="00896E04" w:rsidRPr="00896E04">
        <w:t xml:space="preserve">had tumours that tested </w:t>
      </w:r>
      <w:r w:rsidR="00BC0233" w:rsidRPr="00BA5EB4">
        <w:t>BRAF mu</w:t>
      </w:r>
      <w:r w:rsidR="00304F4C" w:rsidRPr="00BA5EB4">
        <w:t>tation positive</w:t>
      </w:r>
      <w:r w:rsidR="00B90418" w:rsidRPr="00BA5EB4">
        <w:t xml:space="preserve"> and</w:t>
      </w:r>
      <w:r w:rsidR="005D702D" w:rsidRPr="00BA5EB4">
        <w:t> </w:t>
      </w:r>
      <w:r w:rsidR="00B90418" w:rsidRPr="00BA5EB4">
        <w:t>50%</w:t>
      </w:r>
      <w:r w:rsidR="005D702D" w:rsidRPr="00BA5EB4">
        <w:t> </w:t>
      </w:r>
      <w:r w:rsidR="00B90418" w:rsidRPr="00BA5EB4">
        <w:t xml:space="preserve">of patients </w:t>
      </w:r>
      <w:r w:rsidR="00CF2DF0" w:rsidRPr="00CF2DF0">
        <w:t xml:space="preserve">had tumours that were considered </w:t>
      </w:r>
      <w:r w:rsidR="00B90418" w:rsidRPr="00BA5EB4">
        <w:t>PD</w:t>
      </w:r>
      <w:r w:rsidR="00E7743E">
        <w:noBreakHyphen/>
      </w:r>
      <w:r w:rsidR="00B90418" w:rsidRPr="00BA5EB4">
        <w:t>L1 positive</w:t>
      </w:r>
      <w:r w:rsidR="00304F4C" w:rsidRPr="00BA5EB4">
        <w:t xml:space="preserve">. </w:t>
      </w:r>
      <w:r w:rsidR="00640D5A" w:rsidRPr="00BA5EB4">
        <w:t>Sixty</w:t>
      </w:r>
      <w:r w:rsidR="00E7743E">
        <w:noBreakHyphen/>
      </w:r>
      <w:r w:rsidR="00640D5A" w:rsidRPr="00BA5EB4">
        <w:t>four percent of patients had no prior clinical benefit (CR/PR or SD) on ipilimumab.</w:t>
      </w:r>
      <w:r w:rsidR="00640D5A">
        <w:t xml:space="preserve"> </w:t>
      </w:r>
      <w:r w:rsidR="00640D5A" w:rsidRPr="00BA5EB4">
        <w:t>Baseline characteristics were balanced between groups except for the proportions of patients who had a history of brain metastasis (19%</w:t>
      </w:r>
      <w:r w:rsidR="008262F4" w:rsidRPr="00BA5EB4">
        <w:t> </w:t>
      </w:r>
      <w:r w:rsidR="00640D5A" w:rsidRPr="00BA5EB4">
        <w:t>and</w:t>
      </w:r>
      <w:r w:rsidR="008262F4" w:rsidRPr="00BA5EB4">
        <w:t> </w:t>
      </w:r>
      <w:r w:rsidR="00640D5A" w:rsidRPr="00BA5EB4">
        <w:t>13% in the nivolumab group and chemotherapy group, respectively) and patients with LDH greater than ULN</w:t>
      </w:r>
      <w:r w:rsidR="000079AF">
        <w:t xml:space="preserve"> </w:t>
      </w:r>
      <w:r w:rsidR="00640D5A" w:rsidRPr="00BA5EB4">
        <w:t>at baseli</w:t>
      </w:r>
      <w:r w:rsidR="002C4E12">
        <w:t>ne (51%</w:t>
      </w:r>
      <w:r w:rsidR="008262F4" w:rsidRPr="00BA5EB4">
        <w:t> </w:t>
      </w:r>
      <w:r w:rsidR="002C4E12">
        <w:t>and</w:t>
      </w:r>
      <w:r w:rsidR="008262F4" w:rsidRPr="00BA5EB4">
        <w:t> </w:t>
      </w:r>
      <w:r w:rsidR="002C4E12">
        <w:t>35%, respectively).</w:t>
      </w:r>
    </w:p>
    <w:p w14:paraId="50F139D3" w14:textId="77777777" w:rsidR="00FA36D8" w:rsidRPr="00BA5EB4" w:rsidRDefault="00FA36D8" w:rsidP="002109AB">
      <w:pPr>
        <w:pStyle w:val="EMEABodyText"/>
      </w:pPr>
    </w:p>
    <w:p w14:paraId="50F139D4" w14:textId="556783ED" w:rsidR="00462722" w:rsidRPr="00BA5EB4" w:rsidRDefault="00111C21" w:rsidP="002109AB">
      <w:pPr>
        <w:pStyle w:val="EMEABodyText"/>
      </w:pPr>
      <w:r w:rsidRPr="00BA5EB4">
        <w:t>At the time of this</w:t>
      </w:r>
      <w:r w:rsidR="00FA36D8" w:rsidRPr="00BA5EB4">
        <w:t xml:space="preserve"> f</w:t>
      </w:r>
      <w:r w:rsidR="00B84996" w:rsidRPr="00BA5EB4">
        <w:t>inal ORR</w:t>
      </w:r>
      <w:r w:rsidRPr="00BA5EB4">
        <w:t xml:space="preserve"> analysis, results from</w:t>
      </w:r>
      <w:r w:rsidR="005D702D" w:rsidRPr="00BA5EB4">
        <w:t> </w:t>
      </w:r>
      <w:r w:rsidRPr="00BA5EB4">
        <w:t>120</w:t>
      </w:r>
      <w:r w:rsidR="005D702D" w:rsidRPr="00BA5EB4">
        <w:t> </w:t>
      </w:r>
      <w:r w:rsidRPr="00BA5EB4">
        <w:t>nivolumab</w:t>
      </w:r>
      <w:r w:rsidR="00E7743E">
        <w:noBreakHyphen/>
      </w:r>
      <w:r w:rsidRPr="00BA5EB4">
        <w:t>treated patients and 47</w:t>
      </w:r>
      <w:r w:rsidR="005D702D" w:rsidRPr="00BA5EB4">
        <w:t> </w:t>
      </w:r>
      <w:r w:rsidRPr="00BA5EB4">
        <w:t>chemotherapy</w:t>
      </w:r>
      <w:r w:rsidR="00E7743E">
        <w:noBreakHyphen/>
      </w:r>
      <w:r w:rsidRPr="00BA5EB4">
        <w:t xml:space="preserve">treated patients </w:t>
      </w:r>
      <w:r w:rsidR="0007221E" w:rsidRPr="00BA5EB4">
        <w:t>who had a minimum of</w:t>
      </w:r>
      <w:r w:rsidR="005D702D" w:rsidRPr="00BA5EB4">
        <w:t> </w:t>
      </w:r>
      <w:r w:rsidR="0007221E" w:rsidRPr="00BA5EB4">
        <w:t>6</w:t>
      </w:r>
      <w:r w:rsidR="005D702D" w:rsidRPr="00BA5EB4">
        <w:t> </w:t>
      </w:r>
      <w:r w:rsidR="0007221E" w:rsidRPr="00BA5EB4">
        <w:t>months of follow</w:t>
      </w:r>
      <w:r w:rsidR="00E7743E">
        <w:noBreakHyphen/>
      </w:r>
      <w:r w:rsidR="0007221E" w:rsidRPr="00BA5EB4">
        <w:t xml:space="preserve">up </w:t>
      </w:r>
      <w:r w:rsidRPr="00BA5EB4">
        <w:t xml:space="preserve">were </w:t>
      </w:r>
      <w:r w:rsidR="003308EF">
        <w:t>analys</w:t>
      </w:r>
      <w:r w:rsidR="00B84996" w:rsidRPr="00BA5EB4">
        <w:t xml:space="preserve">ed. </w:t>
      </w:r>
      <w:r w:rsidR="005820CE" w:rsidRPr="00BA5EB4">
        <w:t>Efficacy</w:t>
      </w:r>
      <w:r w:rsidR="00926CE3">
        <w:t xml:space="preserve"> results are presented in Table </w:t>
      </w:r>
      <w:r w:rsidR="00221575">
        <w:t>10</w:t>
      </w:r>
      <w:r w:rsidR="005820CE" w:rsidRPr="00BA5EB4">
        <w:t>.</w:t>
      </w:r>
    </w:p>
    <w:p w14:paraId="50F139D5" w14:textId="77777777" w:rsidR="00462722" w:rsidRPr="00BA5EB4" w:rsidRDefault="00462722" w:rsidP="002109AB">
      <w:pPr>
        <w:pStyle w:val="EMEABodyText"/>
      </w:pPr>
    </w:p>
    <w:p w14:paraId="50F139D6" w14:textId="7F3CF4EF" w:rsidR="00462722" w:rsidRPr="00BA5EB4" w:rsidRDefault="00111C21" w:rsidP="002109AB">
      <w:pPr>
        <w:pStyle w:val="EMEABodyText"/>
        <w:keepNext/>
        <w:rPr>
          <w:noProof/>
        </w:rPr>
      </w:pPr>
      <w:r w:rsidRPr="00BA5EB4">
        <w:rPr>
          <w:b/>
        </w:rPr>
        <w:t>Table</w:t>
      </w:r>
      <w:r w:rsidR="00CA37D1">
        <w:rPr>
          <w:b/>
        </w:rPr>
        <w:t> </w:t>
      </w:r>
      <w:r w:rsidR="00221575">
        <w:rPr>
          <w:b/>
        </w:rPr>
        <w:t>10</w:t>
      </w:r>
      <w:r w:rsidR="00D76143">
        <w:t>:</w:t>
      </w:r>
      <w:r w:rsidRPr="00BA5EB4">
        <w:tab/>
      </w:r>
      <w:r w:rsidRPr="00BA5EB4">
        <w:rPr>
          <w:b/>
        </w:rPr>
        <w:t xml:space="preserve">Best </w:t>
      </w:r>
      <w:r w:rsidR="00187D40" w:rsidRPr="00BA5EB4">
        <w:rPr>
          <w:b/>
        </w:rPr>
        <w:t>o</w:t>
      </w:r>
      <w:r w:rsidRPr="00BA5EB4">
        <w:rPr>
          <w:b/>
        </w:rPr>
        <w:t xml:space="preserve">verall </w:t>
      </w:r>
      <w:r w:rsidR="00187D40" w:rsidRPr="00BA5EB4">
        <w:rPr>
          <w:b/>
        </w:rPr>
        <w:t>r</w:t>
      </w:r>
      <w:r w:rsidRPr="00BA5EB4">
        <w:rPr>
          <w:b/>
        </w:rPr>
        <w:t xml:space="preserve">esponse, </w:t>
      </w:r>
      <w:r w:rsidR="00187D40" w:rsidRPr="00BA5EB4">
        <w:rPr>
          <w:b/>
        </w:rPr>
        <w:t>t</w:t>
      </w:r>
      <w:r w:rsidRPr="00BA5EB4">
        <w:rPr>
          <w:b/>
        </w:rPr>
        <w:t xml:space="preserve">ime and </w:t>
      </w:r>
      <w:r w:rsidR="00187D40" w:rsidRPr="00BA5EB4">
        <w:rPr>
          <w:b/>
        </w:rPr>
        <w:t>d</w:t>
      </w:r>
      <w:r w:rsidRPr="00BA5EB4">
        <w:rPr>
          <w:b/>
        </w:rPr>
        <w:t xml:space="preserve">uration of </w:t>
      </w:r>
      <w:r w:rsidR="00187D40" w:rsidRPr="00BA5EB4">
        <w:rPr>
          <w:b/>
        </w:rPr>
        <w:t>r</w:t>
      </w:r>
      <w:r w:rsidRPr="00BA5EB4">
        <w:rPr>
          <w:b/>
        </w:rPr>
        <w:t>esponse (CA209037)</w:t>
      </w:r>
    </w:p>
    <w:tbl>
      <w:tblPr>
        <w:tblW w:w="0" w:type="auto"/>
        <w:tblLook w:val="04A0" w:firstRow="1" w:lastRow="0" w:firstColumn="1" w:lastColumn="0" w:noHBand="0" w:noVBand="1"/>
      </w:tblPr>
      <w:tblGrid>
        <w:gridCol w:w="3686"/>
        <w:gridCol w:w="887"/>
        <w:gridCol w:w="1764"/>
        <w:gridCol w:w="1084"/>
        <w:gridCol w:w="1650"/>
      </w:tblGrid>
      <w:tr w:rsidR="001F260B" w14:paraId="50F139DA" w14:textId="77777777" w:rsidTr="0098792C">
        <w:tc>
          <w:tcPr>
            <w:tcW w:w="3796" w:type="dxa"/>
            <w:tcBorders>
              <w:top w:val="single" w:sz="4" w:space="0" w:color="auto"/>
              <w:bottom w:val="single" w:sz="4" w:space="0" w:color="auto"/>
            </w:tcBorders>
          </w:tcPr>
          <w:p w14:paraId="50F139D7" w14:textId="77777777" w:rsidR="00462722" w:rsidRPr="00E17B85" w:rsidRDefault="00462722" w:rsidP="002109AB">
            <w:pPr>
              <w:keepNext/>
              <w:keepLines/>
              <w:jc w:val="center"/>
              <w:rPr>
                <w:b/>
                <w:szCs w:val="22"/>
              </w:rPr>
            </w:pPr>
          </w:p>
        </w:tc>
        <w:tc>
          <w:tcPr>
            <w:tcW w:w="2704" w:type="dxa"/>
            <w:gridSpan w:val="2"/>
            <w:tcBorders>
              <w:top w:val="single" w:sz="4" w:space="0" w:color="auto"/>
              <w:bottom w:val="single" w:sz="4" w:space="0" w:color="auto"/>
            </w:tcBorders>
          </w:tcPr>
          <w:p w14:paraId="50F139D8" w14:textId="77777777" w:rsidR="00462722" w:rsidRPr="00E17B85" w:rsidRDefault="00111C21" w:rsidP="00187D40">
            <w:pPr>
              <w:keepNext/>
              <w:keepLines/>
              <w:jc w:val="center"/>
              <w:rPr>
                <w:b/>
                <w:szCs w:val="22"/>
              </w:rPr>
            </w:pPr>
            <w:r w:rsidRPr="00E17B85">
              <w:rPr>
                <w:b/>
                <w:szCs w:val="22"/>
              </w:rPr>
              <w:t>nivolumab</w:t>
            </w:r>
            <w:r w:rsidRPr="00E17B85">
              <w:rPr>
                <w:b/>
                <w:szCs w:val="22"/>
              </w:rPr>
              <w:br/>
              <w:t>(n = 120)</w:t>
            </w:r>
          </w:p>
        </w:tc>
        <w:tc>
          <w:tcPr>
            <w:tcW w:w="2787" w:type="dxa"/>
            <w:gridSpan w:val="2"/>
            <w:tcBorders>
              <w:top w:val="single" w:sz="4" w:space="0" w:color="auto"/>
              <w:bottom w:val="single" w:sz="4" w:space="0" w:color="auto"/>
            </w:tcBorders>
          </w:tcPr>
          <w:p w14:paraId="50F139D9" w14:textId="77777777" w:rsidR="00462722" w:rsidRPr="00E17B85" w:rsidRDefault="00111C21" w:rsidP="00187D40">
            <w:pPr>
              <w:keepNext/>
              <w:keepLines/>
              <w:jc w:val="center"/>
              <w:rPr>
                <w:b/>
                <w:szCs w:val="22"/>
              </w:rPr>
            </w:pPr>
            <w:r w:rsidRPr="00E17B85">
              <w:rPr>
                <w:b/>
                <w:szCs w:val="22"/>
              </w:rPr>
              <w:t>chemotherapy</w:t>
            </w:r>
            <w:r w:rsidRPr="00E17B85">
              <w:rPr>
                <w:b/>
                <w:szCs w:val="22"/>
              </w:rPr>
              <w:br/>
              <w:t>(n = 47)</w:t>
            </w:r>
          </w:p>
        </w:tc>
      </w:tr>
      <w:tr w:rsidR="001F260B" w14:paraId="50F139E0" w14:textId="77777777" w:rsidTr="0098792C">
        <w:tc>
          <w:tcPr>
            <w:tcW w:w="3796" w:type="dxa"/>
            <w:tcBorders>
              <w:top w:val="single" w:sz="4" w:space="0" w:color="auto"/>
            </w:tcBorders>
          </w:tcPr>
          <w:p w14:paraId="50F139DB" w14:textId="77777777" w:rsidR="00462722" w:rsidRPr="00E17B85" w:rsidRDefault="00111C21" w:rsidP="002109AB">
            <w:pPr>
              <w:keepNext/>
              <w:keepLines/>
              <w:rPr>
                <w:b/>
                <w:szCs w:val="22"/>
              </w:rPr>
            </w:pPr>
            <w:r w:rsidRPr="00E17B85">
              <w:rPr>
                <w:b/>
                <w:szCs w:val="22"/>
              </w:rPr>
              <w:t xml:space="preserve">Confirmed </w:t>
            </w:r>
            <w:r w:rsidR="00CA37D1" w:rsidRPr="00E17B85">
              <w:rPr>
                <w:b/>
                <w:szCs w:val="22"/>
              </w:rPr>
              <w:t>o</w:t>
            </w:r>
            <w:r w:rsidRPr="00E17B85">
              <w:rPr>
                <w:b/>
                <w:szCs w:val="22"/>
              </w:rPr>
              <w:t xml:space="preserve">bjective </w:t>
            </w:r>
            <w:r w:rsidR="00CA37D1" w:rsidRPr="00E17B85">
              <w:rPr>
                <w:b/>
                <w:szCs w:val="22"/>
              </w:rPr>
              <w:t>r</w:t>
            </w:r>
            <w:r w:rsidRPr="00E17B85">
              <w:rPr>
                <w:b/>
                <w:szCs w:val="22"/>
              </w:rPr>
              <w:t>esponse</w:t>
            </w:r>
            <w:r w:rsidR="006E11A3" w:rsidRPr="00E17B85">
              <w:rPr>
                <w:b/>
                <w:szCs w:val="22"/>
              </w:rPr>
              <w:t xml:space="preserve"> </w:t>
            </w:r>
            <w:r w:rsidR="00A24E89" w:rsidRPr="00E17B85">
              <w:rPr>
                <w:b/>
                <w:szCs w:val="22"/>
              </w:rPr>
              <w:t>(IRRC)</w:t>
            </w:r>
          </w:p>
        </w:tc>
        <w:tc>
          <w:tcPr>
            <w:tcW w:w="905" w:type="dxa"/>
            <w:tcBorders>
              <w:top w:val="single" w:sz="4" w:space="0" w:color="auto"/>
            </w:tcBorders>
          </w:tcPr>
          <w:p w14:paraId="50F139DC" w14:textId="77777777" w:rsidR="00462722" w:rsidRPr="00E17B85" w:rsidRDefault="00111C21" w:rsidP="002109AB">
            <w:pPr>
              <w:keepNext/>
              <w:keepLines/>
              <w:jc w:val="right"/>
              <w:rPr>
                <w:szCs w:val="22"/>
              </w:rPr>
            </w:pPr>
            <w:r w:rsidRPr="00E17B85">
              <w:rPr>
                <w:szCs w:val="22"/>
              </w:rPr>
              <w:t>38</w:t>
            </w:r>
          </w:p>
        </w:tc>
        <w:tc>
          <w:tcPr>
            <w:tcW w:w="1799" w:type="dxa"/>
            <w:tcBorders>
              <w:top w:val="single" w:sz="4" w:space="0" w:color="auto"/>
            </w:tcBorders>
          </w:tcPr>
          <w:p w14:paraId="50F139DD" w14:textId="77777777" w:rsidR="00462722" w:rsidRPr="00E17B85" w:rsidRDefault="00111C21" w:rsidP="002109AB">
            <w:pPr>
              <w:keepNext/>
              <w:keepLines/>
              <w:rPr>
                <w:szCs w:val="22"/>
              </w:rPr>
            </w:pPr>
            <w:r w:rsidRPr="00E17B85">
              <w:rPr>
                <w:szCs w:val="22"/>
              </w:rPr>
              <w:t>(31.7%)</w:t>
            </w:r>
          </w:p>
        </w:tc>
        <w:tc>
          <w:tcPr>
            <w:tcW w:w="1111" w:type="dxa"/>
            <w:tcBorders>
              <w:top w:val="single" w:sz="4" w:space="0" w:color="auto"/>
            </w:tcBorders>
          </w:tcPr>
          <w:p w14:paraId="50F139DE" w14:textId="77777777" w:rsidR="00462722" w:rsidRPr="00E17B85" w:rsidRDefault="00111C21" w:rsidP="002109AB">
            <w:pPr>
              <w:keepNext/>
              <w:keepLines/>
              <w:jc w:val="right"/>
              <w:rPr>
                <w:szCs w:val="22"/>
              </w:rPr>
            </w:pPr>
            <w:r w:rsidRPr="00E17B85">
              <w:rPr>
                <w:szCs w:val="22"/>
              </w:rPr>
              <w:t>5</w:t>
            </w:r>
          </w:p>
        </w:tc>
        <w:tc>
          <w:tcPr>
            <w:tcW w:w="1676" w:type="dxa"/>
            <w:tcBorders>
              <w:top w:val="single" w:sz="4" w:space="0" w:color="auto"/>
            </w:tcBorders>
          </w:tcPr>
          <w:p w14:paraId="50F139DF" w14:textId="77777777" w:rsidR="00462722" w:rsidRPr="00E17B85" w:rsidRDefault="00111C21" w:rsidP="002109AB">
            <w:pPr>
              <w:keepNext/>
              <w:keepLines/>
              <w:rPr>
                <w:szCs w:val="22"/>
              </w:rPr>
            </w:pPr>
            <w:r w:rsidRPr="00E17B85">
              <w:rPr>
                <w:szCs w:val="22"/>
              </w:rPr>
              <w:t>(10.6%)</w:t>
            </w:r>
          </w:p>
        </w:tc>
      </w:tr>
      <w:tr w:rsidR="001F260B" w14:paraId="50F139E4" w14:textId="77777777" w:rsidTr="0098792C">
        <w:tc>
          <w:tcPr>
            <w:tcW w:w="3796" w:type="dxa"/>
          </w:tcPr>
          <w:p w14:paraId="50F139E1" w14:textId="77777777" w:rsidR="00462722" w:rsidRPr="00E17B85" w:rsidRDefault="00111C21" w:rsidP="00B55111">
            <w:pPr>
              <w:keepNext/>
              <w:keepLines/>
              <w:jc w:val="center"/>
              <w:rPr>
                <w:szCs w:val="22"/>
              </w:rPr>
            </w:pPr>
            <w:r w:rsidRPr="00E17B85">
              <w:rPr>
                <w:szCs w:val="22"/>
              </w:rPr>
              <w:t>(95%</w:t>
            </w:r>
            <w:r w:rsidR="00B55111">
              <w:rPr>
                <w:szCs w:val="22"/>
              </w:rPr>
              <w:t> </w:t>
            </w:r>
            <w:r w:rsidRPr="00E17B85">
              <w:rPr>
                <w:szCs w:val="22"/>
              </w:rPr>
              <w:t>CI)</w:t>
            </w:r>
          </w:p>
        </w:tc>
        <w:tc>
          <w:tcPr>
            <w:tcW w:w="2704" w:type="dxa"/>
            <w:gridSpan w:val="2"/>
          </w:tcPr>
          <w:p w14:paraId="50F139E2" w14:textId="77777777" w:rsidR="00462722" w:rsidRPr="00E17B85" w:rsidRDefault="00111C21" w:rsidP="002109AB">
            <w:pPr>
              <w:keepNext/>
              <w:keepLines/>
              <w:jc w:val="center"/>
              <w:rPr>
                <w:szCs w:val="22"/>
              </w:rPr>
            </w:pPr>
            <w:r w:rsidRPr="00E17B85">
              <w:rPr>
                <w:szCs w:val="22"/>
              </w:rPr>
              <w:t>(23.5, 40.8)</w:t>
            </w:r>
          </w:p>
        </w:tc>
        <w:tc>
          <w:tcPr>
            <w:tcW w:w="2787" w:type="dxa"/>
            <w:gridSpan w:val="2"/>
          </w:tcPr>
          <w:p w14:paraId="50F139E3" w14:textId="77777777" w:rsidR="00462722" w:rsidRPr="00E17B85" w:rsidRDefault="00111C21" w:rsidP="002109AB">
            <w:pPr>
              <w:keepNext/>
              <w:keepLines/>
              <w:jc w:val="center"/>
              <w:rPr>
                <w:szCs w:val="22"/>
              </w:rPr>
            </w:pPr>
            <w:r w:rsidRPr="00E17B85">
              <w:rPr>
                <w:szCs w:val="22"/>
              </w:rPr>
              <w:t>(3.5, 23.1)</w:t>
            </w:r>
          </w:p>
        </w:tc>
      </w:tr>
      <w:tr w:rsidR="001F260B" w14:paraId="50F139EA" w14:textId="77777777" w:rsidTr="0098792C">
        <w:tc>
          <w:tcPr>
            <w:tcW w:w="3796" w:type="dxa"/>
          </w:tcPr>
          <w:p w14:paraId="50F139E5" w14:textId="77777777" w:rsidR="00462722" w:rsidRPr="00E17B85" w:rsidRDefault="00462722" w:rsidP="002109AB">
            <w:pPr>
              <w:keepNext/>
              <w:keepLines/>
              <w:tabs>
                <w:tab w:val="left" w:pos="180"/>
              </w:tabs>
              <w:jc w:val="center"/>
              <w:rPr>
                <w:szCs w:val="22"/>
              </w:rPr>
            </w:pPr>
          </w:p>
        </w:tc>
        <w:tc>
          <w:tcPr>
            <w:tcW w:w="905" w:type="dxa"/>
          </w:tcPr>
          <w:p w14:paraId="50F139E6" w14:textId="77777777" w:rsidR="00462722" w:rsidRPr="00E17B85" w:rsidRDefault="00462722" w:rsidP="002109AB">
            <w:pPr>
              <w:keepNext/>
              <w:keepLines/>
              <w:jc w:val="right"/>
              <w:rPr>
                <w:szCs w:val="22"/>
              </w:rPr>
            </w:pPr>
          </w:p>
        </w:tc>
        <w:tc>
          <w:tcPr>
            <w:tcW w:w="1799" w:type="dxa"/>
          </w:tcPr>
          <w:p w14:paraId="50F139E7" w14:textId="77777777" w:rsidR="00462722" w:rsidRPr="00E17B85" w:rsidRDefault="00462722" w:rsidP="002109AB">
            <w:pPr>
              <w:keepNext/>
              <w:keepLines/>
              <w:jc w:val="center"/>
              <w:rPr>
                <w:szCs w:val="22"/>
              </w:rPr>
            </w:pPr>
          </w:p>
        </w:tc>
        <w:tc>
          <w:tcPr>
            <w:tcW w:w="1111" w:type="dxa"/>
          </w:tcPr>
          <w:p w14:paraId="50F139E8" w14:textId="77777777" w:rsidR="00462722" w:rsidRPr="00E17B85" w:rsidRDefault="00462722" w:rsidP="002109AB">
            <w:pPr>
              <w:keepNext/>
              <w:keepLines/>
              <w:jc w:val="right"/>
              <w:rPr>
                <w:szCs w:val="22"/>
              </w:rPr>
            </w:pPr>
          </w:p>
        </w:tc>
        <w:tc>
          <w:tcPr>
            <w:tcW w:w="1676" w:type="dxa"/>
          </w:tcPr>
          <w:p w14:paraId="50F139E9" w14:textId="77777777" w:rsidR="00462722" w:rsidRPr="00E17B85" w:rsidRDefault="00462722" w:rsidP="002109AB">
            <w:pPr>
              <w:keepNext/>
              <w:keepLines/>
              <w:jc w:val="center"/>
              <w:rPr>
                <w:szCs w:val="22"/>
              </w:rPr>
            </w:pPr>
          </w:p>
        </w:tc>
      </w:tr>
      <w:tr w:rsidR="001F260B" w14:paraId="50F139F0" w14:textId="77777777" w:rsidTr="009879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6" w:type="dxa"/>
            <w:tcBorders>
              <w:top w:val="nil"/>
              <w:left w:val="nil"/>
              <w:bottom w:val="nil"/>
              <w:right w:val="nil"/>
            </w:tcBorders>
          </w:tcPr>
          <w:p w14:paraId="50F139EB" w14:textId="77777777" w:rsidR="005343C0" w:rsidRPr="00E17B85" w:rsidRDefault="00111C21" w:rsidP="002109AB">
            <w:pPr>
              <w:keepNext/>
              <w:keepLines/>
              <w:tabs>
                <w:tab w:val="left" w:pos="180"/>
              </w:tabs>
              <w:rPr>
                <w:szCs w:val="22"/>
              </w:rPr>
            </w:pPr>
            <w:r w:rsidRPr="00E17B85">
              <w:rPr>
                <w:szCs w:val="22"/>
              </w:rPr>
              <w:tab/>
              <w:t xml:space="preserve">Complete </w:t>
            </w:r>
            <w:r w:rsidR="00CA37D1" w:rsidRPr="00E17B85">
              <w:rPr>
                <w:szCs w:val="22"/>
              </w:rPr>
              <w:t>r</w:t>
            </w:r>
            <w:r w:rsidRPr="00E17B85">
              <w:rPr>
                <w:szCs w:val="22"/>
              </w:rPr>
              <w:t>esponse (CR)</w:t>
            </w:r>
          </w:p>
        </w:tc>
        <w:tc>
          <w:tcPr>
            <w:tcW w:w="905" w:type="dxa"/>
            <w:tcBorders>
              <w:top w:val="nil"/>
              <w:left w:val="nil"/>
              <w:bottom w:val="nil"/>
              <w:right w:val="nil"/>
            </w:tcBorders>
          </w:tcPr>
          <w:p w14:paraId="50F139EC" w14:textId="77777777" w:rsidR="005343C0" w:rsidRPr="00E17B85" w:rsidRDefault="00111C21" w:rsidP="002109AB">
            <w:pPr>
              <w:keepNext/>
              <w:keepLines/>
              <w:jc w:val="right"/>
              <w:rPr>
                <w:szCs w:val="22"/>
              </w:rPr>
            </w:pPr>
            <w:r w:rsidRPr="00E17B85">
              <w:rPr>
                <w:color w:val="000000"/>
                <w:szCs w:val="22"/>
              </w:rPr>
              <w:t>4</w:t>
            </w:r>
          </w:p>
        </w:tc>
        <w:tc>
          <w:tcPr>
            <w:tcW w:w="1799" w:type="dxa"/>
            <w:tcBorders>
              <w:top w:val="nil"/>
              <w:left w:val="nil"/>
              <w:bottom w:val="nil"/>
              <w:right w:val="nil"/>
            </w:tcBorders>
          </w:tcPr>
          <w:p w14:paraId="50F139ED" w14:textId="77777777" w:rsidR="005343C0" w:rsidRPr="00E17B85" w:rsidRDefault="00111C21" w:rsidP="002109AB">
            <w:pPr>
              <w:keepNext/>
              <w:keepLines/>
              <w:rPr>
                <w:szCs w:val="22"/>
              </w:rPr>
            </w:pPr>
            <w:r w:rsidRPr="00E17B85">
              <w:rPr>
                <w:szCs w:val="22"/>
              </w:rPr>
              <w:t>(</w:t>
            </w:r>
            <w:r w:rsidRPr="00E17B85">
              <w:rPr>
                <w:color w:val="000000"/>
                <w:szCs w:val="22"/>
              </w:rPr>
              <w:t>3.3</w:t>
            </w:r>
            <w:r w:rsidRPr="00E17B85">
              <w:rPr>
                <w:szCs w:val="22"/>
              </w:rPr>
              <w:t>%)</w:t>
            </w:r>
          </w:p>
        </w:tc>
        <w:tc>
          <w:tcPr>
            <w:tcW w:w="1111" w:type="dxa"/>
            <w:tcBorders>
              <w:top w:val="nil"/>
              <w:left w:val="nil"/>
              <w:bottom w:val="nil"/>
              <w:right w:val="nil"/>
            </w:tcBorders>
          </w:tcPr>
          <w:p w14:paraId="50F139EE" w14:textId="77777777" w:rsidR="005343C0" w:rsidRPr="00E17B85" w:rsidRDefault="00111C21" w:rsidP="002109AB">
            <w:pPr>
              <w:keepNext/>
              <w:keepLines/>
              <w:jc w:val="right"/>
              <w:rPr>
                <w:szCs w:val="22"/>
              </w:rPr>
            </w:pPr>
            <w:r w:rsidRPr="00E17B85">
              <w:rPr>
                <w:color w:val="000000"/>
                <w:szCs w:val="22"/>
              </w:rPr>
              <w:t>0</w:t>
            </w:r>
          </w:p>
        </w:tc>
        <w:tc>
          <w:tcPr>
            <w:tcW w:w="1676" w:type="dxa"/>
            <w:tcBorders>
              <w:top w:val="nil"/>
              <w:left w:val="nil"/>
              <w:bottom w:val="nil"/>
              <w:right w:val="nil"/>
            </w:tcBorders>
          </w:tcPr>
          <w:p w14:paraId="50F139EF" w14:textId="77777777" w:rsidR="005343C0" w:rsidRPr="00E17B85" w:rsidRDefault="005343C0" w:rsidP="002109AB">
            <w:pPr>
              <w:keepNext/>
              <w:keepLines/>
              <w:rPr>
                <w:szCs w:val="22"/>
              </w:rPr>
            </w:pPr>
          </w:p>
        </w:tc>
      </w:tr>
      <w:tr w:rsidR="001F260B" w14:paraId="50F139F6" w14:textId="77777777" w:rsidTr="009879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6" w:type="dxa"/>
            <w:tcBorders>
              <w:top w:val="nil"/>
              <w:left w:val="nil"/>
              <w:bottom w:val="nil"/>
              <w:right w:val="nil"/>
            </w:tcBorders>
          </w:tcPr>
          <w:p w14:paraId="50F139F1" w14:textId="77777777" w:rsidR="005343C0" w:rsidRPr="00E17B85" w:rsidRDefault="00111C21" w:rsidP="002109AB">
            <w:pPr>
              <w:keepNext/>
              <w:keepLines/>
              <w:tabs>
                <w:tab w:val="left" w:pos="180"/>
              </w:tabs>
              <w:rPr>
                <w:szCs w:val="22"/>
              </w:rPr>
            </w:pPr>
            <w:r w:rsidRPr="00E17B85">
              <w:rPr>
                <w:szCs w:val="22"/>
              </w:rPr>
              <w:tab/>
              <w:t xml:space="preserve">Partial </w:t>
            </w:r>
            <w:r w:rsidR="00CA37D1" w:rsidRPr="00E17B85">
              <w:rPr>
                <w:szCs w:val="22"/>
              </w:rPr>
              <w:t>r</w:t>
            </w:r>
            <w:r w:rsidRPr="00E17B85">
              <w:rPr>
                <w:szCs w:val="22"/>
              </w:rPr>
              <w:t>esponse (PR)</w:t>
            </w:r>
          </w:p>
        </w:tc>
        <w:tc>
          <w:tcPr>
            <w:tcW w:w="905" w:type="dxa"/>
            <w:tcBorders>
              <w:top w:val="nil"/>
              <w:left w:val="nil"/>
              <w:bottom w:val="nil"/>
              <w:right w:val="nil"/>
            </w:tcBorders>
          </w:tcPr>
          <w:p w14:paraId="50F139F2" w14:textId="77777777" w:rsidR="005343C0" w:rsidRPr="00E17B85" w:rsidRDefault="00111C21" w:rsidP="002109AB">
            <w:pPr>
              <w:keepNext/>
              <w:keepLines/>
              <w:jc w:val="right"/>
              <w:rPr>
                <w:szCs w:val="22"/>
              </w:rPr>
            </w:pPr>
            <w:r w:rsidRPr="00E17B85">
              <w:rPr>
                <w:color w:val="000000"/>
                <w:szCs w:val="22"/>
              </w:rPr>
              <w:t>34</w:t>
            </w:r>
          </w:p>
        </w:tc>
        <w:tc>
          <w:tcPr>
            <w:tcW w:w="1799" w:type="dxa"/>
            <w:tcBorders>
              <w:top w:val="nil"/>
              <w:left w:val="nil"/>
              <w:bottom w:val="nil"/>
              <w:right w:val="nil"/>
            </w:tcBorders>
          </w:tcPr>
          <w:p w14:paraId="50F139F3" w14:textId="77777777" w:rsidR="005343C0" w:rsidRPr="00E17B85" w:rsidRDefault="00111C21" w:rsidP="002109AB">
            <w:pPr>
              <w:keepNext/>
              <w:keepLines/>
              <w:rPr>
                <w:szCs w:val="22"/>
              </w:rPr>
            </w:pPr>
            <w:r w:rsidRPr="00E17B85">
              <w:rPr>
                <w:szCs w:val="22"/>
              </w:rPr>
              <w:t>(</w:t>
            </w:r>
            <w:r w:rsidRPr="00E17B85">
              <w:rPr>
                <w:color w:val="000000"/>
                <w:szCs w:val="22"/>
              </w:rPr>
              <w:t>28.3</w:t>
            </w:r>
            <w:r w:rsidRPr="00E17B85">
              <w:rPr>
                <w:szCs w:val="22"/>
              </w:rPr>
              <w:t>%)</w:t>
            </w:r>
          </w:p>
        </w:tc>
        <w:tc>
          <w:tcPr>
            <w:tcW w:w="1111" w:type="dxa"/>
            <w:tcBorders>
              <w:top w:val="nil"/>
              <w:left w:val="nil"/>
              <w:bottom w:val="nil"/>
              <w:right w:val="nil"/>
            </w:tcBorders>
          </w:tcPr>
          <w:p w14:paraId="50F139F4" w14:textId="77777777" w:rsidR="005343C0" w:rsidRPr="00E17B85" w:rsidRDefault="00111C21" w:rsidP="002109AB">
            <w:pPr>
              <w:keepNext/>
              <w:keepLines/>
              <w:jc w:val="right"/>
              <w:rPr>
                <w:szCs w:val="22"/>
              </w:rPr>
            </w:pPr>
            <w:r w:rsidRPr="00E17B85">
              <w:rPr>
                <w:color w:val="000000"/>
                <w:szCs w:val="22"/>
              </w:rPr>
              <w:t>5</w:t>
            </w:r>
          </w:p>
        </w:tc>
        <w:tc>
          <w:tcPr>
            <w:tcW w:w="1676" w:type="dxa"/>
            <w:tcBorders>
              <w:top w:val="nil"/>
              <w:left w:val="nil"/>
              <w:bottom w:val="nil"/>
              <w:right w:val="nil"/>
            </w:tcBorders>
          </w:tcPr>
          <w:p w14:paraId="50F139F5" w14:textId="77777777" w:rsidR="005343C0" w:rsidRPr="00E17B85" w:rsidRDefault="00111C21" w:rsidP="002109AB">
            <w:pPr>
              <w:keepNext/>
              <w:keepLines/>
              <w:rPr>
                <w:szCs w:val="22"/>
              </w:rPr>
            </w:pPr>
            <w:r w:rsidRPr="00E17B85">
              <w:rPr>
                <w:szCs w:val="22"/>
              </w:rPr>
              <w:t>(</w:t>
            </w:r>
            <w:r w:rsidRPr="00E17B85">
              <w:rPr>
                <w:color w:val="000000"/>
                <w:szCs w:val="22"/>
              </w:rPr>
              <w:t>10.6</w:t>
            </w:r>
            <w:r w:rsidRPr="00E17B85">
              <w:rPr>
                <w:szCs w:val="22"/>
              </w:rPr>
              <w:t>%)</w:t>
            </w:r>
          </w:p>
        </w:tc>
      </w:tr>
      <w:tr w:rsidR="001F260B" w14:paraId="50F139FC" w14:textId="77777777" w:rsidTr="009879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6" w:type="dxa"/>
            <w:tcBorders>
              <w:top w:val="nil"/>
              <w:left w:val="nil"/>
              <w:bottom w:val="nil"/>
              <w:right w:val="nil"/>
            </w:tcBorders>
          </w:tcPr>
          <w:p w14:paraId="50F139F7" w14:textId="77777777" w:rsidR="005343C0" w:rsidRPr="00E17B85" w:rsidRDefault="00111C21" w:rsidP="002109AB">
            <w:pPr>
              <w:keepNext/>
              <w:keepLines/>
              <w:tabs>
                <w:tab w:val="left" w:pos="180"/>
              </w:tabs>
              <w:rPr>
                <w:szCs w:val="22"/>
              </w:rPr>
            </w:pPr>
            <w:r w:rsidRPr="00E17B85">
              <w:rPr>
                <w:szCs w:val="22"/>
              </w:rPr>
              <w:tab/>
              <w:t xml:space="preserve">Stable </w:t>
            </w:r>
            <w:r w:rsidR="00CA37D1" w:rsidRPr="00E17B85">
              <w:rPr>
                <w:szCs w:val="22"/>
              </w:rPr>
              <w:t>d</w:t>
            </w:r>
            <w:r w:rsidRPr="00E17B85">
              <w:rPr>
                <w:szCs w:val="22"/>
              </w:rPr>
              <w:t>isease (SD)</w:t>
            </w:r>
          </w:p>
        </w:tc>
        <w:tc>
          <w:tcPr>
            <w:tcW w:w="905" w:type="dxa"/>
            <w:tcBorders>
              <w:top w:val="nil"/>
              <w:left w:val="nil"/>
              <w:bottom w:val="nil"/>
              <w:right w:val="nil"/>
            </w:tcBorders>
          </w:tcPr>
          <w:p w14:paraId="50F139F8" w14:textId="77777777" w:rsidR="005343C0" w:rsidRPr="00E17B85" w:rsidRDefault="00111C21" w:rsidP="002109AB">
            <w:pPr>
              <w:keepNext/>
              <w:keepLines/>
              <w:jc w:val="right"/>
              <w:rPr>
                <w:szCs w:val="22"/>
              </w:rPr>
            </w:pPr>
            <w:r w:rsidRPr="00E17B85">
              <w:rPr>
                <w:color w:val="000000"/>
                <w:szCs w:val="22"/>
              </w:rPr>
              <w:t>28</w:t>
            </w:r>
          </w:p>
        </w:tc>
        <w:tc>
          <w:tcPr>
            <w:tcW w:w="1799" w:type="dxa"/>
            <w:tcBorders>
              <w:top w:val="nil"/>
              <w:left w:val="nil"/>
              <w:bottom w:val="nil"/>
              <w:right w:val="nil"/>
            </w:tcBorders>
          </w:tcPr>
          <w:p w14:paraId="50F139F9" w14:textId="77777777" w:rsidR="005343C0" w:rsidRPr="00E17B85" w:rsidRDefault="00111C21" w:rsidP="002109AB">
            <w:pPr>
              <w:keepNext/>
              <w:keepLines/>
              <w:rPr>
                <w:szCs w:val="22"/>
              </w:rPr>
            </w:pPr>
            <w:r w:rsidRPr="00E17B85">
              <w:rPr>
                <w:szCs w:val="22"/>
              </w:rPr>
              <w:t>(</w:t>
            </w:r>
            <w:r w:rsidRPr="00E17B85">
              <w:rPr>
                <w:color w:val="000000"/>
                <w:szCs w:val="22"/>
              </w:rPr>
              <w:t>23.3</w:t>
            </w:r>
            <w:r w:rsidRPr="00E17B85">
              <w:rPr>
                <w:szCs w:val="22"/>
              </w:rPr>
              <w:t>%)</w:t>
            </w:r>
          </w:p>
        </w:tc>
        <w:tc>
          <w:tcPr>
            <w:tcW w:w="1111" w:type="dxa"/>
            <w:tcBorders>
              <w:top w:val="nil"/>
              <w:left w:val="nil"/>
              <w:bottom w:val="nil"/>
              <w:right w:val="nil"/>
            </w:tcBorders>
          </w:tcPr>
          <w:p w14:paraId="50F139FA" w14:textId="77777777" w:rsidR="005343C0" w:rsidRPr="00E17B85" w:rsidRDefault="00111C21" w:rsidP="002109AB">
            <w:pPr>
              <w:keepNext/>
              <w:keepLines/>
              <w:jc w:val="right"/>
              <w:rPr>
                <w:szCs w:val="22"/>
              </w:rPr>
            </w:pPr>
            <w:r w:rsidRPr="00E17B85">
              <w:rPr>
                <w:color w:val="000000"/>
                <w:szCs w:val="22"/>
              </w:rPr>
              <w:t>16</w:t>
            </w:r>
          </w:p>
        </w:tc>
        <w:tc>
          <w:tcPr>
            <w:tcW w:w="1676" w:type="dxa"/>
            <w:tcBorders>
              <w:top w:val="nil"/>
              <w:left w:val="nil"/>
              <w:bottom w:val="nil"/>
              <w:right w:val="nil"/>
            </w:tcBorders>
          </w:tcPr>
          <w:p w14:paraId="50F139FB" w14:textId="77777777" w:rsidR="005343C0" w:rsidRPr="00E17B85" w:rsidRDefault="00111C21" w:rsidP="002109AB">
            <w:pPr>
              <w:keepNext/>
              <w:keepLines/>
              <w:rPr>
                <w:szCs w:val="22"/>
              </w:rPr>
            </w:pPr>
            <w:r w:rsidRPr="00E17B85">
              <w:rPr>
                <w:szCs w:val="22"/>
              </w:rPr>
              <w:t>(</w:t>
            </w:r>
            <w:r w:rsidRPr="00E17B85">
              <w:rPr>
                <w:color w:val="000000"/>
                <w:szCs w:val="22"/>
              </w:rPr>
              <w:t>34.0</w:t>
            </w:r>
            <w:r w:rsidRPr="00E17B85">
              <w:rPr>
                <w:szCs w:val="22"/>
              </w:rPr>
              <w:t>%)</w:t>
            </w:r>
          </w:p>
        </w:tc>
      </w:tr>
      <w:tr w:rsidR="001F260B" w14:paraId="50F13A02" w14:textId="77777777" w:rsidTr="009879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6" w:type="dxa"/>
            <w:tcBorders>
              <w:top w:val="nil"/>
              <w:left w:val="nil"/>
              <w:bottom w:val="nil"/>
              <w:right w:val="nil"/>
            </w:tcBorders>
          </w:tcPr>
          <w:p w14:paraId="50F139FD" w14:textId="77777777" w:rsidR="00462722" w:rsidRPr="00E17B85" w:rsidRDefault="00462722" w:rsidP="002109AB">
            <w:pPr>
              <w:keepNext/>
              <w:keepLines/>
              <w:tabs>
                <w:tab w:val="left" w:pos="180"/>
              </w:tabs>
              <w:rPr>
                <w:szCs w:val="22"/>
              </w:rPr>
            </w:pPr>
          </w:p>
        </w:tc>
        <w:tc>
          <w:tcPr>
            <w:tcW w:w="905" w:type="dxa"/>
            <w:tcBorders>
              <w:top w:val="nil"/>
              <w:left w:val="nil"/>
              <w:bottom w:val="nil"/>
              <w:right w:val="nil"/>
            </w:tcBorders>
          </w:tcPr>
          <w:p w14:paraId="50F139FE" w14:textId="77777777" w:rsidR="00462722" w:rsidRPr="00E17B85" w:rsidRDefault="00462722" w:rsidP="002109AB">
            <w:pPr>
              <w:keepNext/>
              <w:keepLines/>
              <w:jc w:val="right"/>
              <w:rPr>
                <w:szCs w:val="22"/>
              </w:rPr>
            </w:pPr>
          </w:p>
        </w:tc>
        <w:tc>
          <w:tcPr>
            <w:tcW w:w="1799" w:type="dxa"/>
            <w:tcBorders>
              <w:top w:val="nil"/>
              <w:left w:val="nil"/>
              <w:bottom w:val="nil"/>
              <w:right w:val="nil"/>
            </w:tcBorders>
          </w:tcPr>
          <w:p w14:paraId="50F139FF" w14:textId="77777777" w:rsidR="00462722" w:rsidRPr="00E17B85" w:rsidRDefault="00462722" w:rsidP="002109AB">
            <w:pPr>
              <w:keepNext/>
              <w:keepLines/>
              <w:rPr>
                <w:szCs w:val="22"/>
              </w:rPr>
            </w:pPr>
          </w:p>
        </w:tc>
        <w:tc>
          <w:tcPr>
            <w:tcW w:w="1111" w:type="dxa"/>
            <w:tcBorders>
              <w:top w:val="nil"/>
              <w:left w:val="nil"/>
              <w:bottom w:val="nil"/>
              <w:right w:val="nil"/>
            </w:tcBorders>
          </w:tcPr>
          <w:p w14:paraId="50F13A00" w14:textId="77777777" w:rsidR="00462722" w:rsidRPr="00E17B85" w:rsidRDefault="00462722" w:rsidP="002109AB">
            <w:pPr>
              <w:keepNext/>
              <w:keepLines/>
              <w:jc w:val="right"/>
              <w:rPr>
                <w:szCs w:val="22"/>
              </w:rPr>
            </w:pPr>
          </w:p>
        </w:tc>
        <w:tc>
          <w:tcPr>
            <w:tcW w:w="1676" w:type="dxa"/>
            <w:tcBorders>
              <w:top w:val="nil"/>
              <w:left w:val="nil"/>
              <w:bottom w:val="nil"/>
              <w:right w:val="nil"/>
            </w:tcBorders>
          </w:tcPr>
          <w:p w14:paraId="50F13A01" w14:textId="77777777" w:rsidR="00462722" w:rsidRPr="00E17B85" w:rsidRDefault="00462722" w:rsidP="002109AB">
            <w:pPr>
              <w:keepNext/>
              <w:keepLines/>
              <w:rPr>
                <w:szCs w:val="22"/>
              </w:rPr>
            </w:pPr>
          </w:p>
        </w:tc>
      </w:tr>
      <w:tr w:rsidR="001F260B" w14:paraId="50F13A07" w14:textId="77777777" w:rsidTr="009879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6" w:type="dxa"/>
            <w:tcBorders>
              <w:top w:val="nil"/>
              <w:left w:val="nil"/>
              <w:bottom w:val="nil"/>
              <w:right w:val="nil"/>
            </w:tcBorders>
          </w:tcPr>
          <w:p w14:paraId="50F13A03" w14:textId="77777777" w:rsidR="00462722" w:rsidRPr="00536205" w:rsidRDefault="00111C21" w:rsidP="008262F4">
            <w:pPr>
              <w:keepNext/>
              <w:keepLines/>
              <w:tabs>
                <w:tab w:val="left" w:pos="180"/>
              </w:tabs>
              <w:rPr>
                <w:b/>
                <w:szCs w:val="22"/>
              </w:rPr>
            </w:pPr>
            <w:r w:rsidRPr="00536205">
              <w:rPr>
                <w:b/>
                <w:szCs w:val="22"/>
              </w:rPr>
              <w:t xml:space="preserve">Median </w:t>
            </w:r>
            <w:r w:rsidR="008262F4" w:rsidRPr="00536205">
              <w:rPr>
                <w:b/>
                <w:szCs w:val="22"/>
              </w:rPr>
              <w:t>d</w:t>
            </w:r>
            <w:r w:rsidRPr="00536205">
              <w:rPr>
                <w:b/>
                <w:szCs w:val="22"/>
              </w:rPr>
              <w:t xml:space="preserve">uration of </w:t>
            </w:r>
            <w:r w:rsidR="008262F4" w:rsidRPr="00536205">
              <w:rPr>
                <w:b/>
                <w:szCs w:val="22"/>
              </w:rPr>
              <w:t>r</w:t>
            </w:r>
            <w:r w:rsidRPr="00536205">
              <w:rPr>
                <w:b/>
                <w:szCs w:val="22"/>
              </w:rPr>
              <w:t xml:space="preserve">esponse </w:t>
            </w:r>
          </w:p>
        </w:tc>
        <w:tc>
          <w:tcPr>
            <w:tcW w:w="2704" w:type="dxa"/>
            <w:gridSpan w:val="2"/>
            <w:tcBorders>
              <w:top w:val="nil"/>
              <w:left w:val="nil"/>
              <w:bottom w:val="nil"/>
              <w:right w:val="nil"/>
            </w:tcBorders>
          </w:tcPr>
          <w:p w14:paraId="50F13A04" w14:textId="77777777" w:rsidR="00462722" w:rsidRPr="00536205" w:rsidRDefault="00462722" w:rsidP="002109AB">
            <w:pPr>
              <w:keepNext/>
              <w:keepLines/>
              <w:rPr>
                <w:szCs w:val="22"/>
              </w:rPr>
            </w:pPr>
          </w:p>
        </w:tc>
        <w:tc>
          <w:tcPr>
            <w:tcW w:w="1111" w:type="dxa"/>
            <w:tcBorders>
              <w:top w:val="nil"/>
              <w:left w:val="nil"/>
              <w:bottom w:val="nil"/>
              <w:right w:val="nil"/>
            </w:tcBorders>
          </w:tcPr>
          <w:p w14:paraId="50F13A05" w14:textId="77777777" w:rsidR="00462722" w:rsidRPr="00E17B85" w:rsidRDefault="00462722" w:rsidP="002109AB">
            <w:pPr>
              <w:keepNext/>
              <w:keepLines/>
              <w:jc w:val="right"/>
              <w:rPr>
                <w:szCs w:val="22"/>
              </w:rPr>
            </w:pPr>
          </w:p>
        </w:tc>
        <w:tc>
          <w:tcPr>
            <w:tcW w:w="1676" w:type="dxa"/>
            <w:tcBorders>
              <w:top w:val="nil"/>
              <w:left w:val="nil"/>
              <w:bottom w:val="nil"/>
              <w:right w:val="nil"/>
            </w:tcBorders>
          </w:tcPr>
          <w:p w14:paraId="50F13A06" w14:textId="77777777" w:rsidR="00462722" w:rsidRPr="00E17B85" w:rsidRDefault="00462722" w:rsidP="002109AB">
            <w:pPr>
              <w:keepNext/>
              <w:keepLines/>
              <w:rPr>
                <w:szCs w:val="22"/>
              </w:rPr>
            </w:pPr>
          </w:p>
        </w:tc>
      </w:tr>
      <w:tr w:rsidR="001F260B" w14:paraId="50F13A0C" w14:textId="77777777" w:rsidTr="006C398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6" w:type="dxa"/>
            <w:tcBorders>
              <w:top w:val="nil"/>
              <w:left w:val="nil"/>
              <w:bottom w:val="nil"/>
              <w:right w:val="nil"/>
            </w:tcBorders>
          </w:tcPr>
          <w:p w14:paraId="50F13A08" w14:textId="77777777" w:rsidR="00D0665C" w:rsidRPr="00536205" w:rsidRDefault="00111C21" w:rsidP="002109AB">
            <w:pPr>
              <w:keepNext/>
              <w:keepLines/>
              <w:tabs>
                <w:tab w:val="left" w:pos="180"/>
              </w:tabs>
              <w:rPr>
                <w:szCs w:val="22"/>
              </w:rPr>
            </w:pPr>
            <w:r w:rsidRPr="00536205">
              <w:rPr>
                <w:szCs w:val="22"/>
              </w:rPr>
              <w:tab/>
              <w:t>Months (range)</w:t>
            </w:r>
          </w:p>
        </w:tc>
        <w:tc>
          <w:tcPr>
            <w:tcW w:w="2704" w:type="dxa"/>
            <w:gridSpan w:val="2"/>
            <w:tcBorders>
              <w:top w:val="nil"/>
              <w:left w:val="nil"/>
              <w:bottom w:val="nil"/>
              <w:right w:val="nil"/>
            </w:tcBorders>
          </w:tcPr>
          <w:p w14:paraId="50F13A09" w14:textId="77777777" w:rsidR="00D0665C" w:rsidRPr="00536205" w:rsidRDefault="00111C21" w:rsidP="008262F4">
            <w:pPr>
              <w:keepNext/>
              <w:keepLines/>
              <w:jc w:val="center"/>
              <w:rPr>
                <w:szCs w:val="22"/>
              </w:rPr>
            </w:pPr>
            <w:r w:rsidRPr="00536205">
              <w:rPr>
                <w:szCs w:val="22"/>
              </w:rPr>
              <w:t xml:space="preserve">Not </w:t>
            </w:r>
            <w:r w:rsidR="008262F4" w:rsidRPr="00536205">
              <w:rPr>
                <w:szCs w:val="22"/>
              </w:rPr>
              <w:t>r</w:t>
            </w:r>
            <w:r w:rsidRPr="00536205">
              <w:rPr>
                <w:szCs w:val="22"/>
              </w:rPr>
              <w:t>eached</w:t>
            </w:r>
          </w:p>
        </w:tc>
        <w:tc>
          <w:tcPr>
            <w:tcW w:w="1111" w:type="dxa"/>
            <w:tcBorders>
              <w:top w:val="nil"/>
              <w:left w:val="nil"/>
              <w:bottom w:val="nil"/>
              <w:right w:val="nil"/>
            </w:tcBorders>
          </w:tcPr>
          <w:p w14:paraId="50F13A0A" w14:textId="77777777" w:rsidR="00D0665C" w:rsidRPr="00E17B85" w:rsidRDefault="00111C21" w:rsidP="00820075">
            <w:pPr>
              <w:keepNext/>
              <w:keepLines/>
              <w:jc w:val="right"/>
              <w:rPr>
                <w:szCs w:val="22"/>
              </w:rPr>
            </w:pPr>
            <w:r w:rsidRPr="00E17B85">
              <w:rPr>
                <w:szCs w:val="22"/>
              </w:rPr>
              <w:t>3.6</w:t>
            </w:r>
          </w:p>
        </w:tc>
        <w:tc>
          <w:tcPr>
            <w:tcW w:w="1676" w:type="dxa"/>
            <w:tcBorders>
              <w:top w:val="nil"/>
              <w:left w:val="nil"/>
              <w:bottom w:val="nil"/>
              <w:right w:val="nil"/>
            </w:tcBorders>
          </w:tcPr>
          <w:p w14:paraId="50F13A0B" w14:textId="77777777" w:rsidR="00D0665C" w:rsidRPr="00E17B85" w:rsidRDefault="00111C21" w:rsidP="002109AB">
            <w:pPr>
              <w:keepNext/>
              <w:keepLines/>
              <w:rPr>
                <w:szCs w:val="22"/>
              </w:rPr>
            </w:pPr>
            <w:r w:rsidRPr="00E17B85">
              <w:rPr>
                <w:noProof/>
                <w:szCs w:val="22"/>
              </w:rPr>
              <w:t>(Not available)</w:t>
            </w:r>
          </w:p>
        </w:tc>
      </w:tr>
      <w:tr w:rsidR="001F260B" w14:paraId="50F13A12" w14:textId="77777777" w:rsidTr="009879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6" w:type="dxa"/>
            <w:tcBorders>
              <w:top w:val="nil"/>
              <w:left w:val="nil"/>
              <w:bottom w:val="nil"/>
              <w:right w:val="nil"/>
            </w:tcBorders>
          </w:tcPr>
          <w:p w14:paraId="50F13A0D" w14:textId="77777777" w:rsidR="00462722" w:rsidRPr="00536205" w:rsidRDefault="00462722" w:rsidP="002109AB">
            <w:pPr>
              <w:keepNext/>
              <w:keepLines/>
              <w:tabs>
                <w:tab w:val="left" w:pos="180"/>
              </w:tabs>
              <w:rPr>
                <w:szCs w:val="22"/>
              </w:rPr>
            </w:pPr>
          </w:p>
        </w:tc>
        <w:tc>
          <w:tcPr>
            <w:tcW w:w="905" w:type="dxa"/>
            <w:tcBorders>
              <w:top w:val="nil"/>
              <w:left w:val="nil"/>
              <w:bottom w:val="nil"/>
              <w:right w:val="nil"/>
            </w:tcBorders>
          </w:tcPr>
          <w:p w14:paraId="50F13A0E" w14:textId="77777777" w:rsidR="00462722" w:rsidRPr="00536205" w:rsidRDefault="00462722" w:rsidP="002109AB">
            <w:pPr>
              <w:keepNext/>
              <w:keepLines/>
              <w:jc w:val="right"/>
              <w:rPr>
                <w:szCs w:val="22"/>
              </w:rPr>
            </w:pPr>
          </w:p>
        </w:tc>
        <w:tc>
          <w:tcPr>
            <w:tcW w:w="1799" w:type="dxa"/>
            <w:tcBorders>
              <w:top w:val="nil"/>
              <w:left w:val="nil"/>
              <w:bottom w:val="nil"/>
              <w:right w:val="nil"/>
            </w:tcBorders>
          </w:tcPr>
          <w:p w14:paraId="50F13A0F" w14:textId="77777777" w:rsidR="00462722" w:rsidRPr="00E17B85" w:rsidRDefault="00462722" w:rsidP="002109AB">
            <w:pPr>
              <w:keepNext/>
              <w:keepLines/>
              <w:rPr>
                <w:szCs w:val="22"/>
              </w:rPr>
            </w:pPr>
          </w:p>
        </w:tc>
        <w:tc>
          <w:tcPr>
            <w:tcW w:w="1111" w:type="dxa"/>
            <w:tcBorders>
              <w:top w:val="nil"/>
              <w:left w:val="nil"/>
              <w:bottom w:val="nil"/>
              <w:right w:val="nil"/>
            </w:tcBorders>
          </w:tcPr>
          <w:p w14:paraId="50F13A10" w14:textId="77777777" w:rsidR="00462722" w:rsidRPr="00E17B85" w:rsidRDefault="00462722" w:rsidP="002109AB">
            <w:pPr>
              <w:keepNext/>
              <w:keepLines/>
              <w:jc w:val="right"/>
              <w:rPr>
                <w:szCs w:val="22"/>
              </w:rPr>
            </w:pPr>
          </w:p>
        </w:tc>
        <w:tc>
          <w:tcPr>
            <w:tcW w:w="1676" w:type="dxa"/>
            <w:tcBorders>
              <w:top w:val="nil"/>
              <w:left w:val="nil"/>
              <w:bottom w:val="nil"/>
              <w:right w:val="nil"/>
            </w:tcBorders>
          </w:tcPr>
          <w:p w14:paraId="50F13A11" w14:textId="77777777" w:rsidR="00462722" w:rsidRPr="00E17B85" w:rsidRDefault="00462722" w:rsidP="002109AB">
            <w:pPr>
              <w:keepNext/>
              <w:keepLines/>
              <w:rPr>
                <w:szCs w:val="22"/>
              </w:rPr>
            </w:pPr>
          </w:p>
        </w:tc>
      </w:tr>
      <w:tr w:rsidR="001F260B" w14:paraId="50F13A18" w14:textId="77777777" w:rsidTr="009879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6" w:type="dxa"/>
            <w:tcBorders>
              <w:top w:val="nil"/>
              <w:left w:val="nil"/>
              <w:bottom w:val="nil"/>
              <w:right w:val="nil"/>
            </w:tcBorders>
          </w:tcPr>
          <w:p w14:paraId="50F13A13" w14:textId="77777777" w:rsidR="00462722" w:rsidRPr="00536205" w:rsidRDefault="00111C21" w:rsidP="008262F4">
            <w:pPr>
              <w:keepNext/>
              <w:keepLines/>
              <w:tabs>
                <w:tab w:val="left" w:pos="180"/>
              </w:tabs>
              <w:rPr>
                <w:b/>
                <w:szCs w:val="22"/>
              </w:rPr>
            </w:pPr>
            <w:r w:rsidRPr="00536205">
              <w:rPr>
                <w:b/>
                <w:szCs w:val="22"/>
              </w:rPr>
              <w:t xml:space="preserve">Median </w:t>
            </w:r>
            <w:r w:rsidR="008262F4" w:rsidRPr="00536205">
              <w:rPr>
                <w:b/>
                <w:szCs w:val="22"/>
              </w:rPr>
              <w:t>t</w:t>
            </w:r>
            <w:r w:rsidRPr="00536205">
              <w:rPr>
                <w:b/>
                <w:szCs w:val="22"/>
              </w:rPr>
              <w:t xml:space="preserve">ime to </w:t>
            </w:r>
            <w:r w:rsidR="008262F4" w:rsidRPr="00536205">
              <w:rPr>
                <w:b/>
                <w:szCs w:val="22"/>
              </w:rPr>
              <w:t>r</w:t>
            </w:r>
            <w:r w:rsidRPr="00536205">
              <w:rPr>
                <w:b/>
                <w:szCs w:val="22"/>
              </w:rPr>
              <w:t>esponse</w:t>
            </w:r>
          </w:p>
        </w:tc>
        <w:tc>
          <w:tcPr>
            <w:tcW w:w="905" w:type="dxa"/>
            <w:tcBorders>
              <w:top w:val="nil"/>
              <w:left w:val="nil"/>
              <w:bottom w:val="nil"/>
              <w:right w:val="nil"/>
            </w:tcBorders>
          </w:tcPr>
          <w:p w14:paraId="50F13A14" w14:textId="77777777" w:rsidR="00462722" w:rsidRPr="00536205" w:rsidRDefault="00462722" w:rsidP="002109AB">
            <w:pPr>
              <w:keepNext/>
              <w:keepLines/>
              <w:jc w:val="right"/>
              <w:rPr>
                <w:szCs w:val="22"/>
              </w:rPr>
            </w:pPr>
          </w:p>
        </w:tc>
        <w:tc>
          <w:tcPr>
            <w:tcW w:w="1799" w:type="dxa"/>
            <w:tcBorders>
              <w:top w:val="nil"/>
              <w:left w:val="nil"/>
              <w:bottom w:val="nil"/>
              <w:right w:val="nil"/>
            </w:tcBorders>
          </w:tcPr>
          <w:p w14:paraId="50F13A15" w14:textId="77777777" w:rsidR="00462722" w:rsidRPr="00E17B85" w:rsidRDefault="00462722" w:rsidP="002109AB">
            <w:pPr>
              <w:keepNext/>
              <w:keepLines/>
              <w:rPr>
                <w:szCs w:val="22"/>
              </w:rPr>
            </w:pPr>
          </w:p>
        </w:tc>
        <w:tc>
          <w:tcPr>
            <w:tcW w:w="1111" w:type="dxa"/>
            <w:tcBorders>
              <w:top w:val="nil"/>
              <w:left w:val="nil"/>
              <w:bottom w:val="nil"/>
              <w:right w:val="nil"/>
            </w:tcBorders>
          </w:tcPr>
          <w:p w14:paraId="50F13A16" w14:textId="77777777" w:rsidR="00462722" w:rsidRPr="00E17B85" w:rsidRDefault="00462722" w:rsidP="002109AB">
            <w:pPr>
              <w:keepNext/>
              <w:keepLines/>
              <w:jc w:val="right"/>
              <w:rPr>
                <w:szCs w:val="22"/>
              </w:rPr>
            </w:pPr>
          </w:p>
        </w:tc>
        <w:tc>
          <w:tcPr>
            <w:tcW w:w="1676" w:type="dxa"/>
            <w:tcBorders>
              <w:top w:val="nil"/>
              <w:left w:val="nil"/>
              <w:bottom w:val="nil"/>
              <w:right w:val="nil"/>
            </w:tcBorders>
          </w:tcPr>
          <w:p w14:paraId="50F13A17" w14:textId="77777777" w:rsidR="00462722" w:rsidRPr="00E17B85" w:rsidRDefault="00462722" w:rsidP="002109AB">
            <w:pPr>
              <w:keepNext/>
              <w:keepLines/>
              <w:rPr>
                <w:szCs w:val="22"/>
              </w:rPr>
            </w:pPr>
          </w:p>
        </w:tc>
      </w:tr>
      <w:tr w:rsidR="001F260B" w14:paraId="50F13A1E" w14:textId="77777777" w:rsidTr="009879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96" w:type="dxa"/>
            <w:tcBorders>
              <w:top w:val="nil"/>
              <w:left w:val="nil"/>
              <w:bottom w:val="single" w:sz="4" w:space="0" w:color="auto"/>
              <w:right w:val="nil"/>
            </w:tcBorders>
          </w:tcPr>
          <w:p w14:paraId="50F13A19" w14:textId="77777777" w:rsidR="00462722" w:rsidRPr="00E17B85" w:rsidRDefault="00111C21" w:rsidP="002109AB">
            <w:pPr>
              <w:keepNext/>
              <w:keepLines/>
              <w:tabs>
                <w:tab w:val="left" w:pos="180"/>
              </w:tabs>
              <w:rPr>
                <w:szCs w:val="22"/>
              </w:rPr>
            </w:pPr>
            <w:r w:rsidRPr="00E17B85">
              <w:rPr>
                <w:szCs w:val="22"/>
              </w:rPr>
              <w:tab/>
              <w:t>Months (range)</w:t>
            </w:r>
          </w:p>
        </w:tc>
        <w:tc>
          <w:tcPr>
            <w:tcW w:w="905" w:type="dxa"/>
            <w:tcBorders>
              <w:top w:val="nil"/>
              <w:left w:val="nil"/>
              <w:bottom w:val="single" w:sz="4" w:space="0" w:color="auto"/>
              <w:right w:val="nil"/>
            </w:tcBorders>
          </w:tcPr>
          <w:p w14:paraId="50F13A1A" w14:textId="77777777" w:rsidR="00462722" w:rsidRPr="00E17B85" w:rsidRDefault="00111C21" w:rsidP="002109AB">
            <w:pPr>
              <w:keepNext/>
              <w:keepLines/>
              <w:jc w:val="right"/>
              <w:rPr>
                <w:szCs w:val="22"/>
              </w:rPr>
            </w:pPr>
            <w:r w:rsidRPr="00E17B85">
              <w:rPr>
                <w:szCs w:val="22"/>
              </w:rPr>
              <w:t>2.1</w:t>
            </w:r>
          </w:p>
        </w:tc>
        <w:tc>
          <w:tcPr>
            <w:tcW w:w="1799" w:type="dxa"/>
            <w:tcBorders>
              <w:top w:val="nil"/>
              <w:left w:val="nil"/>
              <w:bottom w:val="single" w:sz="4" w:space="0" w:color="auto"/>
              <w:right w:val="nil"/>
            </w:tcBorders>
          </w:tcPr>
          <w:p w14:paraId="50F13A1B" w14:textId="77777777" w:rsidR="00462722" w:rsidRPr="00E17B85" w:rsidRDefault="00111C21" w:rsidP="002B0D5A">
            <w:pPr>
              <w:keepNext/>
              <w:keepLines/>
              <w:rPr>
                <w:szCs w:val="22"/>
              </w:rPr>
            </w:pPr>
            <w:r w:rsidRPr="00E17B85">
              <w:rPr>
                <w:szCs w:val="22"/>
              </w:rPr>
              <w:t>(1.6</w:t>
            </w:r>
            <w:r w:rsidR="00E7743E">
              <w:rPr>
                <w:szCs w:val="22"/>
              </w:rPr>
              <w:noBreakHyphen/>
            </w:r>
            <w:r w:rsidRPr="00E17B85">
              <w:rPr>
                <w:szCs w:val="22"/>
              </w:rPr>
              <w:t>7.4)</w:t>
            </w:r>
          </w:p>
        </w:tc>
        <w:tc>
          <w:tcPr>
            <w:tcW w:w="1111" w:type="dxa"/>
            <w:tcBorders>
              <w:top w:val="nil"/>
              <w:left w:val="nil"/>
              <w:bottom w:val="single" w:sz="4" w:space="0" w:color="auto"/>
              <w:right w:val="nil"/>
            </w:tcBorders>
          </w:tcPr>
          <w:p w14:paraId="50F13A1C" w14:textId="77777777" w:rsidR="00462722" w:rsidRPr="00E17B85" w:rsidRDefault="00111C21" w:rsidP="00F9769A">
            <w:pPr>
              <w:keepNext/>
              <w:keepLines/>
              <w:jc w:val="right"/>
              <w:rPr>
                <w:szCs w:val="22"/>
              </w:rPr>
            </w:pPr>
            <w:r w:rsidRPr="00E17B85">
              <w:rPr>
                <w:szCs w:val="22"/>
              </w:rPr>
              <w:t>3.5</w:t>
            </w:r>
          </w:p>
        </w:tc>
        <w:tc>
          <w:tcPr>
            <w:tcW w:w="1676" w:type="dxa"/>
            <w:tcBorders>
              <w:top w:val="nil"/>
              <w:left w:val="nil"/>
              <w:bottom w:val="single" w:sz="4" w:space="0" w:color="auto"/>
              <w:right w:val="nil"/>
            </w:tcBorders>
          </w:tcPr>
          <w:p w14:paraId="50F13A1D" w14:textId="77777777" w:rsidR="00462722" w:rsidRPr="00E17B85" w:rsidRDefault="00111C21" w:rsidP="002109AB">
            <w:pPr>
              <w:keepNext/>
              <w:keepLines/>
              <w:rPr>
                <w:szCs w:val="22"/>
              </w:rPr>
            </w:pPr>
            <w:r w:rsidRPr="00E17B85">
              <w:rPr>
                <w:noProof/>
                <w:szCs w:val="22"/>
              </w:rPr>
              <w:t>(</w:t>
            </w:r>
            <w:r w:rsidRPr="00E17B85">
              <w:rPr>
                <w:szCs w:val="22"/>
              </w:rPr>
              <w:t>2.1</w:t>
            </w:r>
            <w:r w:rsidR="00E7743E">
              <w:rPr>
                <w:szCs w:val="22"/>
              </w:rPr>
              <w:noBreakHyphen/>
            </w:r>
            <w:r w:rsidRPr="00E17B85">
              <w:rPr>
                <w:szCs w:val="22"/>
              </w:rPr>
              <w:t>6.1</w:t>
            </w:r>
            <w:r w:rsidRPr="00E17B85">
              <w:rPr>
                <w:noProof/>
                <w:szCs w:val="22"/>
              </w:rPr>
              <w:t>)</w:t>
            </w:r>
          </w:p>
        </w:tc>
      </w:tr>
    </w:tbl>
    <w:p w14:paraId="50F13A1F" w14:textId="77777777" w:rsidR="00584A78" w:rsidRPr="00584A78" w:rsidRDefault="00584A78" w:rsidP="00584A78">
      <w:pPr>
        <w:pStyle w:val="EMEABodyText"/>
      </w:pPr>
    </w:p>
    <w:p w14:paraId="50F13A20" w14:textId="77777777" w:rsidR="00584A78" w:rsidRPr="00584A78" w:rsidRDefault="00111C21" w:rsidP="00584A78">
      <w:pPr>
        <w:pStyle w:val="EMEABodyText"/>
      </w:pPr>
      <w:r w:rsidRPr="00584A78">
        <w:t>Data available indicate that the onset of nivolumab effect is delayed such that benefit of nivolumab above chemotherapy may take 2</w:t>
      </w:r>
      <w:r w:rsidR="00E7743E">
        <w:noBreakHyphen/>
      </w:r>
      <w:r w:rsidRPr="00584A78">
        <w:t>3 months.</w:t>
      </w:r>
    </w:p>
    <w:p w14:paraId="50F13A21" w14:textId="77777777" w:rsidR="00584A78" w:rsidRPr="00584A78" w:rsidRDefault="00584A78" w:rsidP="00584A78">
      <w:pPr>
        <w:pStyle w:val="EMEABodyText"/>
      </w:pPr>
    </w:p>
    <w:p w14:paraId="50F13A22" w14:textId="77777777" w:rsidR="00584A78" w:rsidRPr="00A94F49" w:rsidRDefault="00111C21" w:rsidP="00513B84">
      <w:pPr>
        <w:pStyle w:val="EMEABodyText"/>
        <w:keepNext/>
        <w:rPr>
          <w:bCs/>
          <w:i/>
          <w:iCs/>
          <w:u w:val="single"/>
        </w:rPr>
      </w:pPr>
      <w:r w:rsidRPr="00513B84">
        <w:rPr>
          <w:bCs/>
          <w:i/>
          <w:iCs/>
          <w:u w:val="single"/>
        </w:rPr>
        <w:t>Updated analysis (24</w:t>
      </w:r>
      <w:r w:rsidR="00E7743E" w:rsidRPr="00513B84">
        <w:rPr>
          <w:bCs/>
          <w:i/>
          <w:iCs/>
          <w:u w:val="single"/>
        </w:rPr>
        <w:noBreakHyphen/>
      </w:r>
      <w:r w:rsidRPr="00513B84">
        <w:rPr>
          <w:bCs/>
          <w:i/>
          <w:iCs/>
          <w:u w:val="single"/>
        </w:rPr>
        <w:t>month follow</w:t>
      </w:r>
      <w:r w:rsidR="00E7743E" w:rsidRPr="00513B84">
        <w:rPr>
          <w:bCs/>
          <w:i/>
          <w:iCs/>
          <w:u w:val="single"/>
        </w:rPr>
        <w:noBreakHyphen/>
      </w:r>
      <w:r w:rsidRPr="00513B84">
        <w:rPr>
          <w:bCs/>
          <w:i/>
          <w:iCs/>
          <w:u w:val="single"/>
        </w:rPr>
        <w:t>up)</w:t>
      </w:r>
    </w:p>
    <w:p w14:paraId="50F13A23" w14:textId="77777777" w:rsidR="00584A78" w:rsidRPr="00584A78" w:rsidRDefault="00111C21" w:rsidP="00584A78">
      <w:pPr>
        <w:pStyle w:val="EMEABodyText"/>
      </w:pPr>
      <w:r w:rsidRPr="00584A78">
        <w:t>Among all randomised patients, the ORR was 27.2% (95% CI: 22.0,</w:t>
      </w:r>
      <w:r w:rsidR="00217835" w:rsidRPr="00BA5EB4">
        <w:t> </w:t>
      </w:r>
      <w:r w:rsidRPr="00584A78">
        <w:t>32.9) in the nivolumab group and 9.8% (95% CI: 5.3,</w:t>
      </w:r>
      <w:r w:rsidR="00217835" w:rsidRPr="00BA5EB4">
        <w:t> </w:t>
      </w:r>
      <w:r w:rsidRPr="00584A78">
        <w:t>16.1) in the chemotherapy group. Median durations of response were 31.9 months (range: 1.4</w:t>
      </w:r>
      <w:r w:rsidRPr="00584A78">
        <w:rPr>
          <w:vertAlign w:val="superscript"/>
        </w:rPr>
        <w:t>+</w:t>
      </w:r>
      <w:r w:rsidR="00E7743E">
        <w:noBreakHyphen/>
      </w:r>
      <w:r w:rsidRPr="00584A78">
        <w:t>31.9) and 12.8 months (range: 1.3</w:t>
      </w:r>
      <w:r w:rsidRPr="00584A78">
        <w:rPr>
          <w:vertAlign w:val="superscript"/>
        </w:rPr>
        <w:t>+</w:t>
      </w:r>
      <w:r w:rsidR="00E7743E">
        <w:noBreakHyphen/>
      </w:r>
      <w:r w:rsidRPr="00584A78">
        <w:t>13.6</w:t>
      </w:r>
      <w:r w:rsidRPr="00584A78">
        <w:rPr>
          <w:vertAlign w:val="superscript"/>
        </w:rPr>
        <w:t>+</w:t>
      </w:r>
      <w:r w:rsidRPr="00584A78">
        <w:t>), respectively. The PFS HR for nivolumab vs. chemotherapy was 1.03 (95% CI: 0.78,</w:t>
      </w:r>
      <w:r w:rsidR="00217835" w:rsidRPr="00BA5EB4">
        <w:t> </w:t>
      </w:r>
      <w:r w:rsidRPr="00584A78">
        <w:t>1.36). The ORR and PFS were assessed by IRRC per RECIST version 1.1.</w:t>
      </w:r>
    </w:p>
    <w:p w14:paraId="50F13A24" w14:textId="77777777" w:rsidR="00584A78" w:rsidRPr="00584A78" w:rsidRDefault="00584A78" w:rsidP="00584A78">
      <w:pPr>
        <w:pStyle w:val="EMEABodyText"/>
      </w:pPr>
    </w:p>
    <w:p w14:paraId="50F13A25" w14:textId="77777777" w:rsidR="00584A78" w:rsidRPr="00584A78" w:rsidRDefault="00111C21" w:rsidP="00584A78">
      <w:pPr>
        <w:pStyle w:val="EMEABodyText"/>
      </w:pPr>
      <w:r w:rsidRPr="00584A78">
        <w:t>There was no statistically significant difference between nivolumab and chemotherapy in the final OS analysis. The primary OS analysis was not adjusted to account for subsequent therapies, with 54 (40.6%) patients in the chemotherapy arm subsequently receiving an anti</w:t>
      </w:r>
      <w:r w:rsidR="00E7743E">
        <w:noBreakHyphen/>
      </w:r>
      <w:r w:rsidRPr="00584A78">
        <w:t>PD1 treatment. OS may be confounded by dropout, imbalance of subsequent therapies and differences in baseline factors. More patients in the nivolumab arm had poor prognostic factors (elevated LDH and brain metastases) than in the chemotherapy arm.</w:t>
      </w:r>
    </w:p>
    <w:p w14:paraId="50F13A26" w14:textId="77777777" w:rsidR="00584A78" w:rsidRPr="00584A78" w:rsidRDefault="00584A78" w:rsidP="00584A78">
      <w:pPr>
        <w:pStyle w:val="EMEABodyText"/>
      </w:pPr>
    </w:p>
    <w:p w14:paraId="50F13A27" w14:textId="77777777" w:rsidR="00584A78" w:rsidRPr="00584A78" w:rsidRDefault="00111C21" w:rsidP="00584A78">
      <w:pPr>
        <w:pStyle w:val="EMEABodyText"/>
        <w:rPr>
          <w:bCs/>
          <w:i/>
          <w:iCs/>
        </w:rPr>
      </w:pPr>
      <w:r w:rsidRPr="00513B84">
        <w:rPr>
          <w:i/>
          <w:u w:val="single"/>
        </w:rPr>
        <w:t>Efficacy by BRAF status</w:t>
      </w:r>
      <w:r w:rsidRPr="00513B84">
        <w:rPr>
          <w:u w:val="single"/>
        </w:rPr>
        <w:t>:</w:t>
      </w:r>
      <w:r w:rsidRPr="00584A78">
        <w:t xml:space="preserve"> Objective responses to nivolumab (according to the definition of the co</w:t>
      </w:r>
      <w:r w:rsidR="00E7743E">
        <w:noBreakHyphen/>
      </w:r>
      <w:r w:rsidRPr="00584A78">
        <w:t>primary endpoint) were observed in patients with or without BRAF mutation</w:t>
      </w:r>
      <w:r w:rsidR="00E7743E">
        <w:noBreakHyphen/>
      </w:r>
      <w:r w:rsidRPr="00584A78">
        <w:t xml:space="preserve">positive melanoma. </w:t>
      </w:r>
      <w:r w:rsidRPr="00584A78">
        <w:lastRenderedPageBreak/>
        <w:t>The ORRs in the BRAF mutation</w:t>
      </w:r>
      <w:r w:rsidR="00E7743E">
        <w:noBreakHyphen/>
      </w:r>
      <w:r w:rsidRPr="00584A78">
        <w:t>positive subgroup were 17% (95% CI: 8.4,</w:t>
      </w:r>
      <w:r w:rsidR="009F234A" w:rsidRPr="00BA5EB4">
        <w:t> </w:t>
      </w:r>
      <w:r w:rsidRPr="00584A78">
        <w:t>29.0) for nivolumab and 11% (95% CI: 2.4, 29.2) for chemotherapy, and in the BRAF wild</w:t>
      </w:r>
      <w:r w:rsidR="00E7743E">
        <w:noBreakHyphen/>
      </w:r>
      <w:r w:rsidRPr="00584A78">
        <w:t>type subgroup were 30% (95% CI: 24.0, 36.7) and 9% (95% CI: 4.6, 16.7), respectively.</w:t>
      </w:r>
    </w:p>
    <w:p w14:paraId="50F13A28" w14:textId="77777777" w:rsidR="00584A78" w:rsidRPr="00584A78" w:rsidRDefault="00584A78" w:rsidP="00584A78">
      <w:pPr>
        <w:pStyle w:val="EMEABodyText"/>
      </w:pPr>
    </w:p>
    <w:p w14:paraId="50F13A29" w14:textId="77777777" w:rsidR="00584A78" w:rsidRPr="00584A78" w:rsidRDefault="00111C21" w:rsidP="00584A78">
      <w:pPr>
        <w:pStyle w:val="EMEABodyText"/>
      </w:pPr>
      <w:r w:rsidRPr="00584A78">
        <w:t>The PFS HRs for nivolumab vs. chemotherapy were 1.58 (95% CI: 0.87,</w:t>
      </w:r>
      <w:r w:rsidR="00217835" w:rsidRPr="00BA5EB4">
        <w:t> </w:t>
      </w:r>
      <w:r w:rsidRPr="00584A78">
        <w:t>2.87) for BRAF mutation</w:t>
      </w:r>
      <w:r w:rsidR="00E7743E">
        <w:noBreakHyphen/>
      </w:r>
      <w:r w:rsidRPr="00584A78">
        <w:t>positive patients and 0.82 (95% CI: 0.60,</w:t>
      </w:r>
      <w:r w:rsidR="009F234A" w:rsidRPr="00BA5EB4">
        <w:t> </w:t>
      </w:r>
      <w:r w:rsidRPr="00584A78">
        <w:t>1.12) for BRAF wild</w:t>
      </w:r>
      <w:r w:rsidR="00E7743E">
        <w:noBreakHyphen/>
      </w:r>
      <w:r w:rsidRPr="00584A78">
        <w:t>type patients. The OS HRs for nivolumab vs. chemotherapy were 1.32 (95% CI: 0.75,</w:t>
      </w:r>
      <w:r w:rsidR="009F234A" w:rsidRPr="00BA5EB4">
        <w:t> </w:t>
      </w:r>
      <w:r w:rsidRPr="00584A78">
        <w:t>2.32) for BRAF mutation</w:t>
      </w:r>
      <w:r w:rsidR="00E7743E">
        <w:noBreakHyphen/>
      </w:r>
      <w:r w:rsidRPr="00584A78">
        <w:t>positive patients and 0.83 (95% CI: 0.62,</w:t>
      </w:r>
      <w:r w:rsidR="009F234A" w:rsidRPr="00BA5EB4">
        <w:t> </w:t>
      </w:r>
      <w:r w:rsidRPr="00584A78">
        <w:t>1.11) for BRAF wild</w:t>
      </w:r>
      <w:r w:rsidR="00E7743E">
        <w:noBreakHyphen/>
      </w:r>
      <w:r w:rsidRPr="00584A78">
        <w:t>type patients.</w:t>
      </w:r>
    </w:p>
    <w:p w14:paraId="50F13A2A" w14:textId="77777777" w:rsidR="00584A78" w:rsidRPr="00584A78" w:rsidRDefault="00584A78" w:rsidP="00584A78">
      <w:pPr>
        <w:pStyle w:val="EMEABodyText"/>
      </w:pPr>
    </w:p>
    <w:p w14:paraId="50F13A2B" w14:textId="77777777" w:rsidR="00584A78" w:rsidRPr="00584A78" w:rsidRDefault="00111C21" w:rsidP="00584A78">
      <w:pPr>
        <w:pStyle w:val="EMEABodyText"/>
      </w:pPr>
      <w:r w:rsidRPr="00513B84">
        <w:rPr>
          <w:i/>
          <w:u w:val="single"/>
        </w:rPr>
        <w:t>Efficacy by tumour PD</w:t>
      </w:r>
      <w:r w:rsidR="00E7743E" w:rsidRPr="00513B84">
        <w:rPr>
          <w:i/>
          <w:u w:val="single"/>
        </w:rPr>
        <w:noBreakHyphen/>
      </w:r>
      <w:r w:rsidRPr="00513B84">
        <w:rPr>
          <w:i/>
          <w:u w:val="single"/>
        </w:rPr>
        <w:t>L1 expression</w:t>
      </w:r>
      <w:r w:rsidRPr="00513B84">
        <w:rPr>
          <w:u w:val="single"/>
        </w:rPr>
        <w:t>:</w:t>
      </w:r>
      <w:r w:rsidRPr="00584A78">
        <w:t xml:space="preserve"> Objective responses to nivolumab were observed regardless of tumour PD</w:t>
      </w:r>
      <w:r w:rsidR="00E7743E">
        <w:noBreakHyphen/>
      </w:r>
      <w:r w:rsidRPr="00584A78">
        <w:t>L1 expression. However, the role of this biomarker (tumour PD</w:t>
      </w:r>
      <w:r w:rsidR="00E7743E">
        <w:noBreakHyphen/>
      </w:r>
      <w:r w:rsidRPr="00584A78">
        <w:t>L1 expression) has not been fully elucidated.</w:t>
      </w:r>
    </w:p>
    <w:p w14:paraId="50F13A2C" w14:textId="77777777" w:rsidR="00584A78" w:rsidRPr="00584A78" w:rsidRDefault="00584A78" w:rsidP="00584A78">
      <w:pPr>
        <w:pStyle w:val="EMEABodyText"/>
      </w:pPr>
    </w:p>
    <w:p w14:paraId="50F13A2D" w14:textId="77777777" w:rsidR="00584A78" w:rsidRPr="00584A78" w:rsidRDefault="00111C21" w:rsidP="00584A78">
      <w:pPr>
        <w:pStyle w:val="EMEABodyText"/>
      </w:pPr>
      <w:r w:rsidRPr="00584A78">
        <w:t>In patients with tumour PD</w:t>
      </w:r>
      <w:r w:rsidR="00E7743E">
        <w:noBreakHyphen/>
      </w:r>
      <w:r w:rsidRPr="00584A78">
        <w:t>L1 expression ≥1%, ORR was 33.5% for nivolumab (n</w:t>
      </w:r>
      <w:r w:rsidR="00A22353">
        <w:t> </w:t>
      </w:r>
      <w:r w:rsidRPr="00584A78">
        <w:t>=</w:t>
      </w:r>
      <w:r w:rsidR="00A22353">
        <w:t> </w:t>
      </w:r>
      <w:r w:rsidRPr="00584A78">
        <w:t>179; 95% CI: 26.7,</w:t>
      </w:r>
      <w:r w:rsidR="009F234A" w:rsidRPr="00BA5EB4">
        <w:t> </w:t>
      </w:r>
      <w:r w:rsidRPr="00584A78">
        <w:t>40.9) and 13.5% for chemotherapy (n</w:t>
      </w:r>
      <w:r w:rsidR="00A22353">
        <w:t> </w:t>
      </w:r>
      <w:r w:rsidRPr="00584A78">
        <w:t>=</w:t>
      </w:r>
      <w:r w:rsidR="00A22353">
        <w:t> </w:t>
      </w:r>
      <w:r w:rsidRPr="00584A78">
        <w:t>74; 95% CI: 6.7,</w:t>
      </w:r>
      <w:r w:rsidR="009F234A" w:rsidRPr="00BA5EB4">
        <w:t> </w:t>
      </w:r>
      <w:r w:rsidRPr="00584A78">
        <w:t>23.5). In patients with tumour PD</w:t>
      </w:r>
      <w:r w:rsidR="00E7743E">
        <w:noBreakHyphen/>
      </w:r>
      <w:r w:rsidRPr="00584A78">
        <w:t>L1 expression &lt;1%, ORR per IRRC was 13.0% (n</w:t>
      </w:r>
      <w:r w:rsidR="00A22353">
        <w:t> </w:t>
      </w:r>
      <w:r w:rsidRPr="00584A78">
        <w:t>=</w:t>
      </w:r>
      <w:r w:rsidR="00A22353">
        <w:t> </w:t>
      </w:r>
      <w:r w:rsidRPr="00584A78">
        <w:t>69; 95% CI: 6.1,</w:t>
      </w:r>
      <w:r w:rsidR="009F234A" w:rsidRPr="00BA5EB4">
        <w:t> </w:t>
      </w:r>
      <w:r w:rsidRPr="00584A78">
        <w:t>23.3) and 12.0% (n</w:t>
      </w:r>
      <w:r w:rsidR="00A22353">
        <w:t> </w:t>
      </w:r>
      <w:r w:rsidRPr="00584A78">
        <w:t>=</w:t>
      </w:r>
      <w:r w:rsidR="00A22353">
        <w:t> </w:t>
      </w:r>
      <w:r w:rsidRPr="00584A78">
        <w:t>25; 95% CI: 2.5,</w:t>
      </w:r>
      <w:r w:rsidR="009F234A" w:rsidRPr="00BA5EB4">
        <w:t> </w:t>
      </w:r>
      <w:r w:rsidRPr="00584A78">
        <w:t>31.2), respectively.</w:t>
      </w:r>
    </w:p>
    <w:p w14:paraId="50F13A2E" w14:textId="77777777" w:rsidR="00584A78" w:rsidRPr="00584A78" w:rsidRDefault="00584A78" w:rsidP="00584A78">
      <w:pPr>
        <w:pStyle w:val="EMEABodyText"/>
      </w:pPr>
    </w:p>
    <w:p w14:paraId="50F13A2F" w14:textId="77777777" w:rsidR="00584A78" w:rsidRPr="00584A78" w:rsidRDefault="00111C21" w:rsidP="00584A78">
      <w:pPr>
        <w:pStyle w:val="EMEABodyText"/>
      </w:pPr>
      <w:r w:rsidRPr="00584A78">
        <w:t>The PFS HRs for nivolumab vs. chemotherapy were 0.76 (95% CI: 0.54,</w:t>
      </w:r>
      <w:r w:rsidR="009F234A" w:rsidRPr="00BA5EB4">
        <w:t> </w:t>
      </w:r>
      <w:r w:rsidRPr="00584A78">
        <w:t>1.07) in patients with tumour PD</w:t>
      </w:r>
      <w:r w:rsidR="00E7743E">
        <w:noBreakHyphen/>
      </w:r>
      <w:r w:rsidRPr="00584A78">
        <w:t>L1 expression ≥1% and 1.92 (95% CI: 1.05,</w:t>
      </w:r>
      <w:r w:rsidR="009F234A" w:rsidRPr="00BA5EB4">
        <w:t> </w:t>
      </w:r>
      <w:r w:rsidRPr="00584A78">
        <w:t>3.5) in patients with tumour PD</w:t>
      </w:r>
      <w:r w:rsidR="00E7743E">
        <w:noBreakHyphen/>
      </w:r>
      <w:r w:rsidRPr="00584A78">
        <w:t>L1 expression &lt;1%.</w:t>
      </w:r>
    </w:p>
    <w:p w14:paraId="50F13A30" w14:textId="77777777" w:rsidR="00584A78" w:rsidRPr="00584A78" w:rsidRDefault="00584A78" w:rsidP="00584A78">
      <w:pPr>
        <w:pStyle w:val="EMEABodyText"/>
      </w:pPr>
    </w:p>
    <w:p w14:paraId="50F13A31" w14:textId="77777777" w:rsidR="00584A78" w:rsidRPr="00584A78" w:rsidRDefault="00111C21" w:rsidP="00584A78">
      <w:pPr>
        <w:pStyle w:val="EMEABodyText"/>
      </w:pPr>
      <w:r w:rsidRPr="00584A78">
        <w:t>The OS HRs for nivolumab vs. chemotherapy were 0.69 (95% CI: 0.49,</w:t>
      </w:r>
      <w:r w:rsidR="009F234A" w:rsidRPr="00BA5EB4">
        <w:t> </w:t>
      </w:r>
      <w:r w:rsidRPr="00584A78">
        <w:t>0.96) in patients with tumour PD</w:t>
      </w:r>
      <w:r w:rsidR="00E7743E">
        <w:noBreakHyphen/>
      </w:r>
      <w:r w:rsidRPr="00584A78">
        <w:t>L1 expression ≥1% and 1.52 (95% CI: 0.89,</w:t>
      </w:r>
      <w:r w:rsidR="009F234A" w:rsidRPr="00BA5EB4">
        <w:t> </w:t>
      </w:r>
      <w:r w:rsidRPr="00584A78">
        <w:t>2.57) in patients with tumour PD</w:t>
      </w:r>
      <w:r w:rsidR="00E7743E">
        <w:noBreakHyphen/>
      </w:r>
      <w:r w:rsidRPr="00584A78">
        <w:t>L1 expression &lt;1%.</w:t>
      </w:r>
    </w:p>
    <w:p w14:paraId="50F13A32" w14:textId="77777777" w:rsidR="00584A78" w:rsidRPr="00584A78" w:rsidRDefault="00584A78" w:rsidP="00584A78">
      <w:pPr>
        <w:pStyle w:val="EMEABodyText"/>
      </w:pPr>
    </w:p>
    <w:p w14:paraId="50F13A33" w14:textId="77777777" w:rsidR="00584A78" w:rsidRPr="00584A78" w:rsidRDefault="00111C21" w:rsidP="00584A78">
      <w:pPr>
        <w:pStyle w:val="EMEABodyText"/>
      </w:pPr>
      <w:r w:rsidRPr="00584A78">
        <w:t>These subgroup analyses should be interpreted with caution given the small size of the subgroups and lack of statistically significant difference in OS in the all randomised population.</w:t>
      </w:r>
    </w:p>
    <w:p w14:paraId="50F13A34" w14:textId="77777777" w:rsidR="00584A78" w:rsidRPr="00584A78" w:rsidRDefault="00584A78" w:rsidP="00584A78">
      <w:pPr>
        <w:pStyle w:val="EMEABodyText"/>
      </w:pPr>
    </w:p>
    <w:p w14:paraId="50F13A35" w14:textId="77777777" w:rsidR="00584A78" w:rsidRPr="00584A78" w:rsidRDefault="00111C21" w:rsidP="00A94F49">
      <w:pPr>
        <w:pStyle w:val="EMEABodyText"/>
        <w:keepNext/>
        <w:rPr>
          <w:i/>
          <w:u w:val="single"/>
        </w:rPr>
      </w:pPr>
      <w:r w:rsidRPr="007A2299">
        <w:rPr>
          <w:i/>
          <w:u w:val="single"/>
        </w:rPr>
        <w:t>Open</w:t>
      </w:r>
      <w:r w:rsidR="00E7743E" w:rsidRPr="007A2299">
        <w:rPr>
          <w:i/>
          <w:u w:val="single"/>
        </w:rPr>
        <w:noBreakHyphen/>
      </w:r>
      <w:r w:rsidRPr="007A2299">
        <w:rPr>
          <w:i/>
          <w:u w:val="single"/>
        </w:rPr>
        <w:t>label phase 1 dose</w:t>
      </w:r>
      <w:r w:rsidR="00E7743E" w:rsidRPr="007A2299">
        <w:rPr>
          <w:i/>
          <w:u w:val="single"/>
        </w:rPr>
        <w:noBreakHyphen/>
      </w:r>
      <w:r w:rsidRPr="007A2299">
        <w:rPr>
          <w:i/>
          <w:u w:val="single"/>
        </w:rPr>
        <w:t>escalation study (MDX1106</w:t>
      </w:r>
      <w:r w:rsidR="00E7743E" w:rsidRPr="007A2299">
        <w:rPr>
          <w:i/>
          <w:u w:val="single"/>
        </w:rPr>
        <w:noBreakHyphen/>
      </w:r>
      <w:r w:rsidRPr="007A2299">
        <w:rPr>
          <w:i/>
          <w:u w:val="single"/>
        </w:rPr>
        <w:t>03)</w:t>
      </w:r>
    </w:p>
    <w:p w14:paraId="50F13A36" w14:textId="77777777" w:rsidR="00584A78" w:rsidRPr="00584A78" w:rsidRDefault="00111C21" w:rsidP="00584A78">
      <w:pPr>
        <w:pStyle w:val="EMEABodyText"/>
      </w:pPr>
      <w:r w:rsidRPr="00584A78">
        <w:t>The safety and tolerability of nivolumab were investigated in a phase 1, open</w:t>
      </w:r>
      <w:r w:rsidR="00E7743E">
        <w:noBreakHyphen/>
      </w:r>
      <w:r w:rsidRPr="00584A78">
        <w:t>label dose</w:t>
      </w:r>
      <w:r w:rsidR="00E7743E">
        <w:noBreakHyphen/>
      </w:r>
      <w:r w:rsidRPr="00584A78">
        <w:t>escalation study in various tumour types, including malignant melanoma. Of the 306 previously treated patients enrolled in the study, 107 had melanoma and received nivolumab at a dose of 0.1 mg/kg, 0.3 mg/kg, 1 mg/kg, 3 mg/kg, or 10 mg/kg for a maximum of 2 years. In this patient population, objective response was reported in 33 patients (31%) with a median duration of response of 22.9 months (95% CI: 17.0, NR). The median PFS was 3.7 months (95% CI: 1.9, 9.3). The median OS was 17.3 months (95% CI: 12.5, 37.8), and the estimated OS rates were 42% (95% CI: 32, 51) at 3 years, 35% (95% CI: 26,</w:t>
      </w:r>
      <w:r w:rsidR="0003577E" w:rsidRPr="00584A78">
        <w:t> </w:t>
      </w:r>
      <w:r w:rsidRPr="00584A78">
        <w:t>44) at 4 years, and 34% (95% CI: 25,</w:t>
      </w:r>
      <w:r w:rsidR="0003577E" w:rsidRPr="00584A78">
        <w:t> </w:t>
      </w:r>
      <w:r w:rsidRPr="00584A78">
        <w:t>43) at 5 years (minimum follow</w:t>
      </w:r>
      <w:r w:rsidR="00E7743E">
        <w:noBreakHyphen/>
      </w:r>
      <w:r w:rsidRPr="00584A78">
        <w:t>up of 45 months).</w:t>
      </w:r>
    </w:p>
    <w:p w14:paraId="50F13A37" w14:textId="77777777" w:rsidR="00304E63" w:rsidRDefault="00304E63" w:rsidP="00304E63">
      <w:pPr>
        <w:pStyle w:val="EMEABodyText"/>
      </w:pPr>
    </w:p>
    <w:p w14:paraId="50F13A38" w14:textId="77777777" w:rsidR="007D2969" w:rsidRPr="00AF146F" w:rsidRDefault="00111C21" w:rsidP="00AF146F">
      <w:pPr>
        <w:pStyle w:val="EMEABodyText"/>
        <w:keepNext/>
        <w:rPr>
          <w:i/>
          <w:noProof/>
          <w:u w:val="single"/>
        </w:rPr>
      </w:pPr>
      <w:r w:rsidRPr="007A2299">
        <w:rPr>
          <w:i/>
          <w:noProof/>
          <w:u w:val="single"/>
        </w:rPr>
        <w:t>Single</w:t>
      </w:r>
      <w:r w:rsidR="00E7743E" w:rsidRPr="007A2299">
        <w:rPr>
          <w:i/>
          <w:noProof/>
          <w:u w:val="single"/>
        </w:rPr>
        <w:noBreakHyphen/>
      </w:r>
      <w:r w:rsidRPr="007A2299">
        <w:rPr>
          <w:i/>
          <w:noProof/>
          <w:u w:val="single"/>
        </w:rPr>
        <w:t xml:space="preserve">arm phase 2 study </w:t>
      </w:r>
      <w:r w:rsidR="00C925EE" w:rsidRPr="007A2299">
        <w:rPr>
          <w:i/>
          <w:noProof/>
          <w:u w:val="single"/>
        </w:rPr>
        <w:t>(</w:t>
      </w:r>
      <w:r w:rsidRPr="007A2299">
        <w:rPr>
          <w:i/>
          <w:noProof/>
          <w:u w:val="single"/>
        </w:rPr>
        <w:t>CA209172</w:t>
      </w:r>
      <w:r w:rsidR="00C925EE" w:rsidRPr="007A2299">
        <w:rPr>
          <w:i/>
          <w:noProof/>
          <w:u w:val="single"/>
        </w:rPr>
        <w:t>)</w:t>
      </w:r>
    </w:p>
    <w:p w14:paraId="50F13A39" w14:textId="608D6CDC" w:rsidR="00A35B3E" w:rsidRPr="00CA1176" w:rsidRDefault="00111C21" w:rsidP="00A35B3E">
      <w:pPr>
        <w:pStyle w:val="EMEABodyText"/>
        <w:rPr>
          <w:rFonts w:eastAsia="TimesNewRoman"/>
          <w:szCs w:val="22"/>
          <w:lang w:eastAsia="en-GB"/>
        </w:rPr>
      </w:pPr>
      <w:r w:rsidRPr="00AF146F">
        <w:rPr>
          <w:szCs w:val="22"/>
        </w:rPr>
        <w:t>Study</w:t>
      </w:r>
      <w:r w:rsidR="0016138A" w:rsidRPr="00AF146F">
        <w:rPr>
          <w:szCs w:val="22"/>
        </w:rPr>
        <w:t> </w:t>
      </w:r>
      <w:r w:rsidRPr="00AF146F">
        <w:rPr>
          <w:szCs w:val="22"/>
        </w:rPr>
        <w:t>CA209172 was a single</w:t>
      </w:r>
      <w:r w:rsidR="00E7743E">
        <w:rPr>
          <w:szCs w:val="22"/>
        </w:rPr>
        <w:noBreakHyphen/>
      </w:r>
      <w:r w:rsidRPr="00AF146F">
        <w:rPr>
          <w:szCs w:val="22"/>
        </w:rPr>
        <w:t xml:space="preserve">arm, open label study of nivolumab monotherapy in patients with </w:t>
      </w:r>
      <w:r w:rsidR="0016138A" w:rsidRPr="00AF146F">
        <w:rPr>
          <w:szCs w:val="22"/>
        </w:rPr>
        <w:t>stage </w:t>
      </w:r>
      <w:r w:rsidRPr="00AF146F">
        <w:rPr>
          <w:szCs w:val="22"/>
        </w:rPr>
        <w:t>III (unresectable) or stage IV metastatic melanoma after prior treatment containing an anti</w:t>
      </w:r>
      <w:r w:rsidR="00E7743E">
        <w:rPr>
          <w:szCs w:val="22"/>
        </w:rPr>
        <w:noBreakHyphen/>
      </w:r>
      <w:r w:rsidRPr="00AF146F">
        <w:rPr>
          <w:szCs w:val="22"/>
        </w:rPr>
        <w:t>CTLA</w:t>
      </w:r>
      <w:r w:rsidR="00E7743E">
        <w:rPr>
          <w:szCs w:val="22"/>
        </w:rPr>
        <w:noBreakHyphen/>
      </w:r>
      <w:r w:rsidRPr="00AF146F">
        <w:rPr>
          <w:szCs w:val="22"/>
        </w:rPr>
        <w:t xml:space="preserve">4 monoclonal </w:t>
      </w:r>
      <w:r w:rsidRPr="00CA1176">
        <w:rPr>
          <w:szCs w:val="22"/>
        </w:rPr>
        <w:t>antibody.</w:t>
      </w:r>
      <w:r w:rsidR="00AF146F" w:rsidRPr="00CA1176">
        <w:rPr>
          <w:szCs w:val="22"/>
        </w:rPr>
        <w:t xml:space="preserve"> S</w:t>
      </w:r>
      <w:r w:rsidRPr="00CA1176">
        <w:rPr>
          <w:szCs w:val="22"/>
        </w:rPr>
        <w:t xml:space="preserve">afety </w:t>
      </w:r>
      <w:r w:rsidR="00B14D2C" w:rsidRPr="00CA1176">
        <w:rPr>
          <w:szCs w:val="22"/>
        </w:rPr>
        <w:t xml:space="preserve">was the </w:t>
      </w:r>
      <w:r w:rsidRPr="00CA1176">
        <w:rPr>
          <w:szCs w:val="22"/>
        </w:rPr>
        <w:t xml:space="preserve">primary endpoint and efficacy </w:t>
      </w:r>
      <w:r w:rsidR="00B14D2C" w:rsidRPr="00CA1176">
        <w:rPr>
          <w:szCs w:val="22"/>
        </w:rPr>
        <w:t xml:space="preserve">was </w:t>
      </w:r>
      <w:r w:rsidRPr="00CA1176">
        <w:rPr>
          <w:szCs w:val="22"/>
        </w:rPr>
        <w:t>a secondary endpoint. Of the 1008 treated patients, 103 (10%) had ocular/uveal melanoma, 66 (7%) had an ECOG performance score of 2, 165 (16%) had asymptomatic treated and untreated CNS metastases</w:t>
      </w:r>
      <w:r w:rsidR="003B091B">
        <w:rPr>
          <w:szCs w:val="22"/>
        </w:rPr>
        <w:t>, 13 </w:t>
      </w:r>
      <w:r w:rsidR="003616F5" w:rsidRPr="00CA1176">
        <w:rPr>
          <w:szCs w:val="22"/>
        </w:rPr>
        <w:t xml:space="preserve">(1.3%) had </w:t>
      </w:r>
      <w:r w:rsidR="00D563CF" w:rsidRPr="00CA1176">
        <w:rPr>
          <w:szCs w:val="22"/>
        </w:rPr>
        <w:t xml:space="preserve">treated </w:t>
      </w:r>
      <w:r w:rsidR="003616F5" w:rsidRPr="00CA1176">
        <w:rPr>
          <w:szCs w:val="22"/>
        </w:rPr>
        <w:t>leptomeningeal metastases</w:t>
      </w:r>
      <w:r w:rsidRPr="00CA1176">
        <w:rPr>
          <w:szCs w:val="22"/>
        </w:rPr>
        <w:t>, 25 (2%) had autoimmune disease, and 84 (8%) had Grade 3</w:t>
      </w:r>
      <w:r w:rsidR="00E7743E">
        <w:rPr>
          <w:szCs w:val="22"/>
        </w:rPr>
        <w:noBreakHyphen/>
      </w:r>
      <w:r w:rsidRPr="00CA1176">
        <w:rPr>
          <w:szCs w:val="22"/>
        </w:rPr>
        <w:t>4 immune</w:t>
      </w:r>
      <w:r w:rsidR="00E7743E">
        <w:rPr>
          <w:szCs w:val="22"/>
        </w:rPr>
        <w:noBreakHyphen/>
      </w:r>
      <w:r w:rsidRPr="00CA1176">
        <w:rPr>
          <w:szCs w:val="22"/>
        </w:rPr>
        <w:t>related AEs with prior anti</w:t>
      </w:r>
      <w:r w:rsidR="00E7743E">
        <w:rPr>
          <w:szCs w:val="22"/>
        </w:rPr>
        <w:noBreakHyphen/>
      </w:r>
      <w:r w:rsidRPr="00CA1176">
        <w:rPr>
          <w:szCs w:val="22"/>
        </w:rPr>
        <w:t>CTLA</w:t>
      </w:r>
      <w:r w:rsidR="00E7743E">
        <w:rPr>
          <w:szCs w:val="22"/>
        </w:rPr>
        <w:noBreakHyphen/>
      </w:r>
      <w:r w:rsidRPr="00CA1176">
        <w:rPr>
          <w:szCs w:val="22"/>
        </w:rPr>
        <w:t xml:space="preserve">4 therapy. </w:t>
      </w:r>
      <w:r w:rsidRPr="00CA1176">
        <w:rPr>
          <w:rFonts w:eastAsia="TimesNewRoman"/>
          <w:szCs w:val="22"/>
          <w:lang w:eastAsia="en-GB"/>
        </w:rPr>
        <w:t>No new safety signals were identified in all treated patients and the overall safety profile of nivolumab was similar across subgroups.</w:t>
      </w:r>
      <w:r w:rsidR="00320F54" w:rsidRPr="00CA1176">
        <w:rPr>
          <w:rFonts w:eastAsia="TimesNewRoman"/>
          <w:szCs w:val="22"/>
          <w:lang w:eastAsia="en-GB"/>
        </w:rPr>
        <w:t xml:space="preserve"> Efficacy results based on</w:t>
      </w:r>
      <w:r w:rsidR="0079420D" w:rsidRPr="00CA1176">
        <w:rPr>
          <w:rFonts w:eastAsia="TimesNewRoman"/>
          <w:szCs w:val="22"/>
          <w:lang w:eastAsia="en-GB"/>
        </w:rPr>
        <w:t xml:space="preserve"> investigator</w:t>
      </w:r>
      <w:r w:rsidR="00E7743E">
        <w:rPr>
          <w:rFonts w:eastAsia="TimesNewRoman"/>
          <w:szCs w:val="22"/>
          <w:lang w:eastAsia="en-GB"/>
        </w:rPr>
        <w:noBreakHyphen/>
      </w:r>
      <w:r w:rsidR="0079420D" w:rsidRPr="00CA1176">
        <w:rPr>
          <w:rFonts w:eastAsia="TimesNewRoman"/>
          <w:szCs w:val="22"/>
          <w:lang w:eastAsia="en-GB"/>
        </w:rPr>
        <w:t>assessed</w:t>
      </w:r>
      <w:r w:rsidR="00320F54" w:rsidRPr="00CA1176">
        <w:rPr>
          <w:rFonts w:eastAsia="TimesNewRoman"/>
          <w:szCs w:val="22"/>
          <w:lang w:eastAsia="en-GB"/>
        </w:rPr>
        <w:t xml:space="preserve"> </w:t>
      </w:r>
      <w:r w:rsidR="00913476" w:rsidRPr="00CA1176">
        <w:rPr>
          <w:rFonts w:eastAsia="TimesNewRoman"/>
          <w:szCs w:val="22"/>
          <w:lang w:eastAsia="en-GB"/>
        </w:rPr>
        <w:t>response rates at week</w:t>
      </w:r>
      <w:r w:rsidR="00F43905" w:rsidRPr="00CA1176">
        <w:rPr>
          <w:rFonts w:eastAsia="TimesNewRoman"/>
          <w:szCs w:val="22"/>
          <w:lang w:eastAsia="en-GB"/>
        </w:rPr>
        <w:t> </w:t>
      </w:r>
      <w:r w:rsidR="00913476" w:rsidRPr="00CA1176">
        <w:rPr>
          <w:rFonts w:eastAsia="TimesNewRoman"/>
          <w:szCs w:val="22"/>
          <w:lang w:eastAsia="en-GB"/>
        </w:rPr>
        <w:t>12</w:t>
      </w:r>
      <w:r w:rsidR="00320F54" w:rsidRPr="00CA1176">
        <w:rPr>
          <w:rFonts w:eastAsia="TimesNewRoman"/>
          <w:szCs w:val="22"/>
          <w:lang w:eastAsia="en-GB"/>
        </w:rPr>
        <w:t xml:space="preserve"> are presented in Table</w:t>
      </w:r>
      <w:r w:rsidR="0099618B" w:rsidRPr="00CA1176">
        <w:rPr>
          <w:rFonts w:eastAsia="TimesNewRoman"/>
          <w:szCs w:val="22"/>
          <w:lang w:eastAsia="en-GB"/>
        </w:rPr>
        <w:t> 1</w:t>
      </w:r>
      <w:r w:rsidR="00221575">
        <w:rPr>
          <w:rFonts w:eastAsia="TimesNewRoman"/>
          <w:szCs w:val="22"/>
          <w:lang w:eastAsia="en-GB"/>
        </w:rPr>
        <w:t>1</w:t>
      </w:r>
      <w:r w:rsidR="00320F54" w:rsidRPr="00CA1176">
        <w:rPr>
          <w:rFonts w:eastAsia="TimesNewRoman"/>
          <w:szCs w:val="22"/>
          <w:lang w:eastAsia="en-GB"/>
        </w:rPr>
        <w:t xml:space="preserve"> below.</w:t>
      </w:r>
    </w:p>
    <w:p w14:paraId="50F13A3A" w14:textId="77777777" w:rsidR="0099618B" w:rsidRPr="00CA1176" w:rsidRDefault="0099618B" w:rsidP="0099618B">
      <w:pPr>
        <w:rPr>
          <w:rFonts w:ascii="Calibri" w:hAnsi="Calibri"/>
          <w:lang w:val="en-US"/>
        </w:rPr>
      </w:pPr>
    </w:p>
    <w:p w14:paraId="50F13A3B" w14:textId="2C960D76" w:rsidR="0099618B" w:rsidRPr="00CA1176" w:rsidRDefault="00111C21" w:rsidP="0022264B">
      <w:pPr>
        <w:pStyle w:val="EMEABodyText"/>
        <w:keepNext/>
        <w:ind w:left="1080" w:hanging="1080"/>
        <w:rPr>
          <w:b/>
        </w:rPr>
      </w:pPr>
      <w:r w:rsidRPr="00CA1176">
        <w:rPr>
          <w:b/>
        </w:rPr>
        <w:lastRenderedPageBreak/>
        <w:t>Table 1</w:t>
      </w:r>
      <w:r w:rsidR="00221575">
        <w:rPr>
          <w:b/>
        </w:rPr>
        <w:t>1</w:t>
      </w:r>
      <w:r w:rsidRPr="00CA1176">
        <w:t>:</w:t>
      </w:r>
      <w:r w:rsidRPr="00CA1176">
        <w:tab/>
      </w:r>
      <w:r w:rsidR="00913476" w:rsidRPr="00CA1176">
        <w:rPr>
          <w:b/>
        </w:rPr>
        <w:t>Response rate</w:t>
      </w:r>
      <w:r w:rsidR="00676C38" w:rsidRPr="00CA1176">
        <w:rPr>
          <w:b/>
        </w:rPr>
        <w:t xml:space="preserve"> at week </w:t>
      </w:r>
      <w:r w:rsidRPr="00CA1176">
        <w:rPr>
          <w:b/>
        </w:rPr>
        <w:t xml:space="preserve">12 </w:t>
      </w:r>
      <w:r w:rsidR="00E7743E">
        <w:rPr>
          <w:b/>
        </w:rPr>
        <w:noBreakHyphen/>
      </w:r>
      <w:r w:rsidRPr="00CA1176">
        <w:rPr>
          <w:b/>
        </w:rPr>
        <w:t xml:space="preserve"> all </w:t>
      </w:r>
      <w:r w:rsidR="00AA2D62" w:rsidRPr="00CA1176">
        <w:rPr>
          <w:b/>
        </w:rPr>
        <w:t xml:space="preserve">response evaluable </w:t>
      </w:r>
      <w:r w:rsidRPr="00CA1176">
        <w:rPr>
          <w:b/>
        </w:rPr>
        <w:t>patients and by sub</w:t>
      </w:r>
      <w:r w:rsidR="0079420D" w:rsidRPr="00CA1176">
        <w:rPr>
          <w:b/>
        </w:rPr>
        <w:t>group</w:t>
      </w:r>
      <w:r w:rsidRPr="00CA1176">
        <w:rPr>
          <w:b/>
        </w:rPr>
        <w:t xml:space="preserve"> (CA20917</w:t>
      </w:r>
      <w:r w:rsidR="003D4122" w:rsidRPr="00CA1176">
        <w:rPr>
          <w:b/>
        </w:rPr>
        <w:t>2</w:t>
      </w:r>
      <w:r w:rsidRPr="00CA1176">
        <w:rPr>
          <w:b/>
        </w:rPr>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417"/>
        <w:gridCol w:w="1418"/>
        <w:gridCol w:w="28"/>
        <w:gridCol w:w="1247"/>
        <w:gridCol w:w="1276"/>
        <w:gridCol w:w="1418"/>
        <w:gridCol w:w="1446"/>
      </w:tblGrid>
      <w:tr w:rsidR="001F260B" w14:paraId="50F13A45" w14:textId="77777777" w:rsidTr="00D56476">
        <w:tc>
          <w:tcPr>
            <w:tcW w:w="1101" w:type="dxa"/>
            <w:tcBorders>
              <w:top w:val="single" w:sz="4" w:space="0" w:color="auto"/>
              <w:left w:val="single" w:sz="4" w:space="0" w:color="FFFFFF"/>
              <w:bottom w:val="single" w:sz="4" w:space="0" w:color="auto"/>
              <w:right w:val="single" w:sz="4" w:space="0" w:color="FFFFFF"/>
            </w:tcBorders>
          </w:tcPr>
          <w:p w14:paraId="50F13A3C" w14:textId="77777777" w:rsidR="0099618B" w:rsidRPr="00CA1176" w:rsidRDefault="0099618B" w:rsidP="00A94F49">
            <w:pPr>
              <w:keepNext/>
              <w:spacing w:line="254" w:lineRule="auto"/>
              <w:rPr>
                <w:rFonts w:eastAsia="MS Mincho"/>
              </w:rPr>
            </w:pPr>
          </w:p>
        </w:tc>
        <w:tc>
          <w:tcPr>
            <w:tcW w:w="1417" w:type="dxa"/>
            <w:tcBorders>
              <w:top w:val="single" w:sz="4" w:space="0" w:color="auto"/>
              <w:left w:val="single" w:sz="4" w:space="0" w:color="FFFFFF"/>
              <w:bottom w:val="single" w:sz="4" w:space="0" w:color="auto"/>
              <w:right w:val="single" w:sz="4" w:space="0" w:color="FFFFFF"/>
            </w:tcBorders>
            <w:hideMark/>
          </w:tcPr>
          <w:p w14:paraId="50F13A3D" w14:textId="77777777" w:rsidR="0099618B" w:rsidRPr="00CA1176" w:rsidRDefault="00111C21" w:rsidP="001B2E31">
            <w:pPr>
              <w:spacing w:line="254" w:lineRule="auto"/>
              <w:jc w:val="center"/>
              <w:rPr>
                <w:rFonts w:eastAsia="MS Mincho"/>
                <w:b/>
                <w:sz w:val="20"/>
              </w:rPr>
            </w:pPr>
            <w:r w:rsidRPr="00CA1176">
              <w:rPr>
                <w:rFonts w:eastAsia="MS Mincho"/>
                <w:b/>
                <w:sz w:val="20"/>
              </w:rPr>
              <w:t>Total</w:t>
            </w:r>
          </w:p>
        </w:tc>
        <w:tc>
          <w:tcPr>
            <w:tcW w:w="1418" w:type="dxa"/>
            <w:tcBorders>
              <w:top w:val="single" w:sz="4" w:space="0" w:color="auto"/>
              <w:left w:val="single" w:sz="4" w:space="0" w:color="FFFFFF"/>
              <w:bottom w:val="single" w:sz="4" w:space="0" w:color="auto"/>
              <w:right w:val="single" w:sz="4" w:space="0" w:color="FFFFFF"/>
            </w:tcBorders>
            <w:hideMark/>
          </w:tcPr>
          <w:p w14:paraId="50F13A3E" w14:textId="77777777" w:rsidR="0099618B" w:rsidRPr="00CA1176" w:rsidRDefault="00111C21" w:rsidP="001B2E31">
            <w:pPr>
              <w:spacing w:line="254" w:lineRule="auto"/>
              <w:jc w:val="center"/>
              <w:rPr>
                <w:rFonts w:eastAsia="MS Mincho"/>
                <w:b/>
                <w:sz w:val="20"/>
              </w:rPr>
            </w:pPr>
            <w:r w:rsidRPr="00CA1176">
              <w:rPr>
                <w:rFonts w:eastAsia="MS Mincho"/>
                <w:b/>
                <w:sz w:val="20"/>
              </w:rPr>
              <w:t>Ocular/</w:t>
            </w:r>
          </w:p>
          <w:p w14:paraId="50F13A3F" w14:textId="77777777" w:rsidR="0099618B" w:rsidRPr="00CA1176" w:rsidRDefault="00111C21" w:rsidP="001B2E31">
            <w:pPr>
              <w:spacing w:line="254" w:lineRule="auto"/>
              <w:jc w:val="center"/>
              <w:rPr>
                <w:rFonts w:eastAsia="MS Mincho"/>
                <w:b/>
                <w:sz w:val="20"/>
              </w:rPr>
            </w:pPr>
            <w:r w:rsidRPr="00CA1176">
              <w:rPr>
                <w:rFonts w:eastAsia="MS Mincho"/>
                <w:b/>
                <w:sz w:val="20"/>
              </w:rPr>
              <w:t>Uveal melanoma</w:t>
            </w:r>
          </w:p>
        </w:tc>
        <w:tc>
          <w:tcPr>
            <w:tcW w:w="1275" w:type="dxa"/>
            <w:gridSpan w:val="2"/>
            <w:tcBorders>
              <w:top w:val="single" w:sz="4" w:space="0" w:color="auto"/>
              <w:left w:val="single" w:sz="4" w:space="0" w:color="FFFFFF"/>
              <w:bottom w:val="single" w:sz="4" w:space="0" w:color="auto"/>
              <w:right w:val="single" w:sz="4" w:space="0" w:color="FFFFFF"/>
            </w:tcBorders>
          </w:tcPr>
          <w:p w14:paraId="50F13A40" w14:textId="77777777" w:rsidR="0099618B" w:rsidRPr="00CA1176" w:rsidRDefault="00111C21" w:rsidP="001B2E31">
            <w:pPr>
              <w:spacing w:line="254" w:lineRule="auto"/>
              <w:jc w:val="center"/>
              <w:rPr>
                <w:rFonts w:eastAsia="MS Mincho"/>
                <w:b/>
                <w:sz w:val="20"/>
              </w:rPr>
            </w:pPr>
            <w:r w:rsidRPr="00CA1176">
              <w:rPr>
                <w:rFonts w:eastAsia="MS Mincho"/>
                <w:b/>
                <w:sz w:val="20"/>
              </w:rPr>
              <w:t>ECOG PS 2</w:t>
            </w:r>
          </w:p>
          <w:p w14:paraId="50F13A41" w14:textId="77777777" w:rsidR="0099618B" w:rsidRPr="00CA1176" w:rsidRDefault="0099618B" w:rsidP="001B2E31">
            <w:pPr>
              <w:spacing w:line="254" w:lineRule="auto"/>
              <w:jc w:val="center"/>
              <w:rPr>
                <w:rFonts w:eastAsia="MS Mincho"/>
                <w:b/>
                <w:sz w:val="20"/>
              </w:rPr>
            </w:pPr>
          </w:p>
        </w:tc>
        <w:tc>
          <w:tcPr>
            <w:tcW w:w="1276" w:type="dxa"/>
            <w:tcBorders>
              <w:top w:val="single" w:sz="4" w:space="0" w:color="auto"/>
              <w:left w:val="single" w:sz="4" w:space="0" w:color="FFFFFF"/>
              <w:bottom w:val="single" w:sz="4" w:space="0" w:color="auto"/>
              <w:right w:val="single" w:sz="4" w:space="0" w:color="FFFFFF"/>
            </w:tcBorders>
            <w:hideMark/>
          </w:tcPr>
          <w:p w14:paraId="50F13A42" w14:textId="77777777" w:rsidR="0099618B" w:rsidRPr="00536205" w:rsidRDefault="00111C21" w:rsidP="0003577E">
            <w:pPr>
              <w:spacing w:line="254" w:lineRule="auto"/>
              <w:jc w:val="center"/>
              <w:rPr>
                <w:rFonts w:eastAsia="MS Mincho"/>
                <w:b/>
                <w:sz w:val="20"/>
              </w:rPr>
            </w:pPr>
            <w:r w:rsidRPr="00536205">
              <w:rPr>
                <w:rFonts w:eastAsia="MS Mincho"/>
                <w:b/>
                <w:sz w:val="20"/>
              </w:rPr>
              <w:t xml:space="preserve">CNS </w:t>
            </w:r>
            <w:r w:rsidR="0003577E" w:rsidRPr="00536205">
              <w:rPr>
                <w:rFonts w:eastAsia="MS Mincho"/>
                <w:b/>
                <w:sz w:val="20"/>
              </w:rPr>
              <w:t>m</w:t>
            </w:r>
            <w:r w:rsidRPr="00536205">
              <w:rPr>
                <w:rFonts w:eastAsia="MS Mincho"/>
                <w:b/>
                <w:sz w:val="20"/>
              </w:rPr>
              <w:t>etastasis</w:t>
            </w:r>
          </w:p>
        </w:tc>
        <w:tc>
          <w:tcPr>
            <w:tcW w:w="1418" w:type="dxa"/>
            <w:tcBorders>
              <w:top w:val="single" w:sz="4" w:space="0" w:color="auto"/>
              <w:left w:val="single" w:sz="4" w:space="0" w:color="FFFFFF"/>
              <w:bottom w:val="single" w:sz="4" w:space="0" w:color="auto"/>
              <w:right w:val="single" w:sz="4" w:space="0" w:color="FFFFFF"/>
            </w:tcBorders>
            <w:hideMark/>
          </w:tcPr>
          <w:p w14:paraId="50F13A43" w14:textId="77777777" w:rsidR="0099618B" w:rsidRPr="00536205" w:rsidRDefault="00111C21" w:rsidP="001B2E31">
            <w:pPr>
              <w:spacing w:line="254" w:lineRule="auto"/>
              <w:jc w:val="center"/>
              <w:rPr>
                <w:rFonts w:eastAsia="MS Mincho"/>
                <w:b/>
                <w:sz w:val="20"/>
              </w:rPr>
            </w:pPr>
            <w:r w:rsidRPr="00536205">
              <w:rPr>
                <w:rFonts w:eastAsia="MS Mincho"/>
                <w:b/>
                <w:sz w:val="20"/>
              </w:rPr>
              <w:t>Autoimmune disease</w:t>
            </w:r>
          </w:p>
        </w:tc>
        <w:tc>
          <w:tcPr>
            <w:tcW w:w="1446" w:type="dxa"/>
            <w:tcBorders>
              <w:top w:val="single" w:sz="4" w:space="0" w:color="auto"/>
              <w:left w:val="single" w:sz="4" w:space="0" w:color="FFFFFF"/>
              <w:bottom w:val="single" w:sz="4" w:space="0" w:color="auto"/>
              <w:right w:val="single" w:sz="4" w:space="0" w:color="FFFFFF"/>
            </w:tcBorders>
            <w:hideMark/>
          </w:tcPr>
          <w:p w14:paraId="50F13A44" w14:textId="77777777" w:rsidR="0099618B" w:rsidRPr="00536205" w:rsidRDefault="00111C21" w:rsidP="00B61FCF">
            <w:pPr>
              <w:spacing w:line="254" w:lineRule="auto"/>
              <w:jc w:val="center"/>
              <w:rPr>
                <w:rFonts w:eastAsia="MS Mincho"/>
                <w:b/>
                <w:sz w:val="20"/>
              </w:rPr>
            </w:pPr>
            <w:r w:rsidRPr="00536205">
              <w:rPr>
                <w:rFonts w:eastAsia="MS Mincho"/>
                <w:b/>
                <w:sz w:val="20"/>
              </w:rPr>
              <w:t>Grade</w:t>
            </w:r>
            <w:r w:rsidR="0003577E" w:rsidRPr="00536205">
              <w:t> </w:t>
            </w:r>
            <w:r w:rsidRPr="00536205">
              <w:rPr>
                <w:rFonts w:eastAsia="MS Mincho"/>
                <w:b/>
                <w:sz w:val="20"/>
              </w:rPr>
              <w:t>3</w:t>
            </w:r>
            <w:r w:rsidR="00E7743E" w:rsidRPr="00536205">
              <w:rPr>
                <w:rFonts w:eastAsia="MS Mincho"/>
                <w:b/>
                <w:sz w:val="20"/>
              </w:rPr>
              <w:noBreakHyphen/>
            </w:r>
            <w:r w:rsidRPr="00536205">
              <w:rPr>
                <w:rFonts w:eastAsia="MS Mincho"/>
                <w:b/>
                <w:sz w:val="20"/>
              </w:rPr>
              <w:t xml:space="preserve">4 irAEs with </w:t>
            </w:r>
            <w:r w:rsidR="00B61FCF" w:rsidRPr="00536205">
              <w:rPr>
                <w:rFonts w:eastAsia="MS Mincho"/>
                <w:b/>
                <w:sz w:val="20"/>
              </w:rPr>
              <w:t>a</w:t>
            </w:r>
            <w:r w:rsidRPr="00536205">
              <w:rPr>
                <w:rFonts w:eastAsia="MS Mincho"/>
                <w:b/>
                <w:sz w:val="20"/>
              </w:rPr>
              <w:t>nti</w:t>
            </w:r>
            <w:r w:rsidR="00E7743E" w:rsidRPr="00536205">
              <w:rPr>
                <w:rFonts w:eastAsia="MS Mincho"/>
                <w:b/>
                <w:sz w:val="20"/>
              </w:rPr>
              <w:noBreakHyphen/>
            </w:r>
            <w:r w:rsidRPr="00536205">
              <w:rPr>
                <w:rFonts w:eastAsia="MS Mincho"/>
                <w:b/>
                <w:sz w:val="20"/>
              </w:rPr>
              <w:t>CTLA</w:t>
            </w:r>
            <w:r w:rsidR="00E7743E" w:rsidRPr="00536205">
              <w:rPr>
                <w:rFonts w:eastAsia="MS Mincho"/>
                <w:b/>
                <w:sz w:val="20"/>
              </w:rPr>
              <w:noBreakHyphen/>
            </w:r>
            <w:r w:rsidRPr="00536205">
              <w:rPr>
                <w:rFonts w:eastAsia="MS Mincho"/>
                <w:b/>
                <w:sz w:val="20"/>
              </w:rPr>
              <w:t>4</w:t>
            </w:r>
          </w:p>
        </w:tc>
      </w:tr>
      <w:tr w:rsidR="001F260B" w14:paraId="50F13A54" w14:textId="77777777" w:rsidTr="000F2499">
        <w:trPr>
          <w:trHeight w:val="679"/>
        </w:trPr>
        <w:tc>
          <w:tcPr>
            <w:tcW w:w="1101" w:type="dxa"/>
            <w:tcBorders>
              <w:top w:val="single" w:sz="4" w:space="0" w:color="auto"/>
              <w:left w:val="single" w:sz="4" w:space="0" w:color="FFFFFF"/>
              <w:bottom w:val="single" w:sz="4" w:space="0" w:color="auto"/>
              <w:right w:val="single" w:sz="4" w:space="0" w:color="FFFFFF"/>
            </w:tcBorders>
            <w:vAlign w:val="center"/>
          </w:tcPr>
          <w:p w14:paraId="50F13A46" w14:textId="77777777" w:rsidR="00AA2D62" w:rsidRPr="00CA1176" w:rsidRDefault="00111C21" w:rsidP="000E18EE">
            <w:pPr>
              <w:keepNext/>
              <w:jc w:val="center"/>
              <w:rPr>
                <w:sz w:val="20"/>
              </w:rPr>
            </w:pPr>
            <w:r w:rsidRPr="00CA1176">
              <w:rPr>
                <w:sz w:val="20"/>
              </w:rPr>
              <w:t>N</w:t>
            </w:r>
          </w:p>
          <w:p w14:paraId="50F13A47" w14:textId="77777777" w:rsidR="00AA2D62" w:rsidRPr="00CA1176" w:rsidRDefault="00111C21" w:rsidP="00473033">
            <w:pPr>
              <w:spacing w:line="254" w:lineRule="auto"/>
              <w:jc w:val="center"/>
              <w:rPr>
                <w:rFonts w:eastAsia="MS Mincho"/>
                <w:sz w:val="20"/>
              </w:rPr>
            </w:pPr>
            <w:r w:rsidRPr="00CA1176">
              <w:rPr>
                <w:sz w:val="20"/>
              </w:rPr>
              <w:t>(%)</w:t>
            </w:r>
            <w:r w:rsidR="00473033" w:rsidRPr="00CA1176">
              <w:rPr>
                <w:sz w:val="20"/>
                <w:vertAlign w:val="superscript"/>
              </w:rPr>
              <w:t>a</w:t>
            </w:r>
          </w:p>
        </w:tc>
        <w:tc>
          <w:tcPr>
            <w:tcW w:w="1417" w:type="dxa"/>
            <w:tcBorders>
              <w:top w:val="single" w:sz="4" w:space="0" w:color="auto"/>
              <w:left w:val="single" w:sz="4" w:space="0" w:color="FFFFFF"/>
              <w:bottom w:val="single" w:sz="4" w:space="0" w:color="auto"/>
              <w:right w:val="single" w:sz="4" w:space="0" w:color="FFFFFF"/>
            </w:tcBorders>
            <w:vAlign w:val="center"/>
          </w:tcPr>
          <w:p w14:paraId="50F13A48" w14:textId="77777777" w:rsidR="00473033" w:rsidRPr="00CA1176" w:rsidRDefault="00111C21" w:rsidP="00473033">
            <w:pPr>
              <w:jc w:val="center"/>
              <w:rPr>
                <w:sz w:val="20"/>
              </w:rPr>
            </w:pPr>
            <w:r w:rsidRPr="00CA1176">
              <w:rPr>
                <w:sz w:val="20"/>
              </w:rPr>
              <w:t>161/588</w:t>
            </w:r>
          </w:p>
          <w:p w14:paraId="50F13A49" w14:textId="77777777" w:rsidR="00AA2D62" w:rsidRPr="00CA1176" w:rsidRDefault="00111C21" w:rsidP="00473033">
            <w:pPr>
              <w:spacing w:line="254" w:lineRule="auto"/>
              <w:jc w:val="center"/>
              <w:rPr>
                <w:rFonts w:eastAsia="MS Mincho"/>
                <w:sz w:val="20"/>
              </w:rPr>
            </w:pPr>
            <w:r w:rsidRPr="00CA1176">
              <w:rPr>
                <w:sz w:val="20"/>
              </w:rPr>
              <w:t>(27.4)</w:t>
            </w:r>
          </w:p>
        </w:tc>
        <w:tc>
          <w:tcPr>
            <w:tcW w:w="1446" w:type="dxa"/>
            <w:gridSpan w:val="2"/>
            <w:tcBorders>
              <w:top w:val="single" w:sz="4" w:space="0" w:color="auto"/>
              <w:left w:val="single" w:sz="4" w:space="0" w:color="FFFFFF"/>
              <w:bottom w:val="single" w:sz="4" w:space="0" w:color="auto"/>
              <w:right w:val="single" w:sz="4" w:space="0" w:color="FFFFFF"/>
            </w:tcBorders>
            <w:vAlign w:val="center"/>
          </w:tcPr>
          <w:p w14:paraId="50F13A4A" w14:textId="77777777" w:rsidR="00AA2D62" w:rsidRPr="00CA1176" w:rsidRDefault="00111C21" w:rsidP="000F2499">
            <w:pPr>
              <w:jc w:val="center"/>
              <w:rPr>
                <w:sz w:val="20"/>
              </w:rPr>
            </w:pPr>
            <w:r w:rsidRPr="00CA1176">
              <w:rPr>
                <w:sz w:val="20"/>
              </w:rPr>
              <w:t>4/61</w:t>
            </w:r>
          </w:p>
          <w:p w14:paraId="50F13A4B" w14:textId="77777777" w:rsidR="00AA2D62" w:rsidRPr="00CA1176" w:rsidRDefault="00111C21" w:rsidP="000F2499">
            <w:pPr>
              <w:spacing w:line="254" w:lineRule="auto"/>
              <w:jc w:val="center"/>
              <w:rPr>
                <w:rFonts w:eastAsia="MS Mincho"/>
                <w:strike/>
                <w:sz w:val="20"/>
              </w:rPr>
            </w:pPr>
            <w:r w:rsidRPr="00CA1176">
              <w:rPr>
                <w:sz w:val="20"/>
              </w:rPr>
              <w:t>(6.6)</w:t>
            </w:r>
          </w:p>
        </w:tc>
        <w:tc>
          <w:tcPr>
            <w:tcW w:w="1247" w:type="dxa"/>
            <w:tcBorders>
              <w:top w:val="single" w:sz="4" w:space="0" w:color="auto"/>
              <w:left w:val="single" w:sz="4" w:space="0" w:color="FFFFFF"/>
              <w:bottom w:val="single" w:sz="4" w:space="0" w:color="auto"/>
              <w:right w:val="single" w:sz="4" w:space="0" w:color="FFFFFF"/>
            </w:tcBorders>
            <w:vAlign w:val="center"/>
          </w:tcPr>
          <w:p w14:paraId="50F13A4C" w14:textId="77777777" w:rsidR="00AA2D62" w:rsidRPr="00CA1176" w:rsidRDefault="00111C21" w:rsidP="000F2499">
            <w:pPr>
              <w:jc w:val="center"/>
              <w:rPr>
                <w:sz w:val="20"/>
              </w:rPr>
            </w:pPr>
            <w:r w:rsidRPr="00CA1176">
              <w:rPr>
                <w:sz w:val="20"/>
              </w:rPr>
              <w:t>4/20</w:t>
            </w:r>
          </w:p>
          <w:p w14:paraId="50F13A4D" w14:textId="77777777" w:rsidR="00AA2D62" w:rsidRPr="00CA1176" w:rsidRDefault="00111C21" w:rsidP="000F2499">
            <w:pPr>
              <w:spacing w:line="254" w:lineRule="auto"/>
              <w:jc w:val="center"/>
              <w:rPr>
                <w:rFonts w:eastAsia="MS Mincho"/>
                <w:sz w:val="20"/>
              </w:rPr>
            </w:pPr>
            <w:r w:rsidRPr="00CA1176">
              <w:rPr>
                <w:sz w:val="20"/>
              </w:rPr>
              <w:t>(20.0)</w:t>
            </w:r>
          </w:p>
        </w:tc>
        <w:tc>
          <w:tcPr>
            <w:tcW w:w="1276" w:type="dxa"/>
            <w:tcBorders>
              <w:top w:val="single" w:sz="4" w:space="0" w:color="auto"/>
              <w:left w:val="single" w:sz="4" w:space="0" w:color="FFFFFF"/>
              <w:bottom w:val="single" w:sz="4" w:space="0" w:color="auto"/>
              <w:right w:val="single" w:sz="4" w:space="0" w:color="FFFFFF"/>
            </w:tcBorders>
            <w:vAlign w:val="center"/>
          </w:tcPr>
          <w:p w14:paraId="50F13A4E" w14:textId="77777777" w:rsidR="00AA2D62" w:rsidRPr="00CA1176" w:rsidRDefault="00111C21" w:rsidP="000F2499">
            <w:pPr>
              <w:jc w:val="center"/>
              <w:rPr>
                <w:sz w:val="20"/>
              </w:rPr>
            </w:pPr>
            <w:r w:rsidRPr="00CA1176">
              <w:rPr>
                <w:sz w:val="20"/>
              </w:rPr>
              <w:t>20/73</w:t>
            </w:r>
          </w:p>
          <w:p w14:paraId="50F13A4F" w14:textId="77777777" w:rsidR="00AA2D62" w:rsidRPr="00CA1176" w:rsidRDefault="00111C21" w:rsidP="000F2499">
            <w:pPr>
              <w:spacing w:line="254" w:lineRule="auto"/>
              <w:jc w:val="center"/>
              <w:rPr>
                <w:rFonts w:eastAsia="MS Mincho"/>
                <w:sz w:val="20"/>
              </w:rPr>
            </w:pPr>
            <w:r w:rsidRPr="00CA1176">
              <w:rPr>
                <w:sz w:val="20"/>
              </w:rPr>
              <w:t>(27.4)</w:t>
            </w:r>
          </w:p>
        </w:tc>
        <w:tc>
          <w:tcPr>
            <w:tcW w:w="1418" w:type="dxa"/>
            <w:tcBorders>
              <w:top w:val="single" w:sz="4" w:space="0" w:color="auto"/>
              <w:left w:val="single" w:sz="4" w:space="0" w:color="FFFFFF"/>
              <w:bottom w:val="single" w:sz="4" w:space="0" w:color="auto"/>
              <w:right w:val="single" w:sz="4" w:space="0" w:color="FFFFFF"/>
            </w:tcBorders>
            <w:vAlign w:val="center"/>
          </w:tcPr>
          <w:p w14:paraId="50F13A50" w14:textId="77777777" w:rsidR="00AA2D62" w:rsidRPr="00CA1176" w:rsidRDefault="00111C21" w:rsidP="000F2499">
            <w:pPr>
              <w:jc w:val="center"/>
              <w:rPr>
                <w:sz w:val="20"/>
              </w:rPr>
            </w:pPr>
            <w:r w:rsidRPr="00CA1176">
              <w:rPr>
                <w:sz w:val="20"/>
              </w:rPr>
              <w:t>3/16</w:t>
            </w:r>
          </w:p>
          <w:p w14:paraId="50F13A51" w14:textId="77777777" w:rsidR="00AA2D62" w:rsidRPr="00CA1176" w:rsidRDefault="00111C21" w:rsidP="000F2499">
            <w:pPr>
              <w:spacing w:line="254" w:lineRule="auto"/>
              <w:jc w:val="center"/>
              <w:rPr>
                <w:rFonts w:eastAsia="MS Mincho"/>
                <w:sz w:val="20"/>
              </w:rPr>
            </w:pPr>
            <w:r w:rsidRPr="00CA1176">
              <w:rPr>
                <w:sz w:val="20"/>
              </w:rPr>
              <w:t>(18.8)</w:t>
            </w:r>
          </w:p>
        </w:tc>
        <w:tc>
          <w:tcPr>
            <w:tcW w:w="1446" w:type="dxa"/>
            <w:tcBorders>
              <w:top w:val="single" w:sz="4" w:space="0" w:color="auto"/>
              <w:left w:val="single" w:sz="4" w:space="0" w:color="FFFFFF"/>
              <w:bottom w:val="single" w:sz="4" w:space="0" w:color="auto"/>
              <w:right w:val="single" w:sz="4" w:space="0" w:color="FFFFFF"/>
            </w:tcBorders>
            <w:vAlign w:val="center"/>
          </w:tcPr>
          <w:p w14:paraId="50F13A52" w14:textId="77777777" w:rsidR="00AA2D62" w:rsidRPr="00CA1176" w:rsidRDefault="00111C21" w:rsidP="000F2499">
            <w:pPr>
              <w:jc w:val="center"/>
              <w:rPr>
                <w:sz w:val="20"/>
              </w:rPr>
            </w:pPr>
            <w:r w:rsidRPr="00CA1176">
              <w:rPr>
                <w:sz w:val="20"/>
              </w:rPr>
              <w:t>13/46</w:t>
            </w:r>
          </w:p>
          <w:p w14:paraId="50F13A53" w14:textId="77777777" w:rsidR="00AA2D62" w:rsidRPr="00CA1176" w:rsidRDefault="00111C21" w:rsidP="000F2499">
            <w:pPr>
              <w:spacing w:line="254" w:lineRule="auto"/>
              <w:jc w:val="center"/>
              <w:rPr>
                <w:rFonts w:eastAsia="MS Mincho"/>
                <w:sz w:val="20"/>
              </w:rPr>
            </w:pPr>
            <w:r w:rsidRPr="00CA1176">
              <w:rPr>
                <w:sz w:val="20"/>
              </w:rPr>
              <w:t>(28.3)</w:t>
            </w:r>
          </w:p>
        </w:tc>
      </w:tr>
    </w:tbl>
    <w:p w14:paraId="50F13A55" w14:textId="77777777" w:rsidR="00A81A83" w:rsidRPr="00CA1176" w:rsidRDefault="00111C21" w:rsidP="00676C38">
      <w:pPr>
        <w:pStyle w:val="EMEABodyText"/>
        <w:ind w:left="567" w:hanging="567"/>
        <w:rPr>
          <w:strike/>
          <w:sz w:val="20"/>
        </w:rPr>
      </w:pPr>
      <w:r w:rsidRPr="00CA1176">
        <w:rPr>
          <w:sz w:val="20"/>
          <w:vertAlign w:val="superscript"/>
        </w:rPr>
        <w:t>a</w:t>
      </w:r>
      <w:r w:rsidRPr="00CA1176">
        <w:rPr>
          <w:sz w:val="20"/>
        </w:rPr>
        <w:tab/>
      </w:r>
      <w:r w:rsidR="00676C38" w:rsidRPr="00CA1176">
        <w:rPr>
          <w:sz w:val="20"/>
        </w:rPr>
        <w:t>Responses were assessed per RECIST 1.1 for 588/1008 (58.3%) of patients who continued treatment through week 12 and had a follow</w:t>
      </w:r>
      <w:r w:rsidR="00E7743E">
        <w:rPr>
          <w:sz w:val="20"/>
        </w:rPr>
        <w:noBreakHyphen/>
      </w:r>
      <w:r w:rsidR="00676C38" w:rsidRPr="00CA1176">
        <w:rPr>
          <w:sz w:val="20"/>
        </w:rPr>
        <w:t>up scan at week 12</w:t>
      </w:r>
      <w:r w:rsidR="00AA2D62" w:rsidRPr="00CA1176">
        <w:rPr>
          <w:sz w:val="20"/>
        </w:rPr>
        <w:t xml:space="preserve">. </w:t>
      </w:r>
    </w:p>
    <w:p w14:paraId="50F13A56" w14:textId="77777777" w:rsidR="00B807AD" w:rsidRPr="00584A78" w:rsidRDefault="00B807AD" w:rsidP="00304E63">
      <w:pPr>
        <w:pStyle w:val="EMEABodyText"/>
      </w:pPr>
    </w:p>
    <w:p w14:paraId="50F13A57" w14:textId="77777777" w:rsidR="002F2781" w:rsidRPr="00EC76FF" w:rsidRDefault="00111C21" w:rsidP="002F2781">
      <w:pPr>
        <w:pStyle w:val="EMEABodyText"/>
        <w:keepNext/>
        <w:rPr>
          <w:i/>
          <w:noProof/>
          <w:u w:val="single"/>
        </w:rPr>
      </w:pPr>
      <w:r w:rsidRPr="007A2299">
        <w:rPr>
          <w:i/>
          <w:noProof/>
          <w:u w:val="single"/>
        </w:rPr>
        <w:t>Randomised phase 3 study of nivolumab in combination with ipilimumab or nivolumab as monotherapy vs. ipilimumab as monotherapy (CA209067)</w:t>
      </w:r>
    </w:p>
    <w:p w14:paraId="50F13A58" w14:textId="77777777" w:rsidR="002F2781" w:rsidRPr="00BA5EB4" w:rsidRDefault="00111C21" w:rsidP="002F2781">
      <w:pPr>
        <w:pStyle w:val="EMEABodyText"/>
      </w:pPr>
      <w:r w:rsidRPr="00EC76FF">
        <w:t xml:space="preserve">The safety and efficacy of nivolumab </w:t>
      </w:r>
      <w:r>
        <w:t xml:space="preserve">1 mg/kg </w:t>
      </w:r>
      <w:r w:rsidRPr="00EC76FF">
        <w:t>in combination with ipilimumab</w:t>
      </w:r>
      <w:r>
        <w:t xml:space="preserve"> 3 mg/kg</w:t>
      </w:r>
      <w:r w:rsidRPr="00EC76FF">
        <w:t xml:space="preserve"> or nivolumab </w:t>
      </w:r>
      <w:r>
        <w:t xml:space="preserve">3 mg/kg </w:t>
      </w:r>
      <w:r w:rsidRPr="00EC76FF">
        <w:t xml:space="preserve">vs. ipilimumab </w:t>
      </w:r>
      <w:r>
        <w:t xml:space="preserve">3 mg/kg </w:t>
      </w:r>
      <w:r w:rsidRPr="00EC76FF">
        <w:t>monotherapy for the treatment of advanced (unresectable or metastatic) melanoma were evaluated in a phase 3, randomised, double</w:t>
      </w:r>
      <w:r w:rsidR="00E7743E">
        <w:noBreakHyphen/>
      </w:r>
      <w:r w:rsidRPr="00EC76FF">
        <w:t>blind study (CA209067). The differences between the two nivolumab</w:t>
      </w:r>
      <w:r w:rsidR="00E7743E">
        <w:noBreakHyphen/>
      </w:r>
      <w:r w:rsidRPr="00EC76FF">
        <w:t>containing groups were evaluated descriptively. The study included adult patients with confirmed unresectable Stage III or Stage IV melanoma.</w:t>
      </w:r>
      <w:r>
        <w:t xml:space="preserve"> Patients were to have ECOG performance status score of</w:t>
      </w:r>
      <w:r w:rsidR="0003577E" w:rsidRPr="00584A78">
        <w:t> </w:t>
      </w:r>
      <w:r>
        <w:t>0 or</w:t>
      </w:r>
      <w:r w:rsidR="0003577E" w:rsidRPr="00584A78">
        <w:t> </w:t>
      </w:r>
      <w:r>
        <w:t xml:space="preserve">1. Patients </w:t>
      </w:r>
      <w:r w:rsidRPr="00EF3455">
        <w:t>who had not received prior systemic anticancer therapy for unresectable or metastatic melanoma</w:t>
      </w:r>
      <w:r>
        <w:t xml:space="preserve"> were enrolled</w:t>
      </w:r>
      <w:r w:rsidRPr="00EF3455">
        <w:t xml:space="preserve">. </w:t>
      </w:r>
      <w:r>
        <w:t>Prior adjuvant or neoadjuvant therapy was allowed if it was completed at least 6 weeks prior to randomisation.</w:t>
      </w:r>
      <w:r w:rsidRPr="00BA5EB4">
        <w:t xml:space="preserve"> Patients with active autoimmune disease, ocular</w:t>
      </w:r>
      <w:r>
        <w:t>/uveal</w:t>
      </w:r>
      <w:r w:rsidRPr="00BA5EB4">
        <w:t xml:space="preserve"> melanoma, or active brain or leptomeningeal metastases were excluded from the study.</w:t>
      </w:r>
    </w:p>
    <w:p w14:paraId="50F13A59" w14:textId="77777777" w:rsidR="002F2781" w:rsidRDefault="002F2781" w:rsidP="002F2781">
      <w:pPr>
        <w:pStyle w:val="EMEABodyText"/>
      </w:pPr>
    </w:p>
    <w:p w14:paraId="50F13A5A" w14:textId="77777777" w:rsidR="00C129A5" w:rsidRPr="00C82FE6" w:rsidRDefault="00111C21" w:rsidP="00C129A5">
      <w:pPr>
        <w:pStyle w:val="EMEABodyText"/>
      </w:pPr>
      <w:r w:rsidRPr="00BA5EB4">
        <w:t>A tot</w:t>
      </w:r>
      <w:r>
        <w:t>al of 945 patients were randomis</w:t>
      </w:r>
      <w:r w:rsidRPr="00BA5EB4">
        <w:t xml:space="preserve">ed </w:t>
      </w:r>
      <w:r w:rsidRPr="00C82FE6">
        <w:t xml:space="preserve">to receive </w:t>
      </w:r>
      <w:r>
        <w:t xml:space="preserve">nivolumab in combination with ipilimumab (n = 314), </w:t>
      </w:r>
      <w:r w:rsidRPr="00EC76FF">
        <w:t xml:space="preserve">nivolumab monotherapy (n = 316), or ipilimumab </w:t>
      </w:r>
      <w:r w:rsidR="00932456" w:rsidRPr="00EC76FF">
        <w:t>monotherapy</w:t>
      </w:r>
      <w:r>
        <w:t xml:space="preserve"> (n = 315). Patients in the combination arm</w:t>
      </w:r>
      <w:r w:rsidRPr="00EF3455">
        <w:t xml:space="preserve"> received </w:t>
      </w:r>
      <w:r>
        <w:t xml:space="preserve">nivolumab </w:t>
      </w:r>
      <w:r w:rsidRPr="00EF3455">
        <w:t xml:space="preserve">1 mg/kg </w:t>
      </w:r>
      <w:r>
        <w:t xml:space="preserve">over 60 minutes </w:t>
      </w:r>
      <w:r w:rsidRPr="00EF3455">
        <w:t>and ipilimumab 3</w:t>
      </w:r>
      <w:r>
        <w:t> </w:t>
      </w:r>
      <w:r w:rsidRPr="00EF3455">
        <w:t xml:space="preserve">mg/kg </w:t>
      </w:r>
      <w:r>
        <w:t>over 90 minutes administered intravenously every 3 weeks for the first 4 </w:t>
      </w:r>
      <w:r w:rsidRPr="00EF3455">
        <w:t xml:space="preserve">doses, followed by </w:t>
      </w:r>
      <w:r>
        <w:t xml:space="preserve">nivolumab </w:t>
      </w:r>
      <w:r w:rsidRPr="00EF3455">
        <w:t>3</w:t>
      </w:r>
      <w:r>
        <w:t> </w:t>
      </w:r>
      <w:r w:rsidRPr="00EF3455">
        <w:t xml:space="preserve">mg/kg as </w:t>
      </w:r>
      <w:r>
        <w:t>monotherapy every 2 </w:t>
      </w:r>
      <w:r w:rsidRPr="00EF3455">
        <w:t xml:space="preserve">weeks. </w:t>
      </w:r>
      <w:r>
        <w:t>Patients in the nivolumab monotherapy arm received nivolumab 3 </w:t>
      </w:r>
      <w:r w:rsidRPr="00EF3455">
        <w:t xml:space="preserve">mg/kg </w:t>
      </w:r>
      <w:r>
        <w:t xml:space="preserve">every 2 weeks. </w:t>
      </w:r>
      <w:r w:rsidRPr="00EF3455">
        <w:t xml:space="preserve">Patients in the comparator arm received ipilimumab 3 mg/kg and </w:t>
      </w:r>
      <w:r>
        <w:t>nivolumab</w:t>
      </w:r>
      <w:r w:rsidR="00E7743E">
        <w:noBreakHyphen/>
      </w:r>
      <w:r w:rsidRPr="00EF3455">
        <w:t>matche</w:t>
      </w:r>
      <w:r>
        <w:t>d placebo intravenously every 3 weeks for 4 </w:t>
      </w:r>
      <w:r w:rsidRPr="00EF3455">
        <w:t>do</w:t>
      </w:r>
      <w:r>
        <w:t>ses followed by placebo every 2 </w:t>
      </w:r>
      <w:r w:rsidRPr="00EF3455">
        <w:t>weeks.</w:t>
      </w:r>
      <w:r>
        <w:t xml:space="preserve"> </w:t>
      </w:r>
      <w:r w:rsidRPr="00C82FE6">
        <w:t xml:space="preserve">Randomisation was stratified by </w:t>
      </w:r>
      <w:r>
        <w:t>PD</w:t>
      </w:r>
      <w:r w:rsidR="00E7743E">
        <w:noBreakHyphen/>
      </w:r>
      <w:r>
        <w:t>L1 expression (≥</w:t>
      </w:r>
      <w:r w:rsidR="00924BAA">
        <w:t> </w:t>
      </w:r>
      <w:r>
        <w:t>5% vs. &lt;</w:t>
      </w:r>
      <w:r w:rsidR="00924BAA">
        <w:t> </w:t>
      </w:r>
      <w:r>
        <w:t xml:space="preserve">5% </w:t>
      </w:r>
      <w:r w:rsidRPr="00A91C92">
        <w:t>tumo</w:t>
      </w:r>
      <w:r>
        <w:t>u</w:t>
      </w:r>
      <w:r w:rsidRPr="00A91C92">
        <w:t>r cell membrane expression</w:t>
      </w:r>
      <w:r>
        <w:t xml:space="preserve">), </w:t>
      </w:r>
      <w:r w:rsidRPr="00EF3455">
        <w:t>BRAF status</w:t>
      </w:r>
      <w:r>
        <w:t>, and M stage per the American Joint Committee on Cancer (AJCC) staging system</w:t>
      </w:r>
      <w:r w:rsidRPr="00EF3455">
        <w:t>.</w:t>
      </w:r>
      <w:r>
        <w:t xml:space="preserve"> </w:t>
      </w:r>
      <w:r w:rsidRPr="00C82FE6">
        <w:t xml:space="preserve">Treatment was continued as long as clinical benefit was observed or until treatment was no longer tolerated. </w:t>
      </w:r>
      <w:r w:rsidRPr="00EF3455">
        <w:t>Tu</w:t>
      </w:r>
      <w:r w:rsidRPr="00711A28">
        <w:t>mour</w:t>
      </w:r>
      <w:r w:rsidRPr="00EF3455">
        <w:t xml:space="preserve"> assessments were conducted 12 weeks after randomi</w:t>
      </w:r>
      <w:r w:rsidR="00A36942">
        <w:t>s</w:t>
      </w:r>
      <w:r w:rsidRPr="00EF3455">
        <w:t>ation then every 6</w:t>
      </w:r>
      <w:r w:rsidR="0003577E" w:rsidRPr="00584A78">
        <w:t> </w:t>
      </w:r>
      <w:r w:rsidRPr="00EF3455">
        <w:t>weeks for the first year, and every 12 weeks thereafter.</w:t>
      </w:r>
      <w:r w:rsidRPr="008D179B">
        <w:t xml:space="preserve"> </w:t>
      </w:r>
      <w:r w:rsidR="00083C17">
        <w:t xml:space="preserve">The primary </w:t>
      </w:r>
      <w:r>
        <w:t>outcome measures were progression</w:t>
      </w:r>
      <w:r w:rsidR="00E7743E">
        <w:noBreakHyphen/>
      </w:r>
      <w:r>
        <w:t>free survival and OS. ORR and the duration of response were also assessed.</w:t>
      </w:r>
    </w:p>
    <w:p w14:paraId="50F13A5B" w14:textId="77777777" w:rsidR="00C129A5" w:rsidRPr="00C82FE6" w:rsidRDefault="00C129A5" w:rsidP="00C129A5">
      <w:pPr>
        <w:pStyle w:val="EMEABodyText"/>
      </w:pPr>
    </w:p>
    <w:p w14:paraId="50F13A5C" w14:textId="77777777" w:rsidR="00C129A5" w:rsidRDefault="00111C21" w:rsidP="00C129A5">
      <w:pPr>
        <w:pStyle w:val="EMEABodyText"/>
      </w:pPr>
      <w:r w:rsidRPr="00BA5EB4">
        <w:t xml:space="preserve">Baseline characteristics were balanced </w:t>
      </w:r>
      <w:r>
        <w:t>across</w:t>
      </w:r>
      <w:r w:rsidRPr="00BA5EB4">
        <w:t xml:space="preserve"> the</w:t>
      </w:r>
      <w:r>
        <w:t xml:space="preserve"> three treatment</w:t>
      </w:r>
      <w:r w:rsidRPr="00BA5EB4">
        <w:t xml:space="preserve"> groups. The median age was </w:t>
      </w:r>
      <w:r w:rsidRPr="00EF3455">
        <w:t>6</w:t>
      </w:r>
      <w:r>
        <w:t>1 </w:t>
      </w:r>
      <w:r w:rsidRPr="00EF3455">
        <w:t>years (range</w:t>
      </w:r>
      <w:r>
        <w:t>:</w:t>
      </w:r>
      <w:r w:rsidR="002910AE" w:rsidRPr="00BA5EB4">
        <w:t> </w:t>
      </w:r>
      <w:r>
        <w:t>18 to 90</w:t>
      </w:r>
      <w:r w:rsidRPr="00EF3455">
        <w:t> years)</w:t>
      </w:r>
      <w:r w:rsidRPr="00BA5EB4">
        <w:t xml:space="preserve">, </w:t>
      </w:r>
      <w:r w:rsidRPr="00EF3455">
        <w:t>65% of patients were</w:t>
      </w:r>
      <w:r w:rsidRPr="00BA5EB4">
        <w:t xml:space="preserve"> men, and </w:t>
      </w:r>
      <w:r>
        <w:t>97</w:t>
      </w:r>
      <w:r w:rsidRPr="00BA5EB4">
        <w:t xml:space="preserve">% were white. ECOG performance </w:t>
      </w:r>
      <w:r>
        <w:t xml:space="preserve">status </w:t>
      </w:r>
      <w:r w:rsidRPr="00BA5EB4">
        <w:t xml:space="preserve">score </w:t>
      </w:r>
      <w:r>
        <w:t>was</w:t>
      </w:r>
      <w:r w:rsidRPr="00BA5EB4">
        <w:t xml:space="preserve"> 0 (</w:t>
      </w:r>
      <w:r>
        <w:t>73</w:t>
      </w:r>
      <w:r w:rsidRPr="00BA5EB4">
        <w:t>%) or 1 (</w:t>
      </w:r>
      <w:r>
        <w:t>27</w:t>
      </w:r>
      <w:r w:rsidRPr="00BA5EB4">
        <w:t xml:space="preserve">%). </w:t>
      </w:r>
      <w:r>
        <w:t>The majority of the patients had AJCC Stage IV disease (93%); 58% had M1c disease at study entry. Twenty</w:t>
      </w:r>
      <w:r w:rsidR="00E7743E">
        <w:noBreakHyphen/>
      </w:r>
      <w:r>
        <w:t>two percent of patients had received prior adjuvant therapy. Thirty</w:t>
      </w:r>
      <w:r w:rsidR="00E7743E">
        <w:noBreakHyphen/>
      </w:r>
      <w:r>
        <w:t>two percent</w:t>
      </w:r>
      <w:r w:rsidRPr="00A55392">
        <w:t xml:space="preserve"> of patients had BRAF mutation</w:t>
      </w:r>
      <w:r w:rsidR="00E7743E">
        <w:noBreakHyphen/>
      </w:r>
      <w:r w:rsidRPr="00A55392">
        <w:t>positive melanoma</w:t>
      </w:r>
      <w:r>
        <w:t>; 26.5% of patients had PD</w:t>
      </w:r>
      <w:r w:rsidR="00E7743E">
        <w:noBreakHyphen/>
      </w:r>
      <w:r>
        <w:t>L1 ≥</w:t>
      </w:r>
      <w:r w:rsidR="00924BAA">
        <w:t> </w:t>
      </w:r>
      <w:r>
        <w:t xml:space="preserve">5% </w:t>
      </w:r>
      <w:r w:rsidRPr="00A91C92">
        <w:t>tumour cell membrane expression</w:t>
      </w:r>
      <w:r>
        <w:t xml:space="preserve">. </w:t>
      </w:r>
      <w:r w:rsidRPr="00A91C92">
        <w:t>Four percent of patients had a</w:t>
      </w:r>
      <w:r w:rsidRPr="00BA5EB4">
        <w:t xml:space="preserve"> history of brain metastasis, and </w:t>
      </w:r>
      <w:r>
        <w:t>36</w:t>
      </w:r>
      <w:r w:rsidRPr="00BA5EB4">
        <w:t>% of patients had a baseline LDH level greater than ULN at study entry.</w:t>
      </w:r>
      <w:r w:rsidR="00D9464D">
        <w:t xml:space="preserve"> </w:t>
      </w:r>
      <w:r w:rsidR="003D2797" w:rsidRPr="00EC76FF">
        <w:t xml:space="preserve">Among patients with </w:t>
      </w:r>
      <w:r w:rsidR="003D2797" w:rsidRPr="00877AAB">
        <w:t>quantifiable tumour PD</w:t>
      </w:r>
      <w:r w:rsidR="00E7743E">
        <w:noBreakHyphen/>
      </w:r>
      <w:r w:rsidR="003D2797" w:rsidRPr="00877AAB">
        <w:t xml:space="preserve">L1 expression, the distribution of patients was balanced across </w:t>
      </w:r>
      <w:r w:rsidR="00C23F7C" w:rsidRPr="00877AAB">
        <w:t xml:space="preserve">the </w:t>
      </w:r>
      <w:r w:rsidR="00877AAB" w:rsidRPr="00877AAB">
        <w:t>three treatment groups</w:t>
      </w:r>
      <w:r w:rsidR="002F3FF6">
        <w:t>.</w:t>
      </w:r>
      <w:r w:rsidR="00877AAB" w:rsidRPr="00877AAB">
        <w:t xml:space="preserve"> </w:t>
      </w:r>
      <w:r w:rsidR="003D2797" w:rsidRPr="00877AAB">
        <w:t>Tumour</w:t>
      </w:r>
      <w:r w:rsidR="003D2797" w:rsidRPr="00EC76FF">
        <w:t xml:space="preserve"> PD</w:t>
      </w:r>
      <w:r w:rsidR="00E7743E">
        <w:noBreakHyphen/>
      </w:r>
      <w:r w:rsidR="003D2797" w:rsidRPr="00EC76FF">
        <w:t>L1 expression was determined using the PD</w:t>
      </w:r>
      <w:r w:rsidR="00E7743E">
        <w:noBreakHyphen/>
      </w:r>
      <w:r w:rsidR="003D2797" w:rsidRPr="00EC76FF">
        <w:t>L1 IHC 28</w:t>
      </w:r>
      <w:r w:rsidR="00E7743E">
        <w:noBreakHyphen/>
      </w:r>
      <w:r w:rsidR="003D2797" w:rsidRPr="00EC76FF">
        <w:t>8 pharmDx assay.</w:t>
      </w:r>
    </w:p>
    <w:p w14:paraId="50F13A5D" w14:textId="77777777" w:rsidR="0030029B" w:rsidRPr="00BA5EB4" w:rsidRDefault="0030029B" w:rsidP="00C129A5">
      <w:pPr>
        <w:pStyle w:val="EMEABodyText"/>
      </w:pPr>
    </w:p>
    <w:p w14:paraId="50F13A5E" w14:textId="77777777" w:rsidR="00C21CF2" w:rsidRDefault="00111C21" w:rsidP="00C21CF2">
      <w:pPr>
        <w:rPr>
          <w:lang w:val="en-US"/>
        </w:rPr>
      </w:pPr>
      <w:r w:rsidRPr="00607E1C">
        <w:t xml:space="preserve">At </w:t>
      </w:r>
      <w:r w:rsidRPr="00607E1C">
        <w:rPr>
          <w:noProof/>
          <w:lang w:val="en-US"/>
        </w:rPr>
        <w:t>primary analysis (minimum follow</w:t>
      </w:r>
      <w:r w:rsidRPr="00607E1C">
        <w:rPr>
          <w:noProof/>
          <w:lang w:val="en-US"/>
        </w:rPr>
        <w:noBreakHyphen/>
        <w:t>up 9</w:t>
      </w:r>
      <w:r w:rsidRPr="00607E1C">
        <w:t> </w:t>
      </w:r>
      <w:r w:rsidRPr="00607E1C">
        <w:rPr>
          <w:noProof/>
          <w:lang w:val="en-US"/>
        </w:rPr>
        <w:t>months)</w:t>
      </w:r>
      <w:r w:rsidRPr="00607E1C">
        <w:t xml:space="preserve"> the median PFS was 6.9</w:t>
      </w:r>
      <w:r w:rsidR="00AA3171" w:rsidRPr="00607E1C">
        <w:t> </w:t>
      </w:r>
      <w:r w:rsidRPr="00607E1C">
        <w:t>months in the nivolumab group as compared with 2.9</w:t>
      </w:r>
      <w:r w:rsidR="00AF7D37" w:rsidRPr="00607E1C">
        <w:t> </w:t>
      </w:r>
      <w:r w:rsidRPr="00607E1C">
        <w:t>months in the ipilimumab group (HR</w:t>
      </w:r>
      <w:r w:rsidR="00423C73" w:rsidRPr="00607E1C">
        <w:t> </w:t>
      </w:r>
      <w:r w:rsidRPr="00607E1C">
        <w:t>=</w:t>
      </w:r>
      <w:r w:rsidR="00423C73" w:rsidRPr="00607E1C">
        <w:t> </w:t>
      </w:r>
      <w:r w:rsidRPr="00607E1C">
        <w:t>0.57,</w:t>
      </w:r>
      <w:r w:rsidR="00423C73" w:rsidRPr="00607E1C">
        <w:t xml:space="preserve"> </w:t>
      </w:r>
      <w:r w:rsidRPr="00607E1C">
        <w:t>99.5%</w:t>
      </w:r>
      <w:r w:rsidR="00423C73" w:rsidRPr="00607E1C">
        <w:t> </w:t>
      </w:r>
      <w:r w:rsidRPr="00607E1C">
        <w:t>CI:</w:t>
      </w:r>
      <w:r w:rsidR="00AA3171" w:rsidRPr="00607E1C">
        <w:t> </w:t>
      </w:r>
      <w:r w:rsidRPr="00607E1C">
        <w:t>0.43,</w:t>
      </w:r>
      <w:r w:rsidR="00AA3171" w:rsidRPr="00607E1C">
        <w:t> </w:t>
      </w:r>
      <w:r w:rsidRPr="00607E1C">
        <w:t>0.76; p</w:t>
      </w:r>
      <w:r w:rsidR="00423C73" w:rsidRPr="00607E1C">
        <w:t> </w:t>
      </w:r>
      <w:r w:rsidRPr="00607E1C">
        <w:t>&lt;</w:t>
      </w:r>
      <w:r w:rsidR="00423C73" w:rsidRPr="00607E1C">
        <w:t> </w:t>
      </w:r>
      <w:r w:rsidRPr="00607E1C">
        <w:t>0.0001). The m</w:t>
      </w:r>
      <w:r w:rsidR="00AF7D37" w:rsidRPr="00607E1C">
        <w:t>edian PFS was 11.5</w:t>
      </w:r>
      <w:r w:rsidR="00AA3171" w:rsidRPr="00607E1C">
        <w:t> </w:t>
      </w:r>
      <w:r w:rsidR="00AF7D37" w:rsidRPr="00607E1C">
        <w:t xml:space="preserve">months in </w:t>
      </w:r>
      <w:r w:rsidR="00423C73" w:rsidRPr="00607E1C">
        <w:t>the nivolumab in combination with ipilimumab group</w:t>
      </w:r>
      <w:r w:rsidRPr="00607E1C">
        <w:t>, as compared with 2.9</w:t>
      </w:r>
      <w:r w:rsidR="00AF7D37" w:rsidRPr="00607E1C">
        <w:t> </w:t>
      </w:r>
      <w:r w:rsidRPr="00607E1C">
        <w:t>months in the ipilimumab group (HR</w:t>
      </w:r>
      <w:r w:rsidR="00423C73" w:rsidRPr="00607E1C">
        <w:t> </w:t>
      </w:r>
      <w:r w:rsidRPr="00607E1C">
        <w:t>=</w:t>
      </w:r>
      <w:r w:rsidR="00423C73" w:rsidRPr="00607E1C">
        <w:t> </w:t>
      </w:r>
      <w:r w:rsidRPr="00607E1C">
        <w:t>0.42, 99.5%</w:t>
      </w:r>
      <w:r w:rsidR="00423C73" w:rsidRPr="00607E1C">
        <w:t> </w:t>
      </w:r>
      <w:r w:rsidRPr="00607E1C">
        <w:t>CI:</w:t>
      </w:r>
      <w:r w:rsidR="00423C73" w:rsidRPr="00607E1C">
        <w:t> </w:t>
      </w:r>
      <w:r w:rsidRPr="00607E1C">
        <w:t>0.31,</w:t>
      </w:r>
      <w:r w:rsidR="00423C73" w:rsidRPr="00607E1C">
        <w:t> </w:t>
      </w:r>
      <w:r w:rsidRPr="00607E1C">
        <w:t>0.57; p</w:t>
      </w:r>
      <w:r w:rsidR="00423C73" w:rsidRPr="00607E1C">
        <w:t> </w:t>
      </w:r>
      <w:r w:rsidRPr="00607E1C">
        <w:t>&lt;</w:t>
      </w:r>
      <w:r w:rsidR="00423C73" w:rsidRPr="00607E1C">
        <w:t> </w:t>
      </w:r>
      <w:r w:rsidRPr="00607E1C">
        <w:t>0.0001).</w:t>
      </w:r>
    </w:p>
    <w:p w14:paraId="50F13A5F" w14:textId="77777777" w:rsidR="00C129A5" w:rsidRPr="00C21CF2" w:rsidRDefault="00C129A5" w:rsidP="00C129A5">
      <w:pPr>
        <w:pStyle w:val="EMEABodyText"/>
        <w:rPr>
          <w:lang w:val="en-US"/>
        </w:rPr>
      </w:pPr>
    </w:p>
    <w:p w14:paraId="50F13A60" w14:textId="4D0E426E" w:rsidR="00B32343" w:rsidRDefault="00111C21" w:rsidP="003657E9">
      <w:pPr>
        <w:pStyle w:val="EMEABodyText"/>
      </w:pPr>
      <w:r w:rsidRPr="00EC76FF">
        <w:lastRenderedPageBreak/>
        <w:t xml:space="preserve">PFS results </w:t>
      </w:r>
      <w:r w:rsidR="00A42A83" w:rsidRPr="00607E1C">
        <w:t xml:space="preserve">from descriptive analysis </w:t>
      </w:r>
      <w:r w:rsidRPr="00607E1C">
        <w:t>(</w:t>
      </w:r>
      <w:r>
        <w:t xml:space="preserve">with minimum follow up of </w:t>
      </w:r>
      <w:r w:rsidR="00511A73">
        <w:t>60 </w:t>
      </w:r>
      <w:r>
        <w:t xml:space="preserve">months) </w:t>
      </w:r>
      <w:r w:rsidRPr="00EC76FF">
        <w:t xml:space="preserve">are shown in Figure 2 (all randomised population), Figure 3 (at the </w:t>
      </w:r>
      <w:r>
        <w:t xml:space="preserve">tumour </w:t>
      </w:r>
      <w:r w:rsidRPr="00EC76FF">
        <w:t>PD</w:t>
      </w:r>
      <w:r w:rsidR="00E7743E">
        <w:noBreakHyphen/>
      </w:r>
      <w:r w:rsidRPr="00EC76FF">
        <w:t>L1 5% cut</w:t>
      </w:r>
      <w:r w:rsidR="0030076E">
        <w:t xml:space="preserve"> </w:t>
      </w:r>
      <w:r w:rsidRPr="00EC76FF">
        <w:t xml:space="preserve">off), and Figure 4 (at the </w:t>
      </w:r>
      <w:r>
        <w:t xml:space="preserve">tumour </w:t>
      </w:r>
      <w:r w:rsidRPr="00EC76FF">
        <w:t>PD</w:t>
      </w:r>
      <w:r w:rsidR="00E7743E">
        <w:noBreakHyphen/>
      </w:r>
      <w:r w:rsidRPr="00EC76FF">
        <w:t>L1 1% cut</w:t>
      </w:r>
      <w:r w:rsidR="0030076E">
        <w:t xml:space="preserve"> </w:t>
      </w:r>
      <w:r w:rsidRPr="00EC76FF">
        <w:t xml:space="preserve">off). </w:t>
      </w:r>
    </w:p>
    <w:p w14:paraId="37176708" w14:textId="77777777" w:rsidR="00DD56F5" w:rsidRPr="00A47865" w:rsidRDefault="00DD56F5" w:rsidP="003657E9">
      <w:pPr>
        <w:pStyle w:val="EMEABodyText"/>
      </w:pPr>
    </w:p>
    <w:p w14:paraId="50F13A61" w14:textId="77777777" w:rsidR="00C6286A" w:rsidRDefault="00111C21" w:rsidP="00925E99">
      <w:pPr>
        <w:pStyle w:val="EMEABodyText"/>
        <w:widowControl w:val="0"/>
        <w:rPr>
          <w:szCs w:val="22"/>
          <w:lang w:val="en-US"/>
        </w:rPr>
      </w:pPr>
      <w:r>
        <w:rPr>
          <w:b/>
        </w:rPr>
        <w:t>Figu</w:t>
      </w:r>
      <w:r w:rsidRPr="00711A28">
        <w:rPr>
          <w:b/>
        </w:rPr>
        <w:t>re 2</w:t>
      </w:r>
      <w:r w:rsidR="00924BAA">
        <w:rPr>
          <w:b/>
        </w:rPr>
        <w:t>:</w:t>
      </w:r>
      <w:r w:rsidRPr="00711A28">
        <w:rPr>
          <w:b/>
        </w:rPr>
        <w:tab/>
        <w:t>Progression</w:t>
      </w:r>
      <w:r w:rsidR="00E7743E">
        <w:rPr>
          <w:b/>
        </w:rPr>
        <w:noBreakHyphen/>
      </w:r>
      <w:r w:rsidRPr="00711A28">
        <w:rPr>
          <w:b/>
        </w:rPr>
        <w:t>free survival (CA209067)</w:t>
      </w:r>
    </w:p>
    <w:p w14:paraId="50F13A62" w14:textId="77777777" w:rsidR="0066233B" w:rsidRDefault="00111C21" w:rsidP="00C6286A">
      <w:pPr>
        <w:pStyle w:val="EMEABodyText"/>
        <w:jc w:val="center"/>
        <w:rPr>
          <w:sz w:val="20"/>
          <w:lang w:val="en-US"/>
        </w:rPr>
      </w:pPr>
      <w:r w:rsidRPr="00DE1933">
        <w:rPr>
          <w:noProof/>
          <w:lang w:val="en-US"/>
        </w:rPr>
        <mc:AlternateContent>
          <mc:Choice Requires="wps">
            <w:drawing>
              <wp:anchor distT="0" distB="0" distL="114300" distR="114300" simplePos="0" relativeHeight="251685888" behindDoc="0" locked="0" layoutInCell="1" allowOverlap="1" wp14:anchorId="50F149F6" wp14:editId="50F149F7">
                <wp:simplePos x="0" y="0"/>
                <wp:positionH relativeFrom="margin">
                  <wp:posOffset>-80626</wp:posOffset>
                </wp:positionH>
                <wp:positionV relativeFrom="paragraph">
                  <wp:posOffset>135160</wp:posOffset>
                </wp:positionV>
                <wp:extent cx="368490" cy="2427207"/>
                <wp:effectExtent l="0" t="0" r="0" b="0"/>
                <wp:wrapNone/>
                <wp:docPr id="7"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490" cy="2427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4E" w14:textId="77777777" w:rsidR="00C92A11" w:rsidRPr="00E04CCE" w:rsidRDefault="00C92A11" w:rsidP="00DE1933">
                            <w:pPr>
                              <w:jc w:val="center"/>
                              <w:rPr>
                                <w:sz w:val="20"/>
                              </w:rPr>
                            </w:pPr>
                            <w:r w:rsidRPr="00E04CCE">
                              <w:rPr>
                                <w:sz w:val="20"/>
                              </w:rPr>
                              <w:t>Probability of progression</w:t>
                            </w:r>
                            <w:r w:rsidRPr="00E04CCE">
                              <w:rPr>
                                <w:sz w:val="20"/>
                                <w:lang w:val="en-US"/>
                              </w:rPr>
                              <w:noBreakHyphen/>
                            </w:r>
                            <w:r w:rsidRPr="00E04CCE">
                              <w:rPr>
                                <w:sz w:val="20"/>
                              </w:rPr>
                              <w:t>free survival</w:t>
                            </w:r>
                          </w:p>
                          <w:p w14:paraId="50F14A4F" w14:textId="77777777" w:rsidR="00C92A11" w:rsidRPr="00E04CCE" w:rsidRDefault="00C92A11" w:rsidP="00DE1933">
                            <w:pPr>
                              <w:pStyle w:val="EMEABodyText"/>
                              <w:widowControl w:val="0"/>
                              <w:jc w:val="center"/>
                              <w:rPr>
                                <w:sz w:val="20"/>
                                <w:lang w:val="en-US"/>
                              </w:rPr>
                            </w:pPr>
                          </w:p>
                        </w:txbxContent>
                      </wps:txbx>
                      <wps:bodyPr rot="0" vert="vert270" wrap="square" anchor="t" anchorCtr="0" upright="1"/>
                    </wps:wsp>
                  </a:graphicData>
                </a:graphic>
                <wp14:sizeRelH relativeFrom="page">
                  <wp14:pctWidth>0</wp14:pctWidth>
                </wp14:sizeRelH>
                <wp14:sizeRelV relativeFrom="page">
                  <wp14:pctHeight>0</wp14:pctHeight>
                </wp14:sizeRelV>
              </wp:anchor>
            </w:drawing>
          </mc:Choice>
          <mc:Fallback>
            <w:pict>
              <v:shape w14:anchorId="50F149F6" id="Text Box 192" o:spid="_x0000_s1027" type="#_x0000_t202" style="position:absolute;left:0;text-align:left;margin-left:-6.35pt;margin-top:10.65pt;width:29pt;height:191.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" stroked="f">
                <v:textbox style="layout-flow:vertical;mso-layout-flow-alt:bottom-to-top">
                  <w:txbxContent>
                    <w:p w14:paraId="50F14A4E" w14:textId="77777777" w:rsidR="00C92A11" w:rsidRPr="00E04CCE" w:rsidRDefault="00C92A11" w:rsidP="00DE1933">
                      <w:pPr>
                        <w:jc w:val="center"/>
                        <w:rPr>
                          <w:sz w:val="20"/>
                        </w:rPr>
                      </w:pPr>
                      <w:r w:rsidRPr="00E04CCE">
                        <w:rPr>
                          <w:sz w:val="20"/>
                        </w:rPr>
                        <w:t>Probability of progression</w:t>
                      </w:r>
                      <w:r w:rsidRPr="00E04CCE">
                        <w:rPr>
                          <w:sz w:val="20"/>
                          <w:lang w:val="en-US"/>
                        </w:rPr>
                        <w:noBreakHyphen/>
                      </w:r>
                      <w:r w:rsidRPr="00E04CCE">
                        <w:rPr>
                          <w:sz w:val="20"/>
                        </w:rPr>
                        <w:t>free survival</w:t>
                      </w:r>
                    </w:p>
                    <w:p w14:paraId="50F14A4F" w14:textId="77777777" w:rsidR="00C92A11" w:rsidRPr="00E04CCE" w:rsidRDefault="00C92A11" w:rsidP="00DE1933">
                      <w:pPr>
                        <w:pStyle w:val="EMEABodyText"/>
                        <w:widowControl w:val="0"/>
                        <w:jc w:val="center"/>
                        <w:rPr>
                          <w:sz w:val="20"/>
                          <w:lang w:val="en-US"/>
                        </w:rPr>
                      </w:pPr>
                    </w:p>
                  </w:txbxContent>
                </v:textbox>
                <w10:wrap anchorx="margin"/>
              </v:shape>
            </w:pict>
          </mc:Fallback>
        </mc:AlternateContent>
      </w:r>
      <w:r w:rsidR="0066233B" w:rsidRPr="009573AD">
        <w:rPr>
          <w:b/>
          <w:noProof/>
          <w:lang w:val="en-US"/>
        </w:rPr>
        <w:drawing>
          <wp:inline distT="0" distB="0" distL="0" distR="0" wp14:anchorId="50F149F8" wp14:editId="50F149F9">
            <wp:extent cx="4943192" cy="265268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9213" name="Picture 1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81041" cy="2672998"/>
                    </a:xfrm>
                    <a:prstGeom prst="rect">
                      <a:avLst/>
                    </a:prstGeom>
                    <a:noFill/>
                    <a:ln>
                      <a:noFill/>
                    </a:ln>
                  </pic:spPr>
                </pic:pic>
              </a:graphicData>
            </a:graphic>
          </wp:inline>
        </w:drawing>
      </w:r>
    </w:p>
    <w:p w14:paraId="50F13A63" w14:textId="77777777" w:rsidR="0066233B" w:rsidRPr="00E04CCE" w:rsidRDefault="00111C21" w:rsidP="00E04CCE">
      <w:pPr>
        <w:pStyle w:val="EMEABodyText"/>
        <w:widowControl w:val="0"/>
        <w:jc w:val="center"/>
        <w:rPr>
          <w:sz w:val="20"/>
          <w:lang w:val="en-US"/>
        </w:rPr>
      </w:pPr>
      <w:r w:rsidRPr="00E04CCE">
        <w:rPr>
          <w:sz w:val="20"/>
          <w:lang w:val="en-US"/>
        </w:rPr>
        <w:t>Progression-free survival per investigator (months)</w:t>
      </w:r>
    </w:p>
    <w:tbl>
      <w:tblPr>
        <w:tblW w:w="7874" w:type="dxa"/>
        <w:tblInd w:w="728" w:type="dxa"/>
        <w:tblLayout w:type="fixed"/>
        <w:tblLook w:val="04A0" w:firstRow="1" w:lastRow="0" w:firstColumn="1" w:lastColumn="0" w:noHBand="0" w:noVBand="1"/>
      </w:tblPr>
      <w:tblGrid>
        <w:gridCol w:w="914"/>
        <w:gridCol w:w="491"/>
        <w:gridCol w:w="562"/>
        <w:gridCol w:w="562"/>
        <w:gridCol w:w="562"/>
        <w:gridCol w:w="562"/>
        <w:gridCol w:w="562"/>
        <w:gridCol w:w="656"/>
        <w:gridCol w:w="562"/>
        <w:gridCol w:w="562"/>
        <w:gridCol w:w="562"/>
        <w:gridCol w:w="656"/>
        <w:gridCol w:w="661"/>
      </w:tblGrid>
      <w:tr w:rsidR="001F260B" w14:paraId="50F13A65" w14:textId="77777777" w:rsidTr="004408D0">
        <w:trPr>
          <w:trHeight w:val="156"/>
        </w:trPr>
        <w:tc>
          <w:tcPr>
            <w:tcW w:w="7874" w:type="dxa"/>
            <w:gridSpan w:val="13"/>
          </w:tcPr>
          <w:p w14:paraId="50F13A64" w14:textId="77777777" w:rsidR="004408D0" w:rsidRPr="00077A11" w:rsidRDefault="00111C21" w:rsidP="0066233B">
            <w:pPr>
              <w:keepNext/>
              <w:rPr>
                <w:sz w:val="18"/>
                <w:szCs w:val="18"/>
              </w:rPr>
            </w:pPr>
            <w:r w:rsidRPr="00077A11">
              <w:rPr>
                <w:sz w:val="18"/>
                <w:szCs w:val="18"/>
              </w:rPr>
              <w:t>Number of subjects at risk</w:t>
            </w:r>
          </w:p>
        </w:tc>
      </w:tr>
      <w:tr w:rsidR="001F260B" w14:paraId="50F13A67" w14:textId="77777777" w:rsidTr="004408D0">
        <w:trPr>
          <w:trHeight w:val="156"/>
        </w:trPr>
        <w:tc>
          <w:tcPr>
            <w:tcW w:w="7874" w:type="dxa"/>
            <w:gridSpan w:val="13"/>
          </w:tcPr>
          <w:p w14:paraId="50F13A66" w14:textId="77777777" w:rsidR="004408D0" w:rsidRPr="00077A11" w:rsidRDefault="00111C21" w:rsidP="0066233B">
            <w:pPr>
              <w:keepNext/>
              <w:rPr>
                <w:sz w:val="18"/>
                <w:szCs w:val="18"/>
              </w:rPr>
            </w:pPr>
            <w:r w:rsidRPr="00077A11">
              <w:rPr>
                <w:sz w:val="18"/>
                <w:szCs w:val="18"/>
              </w:rPr>
              <w:t>Nivolumab + ipilimumab</w:t>
            </w:r>
          </w:p>
        </w:tc>
      </w:tr>
      <w:tr w:rsidR="001F260B" w14:paraId="50F13A75" w14:textId="77777777" w:rsidTr="004408D0">
        <w:trPr>
          <w:trHeight w:val="156"/>
        </w:trPr>
        <w:tc>
          <w:tcPr>
            <w:tcW w:w="914" w:type="dxa"/>
            <w:vAlign w:val="center"/>
          </w:tcPr>
          <w:p w14:paraId="50F13A68" w14:textId="77777777" w:rsidR="004408D0" w:rsidRPr="00077A11" w:rsidRDefault="00111C21" w:rsidP="0066233B">
            <w:pPr>
              <w:keepNext/>
              <w:jc w:val="center"/>
              <w:rPr>
                <w:sz w:val="18"/>
                <w:szCs w:val="18"/>
              </w:rPr>
            </w:pPr>
            <w:r w:rsidRPr="00077A11">
              <w:rPr>
                <w:sz w:val="18"/>
                <w:szCs w:val="18"/>
              </w:rPr>
              <w:t>314</w:t>
            </w:r>
          </w:p>
        </w:tc>
        <w:tc>
          <w:tcPr>
            <w:tcW w:w="491" w:type="dxa"/>
            <w:vAlign w:val="center"/>
          </w:tcPr>
          <w:p w14:paraId="50F13A69" w14:textId="77777777" w:rsidR="004408D0" w:rsidRPr="00077A11" w:rsidRDefault="00111C21" w:rsidP="0066233B">
            <w:pPr>
              <w:keepNext/>
              <w:jc w:val="center"/>
              <w:rPr>
                <w:sz w:val="18"/>
                <w:szCs w:val="18"/>
              </w:rPr>
            </w:pPr>
            <w:r w:rsidRPr="00077A11">
              <w:rPr>
                <w:sz w:val="18"/>
                <w:szCs w:val="18"/>
              </w:rPr>
              <w:t>174</w:t>
            </w:r>
          </w:p>
        </w:tc>
        <w:tc>
          <w:tcPr>
            <w:tcW w:w="562" w:type="dxa"/>
            <w:vAlign w:val="center"/>
          </w:tcPr>
          <w:p w14:paraId="50F13A6A" w14:textId="77777777" w:rsidR="004408D0" w:rsidRPr="00077A11" w:rsidRDefault="00111C21" w:rsidP="0066233B">
            <w:pPr>
              <w:keepNext/>
              <w:jc w:val="center"/>
              <w:rPr>
                <w:sz w:val="18"/>
                <w:szCs w:val="18"/>
              </w:rPr>
            </w:pPr>
            <w:r w:rsidRPr="00077A11">
              <w:rPr>
                <w:sz w:val="18"/>
                <w:szCs w:val="18"/>
              </w:rPr>
              <w:t>136</w:t>
            </w:r>
          </w:p>
        </w:tc>
        <w:tc>
          <w:tcPr>
            <w:tcW w:w="562" w:type="dxa"/>
            <w:vAlign w:val="center"/>
          </w:tcPr>
          <w:p w14:paraId="50F13A6B" w14:textId="77777777" w:rsidR="004408D0" w:rsidRPr="00077A11" w:rsidRDefault="00111C21" w:rsidP="0066233B">
            <w:pPr>
              <w:keepNext/>
              <w:jc w:val="center"/>
              <w:rPr>
                <w:sz w:val="18"/>
                <w:szCs w:val="18"/>
              </w:rPr>
            </w:pPr>
            <w:r w:rsidRPr="00077A11">
              <w:rPr>
                <w:sz w:val="18"/>
                <w:szCs w:val="18"/>
              </w:rPr>
              <w:t>124</w:t>
            </w:r>
          </w:p>
        </w:tc>
        <w:tc>
          <w:tcPr>
            <w:tcW w:w="562" w:type="dxa"/>
            <w:vAlign w:val="center"/>
          </w:tcPr>
          <w:p w14:paraId="50F13A6C" w14:textId="77777777" w:rsidR="004408D0" w:rsidRPr="00077A11" w:rsidRDefault="00111C21" w:rsidP="0066233B">
            <w:pPr>
              <w:keepNext/>
              <w:jc w:val="center"/>
              <w:rPr>
                <w:sz w:val="18"/>
                <w:szCs w:val="18"/>
              </w:rPr>
            </w:pPr>
            <w:r w:rsidRPr="00077A11">
              <w:rPr>
                <w:sz w:val="18"/>
                <w:szCs w:val="18"/>
              </w:rPr>
              <w:t>110</w:t>
            </w:r>
          </w:p>
        </w:tc>
        <w:tc>
          <w:tcPr>
            <w:tcW w:w="562" w:type="dxa"/>
            <w:vAlign w:val="center"/>
          </w:tcPr>
          <w:p w14:paraId="50F13A6D" w14:textId="77777777" w:rsidR="004408D0" w:rsidRPr="00077A11" w:rsidRDefault="00111C21" w:rsidP="0066233B">
            <w:pPr>
              <w:keepNext/>
              <w:jc w:val="center"/>
              <w:rPr>
                <w:sz w:val="18"/>
                <w:szCs w:val="18"/>
              </w:rPr>
            </w:pPr>
            <w:r w:rsidRPr="00077A11">
              <w:rPr>
                <w:sz w:val="18"/>
                <w:szCs w:val="18"/>
              </w:rPr>
              <w:t>101</w:t>
            </w:r>
          </w:p>
        </w:tc>
        <w:tc>
          <w:tcPr>
            <w:tcW w:w="562" w:type="dxa"/>
          </w:tcPr>
          <w:p w14:paraId="50F13A6E" w14:textId="77777777" w:rsidR="004408D0" w:rsidRPr="00077A11" w:rsidRDefault="00111C21" w:rsidP="0066233B">
            <w:pPr>
              <w:keepNext/>
              <w:jc w:val="center"/>
              <w:rPr>
                <w:sz w:val="18"/>
                <w:szCs w:val="18"/>
              </w:rPr>
            </w:pPr>
            <w:r w:rsidRPr="00077A11">
              <w:rPr>
                <w:sz w:val="18"/>
                <w:szCs w:val="18"/>
              </w:rPr>
              <w:t>95</w:t>
            </w:r>
          </w:p>
        </w:tc>
        <w:tc>
          <w:tcPr>
            <w:tcW w:w="656" w:type="dxa"/>
            <w:vAlign w:val="center"/>
          </w:tcPr>
          <w:p w14:paraId="50F13A6F" w14:textId="77777777" w:rsidR="004408D0" w:rsidRPr="00077A11" w:rsidRDefault="00111C21" w:rsidP="0066233B">
            <w:pPr>
              <w:keepNext/>
              <w:jc w:val="center"/>
              <w:rPr>
                <w:sz w:val="18"/>
                <w:szCs w:val="18"/>
              </w:rPr>
            </w:pPr>
            <w:r w:rsidRPr="00077A11">
              <w:rPr>
                <w:sz w:val="18"/>
                <w:szCs w:val="18"/>
              </w:rPr>
              <w:t>90</w:t>
            </w:r>
          </w:p>
        </w:tc>
        <w:tc>
          <w:tcPr>
            <w:tcW w:w="562" w:type="dxa"/>
            <w:vAlign w:val="center"/>
          </w:tcPr>
          <w:p w14:paraId="50F13A70" w14:textId="77777777" w:rsidR="004408D0" w:rsidRPr="00077A11" w:rsidRDefault="00111C21" w:rsidP="0066233B">
            <w:pPr>
              <w:keepNext/>
              <w:jc w:val="center"/>
              <w:rPr>
                <w:sz w:val="18"/>
                <w:szCs w:val="18"/>
              </w:rPr>
            </w:pPr>
            <w:r w:rsidRPr="00077A11">
              <w:rPr>
                <w:sz w:val="18"/>
                <w:szCs w:val="18"/>
              </w:rPr>
              <w:t>82</w:t>
            </w:r>
          </w:p>
        </w:tc>
        <w:tc>
          <w:tcPr>
            <w:tcW w:w="562" w:type="dxa"/>
          </w:tcPr>
          <w:p w14:paraId="50F13A71" w14:textId="77777777" w:rsidR="004408D0" w:rsidRPr="00077A11" w:rsidRDefault="00111C21" w:rsidP="0066233B">
            <w:pPr>
              <w:keepNext/>
              <w:jc w:val="center"/>
              <w:rPr>
                <w:sz w:val="18"/>
                <w:szCs w:val="18"/>
              </w:rPr>
            </w:pPr>
            <w:r w:rsidRPr="00077A11">
              <w:rPr>
                <w:sz w:val="18"/>
                <w:szCs w:val="18"/>
              </w:rPr>
              <w:t>76</w:t>
            </w:r>
          </w:p>
        </w:tc>
        <w:tc>
          <w:tcPr>
            <w:tcW w:w="562" w:type="dxa"/>
            <w:vAlign w:val="center"/>
          </w:tcPr>
          <w:p w14:paraId="50F13A72" w14:textId="77777777" w:rsidR="004408D0" w:rsidRPr="00077A11" w:rsidRDefault="00111C21" w:rsidP="0066233B">
            <w:pPr>
              <w:keepNext/>
              <w:jc w:val="center"/>
              <w:rPr>
                <w:sz w:val="18"/>
                <w:szCs w:val="18"/>
              </w:rPr>
            </w:pPr>
            <w:r w:rsidRPr="00077A11">
              <w:rPr>
                <w:sz w:val="18"/>
                <w:szCs w:val="18"/>
              </w:rPr>
              <w:t>45</w:t>
            </w:r>
          </w:p>
        </w:tc>
        <w:tc>
          <w:tcPr>
            <w:tcW w:w="656" w:type="dxa"/>
          </w:tcPr>
          <w:p w14:paraId="50F13A73" w14:textId="77777777" w:rsidR="004408D0" w:rsidRPr="00077A11" w:rsidRDefault="00111C21" w:rsidP="0066233B">
            <w:pPr>
              <w:keepNext/>
              <w:jc w:val="center"/>
              <w:rPr>
                <w:sz w:val="18"/>
                <w:szCs w:val="18"/>
              </w:rPr>
            </w:pPr>
            <w:r w:rsidRPr="00077A11">
              <w:rPr>
                <w:sz w:val="18"/>
                <w:szCs w:val="18"/>
              </w:rPr>
              <w:t>2</w:t>
            </w:r>
          </w:p>
        </w:tc>
        <w:tc>
          <w:tcPr>
            <w:tcW w:w="661" w:type="dxa"/>
            <w:vAlign w:val="center"/>
          </w:tcPr>
          <w:p w14:paraId="50F13A74" w14:textId="77777777" w:rsidR="004408D0" w:rsidRPr="00077A11" w:rsidRDefault="00111C21" w:rsidP="0066233B">
            <w:pPr>
              <w:keepNext/>
              <w:jc w:val="center"/>
              <w:rPr>
                <w:sz w:val="18"/>
                <w:szCs w:val="18"/>
              </w:rPr>
            </w:pPr>
            <w:r w:rsidRPr="00077A11">
              <w:rPr>
                <w:sz w:val="18"/>
                <w:szCs w:val="18"/>
              </w:rPr>
              <w:t>0</w:t>
            </w:r>
          </w:p>
        </w:tc>
      </w:tr>
      <w:tr w:rsidR="001F260B" w14:paraId="50F13A77" w14:textId="77777777" w:rsidTr="004408D0">
        <w:trPr>
          <w:trHeight w:val="156"/>
        </w:trPr>
        <w:tc>
          <w:tcPr>
            <w:tcW w:w="7874" w:type="dxa"/>
            <w:gridSpan w:val="13"/>
          </w:tcPr>
          <w:p w14:paraId="50F13A76" w14:textId="77777777" w:rsidR="004408D0" w:rsidRPr="00077A11" w:rsidRDefault="00111C21" w:rsidP="0066233B">
            <w:pPr>
              <w:keepNext/>
              <w:rPr>
                <w:sz w:val="18"/>
                <w:szCs w:val="18"/>
              </w:rPr>
            </w:pPr>
            <w:r w:rsidRPr="00077A11">
              <w:rPr>
                <w:sz w:val="18"/>
                <w:szCs w:val="18"/>
              </w:rPr>
              <w:t>Nivolumab</w:t>
            </w:r>
          </w:p>
        </w:tc>
      </w:tr>
      <w:tr w:rsidR="001F260B" w14:paraId="50F13A85" w14:textId="77777777" w:rsidTr="004408D0">
        <w:trPr>
          <w:trHeight w:val="156"/>
        </w:trPr>
        <w:tc>
          <w:tcPr>
            <w:tcW w:w="914" w:type="dxa"/>
          </w:tcPr>
          <w:p w14:paraId="50F13A78" w14:textId="77777777" w:rsidR="004408D0" w:rsidRPr="00077A11" w:rsidRDefault="00111C21" w:rsidP="0066233B">
            <w:pPr>
              <w:keepNext/>
              <w:jc w:val="center"/>
              <w:rPr>
                <w:sz w:val="18"/>
                <w:szCs w:val="18"/>
              </w:rPr>
            </w:pPr>
            <w:r w:rsidRPr="00077A11">
              <w:rPr>
                <w:sz w:val="18"/>
                <w:szCs w:val="18"/>
              </w:rPr>
              <w:t>316</w:t>
            </w:r>
          </w:p>
        </w:tc>
        <w:tc>
          <w:tcPr>
            <w:tcW w:w="491" w:type="dxa"/>
          </w:tcPr>
          <w:p w14:paraId="50F13A79" w14:textId="77777777" w:rsidR="004408D0" w:rsidRPr="00077A11" w:rsidRDefault="00111C21" w:rsidP="0066233B">
            <w:pPr>
              <w:keepNext/>
              <w:jc w:val="center"/>
              <w:rPr>
                <w:sz w:val="18"/>
                <w:szCs w:val="18"/>
              </w:rPr>
            </w:pPr>
            <w:r w:rsidRPr="00077A11">
              <w:rPr>
                <w:sz w:val="18"/>
                <w:szCs w:val="18"/>
              </w:rPr>
              <w:t>151</w:t>
            </w:r>
          </w:p>
        </w:tc>
        <w:tc>
          <w:tcPr>
            <w:tcW w:w="562" w:type="dxa"/>
          </w:tcPr>
          <w:p w14:paraId="50F13A7A" w14:textId="77777777" w:rsidR="004408D0" w:rsidRPr="00077A11" w:rsidRDefault="00111C21" w:rsidP="0066233B">
            <w:pPr>
              <w:keepNext/>
              <w:jc w:val="center"/>
              <w:rPr>
                <w:sz w:val="18"/>
                <w:szCs w:val="18"/>
              </w:rPr>
            </w:pPr>
            <w:r w:rsidRPr="00077A11">
              <w:rPr>
                <w:sz w:val="18"/>
                <w:szCs w:val="18"/>
              </w:rPr>
              <w:t>120</w:t>
            </w:r>
          </w:p>
        </w:tc>
        <w:tc>
          <w:tcPr>
            <w:tcW w:w="562" w:type="dxa"/>
          </w:tcPr>
          <w:p w14:paraId="50F13A7B" w14:textId="77777777" w:rsidR="004408D0" w:rsidRPr="00077A11" w:rsidRDefault="00111C21" w:rsidP="0066233B">
            <w:pPr>
              <w:keepNext/>
              <w:jc w:val="center"/>
              <w:rPr>
                <w:sz w:val="18"/>
                <w:szCs w:val="18"/>
              </w:rPr>
            </w:pPr>
            <w:r w:rsidRPr="00077A11">
              <w:rPr>
                <w:sz w:val="18"/>
                <w:szCs w:val="18"/>
              </w:rPr>
              <w:t>106</w:t>
            </w:r>
          </w:p>
        </w:tc>
        <w:tc>
          <w:tcPr>
            <w:tcW w:w="562" w:type="dxa"/>
          </w:tcPr>
          <w:p w14:paraId="50F13A7C" w14:textId="77777777" w:rsidR="004408D0" w:rsidRPr="00077A11" w:rsidRDefault="00111C21" w:rsidP="0066233B">
            <w:pPr>
              <w:keepNext/>
              <w:jc w:val="center"/>
              <w:rPr>
                <w:sz w:val="18"/>
                <w:szCs w:val="18"/>
              </w:rPr>
            </w:pPr>
            <w:r w:rsidRPr="00077A11">
              <w:rPr>
                <w:sz w:val="18"/>
                <w:szCs w:val="18"/>
              </w:rPr>
              <w:t>97</w:t>
            </w:r>
          </w:p>
        </w:tc>
        <w:tc>
          <w:tcPr>
            <w:tcW w:w="562" w:type="dxa"/>
          </w:tcPr>
          <w:p w14:paraId="50F13A7D" w14:textId="77777777" w:rsidR="004408D0" w:rsidRPr="00077A11" w:rsidRDefault="00111C21" w:rsidP="0066233B">
            <w:pPr>
              <w:keepNext/>
              <w:jc w:val="center"/>
              <w:rPr>
                <w:sz w:val="18"/>
                <w:szCs w:val="18"/>
              </w:rPr>
            </w:pPr>
            <w:r w:rsidRPr="00077A11">
              <w:rPr>
                <w:sz w:val="18"/>
                <w:szCs w:val="18"/>
              </w:rPr>
              <w:t>84</w:t>
            </w:r>
          </w:p>
        </w:tc>
        <w:tc>
          <w:tcPr>
            <w:tcW w:w="562" w:type="dxa"/>
          </w:tcPr>
          <w:p w14:paraId="50F13A7E" w14:textId="77777777" w:rsidR="004408D0" w:rsidRPr="00077A11" w:rsidRDefault="00111C21" w:rsidP="0066233B">
            <w:pPr>
              <w:keepNext/>
              <w:jc w:val="center"/>
              <w:rPr>
                <w:sz w:val="18"/>
                <w:szCs w:val="18"/>
              </w:rPr>
            </w:pPr>
            <w:r w:rsidRPr="00077A11">
              <w:rPr>
                <w:sz w:val="18"/>
                <w:szCs w:val="18"/>
              </w:rPr>
              <w:t>78</w:t>
            </w:r>
          </w:p>
        </w:tc>
        <w:tc>
          <w:tcPr>
            <w:tcW w:w="656" w:type="dxa"/>
          </w:tcPr>
          <w:p w14:paraId="50F13A7F" w14:textId="77777777" w:rsidR="004408D0" w:rsidRPr="00077A11" w:rsidRDefault="00111C21" w:rsidP="0066233B">
            <w:pPr>
              <w:keepNext/>
              <w:jc w:val="center"/>
              <w:rPr>
                <w:sz w:val="18"/>
                <w:szCs w:val="18"/>
              </w:rPr>
            </w:pPr>
            <w:r w:rsidRPr="00077A11">
              <w:rPr>
                <w:sz w:val="18"/>
                <w:szCs w:val="18"/>
              </w:rPr>
              <w:t>73</w:t>
            </w:r>
          </w:p>
        </w:tc>
        <w:tc>
          <w:tcPr>
            <w:tcW w:w="562" w:type="dxa"/>
          </w:tcPr>
          <w:p w14:paraId="50F13A80" w14:textId="77777777" w:rsidR="004408D0" w:rsidRPr="00077A11" w:rsidRDefault="00111C21" w:rsidP="0066233B">
            <w:pPr>
              <w:keepNext/>
              <w:jc w:val="center"/>
              <w:rPr>
                <w:sz w:val="18"/>
                <w:szCs w:val="18"/>
              </w:rPr>
            </w:pPr>
            <w:r w:rsidRPr="00077A11">
              <w:rPr>
                <w:sz w:val="18"/>
                <w:szCs w:val="18"/>
              </w:rPr>
              <w:t>68</w:t>
            </w:r>
          </w:p>
        </w:tc>
        <w:tc>
          <w:tcPr>
            <w:tcW w:w="562" w:type="dxa"/>
          </w:tcPr>
          <w:p w14:paraId="50F13A81" w14:textId="77777777" w:rsidR="004408D0" w:rsidRPr="00077A11" w:rsidRDefault="00111C21" w:rsidP="0066233B">
            <w:pPr>
              <w:keepNext/>
              <w:jc w:val="center"/>
              <w:rPr>
                <w:sz w:val="18"/>
                <w:szCs w:val="18"/>
              </w:rPr>
            </w:pPr>
            <w:r w:rsidRPr="00077A11">
              <w:rPr>
                <w:sz w:val="18"/>
                <w:szCs w:val="18"/>
              </w:rPr>
              <w:t>65</w:t>
            </w:r>
          </w:p>
        </w:tc>
        <w:tc>
          <w:tcPr>
            <w:tcW w:w="562" w:type="dxa"/>
          </w:tcPr>
          <w:p w14:paraId="50F13A82" w14:textId="77777777" w:rsidR="004408D0" w:rsidRPr="00077A11" w:rsidRDefault="00111C21" w:rsidP="0066233B">
            <w:pPr>
              <w:keepNext/>
              <w:jc w:val="center"/>
              <w:rPr>
                <w:sz w:val="18"/>
                <w:szCs w:val="18"/>
              </w:rPr>
            </w:pPr>
            <w:r w:rsidRPr="00077A11">
              <w:rPr>
                <w:sz w:val="18"/>
                <w:szCs w:val="18"/>
              </w:rPr>
              <w:t>40</w:t>
            </w:r>
          </w:p>
        </w:tc>
        <w:tc>
          <w:tcPr>
            <w:tcW w:w="656" w:type="dxa"/>
          </w:tcPr>
          <w:p w14:paraId="50F13A83" w14:textId="77777777" w:rsidR="004408D0" w:rsidRPr="00077A11" w:rsidRDefault="00111C21" w:rsidP="0066233B">
            <w:pPr>
              <w:keepNext/>
              <w:jc w:val="center"/>
              <w:rPr>
                <w:sz w:val="18"/>
                <w:szCs w:val="18"/>
              </w:rPr>
            </w:pPr>
            <w:r w:rsidRPr="00077A11">
              <w:rPr>
                <w:sz w:val="18"/>
                <w:szCs w:val="18"/>
              </w:rPr>
              <w:t>1</w:t>
            </w:r>
          </w:p>
        </w:tc>
        <w:tc>
          <w:tcPr>
            <w:tcW w:w="661" w:type="dxa"/>
          </w:tcPr>
          <w:p w14:paraId="50F13A84" w14:textId="77777777" w:rsidR="004408D0" w:rsidRPr="00077A11" w:rsidRDefault="00111C21" w:rsidP="0066233B">
            <w:pPr>
              <w:keepNext/>
              <w:jc w:val="center"/>
              <w:rPr>
                <w:sz w:val="18"/>
                <w:szCs w:val="18"/>
              </w:rPr>
            </w:pPr>
            <w:r w:rsidRPr="00077A11">
              <w:rPr>
                <w:sz w:val="18"/>
                <w:szCs w:val="18"/>
              </w:rPr>
              <w:t>0</w:t>
            </w:r>
          </w:p>
        </w:tc>
      </w:tr>
      <w:tr w:rsidR="001F260B" w14:paraId="50F13A87" w14:textId="77777777" w:rsidTr="004408D0">
        <w:trPr>
          <w:trHeight w:val="156"/>
        </w:trPr>
        <w:tc>
          <w:tcPr>
            <w:tcW w:w="7874" w:type="dxa"/>
            <w:gridSpan w:val="13"/>
          </w:tcPr>
          <w:p w14:paraId="50F13A86" w14:textId="77777777" w:rsidR="004408D0" w:rsidRPr="00077A11" w:rsidRDefault="00111C21" w:rsidP="0066233B">
            <w:pPr>
              <w:keepNext/>
              <w:rPr>
                <w:sz w:val="18"/>
                <w:szCs w:val="18"/>
              </w:rPr>
            </w:pPr>
            <w:r w:rsidRPr="00077A11">
              <w:rPr>
                <w:sz w:val="18"/>
                <w:szCs w:val="18"/>
              </w:rPr>
              <w:t>Ipilimumab</w:t>
            </w:r>
          </w:p>
        </w:tc>
      </w:tr>
      <w:tr w:rsidR="001F260B" w14:paraId="50F13A95" w14:textId="77777777" w:rsidTr="004408D0">
        <w:trPr>
          <w:trHeight w:val="156"/>
        </w:trPr>
        <w:tc>
          <w:tcPr>
            <w:tcW w:w="914" w:type="dxa"/>
          </w:tcPr>
          <w:p w14:paraId="50F13A88" w14:textId="77777777" w:rsidR="004408D0" w:rsidRPr="00077A11" w:rsidRDefault="00111C21" w:rsidP="0066233B">
            <w:pPr>
              <w:keepNext/>
              <w:jc w:val="center"/>
              <w:rPr>
                <w:sz w:val="18"/>
                <w:szCs w:val="18"/>
              </w:rPr>
            </w:pPr>
            <w:r w:rsidRPr="00077A11">
              <w:rPr>
                <w:sz w:val="18"/>
                <w:szCs w:val="18"/>
              </w:rPr>
              <w:t>315</w:t>
            </w:r>
          </w:p>
        </w:tc>
        <w:tc>
          <w:tcPr>
            <w:tcW w:w="491" w:type="dxa"/>
          </w:tcPr>
          <w:p w14:paraId="50F13A89" w14:textId="77777777" w:rsidR="004408D0" w:rsidRPr="00077A11" w:rsidRDefault="00111C21" w:rsidP="0066233B">
            <w:pPr>
              <w:keepNext/>
              <w:jc w:val="center"/>
              <w:rPr>
                <w:sz w:val="18"/>
                <w:szCs w:val="18"/>
              </w:rPr>
            </w:pPr>
            <w:r w:rsidRPr="00077A11">
              <w:rPr>
                <w:sz w:val="18"/>
                <w:szCs w:val="18"/>
              </w:rPr>
              <w:t>78</w:t>
            </w:r>
          </w:p>
        </w:tc>
        <w:tc>
          <w:tcPr>
            <w:tcW w:w="562" w:type="dxa"/>
          </w:tcPr>
          <w:p w14:paraId="50F13A8A" w14:textId="77777777" w:rsidR="004408D0" w:rsidRPr="00077A11" w:rsidRDefault="00111C21" w:rsidP="0066233B">
            <w:pPr>
              <w:keepNext/>
              <w:jc w:val="center"/>
              <w:rPr>
                <w:sz w:val="18"/>
                <w:szCs w:val="18"/>
              </w:rPr>
            </w:pPr>
            <w:r w:rsidRPr="00077A11">
              <w:rPr>
                <w:sz w:val="18"/>
                <w:szCs w:val="18"/>
              </w:rPr>
              <w:t>46</w:t>
            </w:r>
          </w:p>
        </w:tc>
        <w:tc>
          <w:tcPr>
            <w:tcW w:w="562" w:type="dxa"/>
          </w:tcPr>
          <w:p w14:paraId="50F13A8B" w14:textId="77777777" w:rsidR="004408D0" w:rsidRPr="00077A11" w:rsidRDefault="00111C21" w:rsidP="0066233B">
            <w:pPr>
              <w:keepNext/>
              <w:jc w:val="center"/>
              <w:rPr>
                <w:sz w:val="18"/>
                <w:szCs w:val="18"/>
              </w:rPr>
            </w:pPr>
            <w:r w:rsidRPr="00077A11">
              <w:rPr>
                <w:sz w:val="18"/>
                <w:szCs w:val="18"/>
              </w:rPr>
              <w:t>34</w:t>
            </w:r>
          </w:p>
        </w:tc>
        <w:tc>
          <w:tcPr>
            <w:tcW w:w="562" w:type="dxa"/>
          </w:tcPr>
          <w:p w14:paraId="50F13A8C" w14:textId="77777777" w:rsidR="004408D0" w:rsidRPr="00077A11" w:rsidRDefault="00111C21" w:rsidP="0066233B">
            <w:pPr>
              <w:keepNext/>
              <w:jc w:val="center"/>
              <w:rPr>
                <w:sz w:val="18"/>
                <w:szCs w:val="18"/>
              </w:rPr>
            </w:pPr>
            <w:r w:rsidRPr="00077A11">
              <w:rPr>
                <w:sz w:val="18"/>
                <w:szCs w:val="18"/>
              </w:rPr>
              <w:t>31</w:t>
            </w:r>
          </w:p>
        </w:tc>
        <w:tc>
          <w:tcPr>
            <w:tcW w:w="562" w:type="dxa"/>
          </w:tcPr>
          <w:p w14:paraId="50F13A8D" w14:textId="77777777" w:rsidR="004408D0" w:rsidRPr="00077A11" w:rsidRDefault="00111C21" w:rsidP="0066233B">
            <w:pPr>
              <w:keepNext/>
              <w:jc w:val="center"/>
              <w:rPr>
                <w:sz w:val="18"/>
                <w:szCs w:val="18"/>
              </w:rPr>
            </w:pPr>
            <w:r w:rsidRPr="00077A11">
              <w:rPr>
                <w:sz w:val="18"/>
                <w:szCs w:val="18"/>
              </w:rPr>
              <w:t>28</w:t>
            </w:r>
          </w:p>
        </w:tc>
        <w:tc>
          <w:tcPr>
            <w:tcW w:w="562" w:type="dxa"/>
          </w:tcPr>
          <w:p w14:paraId="50F13A8E" w14:textId="77777777" w:rsidR="004408D0" w:rsidRPr="00077A11" w:rsidRDefault="00111C21" w:rsidP="0066233B">
            <w:pPr>
              <w:keepNext/>
              <w:jc w:val="center"/>
              <w:rPr>
                <w:sz w:val="18"/>
                <w:szCs w:val="18"/>
              </w:rPr>
            </w:pPr>
            <w:r w:rsidRPr="00077A11">
              <w:rPr>
                <w:sz w:val="18"/>
                <w:szCs w:val="18"/>
              </w:rPr>
              <w:t>21</w:t>
            </w:r>
          </w:p>
        </w:tc>
        <w:tc>
          <w:tcPr>
            <w:tcW w:w="656" w:type="dxa"/>
          </w:tcPr>
          <w:p w14:paraId="50F13A8F" w14:textId="77777777" w:rsidR="004408D0" w:rsidRPr="00077A11" w:rsidRDefault="00111C21" w:rsidP="0066233B">
            <w:pPr>
              <w:keepNext/>
              <w:jc w:val="center"/>
              <w:rPr>
                <w:sz w:val="18"/>
                <w:szCs w:val="18"/>
              </w:rPr>
            </w:pPr>
            <w:r w:rsidRPr="00077A11">
              <w:rPr>
                <w:sz w:val="18"/>
                <w:szCs w:val="18"/>
              </w:rPr>
              <w:t>18</w:t>
            </w:r>
          </w:p>
        </w:tc>
        <w:tc>
          <w:tcPr>
            <w:tcW w:w="562" w:type="dxa"/>
          </w:tcPr>
          <w:p w14:paraId="50F13A90" w14:textId="77777777" w:rsidR="004408D0" w:rsidRPr="00077A11" w:rsidRDefault="00111C21" w:rsidP="0066233B">
            <w:pPr>
              <w:keepNext/>
              <w:jc w:val="center"/>
              <w:rPr>
                <w:sz w:val="18"/>
                <w:szCs w:val="18"/>
              </w:rPr>
            </w:pPr>
            <w:r w:rsidRPr="00077A11">
              <w:rPr>
                <w:sz w:val="18"/>
                <w:szCs w:val="18"/>
              </w:rPr>
              <w:t>17</w:t>
            </w:r>
          </w:p>
        </w:tc>
        <w:tc>
          <w:tcPr>
            <w:tcW w:w="562" w:type="dxa"/>
          </w:tcPr>
          <w:p w14:paraId="50F13A91" w14:textId="77777777" w:rsidR="004408D0" w:rsidRPr="00077A11" w:rsidRDefault="00111C21" w:rsidP="0066233B">
            <w:pPr>
              <w:keepNext/>
              <w:jc w:val="center"/>
              <w:rPr>
                <w:sz w:val="18"/>
                <w:szCs w:val="18"/>
              </w:rPr>
            </w:pPr>
            <w:r w:rsidRPr="00077A11">
              <w:rPr>
                <w:sz w:val="18"/>
                <w:szCs w:val="18"/>
              </w:rPr>
              <w:t>15</w:t>
            </w:r>
          </w:p>
        </w:tc>
        <w:tc>
          <w:tcPr>
            <w:tcW w:w="562" w:type="dxa"/>
          </w:tcPr>
          <w:p w14:paraId="50F13A92" w14:textId="77777777" w:rsidR="004408D0" w:rsidRPr="00077A11" w:rsidRDefault="00111C21" w:rsidP="0066233B">
            <w:pPr>
              <w:keepNext/>
              <w:jc w:val="center"/>
              <w:rPr>
                <w:sz w:val="18"/>
                <w:szCs w:val="18"/>
              </w:rPr>
            </w:pPr>
            <w:r w:rsidRPr="00077A11">
              <w:rPr>
                <w:sz w:val="18"/>
                <w:szCs w:val="18"/>
              </w:rPr>
              <w:t>11</w:t>
            </w:r>
          </w:p>
        </w:tc>
        <w:tc>
          <w:tcPr>
            <w:tcW w:w="656" w:type="dxa"/>
          </w:tcPr>
          <w:p w14:paraId="50F13A93" w14:textId="77777777" w:rsidR="004408D0" w:rsidRPr="00077A11" w:rsidRDefault="00111C21" w:rsidP="0066233B">
            <w:pPr>
              <w:keepNext/>
              <w:jc w:val="center"/>
              <w:rPr>
                <w:sz w:val="18"/>
                <w:szCs w:val="18"/>
              </w:rPr>
            </w:pPr>
            <w:r w:rsidRPr="00077A11">
              <w:rPr>
                <w:sz w:val="18"/>
                <w:szCs w:val="18"/>
              </w:rPr>
              <w:t>1</w:t>
            </w:r>
          </w:p>
        </w:tc>
        <w:tc>
          <w:tcPr>
            <w:tcW w:w="661" w:type="dxa"/>
          </w:tcPr>
          <w:p w14:paraId="50F13A94" w14:textId="77777777" w:rsidR="004408D0" w:rsidRPr="00077A11" w:rsidRDefault="00111C21" w:rsidP="0066233B">
            <w:pPr>
              <w:keepNext/>
              <w:jc w:val="center"/>
              <w:rPr>
                <w:sz w:val="18"/>
                <w:szCs w:val="18"/>
              </w:rPr>
            </w:pPr>
            <w:r w:rsidRPr="00077A11">
              <w:rPr>
                <w:sz w:val="18"/>
                <w:szCs w:val="18"/>
              </w:rPr>
              <w:t>0</w:t>
            </w:r>
          </w:p>
        </w:tc>
      </w:tr>
    </w:tbl>
    <w:p w14:paraId="50F13A96" w14:textId="77777777" w:rsidR="0066233B" w:rsidRDefault="0066233B" w:rsidP="00C863F1">
      <w:pPr>
        <w:pStyle w:val="EMEABodyText"/>
        <w:rPr>
          <w:sz w:val="20"/>
          <w:lang w:val="en-US"/>
        </w:rPr>
      </w:pPr>
    </w:p>
    <w:p w14:paraId="50F13A97" w14:textId="77777777" w:rsidR="008B10E3" w:rsidRPr="00A17A0F" w:rsidRDefault="00111C21" w:rsidP="0080504A">
      <w:pPr>
        <w:keepNext/>
        <w:tabs>
          <w:tab w:val="left" w:pos="1080"/>
        </w:tabs>
        <w:rPr>
          <w:sz w:val="20"/>
        </w:rPr>
      </w:pPr>
      <w:r>
        <w:rPr>
          <w:sz w:val="20"/>
        </w:rPr>
        <w:t xml:space="preserve">- - -*- - - - </w:t>
      </w:r>
      <w:r>
        <w:rPr>
          <w:sz w:val="20"/>
        </w:rPr>
        <w:tab/>
      </w:r>
      <w:r w:rsidRPr="00A17A0F">
        <w:rPr>
          <w:sz w:val="20"/>
        </w:rPr>
        <w:t>Nivolumab+ipilimumab (e</w:t>
      </w:r>
      <w:r w:rsidR="00616DA7">
        <w:rPr>
          <w:sz w:val="20"/>
        </w:rPr>
        <w:t>vents: 182/314), median and 95% </w:t>
      </w:r>
      <w:r w:rsidRPr="00A17A0F">
        <w:rPr>
          <w:sz w:val="20"/>
        </w:rPr>
        <w:t>CI: 11.50 (8.74, 19.32).</w:t>
      </w:r>
    </w:p>
    <w:p w14:paraId="50F13A98" w14:textId="77777777" w:rsidR="008B10E3" w:rsidRPr="00E04CCE" w:rsidRDefault="00111C21" w:rsidP="00E04CCE">
      <w:pPr>
        <w:keepNext/>
        <w:ind w:left="1080"/>
        <w:rPr>
          <w:sz w:val="20"/>
        </w:rPr>
      </w:pPr>
      <w:r w:rsidRPr="00E04CCE">
        <w:rPr>
          <w:sz w:val="20"/>
        </w:rPr>
        <w:t>PFS rate at 12 months and 95% CI: 49% (44, 55), PFS rate at 60 months and 95% CI: 36% (32, 42)</w:t>
      </w:r>
    </w:p>
    <w:p w14:paraId="50F13A99" w14:textId="77777777" w:rsidR="008B10E3" w:rsidRPr="00E04CCE" w:rsidRDefault="00111C21" w:rsidP="0080504A">
      <w:pPr>
        <w:keepNext/>
        <w:tabs>
          <w:tab w:val="left" w:pos="1080"/>
        </w:tabs>
        <w:rPr>
          <w:sz w:val="20"/>
        </w:rPr>
      </w:pPr>
      <w:r w:rsidRPr="00E04CCE">
        <w:rPr>
          <w:sz w:val="20"/>
        </w:rPr>
        <w:t>──∆───</w:t>
      </w:r>
      <w:r w:rsidRPr="00E04CCE">
        <w:rPr>
          <w:sz w:val="20"/>
        </w:rPr>
        <w:tab/>
        <w:t>Nivolumab (events: 203/316), median and 95% CI: 6.93 (5.13, 10.18).</w:t>
      </w:r>
    </w:p>
    <w:p w14:paraId="50F13A9A" w14:textId="77777777" w:rsidR="008B10E3" w:rsidRPr="00E04CCE" w:rsidRDefault="00111C21" w:rsidP="00E04CCE">
      <w:pPr>
        <w:keepNext/>
        <w:ind w:left="1080"/>
        <w:rPr>
          <w:sz w:val="20"/>
        </w:rPr>
      </w:pPr>
      <w:r w:rsidRPr="00E04CCE">
        <w:rPr>
          <w:sz w:val="20"/>
        </w:rPr>
        <w:t>PFS rate at 12 months and 95% CI: 42% (36, 47), PFS rate at 60 months and 95% CI: 29% (24, 35)</w:t>
      </w:r>
    </w:p>
    <w:p w14:paraId="50F13A9B" w14:textId="77777777" w:rsidR="008B10E3" w:rsidRPr="00A17A0F" w:rsidRDefault="00111C21" w:rsidP="0080504A">
      <w:pPr>
        <w:pStyle w:val="EMEABodyText"/>
        <w:tabs>
          <w:tab w:val="left" w:pos="1080"/>
        </w:tabs>
        <w:rPr>
          <w:sz w:val="20"/>
        </w:rPr>
      </w:pPr>
      <w:r w:rsidRPr="00E04CCE">
        <w:rPr>
          <w:sz w:val="20"/>
        </w:rPr>
        <w:t>- - -</w:t>
      </w:r>
      <w:r w:rsidRPr="00A17A0F">
        <w:rPr>
          <w:rFonts w:ascii="Wingdings" w:hAnsi="Wingdings"/>
          <w:sz w:val="20"/>
        </w:rPr>
        <w:sym w:font="Wingdings" w:char="F0A6"/>
      </w:r>
      <w:r w:rsidRPr="00A17A0F">
        <w:rPr>
          <w:sz w:val="20"/>
        </w:rPr>
        <w:t xml:space="preserve">- - - </w:t>
      </w:r>
      <w:r w:rsidRPr="00A17A0F">
        <w:rPr>
          <w:sz w:val="20"/>
        </w:rPr>
        <w:tab/>
        <w:t>Ipilimumab (events: 261/315), median and 95% CI: 2.86 (2.79, 3.15).</w:t>
      </w:r>
    </w:p>
    <w:p w14:paraId="50F13A9C" w14:textId="77777777" w:rsidR="008B10E3" w:rsidRPr="00E04CCE" w:rsidRDefault="00111C21" w:rsidP="0080504A">
      <w:pPr>
        <w:pStyle w:val="EMEABodyText"/>
        <w:ind w:left="567" w:firstLine="513"/>
        <w:rPr>
          <w:sz w:val="20"/>
        </w:rPr>
      </w:pPr>
      <w:r w:rsidRPr="00E04CCE">
        <w:rPr>
          <w:sz w:val="20"/>
        </w:rPr>
        <w:t>PFS rate at 12 months and 95% CI: 18% (14, 23), PFS rate at 60 months and 95% CI: 8% (5, 12)</w:t>
      </w:r>
    </w:p>
    <w:p w14:paraId="50F13A9D" w14:textId="77777777" w:rsidR="008B10E3" w:rsidRPr="00EC76FF" w:rsidRDefault="008B10E3" w:rsidP="008B10E3">
      <w:pPr>
        <w:pStyle w:val="EMEABodyText"/>
        <w:rPr>
          <w:sz w:val="20"/>
        </w:rPr>
      </w:pPr>
    </w:p>
    <w:p w14:paraId="50F13A9E" w14:textId="77777777" w:rsidR="008B10E3" w:rsidRPr="0030029B" w:rsidRDefault="00111C21" w:rsidP="008B10E3">
      <w:pPr>
        <w:pStyle w:val="EMEABodyText"/>
        <w:rPr>
          <w:strike/>
          <w:sz w:val="20"/>
        </w:rPr>
      </w:pPr>
      <w:r w:rsidRPr="00EC76FF">
        <w:rPr>
          <w:sz w:val="20"/>
        </w:rPr>
        <w:t>Nivolumab+ipilimumab vs</w:t>
      </w:r>
      <w:r>
        <w:rPr>
          <w:sz w:val="20"/>
        </w:rPr>
        <w:t>.</w:t>
      </w:r>
      <w:r w:rsidRPr="00EC76FF">
        <w:rPr>
          <w:sz w:val="20"/>
        </w:rPr>
        <w:t xml:space="preserve"> ipilimumab - </w:t>
      </w:r>
      <w:r w:rsidR="00630184">
        <w:rPr>
          <w:sz w:val="20"/>
        </w:rPr>
        <w:t xml:space="preserve">hazard ratio and </w:t>
      </w:r>
      <w:r>
        <w:rPr>
          <w:sz w:val="20"/>
        </w:rPr>
        <w:t>95% </w:t>
      </w:r>
      <w:r w:rsidR="00630184">
        <w:rPr>
          <w:sz w:val="20"/>
        </w:rPr>
        <w:t>CI</w:t>
      </w:r>
      <w:r w:rsidRPr="00EC76FF">
        <w:rPr>
          <w:sz w:val="20"/>
        </w:rPr>
        <w:t>: 0.42 (0.3</w:t>
      </w:r>
      <w:r>
        <w:rPr>
          <w:sz w:val="20"/>
        </w:rPr>
        <w:t>5</w:t>
      </w:r>
      <w:r w:rsidRPr="00EC76FF">
        <w:rPr>
          <w:sz w:val="20"/>
        </w:rPr>
        <w:t>, 0.5</w:t>
      </w:r>
      <w:r>
        <w:rPr>
          <w:sz w:val="20"/>
        </w:rPr>
        <w:t>1</w:t>
      </w:r>
      <w:r w:rsidR="00A42A83">
        <w:rPr>
          <w:sz w:val="20"/>
        </w:rPr>
        <w:t>)</w:t>
      </w:r>
    </w:p>
    <w:p w14:paraId="50F13A9F" w14:textId="77777777" w:rsidR="008B10E3" w:rsidRPr="0030029B" w:rsidRDefault="00111C21" w:rsidP="008B10E3">
      <w:pPr>
        <w:pStyle w:val="EMEABodyText"/>
        <w:rPr>
          <w:strike/>
          <w:sz w:val="20"/>
          <w:lang w:val="en-US"/>
        </w:rPr>
      </w:pPr>
      <w:r w:rsidRPr="00EC76FF">
        <w:rPr>
          <w:sz w:val="20"/>
        </w:rPr>
        <w:t>Nivolumab vs</w:t>
      </w:r>
      <w:r>
        <w:rPr>
          <w:sz w:val="20"/>
        </w:rPr>
        <w:t>.</w:t>
      </w:r>
      <w:r w:rsidRPr="00EC76FF">
        <w:rPr>
          <w:sz w:val="20"/>
        </w:rPr>
        <w:t xml:space="preserve"> ipilimumab </w:t>
      </w:r>
      <w:r>
        <w:rPr>
          <w:sz w:val="20"/>
        </w:rPr>
        <w:t xml:space="preserve">- </w:t>
      </w:r>
      <w:r w:rsidR="00630184">
        <w:rPr>
          <w:sz w:val="20"/>
        </w:rPr>
        <w:t>hazard ratio and 95% CI</w:t>
      </w:r>
      <w:r w:rsidRPr="00EC76FF">
        <w:rPr>
          <w:sz w:val="20"/>
        </w:rPr>
        <w:t>: 0.5</w:t>
      </w:r>
      <w:r>
        <w:rPr>
          <w:sz w:val="20"/>
        </w:rPr>
        <w:t>3</w:t>
      </w:r>
      <w:r w:rsidRPr="00EC76FF">
        <w:rPr>
          <w:sz w:val="20"/>
        </w:rPr>
        <w:t xml:space="preserve"> (0.</w:t>
      </w:r>
      <w:r w:rsidRPr="00B86117">
        <w:rPr>
          <w:sz w:val="20"/>
          <w:lang w:val="en-US"/>
        </w:rPr>
        <w:t>44, 0.</w:t>
      </w:r>
      <w:r w:rsidR="00A42A83">
        <w:rPr>
          <w:sz w:val="20"/>
          <w:lang w:val="en-US"/>
        </w:rPr>
        <w:t>64)</w:t>
      </w:r>
    </w:p>
    <w:p w14:paraId="50F13AA0" w14:textId="77777777" w:rsidR="008B10E3" w:rsidRPr="00C65271" w:rsidRDefault="00111C21" w:rsidP="00C863F1">
      <w:pPr>
        <w:pStyle w:val="EMEABodyText"/>
        <w:rPr>
          <w:sz w:val="20"/>
          <w:lang w:val="en-US"/>
        </w:rPr>
      </w:pPr>
      <w:r w:rsidRPr="00E04CCE">
        <w:rPr>
          <w:sz w:val="20"/>
          <w:lang w:val="en-US"/>
        </w:rPr>
        <w:t>Nivo</w:t>
      </w:r>
      <w:r w:rsidR="00A17A0F" w:rsidRPr="00E04CCE">
        <w:rPr>
          <w:sz w:val="20"/>
          <w:lang w:val="en-US"/>
        </w:rPr>
        <w:t xml:space="preserve">lumab+ipilimumab vs. nivolumab </w:t>
      </w:r>
      <w:r w:rsidRPr="00E04CCE">
        <w:rPr>
          <w:sz w:val="20"/>
          <w:lang w:val="en-US"/>
        </w:rPr>
        <w:t xml:space="preserve">- </w:t>
      </w:r>
      <w:r w:rsidR="00630184">
        <w:rPr>
          <w:sz w:val="20"/>
        </w:rPr>
        <w:t>hazard ratio and 95% CI</w:t>
      </w:r>
      <w:r w:rsidRPr="00E04CCE">
        <w:rPr>
          <w:sz w:val="20"/>
          <w:lang w:val="en-US"/>
        </w:rPr>
        <w:t>: 0.</w:t>
      </w:r>
      <w:r w:rsidRPr="00630184">
        <w:rPr>
          <w:sz w:val="20"/>
          <w:lang w:val="en-US"/>
        </w:rPr>
        <w:t>79 (0.64, 0.96)</w:t>
      </w:r>
    </w:p>
    <w:p w14:paraId="50F13AA1" w14:textId="77777777" w:rsidR="00B32343" w:rsidRPr="00B86117" w:rsidRDefault="00111C21">
      <w:pPr>
        <w:rPr>
          <w:lang w:val="en-US"/>
        </w:rPr>
      </w:pPr>
      <w:r w:rsidRPr="00E14684">
        <w:rPr>
          <w:lang w:val="en-US"/>
        </w:rPr>
        <w:br w:type="page"/>
      </w:r>
      <w:bookmarkStart w:id="1" w:name="BMS_FGR_Figure5111_KaplanMeierPlotofPr"/>
      <w:bookmarkStart w:id="2" w:name="Figure5111_KaplanMeierPlotofPr"/>
      <w:bookmarkStart w:id="3" w:name="_Toc437515411"/>
    </w:p>
    <w:bookmarkEnd w:id="1"/>
    <w:bookmarkEnd w:id="2"/>
    <w:bookmarkEnd w:id="3"/>
    <w:p w14:paraId="50F13AA2" w14:textId="77777777" w:rsidR="0022167E" w:rsidRPr="00E04CCE" w:rsidRDefault="00111C21" w:rsidP="0022167E">
      <w:pPr>
        <w:pStyle w:val="EMEABodyText"/>
        <w:keepNext/>
        <w:rPr>
          <w:b/>
        </w:rPr>
      </w:pPr>
      <w:r w:rsidRPr="00B93F8D">
        <w:rPr>
          <w:b/>
        </w:rPr>
        <w:lastRenderedPageBreak/>
        <w:t>Figure</w:t>
      </w:r>
      <w:r w:rsidR="006A029E">
        <w:rPr>
          <w:b/>
        </w:rPr>
        <w:t> </w:t>
      </w:r>
      <w:r w:rsidRPr="00B93F8D">
        <w:rPr>
          <w:b/>
        </w:rPr>
        <w:t>3:</w:t>
      </w:r>
      <w:r w:rsidRPr="00B93F8D">
        <w:rPr>
          <w:b/>
        </w:rPr>
        <w:tab/>
        <w:t>Progression</w:t>
      </w:r>
      <w:r w:rsidR="00E7743E">
        <w:rPr>
          <w:b/>
        </w:rPr>
        <w:noBreakHyphen/>
      </w:r>
      <w:r w:rsidRPr="00B93F8D">
        <w:rPr>
          <w:b/>
        </w:rPr>
        <w:t>free survival by PD</w:t>
      </w:r>
      <w:r w:rsidR="00E7743E">
        <w:rPr>
          <w:b/>
        </w:rPr>
        <w:noBreakHyphen/>
      </w:r>
      <w:r w:rsidRPr="00B93F8D">
        <w:rPr>
          <w:b/>
        </w:rPr>
        <w:t>L1 expression: 5% cut</w:t>
      </w:r>
      <w:r w:rsidR="0030076E">
        <w:rPr>
          <w:b/>
        </w:rPr>
        <w:t xml:space="preserve"> </w:t>
      </w:r>
      <w:r w:rsidRPr="00B93F8D">
        <w:rPr>
          <w:b/>
        </w:rPr>
        <w:t>off (CA209067)</w:t>
      </w:r>
    </w:p>
    <w:p w14:paraId="50F13AA3" w14:textId="77777777" w:rsidR="00C65271" w:rsidRPr="007441D3" w:rsidRDefault="00111C21" w:rsidP="0022167E">
      <w:pPr>
        <w:keepNext/>
        <w:jc w:val="center"/>
        <w:rPr>
          <w:sz w:val="16"/>
          <w:szCs w:val="16"/>
          <w:lang w:val="en-US"/>
        </w:rPr>
      </w:pPr>
      <w:r>
        <w:rPr>
          <w:b/>
          <w:noProof/>
          <w:lang w:val="en-US"/>
        </w:rPr>
        <mc:AlternateContent>
          <mc:Choice Requires="wps">
            <w:drawing>
              <wp:anchor distT="0" distB="0" distL="114300" distR="114300" simplePos="0" relativeHeight="251681792" behindDoc="0" locked="0" layoutInCell="1" allowOverlap="1" wp14:anchorId="50F149FA" wp14:editId="50F149FB">
                <wp:simplePos x="0" y="0"/>
                <wp:positionH relativeFrom="page">
                  <wp:posOffset>1195759</wp:posOffset>
                </wp:positionH>
                <wp:positionV relativeFrom="paragraph">
                  <wp:posOffset>2289270</wp:posOffset>
                </wp:positionV>
                <wp:extent cx="45719" cy="89939"/>
                <wp:effectExtent l="0" t="0" r="0" b="5715"/>
                <wp:wrapNone/>
                <wp:docPr id="4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719" cy="899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50" w14:textId="77777777" w:rsidR="00C92A11" w:rsidRPr="00C61038" w:rsidRDefault="00C92A11" w:rsidP="000D124B">
                            <w:pPr>
                              <w:jc w:val="center"/>
                              <w:rPr>
                                <w:szCs w:val="22"/>
                              </w:rPr>
                            </w:pPr>
                            <w:r w:rsidRPr="000D124B">
                              <w:rPr>
                                <w:sz w:val="16"/>
                                <w:szCs w:val="16"/>
                              </w:rPr>
                              <w:t>Probability of progression-free survival</w:t>
                            </w:r>
                          </w:p>
                        </w:txbxContent>
                      </wps:txbx>
                      <wps:bodyPr rot="0" vert="vert270" wrap="square" anchor="t" anchorCtr="0" upright="1"/>
                    </wps:wsp>
                  </a:graphicData>
                </a:graphic>
                <wp14:sizeRelH relativeFrom="page">
                  <wp14:pctWidth>0</wp14:pctWidth>
                </wp14:sizeRelH>
                <wp14:sizeRelV relativeFrom="page">
                  <wp14:pctHeight>0</wp14:pctHeight>
                </wp14:sizeRelV>
              </wp:anchor>
            </w:drawing>
          </mc:Choice>
          <mc:Fallback>
            <w:pict>
              <v:shape w14:anchorId="50F149FA" id="Text Box 29" o:spid="_x0000_s1028" type="#_x0000_t202" style="position:absolute;left:0;text-align:left;margin-left:94.15pt;margin-top:180.25pt;width:3.6pt;height:7.1pt;flip:x;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" stroked="f">
                <v:textbox style="layout-flow:vertical;mso-layout-flow-alt:bottom-to-top">
                  <w:txbxContent>
                    <w:p w14:paraId="50F14A50" w14:textId="77777777" w:rsidR="00C92A11" w:rsidRPr="00C61038" w:rsidRDefault="00C92A11" w:rsidP="000D124B">
                      <w:pPr>
                        <w:jc w:val="center"/>
                        <w:rPr>
                          <w:szCs w:val="22"/>
                        </w:rPr>
                      </w:pPr>
                      <w:r w:rsidRPr="000D124B">
                        <w:rPr>
                          <w:sz w:val="16"/>
                          <w:szCs w:val="16"/>
                        </w:rPr>
                        <w:t>Probability of progression-free survival</w:t>
                      </w:r>
                    </w:p>
                  </w:txbxContent>
                </v:textbox>
                <w10:wrap anchorx="page"/>
              </v:shape>
            </w:pict>
          </mc:Fallback>
        </mc:AlternateContent>
      </w:r>
    </w:p>
    <w:p w14:paraId="50F13AA4" w14:textId="77777777" w:rsidR="00931F67" w:rsidRDefault="00111C21" w:rsidP="00F418B3">
      <w:pPr>
        <w:keepNext/>
        <w:widowControl w:val="0"/>
        <w:jc w:val="center"/>
        <w:rPr>
          <w:sz w:val="16"/>
          <w:lang w:val="en-US"/>
        </w:rPr>
      </w:pPr>
      <w:r w:rsidRPr="00931F67">
        <w:rPr>
          <w:noProof/>
          <w:lang w:val="en-US"/>
        </w:rPr>
        <mc:AlternateContent>
          <mc:Choice Requires="wps">
            <w:drawing>
              <wp:anchor distT="0" distB="0" distL="114300" distR="114300" simplePos="0" relativeHeight="251687936" behindDoc="0" locked="0" layoutInCell="1" allowOverlap="1" wp14:anchorId="50F149FC" wp14:editId="50F149FD">
                <wp:simplePos x="0" y="0"/>
                <wp:positionH relativeFrom="margin">
                  <wp:posOffset>554374</wp:posOffset>
                </wp:positionH>
                <wp:positionV relativeFrom="paragraph">
                  <wp:posOffset>46990</wp:posOffset>
                </wp:positionV>
                <wp:extent cx="402609" cy="2186751"/>
                <wp:effectExtent l="0" t="0" r="0" b="4445"/>
                <wp:wrapNone/>
                <wp:docPr id="11"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609" cy="21867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51" w14:textId="77777777" w:rsidR="00C92A11" w:rsidRPr="007441D3" w:rsidRDefault="00C92A11" w:rsidP="00931F67">
                            <w:pPr>
                              <w:jc w:val="center"/>
                              <w:rPr>
                                <w:sz w:val="16"/>
                                <w:szCs w:val="16"/>
                              </w:rPr>
                            </w:pPr>
                            <w:r w:rsidRPr="007441D3">
                              <w:rPr>
                                <w:sz w:val="16"/>
                                <w:szCs w:val="16"/>
                              </w:rPr>
                              <w:t>Probability of progression</w:t>
                            </w:r>
                            <w:r w:rsidRPr="007441D3">
                              <w:rPr>
                                <w:sz w:val="16"/>
                                <w:szCs w:val="16"/>
                                <w:lang w:val="en-US"/>
                              </w:rPr>
                              <w:noBreakHyphen/>
                            </w:r>
                            <w:r w:rsidRPr="007441D3">
                              <w:rPr>
                                <w:sz w:val="16"/>
                                <w:szCs w:val="16"/>
                              </w:rPr>
                              <w:t>free survival</w:t>
                            </w:r>
                          </w:p>
                          <w:p w14:paraId="50F14A52" w14:textId="77777777" w:rsidR="00C92A11" w:rsidRPr="00E04CCE" w:rsidRDefault="00C92A11" w:rsidP="00931F67">
                            <w:pPr>
                              <w:pStyle w:val="EMEABodyText"/>
                              <w:widowControl w:val="0"/>
                              <w:jc w:val="center"/>
                              <w:rPr>
                                <w:sz w:val="16"/>
                                <w:szCs w:val="16"/>
                                <w:lang w:val="en-US"/>
                              </w:rPr>
                            </w:pPr>
                          </w:p>
                        </w:txbxContent>
                      </wps:txbx>
                      <wps:bodyPr rot="0" vert="vert270" wrap="square" anchor="t" anchorCtr="0" upright="1"/>
                    </wps:wsp>
                  </a:graphicData>
                </a:graphic>
                <wp14:sizeRelH relativeFrom="page">
                  <wp14:pctWidth>0</wp14:pctWidth>
                </wp14:sizeRelH>
                <wp14:sizeRelV relativeFrom="page">
                  <wp14:pctHeight>0</wp14:pctHeight>
                </wp14:sizeRelV>
              </wp:anchor>
            </w:drawing>
          </mc:Choice>
          <mc:Fallback>
            <w:pict>
              <v:shape w14:anchorId="50F149FC" id="_x0000_s1029" type="#_x0000_t202" style="position:absolute;left:0;text-align:left;margin-left:43.65pt;margin-top:3.7pt;width:31.7pt;height:172.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" stroked="f">
                <v:textbox style="layout-flow:vertical;mso-layout-flow-alt:bottom-to-top">
                  <w:txbxContent>
                    <w:p w14:paraId="50F14A51" w14:textId="77777777" w:rsidR="00C92A11" w:rsidRPr="007441D3" w:rsidRDefault="00C92A11" w:rsidP="00931F67">
                      <w:pPr>
                        <w:jc w:val="center"/>
                        <w:rPr>
                          <w:sz w:val="16"/>
                          <w:szCs w:val="16"/>
                        </w:rPr>
                      </w:pPr>
                      <w:r w:rsidRPr="007441D3">
                        <w:rPr>
                          <w:sz w:val="16"/>
                          <w:szCs w:val="16"/>
                        </w:rPr>
                        <w:t>Probability of progression</w:t>
                      </w:r>
                      <w:r w:rsidRPr="007441D3">
                        <w:rPr>
                          <w:sz w:val="16"/>
                          <w:szCs w:val="16"/>
                          <w:lang w:val="en-US"/>
                        </w:rPr>
                        <w:noBreakHyphen/>
                      </w:r>
                      <w:r w:rsidRPr="007441D3">
                        <w:rPr>
                          <w:sz w:val="16"/>
                          <w:szCs w:val="16"/>
                        </w:rPr>
                        <w:t>free survival</w:t>
                      </w:r>
                    </w:p>
                    <w:p w14:paraId="50F14A52" w14:textId="77777777" w:rsidR="00C92A11" w:rsidRPr="00E04CCE" w:rsidRDefault="00C92A11" w:rsidP="00931F67">
                      <w:pPr>
                        <w:pStyle w:val="EMEABodyText"/>
                        <w:widowControl w:val="0"/>
                        <w:jc w:val="center"/>
                        <w:rPr>
                          <w:sz w:val="16"/>
                          <w:szCs w:val="16"/>
                          <w:lang w:val="en-US"/>
                        </w:rPr>
                      </w:pPr>
                    </w:p>
                  </w:txbxContent>
                </v:textbox>
                <w10:wrap anchorx="margin"/>
              </v:shape>
            </w:pict>
          </mc:Fallback>
        </mc:AlternateContent>
      </w:r>
      <w:r w:rsidR="00931F67" w:rsidRPr="00C4086D">
        <w:rPr>
          <w:b/>
          <w:sz w:val="20"/>
          <w:lang w:val="en-US"/>
        </w:rPr>
        <w:t>PD</w:t>
      </w:r>
      <w:r w:rsidR="00931F67">
        <w:rPr>
          <w:b/>
          <w:sz w:val="20"/>
          <w:lang w:val="en-US"/>
        </w:rPr>
        <w:noBreakHyphen/>
      </w:r>
      <w:r w:rsidR="00931F67" w:rsidRPr="00C4086D">
        <w:rPr>
          <w:b/>
          <w:sz w:val="20"/>
          <w:lang w:val="en-US"/>
        </w:rPr>
        <w:t>L1 expression &lt;</w:t>
      </w:r>
      <w:r w:rsidR="00931F67">
        <w:rPr>
          <w:b/>
          <w:sz w:val="20"/>
          <w:lang w:val="en-US"/>
        </w:rPr>
        <w:t> </w:t>
      </w:r>
      <w:r w:rsidR="00931F67" w:rsidRPr="00C4086D">
        <w:rPr>
          <w:b/>
          <w:sz w:val="20"/>
          <w:lang w:val="en-US"/>
        </w:rPr>
        <w:t>5%</w:t>
      </w:r>
    </w:p>
    <w:p w14:paraId="50F13AA5" w14:textId="77777777" w:rsidR="00931F67" w:rsidRDefault="00111C21" w:rsidP="00931F67">
      <w:pPr>
        <w:widowControl w:val="0"/>
        <w:jc w:val="center"/>
        <w:rPr>
          <w:sz w:val="16"/>
          <w:lang w:val="en-US"/>
        </w:rPr>
      </w:pPr>
      <w:r w:rsidRPr="009573AD">
        <w:rPr>
          <w:b/>
          <w:noProof/>
          <w:lang w:val="en-US"/>
        </w:rPr>
        <w:drawing>
          <wp:inline distT="0" distB="0" distL="0" distR="0" wp14:anchorId="50F149FE" wp14:editId="50F149FF">
            <wp:extent cx="3848668" cy="2088094"/>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71639"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872228" cy="2100877"/>
                    </a:xfrm>
                    <a:prstGeom prst="rect">
                      <a:avLst/>
                    </a:prstGeom>
                    <a:noFill/>
                    <a:ln>
                      <a:noFill/>
                    </a:ln>
                  </pic:spPr>
                </pic:pic>
              </a:graphicData>
            </a:graphic>
          </wp:inline>
        </w:drawing>
      </w:r>
    </w:p>
    <w:p w14:paraId="50F13AA6" w14:textId="77777777" w:rsidR="00931F67" w:rsidRPr="00E04CCE" w:rsidRDefault="00111C21" w:rsidP="00E04CCE">
      <w:pPr>
        <w:pStyle w:val="EMEABodyText"/>
        <w:widowControl w:val="0"/>
        <w:jc w:val="center"/>
        <w:rPr>
          <w:sz w:val="16"/>
          <w:szCs w:val="16"/>
          <w:lang w:val="en-US"/>
        </w:rPr>
      </w:pPr>
      <w:r w:rsidRPr="00E04CCE">
        <w:rPr>
          <w:sz w:val="16"/>
          <w:szCs w:val="16"/>
          <w:lang w:val="en-US"/>
        </w:rPr>
        <w:t>Progression-free survival (months)</w:t>
      </w:r>
    </w:p>
    <w:tbl>
      <w:tblPr>
        <w:tblpPr w:leftFromText="180" w:rightFromText="180" w:vertAnchor="text" w:horzAnchor="margin" w:tblpXSpec="center" w:tblpY="48"/>
        <w:tblW w:w="6300" w:type="dxa"/>
        <w:tblLayout w:type="fixed"/>
        <w:tblLook w:val="04A0" w:firstRow="1" w:lastRow="0" w:firstColumn="1" w:lastColumn="0" w:noHBand="0" w:noVBand="1"/>
      </w:tblPr>
      <w:tblGrid>
        <w:gridCol w:w="540"/>
        <w:gridCol w:w="540"/>
        <w:gridCol w:w="450"/>
        <w:gridCol w:w="540"/>
        <w:gridCol w:w="540"/>
        <w:gridCol w:w="450"/>
        <w:gridCol w:w="540"/>
        <w:gridCol w:w="450"/>
        <w:gridCol w:w="450"/>
        <w:gridCol w:w="450"/>
        <w:gridCol w:w="450"/>
        <w:gridCol w:w="450"/>
        <w:gridCol w:w="450"/>
      </w:tblGrid>
      <w:tr w:rsidR="001F260B" w14:paraId="50F13AA8" w14:textId="77777777" w:rsidTr="00464941">
        <w:trPr>
          <w:trHeight w:val="113"/>
        </w:trPr>
        <w:tc>
          <w:tcPr>
            <w:tcW w:w="6300" w:type="dxa"/>
            <w:gridSpan w:val="13"/>
          </w:tcPr>
          <w:p w14:paraId="50F13AA7" w14:textId="77777777" w:rsidR="00931F67" w:rsidRPr="00536205" w:rsidRDefault="00111C21" w:rsidP="00464941">
            <w:pPr>
              <w:keepNext/>
              <w:rPr>
                <w:sz w:val="18"/>
              </w:rPr>
            </w:pPr>
            <w:r w:rsidRPr="00536205">
              <w:rPr>
                <w:sz w:val="18"/>
              </w:rPr>
              <w:t>Number of subjects at risk</w:t>
            </w:r>
          </w:p>
        </w:tc>
      </w:tr>
      <w:tr w:rsidR="001F260B" w14:paraId="50F13AAA" w14:textId="77777777" w:rsidTr="00464941">
        <w:trPr>
          <w:trHeight w:val="113"/>
        </w:trPr>
        <w:tc>
          <w:tcPr>
            <w:tcW w:w="6300" w:type="dxa"/>
            <w:gridSpan w:val="13"/>
          </w:tcPr>
          <w:p w14:paraId="50F13AA9" w14:textId="77777777" w:rsidR="00931F67" w:rsidRPr="00FF058A" w:rsidRDefault="00111C21" w:rsidP="00464941">
            <w:pPr>
              <w:keepNext/>
              <w:rPr>
                <w:sz w:val="18"/>
              </w:rPr>
            </w:pPr>
            <w:r w:rsidRPr="00536205">
              <w:rPr>
                <w:sz w:val="18"/>
              </w:rPr>
              <w:t>Nivolumab + ipilimumab</w:t>
            </w:r>
          </w:p>
        </w:tc>
      </w:tr>
      <w:tr w:rsidR="001F260B" w14:paraId="50F13AB8" w14:textId="77777777" w:rsidTr="007441D3">
        <w:trPr>
          <w:trHeight w:val="113"/>
        </w:trPr>
        <w:tc>
          <w:tcPr>
            <w:tcW w:w="540" w:type="dxa"/>
          </w:tcPr>
          <w:p w14:paraId="50F13AAB" w14:textId="77777777" w:rsidR="00931F67" w:rsidRPr="00FF058A" w:rsidRDefault="00111C21" w:rsidP="00464941">
            <w:pPr>
              <w:keepNext/>
              <w:jc w:val="center"/>
              <w:rPr>
                <w:sz w:val="18"/>
              </w:rPr>
            </w:pPr>
            <w:r w:rsidRPr="00FF058A">
              <w:rPr>
                <w:sz w:val="18"/>
              </w:rPr>
              <w:t>210</w:t>
            </w:r>
          </w:p>
        </w:tc>
        <w:tc>
          <w:tcPr>
            <w:tcW w:w="540" w:type="dxa"/>
          </w:tcPr>
          <w:p w14:paraId="50F13AAC" w14:textId="77777777" w:rsidR="00931F67" w:rsidRPr="00FF058A" w:rsidRDefault="00111C21" w:rsidP="00464941">
            <w:pPr>
              <w:keepNext/>
              <w:jc w:val="center"/>
              <w:rPr>
                <w:sz w:val="18"/>
              </w:rPr>
            </w:pPr>
            <w:r>
              <w:rPr>
                <w:sz w:val="18"/>
              </w:rPr>
              <w:t>113</w:t>
            </w:r>
          </w:p>
        </w:tc>
        <w:tc>
          <w:tcPr>
            <w:tcW w:w="450" w:type="dxa"/>
          </w:tcPr>
          <w:p w14:paraId="50F13AAD" w14:textId="77777777" w:rsidR="00931F67" w:rsidRPr="00FF058A" w:rsidRDefault="00111C21" w:rsidP="00464941">
            <w:pPr>
              <w:keepNext/>
              <w:jc w:val="center"/>
              <w:rPr>
                <w:sz w:val="18"/>
              </w:rPr>
            </w:pPr>
            <w:r>
              <w:rPr>
                <w:sz w:val="18"/>
              </w:rPr>
              <w:t>87</w:t>
            </w:r>
          </w:p>
        </w:tc>
        <w:tc>
          <w:tcPr>
            <w:tcW w:w="540" w:type="dxa"/>
          </w:tcPr>
          <w:p w14:paraId="50F13AAE" w14:textId="77777777" w:rsidR="00931F67" w:rsidRPr="00FF058A" w:rsidRDefault="00111C21" w:rsidP="00464941">
            <w:pPr>
              <w:keepNext/>
              <w:jc w:val="center"/>
              <w:rPr>
                <w:sz w:val="18"/>
              </w:rPr>
            </w:pPr>
            <w:r>
              <w:rPr>
                <w:sz w:val="18"/>
              </w:rPr>
              <w:t>78</w:t>
            </w:r>
          </w:p>
        </w:tc>
        <w:tc>
          <w:tcPr>
            <w:tcW w:w="540" w:type="dxa"/>
          </w:tcPr>
          <w:p w14:paraId="50F13AAF" w14:textId="77777777" w:rsidR="00931F67" w:rsidRPr="00FF058A" w:rsidRDefault="00111C21" w:rsidP="00464941">
            <w:pPr>
              <w:keepNext/>
              <w:jc w:val="center"/>
              <w:rPr>
                <w:sz w:val="18"/>
              </w:rPr>
            </w:pPr>
            <w:r>
              <w:rPr>
                <w:sz w:val="18"/>
              </w:rPr>
              <w:t>71</w:t>
            </w:r>
          </w:p>
        </w:tc>
        <w:tc>
          <w:tcPr>
            <w:tcW w:w="450" w:type="dxa"/>
          </w:tcPr>
          <w:p w14:paraId="50F13AB0" w14:textId="77777777" w:rsidR="00931F67" w:rsidRPr="00FF058A" w:rsidRDefault="00111C21" w:rsidP="00464941">
            <w:pPr>
              <w:keepNext/>
              <w:jc w:val="center"/>
              <w:rPr>
                <w:sz w:val="18"/>
              </w:rPr>
            </w:pPr>
            <w:r>
              <w:rPr>
                <w:sz w:val="18"/>
              </w:rPr>
              <w:t>64</w:t>
            </w:r>
          </w:p>
        </w:tc>
        <w:tc>
          <w:tcPr>
            <w:tcW w:w="540" w:type="dxa"/>
          </w:tcPr>
          <w:p w14:paraId="50F13AB1" w14:textId="77777777" w:rsidR="00931F67" w:rsidRPr="00FF058A" w:rsidRDefault="00111C21" w:rsidP="00464941">
            <w:pPr>
              <w:keepNext/>
              <w:jc w:val="center"/>
              <w:rPr>
                <w:sz w:val="18"/>
              </w:rPr>
            </w:pPr>
            <w:r>
              <w:rPr>
                <w:sz w:val="18"/>
              </w:rPr>
              <w:t>5</w:t>
            </w:r>
            <w:r w:rsidRPr="00FF058A">
              <w:rPr>
                <w:sz w:val="18"/>
              </w:rPr>
              <w:t>9</w:t>
            </w:r>
          </w:p>
        </w:tc>
        <w:tc>
          <w:tcPr>
            <w:tcW w:w="450" w:type="dxa"/>
          </w:tcPr>
          <w:p w14:paraId="50F13AB2" w14:textId="77777777" w:rsidR="00931F67" w:rsidRPr="00FF058A" w:rsidRDefault="00111C21" w:rsidP="00464941">
            <w:pPr>
              <w:keepNext/>
              <w:jc w:val="center"/>
              <w:rPr>
                <w:sz w:val="18"/>
              </w:rPr>
            </w:pPr>
            <w:r>
              <w:rPr>
                <w:sz w:val="18"/>
              </w:rPr>
              <w:t>55</w:t>
            </w:r>
          </w:p>
        </w:tc>
        <w:tc>
          <w:tcPr>
            <w:tcW w:w="450" w:type="dxa"/>
          </w:tcPr>
          <w:p w14:paraId="50F13AB3" w14:textId="77777777" w:rsidR="00931F67" w:rsidRPr="00FF058A" w:rsidRDefault="00111C21" w:rsidP="00464941">
            <w:pPr>
              <w:keepNext/>
              <w:jc w:val="center"/>
              <w:rPr>
                <w:sz w:val="18"/>
              </w:rPr>
            </w:pPr>
            <w:r>
              <w:rPr>
                <w:sz w:val="18"/>
              </w:rPr>
              <w:t>52</w:t>
            </w:r>
          </w:p>
        </w:tc>
        <w:tc>
          <w:tcPr>
            <w:tcW w:w="450" w:type="dxa"/>
          </w:tcPr>
          <w:p w14:paraId="50F13AB4" w14:textId="77777777" w:rsidR="00931F67" w:rsidRPr="00FF058A" w:rsidRDefault="00111C21" w:rsidP="00464941">
            <w:pPr>
              <w:keepNext/>
              <w:jc w:val="center"/>
              <w:rPr>
                <w:sz w:val="18"/>
              </w:rPr>
            </w:pPr>
            <w:r>
              <w:rPr>
                <w:sz w:val="18"/>
              </w:rPr>
              <w:t>49</w:t>
            </w:r>
          </w:p>
        </w:tc>
        <w:tc>
          <w:tcPr>
            <w:tcW w:w="450" w:type="dxa"/>
          </w:tcPr>
          <w:p w14:paraId="50F13AB5" w14:textId="77777777" w:rsidR="00931F67" w:rsidRPr="00FF058A" w:rsidRDefault="00111C21" w:rsidP="00464941">
            <w:pPr>
              <w:keepNext/>
              <w:jc w:val="center"/>
              <w:rPr>
                <w:sz w:val="18"/>
              </w:rPr>
            </w:pPr>
            <w:r>
              <w:rPr>
                <w:sz w:val="18"/>
              </w:rPr>
              <w:t>33</w:t>
            </w:r>
          </w:p>
        </w:tc>
        <w:tc>
          <w:tcPr>
            <w:tcW w:w="450" w:type="dxa"/>
          </w:tcPr>
          <w:p w14:paraId="50F13AB6" w14:textId="77777777" w:rsidR="00931F67" w:rsidRPr="00FF058A" w:rsidRDefault="00111C21" w:rsidP="00464941">
            <w:pPr>
              <w:keepNext/>
              <w:jc w:val="center"/>
              <w:rPr>
                <w:sz w:val="18"/>
              </w:rPr>
            </w:pPr>
            <w:r>
              <w:rPr>
                <w:sz w:val="18"/>
              </w:rPr>
              <w:t>2</w:t>
            </w:r>
          </w:p>
        </w:tc>
        <w:tc>
          <w:tcPr>
            <w:tcW w:w="450" w:type="dxa"/>
          </w:tcPr>
          <w:p w14:paraId="50F13AB7" w14:textId="77777777" w:rsidR="00931F67" w:rsidRPr="00FF058A" w:rsidRDefault="00111C21" w:rsidP="00464941">
            <w:pPr>
              <w:keepNext/>
              <w:jc w:val="center"/>
              <w:rPr>
                <w:sz w:val="18"/>
              </w:rPr>
            </w:pPr>
            <w:r w:rsidRPr="00FF058A">
              <w:rPr>
                <w:sz w:val="18"/>
              </w:rPr>
              <w:t>0</w:t>
            </w:r>
          </w:p>
        </w:tc>
      </w:tr>
      <w:tr w:rsidR="001F260B" w14:paraId="50F13ABA" w14:textId="77777777" w:rsidTr="00464941">
        <w:trPr>
          <w:trHeight w:val="113"/>
        </w:trPr>
        <w:tc>
          <w:tcPr>
            <w:tcW w:w="6300" w:type="dxa"/>
            <w:gridSpan w:val="13"/>
          </w:tcPr>
          <w:p w14:paraId="50F13AB9" w14:textId="77777777" w:rsidR="00931F67" w:rsidRPr="00FF058A" w:rsidRDefault="00111C21" w:rsidP="00464941">
            <w:pPr>
              <w:keepNext/>
              <w:rPr>
                <w:sz w:val="18"/>
              </w:rPr>
            </w:pPr>
            <w:r w:rsidRPr="00FF058A">
              <w:rPr>
                <w:sz w:val="18"/>
              </w:rPr>
              <w:t>Nivolumab</w:t>
            </w:r>
          </w:p>
        </w:tc>
      </w:tr>
      <w:tr w:rsidR="001F260B" w14:paraId="50F13AC8" w14:textId="77777777" w:rsidTr="007441D3">
        <w:trPr>
          <w:trHeight w:val="113"/>
        </w:trPr>
        <w:tc>
          <w:tcPr>
            <w:tcW w:w="540" w:type="dxa"/>
            <w:vAlign w:val="center"/>
          </w:tcPr>
          <w:p w14:paraId="50F13ABB" w14:textId="77777777" w:rsidR="00931F67" w:rsidRPr="00FF058A" w:rsidRDefault="00111C21" w:rsidP="00464941">
            <w:pPr>
              <w:keepNext/>
              <w:jc w:val="center"/>
              <w:rPr>
                <w:sz w:val="18"/>
              </w:rPr>
            </w:pPr>
            <w:r w:rsidRPr="00FF058A">
              <w:rPr>
                <w:sz w:val="18"/>
              </w:rPr>
              <w:t>208</w:t>
            </w:r>
          </w:p>
        </w:tc>
        <w:tc>
          <w:tcPr>
            <w:tcW w:w="540" w:type="dxa"/>
            <w:vAlign w:val="center"/>
          </w:tcPr>
          <w:p w14:paraId="50F13ABC" w14:textId="77777777" w:rsidR="00931F67" w:rsidRPr="00FF058A" w:rsidRDefault="00111C21" w:rsidP="00464941">
            <w:pPr>
              <w:keepNext/>
              <w:jc w:val="center"/>
              <w:rPr>
                <w:sz w:val="18"/>
              </w:rPr>
            </w:pPr>
            <w:r>
              <w:rPr>
                <w:sz w:val="18"/>
              </w:rPr>
              <w:t>91</w:t>
            </w:r>
          </w:p>
        </w:tc>
        <w:tc>
          <w:tcPr>
            <w:tcW w:w="450" w:type="dxa"/>
            <w:vAlign w:val="center"/>
          </w:tcPr>
          <w:p w14:paraId="50F13ABD" w14:textId="77777777" w:rsidR="00931F67" w:rsidRPr="00FF058A" w:rsidRDefault="00111C21" w:rsidP="00464941">
            <w:pPr>
              <w:keepNext/>
              <w:jc w:val="center"/>
              <w:rPr>
                <w:sz w:val="18"/>
              </w:rPr>
            </w:pPr>
            <w:r>
              <w:rPr>
                <w:sz w:val="18"/>
              </w:rPr>
              <w:t>73</w:t>
            </w:r>
          </w:p>
        </w:tc>
        <w:tc>
          <w:tcPr>
            <w:tcW w:w="540" w:type="dxa"/>
            <w:vAlign w:val="center"/>
          </w:tcPr>
          <w:p w14:paraId="50F13ABE" w14:textId="77777777" w:rsidR="00931F67" w:rsidRPr="00FF058A" w:rsidRDefault="00111C21" w:rsidP="00464941">
            <w:pPr>
              <w:keepNext/>
              <w:jc w:val="center"/>
              <w:rPr>
                <w:sz w:val="18"/>
              </w:rPr>
            </w:pPr>
            <w:r>
              <w:rPr>
                <w:sz w:val="18"/>
              </w:rPr>
              <w:t>66</w:t>
            </w:r>
          </w:p>
        </w:tc>
        <w:tc>
          <w:tcPr>
            <w:tcW w:w="540" w:type="dxa"/>
            <w:vAlign w:val="center"/>
          </w:tcPr>
          <w:p w14:paraId="50F13ABF" w14:textId="77777777" w:rsidR="00931F67" w:rsidRPr="00FF058A" w:rsidRDefault="00111C21" w:rsidP="00464941">
            <w:pPr>
              <w:keepNext/>
              <w:jc w:val="center"/>
              <w:rPr>
                <w:sz w:val="18"/>
              </w:rPr>
            </w:pPr>
            <w:r w:rsidRPr="00FF058A">
              <w:rPr>
                <w:sz w:val="18"/>
              </w:rPr>
              <w:t>6</w:t>
            </w:r>
            <w:r>
              <w:rPr>
                <w:sz w:val="18"/>
              </w:rPr>
              <w:t>0</w:t>
            </w:r>
          </w:p>
        </w:tc>
        <w:tc>
          <w:tcPr>
            <w:tcW w:w="450" w:type="dxa"/>
            <w:vAlign w:val="center"/>
          </w:tcPr>
          <w:p w14:paraId="50F13AC0" w14:textId="77777777" w:rsidR="00931F67" w:rsidRPr="00FF058A" w:rsidRDefault="00111C21" w:rsidP="00464941">
            <w:pPr>
              <w:keepNext/>
              <w:jc w:val="center"/>
              <w:rPr>
                <w:sz w:val="18"/>
              </w:rPr>
            </w:pPr>
            <w:r>
              <w:rPr>
                <w:sz w:val="18"/>
              </w:rPr>
              <w:t>50</w:t>
            </w:r>
          </w:p>
        </w:tc>
        <w:tc>
          <w:tcPr>
            <w:tcW w:w="540" w:type="dxa"/>
            <w:vAlign w:val="center"/>
          </w:tcPr>
          <w:p w14:paraId="50F13AC1" w14:textId="77777777" w:rsidR="00931F67" w:rsidRPr="00FF058A" w:rsidRDefault="00111C21" w:rsidP="00464941">
            <w:pPr>
              <w:keepNext/>
              <w:jc w:val="center"/>
              <w:rPr>
                <w:sz w:val="18"/>
              </w:rPr>
            </w:pPr>
            <w:r>
              <w:rPr>
                <w:sz w:val="18"/>
              </w:rPr>
              <w:t>48</w:t>
            </w:r>
          </w:p>
        </w:tc>
        <w:tc>
          <w:tcPr>
            <w:tcW w:w="450" w:type="dxa"/>
          </w:tcPr>
          <w:p w14:paraId="50F13AC2" w14:textId="77777777" w:rsidR="00931F67" w:rsidRPr="00FF058A" w:rsidRDefault="00111C21" w:rsidP="00464941">
            <w:pPr>
              <w:keepNext/>
              <w:jc w:val="center"/>
              <w:rPr>
                <w:sz w:val="18"/>
              </w:rPr>
            </w:pPr>
            <w:r>
              <w:rPr>
                <w:sz w:val="18"/>
              </w:rPr>
              <w:t>45</w:t>
            </w:r>
          </w:p>
        </w:tc>
        <w:tc>
          <w:tcPr>
            <w:tcW w:w="450" w:type="dxa"/>
            <w:vAlign w:val="center"/>
          </w:tcPr>
          <w:p w14:paraId="50F13AC3" w14:textId="77777777" w:rsidR="00931F67" w:rsidRPr="00FF058A" w:rsidRDefault="00111C21" w:rsidP="00464941">
            <w:pPr>
              <w:keepNext/>
              <w:jc w:val="center"/>
              <w:rPr>
                <w:sz w:val="18"/>
              </w:rPr>
            </w:pPr>
            <w:r>
              <w:rPr>
                <w:sz w:val="18"/>
              </w:rPr>
              <w:t>40</w:t>
            </w:r>
          </w:p>
        </w:tc>
        <w:tc>
          <w:tcPr>
            <w:tcW w:w="450" w:type="dxa"/>
          </w:tcPr>
          <w:p w14:paraId="50F13AC4" w14:textId="77777777" w:rsidR="00931F67" w:rsidRPr="00FF058A" w:rsidRDefault="00111C21" w:rsidP="00464941">
            <w:pPr>
              <w:keepNext/>
              <w:jc w:val="center"/>
              <w:rPr>
                <w:sz w:val="18"/>
              </w:rPr>
            </w:pPr>
            <w:r>
              <w:rPr>
                <w:sz w:val="18"/>
              </w:rPr>
              <w:t>38</w:t>
            </w:r>
          </w:p>
        </w:tc>
        <w:tc>
          <w:tcPr>
            <w:tcW w:w="450" w:type="dxa"/>
          </w:tcPr>
          <w:p w14:paraId="50F13AC5" w14:textId="77777777" w:rsidR="00931F67" w:rsidRPr="00FF058A" w:rsidRDefault="00111C21" w:rsidP="00464941">
            <w:pPr>
              <w:keepNext/>
              <w:jc w:val="center"/>
              <w:rPr>
                <w:sz w:val="18"/>
              </w:rPr>
            </w:pPr>
            <w:r>
              <w:rPr>
                <w:sz w:val="18"/>
              </w:rPr>
              <w:t>23</w:t>
            </w:r>
          </w:p>
        </w:tc>
        <w:tc>
          <w:tcPr>
            <w:tcW w:w="450" w:type="dxa"/>
            <w:vAlign w:val="center"/>
          </w:tcPr>
          <w:p w14:paraId="50F13AC6" w14:textId="77777777" w:rsidR="00931F67" w:rsidRPr="00FF058A" w:rsidRDefault="00111C21" w:rsidP="00464941">
            <w:pPr>
              <w:keepNext/>
              <w:jc w:val="center"/>
              <w:rPr>
                <w:sz w:val="18"/>
              </w:rPr>
            </w:pPr>
            <w:r>
              <w:rPr>
                <w:sz w:val="18"/>
              </w:rPr>
              <w:t>1</w:t>
            </w:r>
          </w:p>
        </w:tc>
        <w:tc>
          <w:tcPr>
            <w:tcW w:w="450" w:type="dxa"/>
            <w:vAlign w:val="center"/>
          </w:tcPr>
          <w:p w14:paraId="50F13AC7" w14:textId="77777777" w:rsidR="00931F67" w:rsidRPr="00FF058A" w:rsidRDefault="00111C21" w:rsidP="00464941">
            <w:pPr>
              <w:keepNext/>
              <w:jc w:val="center"/>
              <w:rPr>
                <w:sz w:val="18"/>
              </w:rPr>
            </w:pPr>
            <w:r w:rsidRPr="00FF058A">
              <w:rPr>
                <w:sz w:val="18"/>
              </w:rPr>
              <w:t>0</w:t>
            </w:r>
          </w:p>
        </w:tc>
      </w:tr>
      <w:tr w:rsidR="001F260B" w14:paraId="50F13ACA" w14:textId="77777777" w:rsidTr="00464941">
        <w:trPr>
          <w:trHeight w:val="113"/>
        </w:trPr>
        <w:tc>
          <w:tcPr>
            <w:tcW w:w="6300" w:type="dxa"/>
            <w:gridSpan w:val="13"/>
          </w:tcPr>
          <w:p w14:paraId="50F13AC9" w14:textId="77777777" w:rsidR="00931F67" w:rsidRPr="00FF058A" w:rsidRDefault="00111C21" w:rsidP="00464941">
            <w:pPr>
              <w:keepNext/>
              <w:rPr>
                <w:sz w:val="18"/>
              </w:rPr>
            </w:pPr>
            <w:r w:rsidRPr="00FF058A">
              <w:rPr>
                <w:sz w:val="18"/>
              </w:rPr>
              <w:t>Ipilimumab</w:t>
            </w:r>
          </w:p>
        </w:tc>
      </w:tr>
      <w:tr w:rsidR="001F260B" w14:paraId="50F13AD8" w14:textId="77777777" w:rsidTr="007441D3">
        <w:trPr>
          <w:trHeight w:val="113"/>
        </w:trPr>
        <w:tc>
          <w:tcPr>
            <w:tcW w:w="540" w:type="dxa"/>
          </w:tcPr>
          <w:p w14:paraId="50F13ACB" w14:textId="77777777" w:rsidR="00931F67" w:rsidRPr="00FF058A" w:rsidRDefault="00111C21" w:rsidP="00464941">
            <w:pPr>
              <w:keepNext/>
              <w:jc w:val="center"/>
              <w:rPr>
                <w:sz w:val="18"/>
              </w:rPr>
            </w:pPr>
            <w:r w:rsidRPr="00FF058A">
              <w:rPr>
                <w:sz w:val="18"/>
              </w:rPr>
              <w:t>202</w:t>
            </w:r>
          </w:p>
        </w:tc>
        <w:tc>
          <w:tcPr>
            <w:tcW w:w="540" w:type="dxa"/>
          </w:tcPr>
          <w:p w14:paraId="50F13ACC" w14:textId="77777777" w:rsidR="00931F67" w:rsidRPr="00FF058A" w:rsidRDefault="00111C21" w:rsidP="00464941">
            <w:pPr>
              <w:keepNext/>
              <w:jc w:val="center"/>
              <w:rPr>
                <w:sz w:val="18"/>
              </w:rPr>
            </w:pPr>
            <w:r>
              <w:rPr>
                <w:sz w:val="18"/>
              </w:rPr>
              <w:t>45</w:t>
            </w:r>
          </w:p>
        </w:tc>
        <w:tc>
          <w:tcPr>
            <w:tcW w:w="450" w:type="dxa"/>
          </w:tcPr>
          <w:p w14:paraId="50F13ACD" w14:textId="77777777" w:rsidR="00931F67" w:rsidRPr="00FF058A" w:rsidRDefault="00111C21" w:rsidP="00464941">
            <w:pPr>
              <w:keepNext/>
              <w:jc w:val="center"/>
              <w:rPr>
                <w:sz w:val="18"/>
              </w:rPr>
            </w:pPr>
            <w:r>
              <w:rPr>
                <w:sz w:val="18"/>
              </w:rPr>
              <w:t>26</w:t>
            </w:r>
          </w:p>
        </w:tc>
        <w:tc>
          <w:tcPr>
            <w:tcW w:w="540" w:type="dxa"/>
          </w:tcPr>
          <w:p w14:paraId="50F13ACE" w14:textId="77777777" w:rsidR="00931F67" w:rsidRPr="00FF058A" w:rsidRDefault="00111C21" w:rsidP="00464941">
            <w:pPr>
              <w:keepNext/>
              <w:jc w:val="center"/>
              <w:rPr>
                <w:sz w:val="18"/>
              </w:rPr>
            </w:pPr>
            <w:r>
              <w:rPr>
                <w:sz w:val="18"/>
              </w:rPr>
              <w:t>19</w:t>
            </w:r>
          </w:p>
        </w:tc>
        <w:tc>
          <w:tcPr>
            <w:tcW w:w="540" w:type="dxa"/>
          </w:tcPr>
          <w:p w14:paraId="50F13ACF" w14:textId="77777777" w:rsidR="00931F67" w:rsidRPr="00FF058A" w:rsidRDefault="00111C21" w:rsidP="00464941">
            <w:pPr>
              <w:keepNext/>
              <w:jc w:val="center"/>
              <w:rPr>
                <w:sz w:val="18"/>
              </w:rPr>
            </w:pPr>
            <w:r>
              <w:rPr>
                <w:sz w:val="18"/>
              </w:rPr>
              <w:t>18</w:t>
            </w:r>
          </w:p>
        </w:tc>
        <w:tc>
          <w:tcPr>
            <w:tcW w:w="450" w:type="dxa"/>
          </w:tcPr>
          <w:p w14:paraId="50F13AD0" w14:textId="77777777" w:rsidR="00931F67" w:rsidRPr="00FF058A" w:rsidRDefault="00111C21" w:rsidP="00464941">
            <w:pPr>
              <w:keepNext/>
              <w:jc w:val="center"/>
              <w:rPr>
                <w:sz w:val="18"/>
              </w:rPr>
            </w:pPr>
            <w:r>
              <w:rPr>
                <w:sz w:val="18"/>
              </w:rPr>
              <w:t>16</w:t>
            </w:r>
          </w:p>
        </w:tc>
        <w:tc>
          <w:tcPr>
            <w:tcW w:w="540" w:type="dxa"/>
          </w:tcPr>
          <w:p w14:paraId="50F13AD1" w14:textId="77777777" w:rsidR="00931F67" w:rsidRPr="00FF058A" w:rsidRDefault="00111C21" w:rsidP="00464941">
            <w:pPr>
              <w:keepNext/>
              <w:jc w:val="center"/>
              <w:rPr>
                <w:sz w:val="18"/>
              </w:rPr>
            </w:pPr>
            <w:r w:rsidRPr="00FF058A">
              <w:rPr>
                <w:sz w:val="18"/>
              </w:rPr>
              <w:t>1</w:t>
            </w:r>
            <w:r>
              <w:rPr>
                <w:sz w:val="18"/>
              </w:rPr>
              <w:t>4</w:t>
            </w:r>
          </w:p>
        </w:tc>
        <w:tc>
          <w:tcPr>
            <w:tcW w:w="450" w:type="dxa"/>
          </w:tcPr>
          <w:p w14:paraId="50F13AD2" w14:textId="77777777" w:rsidR="00931F67" w:rsidRPr="00FF058A" w:rsidRDefault="00111C21" w:rsidP="00464941">
            <w:pPr>
              <w:keepNext/>
              <w:jc w:val="center"/>
              <w:rPr>
                <w:sz w:val="18"/>
              </w:rPr>
            </w:pPr>
            <w:r>
              <w:rPr>
                <w:sz w:val="18"/>
              </w:rPr>
              <w:t>13</w:t>
            </w:r>
          </w:p>
        </w:tc>
        <w:tc>
          <w:tcPr>
            <w:tcW w:w="450" w:type="dxa"/>
          </w:tcPr>
          <w:p w14:paraId="50F13AD3" w14:textId="77777777" w:rsidR="00931F67" w:rsidRPr="00FF058A" w:rsidRDefault="00111C21" w:rsidP="00464941">
            <w:pPr>
              <w:keepNext/>
              <w:jc w:val="center"/>
              <w:rPr>
                <w:sz w:val="18"/>
              </w:rPr>
            </w:pPr>
            <w:r>
              <w:rPr>
                <w:sz w:val="18"/>
              </w:rPr>
              <w:t>12</w:t>
            </w:r>
          </w:p>
        </w:tc>
        <w:tc>
          <w:tcPr>
            <w:tcW w:w="450" w:type="dxa"/>
          </w:tcPr>
          <w:p w14:paraId="50F13AD4" w14:textId="77777777" w:rsidR="00931F67" w:rsidRPr="00FF058A" w:rsidRDefault="00111C21" w:rsidP="00464941">
            <w:pPr>
              <w:keepNext/>
              <w:jc w:val="center"/>
              <w:rPr>
                <w:sz w:val="18"/>
              </w:rPr>
            </w:pPr>
            <w:r>
              <w:rPr>
                <w:sz w:val="18"/>
              </w:rPr>
              <w:t>10</w:t>
            </w:r>
          </w:p>
        </w:tc>
        <w:tc>
          <w:tcPr>
            <w:tcW w:w="450" w:type="dxa"/>
          </w:tcPr>
          <w:p w14:paraId="50F13AD5" w14:textId="77777777" w:rsidR="00931F67" w:rsidRPr="00FF058A" w:rsidRDefault="00111C21" w:rsidP="00464941">
            <w:pPr>
              <w:keepNext/>
              <w:jc w:val="center"/>
              <w:rPr>
                <w:sz w:val="18"/>
              </w:rPr>
            </w:pPr>
            <w:r>
              <w:rPr>
                <w:sz w:val="18"/>
              </w:rPr>
              <w:t>6</w:t>
            </w:r>
          </w:p>
        </w:tc>
        <w:tc>
          <w:tcPr>
            <w:tcW w:w="450" w:type="dxa"/>
          </w:tcPr>
          <w:p w14:paraId="50F13AD6" w14:textId="77777777" w:rsidR="00931F67" w:rsidRPr="00FF058A" w:rsidRDefault="00111C21" w:rsidP="00464941">
            <w:pPr>
              <w:keepNext/>
              <w:jc w:val="center"/>
              <w:rPr>
                <w:sz w:val="18"/>
              </w:rPr>
            </w:pPr>
            <w:r w:rsidRPr="00FF058A">
              <w:rPr>
                <w:sz w:val="18"/>
              </w:rPr>
              <w:t>0</w:t>
            </w:r>
          </w:p>
        </w:tc>
        <w:tc>
          <w:tcPr>
            <w:tcW w:w="450" w:type="dxa"/>
          </w:tcPr>
          <w:p w14:paraId="50F13AD7" w14:textId="77777777" w:rsidR="00931F67" w:rsidRPr="00FF058A" w:rsidRDefault="00111C21" w:rsidP="00464941">
            <w:pPr>
              <w:keepNext/>
              <w:jc w:val="center"/>
              <w:rPr>
                <w:sz w:val="18"/>
              </w:rPr>
            </w:pPr>
            <w:r w:rsidRPr="00FF058A">
              <w:rPr>
                <w:sz w:val="18"/>
              </w:rPr>
              <w:t>0</w:t>
            </w:r>
          </w:p>
        </w:tc>
      </w:tr>
    </w:tbl>
    <w:p w14:paraId="50F13AD9" w14:textId="77777777" w:rsidR="00931F67" w:rsidRDefault="00931F67" w:rsidP="00931F67">
      <w:pPr>
        <w:widowControl w:val="0"/>
        <w:jc w:val="center"/>
        <w:rPr>
          <w:sz w:val="16"/>
          <w:lang w:val="en-US"/>
        </w:rPr>
      </w:pPr>
    </w:p>
    <w:p w14:paraId="50F13ADA" w14:textId="77777777" w:rsidR="00931F67" w:rsidRDefault="00931F67" w:rsidP="00931F67">
      <w:pPr>
        <w:widowControl w:val="0"/>
        <w:jc w:val="center"/>
        <w:rPr>
          <w:sz w:val="16"/>
          <w:lang w:val="en-US"/>
        </w:rPr>
      </w:pPr>
    </w:p>
    <w:p w14:paraId="50F13ADB" w14:textId="77777777" w:rsidR="00931F67" w:rsidRDefault="00931F67" w:rsidP="00931F67">
      <w:pPr>
        <w:widowControl w:val="0"/>
        <w:jc w:val="center"/>
        <w:rPr>
          <w:sz w:val="16"/>
          <w:lang w:val="en-US"/>
        </w:rPr>
      </w:pPr>
    </w:p>
    <w:p w14:paraId="50F13ADC" w14:textId="77777777" w:rsidR="00931F67" w:rsidRDefault="00931F67" w:rsidP="00931F67">
      <w:pPr>
        <w:widowControl w:val="0"/>
        <w:jc w:val="center"/>
        <w:rPr>
          <w:sz w:val="16"/>
          <w:lang w:val="en-US"/>
        </w:rPr>
      </w:pPr>
    </w:p>
    <w:p w14:paraId="50F13ADD" w14:textId="77777777" w:rsidR="00931F67" w:rsidRDefault="00931F67" w:rsidP="00931F67">
      <w:pPr>
        <w:widowControl w:val="0"/>
        <w:jc w:val="center"/>
        <w:rPr>
          <w:sz w:val="16"/>
          <w:lang w:val="en-US"/>
        </w:rPr>
      </w:pPr>
    </w:p>
    <w:p w14:paraId="50F13ADE" w14:textId="77777777" w:rsidR="00931F67" w:rsidRDefault="00931F67" w:rsidP="00931F67">
      <w:pPr>
        <w:widowControl w:val="0"/>
        <w:jc w:val="center"/>
        <w:rPr>
          <w:sz w:val="16"/>
          <w:lang w:val="en-US"/>
        </w:rPr>
      </w:pPr>
    </w:p>
    <w:p w14:paraId="50F13ADF" w14:textId="77777777" w:rsidR="00CC62CD" w:rsidRDefault="00CC62CD" w:rsidP="00931F67">
      <w:pPr>
        <w:widowControl w:val="0"/>
        <w:jc w:val="center"/>
        <w:rPr>
          <w:sz w:val="16"/>
          <w:lang w:val="en-US"/>
        </w:rPr>
      </w:pPr>
    </w:p>
    <w:p w14:paraId="50F13AE0" w14:textId="77777777" w:rsidR="00931F67" w:rsidRPr="00360939" w:rsidRDefault="00931F67" w:rsidP="00931F67">
      <w:pPr>
        <w:widowControl w:val="0"/>
        <w:jc w:val="center"/>
        <w:rPr>
          <w:sz w:val="16"/>
          <w:lang w:val="en-US"/>
        </w:rPr>
      </w:pPr>
    </w:p>
    <w:p w14:paraId="50F13AE1" w14:textId="77777777" w:rsidR="00CC62CD" w:rsidRDefault="00CC62CD" w:rsidP="00FF058A">
      <w:pPr>
        <w:keepNext/>
        <w:rPr>
          <w:sz w:val="20"/>
          <w:highlight w:val="yellow"/>
        </w:rPr>
      </w:pPr>
    </w:p>
    <w:p w14:paraId="50F13AE2" w14:textId="77777777" w:rsidR="00CC62CD" w:rsidRPr="003A2A87" w:rsidRDefault="00111C21" w:rsidP="00CC62CD">
      <w:pPr>
        <w:widowControl w:val="0"/>
        <w:ind w:firstLine="720"/>
        <w:rPr>
          <w:sz w:val="18"/>
          <w:szCs w:val="18"/>
        </w:rPr>
      </w:pPr>
      <w:r>
        <w:rPr>
          <w:sz w:val="18"/>
        </w:rPr>
        <w:t>- - -*- - - -</w:t>
      </w:r>
      <w:r>
        <w:rPr>
          <w:sz w:val="18"/>
        </w:rPr>
        <w:tab/>
      </w:r>
      <w:r w:rsidRPr="003A2A87">
        <w:rPr>
          <w:sz w:val="18"/>
          <w:szCs w:val="18"/>
        </w:rPr>
        <w:t>Nivolumab+ipilimumab (events: 123/210), median and 95% CI: 11.17 (7.98, 17.51)</w:t>
      </w:r>
    </w:p>
    <w:p w14:paraId="50F13AE3" w14:textId="77777777" w:rsidR="00CC62CD" w:rsidRPr="003A2A87" w:rsidRDefault="00111C21" w:rsidP="00CC62CD">
      <w:pPr>
        <w:widowControl w:val="0"/>
        <w:rPr>
          <w:sz w:val="18"/>
          <w:szCs w:val="18"/>
        </w:rPr>
      </w:pPr>
      <w:r w:rsidRPr="003A2A87">
        <w:rPr>
          <w:sz w:val="18"/>
          <w:szCs w:val="18"/>
        </w:rPr>
        <w:tab/>
        <w:t xml:space="preserve">──∆─── </w:t>
      </w:r>
      <w:r w:rsidRPr="003A2A87">
        <w:rPr>
          <w:sz w:val="18"/>
          <w:szCs w:val="18"/>
        </w:rPr>
        <w:tab/>
        <w:t>Nivolumab (events: 136/208), median and 95% CI: 5.39 (2.96, 7.13)</w:t>
      </w:r>
    </w:p>
    <w:p w14:paraId="50F13AE4" w14:textId="77777777" w:rsidR="00CC62CD" w:rsidRPr="003A2A87" w:rsidRDefault="00111C21" w:rsidP="00CC62CD">
      <w:pPr>
        <w:widowControl w:val="0"/>
        <w:rPr>
          <w:sz w:val="18"/>
          <w:szCs w:val="18"/>
        </w:rPr>
      </w:pPr>
      <w:r w:rsidRPr="003A2A87">
        <w:rPr>
          <w:sz w:val="18"/>
          <w:szCs w:val="18"/>
        </w:rPr>
        <w:tab/>
        <w:t>- - -</w:t>
      </w:r>
      <w:r w:rsidRPr="003A2A87">
        <w:rPr>
          <w:rFonts w:ascii="Wingdings" w:hAnsi="Wingdings"/>
          <w:sz w:val="18"/>
          <w:szCs w:val="18"/>
        </w:rPr>
        <w:sym w:font="Wingdings" w:char="F0A6"/>
      </w:r>
      <w:r w:rsidRPr="003A2A87">
        <w:rPr>
          <w:sz w:val="18"/>
          <w:szCs w:val="18"/>
        </w:rPr>
        <w:t xml:space="preserve">- - - </w:t>
      </w:r>
      <w:r w:rsidRPr="003A2A87">
        <w:rPr>
          <w:sz w:val="18"/>
          <w:szCs w:val="18"/>
        </w:rPr>
        <w:tab/>
        <w:t>Ipilimumab (events: 171/202), median and 95% CI: 2.83 (2.76, 3.02)</w:t>
      </w:r>
    </w:p>
    <w:p w14:paraId="50F13AE5" w14:textId="77777777" w:rsidR="00CC62CD" w:rsidRPr="003A2A87" w:rsidRDefault="00CC62CD" w:rsidP="00CC62CD">
      <w:pPr>
        <w:widowControl w:val="0"/>
        <w:rPr>
          <w:sz w:val="18"/>
          <w:szCs w:val="18"/>
        </w:rPr>
      </w:pPr>
    </w:p>
    <w:p w14:paraId="50F13AE6" w14:textId="77777777" w:rsidR="00CC62CD" w:rsidRPr="00AC1E5A" w:rsidRDefault="00111C21" w:rsidP="00CC62CD">
      <w:pPr>
        <w:widowControl w:val="0"/>
        <w:rPr>
          <w:sz w:val="18"/>
          <w:szCs w:val="18"/>
        </w:rPr>
      </w:pPr>
      <w:r w:rsidRPr="003A2A87">
        <w:rPr>
          <w:sz w:val="18"/>
          <w:szCs w:val="18"/>
        </w:rPr>
        <w:tab/>
      </w:r>
      <w:r w:rsidRPr="003A2A87">
        <w:rPr>
          <w:sz w:val="18"/>
          <w:szCs w:val="18"/>
        </w:rPr>
        <w:tab/>
      </w:r>
      <w:r w:rsidRPr="003A2A87">
        <w:rPr>
          <w:sz w:val="18"/>
          <w:szCs w:val="18"/>
        </w:rPr>
        <w:tab/>
      </w:r>
      <w:r w:rsidRPr="00AC1E5A">
        <w:rPr>
          <w:sz w:val="18"/>
          <w:szCs w:val="18"/>
        </w:rPr>
        <w:t>Nivolumab+ipilimumab vs. ipilimumab - hazard ratio and 95% CI: 0.42 (0.33, 0.53)</w:t>
      </w:r>
    </w:p>
    <w:p w14:paraId="50F13AE7" w14:textId="77777777" w:rsidR="00CC62CD" w:rsidRPr="005E5E10" w:rsidRDefault="00111C21" w:rsidP="00CC62CD">
      <w:pPr>
        <w:widowControl w:val="0"/>
        <w:rPr>
          <w:sz w:val="18"/>
          <w:szCs w:val="18"/>
        </w:rPr>
      </w:pPr>
      <w:r w:rsidRPr="003E0AB1">
        <w:rPr>
          <w:sz w:val="18"/>
          <w:szCs w:val="18"/>
        </w:rPr>
        <w:tab/>
      </w:r>
      <w:r w:rsidRPr="003E0AB1">
        <w:rPr>
          <w:sz w:val="18"/>
          <w:szCs w:val="18"/>
        </w:rPr>
        <w:tab/>
      </w:r>
      <w:r w:rsidRPr="003E0AB1">
        <w:rPr>
          <w:sz w:val="18"/>
          <w:szCs w:val="18"/>
        </w:rPr>
        <w:tab/>
        <w:t xml:space="preserve">Nivolumab vs. ipilimumab - hazard ratio </w:t>
      </w:r>
      <w:r w:rsidRPr="00AE31E9">
        <w:rPr>
          <w:sz w:val="18"/>
          <w:szCs w:val="18"/>
        </w:rPr>
        <w:t>and 95% CI: 0.</w:t>
      </w:r>
      <w:r w:rsidRPr="005E5E10">
        <w:rPr>
          <w:sz w:val="18"/>
          <w:szCs w:val="18"/>
        </w:rPr>
        <w:t>54 (0.43, 0.68)</w:t>
      </w:r>
    </w:p>
    <w:p w14:paraId="50F13AE8" w14:textId="77777777" w:rsidR="00CC62CD" w:rsidRPr="00AC1E5A" w:rsidRDefault="00111C21" w:rsidP="00CC62CD">
      <w:pPr>
        <w:widowControl w:val="0"/>
        <w:rPr>
          <w:sz w:val="18"/>
          <w:szCs w:val="18"/>
        </w:rPr>
      </w:pPr>
      <w:r w:rsidRPr="00AC1E5A">
        <w:rPr>
          <w:sz w:val="18"/>
          <w:szCs w:val="18"/>
        </w:rPr>
        <w:tab/>
      </w:r>
      <w:r w:rsidRPr="00AC1E5A">
        <w:rPr>
          <w:sz w:val="18"/>
          <w:szCs w:val="18"/>
        </w:rPr>
        <w:tab/>
      </w:r>
      <w:r w:rsidRPr="00AC1E5A">
        <w:rPr>
          <w:sz w:val="18"/>
          <w:szCs w:val="18"/>
        </w:rPr>
        <w:tab/>
        <w:t>Nivolumab+ipilimumab vs. nivolumab - hazard ratio and 95% CI: 0.77 (0.60, 0.98)</w:t>
      </w:r>
    </w:p>
    <w:p w14:paraId="50F13AE9" w14:textId="77777777" w:rsidR="00CC62CD" w:rsidRPr="00AC1E5A" w:rsidRDefault="00CC62CD" w:rsidP="00CC62CD">
      <w:pPr>
        <w:widowControl w:val="0"/>
        <w:rPr>
          <w:sz w:val="18"/>
          <w:szCs w:val="18"/>
        </w:rPr>
      </w:pPr>
    </w:p>
    <w:p w14:paraId="50F13AEA" w14:textId="77777777" w:rsidR="00CC62CD" w:rsidRPr="00CC62CD" w:rsidRDefault="00111C21" w:rsidP="00CC62CD">
      <w:pPr>
        <w:keepNext/>
        <w:jc w:val="center"/>
        <w:rPr>
          <w:b/>
          <w:sz w:val="20"/>
          <w:lang w:val="en-US"/>
        </w:rPr>
      </w:pPr>
      <w:r w:rsidRPr="00CC62CD">
        <w:rPr>
          <w:noProof/>
          <w:lang w:val="en-US"/>
        </w:rPr>
        <mc:AlternateContent>
          <mc:Choice Requires="wps">
            <w:drawing>
              <wp:anchor distT="0" distB="0" distL="114300" distR="114300" simplePos="0" relativeHeight="251689984" behindDoc="0" locked="0" layoutInCell="1" allowOverlap="1" wp14:anchorId="50F14A00" wp14:editId="50F14A01">
                <wp:simplePos x="0" y="0"/>
                <wp:positionH relativeFrom="margin">
                  <wp:posOffset>545911</wp:posOffset>
                </wp:positionH>
                <wp:positionV relativeFrom="paragraph">
                  <wp:posOffset>36356</wp:posOffset>
                </wp:positionV>
                <wp:extent cx="409433" cy="2363584"/>
                <wp:effectExtent l="0" t="0" r="0" b="0"/>
                <wp:wrapNone/>
                <wp:docPr id="15"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433" cy="23635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53" w14:textId="77777777" w:rsidR="00C92A11" w:rsidRPr="00E04CCE" w:rsidRDefault="00C92A11" w:rsidP="00CC62CD">
                            <w:pPr>
                              <w:jc w:val="center"/>
                              <w:rPr>
                                <w:sz w:val="16"/>
                                <w:szCs w:val="16"/>
                              </w:rPr>
                            </w:pPr>
                            <w:r w:rsidRPr="00E04CCE">
                              <w:rPr>
                                <w:sz w:val="16"/>
                                <w:szCs w:val="16"/>
                              </w:rPr>
                              <w:t>Probability of progression</w:t>
                            </w:r>
                            <w:r w:rsidRPr="00E04CCE">
                              <w:rPr>
                                <w:sz w:val="16"/>
                                <w:szCs w:val="16"/>
                                <w:lang w:val="en-US"/>
                              </w:rPr>
                              <w:noBreakHyphen/>
                            </w:r>
                            <w:r w:rsidRPr="00E04CCE">
                              <w:rPr>
                                <w:sz w:val="16"/>
                                <w:szCs w:val="16"/>
                              </w:rPr>
                              <w:t>free survival</w:t>
                            </w:r>
                          </w:p>
                          <w:p w14:paraId="50F14A54" w14:textId="77777777" w:rsidR="00C92A11" w:rsidRPr="00E04CCE" w:rsidRDefault="00C92A11" w:rsidP="00CC62CD">
                            <w:pPr>
                              <w:pStyle w:val="EMEABodyText"/>
                              <w:widowControl w:val="0"/>
                              <w:jc w:val="center"/>
                              <w:rPr>
                                <w:sz w:val="20"/>
                                <w:lang w:val="en-US"/>
                              </w:rPr>
                            </w:pPr>
                          </w:p>
                        </w:txbxContent>
                      </wps:txbx>
                      <wps:bodyPr rot="0" vert="vert270" wrap="square" anchor="t" anchorCtr="0" upright="1"/>
                    </wps:wsp>
                  </a:graphicData>
                </a:graphic>
                <wp14:sizeRelH relativeFrom="page">
                  <wp14:pctWidth>0</wp14:pctWidth>
                </wp14:sizeRelH>
                <wp14:sizeRelV relativeFrom="page">
                  <wp14:pctHeight>0</wp14:pctHeight>
                </wp14:sizeRelV>
              </wp:anchor>
            </w:drawing>
          </mc:Choice>
          <mc:Fallback>
            <w:pict>
              <v:shape w14:anchorId="50F14A00" id="_x0000_s1030" type="#_x0000_t202" style="position:absolute;left:0;text-align:left;margin-left:43pt;margin-top:2.85pt;width:32.25pt;height:186.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" stroked="f">
                <v:textbox style="layout-flow:vertical;mso-layout-flow-alt:bottom-to-top">
                  <w:txbxContent>
                    <w:p w14:paraId="50F14A53" w14:textId="77777777" w:rsidR="00C92A11" w:rsidRPr="00E04CCE" w:rsidRDefault="00C92A11" w:rsidP="00CC62CD">
                      <w:pPr>
                        <w:jc w:val="center"/>
                        <w:rPr>
                          <w:sz w:val="16"/>
                          <w:szCs w:val="16"/>
                        </w:rPr>
                      </w:pPr>
                      <w:r w:rsidRPr="00E04CCE">
                        <w:rPr>
                          <w:sz w:val="16"/>
                          <w:szCs w:val="16"/>
                        </w:rPr>
                        <w:t>Probability of progression</w:t>
                      </w:r>
                      <w:r w:rsidRPr="00E04CCE">
                        <w:rPr>
                          <w:sz w:val="16"/>
                          <w:szCs w:val="16"/>
                          <w:lang w:val="en-US"/>
                        </w:rPr>
                        <w:noBreakHyphen/>
                      </w:r>
                      <w:r w:rsidRPr="00E04CCE">
                        <w:rPr>
                          <w:sz w:val="16"/>
                          <w:szCs w:val="16"/>
                        </w:rPr>
                        <w:t>free survival</w:t>
                      </w:r>
                    </w:p>
                    <w:p w14:paraId="50F14A54" w14:textId="77777777" w:rsidR="00C92A11" w:rsidRPr="00E04CCE" w:rsidRDefault="00C92A11" w:rsidP="00CC62CD">
                      <w:pPr>
                        <w:pStyle w:val="EMEABodyText"/>
                        <w:widowControl w:val="0"/>
                        <w:jc w:val="center"/>
                        <w:rPr>
                          <w:sz w:val="20"/>
                          <w:lang w:val="en-US"/>
                        </w:rPr>
                      </w:pPr>
                    </w:p>
                  </w:txbxContent>
                </v:textbox>
                <w10:wrap anchorx="margin"/>
              </v:shape>
            </w:pict>
          </mc:Fallback>
        </mc:AlternateContent>
      </w:r>
      <w:r w:rsidR="00CC62CD" w:rsidRPr="00CC62CD">
        <w:rPr>
          <w:b/>
          <w:sz w:val="20"/>
          <w:lang w:val="en-US"/>
        </w:rPr>
        <w:t>PD-L1 expression ≥ 5%</w:t>
      </w:r>
    </w:p>
    <w:p w14:paraId="50F13AEB" w14:textId="77777777" w:rsidR="00CC62CD" w:rsidRDefault="00111C21" w:rsidP="00CC62CD">
      <w:pPr>
        <w:keepNext/>
        <w:jc w:val="center"/>
        <w:rPr>
          <w:sz w:val="20"/>
          <w:highlight w:val="yellow"/>
        </w:rPr>
      </w:pPr>
      <w:r w:rsidRPr="009573AD">
        <w:rPr>
          <w:b/>
          <w:noProof/>
          <w:lang w:val="en-US"/>
        </w:rPr>
        <w:drawing>
          <wp:inline distT="0" distB="0" distL="0" distR="0" wp14:anchorId="50F14A02" wp14:editId="50F14A03">
            <wp:extent cx="3739487" cy="207864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1769"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782975" cy="2102817"/>
                    </a:xfrm>
                    <a:prstGeom prst="rect">
                      <a:avLst/>
                    </a:prstGeom>
                    <a:noFill/>
                    <a:ln>
                      <a:noFill/>
                    </a:ln>
                  </pic:spPr>
                </pic:pic>
              </a:graphicData>
            </a:graphic>
          </wp:inline>
        </w:drawing>
      </w:r>
    </w:p>
    <w:p w14:paraId="50F13AEC" w14:textId="77777777" w:rsidR="008A5A0A" w:rsidRDefault="00111C21" w:rsidP="008A5A0A">
      <w:pPr>
        <w:pStyle w:val="EMEABodyText"/>
        <w:widowControl w:val="0"/>
        <w:jc w:val="center"/>
        <w:rPr>
          <w:sz w:val="16"/>
          <w:szCs w:val="16"/>
          <w:lang w:val="en-US"/>
        </w:rPr>
      </w:pPr>
      <w:r w:rsidRPr="00E04CCE">
        <w:rPr>
          <w:sz w:val="16"/>
          <w:szCs w:val="16"/>
          <w:lang w:val="en-US"/>
        </w:rPr>
        <w:t>Progression-free survival (months)</w:t>
      </w:r>
    </w:p>
    <w:tbl>
      <w:tblPr>
        <w:tblpPr w:leftFromText="180" w:rightFromText="180" w:vertAnchor="text" w:horzAnchor="page" w:tblpX="2862" w:tblpY="91"/>
        <w:tblW w:w="6120" w:type="dxa"/>
        <w:tblLayout w:type="fixed"/>
        <w:tblLook w:val="04A0" w:firstRow="1" w:lastRow="0" w:firstColumn="1" w:lastColumn="0" w:noHBand="0" w:noVBand="1"/>
      </w:tblPr>
      <w:tblGrid>
        <w:gridCol w:w="630"/>
        <w:gridCol w:w="540"/>
        <w:gridCol w:w="450"/>
        <w:gridCol w:w="450"/>
        <w:gridCol w:w="450"/>
        <w:gridCol w:w="450"/>
        <w:gridCol w:w="450"/>
        <w:gridCol w:w="450"/>
        <w:gridCol w:w="450"/>
        <w:gridCol w:w="450"/>
        <w:gridCol w:w="450"/>
        <w:gridCol w:w="450"/>
        <w:gridCol w:w="450"/>
      </w:tblGrid>
      <w:tr w:rsidR="001F260B" w14:paraId="50F13AEE" w14:textId="77777777" w:rsidTr="003707F4">
        <w:trPr>
          <w:trHeight w:val="113"/>
        </w:trPr>
        <w:tc>
          <w:tcPr>
            <w:tcW w:w="6120" w:type="dxa"/>
            <w:gridSpan w:val="13"/>
          </w:tcPr>
          <w:p w14:paraId="50F13AED" w14:textId="77777777" w:rsidR="008A5A0A" w:rsidRPr="00536205" w:rsidRDefault="00111C21" w:rsidP="003707F4">
            <w:pPr>
              <w:keepNext/>
              <w:rPr>
                <w:sz w:val="18"/>
              </w:rPr>
            </w:pPr>
            <w:r w:rsidRPr="00536205">
              <w:rPr>
                <w:sz w:val="18"/>
              </w:rPr>
              <w:t>Number of subjects at risk</w:t>
            </w:r>
          </w:p>
        </w:tc>
      </w:tr>
      <w:tr w:rsidR="001F260B" w14:paraId="50F13AF0" w14:textId="77777777" w:rsidTr="003707F4">
        <w:trPr>
          <w:trHeight w:val="113"/>
        </w:trPr>
        <w:tc>
          <w:tcPr>
            <w:tcW w:w="6120" w:type="dxa"/>
            <w:gridSpan w:val="13"/>
          </w:tcPr>
          <w:p w14:paraId="50F13AEF" w14:textId="77777777" w:rsidR="008A5A0A" w:rsidRPr="00FF058A" w:rsidRDefault="00111C21" w:rsidP="003707F4">
            <w:pPr>
              <w:keepNext/>
              <w:rPr>
                <w:sz w:val="18"/>
              </w:rPr>
            </w:pPr>
            <w:r w:rsidRPr="00536205">
              <w:rPr>
                <w:sz w:val="18"/>
              </w:rPr>
              <w:t>Nivolumab + ipilimumab</w:t>
            </w:r>
          </w:p>
        </w:tc>
      </w:tr>
      <w:tr w:rsidR="001F260B" w14:paraId="50F13AFE" w14:textId="77777777" w:rsidTr="003707F4">
        <w:trPr>
          <w:trHeight w:val="113"/>
        </w:trPr>
        <w:tc>
          <w:tcPr>
            <w:tcW w:w="630" w:type="dxa"/>
          </w:tcPr>
          <w:p w14:paraId="50F13AF1" w14:textId="77777777" w:rsidR="008A5A0A" w:rsidRPr="00FF058A" w:rsidRDefault="00111C21" w:rsidP="003707F4">
            <w:pPr>
              <w:keepNext/>
              <w:jc w:val="center"/>
              <w:rPr>
                <w:sz w:val="18"/>
              </w:rPr>
            </w:pPr>
            <w:r>
              <w:rPr>
                <w:sz w:val="18"/>
              </w:rPr>
              <w:t>68</w:t>
            </w:r>
          </w:p>
        </w:tc>
        <w:tc>
          <w:tcPr>
            <w:tcW w:w="540" w:type="dxa"/>
          </w:tcPr>
          <w:p w14:paraId="50F13AF2" w14:textId="77777777" w:rsidR="008A5A0A" w:rsidRPr="00FF058A" w:rsidRDefault="00111C21" w:rsidP="003707F4">
            <w:pPr>
              <w:keepNext/>
              <w:jc w:val="center"/>
              <w:rPr>
                <w:sz w:val="18"/>
              </w:rPr>
            </w:pPr>
            <w:r>
              <w:rPr>
                <w:sz w:val="18"/>
              </w:rPr>
              <w:t>44</w:t>
            </w:r>
          </w:p>
        </w:tc>
        <w:tc>
          <w:tcPr>
            <w:tcW w:w="450" w:type="dxa"/>
          </w:tcPr>
          <w:p w14:paraId="50F13AF3" w14:textId="77777777" w:rsidR="008A5A0A" w:rsidRPr="00FF058A" w:rsidRDefault="00111C21" w:rsidP="003707F4">
            <w:pPr>
              <w:keepNext/>
              <w:jc w:val="center"/>
              <w:rPr>
                <w:sz w:val="18"/>
              </w:rPr>
            </w:pPr>
            <w:r>
              <w:rPr>
                <w:sz w:val="18"/>
              </w:rPr>
              <w:t>35</w:t>
            </w:r>
          </w:p>
        </w:tc>
        <w:tc>
          <w:tcPr>
            <w:tcW w:w="450" w:type="dxa"/>
          </w:tcPr>
          <w:p w14:paraId="50F13AF4" w14:textId="77777777" w:rsidR="008A5A0A" w:rsidRPr="00FF058A" w:rsidRDefault="00111C21" w:rsidP="003707F4">
            <w:pPr>
              <w:keepNext/>
              <w:jc w:val="center"/>
              <w:rPr>
                <w:sz w:val="18"/>
              </w:rPr>
            </w:pPr>
            <w:r>
              <w:rPr>
                <w:sz w:val="18"/>
              </w:rPr>
              <w:t>33</w:t>
            </w:r>
          </w:p>
        </w:tc>
        <w:tc>
          <w:tcPr>
            <w:tcW w:w="450" w:type="dxa"/>
          </w:tcPr>
          <w:p w14:paraId="50F13AF5" w14:textId="77777777" w:rsidR="008A5A0A" w:rsidRPr="00FF058A" w:rsidRDefault="00111C21" w:rsidP="003707F4">
            <w:pPr>
              <w:keepNext/>
              <w:jc w:val="center"/>
              <w:rPr>
                <w:sz w:val="18"/>
              </w:rPr>
            </w:pPr>
            <w:r>
              <w:rPr>
                <w:sz w:val="18"/>
              </w:rPr>
              <w:t>28</w:t>
            </w:r>
          </w:p>
        </w:tc>
        <w:tc>
          <w:tcPr>
            <w:tcW w:w="450" w:type="dxa"/>
          </w:tcPr>
          <w:p w14:paraId="50F13AF6" w14:textId="77777777" w:rsidR="008A5A0A" w:rsidRPr="00FF058A" w:rsidRDefault="00111C21" w:rsidP="003707F4">
            <w:pPr>
              <w:keepNext/>
              <w:jc w:val="center"/>
              <w:rPr>
                <w:sz w:val="18"/>
              </w:rPr>
            </w:pPr>
            <w:r>
              <w:rPr>
                <w:sz w:val="18"/>
              </w:rPr>
              <w:t>27</w:t>
            </w:r>
          </w:p>
        </w:tc>
        <w:tc>
          <w:tcPr>
            <w:tcW w:w="450" w:type="dxa"/>
          </w:tcPr>
          <w:p w14:paraId="50F13AF7" w14:textId="77777777" w:rsidR="008A5A0A" w:rsidRPr="00FF058A" w:rsidRDefault="00111C21" w:rsidP="003707F4">
            <w:pPr>
              <w:keepNext/>
              <w:jc w:val="center"/>
              <w:rPr>
                <w:sz w:val="18"/>
              </w:rPr>
            </w:pPr>
            <w:r>
              <w:rPr>
                <w:sz w:val="18"/>
              </w:rPr>
              <w:t>26</w:t>
            </w:r>
          </w:p>
        </w:tc>
        <w:tc>
          <w:tcPr>
            <w:tcW w:w="450" w:type="dxa"/>
          </w:tcPr>
          <w:p w14:paraId="50F13AF8" w14:textId="77777777" w:rsidR="008A5A0A" w:rsidRPr="00FF058A" w:rsidRDefault="00111C21" w:rsidP="003707F4">
            <w:pPr>
              <w:keepNext/>
              <w:jc w:val="center"/>
              <w:rPr>
                <w:sz w:val="18"/>
              </w:rPr>
            </w:pPr>
            <w:r>
              <w:rPr>
                <w:sz w:val="18"/>
              </w:rPr>
              <w:t>25</w:t>
            </w:r>
          </w:p>
        </w:tc>
        <w:tc>
          <w:tcPr>
            <w:tcW w:w="450" w:type="dxa"/>
          </w:tcPr>
          <w:p w14:paraId="50F13AF9" w14:textId="77777777" w:rsidR="008A5A0A" w:rsidRPr="00FF058A" w:rsidRDefault="00111C21" w:rsidP="003707F4">
            <w:pPr>
              <w:keepNext/>
              <w:jc w:val="center"/>
              <w:rPr>
                <w:sz w:val="18"/>
              </w:rPr>
            </w:pPr>
            <w:r>
              <w:rPr>
                <w:sz w:val="18"/>
              </w:rPr>
              <w:t>22</w:t>
            </w:r>
          </w:p>
        </w:tc>
        <w:tc>
          <w:tcPr>
            <w:tcW w:w="450" w:type="dxa"/>
          </w:tcPr>
          <w:p w14:paraId="50F13AFA" w14:textId="77777777" w:rsidR="008A5A0A" w:rsidRPr="00FF058A" w:rsidRDefault="00111C21" w:rsidP="003707F4">
            <w:pPr>
              <w:keepNext/>
              <w:jc w:val="center"/>
              <w:rPr>
                <w:sz w:val="18"/>
              </w:rPr>
            </w:pPr>
            <w:r>
              <w:rPr>
                <w:sz w:val="18"/>
              </w:rPr>
              <w:t>19</w:t>
            </w:r>
          </w:p>
        </w:tc>
        <w:tc>
          <w:tcPr>
            <w:tcW w:w="450" w:type="dxa"/>
          </w:tcPr>
          <w:p w14:paraId="50F13AFB" w14:textId="77777777" w:rsidR="008A5A0A" w:rsidRPr="00FF058A" w:rsidRDefault="00111C21" w:rsidP="003707F4">
            <w:pPr>
              <w:keepNext/>
              <w:jc w:val="center"/>
              <w:rPr>
                <w:sz w:val="18"/>
              </w:rPr>
            </w:pPr>
            <w:r>
              <w:rPr>
                <w:sz w:val="18"/>
              </w:rPr>
              <w:t>7</w:t>
            </w:r>
          </w:p>
        </w:tc>
        <w:tc>
          <w:tcPr>
            <w:tcW w:w="450" w:type="dxa"/>
          </w:tcPr>
          <w:p w14:paraId="50F13AFC" w14:textId="77777777" w:rsidR="008A5A0A" w:rsidRPr="00FF058A" w:rsidRDefault="00111C21" w:rsidP="003707F4">
            <w:pPr>
              <w:keepNext/>
              <w:jc w:val="center"/>
              <w:rPr>
                <w:sz w:val="18"/>
              </w:rPr>
            </w:pPr>
            <w:r>
              <w:rPr>
                <w:sz w:val="18"/>
              </w:rPr>
              <w:t>0</w:t>
            </w:r>
          </w:p>
        </w:tc>
        <w:tc>
          <w:tcPr>
            <w:tcW w:w="450" w:type="dxa"/>
          </w:tcPr>
          <w:p w14:paraId="50F13AFD" w14:textId="77777777" w:rsidR="008A5A0A" w:rsidRPr="00FF058A" w:rsidRDefault="00111C21" w:rsidP="003707F4">
            <w:pPr>
              <w:keepNext/>
              <w:jc w:val="center"/>
              <w:rPr>
                <w:sz w:val="18"/>
              </w:rPr>
            </w:pPr>
            <w:r>
              <w:rPr>
                <w:sz w:val="18"/>
              </w:rPr>
              <w:t>0</w:t>
            </w:r>
          </w:p>
        </w:tc>
      </w:tr>
      <w:tr w:rsidR="001F260B" w14:paraId="50F13B00" w14:textId="77777777" w:rsidTr="003707F4">
        <w:trPr>
          <w:trHeight w:val="113"/>
        </w:trPr>
        <w:tc>
          <w:tcPr>
            <w:tcW w:w="6120" w:type="dxa"/>
            <w:gridSpan w:val="13"/>
          </w:tcPr>
          <w:p w14:paraId="50F13AFF" w14:textId="77777777" w:rsidR="008A5A0A" w:rsidRPr="00FF058A" w:rsidRDefault="00111C21" w:rsidP="003707F4">
            <w:pPr>
              <w:keepNext/>
              <w:rPr>
                <w:sz w:val="18"/>
              </w:rPr>
            </w:pPr>
            <w:r w:rsidRPr="00FF058A">
              <w:rPr>
                <w:sz w:val="18"/>
              </w:rPr>
              <w:t>Nivolumab</w:t>
            </w:r>
          </w:p>
        </w:tc>
      </w:tr>
      <w:tr w:rsidR="001F260B" w14:paraId="50F13B0E" w14:textId="77777777" w:rsidTr="003707F4">
        <w:trPr>
          <w:trHeight w:val="113"/>
        </w:trPr>
        <w:tc>
          <w:tcPr>
            <w:tcW w:w="630" w:type="dxa"/>
            <w:vAlign w:val="center"/>
          </w:tcPr>
          <w:p w14:paraId="50F13B01" w14:textId="77777777" w:rsidR="008A5A0A" w:rsidRPr="00FF058A" w:rsidRDefault="00111C21" w:rsidP="003707F4">
            <w:pPr>
              <w:keepNext/>
              <w:jc w:val="center"/>
              <w:rPr>
                <w:sz w:val="18"/>
              </w:rPr>
            </w:pPr>
            <w:r>
              <w:rPr>
                <w:sz w:val="18"/>
              </w:rPr>
              <w:t>80</w:t>
            </w:r>
          </w:p>
        </w:tc>
        <w:tc>
          <w:tcPr>
            <w:tcW w:w="540" w:type="dxa"/>
            <w:vAlign w:val="center"/>
          </w:tcPr>
          <w:p w14:paraId="50F13B02" w14:textId="77777777" w:rsidR="008A5A0A" w:rsidRPr="00FF058A" w:rsidRDefault="00111C21" w:rsidP="003707F4">
            <w:pPr>
              <w:keepNext/>
              <w:jc w:val="center"/>
              <w:rPr>
                <w:sz w:val="18"/>
              </w:rPr>
            </w:pPr>
            <w:r>
              <w:rPr>
                <w:sz w:val="18"/>
              </w:rPr>
              <w:t>52</w:t>
            </w:r>
          </w:p>
        </w:tc>
        <w:tc>
          <w:tcPr>
            <w:tcW w:w="450" w:type="dxa"/>
            <w:vAlign w:val="center"/>
          </w:tcPr>
          <w:p w14:paraId="50F13B03" w14:textId="77777777" w:rsidR="008A5A0A" w:rsidRPr="00FF058A" w:rsidRDefault="00111C21" w:rsidP="003707F4">
            <w:pPr>
              <w:keepNext/>
              <w:jc w:val="center"/>
              <w:rPr>
                <w:sz w:val="18"/>
              </w:rPr>
            </w:pPr>
            <w:r>
              <w:rPr>
                <w:sz w:val="18"/>
              </w:rPr>
              <w:t>41</w:t>
            </w:r>
          </w:p>
        </w:tc>
        <w:tc>
          <w:tcPr>
            <w:tcW w:w="450" w:type="dxa"/>
            <w:vAlign w:val="center"/>
          </w:tcPr>
          <w:p w14:paraId="50F13B04" w14:textId="77777777" w:rsidR="008A5A0A" w:rsidRPr="00FF058A" w:rsidRDefault="00111C21" w:rsidP="003707F4">
            <w:pPr>
              <w:keepNext/>
              <w:jc w:val="center"/>
              <w:rPr>
                <w:sz w:val="18"/>
              </w:rPr>
            </w:pPr>
            <w:r>
              <w:rPr>
                <w:sz w:val="18"/>
              </w:rPr>
              <w:t>36</w:t>
            </w:r>
          </w:p>
        </w:tc>
        <w:tc>
          <w:tcPr>
            <w:tcW w:w="450" w:type="dxa"/>
            <w:vAlign w:val="center"/>
          </w:tcPr>
          <w:p w14:paraId="50F13B05" w14:textId="77777777" w:rsidR="008A5A0A" w:rsidRPr="00FF058A" w:rsidRDefault="00111C21" w:rsidP="003707F4">
            <w:pPr>
              <w:keepNext/>
              <w:jc w:val="center"/>
              <w:rPr>
                <w:sz w:val="18"/>
              </w:rPr>
            </w:pPr>
            <w:r>
              <w:rPr>
                <w:sz w:val="18"/>
              </w:rPr>
              <w:t>33</w:t>
            </w:r>
          </w:p>
        </w:tc>
        <w:tc>
          <w:tcPr>
            <w:tcW w:w="450" w:type="dxa"/>
            <w:vAlign w:val="center"/>
          </w:tcPr>
          <w:p w14:paraId="50F13B06" w14:textId="77777777" w:rsidR="008A5A0A" w:rsidRPr="00FF058A" w:rsidRDefault="00111C21" w:rsidP="003707F4">
            <w:pPr>
              <w:keepNext/>
              <w:jc w:val="center"/>
              <w:rPr>
                <w:sz w:val="18"/>
              </w:rPr>
            </w:pPr>
            <w:r>
              <w:rPr>
                <w:sz w:val="18"/>
              </w:rPr>
              <w:t>30</w:t>
            </w:r>
          </w:p>
        </w:tc>
        <w:tc>
          <w:tcPr>
            <w:tcW w:w="450" w:type="dxa"/>
            <w:vAlign w:val="center"/>
          </w:tcPr>
          <w:p w14:paraId="50F13B07" w14:textId="77777777" w:rsidR="008A5A0A" w:rsidRPr="00FF058A" w:rsidRDefault="00111C21" w:rsidP="003707F4">
            <w:pPr>
              <w:keepNext/>
              <w:jc w:val="center"/>
              <w:rPr>
                <w:sz w:val="18"/>
              </w:rPr>
            </w:pPr>
            <w:r>
              <w:rPr>
                <w:sz w:val="18"/>
              </w:rPr>
              <w:t>27</w:t>
            </w:r>
          </w:p>
        </w:tc>
        <w:tc>
          <w:tcPr>
            <w:tcW w:w="450" w:type="dxa"/>
          </w:tcPr>
          <w:p w14:paraId="50F13B08" w14:textId="77777777" w:rsidR="008A5A0A" w:rsidRPr="00FF058A" w:rsidRDefault="00111C21" w:rsidP="003707F4">
            <w:pPr>
              <w:keepNext/>
              <w:jc w:val="center"/>
              <w:rPr>
                <w:sz w:val="18"/>
              </w:rPr>
            </w:pPr>
            <w:r>
              <w:rPr>
                <w:sz w:val="18"/>
              </w:rPr>
              <w:t>25</w:t>
            </w:r>
          </w:p>
        </w:tc>
        <w:tc>
          <w:tcPr>
            <w:tcW w:w="450" w:type="dxa"/>
            <w:vAlign w:val="center"/>
          </w:tcPr>
          <w:p w14:paraId="50F13B09" w14:textId="77777777" w:rsidR="008A5A0A" w:rsidRPr="00FF058A" w:rsidRDefault="00111C21" w:rsidP="003707F4">
            <w:pPr>
              <w:keepNext/>
              <w:jc w:val="center"/>
              <w:rPr>
                <w:sz w:val="18"/>
              </w:rPr>
            </w:pPr>
            <w:r>
              <w:rPr>
                <w:sz w:val="18"/>
              </w:rPr>
              <w:t>25</w:t>
            </w:r>
          </w:p>
        </w:tc>
        <w:tc>
          <w:tcPr>
            <w:tcW w:w="450" w:type="dxa"/>
          </w:tcPr>
          <w:p w14:paraId="50F13B0A" w14:textId="77777777" w:rsidR="008A5A0A" w:rsidRPr="00FF058A" w:rsidRDefault="00111C21" w:rsidP="003707F4">
            <w:pPr>
              <w:keepNext/>
              <w:jc w:val="center"/>
              <w:rPr>
                <w:sz w:val="18"/>
              </w:rPr>
            </w:pPr>
            <w:r>
              <w:rPr>
                <w:sz w:val="18"/>
              </w:rPr>
              <w:t>24</w:t>
            </w:r>
          </w:p>
        </w:tc>
        <w:tc>
          <w:tcPr>
            <w:tcW w:w="450" w:type="dxa"/>
          </w:tcPr>
          <w:p w14:paraId="50F13B0B" w14:textId="77777777" w:rsidR="008A5A0A" w:rsidRPr="00FF058A" w:rsidRDefault="00111C21" w:rsidP="003707F4">
            <w:pPr>
              <w:keepNext/>
              <w:jc w:val="center"/>
              <w:rPr>
                <w:sz w:val="18"/>
              </w:rPr>
            </w:pPr>
            <w:r>
              <w:rPr>
                <w:sz w:val="18"/>
              </w:rPr>
              <w:t>15</w:t>
            </w:r>
          </w:p>
        </w:tc>
        <w:tc>
          <w:tcPr>
            <w:tcW w:w="450" w:type="dxa"/>
            <w:vAlign w:val="center"/>
          </w:tcPr>
          <w:p w14:paraId="50F13B0C" w14:textId="77777777" w:rsidR="008A5A0A" w:rsidRPr="00FF058A" w:rsidRDefault="00111C21" w:rsidP="003707F4">
            <w:pPr>
              <w:keepNext/>
              <w:jc w:val="center"/>
              <w:rPr>
                <w:sz w:val="18"/>
              </w:rPr>
            </w:pPr>
            <w:r>
              <w:rPr>
                <w:sz w:val="18"/>
              </w:rPr>
              <w:t>0</w:t>
            </w:r>
          </w:p>
        </w:tc>
        <w:tc>
          <w:tcPr>
            <w:tcW w:w="450" w:type="dxa"/>
            <w:vAlign w:val="center"/>
          </w:tcPr>
          <w:p w14:paraId="50F13B0D" w14:textId="77777777" w:rsidR="008A5A0A" w:rsidRPr="00FF058A" w:rsidRDefault="00111C21" w:rsidP="003707F4">
            <w:pPr>
              <w:keepNext/>
              <w:jc w:val="center"/>
              <w:rPr>
                <w:sz w:val="18"/>
              </w:rPr>
            </w:pPr>
            <w:r>
              <w:rPr>
                <w:sz w:val="18"/>
              </w:rPr>
              <w:t>0</w:t>
            </w:r>
          </w:p>
        </w:tc>
      </w:tr>
      <w:tr w:rsidR="001F260B" w14:paraId="50F13B10" w14:textId="77777777" w:rsidTr="003707F4">
        <w:trPr>
          <w:trHeight w:val="113"/>
        </w:trPr>
        <w:tc>
          <w:tcPr>
            <w:tcW w:w="6120" w:type="dxa"/>
            <w:gridSpan w:val="13"/>
          </w:tcPr>
          <w:p w14:paraId="50F13B0F" w14:textId="77777777" w:rsidR="008A5A0A" w:rsidRPr="00FF058A" w:rsidRDefault="00111C21" w:rsidP="003707F4">
            <w:pPr>
              <w:keepNext/>
              <w:rPr>
                <w:sz w:val="18"/>
              </w:rPr>
            </w:pPr>
            <w:r w:rsidRPr="00FF058A">
              <w:rPr>
                <w:sz w:val="18"/>
              </w:rPr>
              <w:t>Ipilimumab</w:t>
            </w:r>
          </w:p>
        </w:tc>
      </w:tr>
      <w:tr w:rsidR="001F260B" w14:paraId="50F13B1E" w14:textId="77777777" w:rsidTr="003707F4">
        <w:trPr>
          <w:trHeight w:val="113"/>
        </w:trPr>
        <w:tc>
          <w:tcPr>
            <w:tcW w:w="630" w:type="dxa"/>
          </w:tcPr>
          <w:p w14:paraId="50F13B11" w14:textId="77777777" w:rsidR="008A5A0A" w:rsidRPr="00FF058A" w:rsidRDefault="00111C21" w:rsidP="003707F4">
            <w:pPr>
              <w:keepNext/>
              <w:jc w:val="center"/>
              <w:rPr>
                <w:sz w:val="18"/>
              </w:rPr>
            </w:pPr>
            <w:r>
              <w:rPr>
                <w:sz w:val="18"/>
              </w:rPr>
              <w:t>75</w:t>
            </w:r>
          </w:p>
        </w:tc>
        <w:tc>
          <w:tcPr>
            <w:tcW w:w="540" w:type="dxa"/>
          </w:tcPr>
          <w:p w14:paraId="50F13B12" w14:textId="77777777" w:rsidR="008A5A0A" w:rsidRPr="00FF058A" w:rsidRDefault="00111C21" w:rsidP="003707F4">
            <w:pPr>
              <w:keepNext/>
              <w:jc w:val="center"/>
              <w:rPr>
                <w:sz w:val="18"/>
              </w:rPr>
            </w:pPr>
            <w:r>
              <w:rPr>
                <w:sz w:val="18"/>
              </w:rPr>
              <w:t>21</w:t>
            </w:r>
          </w:p>
        </w:tc>
        <w:tc>
          <w:tcPr>
            <w:tcW w:w="450" w:type="dxa"/>
          </w:tcPr>
          <w:p w14:paraId="50F13B13" w14:textId="77777777" w:rsidR="008A5A0A" w:rsidRPr="00FF058A" w:rsidRDefault="00111C21" w:rsidP="003707F4">
            <w:pPr>
              <w:keepNext/>
              <w:jc w:val="center"/>
              <w:rPr>
                <w:sz w:val="18"/>
              </w:rPr>
            </w:pPr>
            <w:r>
              <w:rPr>
                <w:sz w:val="18"/>
              </w:rPr>
              <w:t>14</w:t>
            </w:r>
          </w:p>
        </w:tc>
        <w:tc>
          <w:tcPr>
            <w:tcW w:w="450" w:type="dxa"/>
          </w:tcPr>
          <w:p w14:paraId="50F13B14" w14:textId="77777777" w:rsidR="008A5A0A" w:rsidRPr="00FF058A" w:rsidRDefault="00111C21" w:rsidP="003707F4">
            <w:pPr>
              <w:keepNext/>
              <w:jc w:val="center"/>
              <w:rPr>
                <w:sz w:val="18"/>
              </w:rPr>
            </w:pPr>
            <w:r>
              <w:rPr>
                <w:sz w:val="18"/>
              </w:rPr>
              <w:t>10</w:t>
            </w:r>
          </w:p>
        </w:tc>
        <w:tc>
          <w:tcPr>
            <w:tcW w:w="450" w:type="dxa"/>
          </w:tcPr>
          <w:p w14:paraId="50F13B15" w14:textId="77777777" w:rsidR="008A5A0A" w:rsidRPr="00FF058A" w:rsidRDefault="00111C21" w:rsidP="003707F4">
            <w:pPr>
              <w:keepNext/>
              <w:jc w:val="center"/>
              <w:rPr>
                <w:sz w:val="18"/>
              </w:rPr>
            </w:pPr>
            <w:r>
              <w:rPr>
                <w:sz w:val="18"/>
              </w:rPr>
              <w:t>10</w:t>
            </w:r>
          </w:p>
        </w:tc>
        <w:tc>
          <w:tcPr>
            <w:tcW w:w="450" w:type="dxa"/>
          </w:tcPr>
          <w:p w14:paraId="50F13B16" w14:textId="77777777" w:rsidR="008A5A0A" w:rsidRPr="00FF058A" w:rsidRDefault="00111C21" w:rsidP="003707F4">
            <w:pPr>
              <w:keepNext/>
              <w:jc w:val="center"/>
              <w:rPr>
                <w:sz w:val="18"/>
              </w:rPr>
            </w:pPr>
            <w:r>
              <w:rPr>
                <w:sz w:val="18"/>
              </w:rPr>
              <w:t>9</w:t>
            </w:r>
          </w:p>
        </w:tc>
        <w:tc>
          <w:tcPr>
            <w:tcW w:w="450" w:type="dxa"/>
          </w:tcPr>
          <w:p w14:paraId="50F13B17" w14:textId="77777777" w:rsidR="008A5A0A" w:rsidRPr="00FF058A" w:rsidRDefault="00111C21" w:rsidP="003707F4">
            <w:pPr>
              <w:keepNext/>
              <w:jc w:val="center"/>
              <w:rPr>
                <w:sz w:val="18"/>
              </w:rPr>
            </w:pPr>
            <w:r>
              <w:rPr>
                <w:sz w:val="18"/>
              </w:rPr>
              <w:t>5</w:t>
            </w:r>
          </w:p>
        </w:tc>
        <w:tc>
          <w:tcPr>
            <w:tcW w:w="450" w:type="dxa"/>
          </w:tcPr>
          <w:p w14:paraId="50F13B18" w14:textId="77777777" w:rsidR="008A5A0A" w:rsidRPr="00FF058A" w:rsidRDefault="00111C21" w:rsidP="003707F4">
            <w:pPr>
              <w:keepNext/>
              <w:jc w:val="center"/>
              <w:rPr>
                <w:sz w:val="18"/>
              </w:rPr>
            </w:pPr>
            <w:r>
              <w:rPr>
                <w:sz w:val="18"/>
              </w:rPr>
              <w:t>5</w:t>
            </w:r>
          </w:p>
        </w:tc>
        <w:tc>
          <w:tcPr>
            <w:tcW w:w="450" w:type="dxa"/>
          </w:tcPr>
          <w:p w14:paraId="50F13B19" w14:textId="77777777" w:rsidR="008A5A0A" w:rsidRPr="00FF058A" w:rsidRDefault="00111C21" w:rsidP="003707F4">
            <w:pPr>
              <w:keepNext/>
              <w:jc w:val="center"/>
              <w:rPr>
                <w:sz w:val="18"/>
              </w:rPr>
            </w:pPr>
            <w:r>
              <w:rPr>
                <w:sz w:val="18"/>
              </w:rPr>
              <w:t>5</w:t>
            </w:r>
          </w:p>
        </w:tc>
        <w:tc>
          <w:tcPr>
            <w:tcW w:w="450" w:type="dxa"/>
          </w:tcPr>
          <w:p w14:paraId="50F13B1A" w14:textId="77777777" w:rsidR="008A5A0A" w:rsidRPr="00FF058A" w:rsidRDefault="00111C21" w:rsidP="003707F4">
            <w:pPr>
              <w:keepNext/>
              <w:jc w:val="center"/>
              <w:rPr>
                <w:sz w:val="18"/>
              </w:rPr>
            </w:pPr>
            <w:r>
              <w:rPr>
                <w:sz w:val="18"/>
              </w:rPr>
              <w:t>5</w:t>
            </w:r>
          </w:p>
        </w:tc>
        <w:tc>
          <w:tcPr>
            <w:tcW w:w="450" w:type="dxa"/>
          </w:tcPr>
          <w:p w14:paraId="50F13B1B" w14:textId="77777777" w:rsidR="008A5A0A" w:rsidRPr="00FF058A" w:rsidRDefault="00111C21" w:rsidP="003707F4">
            <w:pPr>
              <w:keepNext/>
              <w:jc w:val="center"/>
              <w:rPr>
                <w:sz w:val="18"/>
              </w:rPr>
            </w:pPr>
            <w:r>
              <w:rPr>
                <w:sz w:val="18"/>
              </w:rPr>
              <w:t>5</w:t>
            </w:r>
          </w:p>
        </w:tc>
        <w:tc>
          <w:tcPr>
            <w:tcW w:w="450" w:type="dxa"/>
          </w:tcPr>
          <w:p w14:paraId="50F13B1C" w14:textId="77777777" w:rsidR="008A5A0A" w:rsidRPr="00FF058A" w:rsidRDefault="00111C21" w:rsidP="003707F4">
            <w:pPr>
              <w:keepNext/>
              <w:jc w:val="center"/>
              <w:rPr>
                <w:sz w:val="18"/>
              </w:rPr>
            </w:pPr>
            <w:r>
              <w:rPr>
                <w:sz w:val="18"/>
              </w:rPr>
              <w:t>1</w:t>
            </w:r>
          </w:p>
        </w:tc>
        <w:tc>
          <w:tcPr>
            <w:tcW w:w="450" w:type="dxa"/>
          </w:tcPr>
          <w:p w14:paraId="50F13B1D" w14:textId="77777777" w:rsidR="008A5A0A" w:rsidRPr="00FF058A" w:rsidRDefault="00111C21" w:rsidP="003707F4">
            <w:pPr>
              <w:keepNext/>
              <w:jc w:val="center"/>
              <w:rPr>
                <w:sz w:val="18"/>
              </w:rPr>
            </w:pPr>
            <w:r>
              <w:rPr>
                <w:sz w:val="18"/>
              </w:rPr>
              <w:t>0</w:t>
            </w:r>
          </w:p>
        </w:tc>
      </w:tr>
    </w:tbl>
    <w:p w14:paraId="50F13B1F" w14:textId="77777777" w:rsidR="008A5A0A" w:rsidRDefault="008A5A0A" w:rsidP="008A5A0A">
      <w:pPr>
        <w:rPr>
          <w:sz w:val="18"/>
        </w:rPr>
      </w:pPr>
    </w:p>
    <w:p w14:paraId="50F13B20" w14:textId="77777777" w:rsidR="008A5A0A" w:rsidRDefault="008A5A0A" w:rsidP="008A5A0A">
      <w:pPr>
        <w:rPr>
          <w:sz w:val="18"/>
        </w:rPr>
      </w:pPr>
    </w:p>
    <w:p w14:paraId="50F13B21" w14:textId="77777777" w:rsidR="008A5A0A" w:rsidRDefault="008A5A0A" w:rsidP="008A5A0A">
      <w:pPr>
        <w:rPr>
          <w:sz w:val="18"/>
        </w:rPr>
      </w:pPr>
    </w:p>
    <w:p w14:paraId="50F13B22" w14:textId="77777777" w:rsidR="008A5A0A" w:rsidRDefault="008A5A0A" w:rsidP="008A5A0A">
      <w:pPr>
        <w:rPr>
          <w:sz w:val="18"/>
        </w:rPr>
      </w:pPr>
    </w:p>
    <w:p w14:paraId="50F13B23" w14:textId="77777777" w:rsidR="008A5A0A" w:rsidRDefault="008A5A0A" w:rsidP="008A5A0A">
      <w:pPr>
        <w:rPr>
          <w:sz w:val="18"/>
        </w:rPr>
      </w:pPr>
    </w:p>
    <w:p w14:paraId="50F13B24" w14:textId="77777777" w:rsidR="00F10005" w:rsidRDefault="00F10005" w:rsidP="00F10005">
      <w:pPr>
        <w:rPr>
          <w:sz w:val="18"/>
        </w:rPr>
      </w:pPr>
    </w:p>
    <w:p w14:paraId="50F13B25" w14:textId="77777777" w:rsidR="00F10005" w:rsidRDefault="00F10005" w:rsidP="00F10005">
      <w:pPr>
        <w:rPr>
          <w:sz w:val="18"/>
        </w:rPr>
      </w:pPr>
    </w:p>
    <w:p w14:paraId="50F13B26" w14:textId="77777777" w:rsidR="00F10005" w:rsidRDefault="00F10005" w:rsidP="00F10005">
      <w:pPr>
        <w:keepNext/>
        <w:rPr>
          <w:sz w:val="18"/>
        </w:rPr>
      </w:pPr>
    </w:p>
    <w:p w14:paraId="50F13B27" w14:textId="77777777" w:rsidR="004C1162" w:rsidRPr="00464941" w:rsidRDefault="00111C21" w:rsidP="00F10005">
      <w:pPr>
        <w:keepNext/>
        <w:ind w:left="720"/>
        <w:rPr>
          <w:sz w:val="18"/>
        </w:rPr>
      </w:pPr>
      <w:r>
        <w:rPr>
          <w:sz w:val="18"/>
        </w:rPr>
        <w:t>- - -*- - - -</w:t>
      </w:r>
      <w:r w:rsidR="007441D3">
        <w:rPr>
          <w:sz w:val="18"/>
        </w:rPr>
        <w:tab/>
      </w:r>
      <w:r w:rsidRPr="00CC7824">
        <w:rPr>
          <w:sz w:val="18"/>
          <w:szCs w:val="18"/>
        </w:rPr>
        <w:t>Nivolumab+ipilimumab (events: 36/68), median and 95% CI: 22.11 (9.72, N.A.)</w:t>
      </w:r>
    </w:p>
    <w:p w14:paraId="50F13B28" w14:textId="77777777" w:rsidR="004C1162" w:rsidRPr="00CC7824" w:rsidRDefault="00111C21" w:rsidP="00464941">
      <w:pPr>
        <w:keepNext/>
        <w:ind w:firstLine="720"/>
        <w:rPr>
          <w:sz w:val="18"/>
          <w:szCs w:val="18"/>
        </w:rPr>
      </w:pPr>
      <w:r>
        <w:rPr>
          <w:sz w:val="18"/>
          <w:szCs w:val="18"/>
        </w:rPr>
        <w:t xml:space="preserve">──∆─── </w:t>
      </w:r>
      <w:r>
        <w:rPr>
          <w:sz w:val="18"/>
          <w:szCs w:val="18"/>
        </w:rPr>
        <w:tab/>
      </w:r>
      <w:r w:rsidRPr="00CC7824">
        <w:rPr>
          <w:sz w:val="18"/>
          <w:szCs w:val="18"/>
        </w:rPr>
        <w:t>Nivolumab (events: 46/80), median and 95% CI: 22.34 (9.46, 40.02)</w:t>
      </w:r>
    </w:p>
    <w:p w14:paraId="50F13B29" w14:textId="77777777" w:rsidR="004C1162" w:rsidRPr="00CC7824" w:rsidRDefault="00111C21" w:rsidP="00464941">
      <w:pPr>
        <w:keepNext/>
        <w:ind w:firstLine="720"/>
        <w:rPr>
          <w:sz w:val="18"/>
          <w:szCs w:val="18"/>
        </w:rPr>
      </w:pPr>
      <w:r w:rsidRPr="00CC7824">
        <w:rPr>
          <w:sz w:val="18"/>
          <w:szCs w:val="18"/>
        </w:rPr>
        <w:t>- - -</w:t>
      </w:r>
      <w:r w:rsidRPr="00CC7824">
        <w:rPr>
          <w:rFonts w:ascii="Wingdings" w:hAnsi="Wingdings"/>
          <w:sz w:val="18"/>
          <w:szCs w:val="18"/>
        </w:rPr>
        <w:sym w:font="Wingdings" w:char="F0A6"/>
      </w:r>
      <w:r w:rsidRPr="00CC7824">
        <w:rPr>
          <w:sz w:val="18"/>
          <w:szCs w:val="18"/>
        </w:rPr>
        <w:t xml:space="preserve">- - - </w:t>
      </w:r>
      <w:r w:rsidRPr="00CC7824">
        <w:rPr>
          <w:sz w:val="18"/>
          <w:szCs w:val="18"/>
        </w:rPr>
        <w:tab/>
        <w:t>Ipilimumab (events: 60/75), median and 95% CI: 3.94 (2.79, 4.21)</w:t>
      </w:r>
    </w:p>
    <w:p w14:paraId="50F13B2A" w14:textId="77777777" w:rsidR="004C1162" w:rsidRPr="00CC7824" w:rsidRDefault="004C1162" w:rsidP="004C1162">
      <w:pPr>
        <w:keepNext/>
        <w:rPr>
          <w:sz w:val="18"/>
          <w:szCs w:val="18"/>
        </w:rPr>
      </w:pPr>
    </w:p>
    <w:p w14:paraId="50F13B2B" w14:textId="77777777" w:rsidR="004C1162" w:rsidRPr="00CC7824" w:rsidRDefault="00111C21" w:rsidP="004C1162">
      <w:pPr>
        <w:keepNext/>
        <w:rPr>
          <w:sz w:val="18"/>
          <w:szCs w:val="18"/>
        </w:rPr>
      </w:pPr>
      <w:r>
        <w:rPr>
          <w:sz w:val="18"/>
          <w:szCs w:val="18"/>
        </w:rPr>
        <w:tab/>
      </w:r>
      <w:r>
        <w:rPr>
          <w:sz w:val="18"/>
          <w:szCs w:val="18"/>
        </w:rPr>
        <w:tab/>
      </w:r>
      <w:r w:rsidR="008A5A0A">
        <w:rPr>
          <w:sz w:val="18"/>
          <w:szCs w:val="18"/>
        </w:rPr>
        <w:tab/>
      </w:r>
      <w:r w:rsidRPr="00CC7824">
        <w:rPr>
          <w:sz w:val="18"/>
          <w:szCs w:val="18"/>
        </w:rPr>
        <w:t>Nivolumab+ipilimumab vs. ipilimumab - hazard ratio and 95% CI: 0.37 (0.24, 0.56)</w:t>
      </w:r>
    </w:p>
    <w:p w14:paraId="50F13B2C" w14:textId="77777777" w:rsidR="004C1162" w:rsidRPr="00CC7824" w:rsidRDefault="00111C21" w:rsidP="004C1162">
      <w:pPr>
        <w:keepNext/>
        <w:rPr>
          <w:sz w:val="18"/>
          <w:szCs w:val="18"/>
        </w:rPr>
      </w:pPr>
      <w:r>
        <w:rPr>
          <w:sz w:val="18"/>
          <w:szCs w:val="18"/>
        </w:rPr>
        <w:tab/>
      </w:r>
      <w:r>
        <w:rPr>
          <w:sz w:val="18"/>
          <w:szCs w:val="18"/>
        </w:rPr>
        <w:tab/>
      </w:r>
      <w:r w:rsidR="008A5A0A">
        <w:rPr>
          <w:sz w:val="18"/>
          <w:szCs w:val="18"/>
        </w:rPr>
        <w:tab/>
      </w:r>
      <w:r w:rsidRPr="00CC7824">
        <w:rPr>
          <w:sz w:val="18"/>
          <w:szCs w:val="18"/>
        </w:rPr>
        <w:t>Nivolumab vs. ipilimumab - hazard ratio and 95% CI: 0.42 (0.</w:t>
      </w:r>
      <w:r w:rsidR="005427CB">
        <w:rPr>
          <w:sz w:val="18"/>
          <w:szCs w:val="18"/>
        </w:rPr>
        <w:t>28, 0.62</w:t>
      </w:r>
      <w:r w:rsidRPr="00CC7824">
        <w:rPr>
          <w:sz w:val="18"/>
          <w:szCs w:val="18"/>
        </w:rPr>
        <w:t>)</w:t>
      </w:r>
    </w:p>
    <w:p w14:paraId="50F13B2D" w14:textId="77777777" w:rsidR="004C1162" w:rsidRPr="00F4109B" w:rsidRDefault="00111C21" w:rsidP="00FF058A">
      <w:pPr>
        <w:keepNext/>
        <w:rPr>
          <w:sz w:val="18"/>
          <w:szCs w:val="18"/>
        </w:rPr>
      </w:pPr>
      <w:r>
        <w:rPr>
          <w:sz w:val="18"/>
          <w:szCs w:val="18"/>
        </w:rPr>
        <w:tab/>
      </w:r>
      <w:r>
        <w:rPr>
          <w:sz w:val="18"/>
          <w:szCs w:val="18"/>
        </w:rPr>
        <w:tab/>
      </w:r>
      <w:r w:rsidR="008A5A0A">
        <w:rPr>
          <w:sz w:val="18"/>
          <w:szCs w:val="18"/>
        </w:rPr>
        <w:tab/>
      </w:r>
      <w:r w:rsidRPr="00CC7824">
        <w:rPr>
          <w:sz w:val="18"/>
          <w:szCs w:val="18"/>
        </w:rPr>
        <w:t>Nivolumab+ipilimumab vs. nivolumab - hazard ratio and 95% CI: 0.89 (0.57, 1.37)</w:t>
      </w:r>
    </w:p>
    <w:p w14:paraId="50F13B2E" w14:textId="77777777" w:rsidR="00FF058A" w:rsidRPr="00F67768" w:rsidRDefault="00111C21" w:rsidP="00FF058A">
      <w:pPr>
        <w:keepNext/>
        <w:rPr>
          <w:color w:val="000000"/>
          <w:sz w:val="20"/>
          <w:highlight w:val="yellow"/>
          <w:lang w:eastAsia="es-ES"/>
        </w:rPr>
      </w:pPr>
      <w:r w:rsidRPr="00F67768">
        <w:rPr>
          <w:sz w:val="20"/>
          <w:highlight w:val="yellow"/>
        </w:rPr>
        <w:br w:type="page"/>
      </w:r>
    </w:p>
    <w:p w14:paraId="50F13B2F" w14:textId="77777777" w:rsidR="0022167E" w:rsidRDefault="00111C21" w:rsidP="00F10005">
      <w:pPr>
        <w:pStyle w:val="EMEABodyText"/>
        <w:keepNext/>
        <w:rPr>
          <w:b/>
        </w:rPr>
      </w:pPr>
      <w:r w:rsidRPr="00B93F8D">
        <w:rPr>
          <w:b/>
        </w:rPr>
        <w:lastRenderedPageBreak/>
        <w:t>Figure</w:t>
      </w:r>
      <w:r w:rsidR="006A029E">
        <w:rPr>
          <w:b/>
        </w:rPr>
        <w:t> </w:t>
      </w:r>
      <w:r w:rsidRPr="00B93F8D">
        <w:rPr>
          <w:b/>
        </w:rPr>
        <w:t>4:</w:t>
      </w:r>
      <w:r w:rsidRPr="00B93F8D">
        <w:rPr>
          <w:b/>
        </w:rPr>
        <w:tab/>
        <w:t>Progression</w:t>
      </w:r>
      <w:r w:rsidR="00E7743E">
        <w:rPr>
          <w:b/>
        </w:rPr>
        <w:noBreakHyphen/>
      </w:r>
      <w:r w:rsidRPr="00B93F8D">
        <w:rPr>
          <w:b/>
        </w:rPr>
        <w:t>free survival by PD</w:t>
      </w:r>
      <w:r w:rsidR="00E7743E">
        <w:rPr>
          <w:b/>
        </w:rPr>
        <w:noBreakHyphen/>
      </w:r>
      <w:r w:rsidRPr="00B93F8D">
        <w:rPr>
          <w:b/>
        </w:rPr>
        <w:t>L1 expression: 1% cut</w:t>
      </w:r>
      <w:r w:rsidR="0030076E">
        <w:rPr>
          <w:b/>
        </w:rPr>
        <w:t xml:space="preserve"> </w:t>
      </w:r>
      <w:r w:rsidRPr="00B93F8D">
        <w:rPr>
          <w:b/>
        </w:rPr>
        <w:t xml:space="preserve">off (CA209067) </w:t>
      </w:r>
    </w:p>
    <w:p w14:paraId="50F13B30" w14:textId="77777777" w:rsidR="0022167E" w:rsidRPr="008F6E22" w:rsidRDefault="0022167E" w:rsidP="0022167E">
      <w:pPr>
        <w:pStyle w:val="EMEABodyText"/>
        <w:rPr>
          <w:b/>
          <w:sz w:val="16"/>
          <w:szCs w:val="16"/>
        </w:rPr>
      </w:pPr>
    </w:p>
    <w:p w14:paraId="50F13B31" w14:textId="77777777" w:rsidR="003079F5" w:rsidRDefault="00111C21" w:rsidP="0022167E">
      <w:pPr>
        <w:keepNext/>
        <w:jc w:val="center"/>
        <w:rPr>
          <w:sz w:val="18"/>
          <w:lang w:val="es-ES"/>
        </w:rPr>
      </w:pPr>
      <w:r w:rsidRPr="00172D80">
        <w:rPr>
          <w:noProof/>
          <w:lang w:val="en-US"/>
        </w:rPr>
        <mc:AlternateContent>
          <mc:Choice Requires="wps">
            <w:drawing>
              <wp:anchor distT="0" distB="0" distL="114300" distR="114300" simplePos="0" relativeHeight="251692032" behindDoc="0" locked="0" layoutInCell="1" allowOverlap="1" wp14:anchorId="50F14A04" wp14:editId="50F14A05">
                <wp:simplePos x="0" y="0"/>
                <wp:positionH relativeFrom="margin">
                  <wp:posOffset>402249</wp:posOffset>
                </wp:positionH>
                <wp:positionV relativeFrom="paragraph">
                  <wp:posOffset>149225</wp:posOffset>
                </wp:positionV>
                <wp:extent cx="341460" cy="2149523"/>
                <wp:effectExtent l="0" t="0" r="1905" b="3175"/>
                <wp:wrapNone/>
                <wp:docPr id="18"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460" cy="21495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55" w14:textId="77777777" w:rsidR="00C92A11" w:rsidRPr="00F91202" w:rsidRDefault="00C92A11" w:rsidP="00A55FE9">
                            <w:pPr>
                              <w:jc w:val="center"/>
                              <w:rPr>
                                <w:lang w:val="en-US"/>
                              </w:rPr>
                            </w:pPr>
                            <w:r w:rsidRPr="005246FB">
                              <w:rPr>
                                <w:sz w:val="16"/>
                                <w:szCs w:val="16"/>
                              </w:rPr>
                              <w:t>Probability of progression</w:t>
                            </w:r>
                            <w:r w:rsidRPr="005246FB">
                              <w:rPr>
                                <w:sz w:val="16"/>
                                <w:szCs w:val="16"/>
                                <w:lang w:val="en-US"/>
                              </w:rPr>
                              <w:noBreakHyphen/>
                            </w:r>
                            <w:r w:rsidRPr="005246FB">
                              <w:rPr>
                                <w:sz w:val="16"/>
                                <w:szCs w:val="16"/>
                              </w:rPr>
                              <w:t>free survival</w:t>
                            </w:r>
                          </w:p>
                        </w:txbxContent>
                      </wps:txbx>
                      <wps:bodyPr rot="0" vert="vert270" wrap="square" anchor="t" anchorCtr="0" upright="1"/>
                    </wps:wsp>
                  </a:graphicData>
                </a:graphic>
                <wp14:sizeRelH relativeFrom="page">
                  <wp14:pctWidth>0</wp14:pctWidth>
                </wp14:sizeRelH>
                <wp14:sizeRelV relativeFrom="page">
                  <wp14:pctHeight>0</wp14:pctHeight>
                </wp14:sizeRelV>
              </wp:anchor>
            </w:drawing>
          </mc:Choice>
          <mc:Fallback>
            <w:pict>
              <v:shape w14:anchorId="50F14A04" id="_x0000_s1031" type="#_x0000_t202" style="position:absolute;left:0;text-align:left;margin-left:31.65pt;margin-top:11.75pt;width:26.9pt;height:169.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" stroked="f">
                <v:textbox style="layout-flow:vertical;mso-layout-flow-alt:bottom-to-top">
                  <w:txbxContent>
                    <w:p w14:paraId="50F14A55" w14:textId="77777777" w:rsidR="00C92A11" w:rsidRPr="00F91202" w:rsidRDefault="00C92A11" w:rsidP="00A55FE9">
                      <w:pPr>
                        <w:jc w:val="center"/>
                        <w:rPr>
                          <w:lang w:val="en-US"/>
                        </w:rPr>
                      </w:pPr>
                      <w:r w:rsidRPr="005246FB">
                        <w:rPr>
                          <w:sz w:val="16"/>
                          <w:szCs w:val="16"/>
                        </w:rPr>
                        <w:t>Probability of progression</w:t>
                      </w:r>
                      <w:r w:rsidRPr="005246FB">
                        <w:rPr>
                          <w:sz w:val="16"/>
                          <w:szCs w:val="16"/>
                          <w:lang w:val="en-US"/>
                        </w:rPr>
                        <w:noBreakHyphen/>
                      </w:r>
                      <w:r w:rsidRPr="005246FB">
                        <w:rPr>
                          <w:sz w:val="16"/>
                          <w:szCs w:val="16"/>
                        </w:rPr>
                        <w:t>free survival</w:t>
                      </w:r>
                    </w:p>
                  </w:txbxContent>
                </v:textbox>
                <w10:wrap anchorx="margin"/>
              </v:shape>
            </w:pict>
          </mc:Fallback>
        </mc:AlternateContent>
      </w:r>
      <w:r w:rsidR="003079F5" w:rsidRPr="00C4086D">
        <w:rPr>
          <w:b/>
          <w:sz w:val="20"/>
          <w:lang w:val="en-US"/>
        </w:rPr>
        <w:t>PD</w:t>
      </w:r>
      <w:r w:rsidR="003079F5">
        <w:rPr>
          <w:b/>
          <w:sz w:val="20"/>
          <w:lang w:val="en-US"/>
        </w:rPr>
        <w:noBreakHyphen/>
      </w:r>
      <w:r w:rsidR="003079F5" w:rsidRPr="00C4086D">
        <w:rPr>
          <w:b/>
          <w:sz w:val="20"/>
          <w:lang w:val="en-US"/>
        </w:rPr>
        <w:t>L1 expression &lt;</w:t>
      </w:r>
      <w:r w:rsidR="003079F5">
        <w:rPr>
          <w:b/>
          <w:sz w:val="20"/>
          <w:lang w:val="en-US"/>
        </w:rPr>
        <w:t> </w:t>
      </w:r>
      <w:r w:rsidR="003079F5" w:rsidRPr="00C4086D">
        <w:rPr>
          <w:b/>
          <w:sz w:val="20"/>
          <w:lang w:val="en-US"/>
        </w:rPr>
        <w:t>1%</w:t>
      </w:r>
    </w:p>
    <w:p w14:paraId="50F13B32" w14:textId="77777777" w:rsidR="003079F5" w:rsidRDefault="00111C21" w:rsidP="003079F5">
      <w:pPr>
        <w:jc w:val="center"/>
        <w:rPr>
          <w:sz w:val="18"/>
          <w:lang w:val="es-ES"/>
        </w:rPr>
      </w:pPr>
      <w:r w:rsidRPr="009573AD">
        <w:rPr>
          <w:noProof/>
          <w:sz w:val="20"/>
          <w:lang w:val="en-US"/>
        </w:rPr>
        <w:drawing>
          <wp:inline distT="0" distB="0" distL="0" distR="0" wp14:anchorId="50F14A06" wp14:editId="50F14A07">
            <wp:extent cx="4101152" cy="2153855"/>
            <wp:effectExtent l="0" t="0" r="825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91912" name="Picture 2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01152" cy="2153855"/>
                    </a:xfrm>
                    <a:prstGeom prst="rect">
                      <a:avLst/>
                    </a:prstGeom>
                    <a:noFill/>
                    <a:ln>
                      <a:noFill/>
                    </a:ln>
                  </pic:spPr>
                </pic:pic>
              </a:graphicData>
            </a:graphic>
          </wp:inline>
        </w:drawing>
      </w:r>
    </w:p>
    <w:p w14:paraId="50F13B33" w14:textId="77777777" w:rsidR="003079F5" w:rsidRPr="00285810" w:rsidRDefault="00111C21" w:rsidP="003079F5">
      <w:pPr>
        <w:pStyle w:val="EMEABodyText"/>
        <w:widowControl w:val="0"/>
        <w:jc w:val="center"/>
        <w:rPr>
          <w:sz w:val="16"/>
          <w:szCs w:val="16"/>
          <w:lang w:val="en-US"/>
        </w:rPr>
      </w:pPr>
      <w:r>
        <w:rPr>
          <w:sz w:val="18"/>
          <w:lang w:val="es-ES"/>
        </w:rPr>
        <w:tab/>
      </w:r>
      <w:r w:rsidRPr="00285810">
        <w:rPr>
          <w:sz w:val="16"/>
          <w:szCs w:val="16"/>
          <w:lang w:val="en-US"/>
        </w:rPr>
        <w:t>Progression-free survival (months)</w:t>
      </w:r>
    </w:p>
    <w:tbl>
      <w:tblPr>
        <w:tblpPr w:leftFromText="180" w:rightFromText="180" w:vertAnchor="text" w:horzAnchor="page" w:tblpX="2682" w:tblpY="91"/>
        <w:tblW w:w="6660" w:type="dxa"/>
        <w:tblLayout w:type="fixed"/>
        <w:tblLook w:val="04A0" w:firstRow="1" w:lastRow="0" w:firstColumn="1" w:lastColumn="0" w:noHBand="0" w:noVBand="1"/>
      </w:tblPr>
      <w:tblGrid>
        <w:gridCol w:w="630"/>
        <w:gridCol w:w="450"/>
        <w:gridCol w:w="450"/>
        <w:gridCol w:w="540"/>
        <w:gridCol w:w="540"/>
        <w:gridCol w:w="540"/>
        <w:gridCol w:w="511"/>
        <w:gridCol w:w="479"/>
        <w:gridCol w:w="450"/>
        <w:gridCol w:w="450"/>
        <w:gridCol w:w="540"/>
        <w:gridCol w:w="540"/>
        <w:gridCol w:w="540"/>
      </w:tblGrid>
      <w:tr w:rsidR="001F260B" w14:paraId="50F13B35" w14:textId="77777777" w:rsidTr="008F6E22">
        <w:trPr>
          <w:trHeight w:val="113"/>
        </w:trPr>
        <w:tc>
          <w:tcPr>
            <w:tcW w:w="6660" w:type="dxa"/>
            <w:gridSpan w:val="13"/>
          </w:tcPr>
          <w:p w14:paraId="50F13B34" w14:textId="77777777" w:rsidR="003079F5" w:rsidRPr="00536205" w:rsidRDefault="00111C21" w:rsidP="008F6E22">
            <w:pPr>
              <w:keepNext/>
              <w:rPr>
                <w:sz w:val="18"/>
              </w:rPr>
            </w:pPr>
            <w:r w:rsidRPr="00536205">
              <w:rPr>
                <w:sz w:val="18"/>
              </w:rPr>
              <w:t>Number of subjects at risk</w:t>
            </w:r>
          </w:p>
        </w:tc>
      </w:tr>
      <w:tr w:rsidR="001F260B" w14:paraId="50F13B37" w14:textId="77777777" w:rsidTr="008F6E22">
        <w:trPr>
          <w:trHeight w:val="113"/>
        </w:trPr>
        <w:tc>
          <w:tcPr>
            <w:tcW w:w="6660" w:type="dxa"/>
            <w:gridSpan w:val="13"/>
          </w:tcPr>
          <w:p w14:paraId="50F13B36" w14:textId="77777777" w:rsidR="003079F5" w:rsidRPr="00FF058A" w:rsidRDefault="00111C21" w:rsidP="008F6E22">
            <w:pPr>
              <w:keepNext/>
              <w:rPr>
                <w:sz w:val="18"/>
              </w:rPr>
            </w:pPr>
            <w:r w:rsidRPr="00536205">
              <w:rPr>
                <w:sz w:val="18"/>
              </w:rPr>
              <w:t>Nivolumab + ipilimumab</w:t>
            </w:r>
          </w:p>
        </w:tc>
      </w:tr>
      <w:tr w:rsidR="001F260B" w14:paraId="50F13B45" w14:textId="77777777" w:rsidTr="008F6E22">
        <w:trPr>
          <w:trHeight w:val="113"/>
        </w:trPr>
        <w:tc>
          <w:tcPr>
            <w:tcW w:w="630" w:type="dxa"/>
          </w:tcPr>
          <w:p w14:paraId="50F13B38" w14:textId="77777777" w:rsidR="003079F5" w:rsidRPr="00FF058A" w:rsidRDefault="00111C21" w:rsidP="008F6E22">
            <w:pPr>
              <w:keepNext/>
              <w:jc w:val="center"/>
              <w:rPr>
                <w:sz w:val="18"/>
              </w:rPr>
            </w:pPr>
            <w:r>
              <w:rPr>
                <w:sz w:val="18"/>
              </w:rPr>
              <w:t>123</w:t>
            </w:r>
          </w:p>
        </w:tc>
        <w:tc>
          <w:tcPr>
            <w:tcW w:w="450" w:type="dxa"/>
          </w:tcPr>
          <w:p w14:paraId="50F13B39" w14:textId="77777777" w:rsidR="003079F5" w:rsidRPr="00FF058A" w:rsidRDefault="00111C21" w:rsidP="008F6E22">
            <w:pPr>
              <w:keepNext/>
              <w:jc w:val="center"/>
              <w:rPr>
                <w:sz w:val="18"/>
              </w:rPr>
            </w:pPr>
            <w:r>
              <w:rPr>
                <w:sz w:val="18"/>
              </w:rPr>
              <w:t>65</w:t>
            </w:r>
          </w:p>
        </w:tc>
        <w:tc>
          <w:tcPr>
            <w:tcW w:w="450" w:type="dxa"/>
          </w:tcPr>
          <w:p w14:paraId="50F13B3A" w14:textId="77777777" w:rsidR="003079F5" w:rsidRPr="00FF058A" w:rsidRDefault="00111C21" w:rsidP="008F6E22">
            <w:pPr>
              <w:keepNext/>
              <w:jc w:val="center"/>
              <w:rPr>
                <w:sz w:val="18"/>
              </w:rPr>
            </w:pPr>
            <w:r>
              <w:rPr>
                <w:sz w:val="18"/>
              </w:rPr>
              <w:t>51</w:t>
            </w:r>
          </w:p>
        </w:tc>
        <w:tc>
          <w:tcPr>
            <w:tcW w:w="540" w:type="dxa"/>
          </w:tcPr>
          <w:p w14:paraId="50F13B3B" w14:textId="77777777" w:rsidR="003079F5" w:rsidRPr="00FF058A" w:rsidRDefault="00111C21" w:rsidP="008F6E22">
            <w:pPr>
              <w:keepNext/>
              <w:jc w:val="center"/>
              <w:rPr>
                <w:sz w:val="18"/>
              </w:rPr>
            </w:pPr>
            <w:r>
              <w:rPr>
                <w:sz w:val="18"/>
              </w:rPr>
              <w:t>46</w:t>
            </w:r>
          </w:p>
        </w:tc>
        <w:tc>
          <w:tcPr>
            <w:tcW w:w="540" w:type="dxa"/>
          </w:tcPr>
          <w:p w14:paraId="50F13B3C" w14:textId="77777777" w:rsidR="003079F5" w:rsidRPr="00FF058A" w:rsidRDefault="00111C21" w:rsidP="008F6E22">
            <w:pPr>
              <w:keepNext/>
              <w:jc w:val="center"/>
              <w:rPr>
                <w:sz w:val="18"/>
              </w:rPr>
            </w:pPr>
            <w:r>
              <w:rPr>
                <w:sz w:val="18"/>
              </w:rPr>
              <w:t>41</w:t>
            </w:r>
          </w:p>
        </w:tc>
        <w:tc>
          <w:tcPr>
            <w:tcW w:w="540" w:type="dxa"/>
          </w:tcPr>
          <w:p w14:paraId="50F13B3D" w14:textId="77777777" w:rsidR="003079F5" w:rsidRPr="00FF058A" w:rsidRDefault="00111C21" w:rsidP="008F6E22">
            <w:pPr>
              <w:keepNext/>
              <w:jc w:val="center"/>
              <w:rPr>
                <w:sz w:val="18"/>
              </w:rPr>
            </w:pPr>
            <w:r>
              <w:rPr>
                <w:sz w:val="18"/>
              </w:rPr>
              <w:t>38</w:t>
            </w:r>
          </w:p>
        </w:tc>
        <w:tc>
          <w:tcPr>
            <w:tcW w:w="511" w:type="dxa"/>
          </w:tcPr>
          <w:p w14:paraId="50F13B3E" w14:textId="77777777" w:rsidR="003079F5" w:rsidRPr="00FF058A" w:rsidRDefault="00111C21" w:rsidP="008F6E22">
            <w:pPr>
              <w:keepNext/>
              <w:jc w:val="center"/>
              <w:rPr>
                <w:sz w:val="18"/>
              </w:rPr>
            </w:pPr>
            <w:r>
              <w:rPr>
                <w:sz w:val="18"/>
              </w:rPr>
              <w:t>36</w:t>
            </w:r>
          </w:p>
        </w:tc>
        <w:tc>
          <w:tcPr>
            <w:tcW w:w="479" w:type="dxa"/>
          </w:tcPr>
          <w:p w14:paraId="50F13B3F" w14:textId="77777777" w:rsidR="003079F5" w:rsidRPr="00FF058A" w:rsidRDefault="00111C21" w:rsidP="008F6E22">
            <w:pPr>
              <w:keepNext/>
              <w:jc w:val="center"/>
              <w:rPr>
                <w:sz w:val="18"/>
              </w:rPr>
            </w:pPr>
            <w:r>
              <w:rPr>
                <w:sz w:val="18"/>
              </w:rPr>
              <w:t>33</w:t>
            </w:r>
          </w:p>
        </w:tc>
        <w:tc>
          <w:tcPr>
            <w:tcW w:w="450" w:type="dxa"/>
          </w:tcPr>
          <w:p w14:paraId="50F13B40" w14:textId="77777777" w:rsidR="003079F5" w:rsidRPr="00FF058A" w:rsidRDefault="00111C21" w:rsidP="008F6E22">
            <w:pPr>
              <w:keepNext/>
              <w:jc w:val="center"/>
              <w:rPr>
                <w:sz w:val="18"/>
              </w:rPr>
            </w:pPr>
            <w:r>
              <w:rPr>
                <w:sz w:val="18"/>
              </w:rPr>
              <w:t>30</w:t>
            </w:r>
          </w:p>
        </w:tc>
        <w:tc>
          <w:tcPr>
            <w:tcW w:w="450" w:type="dxa"/>
          </w:tcPr>
          <w:p w14:paraId="50F13B41" w14:textId="77777777" w:rsidR="003079F5" w:rsidRPr="00FF058A" w:rsidRDefault="00111C21" w:rsidP="008F6E22">
            <w:pPr>
              <w:keepNext/>
              <w:jc w:val="center"/>
              <w:rPr>
                <w:sz w:val="18"/>
              </w:rPr>
            </w:pPr>
            <w:r>
              <w:rPr>
                <w:sz w:val="18"/>
              </w:rPr>
              <w:t>28</w:t>
            </w:r>
          </w:p>
        </w:tc>
        <w:tc>
          <w:tcPr>
            <w:tcW w:w="540" w:type="dxa"/>
          </w:tcPr>
          <w:p w14:paraId="50F13B42" w14:textId="77777777" w:rsidR="003079F5" w:rsidRPr="00FF058A" w:rsidRDefault="00111C21" w:rsidP="008F6E22">
            <w:pPr>
              <w:keepNext/>
              <w:jc w:val="center"/>
              <w:rPr>
                <w:sz w:val="18"/>
              </w:rPr>
            </w:pPr>
            <w:r>
              <w:rPr>
                <w:sz w:val="18"/>
              </w:rPr>
              <w:t>21</w:t>
            </w:r>
          </w:p>
        </w:tc>
        <w:tc>
          <w:tcPr>
            <w:tcW w:w="540" w:type="dxa"/>
          </w:tcPr>
          <w:p w14:paraId="50F13B43" w14:textId="77777777" w:rsidR="003079F5" w:rsidRPr="00FF058A" w:rsidRDefault="00111C21" w:rsidP="008F6E22">
            <w:pPr>
              <w:keepNext/>
              <w:jc w:val="center"/>
              <w:rPr>
                <w:sz w:val="18"/>
              </w:rPr>
            </w:pPr>
            <w:r>
              <w:rPr>
                <w:sz w:val="18"/>
              </w:rPr>
              <w:t>1</w:t>
            </w:r>
          </w:p>
        </w:tc>
        <w:tc>
          <w:tcPr>
            <w:tcW w:w="540" w:type="dxa"/>
          </w:tcPr>
          <w:p w14:paraId="50F13B44" w14:textId="77777777" w:rsidR="003079F5" w:rsidRPr="00FF058A" w:rsidRDefault="00111C21" w:rsidP="008F6E22">
            <w:pPr>
              <w:keepNext/>
              <w:jc w:val="center"/>
              <w:rPr>
                <w:sz w:val="18"/>
              </w:rPr>
            </w:pPr>
            <w:r>
              <w:rPr>
                <w:sz w:val="18"/>
              </w:rPr>
              <w:t>0</w:t>
            </w:r>
          </w:p>
        </w:tc>
      </w:tr>
      <w:tr w:rsidR="001F260B" w14:paraId="50F13B47" w14:textId="77777777" w:rsidTr="008F6E22">
        <w:trPr>
          <w:trHeight w:val="113"/>
        </w:trPr>
        <w:tc>
          <w:tcPr>
            <w:tcW w:w="6660" w:type="dxa"/>
            <w:gridSpan w:val="13"/>
          </w:tcPr>
          <w:p w14:paraId="50F13B46" w14:textId="77777777" w:rsidR="003079F5" w:rsidRPr="00FF058A" w:rsidRDefault="00111C21" w:rsidP="008F6E22">
            <w:pPr>
              <w:keepNext/>
              <w:rPr>
                <w:sz w:val="18"/>
              </w:rPr>
            </w:pPr>
            <w:r w:rsidRPr="00FF058A">
              <w:rPr>
                <w:sz w:val="18"/>
              </w:rPr>
              <w:t>Nivolumab</w:t>
            </w:r>
          </w:p>
        </w:tc>
      </w:tr>
      <w:tr w:rsidR="001F260B" w14:paraId="50F13B55" w14:textId="77777777" w:rsidTr="008F6E22">
        <w:trPr>
          <w:trHeight w:val="113"/>
        </w:trPr>
        <w:tc>
          <w:tcPr>
            <w:tcW w:w="630" w:type="dxa"/>
            <w:vAlign w:val="center"/>
          </w:tcPr>
          <w:p w14:paraId="50F13B48" w14:textId="77777777" w:rsidR="003079F5" w:rsidRPr="00FF058A" w:rsidRDefault="00111C21" w:rsidP="008F6E22">
            <w:pPr>
              <w:keepNext/>
              <w:jc w:val="center"/>
              <w:rPr>
                <w:sz w:val="18"/>
              </w:rPr>
            </w:pPr>
            <w:r>
              <w:rPr>
                <w:sz w:val="18"/>
              </w:rPr>
              <w:t>117</w:t>
            </w:r>
          </w:p>
        </w:tc>
        <w:tc>
          <w:tcPr>
            <w:tcW w:w="450" w:type="dxa"/>
            <w:vAlign w:val="center"/>
          </w:tcPr>
          <w:p w14:paraId="50F13B49" w14:textId="77777777" w:rsidR="003079F5" w:rsidRPr="00FF058A" w:rsidRDefault="00111C21" w:rsidP="008F6E22">
            <w:pPr>
              <w:keepNext/>
              <w:jc w:val="center"/>
              <w:rPr>
                <w:sz w:val="18"/>
              </w:rPr>
            </w:pPr>
            <w:r>
              <w:rPr>
                <w:sz w:val="18"/>
              </w:rPr>
              <w:t>44</w:t>
            </w:r>
          </w:p>
        </w:tc>
        <w:tc>
          <w:tcPr>
            <w:tcW w:w="450" w:type="dxa"/>
            <w:vAlign w:val="center"/>
          </w:tcPr>
          <w:p w14:paraId="50F13B4A" w14:textId="77777777" w:rsidR="003079F5" w:rsidRPr="00FF058A" w:rsidRDefault="00111C21" w:rsidP="008F6E22">
            <w:pPr>
              <w:keepNext/>
              <w:jc w:val="center"/>
              <w:rPr>
                <w:sz w:val="18"/>
              </w:rPr>
            </w:pPr>
            <w:r>
              <w:rPr>
                <w:sz w:val="18"/>
              </w:rPr>
              <w:t>35</w:t>
            </w:r>
          </w:p>
        </w:tc>
        <w:tc>
          <w:tcPr>
            <w:tcW w:w="540" w:type="dxa"/>
            <w:vAlign w:val="center"/>
          </w:tcPr>
          <w:p w14:paraId="50F13B4B" w14:textId="77777777" w:rsidR="003079F5" w:rsidRPr="00FF058A" w:rsidRDefault="00111C21" w:rsidP="008F6E22">
            <w:pPr>
              <w:keepNext/>
              <w:jc w:val="center"/>
              <w:rPr>
                <w:sz w:val="18"/>
              </w:rPr>
            </w:pPr>
            <w:r>
              <w:rPr>
                <w:sz w:val="18"/>
              </w:rPr>
              <w:t>33</w:t>
            </w:r>
          </w:p>
        </w:tc>
        <w:tc>
          <w:tcPr>
            <w:tcW w:w="540" w:type="dxa"/>
            <w:vAlign w:val="center"/>
          </w:tcPr>
          <w:p w14:paraId="50F13B4C" w14:textId="77777777" w:rsidR="003079F5" w:rsidRPr="00FF058A" w:rsidRDefault="00111C21" w:rsidP="008F6E22">
            <w:pPr>
              <w:keepNext/>
              <w:jc w:val="center"/>
              <w:rPr>
                <w:sz w:val="18"/>
              </w:rPr>
            </w:pPr>
            <w:r>
              <w:rPr>
                <w:sz w:val="18"/>
              </w:rPr>
              <w:t>30</w:t>
            </w:r>
          </w:p>
        </w:tc>
        <w:tc>
          <w:tcPr>
            <w:tcW w:w="540" w:type="dxa"/>
            <w:vAlign w:val="center"/>
          </w:tcPr>
          <w:p w14:paraId="50F13B4D" w14:textId="77777777" w:rsidR="003079F5" w:rsidRPr="00FF058A" w:rsidRDefault="00111C21" w:rsidP="008F6E22">
            <w:pPr>
              <w:keepNext/>
              <w:jc w:val="center"/>
              <w:rPr>
                <w:sz w:val="18"/>
              </w:rPr>
            </w:pPr>
            <w:r>
              <w:rPr>
                <w:sz w:val="18"/>
              </w:rPr>
              <w:t>25</w:t>
            </w:r>
          </w:p>
        </w:tc>
        <w:tc>
          <w:tcPr>
            <w:tcW w:w="511" w:type="dxa"/>
            <w:vAlign w:val="center"/>
          </w:tcPr>
          <w:p w14:paraId="50F13B4E" w14:textId="77777777" w:rsidR="003079F5" w:rsidRPr="00FF058A" w:rsidRDefault="00111C21" w:rsidP="008F6E22">
            <w:pPr>
              <w:keepNext/>
              <w:jc w:val="center"/>
              <w:rPr>
                <w:sz w:val="18"/>
              </w:rPr>
            </w:pPr>
            <w:r>
              <w:rPr>
                <w:sz w:val="18"/>
              </w:rPr>
              <w:t>23</w:t>
            </w:r>
          </w:p>
        </w:tc>
        <w:tc>
          <w:tcPr>
            <w:tcW w:w="479" w:type="dxa"/>
          </w:tcPr>
          <w:p w14:paraId="50F13B4F" w14:textId="77777777" w:rsidR="003079F5" w:rsidRPr="00FF058A" w:rsidRDefault="00111C21" w:rsidP="008F6E22">
            <w:pPr>
              <w:keepNext/>
              <w:jc w:val="center"/>
              <w:rPr>
                <w:sz w:val="18"/>
              </w:rPr>
            </w:pPr>
            <w:r>
              <w:rPr>
                <w:sz w:val="18"/>
              </w:rPr>
              <w:t>20</w:t>
            </w:r>
          </w:p>
        </w:tc>
        <w:tc>
          <w:tcPr>
            <w:tcW w:w="450" w:type="dxa"/>
            <w:vAlign w:val="center"/>
          </w:tcPr>
          <w:p w14:paraId="50F13B50" w14:textId="77777777" w:rsidR="003079F5" w:rsidRPr="00FF058A" w:rsidRDefault="00111C21" w:rsidP="008F6E22">
            <w:pPr>
              <w:keepNext/>
              <w:jc w:val="center"/>
              <w:rPr>
                <w:sz w:val="18"/>
              </w:rPr>
            </w:pPr>
            <w:r>
              <w:rPr>
                <w:sz w:val="18"/>
              </w:rPr>
              <w:t>17</w:t>
            </w:r>
          </w:p>
        </w:tc>
        <w:tc>
          <w:tcPr>
            <w:tcW w:w="450" w:type="dxa"/>
          </w:tcPr>
          <w:p w14:paraId="50F13B51" w14:textId="77777777" w:rsidR="003079F5" w:rsidRPr="00FF058A" w:rsidRDefault="00111C21" w:rsidP="008F6E22">
            <w:pPr>
              <w:keepNext/>
              <w:jc w:val="center"/>
              <w:rPr>
                <w:sz w:val="18"/>
              </w:rPr>
            </w:pPr>
            <w:r>
              <w:rPr>
                <w:sz w:val="18"/>
              </w:rPr>
              <w:t>15</w:t>
            </w:r>
          </w:p>
        </w:tc>
        <w:tc>
          <w:tcPr>
            <w:tcW w:w="540" w:type="dxa"/>
          </w:tcPr>
          <w:p w14:paraId="50F13B52" w14:textId="77777777" w:rsidR="003079F5" w:rsidRPr="00FF058A" w:rsidRDefault="00111C21" w:rsidP="008F6E22">
            <w:pPr>
              <w:keepNext/>
              <w:jc w:val="center"/>
              <w:rPr>
                <w:sz w:val="18"/>
              </w:rPr>
            </w:pPr>
            <w:r>
              <w:rPr>
                <w:sz w:val="18"/>
              </w:rPr>
              <w:t>8</w:t>
            </w:r>
          </w:p>
        </w:tc>
        <w:tc>
          <w:tcPr>
            <w:tcW w:w="540" w:type="dxa"/>
            <w:vAlign w:val="center"/>
          </w:tcPr>
          <w:p w14:paraId="50F13B53" w14:textId="77777777" w:rsidR="003079F5" w:rsidRPr="00FF058A" w:rsidRDefault="00111C21" w:rsidP="008F6E22">
            <w:pPr>
              <w:keepNext/>
              <w:jc w:val="center"/>
              <w:rPr>
                <w:sz w:val="18"/>
              </w:rPr>
            </w:pPr>
            <w:r>
              <w:rPr>
                <w:sz w:val="18"/>
              </w:rPr>
              <w:t>0</w:t>
            </w:r>
          </w:p>
        </w:tc>
        <w:tc>
          <w:tcPr>
            <w:tcW w:w="540" w:type="dxa"/>
            <w:vAlign w:val="center"/>
          </w:tcPr>
          <w:p w14:paraId="50F13B54" w14:textId="77777777" w:rsidR="003079F5" w:rsidRPr="00FF058A" w:rsidRDefault="00111C21" w:rsidP="008F6E22">
            <w:pPr>
              <w:keepNext/>
              <w:jc w:val="center"/>
              <w:rPr>
                <w:sz w:val="18"/>
              </w:rPr>
            </w:pPr>
            <w:r>
              <w:rPr>
                <w:sz w:val="18"/>
              </w:rPr>
              <w:t>0</w:t>
            </w:r>
          </w:p>
        </w:tc>
      </w:tr>
      <w:tr w:rsidR="001F260B" w14:paraId="50F13B57" w14:textId="77777777" w:rsidTr="008F6E22">
        <w:trPr>
          <w:trHeight w:val="113"/>
        </w:trPr>
        <w:tc>
          <w:tcPr>
            <w:tcW w:w="6660" w:type="dxa"/>
            <w:gridSpan w:val="13"/>
          </w:tcPr>
          <w:p w14:paraId="50F13B56" w14:textId="77777777" w:rsidR="003079F5" w:rsidRPr="00FF058A" w:rsidRDefault="00111C21" w:rsidP="008F6E22">
            <w:pPr>
              <w:keepNext/>
              <w:rPr>
                <w:sz w:val="18"/>
              </w:rPr>
            </w:pPr>
            <w:r w:rsidRPr="00FF058A">
              <w:rPr>
                <w:sz w:val="18"/>
              </w:rPr>
              <w:t>Ipilimumab</w:t>
            </w:r>
          </w:p>
        </w:tc>
      </w:tr>
      <w:tr w:rsidR="001F260B" w14:paraId="50F13B65" w14:textId="77777777" w:rsidTr="008F6E22">
        <w:trPr>
          <w:trHeight w:val="113"/>
        </w:trPr>
        <w:tc>
          <w:tcPr>
            <w:tcW w:w="630" w:type="dxa"/>
          </w:tcPr>
          <w:p w14:paraId="50F13B58" w14:textId="77777777" w:rsidR="003079F5" w:rsidRPr="00FF058A" w:rsidRDefault="00111C21" w:rsidP="008F6E22">
            <w:pPr>
              <w:keepNext/>
              <w:jc w:val="center"/>
              <w:rPr>
                <w:sz w:val="18"/>
              </w:rPr>
            </w:pPr>
            <w:r>
              <w:rPr>
                <w:sz w:val="18"/>
              </w:rPr>
              <w:t>113</w:t>
            </w:r>
          </w:p>
        </w:tc>
        <w:tc>
          <w:tcPr>
            <w:tcW w:w="450" w:type="dxa"/>
          </w:tcPr>
          <w:p w14:paraId="50F13B59" w14:textId="77777777" w:rsidR="003079F5" w:rsidRPr="00FF058A" w:rsidRDefault="00111C21" w:rsidP="008F6E22">
            <w:pPr>
              <w:keepNext/>
              <w:jc w:val="center"/>
              <w:rPr>
                <w:sz w:val="18"/>
              </w:rPr>
            </w:pPr>
            <w:r>
              <w:rPr>
                <w:sz w:val="18"/>
              </w:rPr>
              <w:t>20</w:t>
            </w:r>
          </w:p>
        </w:tc>
        <w:tc>
          <w:tcPr>
            <w:tcW w:w="450" w:type="dxa"/>
          </w:tcPr>
          <w:p w14:paraId="50F13B5A" w14:textId="77777777" w:rsidR="003079F5" w:rsidRPr="00FF058A" w:rsidRDefault="00111C21" w:rsidP="008F6E22">
            <w:pPr>
              <w:keepNext/>
              <w:jc w:val="center"/>
              <w:rPr>
                <w:sz w:val="18"/>
              </w:rPr>
            </w:pPr>
            <w:r>
              <w:rPr>
                <w:sz w:val="18"/>
              </w:rPr>
              <w:t>12</w:t>
            </w:r>
          </w:p>
        </w:tc>
        <w:tc>
          <w:tcPr>
            <w:tcW w:w="540" w:type="dxa"/>
          </w:tcPr>
          <w:p w14:paraId="50F13B5B" w14:textId="77777777" w:rsidR="003079F5" w:rsidRPr="00FF058A" w:rsidRDefault="00111C21" w:rsidP="008F6E22">
            <w:pPr>
              <w:keepNext/>
              <w:jc w:val="center"/>
              <w:rPr>
                <w:sz w:val="18"/>
              </w:rPr>
            </w:pPr>
            <w:r>
              <w:rPr>
                <w:sz w:val="18"/>
              </w:rPr>
              <w:t>9</w:t>
            </w:r>
          </w:p>
        </w:tc>
        <w:tc>
          <w:tcPr>
            <w:tcW w:w="540" w:type="dxa"/>
          </w:tcPr>
          <w:p w14:paraId="50F13B5C" w14:textId="77777777" w:rsidR="003079F5" w:rsidRPr="00FF058A" w:rsidRDefault="00111C21" w:rsidP="008F6E22">
            <w:pPr>
              <w:keepNext/>
              <w:jc w:val="center"/>
              <w:rPr>
                <w:sz w:val="18"/>
              </w:rPr>
            </w:pPr>
            <w:r>
              <w:rPr>
                <w:sz w:val="18"/>
              </w:rPr>
              <w:t>9</w:t>
            </w:r>
          </w:p>
        </w:tc>
        <w:tc>
          <w:tcPr>
            <w:tcW w:w="540" w:type="dxa"/>
          </w:tcPr>
          <w:p w14:paraId="50F13B5D" w14:textId="77777777" w:rsidR="003079F5" w:rsidRPr="00FF058A" w:rsidRDefault="00111C21" w:rsidP="008F6E22">
            <w:pPr>
              <w:keepNext/>
              <w:jc w:val="center"/>
              <w:rPr>
                <w:sz w:val="18"/>
              </w:rPr>
            </w:pPr>
            <w:r>
              <w:rPr>
                <w:sz w:val="18"/>
              </w:rPr>
              <w:t>7</w:t>
            </w:r>
          </w:p>
        </w:tc>
        <w:tc>
          <w:tcPr>
            <w:tcW w:w="511" w:type="dxa"/>
          </w:tcPr>
          <w:p w14:paraId="50F13B5E" w14:textId="77777777" w:rsidR="003079F5" w:rsidRPr="00FF058A" w:rsidRDefault="00111C21" w:rsidP="008F6E22">
            <w:pPr>
              <w:keepNext/>
              <w:jc w:val="center"/>
              <w:rPr>
                <w:sz w:val="18"/>
              </w:rPr>
            </w:pPr>
            <w:r>
              <w:rPr>
                <w:sz w:val="18"/>
              </w:rPr>
              <w:t>5</w:t>
            </w:r>
          </w:p>
        </w:tc>
        <w:tc>
          <w:tcPr>
            <w:tcW w:w="479" w:type="dxa"/>
          </w:tcPr>
          <w:p w14:paraId="50F13B5F" w14:textId="77777777" w:rsidR="003079F5" w:rsidRPr="00FF058A" w:rsidRDefault="00111C21" w:rsidP="008F6E22">
            <w:pPr>
              <w:keepNext/>
              <w:jc w:val="center"/>
              <w:rPr>
                <w:sz w:val="18"/>
              </w:rPr>
            </w:pPr>
            <w:r>
              <w:rPr>
                <w:sz w:val="18"/>
              </w:rPr>
              <w:t>5</w:t>
            </w:r>
          </w:p>
        </w:tc>
        <w:tc>
          <w:tcPr>
            <w:tcW w:w="450" w:type="dxa"/>
          </w:tcPr>
          <w:p w14:paraId="50F13B60" w14:textId="77777777" w:rsidR="003079F5" w:rsidRPr="00FF058A" w:rsidRDefault="00111C21" w:rsidP="008F6E22">
            <w:pPr>
              <w:keepNext/>
              <w:jc w:val="center"/>
              <w:rPr>
                <w:sz w:val="18"/>
              </w:rPr>
            </w:pPr>
            <w:r>
              <w:rPr>
                <w:sz w:val="18"/>
              </w:rPr>
              <w:t>4</w:t>
            </w:r>
          </w:p>
        </w:tc>
        <w:tc>
          <w:tcPr>
            <w:tcW w:w="450" w:type="dxa"/>
          </w:tcPr>
          <w:p w14:paraId="50F13B61" w14:textId="77777777" w:rsidR="003079F5" w:rsidRPr="00FF058A" w:rsidRDefault="00111C21" w:rsidP="008F6E22">
            <w:pPr>
              <w:keepNext/>
              <w:jc w:val="center"/>
              <w:rPr>
                <w:sz w:val="18"/>
              </w:rPr>
            </w:pPr>
            <w:r>
              <w:rPr>
                <w:sz w:val="18"/>
              </w:rPr>
              <w:t>3</w:t>
            </w:r>
          </w:p>
        </w:tc>
        <w:tc>
          <w:tcPr>
            <w:tcW w:w="540" w:type="dxa"/>
          </w:tcPr>
          <w:p w14:paraId="50F13B62" w14:textId="77777777" w:rsidR="003079F5" w:rsidRPr="00FF058A" w:rsidRDefault="00111C21" w:rsidP="008F6E22">
            <w:pPr>
              <w:keepNext/>
              <w:jc w:val="center"/>
              <w:rPr>
                <w:sz w:val="18"/>
              </w:rPr>
            </w:pPr>
            <w:r>
              <w:rPr>
                <w:sz w:val="18"/>
              </w:rPr>
              <w:t>3</w:t>
            </w:r>
          </w:p>
        </w:tc>
        <w:tc>
          <w:tcPr>
            <w:tcW w:w="540" w:type="dxa"/>
          </w:tcPr>
          <w:p w14:paraId="50F13B63" w14:textId="77777777" w:rsidR="003079F5" w:rsidRPr="00FF058A" w:rsidRDefault="00111C21" w:rsidP="008F6E22">
            <w:pPr>
              <w:keepNext/>
              <w:jc w:val="center"/>
              <w:rPr>
                <w:sz w:val="18"/>
              </w:rPr>
            </w:pPr>
            <w:r>
              <w:rPr>
                <w:sz w:val="18"/>
              </w:rPr>
              <w:t>0</w:t>
            </w:r>
          </w:p>
        </w:tc>
        <w:tc>
          <w:tcPr>
            <w:tcW w:w="540" w:type="dxa"/>
          </w:tcPr>
          <w:p w14:paraId="50F13B64" w14:textId="77777777" w:rsidR="003079F5" w:rsidRPr="00FF058A" w:rsidRDefault="00111C21" w:rsidP="008F6E22">
            <w:pPr>
              <w:keepNext/>
              <w:jc w:val="center"/>
              <w:rPr>
                <w:sz w:val="18"/>
              </w:rPr>
            </w:pPr>
            <w:r>
              <w:rPr>
                <w:sz w:val="18"/>
              </w:rPr>
              <w:t>0</w:t>
            </w:r>
          </w:p>
        </w:tc>
      </w:tr>
    </w:tbl>
    <w:p w14:paraId="50F13B66" w14:textId="77777777" w:rsidR="003079F5" w:rsidRPr="00172D80" w:rsidRDefault="003079F5" w:rsidP="003079F5">
      <w:pPr>
        <w:tabs>
          <w:tab w:val="left" w:pos="1675"/>
        </w:tabs>
        <w:rPr>
          <w:sz w:val="18"/>
          <w:lang w:val="es-ES"/>
        </w:rPr>
      </w:pPr>
    </w:p>
    <w:p w14:paraId="50F13B67" w14:textId="77777777" w:rsidR="003079F5" w:rsidRDefault="003079F5" w:rsidP="003079F5">
      <w:pPr>
        <w:rPr>
          <w:sz w:val="18"/>
          <w:lang w:val="es-ES"/>
        </w:rPr>
      </w:pPr>
    </w:p>
    <w:p w14:paraId="50F13B68" w14:textId="77777777" w:rsidR="003079F5" w:rsidRDefault="003079F5" w:rsidP="003079F5">
      <w:pPr>
        <w:rPr>
          <w:sz w:val="18"/>
          <w:lang w:val="es-ES"/>
        </w:rPr>
      </w:pPr>
    </w:p>
    <w:p w14:paraId="50F13B69" w14:textId="77777777" w:rsidR="003079F5" w:rsidRDefault="003079F5" w:rsidP="003079F5">
      <w:pPr>
        <w:rPr>
          <w:sz w:val="18"/>
          <w:lang w:val="es-ES"/>
        </w:rPr>
      </w:pPr>
    </w:p>
    <w:p w14:paraId="50F13B6A" w14:textId="77777777" w:rsidR="0022167E" w:rsidRDefault="0022167E" w:rsidP="00F10005">
      <w:pPr>
        <w:keepNext/>
        <w:ind w:firstLine="720"/>
        <w:rPr>
          <w:sz w:val="18"/>
        </w:rPr>
      </w:pPr>
    </w:p>
    <w:p w14:paraId="50F13B6B" w14:textId="77777777" w:rsidR="0022167E" w:rsidRDefault="0022167E" w:rsidP="00F10005">
      <w:pPr>
        <w:keepNext/>
        <w:ind w:firstLine="720"/>
        <w:rPr>
          <w:sz w:val="18"/>
        </w:rPr>
      </w:pPr>
    </w:p>
    <w:p w14:paraId="50F13B6C" w14:textId="77777777" w:rsidR="0022167E" w:rsidRDefault="0022167E" w:rsidP="00F10005">
      <w:pPr>
        <w:keepNext/>
        <w:ind w:firstLine="720"/>
        <w:rPr>
          <w:sz w:val="18"/>
        </w:rPr>
      </w:pPr>
    </w:p>
    <w:p w14:paraId="50F13B6D" w14:textId="77777777" w:rsidR="0022167E" w:rsidRDefault="0022167E" w:rsidP="00F10005">
      <w:pPr>
        <w:keepNext/>
        <w:ind w:firstLine="720"/>
        <w:rPr>
          <w:sz w:val="18"/>
        </w:rPr>
      </w:pPr>
    </w:p>
    <w:p w14:paraId="50F13B6E" w14:textId="77777777" w:rsidR="003079F5" w:rsidRPr="00C4086D" w:rsidRDefault="00111C21" w:rsidP="0022167E">
      <w:pPr>
        <w:keepNext/>
        <w:ind w:firstLine="720"/>
        <w:rPr>
          <w:sz w:val="18"/>
        </w:rPr>
      </w:pPr>
      <w:r>
        <w:rPr>
          <w:sz w:val="18"/>
        </w:rPr>
        <w:t>- - -*- - - -</w:t>
      </w:r>
      <w:r>
        <w:rPr>
          <w:sz w:val="18"/>
        </w:rPr>
        <w:tab/>
        <w:t>Nivolumab+i</w:t>
      </w:r>
      <w:r w:rsidRPr="00C4086D">
        <w:rPr>
          <w:sz w:val="18"/>
        </w:rPr>
        <w:t xml:space="preserve">pilimumab (events: </w:t>
      </w:r>
      <w:r>
        <w:rPr>
          <w:sz w:val="18"/>
        </w:rPr>
        <w:t>7</w:t>
      </w:r>
      <w:r w:rsidRPr="00C4086D">
        <w:rPr>
          <w:sz w:val="18"/>
        </w:rPr>
        <w:t>3/123), median and 95% CI: 11.</w:t>
      </w:r>
      <w:r>
        <w:rPr>
          <w:sz w:val="18"/>
        </w:rPr>
        <w:t>17</w:t>
      </w:r>
      <w:r w:rsidRPr="00C4086D">
        <w:rPr>
          <w:sz w:val="18"/>
        </w:rPr>
        <w:t xml:space="preserve"> (6.93, </w:t>
      </w:r>
      <w:r>
        <w:rPr>
          <w:sz w:val="18"/>
        </w:rPr>
        <w:t>22.18</w:t>
      </w:r>
      <w:r w:rsidRPr="00C4086D">
        <w:rPr>
          <w:sz w:val="18"/>
        </w:rPr>
        <w:t>)</w:t>
      </w:r>
    </w:p>
    <w:p w14:paraId="50F13B6F" w14:textId="77777777" w:rsidR="003079F5" w:rsidRPr="00C4086D" w:rsidRDefault="00111C21" w:rsidP="00F10005">
      <w:pPr>
        <w:keepNext/>
        <w:ind w:firstLine="720"/>
        <w:rPr>
          <w:sz w:val="18"/>
        </w:rPr>
      </w:pPr>
      <w:r w:rsidRPr="00C4086D">
        <w:rPr>
          <w:sz w:val="18"/>
        </w:rPr>
        <w:t xml:space="preserve">──∆─── </w:t>
      </w:r>
      <w:r w:rsidRPr="00C4086D">
        <w:rPr>
          <w:sz w:val="18"/>
        </w:rPr>
        <w:tab/>
        <w:t xml:space="preserve">Nivolumab (events: </w:t>
      </w:r>
      <w:r>
        <w:rPr>
          <w:sz w:val="18"/>
        </w:rPr>
        <w:t>82</w:t>
      </w:r>
      <w:r w:rsidRPr="00C4086D">
        <w:rPr>
          <w:sz w:val="18"/>
        </w:rPr>
        <w:t>/117), median and 95% CI: 2.83 (2.76, 5.</w:t>
      </w:r>
      <w:r>
        <w:rPr>
          <w:sz w:val="18"/>
        </w:rPr>
        <w:t>62</w:t>
      </w:r>
      <w:r w:rsidRPr="00C4086D">
        <w:rPr>
          <w:sz w:val="18"/>
        </w:rPr>
        <w:t>)</w:t>
      </w:r>
    </w:p>
    <w:p w14:paraId="50F13B70" w14:textId="77777777" w:rsidR="003079F5" w:rsidRPr="000D124B" w:rsidRDefault="00111C21" w:rsidP="00F10005">
      <w:pPr>
        <w:keepNext/>
        <w:ind w:firstLine="720"/>
        <w:rPr>
          <w:sz w:val="18"/>
        </w:rPr>
      </w:pPr>
      <w:r w:rsidRPr="00C4086D">
        <w:rPr>
          <w:sz w:val="18"/>
        </w:rPr>
        <w:t>- - -</w:t>
      </w:r>
      <w:r w:rsidRPr="00C4086D">
        <w:rPr>
          <w:rFonts w:ascii="Wingdings" w:hAnsi="Wingdings"/>
          <w:sz w:val="18"/>
        </w:rPr>
        <w:sym w:font="Wingdings" w:char="F0A6"/>
      </w:r>
      <w:r w:rsidRPr="00C4086D">
        <w:rPr>
          <w:sz w:val="18"/>
        </w:rPr>
        <w:t xml:space="preserve">- - - </w:t>
      </w:r>
      <w:r w:rsidRPr="00C4086D">
        <w:rPr>
          <w:sz w:val="18"/>
        </w:rPr>
        <w:tab/>
        <w:t xml:space="preserve">Ipilimumab (events: </w:t>
      </w:r>
      <w:r>
        <w:rPr>
          <w:sz w:val="18"/>
        </w:rPr>
        <w:t>94</w:t>
      </w:r>
      <w:r w:rsidRPr="00C4086D">
        <w:rPr>
          <w:sz w:val="18"/>
        </w:rPr>
        <w:t>/113), median and 95% CI: 2.</w:t>
      </w:r>
      <w:r w:rsidRPr="00B26003">
        <w:rPr>
          <w:sz w:val="18"/>
        </w:rPr>
        <w:t>76 (2.66, 2.</w:t>
      </w:r>
      <w:r w:rsidRPr="000D124B">
        <w:rPr>
          <w:sz w:val="18"/>
        </w:rPr>
        <w:t>86)</w:t>
      </w:r>
    </w:p>
    <w:p w14:paraId="50F13B71" w14:textId="77777777" w:rsidR="003079F5" w:rsidRPr="000D124B" w:rsidRDefault="003079F5" w:rsidP="003079F5">
      <w:pPr>
        <w:keepNext/>
        <w:rPr>
          <w:sz w:val="8"/>
          <w:szCs w:val="10"/>
        </w:rPr>
      </w:pPr>
    </w:p>
    <w:p w14:paraId="50F13B72" w14:textId="77777777" w:rsidR="003079F5" w:rsidRPr="00AC1E5A" w:rsidRDefault="00111C21" w:rsidP="003079F5">
      <w:pPr>
        <w:keepNext/>
        <w:rPr>
          <w:sz w:val="18"/>
        </w:rPr>
      </w:pPr>
      <w:r>
        <w:rPr>
          <w:sz w:val="18"/>
        </w:rPr>
        <w:tab/>
      </w:r>
      <w:r>
        <w:rPr>
          <w:sz w:val="18"/>
        </w:rPr>
        <w:tab/>
      </w:r>
      <w:r w:rsidR="00F10005">
        <w:rPr>
          <w:sz w:val="18"/>
        </w:rPr>
        <w:tab/>
      </w:r>
      <w:r w:rsidRPr="00AC1E5A">
        <w:rPr>
          <w:sz w:val="18"/>
        </w:rPr>
        <w:t>Nivolumab+ipilimumab vs. ipilimumab - hazard ratio</w:t>
      </w:r>
      <w:r w:rsidRPr="00AC1E5A">
        <w:rPr>
          <w:sz w:val="18"/>
          <w:szCs w:val="18"/>
        </w:rPr>
        <w:t xml:space="preserve"> and 95% CI</w:t>
      </w:r>
      <w:r w:rsidRPr="00AC1E5A">
        <w:rPr>
          <w:sz w:val="18"/>
        </w:rPr>
        <w:t>: 0.39 (0.29, 0.54)</w:t>
      </w:r>
    </w:p>
    <w:p w14:paraId="50F13B73" w14:textId="77777777" w:rsidR="003079F5" w:rsidRPr="00AC1E5A" w:rsidRDefault="00111C21" w:rsidP="003079F5">
      <w:pPr>
        <w:keepNext/>
        <w:rPr>
          <w:sz w:val="18"/>
        </w:rPr>
      </w:pPr>
      <w:r w:rsidRPr="00AC1E5A">
        <w:rPr>
          <w:sz w:val="18"/>
        </w:rPr>
        <w:tab/>
      </w:r>
      <w:r w:rsidRPr="00AC1E5A">
        <w:rPr>
          <w:sz w:val="18"/>
        </w:rPr>
        <w:tab/>
      </w:r>
      <w:r w:rsidR="00F10005" w:rsidRPr="00AC1E5A">
        <w:rPr>
          <w:sz w:val="18"/>
        </w:rPr>
        <w:tab/>
      </w:r>
      <w:r w:rsidRPr="00AC1E5A">
        <w:rPr>
          <w:sz w:val="18"/>
        </w:rPr>
        <w:t>Nivolumab vs. ipilimumab - hazard ratio</w:t>
      </w:r>
      <w:r w:rsidRPr="00AC1E5A">
        <w:rPr>
          <w:sz w:val="18"/>
          <w:szCs w:val="18"/>
        </w:rPr>
        <w:t xml:space="preserve"> and 95% CI</w:t>
      </w:r>
      <w:r w:rsidRPr="00AC1E5A">
        <w:rPr>
          <w:sz w:val="18"/>
        </w:rPr>
        <w:t>: 0.59 (0.44, 0.80)</w:t>
      </w:r>
    </w:p>
    <w:p w14:paraId="50F13B74" w14:textId="77777777" w:rsidR="003079F5" w:rsidRPr="00AC1E5A" w:rsidRDefault="00111C21" w:rsidP="003079F5">
      <w:pPr>
        <w:rPr>
          <w:sz w:val="18"/>
        </w:rPr>
      </w:pPr>
      <w:r w:rsidRPr="00AC1E5A">
        <w:rPr>
          <w:sz w:val="18"/>
        </w:rPr>
        <w:tab/>
      </w:r>
      <w:r w:rsidRPr="00AC1E5A">
        <w:rPr>
          <w:sz w:val="18"/>
        </w:rPr>
        <w:tab/>
      </w:r>
      <w:r w:rsidR="00F10005" w:rsidRPr="00AC1E5A">
        <w:rPr>
          <w:sz w:val="18"/>
        </w:rPr>
        <w:tab/>
      </w:r>
      <w:r w:rsidRPr="00AC1E5A">
        <w:rPr>
          <w:sz w:val="18"/>
        </w:rPr>
        <w:t>Nivolumab+ipilimumab vs. nivolumab - hazard ratio</w:t>
      </w:r>
      <w:r w:rsidRPr="00AC1E5A">
        <w:rPr>
          <w:sz w:val="18"/>
          <w:szCs w:val="18"/>
        </w:rPr>
        <w:t xml:space="preserve"> and 95% CI</w:t>
      </w:r>
      <w:r w:rsidRPr="00AC1E5A">
        <w:rPr>
          <w:sz w:val="18"/>
        </w:rPr>
        <w:t>: 0.66 (0.48, 0.91)</w:t>
      </w:r>
    </w:p>
    <w:p w14:paraId="50F13B75" w14:textId="77777777" w:rsidR="003079F5" w:rsidRDefault="003079F5" w:rsidP="003079F5">
      <w:pPr>
        <w:rPr>
          <w:sz w:val="18"/>
          <w:lang w:val="es-ES"/>
        </w:rPr>
      </w:pPr>
    </w:p>
    <w:p w14:paraId="50F13B76" w14:textId="77777777" w:rsidR="003079F5" w:rsidRPr="006554B6" w:rsidRDefault="00111C21" w:rsidP="006554B6">
      <w:pPr>
        <w:pStyle w:val="EMEABodyText"/>
        <w:keepNext/>
        <w:widowControl w:val="0"/>
        <w:tabs>
          <w:tab w:val="left" w:pos="680"/>
          <w:tab w:val="center" w:pos="4535"/>
        </w:tabs>
        <w:jc w:val="center"/>
        <w:rPr>
          <w:b/>
          <w:sz w:val="20"/>
          <w:lang w:val="fr-FR"/>
        </w:rPr>
      </w:pPr>
      <w:r w:rsidRPr="006554B6">
        <w:rPr>
          <w:noProof/>
          <w:lang w:val="en-US"/>
        </w:rPr>
        <mc:AlternateContent>
          <mc:Choice Requires="wps">
            <w:drawing>
              <wp:anchor distT="0" distB="0" distL="114300" distR="114300" simplePos="0" relativeHeight="251694080" behindDoc="0" locked="0" layoutInCell="1" allowOverlap="1" wp14:anchorId="50F14A08" wp14:editId="50F14A09">
                <wp:simplePos x="0" y="0"/>
                <wp:positionH relativeFrom="margin">
                  <wp:posOffset>424480</wp:posOffset>
                </wp:positionH>
                <wp:positionV relativeFrom="paragraph">
                  <wp:posOffset>140180</wp:posOffset>
                </wp:positionV>
                <wp:extent cx="354842" cy="2013044"/>
                <wp:effectExtent l="0" t="0" r="7620" b="6350"/>
                <wp:wrapNone/>
                <wp:docPr id="4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42" cy="20130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56" w14:textId="77777777" w:rsidR="00C92A11" w:rsidRPr="0022167E" w:rsidRDefault="00C92A11" w:rsidP="0022167E">
                            <w:pPr>
                              <w:jc w:val="center"/>
                              <w:rPr>
                                <w:sz w:val="16"/>
                                <w:szCs w:val="16"/>
                                <w:lang w:val="en-US"/>
                              </w:rPr>
                            </w:pPr>
                            <w:r w:rsidRPr="005246FB">
                              <w:rPr>
                                <w:sz w:val="16"/>
                                <w:szCs w:val="16"/>
                              </w:rPr>
                              <w:t>Probability of progression</w:t>
                            </w:r>
                            <w:r w:rsidRPr="005246FB">
                              <w:rPr>
                                <w:sz w:val="16"/>
                                <w:szCs w:val="16"/>
                                <w:lang w:val="en-US"/>
                              </w:rPr>
                              <w:noBreakHyphen/>
                            </w:r>
                            <w:r w:rsidRPr="005246FB">
                              <w:rPr>
                                <w:sz w:val="16"/>
                                <w:szCs w:val="16"/>
                              </w:rPr>
                              <w:t>free survival</w:t>
                            </w:r>
                          </w:p>
                        </w:txbxContent>
                      </wps:txbx>
                      <wps:bodyPr rot="0" vert="vert270" wrap="square" anchor="t" anchorCtr="0" upright="1"/>
                    </wps:wsp>
                  </a:graphicData>
                </a:graphic>
                <wp14:sizeRelH relativeFrom="page">
                  <wp14:pctWidth>0</wp14:pctWidth>
                </wp14:sizeRelH>
                <wp14:sizeRelV relativeFrom="page">
                  <wp14:pctHeight>0</wp14:pctHeight>
                </wp14:sizeRelV>
              </wp:anchor>
            </w:drawing>
          </mc:Choice>
          <mc:Fallback>
            <w:pict>
              <v:shape w14:anchorId="50F14A08" id="_x0000_s1032" type="#_x0000_t202" style="position:absolute;left:0;text-align:left;margin-left:33.4pt;margin-top:11.05pt;width:27.95pt;height:158.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" stroked="f">
                <v:textbox style="layout-flow:vertical;mso-layout-flow-alt:bottom-to-top">
                  <w:txbxContent>
                    <w:p w14:paraId="50F14A56" w14:textId="77777777" w:rsidR="00C92A11" w:rsidRPr="0022167E" w:rsidRDefault="00C92A11" w:rsidP="0022167E">
                      <w:pPr>
                        <w:jc w:val="center"/>
                        <w:rPr>
                          <w:sz w:val="16"/>
                          <w:szCs w:val="16"/>
                          <w:lang w:val="en-US"/>
                        </w:rPr>
                      </w:pPr>
                      <w:r w:rsidRPr="005246FB">
                        <w:rPr>
                          <w:sz w:val="16"/>
                          <w:szCs w:val="16"/>
                        </w:rPr>
                        <w:t>Probability of progression</w:t>
                      </w:r>
                      <w:r w:rsidRPr="005246FB">
                        <w:rPr>
                          <w:sz w:val="16"/>
                          <w:szCs w:val="16"/>
                          <w:lang w:val="en-US"/>
                        </w:rPr>
                        <w:noBreakHyphen/>
                      </w:r>
                      <w:r w:rsidRPr="005246FB">
                        <w:rPr>
                          <w:sz w:val="16"/>
                          <w:szCs w:val="16"/>
                        </w:rPr>
                        <w:t>free survival</w:t>
                      </w:r>
                    </w:p>
                  </w:txbxContent>
                </v:textbox>
                <w10:wrap anchorx="margin"/>
              </v:shape>
            </w:pict>
          </mc:Fallback>
        </mc:AlternateContent>
      </w:r>
      <w:r w:rsidR="003079F5">
        <w:rPr>
          <w:b/>
          <w:sz w:val="20"/>
          <w:lang w:val="fr-FR"/>
        </w:rPr>
        <w:t>PD-L1 expression ≥ </w:t>
      </w:r>
      <w:r w:rsidR="003079F5" w:rsidRPr="00285810">
        <w:rPr>
          <w:b/>
          <w:sz w:val="20"/>
          <w:lang w:val="fr-FR"/>
        </w:rPr>
        <w:t>1%</w:t>
      </w:r>
    </w:p>
    <w:p w14:paraId="50F13B77" w14:textId="77777777" w:rsidR="003079F5" w:rsidRDefault="00111C21" w:rsidP="003079F5">
      <w:pPr>
        <w:keepNext/>
        <w:jc w:val="center"/>
        <w:rPr>
          <w:sz w:val="18"/>
          <w:szCs w:val="18"/>
          <w:lang w:val="es-ES"/>
        </w:rPr>
      </w:pPr>
      <w:r w:rsidRPr="009573AD">
        <w:rPr>
          <w:b/>
          <w:noProof/>
          <w:sz w:val="20"/>
          <w:lang w:val="en-US"/>
        </w:rPr>
        <w:drawing>
          <wp:inline distT="0" distB="0" distL="0" distR="0" wp14:anchorId="50F14A0A" wp14:editId="50F14A0B">
            <wp:extent cx="3994030" cy="2135056"/>
            <wp:effectExtent l="0" t="0" r="190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84739"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994030" cy="2135056"/>
                    </a:xfrm>
                    <a:prstGeom prst="rect">
                      <a:avLst/>
                    </a:prstGeom>
                    <a:noFill/>
                    <a:ln>
                      <a:noFill/>
                    </a:ln>
                  </pic:spPr>
                </pic:pic>
              </a:graphicData>
            </a:graphic>
          </wp:inline>
        </w:drawing>
      </w:r>
    </w:p>
    <w:p w14:paraId="50F13B78" w14:textId="77777777" w:rsidR="00F10005" w:rsidRPr="006554B6" w:rsidRDefault="00111C21" w:rsidP="0022167E">
      <w:pPr>
        <w:pStyle w:val="EMEABodyText"/>
        <w:widowControl w:val="0"/>
        <w:jc w:val="center"/>
        <w:rPr>
          <w:sz w:val="16"/>
          <w:szCs w:val="16"/>
          <w:lang w:val="en-US"/>
        </w:rPr>
      </w:pPr>
      <w:r w:rsidRPr="00290DE1">
        <w:rPr>
          <w:sz w:val="16"/>
          <w:szCs w:val="16"/>
          <w:lang w:val="en-US"/>
        </w:rPr>
        <w:t>P</w:t>
      </w:r>
      <w:r>
        <w:rPr>
          <w:sz w:val="16"/>
          <w:szCs w:val="16"/>
          <w:lang w:val="en-US"/>
        </w:rPr>
        <w:t>rogression-free survival (m</w:t>
      </w:r>
      <w:r w:rsidRPr="00290DE1">
        <w:rPr>
          <w:sz w:val="16"/>
          <w:szCs w:val="16"/>
          <w:lang w:val="en-US"/>
        </w:rPr>
        <w:t>onths)</w:t>
      </w:r>
    </w:p>
    <w:tbl>
      <w:tblPr>
        <w:tblpPr w:leftFromText="180" w:rightFromText="180" w:vertAnchor="text" w:horzAnchor="margin" w:tblpXSpec="center" w:tblpY="70"/>
        <w:tblW w:w="6300" w:type="dxa"/>
        <w:tblLayout w:type="fixed"/>
        <w:tblLook w:val="04A0" w:firstRow="1" w:lastRow="0" w:firstColumn="1" w:lastColumn="0" w:noHBand="0" w:noVBand="1"/>
      </w:tblPr>
      <w:tblGrid>
        <w:gridCol w:w="630"/>
        <w:gridCol w:w="450"/>
        <w:gridCol w:w="450"/>
        <w:gridCol w:w="520"/>
        <w:gridCol w:w="470"/>
        <w:gridCol w:w="450"/>
        <w:gridCol w:w="540"/>
        <w:gridCol w:w="450"/>
        <w:gridCol w:w="540"/>
        <w:gridCol w:w="450"/>
        <w:gridCol w:w="450"/>
        <w:gridCol w:w="450"/>
        <w:gridCol w:w="450"/>
      </w:tblGrid>
      <w:tr w:rsidR="001F260B" w14:paraId="50F13B7A" w14:textId="77777777" w:rsidTr="00734400">
        <w:trPr>
          <w:trHeight w:val="113"/>
        </w:trPr>
        <w:tc>
          <w:tcPr>
            <w:tcW w:w="6300" w:type="dxa"/>
            <w:gridSpan w:val="13"/>
          </w:tcPr>
          <w:p w14:paraId="50F13B79" w14:textId="77777777" w:rsidR="006554B6" w:rsidRPr="00536205" w:rsidRDefault="00111C21" w:rsidP="00734400">
            <w:pPr>
              <w:keepNext/>
              <w:rPr>
                <w:sz w:val="18"/>
              </w:rPr>
            </w:pPr>
            <w:r w:rsidRPr="00536205">
              <w:rPr>
                <w:sz w:val="18"/>
              </w:rPr>
              <w:t>Number of subjects at risk</w:t>
            </w:r>
          </w:p>
        </w:tc>
      </w:tr>
      <w:tr w:rsidR="001F260B" w14:paraId="50F13B7C" w14:textId="77777777" w:rsidTr="00734400">
        <w:trPr>
          <w:trHeight w:val="113"/>
        </w:trPr>
        <w:tc>
          <w:tcPr>
            <w:tcW w:w="6300" w:type="dxa"/>
            <w:gridSpan w:val="13"/>
          </w:tcPr>
          <w:p w14:paraId="50F13B7B" w14:textId="77777777" w:rsidR="006554B6" w:rsidRPr="00FF058A" w:rsidRDefault="00111C21" w:rsidP="00734400">
            <w:pPr>
              <w:keepNext/>
              <w:rPr>
                <w:sz w:val="18"/>
              </w:rPr>
            </w:pPr>
            <w:r w:rsidRPr="00536205">
              <w:rPr>
                <w:sz w:val="18"/>
              </w:rPr>
              <w:t>Nivolumab + ipilimumab</w:t>
            </w:r>
          </w:p>
        </w:tc>
      </w:tr>
      <w:tr w:rsidR="001F260B" w14:paraId="50F13B8A" w14:textId="77777777" w:rsidTr="001959F8">
        <w:trPr>
          <w:trHeight w:val="113"/>
        </w:trPr>
        <w:tc>
          <w:tcPr>
            <w:tcW w:w="630" w:type="dxa"/>
          </w:tcPr>
          <w:p w14:paraId="50F13B7D" w14:textId="77777777" w:rsidR="006554B6" w:rsidRPr="00FF058A" w:rsidRDefault="00111C21" w:rsidP="00734400">
            <w:pPr>
              <w:keepNext/>
              <w:jc w:val="center"/>
              <w:rPr>
                <w:sz w:val="18"/>
              </w:rPr>
            </w:pPr>
            <w:r>
              <w:rPr>
                <w:sz w:val="18"/>
              </w:rPr>
              <w:t>155</w:t>
            </w:r>
          </w:p>
        </w:tc>
        <w:tc>
          <w:tcPr>
            <w:tcW w:w="450" w:type="dxa"/>
          </w:tcPr>
          <w:p w14:paraId="50F13B7E" w14:textId="77777777" w:rsidR="006554B6" w:rsidRPr="00FF058A" w:rsidRDefault="00111C21" w:rsidP="00734400">
            <w:pPr>
              <w:keepNext/>
              <w:jc w:val="center"/>
              <w:rPr>
                <w:sz w:val="18"/>
              </w:rPr>
            </w:pPr>
            <w:r>
              <w:rPr>
                <w:sz w:val="18"/>
              </w:rPr>
              <w:t>92</w:t>
            </w:r>
          </w:p>
        </w:tc>
        <w:tc>
          <w:tcPr>
            <w:tcW w:w="450" w:type="dxa"/>
          </w:tcPr>
          <w:p w14:paraId="50F13B7F" w14:textId="77777777" w:rsidR="006554B6" w:rsidRPr="00FF058A" w:rsidRDefault="00111C21" w:rsidP="00734400">
            <w:pPr>
              <w:keepNext/>
              <w:jc w:val="center"/>
              <w:rPr>
                <w:sz w:val="18"/>
              </w:rPr>
            </w:pPr>
            <w:r>
              <w:rPr>
                <w:sz w:val="18"/>
              </w:rPr>
              <w:t>71</w:t>
            </w:r>
          </w:p>
        </w:tc>
        <w:tc>
          <w:tcPr>
            <w:tcW w:w="520" w:type="dxa"/>
          </w:tcPr>
          <w:p w14:paraId="50F13B80" w14:textId="77777777" w:rsidR="006554B6" w:rsidRPr="00FF058A" w:rsidRDefault="00111C21" w:rsidP="00734400">
            <w:pPr>
              <w:keepNext/>
              <w:jc w:val="center"/>
              <w:rPr>
                <w:sz w:val="18"/>
              </w:rPr>
            </w:pPr>
            <w:r>
              <w:rPr>
                <w:sz w:val="18"/>
              </w:rPr>
              <w:t>65</w:t>
            </w:r>
          </w:p>
        </w:tc>
        <w:tc>
          <w:tcPr>
            <w:tcW w:w="470" w:type="dxa"/>
          </w:tcPr>
          <w:p w14:paraId="50F13B81" w14:textId="77777777" w:rsidR="006554B6" w:rsidRPr="00FF058A" w:rsidRDefault="00111C21" w:rsidP="00734400">
            <w:pPr>
              <w:keepNext/>
              <w:jc w:val="center"/>
              <w:rPr>
                <w:sz w:val="18"/>
              </w:rPr>
            </w:pPr>
            <w:r>
              <w:rPr>
                <w:sz w:val="18"/>
              </w:rPr>
              <w:t>58</w:t>
            </w:r>
          </w:p>
        </w:tc>
        <w:tc>
          <w:tcPr>
            <w:tcW w:w="450" w:type="dxa"/>
          </w:tcPr>
          <w:p w14:paraId="50F13B82" w14:textId="77777777" w:rsidR="006554B6" w:rsidRPr="00FF058A" w:rsidRDefault="00111C21" w:rsidP="00734400">
            <w:pPr>
              <w:keepNext/>
              <w:jc w:val="center"/>
              <w:rPr>
                <w:sz w:val="18"/>
              </w:rPr>
            </w:pPr>
            <w:r>
              <w:rPr>
                <w:sz w:val="18"/>
              </w:rPr>
              <w:t>53</w:t>
            </w:r>
          </w:p>
        </w:tc>
        <w:tc>
          <w:tcPr>
            <w:tcW w:w="540" w:type="dxa"/>
          </w:tcPr>
          <w:p w14:paraId="50F13B83" w14:textId="77777777" w:rsidR="006554B6" w:rsidRPr="00FF058A" w:rsidRDefault="00111C21" w:rsidP="00734400">
            <w:pPr>
              <w:keepNext/>
              <w:jc w:val="center"/>
              <w:rPr>
                <w:sz w:val="18"/>
              </w:rPr>
            </w:pPr>
            <w:r>
              <w:rPr>
                <w:sz w:val="18"/>
              </w:rPr>
              <w:t>49</w:t>
            </w:r>
          </w:p>
        </w:tc>
        <w:tc>
          <w:tcPr>
            <w:tcW w:w="450" w:type="dxa"/>
          </w:tcPr>
          <w:p w14:paraId="50F13B84" w14:textId="77777777" w:rsidR="006554B6" w:rsidRPr="00FF058A" w:rsidRDefault="00111C21" w:rsidP="00734400">
            <w:pPr>
              <w:keepNext/>
              <w:jc w:val="center"/>
              <w:rPr>
                <w:sz w:val="18"/>
              </w:rPr>
            </w:pPr>
            <w:r>
              <w:rPr>
                <w:sz w:val="18"/>
              </w:rPr>
              <w:t>47</w:t>
            </w:r>
          </w:p>
        </w:tc>
        <w:tc>
          <w:tcPr>
            <w:tcW w:w="540" w:type="dxa"/>
          </w:tcPr>
          <w:p w14:paraId="50F13B85" w14:textId="77777777" w:rsidR="006554B6" w:rsidRPr="00FF058A" w:rsidRDefault="00111C21" w:rsidP="00734400">
            <w:pPr>
              <w:keepNext/>
              <w:jc w:val="center"/>
              <w:rPr>
                <w:sz w:val="18"/>
              </w:rPr>
            </w:pPr>
            <w:r>
              <w:rPr>
                <w:sz w:val="18"/>
              </w:rPr>
              <w:t>44</w:t>
            </w:r>
          </w:p>
        </w:tc>
        <w:tc>
          <w:tcPr>
            <w:tcW w:w="450" w:type="dxa"/>
          </w:tcPr>
          <w:p w14:paraId="50F13B86" w14:textId="77777777" w:rsidR="006554B6" w:rsidRPr="00FF058A" w:rsidRDefault="00111C21" w:rsidP="00734400">
            <w:pPr>
              <w:keepNext/>
              <w:jc w:val="center"/>
              <w:rPr>
                <w:sz w:val="18"/>
              </w:rPr>
            </w:pPr>
            <w:r>
              <w:rPr>
                <w:sz w:val="18"/>
              </w:rPr>
              <w:t>40</w:t>
            </w:r>
          </w:p>
        </w:tc>
        <w:tc>
          <w:tcPr>
            <w:tcW w:w="450" w:type="dxa"/>
          </w:tcPr>
          <w:p w14:paraId="50F13B87" w14:textId="77777777" w:rsidR="006554B6" w:rsidRPr="00FF058A" w:rsidRDefault="00111C21" w:rsidP="00734400">
            <w:pPr>
              <w:keepNext/>
              <w:jc w:val="center"/>
              <w:rPr>
                <w:sz w:val="18"/>
              </w:rPr>
            </w:pPr>
            <w:r>
              <w:rPr>
                <w:sz w:val="18"/>
              </w:rPr>
              <w:t>19</w:t>
            </w:r>
          </w:p>
        </w:tc>
        <w:tc>
          <w:tcPr>
            <w:tcW w:w="450" w:type="dxa"/>
          </w:tcPr>
          <w:p w14:paraId="50F13B88" w14:textId="77777777" w:rsidR="006554B6" w:rsidRPr="00FF058A" w:rsidRDefault="00111C21" w:rsidP="00734400">
            <w:pPr>
              <w:keepNext/>
              <w:jc w:val="center"/>
              <w:rPr>
                <w:sz w:val="18"/>
              </w:rPr>
            </w:pPr>
            <w:r>
              <w:rPr>
                <w:sz w:val="18"/>
              </w:rPr>
              <w:t>1</w:t>
            </w:r>
          </w:p>
        </w:tc>
        <w:tc>
          <w:tcPr>
            <w:tcW w:w="450" w:type="dxa"/>
          </w:tcPr>
          <w:p w14:paraId="50F13B89" w14:textId="77777777" w:rsidR="006554B6" w:rsidRPr="00FF058A" w:rsidRDefault="00111C21" w:rsidP="00734400">
            <w:pPr>
              <w:keepNext/>
              <w:jc w:val="center"/>
              <w:rPr>
                <w:sz w:val="18"/>
              </w:rPr>
            </w:pPr>
            <w:r>
              <w:rPr>
                <w:sz w:val="18"/>
              </w:rPr>
              <w:t>0</w:t>
            </w:r>
          </w:p>
        </w:tc>
      </w:tr>
      <w:tr w:rsidR="001F260B" w14:paraId="50F13B8C" w14:textId="77777777" w:rsidTr="00734400">
        <w:trPr>
          <w:trHeight w:val="113"/>
        </w:trPr>
        <w:tc>
          <w:tcPr>
            <w:tcW w:w="6300" w:type="dxa"/>
            <w:gridSpan w:val="13"/>
          </w:tcPr>
          <w:p w14:paraId="50F13B8B" w14:textId="77777777" w:rsidR="006554B6" w:rsidRPr="00FF058A" w:rsidRDefault="00111C21" w:rsidP="00734400">
            <w:pPr>
              <w:keepNext/>
              <w:rPr>
                <w:sz w:val="18"/>
              </w:rPr>
            </w:pPr>
            <w:r w:rsidRPr="00FF058A">
              <w:rPr>
                <w:sz w:val="18"/>
              </w:rPr>
              <w:t>Nivolumab</w:t>
            </w:r>
          </w:p>
        </w:tc>
      </w:tr>
      <w:tr w:rsidR="001F260B" w14:paraId="50F13B9A" w14:textId="77777777" w:rsidTr="001959F8">
        <w:trPr>
          <w:trHeight w:val="113"/>
        </w:trPr>
        <w:tc>
          <w:tcPr>
            <w:tcW w:w="630" w:type="dxa"/>
            <w:vAlign w:val="center"/>
          </w:tcPr>
          <w:p w14:paraId="50F13B8D" w14:textId="77777777" w:rsidR="006554B6" w:rsidRPr="00FF058A" w:rsidRDefault="00111C21" w:rsidP="00734400">
            <w:pPr>
              <w:keepNext/>
              <w:jc w:val="center"/>
              <w:rPr>
                <w:sz w:val="18"/>
              </w:rPr>
            </w:pPr>
            <w:r>
              <w:rPr>
                <w:sz w:val="18"/>
              </w:rPr>
              <w:t>171</w:t>
            </w:r>
          </w:p>
        </w:tc>
        <w:tc>
          <w:tcPr>
            <w:tcW w:w="450" w:type="dxa"/>
            <w:vAlign w:val="center"/>
          </w:tcPr>
          <w:p w14:paraId="50F13B8E" w14:textId="77777777" w:rsidR="006554B6" w:rsidRPr="00FF058A" w:rsidRDefault="00111C21" w:rsidP="00734400">
            <w:pPr>
              <w:keepNext/>
              <w:jc w:val="center"/>
              <w:rPr>
                <w:sz w:val="18"/>
              </w:rPr>
            </w:pPr>
            <w:r>
              <w:rPr>
                <w:sz w:val="18"/>
              </w:rPr>
              <w:t>99</w:t>
            </w:r>
          </w:p>
        </w:tc>
        <w:tc>
          <w:tcPr>
            <w:tcW w:w="450" w:type="dxa"/>
            <w:vAlign w:val="center"/>
          </w:tcPr>
          <w:p w14:paraId="50F13B8F" w14:textId="77777777" w:rsidR="006554B6" w:rsidRPr="00FF058A" w:rsidRDefault="00111C21" w:rsidP="00734400">
            <w:pPr>
              <w:keepNext/>
              <w:jc w:val="center"/>
              <w:rPr>
                <w:sz w:val="18"/>
              </w:rPr>
            </w:pPr>
            <w:r>
              <w:rPr>
                <w:sz w:val="18"/>
              </w:rPr>
              <w:t>79</w:t>
            </w:r>
          </w:p>
        </w:tc>
        <w:tc>
          <w:tcPr>
            <w:tcW w:w="520" w:type="dxa"/>
            <w:vAlign w:val="center"/>
          </w:tcPr>
          <w:p w14:paraId="50F13B90" w14:textId="77777777" w:rsidR="006554B6" w:rsidRPr="00FF058A" w:rsidRDefault="00111C21" w:rsidP="00734400">
            <w:pPr>
              <w:keepNext/>
              <w:jc w:val="center"/>
              <w:rPr>
                <w:sz w:val="18"/>
              </w:rPr>
            </w:pPr>
            <w:r>
              <w:rPr>
                <w:sz w:val="18"/>
              </w:rPr>
              <w:t>69</w:t>
            </w:r>
          </w:p>
        </w:tc>
        <w:tc>
          <w:tcPr>
            <w:tcW w:w="470" w:type="dxa"/>
            <w:vAlign w:val="center"/>
          </w:tcPr>
          <w:p w14:paraId="50F13B91" w14:textId="77777777" w:rsidR="006554B6" w:rsidRPr="00FF058A" w:rsidRDefault="00111C21" w:rsidP="00734400">
            <w:pPr>
              <w:keepNext/>
              <w:jc w:val="center"/>
              <w:rPr>
                <w:sz w:val="18"/>
              </w:rPr>
            </w:pPr>
            <w:r>
              <w:rPr>
                <w:sz w:val="18"/>
              </w:rPr>
              <w:t>63</w:t>
            </w:r>
          </w:p>
        </w:tc>
        <w:tc>
          <w:tcPr>
            <w:tcW w:w="450" w:type="dxa"/>
            <w:vAlign w:val="center"/>
          </w:tcPr>
          <w:p w14:paraId="50F13B92" w14:textId="77777777" w:rsidR="006554B6" w:rsidRPr="00FF058A" w:rsidRDefault="00111C21" w:rsidP="00734400">
            <w:pPr>
              <w:keepNext/>
              <w:jc w:val="center"/>
              <w:rPr>
                <w:sz w:val="18"/>
              </w:rPr>
            </w:pPr>
            <w:r>
              <w:rPr>
                <w:sz w:val="18"/>
              </w:rPr>
              <w:t>55</w:t>
            </w:r>
          </w:p>
        </w:tc>
        <w:tc>
          <w:tcPr>
            <w:tcW w:w="540" w:type="dxa"/>
            <w:vAlign w:val="center"/>
          </w:tcPr>
          <w:p w14:paraId="50F13B93" w14:textId="77777777" w:rsidR="006554B6" w:rsidRPr="00FF058A" w:rsidRDefault="00111C21" w:rsidP="00734400">
            <w:pPr>
              <w:keepNext/>
              <w:jc w:val="center"/>
              <w:rPr>
                <w:sz w:val="18"/>
              </w:rPr>
            </w:pPr>
            <w:r>
              <w:rPr>
                <w:sz w:val="18"/>
              </w:rPr>
              <w:t>52</w:t>
            </w:r>
          </w:p>
        </w:tc>
        <w:tc>
          <w:tcPr>
            <w:tcW w:w="450" w:type="dxa"/>
          </w:tcPr>
          <w:p w14:paraId="50F13B94" w14:textId="77777777" w:rsidR="006554B6" w:rsidRPr="00FF058A" w:rsidRDefault="00111C21" w:rsidP="00734400">
            <w:pPr>
              <w:keepNext/>
              <w:jc w:val="center"/>
              <w:rPr>
                <w:sz w:val="18"/>
              </w:rPr>
            </w:pPr>
            <w:r>
              <w:rPr>
                <w:sz w:val="18"/>
              </w:rPr>
              <w:t>50</w:t>
            </w:r>
          </w:p>
        </w:tc>
        <w:tc>
          <w:tcPr>
            <w:tcW w:w="540" w:type="dxa"/>
            <w:vAlign w:val="center"/>
          </w:tcPr>
          <w:p w14:paraId="50F13B95" w14:textId="77777777" w:rsidR="006554B6" w:rsidRPr="00FF058A" w:rsidRDefault="00111C21" w:rsidP="00734400">
            <w:pPr>
              <w:keepNext/>
              <w:jc w:val="center"/>
              <w:rPr>
                <w:sz w:val="18"/>
              </w:rPr>
            </w:pPr>
            <w:r>
              <w:rPr>
                <w:sz w:val="18"/>
              </w:rPr>
              <w:t>48</w:t>
            </w:r>
          </w:p>
        </w:tc>
        <w:tc>
          <w:tcPr>
            <w:tcW w:w="450" w:type="dxa"/>
          </w:tcPr>
          <w:p w14:paraId="50F13B96" w14:textId="77777777" w:rsidR="006554B6" w:rsidRPr="00FF058A" w:rsidRDefault="00111C21" w:rsidP="00734400">
            <w:pPr>
              <w:keepNext/>
              <w:jc w:val="center"/>
              <w:rPr>
                <w:sz w:val="18"/>
              </w:rPr>
            </w:pPr>
            <w:r>
              <w:rPr>
                <w:sz w:val="18"/>
              </w:rPr>
              <w:t>47</w:t>
            </w:r>
          </w:p>
        </w:tc>
        <w:tc>
          <w:tcPr>
            <w:tcW w:w="450" w:type="dxa"/>
          </w:tcPr>
          <w:p w14:paraId="50F13B97" w14:textId="77777777" w:rsidR="006554B6" w:rsidRPr="00FF058A" w:rsidRDefault="00111C21" w:rsidP="00734400">
            <w:pPr>
              <w:keepNext/>
              <w:jc w:val="center"/>
              <w:rPr>
                <w:sz w:val="18"/>
              </w:rPr>
            </w:pPr>
            <w:r>
              <w:rPr>
                <w:sz w:val="18"/>
              </w:rPr>
              <w:t>30</w:t>
            </w:r>
          </w:p>
        </w:tc>
        <w:tc>
          <w:tcPr>
            <w:tcW w:w="450" w:type="dxa"/>
            <w:vAlign w:val="center"/>
          </w:tcPr>
          <w:p w14:paraId="50F13B98" w14:textId="77777777" w:rsidR="006554B6" w:rsidRPr="00FF058A" w:rsidRDefault="00111C21" w:rsidP="00734400">
            <w:pPr>
              <w:keepNext/>
              <w:jc w:val="center"/>
              <w:rPr>
                <w:sz w:val="18"/>
              </w:rPr>
            </w:pPr>
            <w:r>
              <w:rPr>
                <w:sz w:val="18"/>
              </w:rPr>
              <w:t>1</w:t>
            </w:r>
          </w:p>
        </w:tc>
        <w:tc>
          <w:tcPr>
            <w:tcW w:w="450" w:type="dxa"/>
            <w:vAlign w:val="center"/>
          </w:tcPr>
          <w:p w14:paraId="50F13B99" w14:textId="77777777" w:rsidR="006554B6" w:rsidRPr="00FF058A" w:rsidRDefault="00111C21" w:rsidP="00734400">
            <w:pPr>
              <w:keepNext/>
              <w:jc w:val="center"/>
              <w:rPr>
                <w:sz w:val="18"/>
              </w:rPr>
            </w:pPr>
            <w:r>
              <w:rPr>
                <w:sz w:val="18"/>
              </w:rPr>
              <w:t>0</w:t>
            </w:r>
          </w:p>
        </w:tc>
      </w:tr>
      <w:tr w:rsidR="001F260B" w14:paraId="50F13B9C" w14:textId="77777777" w:rsidTr="00734400">
        <w:trPr>
          <w:trHeight w:val="113"/>
        </w:trPr>
        <w:tc>
          <w:tcPr>
            <w:tcW w:w="6300" w:type="dxa"/>
            <w:gridSpan w:val="13"/>
          </w:tcPr>
          <w:p w14:paraId="50F13B9B" w14:textId="77777777" w:rsidR="006554B6" w:rsidRPr="00FF058A" w:rsidRDefault="00111C21" w:rsidP="00734400">
            <w:pPr>
              <w:keepNext/>
              <w:rPr>
                <w:sz w:val="18"/>
              </w:rPr>
            </w:pPr>
            <w:r w:rsidRPr="00FF058A">
              <w:rPr>
                <w:sz w:val="18"/>
              </w:rPr>
              <w:t>Ipilimumab</w:t>
            </w:r>
          </w:p>
        </w:tc>
      </w:tr>
      <w:tr w:rsidR="001F260B" w14:paraId="50F13BAA" w14:textId="77777777" w:rsidTr="001959F8">
        <w:trPr>
          <w:trHeight w:val="113"/>
        </w:trPr>
        <w:tc>
          <w:tcPr>
            <w:tcW w:w="630" w:type="dxa"/>
          </w:tcPr>
          <w:p w14:paraId="50F13B9D" w14:textId="77777777" w:rsidR="006554B6" w:rsidRPr="00FF058A" w:rsidRDefault="00111C21" w:rsidP="00734400">
            <w:pPr>
              <w:keepNext/>
              <w:jc w:val="center"/>
              <w:rPr>
                <w:sz w:val="18"/>
              </w:rPr>
            </w:pPr>
            <w:r>
              <w:rPr>
                <w:sz w:val="18"/>
              </w:rPr>
              <w:t>164</w:t>
            </w:r>
          </w:p>
        </w:tc>
        <w:tc>
          <w:tcPr>
            <w:tcW w:w="450" w:type="dxa"/>
          </w:tcPr>
          <w:p w14:paraId="50F13B9E" w14:textId="77777777" w:rsidR="006554B6" w:rsidRPr="00FF058A" w:rsidRDefault="00111C21" w:rsidP="00734400">
            <w:pPr>
              <w:keepNext/>
              <w:jc w:val="center"/>
              <w:rPr>
                <w:sz w:val="18"/>
              </w:rPr>
            </w:pPr>
            <w:r>
              <w:rPr>
                <w:sz w:val="18"/>
              </w:rPr>
              <w:t>46</w:t>
            </w:r>
          </w:p>
        </w:tc>
        <w:tc>
          <w:tcPr>
            <w:tcW w:w="450" w:type="dxa"/>
          </w:tcPr>
          <w:p w14:paraId="50F13B9F" w14:textId="77777777" w:rsidR="006554B6" w:rsidRPr="00FF058A" w:rsidRDefault="00111C21" w:rsidP="00734400">
            <w:pPr>
              <w:keepNext/>
              <w:jc w:val="center"/>
              <w:rPr>
                <w:sz w:val="18"/>
              </w:rPr>
            </w:pPr>
            <w:r>
              <w:rPr>
                <w:sz w:val="18"/>
              </w:rPr>
              <w:t>28</w:t>
            </w:r>
          </w:p>
        </w:tc>
        <w:tc>
          <w:tcPr>
            <w:tcW w:w="520" w:type="dxa"/>
          </w:tcPr>
          <w:p w14:paraId="50F13BA0" w14:textId="77777777" w:rsidR="006554B6" w:rsidRPr="00FF058A" w:rsidRDefault="00111C21" w:rsidP="00734400">
            <w:pPr>
              <w:keepNext/>
              <w:jc w:val="center"/>
              <w:rPr>
                <w:sz w:val="18"/>
              </w:rPr>
            </w:pPr>
            <w:r>
              <w:rPr>
                <w:sz w:val="18"/>
              </w:rPr>
              <w:t>20</w:t>
            </w:r>
          </w:p>
        </w:tc>
        <w:tc>
          <w:tcPr>
            <w:tcW w:w="470" w:type="dxa"/>
          </w:tcPr>
          <w:p w14:paraId="50F13BA1" w14:textId="77777777" w:rsidR="006554B6" w:rsidRPr="00FF058A" w:rsidRDefault="00111C21" w:rsidP="00734400">
            <w:pPr>
              <w:keepNext/>
              <w:jc w:val="center"/>
              <w:rPr>
                <w:sz w:val="18"/>
              </w:rPr>
            </w:pPr>
            <w:r>
              <w:rPr>
                <w:sz w:val="18"/>
              </w:rPr>
              <w:t>19</w:t>
            </w:r>
          </w:p>
        </w:tc>
        <w:tc>
          <w:tcPr>
            <w:tcW w:w="450" w:type="dxa"/>
          </w:tcPr>
          <w:p w14:paraId="50F13BA2" w14:textId="77777777" w:rsidR="006554B6" w:rsidRPr="00FF058A" w:rsidRDefault="00111C21" w:rsidP="00734400">
            <w:pPr>
              <w:keepNext/>
              <w:jc w:val="center"/>
              <w:rPr>
                <w:sz w:val="18"/>
              </w:rPr>
            </w:pPr>
            <w:r>
              <w:rPr>
                <w:sz w:val="18"/>
              </w:rPr>
              <w:t>18</w:t>
            </w:r>
          </w:p>
        </w:tc>
        <w:tc>
          <w:tcPr>
            <w:tcW w:w="540" w:type="dxa"/>
          </w:tcPr>
          <w:p w14:paraId="50F13BA3" w14:textId="77777777" w:rsidR="006554B6" w:rsidRPr="00FF058A" w:rsidRDefault="00111C21" w:rsidP="00734400">
            <w:pPr>
              <w:keepNext/>
              <w:jc w:val="center"/>
              <w:rPr>
                <w:sz w:val="18"/>
              </w:rPr>
            </w:pPr>
            <w:r>
              <w:rPr>
                <w:sz w:val="18"/>
              </w:rPr>
              <w:t>14</w:t>
            </w:r>
          </w:p>
        </w:tc>
        <w:tc>
          <w:tcPr>
            <w:tcW w:w="450" w:type="dxa"/>
          </w:tcPr>
          <w:p w14:paraId="50F13BA4" w14:textId="77777777" w:rsidR="006554B6" w:rsidRPr="00FF058A" w:rsidRDefault="00111C21" w:rsidP="00734400">
            <w:pPr>
              <w:keepNext/>
              <w:jc w:val="center"/>
              <w:rPr>
                <w:sz w:val="18"/>
              </w:rPr>
            </w:pPr>
            <w:r>
              <w:rPr>
                <w:sz w:val="18"/>
              </w:rPr>
              <w:t>13</w:t>
            </w:r>
          </w:p>
        </w:tc>
        <w:tc>
          <w:tcPr>
            <w:tcW w:w="540" w:type="dxa"/>
          </w:tcPr>
          <w:p w14:paraId="50F13BA5" w14:textId="77777777" w:rsidR="006554B6" w:rsidRPr="00FF058A" w:rsidRDefault="00111C21" w:rsidP="00734400">
            <w:pPr>
              <w:keepNext/>
              <w:jc w:val="center"/>
              <w:rPr>
                <w:sz w:val="18"/>
              </w:rPr>
            </w:pPr>
            <w:r>
              <w:rPr>
                <w:sz w:val="18"/>
              </w:rPr>
              <w:t>13</w:t>
            </w:r>
          </w:p>
        </w:tc>
        <w:tc>
          <w:tcPr>
            <w:tcW w:w="450" w:type="dxa"/>
          </w:tcPr>
          <w:p w14:paraId="50F13BA6" w14:textId="77777777" w:rsidR="006554B6" w:rsidRPr="00FF058A" w:rsidRDefault="00111C21" w:rsidP="00734400">
            <w:pPr>
              <w:keepNext/>
              <w:jc w:val="center"/>
              <w:rPr>
                <w:sz w:val="18"/>
              </w:rPr>
            </w:pPr>
            <w:r>
              <w:rPr>
                <w:sz w:val="18"/>
              </w:rPr>
              <w:t>12</w:t>
            </w:r>
          </w:p>
        </w:tc>
        <w:tc>
          <w:tcPr>
            <w:tcW w:w="450" w:type="dxa"/>
          </w:tcPr>
          <w:p w14:paraId="50F13BA7" w14:textId="77777777" w:rsidR="006554B6" w:rsidRPr="00FF058A" w:rsidRDefault="00111C21" w:rsidP="00734400">
            <w:pPr>
              <w:keepNext/>
              <w:jc w:val="center"/>
              <w:rPr>
                <w:sz w:val="18"/>
              </w:rPr>
            </w:pPr>
            <w:r>
              <w:rPr>
                <w:sz w:val="18"/>
              </w:rPr>
              <w:t>8</w:t>
            </w:r>
          </w:p>
        </w:tc>
        <w:tc>
          <w:tcPr>
            <w:tcW w:w="450" w:type="dxa"/>
          </w:tcPr>
          <w:p w14:paraId="50F13BA8" w14:textId="77777777" w:rsidR="006554B6" w:rsidRPr="00FF058A" w:rsidRDefault="00111C21" w:rsidP="00734400">
            <w:pPr>
              <w:keepNext/>
              <w:jc w:val="center"/>
              <w:rPr>
                <w:sz w:val="18"/>
              </w:rPr>
            </w:pPr>
            <w:r>
              <w:rPr>
                <w:sz w:val="18"/>
              </w:rPr>
              <w:t>1</w:t>
            </w:r>
          </w:p>
        </w:tc>
        <w:tc>
          <w:tcPr>
            <w:tcW w:w="450" w:type="dxa"/>
          </w:tcPr>
          <w:p w14:paraId="50F13BA9" w14:textId="77777777" w:rsidR="006554B6" w:rsidRPr="00FF058A" w:rsidRDefault="00111C21" w:rsidP="00734400">
            <w:pPr>
              <w:keepNext/>
              <w:jc w:val="center"/>
              <w:rPr>
                <w:sz w:val="18"/>
              </w:rPr>
            </w:pPr>
            <w:r>
              <w:rPr>
                <w:sz w:val="18"/>
              </w:rPr>
              <w:t>0</w:t>
            </w:r>
          </w:p>
        </w:tc>
      </w:tr>
    </w:tbl>
    <w:p w14:paraId="50F13BAB" w14:textId="77777777" w:rsidR="0022167E" w:rsidRDefault="0022167E" w:rsidP="006554B6">
      <w:pPr>
        <w:keepNext/>
        <w:rPr>
          <w:sz w:val="18"/>
        </w:rPr>
      </w:pPr>
    </w:p>
    <w:p w14:paraId="50F13BAC" w14:textId="77777777" w:rsidR="0022167E" w:rsidRDefault="0022167E" w:rsidP="006554B6">
      <w:pPr>
        <w:keepNext/>
        <w:rPr>
          <w:sz w:val="18"/>
        </w:rPr>
      </w:pPr>
    </w:p>
    <w:p w14:paraId="50F13BAD" w14:textId="77777777" w:rsidR="0022167E" w:rsidRDefault="0022167E" w:rsidP="006554B6">
      <w:pPr>
        <w:keepNext/>
        <w:rPr>
          <w:sz w:val="18"/>
        </w:rPr>
      </w:pPr>
    </w:p>
    <w:p w14:paraId="50F13BAE" w14:textId="77777777" w:rsidR="0022167E" w:rsidRDefault="0022167E" w:rsidP="006554B6">
      <w:pPr>
        <w:keepNext/>
        <w:rPr>
          <w:sz w:val="18"/>
        </w:rPr>
      </w:pPr>
    </w:p>
    <w:p w14:paraId="50F13BAF" w14:textId="77777777" w:rsidR="0022167E" w:rsidRDefault="0022167E" w:rsidP="006554B6">
      <w:pPr>
        <w:keepNext/>
        <w:rPr>
          <w:sz w:val="18"/>
        </w:rPr>
      </w:pPr>
    </w:p>
    <w:p w14:paraId="50F13BB0" w14:textId="77777777" w:rsidR="0022167E" w:rsidRDefault="0022167E" w:rsidP="006554B6">
      <w:pPr>
        <w:keepNext/>
        <w:rPr>
          <w:sz w:val="18"/>
        </w:rPr>
      </w:pPr>
    </w:p>
    <w:p w14:paraId="50F13BB1" w14:textId="77777777" w:rsidR="0022167E" w:rsidRDefault="0022167E" w:rsidP="006554B6">
      <w:pPr>
        <w:keepNext/>
        <w:rPr>
          <w:sz w:val="18"/>
        </w:rPr>
      </w:pPr>
    </w:p>
    <w:p w14:paraId="50F13BB2" w14:textId="77777777" w:rsidR="0022167E" w:rsidRDefault="0022167E" w:rsidP="006554B6">
      <w:pPr>
        <w:keepNext/>
        <w:rPr>
          <w:sz w:val="18"/>
        </w:rPr>
      </w:pPr>
    </w:p>
    <w:p w14:paraId="50F13BB3" w14:textId="77777777" w:rsidR="006554B6" w:rsidRPr="00F418B3" w:rsidRDefault="00111C21" w:rsidP="0022167E">
      <w:pPr>
        <w:keepNext/>
        <w:rPr>
          <w:sz w:val="18"/>
        </w:rPr>
      </w:pPr>
      <w:r>
        <w:rPr>
          <w:sz w:val="18"/>
        </w:rPr>
        <w:tab/>
        <w:t>- - -*- - -</w:t>
      </w:r>
      <w:r>
        <w:rPr>
          <w:sz w:val="18"/>
        </w:rPr>
        <w:tab/>
      </w:r>
      <w:r w:rsidR="00F10005">
        <w:rPr>
          <w:sz w:val="18"/>
        </w:rPr>
        <w:tab/>
      </w:r>
      <w:r w:rsidRPr="006A369A">
        <w:rPr>
          <w:sz w:val="18"/>
          <w:szCs w:val="18"/>
        </w:rPr>
        <w:t>Nivolumab+ipilimumab (events: 86/155), median and 95% CI: 16.13 (8.90, 39.06)</w:t>
      </w:r>
    </w:p>
    <w:p w14:paraId="50F13BB4" w14:textId="77777777" w:rsidR="006554B6" w:rsidRPr="006A369A" w:rsidRDefault="00111C21" w:rsidP="006554B6">
      <w:pPr>
        <w:keepNext/>
        <w:rPr>
          <w:sz w:val="18"/>
          <w:szCs w:val="18"/>
        </w:rPr>
      </w:pPr>
      <w:r w:rsidRPr="006A369A">
        <w:rPr>
          <w:sz w:val="18"/>
          <w:szCs w:val="18"/>
        </w:rPr>
        <w:tab/>
        <w:t xml:space="preserve">──∆─── </w:t>
      </w:r>
      <w:r w:rsidRPr="006A369A">
        <w:rPr>
          <w:sz w:val="18"/>
          <w:szCs w:val="18"/>
        </w:rPr>
        <w:tab/>
        <w:t>Nivolumab (events: 100/171), median and 95% CI: 16.20</w:t>
      </w:r>
      <w:r>
        <w:rPr>
          <w:sz w:val="18"/>
          <w:szCs w:val="18"/>
        </w:rPr>
        <w:t xml:space="preserve"> (8.11, 27.66</w:t>
      </w:r>
      <w:r w:rsidRPr="006A369A">
        <w:rPr>
          <w:sz w:val="18"/>
          <w:szCs w:val="18"/>
        </w:rPr>
        <w:t>)</w:t>
      </w:r>
    </w:p>
    <w:p w14:paraId="50F13BB5" w14:textId="77777777" w:rsidR="006554B6" w:rsidRPr="003B2927" w:rsidRDefault="00111C21" w:rsidP="006554B6">
      <w:pPr>
        <w:keepNext/>
        <w:rPr>
          <w:sz w:val="18"/>
          <w:szCs w:val="18"/>
          <w:lang w:val="en-US"/>
        </w:rPr>
      </w:pPr>
      <w:r w:rsidRPr="006A369A">
        <w:rPr>
          <w:sz w:val="18"/>
          <w:szCs w:val="18"/>
        </w:rPr>
        <w:tab/>
        <w:t>- - -</w:t>
      </w:r>
      <w:r w:rsidRPr="006A369A">
        <w:rPr>
          <w:rFonts w:ascii="Wingdings" w:hAnsi="Wingdings"/>
          <w:sz w:val="18"/>
          <w:szCs w:val="18"/>
        </w:rPr>
        <w:sym w:font="Wingdings" w:char="F0A6"/>
      </w:r>
      <w:r w:rsidRPr="006A369A">
        <w:rPr>
          <w:sz w:val="18"/>
          <w:szCs w:val="18"/>
        </w:rPr>
        <w:t xml:space="preserve">- - - </w:t>
      </w:r>
      <w:r w:rsidRPr="006A369A">
        <w:rPr>
          <w:sz w:val="18"/>
          <w:szCs w:val="18"/>
        </w:rPr>
        <w:tab/>
        <w:t>Ipilimumab (events: 137/164), median and 95% CI: 3.</w:t>
      </w:r>
      <w:r w:rsidRPr="003B2927">
        <w:rPr>
          <w:sz w:val="18"/>
          <w:szCs w:val="18"/>
          <w:lang w:val="en-US"/>
        </w:rPr>
        <w:t>48 (2.83, 4.17)</w:t>
      </w:r>
    </w:p>
    <w:p w14:paraId="50F13BB6" w14:textId="77777777" w:rsidR="006554B6" w:rsidRPr="003B2927" w:rsidRDefault="006554B6" w:rsidP="006554B6">
      <w:pPr>
        <w:keepNext/>
        <w:rPr>
          <w:sz w:val="18"/>
          <w:szCs w:val="18"/>
          <w:lang w:val="en-US"/>
        </w:rPr>
      </w:pPr>
    </w:p>
    <w:p w14:paraId="50F13BB7" w14:textId="77777777" w:rsidR="006554B6" w:rsidRPr="00AC1E5A" w:rsidRDefault="00111C21" w:rsidP="006554B6">
      <w:pPr>
        <w:keepNext/>
        <w:rPr>
          <w:sz w:val="18"/>
          <w:szCs w:val="18"/>
        </w:rPr>
      </w:pPr>
      <w:r w:rsidRPr="003B2927">
        <w:rPr>
          <w:sz w:val="18"/>
          <w:szCs w:val="18"/>
          <w:lang w:val="en-US"/>
        </w:rPr>
        <w:tab/>
      </w:r>
      <w:r w:rsidRPr="003B2927">
        <w:rPr>
          <w:sz w:val="18"/>
          <w:szCs w:val="18"/>
          <w:lang w:val="en-US"/>
        </w:rPr>
        <w:tab/>
      </w:r>
      <w:r w:rsidRPr="003B2927">
        <w:rPr>
          <w:sz w:val="18"/>
          <w:szCs w:val="18"/>
          <w:lang w:val="en-US"/>
        </w:rPr>
        <w:tab/>
      </w:r>
      <w:r w:rsidRPr="00AC1E5A">
        <w:rPr>
          <w:sz w:val="18"/>
          <w:szCs w:val="18"/>
        </w:rPr>
        <w:t>Nivolumab+ipilimumab vs. ipilimumab - hazard ratio and 95% CI: 0.41 (0.31, 0.54)</w:t>
      </w:r>
    </w:p>
    <w:p w14:paraId="50F13BB8" w14:textId="77777777" w:rsidR="006554B6" w:rsidRPr="00AC1E5A" w:rsidRDefault="00111C21" w:rsidP="006554B6">
      <w:pPr>
        <w:keepNext/>
        <w:rPr>
          <w:sz w:val="18"/>
          <w:szCs w:val="18"/>
        </w:rPr>
      </w:pPr>
      <w:r w:rsidRPr="00AC1E5A">
        <w:rPr>
          <w:sz w:val="18"/>
          <w:szCs w:val="18"/>
        </w:rPr>
        <w:tab/>
      </w:r>
      <w:r w:rsidRPr="00AC1E5A">
        <w:rPr>
          <w:sz w:val="18"/>
          <w:szCs w:val="18"/>
        </w:rPr>
        <w:tab/>
      </w:r>
      <w:r w:rsidRPr="00AC1E5A">
        <w:rPr>
          <w:sz w:val="18"/>
          <w:szCs w:val="18"/>
        </w:rPr>
        <w:tab/>
        <w:t>Nivolumab vs. ipilimumab - hazard ratio and 95% CI: 0.45 (0.35, 0.58)</w:t>
      </w:r>
    </w:p>
    <w:p w14:paraId="50F13BB9" w14:textId="77777777" w:rsidR="006554B6" w:rsidRPr="00AC1E5A" w:rsidRDefault="00111C21" w:rsidP="00FF058A">
      <w:pPr>
        <w:keepNext/>
        <w:rPr>
          <w:sz w:val="20"/>
        </w:rPr>
      </w:pPr>
      <w:r w:rsidRPr="00AC1E5A">
        <w:rPr>
          <w:sz w:val="18"/>
          <w:szCs w:val="18"/>
        </w:rPr>
        <w:tab/>
      </w:r>
      <w:r w:rsidRPr="00AC1E5A">
        <w:rPr>
          <w:sz w:val="18"/>
          <w:szCs w:val="18"/>
        </w:rPr>
        <w:tab/>
      </w:r>
      <w:r w:rsidRPr="00AC1E5A">
        <w:rPr>
          <w:sz w:val="18"/>
          <w:szCs w:val="18"/>
        </w:rPr>
        <w:tab/>
        <w:t>Nivolumab+ipilimumab vs. nivolumab - hazard ratio and 95% CI: 0.91 (0.68, 1.22)</w:t>
      </w:r>
    </w:p>
    <w:p w14:paraId="50F13BBA" w14:textId="77777777" w:rsidR="00FF058A" w:rsidRPr="000D124B" w:rsidRDefault="00111C21" w:rsidP="00FF058A">
      <w:pPr>
        <w:keepNext/>
        <w:rPr>
          <w:sz w:val="20"/>
          <w:lang w:val="es-ES"/>
        </w:rPr>
      </w:pPr>
      <w:r w:rsidRPr="00D41124">
        <w:rPr>
          <w:sz w:val="20"/>
        </w:rPr>
        <w:br w:type="page"/>
      </w:r>
    </w:p>
    <w:p w14:paraId="50F13BBB" w14:textId="77777777" w:rsidR="00FE4DD1" w:rsidRDefault="00111C21" w:rsidP="00FE4DD1">
      <w:pPr>
        <w:pStyle w:val="BMSBodyText"/>
        <w:spacing w:after="0" w:line="240" w:lineRule="auto"/>
        <w:jc w:val="left"/>
        <w:rPr>
          <w:color w:val="auto"/>
          <w:sz w:val="22"/>
          <w:szCs w:val="22"/>
          <w:lang w:val="en-GB" w:eastAsia="en-US"/>
        </w:rPr>
      </w:pPr>
      <w:r w:rsidRPr="00B319D4">
        <w:rPr>
          <w:color w:val="auto"/>
          <w:sz w:val="22"/>
          <w:lang w:val="en-GB" w:eastAsia="en-US"/>
        </w:rPr>
        <w:lastRenderedPageBreak/>
        <w:t xml:space="preserve">The </w:t>
      </w:r>
      <w:r w:rsidRPr="00F14A61">
        <w:rPr>
          <w:color w:val="auto"/>
          <w:sz w:val="22"/>
          <w:lang w:val="en-GB" w:eastAsia="en-US"/>
        </w:rPr>
        <w:t xml:space="preserve">final </w:t>
      </w:r>
      <w:r w:rsidR="00965EB5">
        <w:rPr>
          <w:color w:val="auto"/>
          <w:sz w:val="22"/>
          <w:lang w:val="en-GB" w:eastAsia="en-US"/>
        </w:rPr>
        <w:t>(</w:t>
      </w:r>
      <w:r w:rsidRPr="00F14A61">
        <w:rPr>
          <w:color w:val="auto"/>
          <w:sz w:val="22"/>
          <w:lang w:val="en-GB" w:eastAsia="en-US"/>
        </w:rPr>
        <w:t>primary</w:t>
      </w:r>
      <w:r w:rsidR="00965EB5">
        <w:rPr>
          <w:color w:val="auto"/>
          <w:sz w:val="22"/>
          <w:lang w:val="en-GB" w:eastAsia="en-US"/>
        </w:rPr>
        <w:t>)</w:t>
      </w:r>
      <w:r w:rsidRPr="00F14A61">
        <w:rPr>
          <w:color w:val="auto"/>
          <w:sz w:val="22"/>
          <w:lang w:val="en-GB" w:eastAsia="en-US"/>
        </w:rPr>
        <w:t xml:space="preserve"> OS analysis occurred when all patients had a minimum follow</w:t>
      </w:r>
      <w:r w:rsidR="00E7743E" w:rsidRPr="00F14A61">
        <w:rPr>
          <w:color w:val="auto"/>
          <w:sz w:val="22"/>
          <w:lang w:val="en-GB" w:eastAsia="en-US"/>
        </w:rPr>
        <w:noBreakHyphen/>
      </w:r>
      <w:r w:rsidRPr="00F14A61">
        <w:rPr>
          <w:color w:val="auto"/>
          <w:sz w:val="22"/>
          <w:lang w:val="en-GB" w:eastAsia="en-US"/>
        </w:rPr>
        <w:t>up of 28 months.</w:t>
      </w:r>
      <w:r w:rsidR="00F93406" w:rsidRPr="00F14A61">
        <w:rPr>
          <w:color w:val="auto"/>
          <w:sz w:val="22"/>
          <w:lang w:val="en-GB" w:eastAsia="en-US"/>
        </w:rPr>
        <w:t xml:space="preserve"> </w:t>
      </w:r>
      <w:r w:rsidRPr="00F14A61">
        <w:rPr>
          <w:color w:val="auto"/>
          <w:sz w:val="22"/>
          <w:lang w:val="en-GB" w:eastAsia="en-US"/>
        </w:rPr>
        <w:t xml:space="preserve">At 28 months, </w:t>
      </w:r>
      <w:r w:rsidRPr="00F14A61">
        <w:rPr>
          <w:color w:val="auto"/>
          <w:sz w:val="22"/>
          <w:szCs w:val="22"/>
          <w:lang w:val="en-GB" w:eastAsia="en-US"/>
        </w:rPr>
        <w:t xml:space="preserve">median OS </w:t>
      </w:r>
      <w:r w:rsidR="00965EB5" w:rsidRPr="00965EB5">
        <w:rPr>
          <w:color w:val="auto"/>
          <w:sz w:val="22"/>
          <w:szCs w:val="22"/>
          <w:lang w:val="en-GB" w:eastAsia="en-US"/>
        </w:rPr>
        <w:t>was not reached in the nivolumab</w:t>
      </w:r>
      <w:r w:rsidR="00965EB5">
        <w:rPr>
          <w:color w:val="auto"/>
          <w:sz w:val="22"/>
          <w:szCs w:val="22"/>
          <w:lang w:val="en-GB" w:eastAsia="en-US"/>
        </w:rPr>
        <w:t xml:space="preserve"> group </w:t>
      </w:r>
      <w:r w:rsidR="00965EB5" w:rsidRPr="00965EB5">
        <w:rPr>
          <w:color w:val="auto"/>
          <w:sz w:val="22"/>
          <w:szCs w:val="22"/>
          <w:lang w:val="en-GB" w:eastAsia="en-US"/>
        </w:rPr>
        <w:t>a</w:t>
      </w:r>
      <w:r w:rsidR="00965EB5">
        <w:rPr>
          <w:color w:val="auto"/>
          <w:sz w:val="22"/>
          <w:szCs w:val="22"/>
          <w:lang w:val="en-GB" w:eastAsia="en-US"/>
        </w:rPr>
        <w:t>s compared with 19.98 </w:t>
      </w:r>
      <w:r w:rsidR="00965EB5" w:rsidRPr="00965EB5">
        <w:rPr>
          <w:color w:val="auto"/>
          <w:sz w:val="22"/>
          <w:szCs w:val="22"/>
          <w:lang w:val="en-GB" w:eastAsia="en-US"/>
        </w:rPr>
        <w:t>months i</w:t>
      </w:r>
      <w:r w:rsidR="00AB61CE">
        <w:rPr>
          <w:color w:val="auto"/>
          <w:sz w:val="22"/>
          <w:szCs w:val="22"/>
          <w:lang w:val="en-GB" w:eastAsia="en-US"/>
        </w:rPr>
        <w:t>n the ipilimumab group (HR = 0.63, 98% </w:t>
      </w:r>
      <w:r w:rsidR="00AB61CE" w:rsidRPr="00965EB5">
        <w:rPr>
          <w:color w:val="auto"/>
          <w:sz w:val="22"/>
          <w:szCs w:val="22"/>
          <w:lang w:val="en-GB" w:eastAsia="en-US"/>
        </w:rPr>
        <w:t>C</w:t>
      </w:r>
      <w:r w:rsidR="00AB61CE">
        <w:rPr>
          <w:color w:val="auto"/>
          <w:sz w:val="22"/>
          <w:szCs w:val="22"/>
          <w:lang w:val="en-GB" w:eastAsia="en-US"/>
        </w:rPr>
        <w:t>I</w:t>
      </w:r>
      <w:r w:rsidR="00F84FE8">
        <w:rPr>
          <w:color w:val="auto"/>
          <w:sz w:val="22"/>
          <w:szCs w:val="22"/>
          <w:lang w:val="en-GB" w:eastAsia="en-US"/>
        </w:rPr>
        <w:t>: 0.48, </w:t>
      </w:r>
      <w:r w:rsidR="00AB61CE">
        <w:rPr>
          <w:color w:val="auto"/>
          <w:sz w:val="22"/>
          <w:szCs w:val="22"/>
          <w:lang w:val="en-GB" w:eastAsia="en-US"/>
        </w:rPr>
        <w:t>0.81</w:t>
      </w:r>
      <w:r w:rsidR="00965EB5">
        <w:rPr>
          <w:color w:val="auto"/>
          <w:sz w:val="22"/>
          <w:szCs w:val="22"/>
          <w:lang w:val="en-GB" w:eastAsia="en-US"/>
        </w:rPr>
        <w:t>; p-value: </w:t>
      </w:r>
      <w:r w:rsidR="00965EB5" w:rsidRPr="00965EB5">
        <w:rPr>
          <w:color w:val="auto"/>
          <w:sz w:val="22"/>
          <w:szCs w:val="22"/>
          <w:lang w:val="en-GB" w:eastAsia="en-US"/>
        </w:rPr>
        <w:t>&lt;</w:t>
      </w:r>
      <w:r w:rsidR="00965EB5">
        <w:rPr>
          <w:color w:val="auto"/>
          <w:sz w:val="22"/>
          <w:szCs w:val="22"/>
          <w:lang w:val="en-GB" w:eastAsia="en-US"/>
        </w:rPr>
        <w:t> </w:t>
      </w:r>
      <w:r w:rsidR="00965EB5" w:rsidRPr="00965EB5">
        <w:rPr>
          <w:color w:val="auto"/>
          <w:sz w:val="22"/>
          <w:szCs w:val="22"/>
          <w:lang w:val="en-GB" w:eastAsia="en-US"/>
        </w:rPr>
        <w:t>0.0001). Median OS was not reached in the nivolumab in combination with ipilimum</w:t>
      </w:r>
      <w:r w:rsidR="00965EB5">
        <w:rPr>
          <w:color w:val="auto"/>
          <w:sz w:val="22"/>
          <w:szCs w:val="22"/>
          <w:lang w:val="en-GB" w:eastAsia="en-US"/>
        </w:rPr>
        <w:t>ab group as compared with the ipilimumab group (HR</w:t>
      </w:r>
      <w:r w:rsidR="00AB61CE">
        <w:rPr>
          <w:color w:val="auto"/>
          <w:sz w:val="22"/>
          <w:szCs w:val="22"/>
          <w:lang w:val="en-GB" w:eastAsia="en-US"/>
        </w:rPr>
        <w:t> = </w:t>
      </w:r>
      <w:r w:rsidR="00965EB5" w:rsidRPr="00965EB5">
        <w:rPr>
          <w:color w:val="auto"/>
          <w:sz w:val="22"/>
          <w:szCs w:val="22"/>
          <w:lang w:val="en-GB" w:eastAsia="en-US"/>
        </w:rPr>
        <w:t>0.5</w:t>
      </w:r>
      <w:r w:rsidR="00965EB5">
        <w:rPr>
          <w:color w:val="auto"/>
          <w:sz w:val="22"/>
          <w:szCs w:val="22"/>
          <w:lang w:val="en-GB" w:eastAsia="en-US"/>
        </w:rPr>
        <w:t>5</w:t>
      </w:r>
      <w:r w:rsidR="00AB61CE">
        <w:rPr>
          <w:color w:val="auto"/>
          <w:sz w:val="22"/>
          <w:szCs w:val="22"/>
          <w:lang w:val="en-GB" w:eastAsia="en-US"/>
        </w:rPr>
        <w:t>, 98% CI</w:t>
      </w:r>
      <w:r w:rsidR="00F84FE8">
        <w:rPr>
          <w:color w:val="auto"/>
          <w:sz w:val="22"/>
          <w:szCs w:val="22"/>
          <w:lang w:val="en-GB" w:eastAsia="en-US"/>
        </w:rPr>
        <w:t>: 0.42, </w:t>
      </w:r>
      <w:r w:rsidR="00965EB5">
        <w:rPr>
          <w:color w:val="auto"/>
          <w:sz w:val="22"/>
          <w:szCs w:val="22"/>
          <w:lang w:val="en-GB" w:eastAsia="en-US"/>
        </w:rPr>
        <w:t>0.72; p-value: </w:t>
      </w:r>
      <w:r w:rsidR="00965EB5" w:rsidRPr="00965EB5">
        <w:rPr>
          <w:color w:val="auto"/>
          <w:sz w:val="22"/>
          <w:szCs w:val="22"/>
          <w:lang w:val="en-GB" w:eastAsia="en-US"/>
        </w:rPr>
        <w:t>&lt;</w:t>
      </w:r>
      <w:r w:rsidR="00965EB5">
        <w:rPr>
          <w:color w:val="auto"/>
          <w:sz w:val="22"/>
          <w:szCs w:val="22"/>
          <w:lang w:val="en-GB" w:eastAsia="en-US"/>
        </w:rPr>
        <w:t> </w:t>
      </w:r>
      <w:r w:rsidR="00965EB5" w:rsidRPr="00965EB5">
        <w:rPr>
          <w:color w:val="auto"/>
          <w:sz w:val="22"/>
          <w:szCs w:val="22"/>
          <w:lang w:val="en-GB" w:eastAsia="en-US"/>
        </w:rPr>
        <w:t>0.0001).</w:t>
      </w:r>
    </w:p>
    <w:p w14:paraId="50F13BBC" w14:textId="77777777" w:rsidR="00F93406" w:rsidRDefault="00F93406" w:rsidP="000117C2">
      <w:pPr>
        <w:pStyle w:val="BMSBodyText"/>
        <w:spacing w:after="0" w:line="240" w:lineRule="auto"/>
        <w:jc w:val="left"/>
        <w:rPr>
          <w:color w:val="auto"/>
          <w:sz w:val="22"/>
          <w:szCs w:val="22"/>
          <w:lang w:val="en-GB" w:eastAsia="en-US"/>
        </w:rPr>
      </w:pPr>
    </w:p>
    <w:p w14:paraId="50F13BBD" w14:textId="77777777" w:rsidR="00E26FBD" w:rsidRPr="00662EFE" w:rsidRDefault="00111C21" w:rsidP="00C21CF2">
      <w:pPr>
        <w:pStyle w:val="BMSBodyText"/>
        <w:spacing w:after="0" w:line="240" w:lineRule="auto"/>
        <w:jc w:val="left"/>
        <w:rPr>
          <w:color w:val="auto"/>
          <w:sz w:val="22"/>
          <w:lang w:val="en-GB" w:eastAsia="en-US"/>
        </w:rPr>
      </w:pPr>
      <w:r w:rsidRPr="009B7C21">
        <w:rPr>
          <w:color w:val="auto"/>
          <w:sz w:val="22"/>
          <w:lang w:val="en-GB" w:eastAsia="en-US"/>
        </w:rPr>
        <w:t xml:space="preserve">OS results </w:t>
      </w:r>
      <w:r w:rsidR="002A058D" w:rsidRPr="009B7C21">
        <w:rPr>
          <w:color w:val="auto"/>
          <w:sz w:val="22"/>
          <w:lang w:val="en-GB" w:eastAsia="en-US"/>
        </w:rPr>
        <w:t xml:space="preserve">at </w:t>
      </w:r>
      <w:r w:rsidRPr="009B7C21">
        <w:rPr>
          <w:color w:val="auto"/>
          <w:sz w:val="22"/>
          <w:lang w:val="en-GB" w:eastAsia="en-US"/>
        </w:rPr>
        <w:t xml:space="preserve">an additional </w:t>
      </w:r>
      <w:r w:rsidR="0030029B" w:rsidRPr="00F14A61">
        <w:rPr>
          <w:color w:val="auto"/>
          <w:sz w:val="22"/>
          <w:lang w:val="en-GB" w:eastAsia="en-US"/>
        </w:rPr>
        <w:t xml:space="preserve">descriptive </w:t>
      </w:r>
      <w:r w:rsidRPr="00F14A61">
        <w:rPr>
          <w:color w:val="auto"/>
          <w:sz w:val="22"/>
          <w:lang w:val="en-GB" w:eastAsia="en-US"/>
        </w:rPr>
        <w:t>analys</w:t>
      </w:r>
      <w:r w:rsidR="00E10BBB" w:rsidRPr="00F14A61">
        <w:rPr>
          <w:color w:val="auto"/>
          <w:sz w:val="22"/>
          <w:lang w:val="en-GB" w:eastAsia="en-US"/>
        </w:rPr>
        <w:t>i</w:t>
      </w:r>
      <w:r w:rsidRPr="00F14A61">
        <w:rPr>
          <w:color w:val="auto"/>
          <w:sz w:val="22"/>
          <w:lang w:val="en-GB" w:eastAsia="en-US"/>
        </w:rPr>
        <w:t>s undertak</w:t>
      </w:r>
      <w:r w:rsidR="003678BA" w:rsidRPr="00F14A61">
        <w:rPr>
          <w:color w:val="auto"/>
          <w:sz w:val="22"/>
          <w:lang w:val="en-GB" w:eastAsia="en-US"/>
        </w:rPr>
        <w:t>en at a minimum follow</w:t>
      </w:r>
      <w:r w:rsidR="00E7743E" w:rsidRPr="00F14A61">
        <w:rPr>
          <w:color w:val="auto"/>
          <w:sz w:val="22"/>
          <w:lang w:val="en-GB" w:eastAsia="en-US"/>
        </w:rPr>
        <w:noBreakHyphen/>
      </w:r>
      <w:r w:rsidR="003678BA" w:rsidRPr="00F14A61">
        <w:rPr>
          <w:color w:val="auto"/>
          <w:sz w:val="22"/>
          <w:lang w:val="en-GB" w:eastAsia="en-US"/>
        </w:rPr>
        <w:t xml:space="preserve">up of </w:t>
      </w:r>
      <w:r w:rsidR="00F91202" w:rsidRPr="00F14A61">
        <w:rPr>
          <w:color w:val="auto"/>
          <w:sz w:val="22"/>
          <w:lang w:val="en-GB" w:eastAsia="en-US"/>
        </w:rPr>
        <w:t>60</w:t>
      </w:r>
      <w:r w:rsidR="00AC4CE4" w:rsidRPr="00F14A61">
        <w:rPr>
          <w:color w:val="auto"/>
          <w:sz w:val="22"/>
          <w:lang w:val="en-GB" w:eastAsia="en-US"/>
        </w:rPr>
        <w:t> </w:t>
      </w:r>
      <w:r w:rsidRPr="00F14A61">
        <w:rPr>
          <w:color w:val="auto"/>
          <w:sz w:val="22"/>
          <w:lang w:val="en-GB" w:eastAsia="en-US"/>
        </w:rPr>
        <w:t xml:space="preserve">months show outcomes consistent with the original </w:t>
      </w:r>
      <w:r w:rsidR="00D343A0" w:rsidRPr="00F14A61">
        <w:rPr>
          <w:color w:val="auto"/>
          <w:sz w:val="22"/>
          <w:lang w:val="en-GB" w:eastAsia="en-US"/>
        </w:rPr>
        <w:t xml:space="preserve">primary </w:t>
      </w:r>
      <w:r w:rsidRPr="00F14A61">
        <w:rPr>
          <w:color w:val="auto"/>
          <w:sz w:val="22"/>
          <w:lang w:val="en-GB" w:eastAsia="en-US"/>
        </w:rPr>
        <w:t>analysis.</w:t>
      </w:r>
      <w:r w:rsidR="00565ACC" w:rsidRPr="009B7C21">
        <w:rPr>
          <w:color w:val="auto"/>
          <w:sz w:val="22"/>
          <w:lang w:val="en-GB" w:eastAsia="en-US"/>
        </w:rPr>
        <w:t xml:space="preserve"> OS results </w:t>
      </w:r>
      <w:r w:rsidR="003410BE" w:rsidRPr="009B7C21">
        <w:rPr>
          <w:color w:val="auto"/>
          <w:sz w:val="22"/>
          <w:lang w:val="en-GB" w:eastAsia="en-US"/>
        </w:rPr>
        <w:t>from this follow</w:t>
      </w:r>
      <w:r w:rsidR="00E7743E">
        <w:rPr>
          <w:color w:val="auto"/>
          <w:sz w:val="22"/>
          <w:lang w:val="en-GB" w:eastAsia="en-US"/>
        </w:rPr>
        <w:noBreakHyphen/>
      </w:r>
      <w:r w:rsidR="003410BE" w:rsidRPr="009B7C21">
        <w:rPr>
          <w:color w:val="auto"/>
          <w:sz w:val="22"/>
          <w:lang w:val="en-GB" w:eastAsia="en-US"/>
        </w:rPr>
        <w:t>up analysis</w:t>
      </w:r>
      <w:r w:rsidR="00565ACC" w:rsidRPr="009B7C21">
        <w:rPr>
          <w:color w:val="auto"/>
          <w:sz w:val="22"/>
          <w:lang w:val="en-GB" w:eastAsia="en-US"/>
        </w:rPr>
        <w:t xml:space="preserve"> are shown in </w:t>
      </w:r>
      <w:r w:rsidR="003410BE" w:rsidRPr="009B7C21">
        <w:rPr>
          <w:color w:val="auto"/>
          <w:sz w:val="22"/>
          <w:lang w:val="en-GB" w:eastAsia="en-US"/>
        </w:rPr>
        <w:t>Figure</w:t>
      </w:r>
      <w:r w:rsidR="009B7C21">
        <w:rPr>
          <w:color w:val="auto"/>
          <w:sz w:val="22"/>
          <w:lang w:val="en-GB" w:eastAsia="en-US"/>
        </w:rPr>
        <w:t> </w:t>
      </w:r>
      <w:r w:rsidR="003410BE" w:rsidRPr="009B7C21">
        <w:rPr>
          <w:color w:val="auto"/>
          <w:sz w:val="22"/>
          <w:lang w:val="en-GB" w:eastAsia="en-US"/>
        </w:rPr>
        <w:t xml:space="preserve">5 (all randomised), </w:t>
      </w:r>
      <w:r w:rsidR="00D81D7D" w:rsidRPr="009B7C21">
        <w:rPr>
          <w:color w:val="auto"/>
          <w:sz w:val="22"/>
          <w:lang w:val="en-GB" w:eastAsia="en-US"/>
        </w:rPr>
        <w:t>Figure </w:t>
      </w:r>
      <w:r w:rsidR="00170DA4">
        <w:rPr>
          <w:color w:val="auto"/>
          <w:sz w:val="22"/>
          <w:lang w:val="en-GB" w:eastAsia="en-US"/>
        </w:rPr>
        <w:t>6 and 7</w:t>
      </w:r>
      <w:r w:rsidR="00B86117" w:rsidRPr="009B7C21">
        <w:rPr>
          <w:color w:val="auto"/>
          <w:sz w:val="22"/>
          <w:lang w:val="en-GB" w:eastAsia="en-US"/>
        </w:rPr>
        <w:t xml:space="preserve"> </w:t>
      </w:r>
      <w:r w:rsidR="00D81D7D" w:rsidRPr="009B7C21">
        <w:rPr>
          <w:color w:val="auto"/>
          <w:sz w:val="22"/>
          <w:lang w:val="en-GB" w:eastAsia="en-US"/>
        </w:rPr>
        <w:t>(at the tumour PD</w:t>
      </w:r>
      <w:r w:rsidR="00E7743E">
        <w:rPr>
          <w:color w:val="auto"/>
          <w:sz w:val="22"/>
          <w:lang w:val="en-GB" w:eastAsia="en-US"/>
        </w:rPr>
        <w:noBreakHyphen/>
      </w:r>
      <w:r w:rsidR="00565ACC" w:rsidRPr="009B7C21">
        <w:rPr>
          <w:color w:val="auto"/>
          <w:sz w:val="22"/>
          <w:lang w:val="en-GB" w:eastAsia="en-US"/>
        </w:rPr>
        <w:t>L1 </w:t>
      </w:r>
      <w:r w:rsidR="00170DA4">
        <w:rPr>
          <w:color w:val="auto"/>
          <w:sz w:val="22"/>
          <w:lang w:val="en-GB" w:eastAsia="en-US"/>
        </w:rPr>
        <w:t xml:space="preserve">5% and </w:t>
      </w:r>
      <w:r w:rsidR="00565ACC" w:rsidRPr="009B7C21">
        <w:rPr>
          <w:color w:val="auto"/>
          <w:sz w:val="22"/>
          <w:lang w:val="en-GB" w:eastAsia="en-US"/>
        </w:rPr>
        <w:t>1% cut off</w:t>
      </w:r>
      <w:r w:rsidR="00565ACC" w:rsidRPr="00726993">
        <w:rPr>
          <w:color w:val="auto"/>
          <w:sz w:val="22"/>
          <w:lang w:val="en-GB" w:eastAsia="en-US"/>
        </w:rPr>
        <w:t>)</w:t>
      </w:r>
      <w:r w:rsidR="00721E4A" w:rsidRPr="00726993">
        <w:rPr>
          <w:color w:val="auto"/>
          <w:sz w:val="22"/>
          <w:lang w:val="en-GB" w:eastAsia="en-US"/>
        </w:rPr>
        <w:t>.</w:t>
      </w:r>
    </w:p>
    <w:p w14:paraId="50F13BBE" w14:textId="77777777" w:rsidR="00D47C0C" w:rsidRDefault="00D47C0C" w:rsidP="00742FD2">
      <w:pPr>
        <w:pStyle w:val="BMSBodyText"/>
        <w:spacing w:after="0" w:line="240" w:lineRule="auto"/>
        <w:jc w:val="left"/>
        <w:rPr>
          <w:sz w:val="22"/>
          <w:szCs w:val="22"/>
          <w:lang w:val="en-GB"/>
        </w:rPr>
      </w:pPr>
    </w:p>
    <w:p w14:paraId="50F13BBF" w14:textId="77777777" w:rsidR="00F91202" w:rsidRDefault="00111C21" w:rsidP="00742FD2">
      <w:pPr>
        <w:pStyle w:val="BMSBodyText"/>
        <w:spacing w:after="0" w:line="240" w:lineRule="auto"/>
        <w:jc w:val="left"/>
        <w:rPr>
          <w:color w:val="auto"/>
          <w:sz w:val="22"/>
          <w:lang w:val="en-GB" w:eastAsia="en-US"/>
        </w:rPr>
      </w:pPr>
      <w:r w:rsidRPr="00177302">
        <w:rPr>
          <w:color w:val="auto"/>
          <w:sz w:val="22"/>
          <w:lang w:val="en-GB" w:eastAsia="en-US"/>
        </w:rPr>
        <w:t xml:space="preserve">The OS analysis was not adjusted to account for subsequent therapies received. Subsequent systemic therapy was received by </w:t>
      </w:r>
      <w:r>
        <w:rPr>
          <w:color w:val="auto"/>
          <w:sz w:val="22"/>
          <w:lang w:val="en-GB" w:eastAsia="en-US"/>
        </w:rPr>
        <w:t>34.7</w:t>
      </w:r>
      <w:r w:rsidRPr="00177302">
        <w:rPr>
          <w:color w:val="auto"/>
          <w:sz w:val="22"/>
          <w:lang w:val="en-GB" w:eastAsia="en-US"/>
        </w:rPr>
        <w:t xml:space="preserve">%, </w:t>
      </w:r>
      <w:r>
        <w:rPr>
          <w:color w:val="auto"/>
          <w:sz w:val="22"/>
          <w:lang w:val="en-GB" w:eastAsia="en-US"/>
        </w:rPr>
        <w:t>48.1</w:t>
      </w:r>
      <w:r w:rsidRPr="00177302">
        <w:rPr>
          <w:color w:val="auto"/>
          <w:sz w:val="22"/>
          <w:lang w:val="en-GB" w:eastAsia="en-US"/>
        </w:rPr>
        <w:t xml:space="preserve">%, and </w:t>
      </w:r>
      <w:r>
        <w:rPr>
          <w:color w:val="auto"/>
          <w:sz w:val="22"/>
          <w:lang w:val="en-GB" w:eastAsia="en-US"/>
        </w:rPr>
        <w:t>65.7</w:t>
      </w:r>
      <w:r w:rsidRPr="00177302">
        <w:rPr>
          <w:color w:val="auto"/>
          <w:sz w:val="22"/>
          <w:lang w:val="en-GB" w:eastAsia="en-US"/>
        </w:rPr>
        <w:t xml:space="preserve">% of patients in the combination, nivolumab monotherapy, and ipilimumab arms, respectively. Subsequent immunotherapy (including anti-PD1 therapy, anti-CTLA-4 antibody, or other immunotherapy) was received by </w:t>
      </w:r>
      <w:r>
        <w:rPr>
          <w:color w:val="auto"/>
          <w:sz w:val="22"/>
          <w:lang w:val="en-GB" w:eastAsia="en-US"/>
        </w:rPr>
        <w:t>17.5</w:t>
      </w:r>
      <w:r w:rsidRPr="00177302">
        <w:rPr>
          <w:color w:val="auto"/>
          <w:sz w:val="22"/>
          <w:lang w:val="en-GB" w:eastAsia="en-US"/>
        </w:rPr>
        <w:t xml:space="preserve">%, </w:t>
      </w:r>
      <w:r>
        <w:rPr>
          <w:color w:val="auto"/>
          <w:sz w:val="22"/>
          <w:lang w:val="en-GB" w:eastAsia="en-US"/>
        </w:rPr>
        <w:t>33.2</w:t>
      </w:r>
      <w:r w:rsidRPr="00177302">
        <w:rPr>
          <w:color w:val="auto"/>
          <w:sz w:val="22"/>
          <w:lang w:val="en-GB" w:eastAsia="en-US"/>
        </w:rPr>
        <w:t xml:space="preserve">%, and </w:t>
      </w:r>
      <w:r>
        <w:rPr>
          <w:color w:val="auto"/>
          <w:sz w:val="22"/>
          <w:lang w:val="en-GB" w:eastAsia="en-US"/>
        </w:rPr>
        <w:t>47.3</w:t>
      </w:r>
      <w:r w:rsidRPr="00177302">
        <w:rPr>
          <w:color w:val="auto"/>
          <w:sz w:val="22"/>
          <w:lang w:val="en-GB" w:eastAsia="en-US"/>
        </w:rPr>
        <w:t>% of patients in the combination, nivolumab monotherapy, and ipilimumab arms, respectively.</w:t>
      </w:r>
    </w:p>
    <w:p w14:paraId="50F13BC0" w14:textId="77777777" w:rsidR="00275BCF" w:rsidRDefault="00275BCF" w:rsidP="009B7C21">
      <w:pPr>
        <w:pStyle w:val="BMSBodyText"/>
        <w:spacing w:after="0" w:line="240" w:lineRule="auto"/>
        <w:rPr>
          <w:color w:val="auto"/>
          <w:sz w:val="22"/>
          <w:lang w:val="en-GB" w:eastAsia="en-US"/>
        </w:rPr>
      </w:pPr>
    </w:p>
    <w:p w14:paraId="50F13BC1" w14:textId="77777777" w:rsidR="003707F4" w:rsidRPr="00662EFE" w:rsidRDefault="00111C21" w:rsidP="008F6E22">
      <w:pPr>
        <w:pStyle w:val="EMEABodyText"/>
        <w:keepNext/>
        <w:tabs>
          <w:tab w:val="left" w:pos="1350"/>
        </w:tabs>
        <w:rPr>
          <w:b/>
        </w:rPr>
      </w:pPr>
      <w:r w:rsidRPr="00096763">
        <w:rPr>
          <w:noProof/>
          <w:lang w:val="en-US"/>
        </w:rPr>
        <mc:AlternateContent>
          <mc:Choice Requires="wps">
            <w:drawing>
              <wp:anchor distT="0" distB="0" distL="114300" distR="114300" simplePos="0" relativeHeight="251714560" behindDoc="0" locked="0" layoutInCell="1" allowOverlap="1" wp14:anchorId="50F14A0C" wp14:editId="50F14A0D">
                <wp:simplePos x="0" y="0"/>
                <wp:positionH relativeFrom="margin">
                  <wp:posOffset>-427768</wp:posOffset>
                </wp:positionH>
                <wp:positionV relativeFrom="paragraph">
                  <wp:posOffset>517412</wp:posOffset>
                </wp:positionV>
                <wp:extent cx="429905" cy="1542074"/>
                <wp:effectExtent l="0" t="0" r="8255" b="1270"/>
                <wp:wrapNone/>
                <wp:docPr id="7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5" cy="15420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57" w14:textId="77777777" w:rsidR="00C92A11" w:rsidRPr="00F91202" w:rsidRDefault="00C92A11" w:rsidP="00096763">
                            <w:pPr>
                              <w:pStyle w:val="EMEABodyText"/>
                              <w:widowControl w:val="0"/>
                              <w:jc w:val="center"/>
                              <w:rPr>
                                <w:sz w:val="16"/>
                                <w:szCs w:val="16"/>
                                <w:lang w:val="en-US"/>
                              </w:rPr>
                            </w:pPr>
                          </w:p>
                        </w:txbxContent>
                      </wps:txbx>
                      <wps:bodyPr rot="0" vert="vert270" wrap="square" anchor="t" anchorCtr="0" upright="1"/>
                    </wps:wsp>
                  </a:graphicData>
                </a:graphic>
                <wp14:sizeRelH relativeFrom="page">
                  <wp14:pctWidth>0</wp14:pctWidth>
                </wp14:sizeRelH>
                <wp14:sizeRelV relativeFrom="page">
                  <wp14:pctHeight>0</wp14:pctHeight>
                </wp14:sizeRelV>
              </wp:anchor>
            </w:drawing>
          </mc:Choice>
          <mc:Fallback>
            <w:pict>
              <v:shape w14:anchorId="50F14A0C" id="_x0000_s1033" type="#_x0000_t202" style="position:absolute;margin-left:-33.7pt;margin-top:40.75pt;width:33.85pt;height:121.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" stroked="f">
                <v:textbox style="layout-flow:vertical;mso-layout-flow-alt:bottom-to-top">
                  <w:txbxContent>
                    <w:p w14:paraId="50F14A57" w14:textId="77777777" w:rsidR="00C92A11" w:rsidRPr="00F91202" w:rsidRDefault="00C92A11" w:rsidP="00096763">
                      <w:pPr>
                        <w:pStyle w:val="EMEABodyText"/>
                        <w:widowControl w:val="0"/>
                        <w:jc w:val="center"/>
                        <w:rPr>
                          <w:sz w:val="16"/>
                          <w:szCs w:val="16"/>
                          <w:lang w:val="en-US"/>
                        </w:rPr>
                      </w:pPr>
                    </w:p>
                  </w:txbxContent>
                </v:textbox>
                <w10:wrap anchorx="margin"/>
              </v:shape>
            </w:pict>
          </mc:Fallback>
        </mc:AlternateContent>
      </w:r>
      <w:r w:rsidR="004B59D6">
        <w:rPr>
          <w:b/>
        </w:rPr>
        <w:t>Figure 5</w:t>
      </w:r>
      <w:r w:rsidR="0022264B">
        <w:rPr>
          <w:b/>
        </w:rPr>
        <w:t>:</w:t>
      </w:r>
      <w:r w:rsidR="004B59D6" w:rsidRPr="00DD6393">
        <w:rPr>
          <w:b/>
        </w:rPr>
        <w:tab/>
      </w:r>
      <w:r w:rsidR="004B59D6" w:rsidRPr="002E475E">
        <w:rPr>
          <w:b/>
        </w:rPr>
        <w:t>Overall survival (CA209067)</w:t>
      </w:r>
      <w:r w:rsidR="003410BE">
        <w:rPr>
          <w:b/>
        </w:rPr>
        <w:t xml:space="preserve"> </w:t>
      </w:r>
      <w:r w:rsidR="00E7743E">
        <w:rPr>
          <w:b/>
        </w:rPr>
        <w:noBreakHyphen/>
      </w:r>
      <w:r w:rsidR="003410BE" w:rsidRPr="009B7C21">
        <w:rPr>
          <w:b/>
        </w:rPr>
        <w:t xml:space="preserve"> Minimum follow</w:t>
      </w:r>
      <w:r w:rsidR="00E7743E">
        <w:rPr>
          <w:b/>
        </w:rPr>
        <w:noBreakHyphen/>
      </w:r>
      <w:r w:rsidR="003410BE" w:rsidRPr="009B7C21">
        <w:rPr>
          <w:b/>
        </w:rPr>
        <w:t xml:space="preserve">up of </w:t>
      </w:r>
      <w:r w:rsidR="00F91202">
        <w:rPr>
          <w:b/>
        </w:rPr>
        <w:t>60</w:t>
      </w:r>
      <w:r w:rsidR="009A37B2">
        <w:rPr>
          <w:noProof/>
        </w:rPr>
        <w:t> </w:t>
      </w:r>
      <w:r w:rsidR="003410BE" w:rsidRPr="009B7C21">
        <w:rPr>
          <w:b/>
        </w:rPr>
        <w:t>months</w:t>
      </w:r>
    </w:p>
    <w:p w14:paraId="50F13BC2" w14:textId="77777777" w:rsidR="003707F4" w:rsidRPr="00700C0D" w:rsidRDefault="003707F4" w:rsidP="003707F4">
      <w:pPr>
        <w:pStyle w:val="EMEABodyText"/>
        <w:keepNext/>
        <w:rPr>
          <w:sz w:val="16"/>
          <w:szCs w:val="16"/>
          <w:lang w:val="en-US"/>
        </w:rPr>
      </w:pPr>
    </w:p>
    <w:p w14:paraId="50F13BC3" w14:textId="77777777" w:rsidR="00E77B06" w:rsidRDefault="00111C21" w:rsidP="00E77B06">
      <w:pPr>
        <w:pStyle w:val="EMEABodyText"/>
        <w:jc w:val="center"/>
        <w:rPr>
          <w:sz w:val="20"/>
          <w:lang w:val="fr-BE"/>
        </w:rPr>
      </w:pPr>
      <w:r>
        <w:rPr>
          <w:noProof/>
          <w:lang w:val="en-US"/>
        </w:rPr>
        <mc:AlternateContent>
          <mc:Choice Requires="wps">
            <w:drawing>
              <wp:anchor distT="0" distB="0" distL="114300" distR="114300" simplePos="0" relativeHeight="251683840" behindDoc="0" locked="0" layoutInCell="1" allowOverlap="1" wp14:anchorId="50F14A0E" wp14:editId="50F14A0F">
                <wp:simplePos x="0" y="0"/>
                <wp:positionH relativeFrom="margin">
                  <wp:posOffset>142695</wp:posOffset>
                </wp:positionH>
                <wp:positionV relativeFrom="paragraph">
                  <wp:posOffset>424815</wp:posOffset>
                </wp:positionV>
                <wp:extent cx="429905" cy="1542074"/>
                <wp:effectExtent l="0" t="0" r="8255" b="1270"/>
                <wp:wrapNone/>
                <wp:docPr id="40"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5" cy="15420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58" w14:textId="77777777" w:rsidR="00C92A11" w:rsidRPr="00F91202" w:rsidRDefault="00C92A11" w:rsidP="00096763">
                            <w:pPr>
                              <w:pStyle w:val="EMEABodyText"/>
                              <w:widowControl w:val="0"/>
                              <w:jc w:val="center"/>
                              <w:rPr>
                                <w:sz w:val="16"/>
                                <w:szCs w:val="16"/>
                                <w:lang w:val="en-US"/>
                              </w:rPr>
                            </w:pPr>
                            <w:r w:rsidRPr="00F91202">
                              <w:rPr>
                                <w:sz w:val="16"/>
                                <w:szCs w:val="16"/>
                                <w:lang w:val="en-US"/>
                              </w:rPr>
                              <w:t>Probability of overall survival</w:t>
                            </w:r>
                          </w:p>
                          <w:p w14:paraId="50F14A59" w14:textId="77777777" w:rsidR="00C92A11" w:rsidRPr="00F91202" w:rsidRDefault="00C92A11" w:rsidP="00F91202">
                            <w:pPr>
                              <w:pStyle w:val="EMEABodyText"/>
                              <w:widowControl w:val="0"/>
                              <w:jc w:val="center"/>
                              <w:rPr>
                                <w:sz w:val="16"/>
                                <w:szCs w:val="16"/>
                                <w:lang w:val="en-US"/>
                              </w:rPr>
                            </w:pPr>
                          </w:p>
                        </w:txbxContent>
                      </wps:txbx>
                      <wps:bodyPr rot="0" vert="vert270" wrap="square" anchor="t" anchorCtr="0" upright="1"/>
                    </wps:wsp>
                  </a:graphicData>
                </a:graphic>
                <wp14:sizeRelH relativeFrom="page">
                  <wp14:pctWidth>0</wp14:pctWidth>
                </wp14:sizeRelH>
                <wp14:sizeRelV relativeFrom="page">
                  <wp14:pctHeight>0</wp14:pctHeight>
                </wp14:sizeRelV>
              </wp:anchor>
            </w:drawing>
          </mc:Choice>
          <mc:Fallback>
            <w:pict>
              <v:shape w14:anchorId="50F14A0E" id="_x0000_s1034" type="#_x0000_t202" style="position:absolute;left:0;text-align:left;margin-left:11.25pt;margin-top:33.45pt;width:33.85pt;height:121.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" stroked="f">
                <v:textbox style="layout-flow:vertical;mso-layout-flow-alt:bottom-to-top">
                  <w:txbxContent>
                    <w:p w14:paraId="50F14A58" w14:textId="77777777" w:rsidR="00C92A11" w:rsidRPr="00F91202" w:rsidRDefault="00C92A11" w:rsidP="00096763">
                      <w:pPr>
                        <w:pStyle w:val="EMEABodyText"/>
                        <w:widowControl w:val="0"/>
                        <w:jc w:val="center"/>
                        <w:rPr>
                          <w:sz w:val="16"/>
                          <w:szCs w:val="16"/>
                          <w:lang w:val="en-US"/>
                        </w:rPr>
                      </w:pPr>
                      <w:r w:rsidRPr="00F91202">
                        <w:rPr>
                          <w:sz w:val="16"/>
                          <w:szCs w:val="16"/>
                          <w:lang w:val="en-US"/>
                        </w:rPr>
                        <w:t>Probability of overall survival</w:t>
                      </w:r>
                    </w:p>
                    <w:p w14:paraId="50F14A59" w14:textId="77777777" w:rsidR="00C92A11" w:rsidRPr="00F91202" w:rsidRDefault="00C92A11" w:rsidP="00F91202">
                      <w:pPr>
                        <w:pStyle w:val="EMEABodyText"/>
                        <w:widowControl w:val="0"/>
                        <w:jc w:val="center"/>
                        <w:rPr>
                          <w:sz w:val="16"/>
                          <w:szCs w:val="16"/>
                          <w:lang w:val="en-US"/>
                        </w:rPr>
                      </w:pPr>
                    </w:p>
                  </w:txbxContent>
                </v:textbox>
                <w10:wrap anchorx="margin"/>
              </v:shape>
            </w:pict>
          </mc:Fallback>
        </mc:AlternateContent>
      </w:r>
      <w:r w:rsidR="003410BE" w:rsidRPr="00700C0D">
        <w:rPr>
          <w:b/>
          <w:lang w:val="en-US"/>
        </w:rPr>
        <w:t xml:space="preserve"> </w:t>
      </w:r>
      <w:r w:rsidR="00E77B06" w:rsidRPr="0042263D">
        <w:rPr>
          <w:b/>
          <w:noProof/>
          <w:lang w:val="en-US"/>
        </w:rPr>
        <w:drawing>
          <wp:inline distT="0" distB="0" distL="0" distR="0" wp14:anchorId="50F14A10" wp14:editId="50F14A11">
            <wp:extent cx="4639901" cy="2508978"/>
            <wp:effectExtent l="0" t="0" r="889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47983" name="Picture 2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65710" cy="2522934"/>
                    </a:xfrm>
                    <a:prstGeom prst="rect">
                      <a:avLst/>
                    </a:prstGeom>
                    <a:noFill/>
                    <a:ln>
                      <a:noFill/>
                    </a:ln>
                  </pic:spPr>
                </pic:pic>
              </a:graphicData>
            </a:graphic>
          </wp:inline>
        </w:drawing>
      </w:r>
    </w:p>
    <w:p w14:paraId="50F13BC4" w14:textId="77777777" w:rsidR="00E77B06" w:rsidRPr="00E77B06" w:rsidRDefault="00111C21" w:rsidP="00E77B06">
      <w:pPr>
        <w:pStyle w:val="EMEABodyText"/>
        <w:widowControl w:val="0"/>
        <w:jc w:val="center"/>
        <w:rPr>
          <w:sz w:val="16"/>
          <w:szCs w:val="16"/>
          <w:lang w:val="en-US"/>
        </w:rPr>
      </w:pPr>
      <w:r w:rsidRPr="00F91202">
        <w:rPr>
          <w:sz w:val="16"/>
          <w:szCs w:val="16"/>
          <w:lang w:val="en-US"/>
        </w:rPr>
        <w:t>Overall survival (months)</w:t>
      </w:r>
    </w:p>
    <w:tbl>
      <w:tblPr>
        <w:tblpPr w:leftFromText="180" w:rightFromText="180" w:vertAnchor="text" w:horzAnchor="margin" w:tblpXSpec="center" w:tblpY="197"/>
        <w:tblW w:w="4167" w:type="pct"/>
        <w:tblLayout w:type="fixed"/>
        <w:tblLook w:val="04A0" w:firstRow="1" w:lastRow="0" w:firstColumn="1" w:lastColumn="0" w:noHBand="0" w:noVBand="1"/>
      </w:tblPr>
      <w:tblGrid>
        <w:gridCol w:w="720"/>
        <w:gridCol w:w="540"/>
        <w:gridCol w:w="630"/>
        <w:gridCol w:w="540"/>
        <w:gridCol w:w="630"/>
        <w:gridCol w:w="540"/>
        <w:gridCol w:w="630"/>
        <w:gridCol w:w="540"/>
        <w:gridCol w:w="540"/>
        <w:gridCol w:w="540"/>
        <w:gridCol w:w="540"/>
        <w:gridCol w:w="540"/>
        <w:gridCol w:w="630"/>
      </w:tblGrid>
      <w:tr w:rsidR="001F260B" w14:paraId="50F13BC6" w14:textId="77777777" w:rsidTr="00F51478">
        <w:trPr>
          <w:trHeight w:val="255"/>
        </w:trPr>
        <w:tc>
          <w:tcPr>
            <w:tcW w:w="7560" w:type="dxa"/>
            <w:gridSpan w:val="13"/>
            <w:vAlign w:val="center"/>
          </w:tcPr>
          <w:p w14:paraId="50F13BC5" w14:textId="77777777" w:rsidR="00E77B06" w:rsidRPr="00BC45B2" w:rsidRDefault="00111C21" w:rsidP="00E77B06">
            <w:pPr>
              <w:keepNext/>
              <w:rPr>
                <w:sz w:val="16"/>
                <w:szCs w:val="16"/>
              </w:rPr>
            </w:pPr>
            <w:r>
              <w:rPr>
                <w:sz w:val="16"/>
                <w:szCs w:val="16"/>
              </w:rPr>
              <w:t>Number of subjects at r</w:t>
            </w:r>
            <w:r w:rsidRPr="00BC45B2">
              <w:rPr>
                <w:sz w:val="16"/>
                <w:szCs w:val="16"/>
              </w:rPr>
              <w:t>isk</w:t>
            </w:r>
          </w:p>
        </w:tc>
      </w:tr>
      <w:tr w:rsidR="001F260B" w14:paraId="50F13BC8" w14:textId="77777777" w:rsidTr="00F51478">
        <w:trPr>
          <w:trHeight w:val="255"/>
        </w:trPr>
        <w:tc>
          <w:tcPr>
            <w:tcW w:w="7560" w:type="dxa"/>
            <w:gridSpan w:val="13"/>
            <w:vAlign w:val="center"/>
          </w:tcPr>
          <w:p w14:paraId="50F13BC7" w14:textId="77777777" w:rsidR="00E77B06" w:rsidRPr="00BC45B2" w:rsidRDefault="00111C21" w:rsidP="00E77B06">
            <w:pPr>
              <w:keepNext/>
              <w:rPr>
                <w:sz w:val="16"/>
                <w:szCs w:val="16"/>
              </w:rPr>
            </w:pPr>
            <w:r>
              <w:rPr>
                <w:sz w:val="16"/>
                <w:szCs w:val="16"/>
              </w:rPr>
              <w:t>Nivolumab+ipilimumab</w:t>
            </w:r>
          </w:p>
        </w:tc>
      </w:tr>
      <w:tr w:rsidR="001F260B" w14:paraId="50F13BD6" w14:textId="77777777" w:rsidTr="008F6E22">
        <w:trPr>
          <w:trHeight w:val="255"/>
        </w:trPr>
        <w:tc>
          <w:tcPr>
            <w:tcW w:w="720" w:type="dxa"/>
            <w:vAlign w:val="center"/>
          </w:tcPr>
          <w:p w14:paraId="50F13BC9" w14:textId="77777777" w:rsidR="00E77B06" w:rsidRDefault="00111C21" w:rsidP="00E77B06">
            <w:pPr>
              <w:keepNext/>
              <w:ind w:left="-144" w:right="-144"/>
              <w:jc w:val="center"/>
              <w:rPr>
                <w:sz w:val="16"/>
                <w:szCs w:val="16"/>
              </w:rPr>
            </w:pPr>
            <w:r>
              <w:rPr>
                <w:sz w:val="16"/>
                <w:szCs w:val="16"/>
              </w:rPr>
              <w:t>314</w:t>
            </w:r>
          </w:p>
        </w:tc>
        <w:tc>
          <w:tcPr>
            <w:tcW w:w="540" w:type="dxa"/>
            <w:vAlign w:val="center"/>
          </w:tcPr>
          <w:p w14:paraId="50F13BCA" w14:textId="77777777" w:rsidR="00E77B06" w:rsidRDefault="00111C21" w:rsidP="00E77B06">
            <w:pPr>
              <w:keepNext/>
              <w:ind w:left="-144" w:right="-144"/>
              <w:jc w:val="center"/>
              <w:rPr>
                <w:sz w:val="16"/>
                <w:szCs w:val="16"/>
              </w:rPr>
            </w:pPr>
            <w:r>
              <w:rPr>
                <w:sz w:val="16"/>
                <w:szCs w:val="16"/>
              </w:rPr>
              <w:t>265</w:t>
            </w:r>
          </w:p>
        </w:tc>
        <w:tc>
          <w:tcPr>
            <w:tcW w:w="630" w:type="dxa"/>
            <w:vAlign w:val="center"/>
          </w:tcPr>
          <w:p w14:paraId="50F13BCB" w14:textId="77777777" w:rsidR="00E77B06" w:rsidRDefault="00111C21" w:rsidP="00E77B06">
            <w:pPr>
              <w:keepNext/>
              <w:ind w:left="-144" w:right="-144"/>
              <w:jc w:val="center"/>
              <w:rPr>
                <w:sz w:val="16"/>
                <w:szCs w:val="16"/>
              </w:rPr>
            </w:pPr>
            <w:r>
              <w:rPr>
                <w:sz w:val="16"/>
                <w:szCs w:val="16"/>
              </w:rPr>
              <w:t>227</w:t>
            </w:r>
          </w:p>
        </w:tc>
        <w:tc>
          <w:tcPr>
            <w:tcW w:w="540" w:type="dxa"/>
            <w:vAlign w:val="center"/>
          </w:tcPr>
          <w:p w14:paraId="50F13BCC" w14:textId="77777777" w:rsidR="00E77B06" w:rsidRDefault="00111C21" w:rsidP="00E77B06">
            <w:pPr>
              <w:keepNext/>
              <w:ind w:left="-144" w:right="-144"/>
              <w:jc w:val="center"/>
              <w:rPr>
                <w:sz w:val="16"/>
                <w:szCs w:val="16"/>
              </w:rPr>
            </w:pPr>
            <w:r>
              <w:rPr>
                <w:sz w:val="16"/>
                <w:szCs w:val="16"/>
              </w:rPr>
              <w:t>210</w:t>
            </w:r>
          </w:p>
        </w:tc>
        <w:tc>
          <w:tcPr>
            <w:tcW w:w="630" w:type="dxa"/>
            <w:vAlign w:val="center"/>
          </w:tcPr>
          <w:p w14:paraId="50F13BCD" w14:textId="77777777" w:rsidR="00E77B06" w:rsidRDefault="00111C21" w:rsidP="00E77B06">
            <w:pPr>
              <w:keepNext/>
              <w:ind w:left="-144" w:right="-144"/>
              <w:jc w:val="center"/>
              <w:rPr>
                <w:sz w:val="16"/>
                <w:szCs w:val="16"/>
              </w:rPr>
            </w:pPr>
            <w:r>
              <w:rPr>
                <w:sz w:val="16"/>
                <w:szCs w:val="16"/>
              </w:rPr>
              <w:t>199</w:t>
            </w:r>
          </w:p>
        </w:tc>
        <w:tc>
          <w:tcPr>
            <w:tcW w:w="540" w:type="dxa"/>
            <w:vAlign w:val="center"/>
          </w:tcPr>
          <w:p w14:paraId="50F13BCE" w14:textId="77777777" w:rsidR="00E77B06" w:rsidRDefault="00111C21" w:rsidP="00E77B06">
            <w:pPr>
              <w:keepNext/>
              <w:ind w:left="-144" w:right="-144"/>
              <w:jc w:val="center"/>
              <w:rPr>
                <w:sz w:val="16"/>
                <w:szCs w:val="16"/>
              </w:rPr>
            </w:pPr>
            <w:r>
              <w:rPr>
                <w:sz w:val="16"/>
                <w:szCs w:val="16"/>
              </w:rPr>
              <w:t>187</w:t>
            </w:r>
          </w:p>
        </w:tc>
        <w:tc>
          <w:tcPr>
            <w:tcW w:w="630" w:type="dxa"/>
            <w:vAlign w:val="center"/>
          </w:tcPr>
          <w:p w14:paraId="50F13BCF" w14:textId="77777777" w:rsidR="00E77B06" w:rsidRDefault="00111C21" w:rsidP="00E77B06">
            <w:pPr>
              <w:keepNext/>
              <w:ind w:left="-144" w:right="-144"/>
              <w:jc w:val="center"/>
              <w:rPr>
                <w:sz w:val="16"/>
                <w:szCs w:val="16"/>
              </w:rPr>
            </w:pPr>
            <w:r>
              <w:rPr>
                <w:sz w:val="16"/>
                <w:szCs w:val="16"/>
              </w:rPr>
              <w:t>179</w:t>
            </w:r>
          </w:p>
        </w:tc>
        <w:tc>
          <w:tcPr>
            <w:tcW w:w="540" w:type="dxa"/>
            <w:vAlign w:val="center"/>
          </w:tcPr>
          <w:p w14:paraId="50F13BD0" w14:textId="77777777" w:rsidR="00E77B06" w:rsidRDefault="00111C21" w:rsidP="00E77B06">
            <w:pPr>
              <w:keepNext/>
              <w:ind w:left="-144" w:right="-144"/>
              <w:jc w:val="center"/>
              <w:rPr>
                <w:sz w:val="16"/>
                <w:szCs w:val="16"/>
              </w:rPr>
            </w:pPr>
            <w:r>
              <w:rPr>
                <w:sz w:val="16"/>
                <w:szCs w:val="16"/>
              </w:rPr>
              <w:t>169</w:t>
            </w:r>
          </w:p>
        </w:tc>
        <w:tc>
          <w:tcPr>
            <w:tcW w:w="540" w:type="dxa"/>
          </w:tcPr>
          <w:p w14:paraId="50F13BD1" w14:textId="77777777" w:rsidR="00E77B06" w:rsidRDefault="00111C21" w:rsidP="00E77B06">
            <w:pPr>
              <w:keepNext/>
              <w:ind w:left="-144" w:right="-144"/>
              <w:jc w:val="center"/>
              <w:rPr>
                <w:sz w:val="16"/>
                <w:szCs w:val="16"/>
              </w:rPr>
            </w:pPr>
            <w:r>
              <w:rPr>
                <w:sz w:val="16"/>
                <w:szCs w:val="16"/>
              </w:rPr>
              <w:t>163</w:t>
            </w:r>
          </w:p>
        </w:tc>
        <w:tc>
          <w:tcPr>
            <w:tcW w:w="540" w:type="dxa"/>
          </w:tcPr>
          <w:p w14:paraId="50F13BD2" w14:textId="77777777" w:rsidR="00E77B06" w:rsidRDefault="00111C21" w:rsidP="00E77B06">
            <w:pPr>
              <w:keepNext/>
              <w:ind w:left="-144" w:right="-144"/>
              <w:jc w:val="center"/>
              <w:rPr>
                <w:sz w:val="16"/>
                <w:szCs w:val="16"/>
              </w:rPr>
            </w:pPr>
            <w:r>
              <w:rPr>
                <w:sz w:val="16"/>
                <w:szCs w:val="16"/>
              </w:rPr>
              <w:t>157</w:t>
            </w:r>
          </w:p>
        </w:tc>
        <w:tc>
          <w:tcPr>
            <w:tcW w:w="540" w:type="dxa"/>
          </w:tcPr>
          <w:p w14:paraId="50F13BD3" w14:textId="77777777" w:rsidR="00E77B06" w:rsidRDefault="00111C21" w:rsidP="00E77B06">
            <w:pPr>
              <w:keepNext/>
              <w:ind w:left="-144" w:right="-144"/>
              <w:jc w:val="center"/>
              <w:rPr>
                <w:sz w:val="16"/>
                <w:szCs w:val="16"/>
              </w:rPr>
            </w:pPr>
            <w:r>
              <w:rPr>
                <w:sz w:val="16"/>
                <w:szCs w:val="16"/>
              </w:rPr>
              <w:t>150</w:t>
            </w:r>
          </w:p>
        </w:tc>
        <w:tc>
          <w:tcPr>
            <w:tcW w:w="540" w:type="dxa"/>
          </w:tcPr>
          <w:p w14:paraId="50F13BD4" w14:textId="77777777" w:rsidR="00E77B06" w:rsidRDefault="00111C21" w:rsidP="00E77B06">
            <w:pPr>
              <w:keepNext/>
              <w:ind w:left="-144" w:right="-144"/>
              <w:jc w:val="center"/>
              <w:rPr>
                <w:sz w:val="16"/>
                <w:szCs w:val="16"/>
              </w:rPr>
            </w:pPr>
            <w:r>
              <w:rPr>
                <w:sz w:val="16"/>
                <w:szCs w:val="16"/>
              </w:rPr>
              <w:t>14</w:t>
            </w:r>
          </w:p>
        </w:tc>
        <w:tc>
          <w:tcPr>
            <w:tcW w:w="630" w:type="dxa"/>
          </w:tcPr>
          <w:p w14:paraId="50F13BD5" w14:textId="77777777" w:rsidR="00E77B06" w:rsidRPr="00BC45B2" w:rsidRDefault="00111C21" w:rsidP="00E77B06">
            <w:pPr>
              <w:keepNext/>
              <w:ind w:left="-144" w:right="-144"/>
              <w:jc w:val="center"/>
              <w:rPr>
                <w:sz w:val="16"/>
                <w:szCs w:val="16"/>
              </w:rPr>
            </w:pPr>
            <w:r>
              <w:rPr>
                <w:sz w:val="16"/>
                <w:szCs w:val="16"/>
              </w:rPr>
              <w:t>0</w:t>
            </w:r>
          </w:p>
        </w:tc>
      </w:tr>
      <w:tr w:rsidR="001F260B" w14:paraId="50F13BD8" w14:textId="77777777" w:rsidTr="00F51478">
        <w:trPr>
          <w:trHeight w:val="255"/>
        </w:trPr>
        <w:tc>
          <w:tcPr>
            <w:tcW w:w="7560" w:type="dxa"/>
            <w:gridSpan w:val="13"/>
            <w:vAlign w:val="center"/>
          </w:tcPr>
          <w:p w14:paraId="50F13BD7" w14:textId="77777777" w:rsidR="00E77B06" w:rsidRPr="00BC45B2" w:rsidRDefault="00111C21" w:rsidP="00E77B06">
            <w:pPr>
              <w:keepNext/>
              <w:rPr>
                <w:sz w:val="16"/>
                <w:szCs w:val="16"/>
              </w:rPr>
            </w:pPr>
            <w:r w:rsidRPr="00BC45B2">
              <w:rPr>
                <w:sz w:val="16"/>
                <w:szCs w:val="16"/>
              </w:rPr>
              <w:t>Nivolumab</w:t>
            </w:r>
          </w:p>
        </w:tc>
      </w:tr>
      <w:tr w:rsidR="001F260B" w14:paraId="50F13BE6" w14:textId="77777777" w:rsidTr="008F6E22">
        <w:trPr>
          <w:trHeight w:val="255"/>
        </w:trPr>
        <w:tc>
          <w:tcPr>
            <w:tcW w:w="720" w:type="dxa"/>
            <w:vAlign w:val="center"/>
          </w:tcPr>
          <w:p w14:paraId="50F13BD9" w14:textId="77777777" w:rsidR="00E77B06" w:rsidRPr="00BC45B2" w:rsidRDefault="00111C21" w:rsidP="00E77B06">
            <w:pPr>
              <w:keepNext/>
              <w:ind w:left="-144" w:right="-144"/>
              <w:jc w:val="center"/>
              <w:rPr>
                <w:sz w:val="16"/>
                <w:szCs w:val="16"/>
              </w:rPr>
            </w:pPr>
            <w:r>
              <w:rPr>
                <w:sz w:val="16"/>
                <w:szCs w:val="16"/>
              </w:rPr>
              <w:t>316</w:t>
            </w:r>
          </w:p>
        </w:tc>
        <w:tc>
          <w:tcPr>
            <w:tcW w:w="540" w:type="dxa"/>
            <w:vAlign w:val="center"/>
          </w:tcPr>
          <w:p w14:paraId="50F13BDA" w14:textId="77777777" w:rsidR="00E77B06" w:rsidRPr="00BC45B2" w:rsidRDefault="00111C21" w:rsidP="00E77B06">
            <w:pPr>
              <w:keepNext/>
              <w:ind w:left="-144" w:right="-144"/>
              <w:jc w:val="center"/>
              <w:rPr>
                <w:sz w:val="16"/>
                <w:szCs w:val="16"/>
              </w:rPr>
            </w:pPr>
            <w:r>
              <w:rPr>
                <w:sz w:val="16"/>
                <w:szCs w:val="16"/>
              </w:rPr>
              <w:t>266</w:t>
            </w:r>
          </w:p>
        </w:tc>
        <w:tc>
          <w:tcPr>
            <w:tcW w:w="630" w:type="dxa"/>
            <w:vAlign w:val="center"/>
          </w:tcPr>
          <w:p w14:paraId="50F13BDB" w14:textId="77777777" w:rsidR="00E77B06" w:rsidRPr="00BC45B2" w:rsidRDefault="00111C21" w:rsidP="00E77B06">
            <w:pPr>
              <w:keepNext/>
              <w:ind w:left="-144" w:right="-144"/>
              <w:jc w:val="center"/>
              <w:rPr>
                <w:sz w:val="16"/>
                <w:szCs w:val="16"/>
              </w:rPr>
            </w:pPr>
            <w:r>
              <w:rPr>
                <w:sz w:val="16"/>
                <w:szCs w:val="16"/>
              </w:rPr>
              <w:t>231</w:t>
            </w:r>
          </w:p>
        </w:tc>
        <w:tc>
          <w:tcPr>
            <w:tcW w:w="540" w:type="dxa"/>
            <w:vAlign w:val="center"/>
          </w:tcPr>
          <w:p w14:paraId="50F13BDC" w14:textId="77777777" w:rsidR="00E77B06" w:rsidRPr="00BC45B2" w:rsidRDefault="00111C21" w:rsidP="00E77B06">
            <w:pPr>
              <w:keepNext/>
              <w:ind w:left="-144" w:right="-144"/>
              <w:jc w:val="center"/>
              <w:rPr>
                <w:sz w:val="16"/>
                <w:szCs w:val="16"/>
              </w:rPr>
            </w:pPr>
            <w:r>
              <w:rPr>
                <w:sz w:val="16"/>
                <w:szCs w:val="16"/>
              </w:rPr>
              <w:t>201</w:t>
            </w:r>
          </w:p>
        </w:tc>
        <w:tc>
          <w:tcPr>
            <w:tcW w:w="630" w:type="dxa"/>
            <w:vAlign w:val="center"/>
          </w:tcPr>
          <w:p w14:paraId="50F13BDD" w14:textId="77777777" w:rsidR="00E77B06" w:rsidRPr="00BC45B2" w:rsidRDefault="00111C21" w:rsidP="00E77B06">
            <w:pPr>
              <w:keepNext/>
              <w:ind w:left="-144" w:right="-144"/>
              <w:jc w:val="center"/>
              <w:rPr>
                <w:sz w:val="16"/>
                <w:szCs w:val="16"/>
              </w:rPr>
            </w:pPr>
            <w:r>
              <w:rPr>
                <w:sz w:val="16"/>
                <w:szCs w:val="16"/>
              </w:rPr>
              <w:t>181</w:t>
            </w:r>
          </w:p>
        </w:tc>
        <w:tc>
          <w:tcPr>
            <w:tcW w:w="540" w:type="dxa"/>
            <w:vAlign w:val="center"/>
          </w:tcPr>
          <w:p w14:paraId="50F13BDE" w14:textId="77777777" w:rsidR="00E77B06" w:rsidRPr="00BC45B2" w:rsidRDefault="00111C21" w:rsidP="00E77B06">
            <w:pPr>
              <w:keepNext/>
              <w:ind w:left="-144" w:right="-144"/>
              <w:jc w:val="center"/>
              <w:rPr>
                <w:sz w:val="16"/>
                <w:szCs w:val="16"/>
              </w:rPr>
            </w:pPr>
            <w:r>
              <w:rPr>
                <w:sz w:val="16"/>
                <w:szCs w:val="16"/>
              </w:rPr>
              <w:t>171</w:t>
            </w:r>
          </w:p>
        </w:tc>
        <w:tc>
          <w:tcPr>
            <w:tcW w:w="630" w:type="dxa"/>
            <w:vAlign w:val="center"/>
          </w:tcPr>
          <w:p w14:paraId="50F13BDF" w14:textId="77777777" w:rsidR="00E77B06" w:rsidRPr="00BC45B2" w:rsidRDefault="00111C21" w:rsidP="00E77B06">
            <w:pPr>
              <w:keepNext/>
              <w:ind w:left="-144" w:right="-144"/>
              <w:jc w:val="center"/>
              <w:rPr>
                <w:sz w:val="16"/>
                <w:szCs w:val="16"/>
              </w:rPr>
            </w:pPr>
            <w:r>
              <w:rPr>
                <w:sz w:val="16"/>
                <w:szCs w:val="16"/>
              </w:rPr>
              <w:t>158</w:t>
            </w:r>
          </w:p>
        </w:tc>
        <w:tc>
          <w:tcPr>
            <w:tcW w:w="540" w:type="dxa"/>
            <w:vAlign w:val="center"/>
          </w:tcPr>
          <w:p w14:paraId="50F13BE0" w14:textId="77777777" w:rsidR="00E77B06" w:rsidRPr="00BC45B2" w:rsidRDefault="00111C21" w:rsidP="00E77B06">
            <w:pPr>
              <w:keepNext/>
              <w:ind w:left="-144" w:right="-144"/>
              <w:jc w:val="center"/>
              <w:rPr>
                <w:sz w:val="16"/>
                <w:szCs w:val="16"/>
              </w:rPr>
            </w:pPr>
            <w:r>
              <w:rPr>
                <w:sz w:val="16"/>
                <w:szCs w:val="16"/>
              </w:rPr>
              <w:t>145</w:t>
            </w:r>
          </w:p>
        </w:tc>
        <w:tc>
          <w:tcPr>
            <w:tcW w:w="540" w:type="dxa"/>
          </w:tcPr>
          <w:p w14:paraId="50F13BE1" w14:textId="77777777" w:rsidR="00E77B06" w:rsidRPr="00BC45B2" w:rsidRDefault="00111C21" w:rsidP="00E77B06">
            <w:pPr>
              <w:keepNext/>
              <w:ind w:left="-144" w:right="-144"/>
              <w:jc w:val="center"/>
              <w:rPr>
                <w:sz w:val="16"/>
                <w:szCs w:val="16"/>
              </w:rPr>
            </w:pPr>
            <w:r>
              <w:rPr>
                <w:sz w:val="16"/>
                <w:szCs w:val="16"/>
              </w:rPr>
              <w:t>141</w:t>
            </w:r>
          </w:p>
        </w:tc>
        <w:tc>
          <w:tcPr>
            <w:tcW w:w="540" w:type="dxa"/>
          </w:tcPr>
          <w:p w14:paraId="50F13BE2" w14:textId="77777777" w:rsidR="00E77B06" w:rsidRPr="00BC45B2" w:rsidRDefault="00111C21" w:rsidP="00E77B06">
            <w:pPr>
              <w:keepNext/>
              <w:ind w:left="-144" w:right="-144"/>
              <w:jc w:val="center"/>
              <w:rPr>
                <w:sz w:val="16"/>
                <w:szCs w:val="16"/>
              </w:rPr>
            </w:pPr>
            <w:r>
              <w:rPr>
                <w:sz w:val="16"/>
                <w:szCs w:val="16"/>
              </w:rPr>
              <w:t>137</w:t>
            </w:r>
          </w:p>
        </w:tc>
        <w:tc>
          <w:tcPr>
            <w:tcW w:w="540" w:type="dxa"/>
          </w:tcPr>
          <w:p w14:paraId="50F13BE3" w14:textId="77777777" w:rsidR="00E77B06" w:rsidRPr="00BC45B2" w:rsidRDefault="00111C21" w:rsidP="00E77B06">
            <w:pPr>
              <w:keepNext/>
              <w:ind w:left="-144" w:right="-144"/>
              <w:jc w:val="center"/>
              <w:rPr>
                <w:sz w:val="16"/>
                <w:szCs w:val="16"/>
              </w:rPr>
            </w:pPr>
            <w:r>
              <w:rPr>
                <w:sz w:val="16"/>
                <w:szCs w:val="16"/>
              </w:rPr>
              <w:t>130</w:t>
            </w:r>
          </w:p>
        </w:tc>
        <w:tc>
          <w:tcPr>
            <w:tcW w:w="540" w:type="dxa"/>
            <w:vAlign w:val="center"/>
          </w:tcPr>
          <w:p w14:paraId="50F13BE4" w14:textId="77777777" w:rsidR="00E77B06" w:rsidRPr="00BC45B2" w:rsidRDefault="00111C21" w:rsidP="00E77B06">
            <w:pPr>
              <w:keepNext/>
              <w:ind w:left="-144" w:right="-144"/>
              <w:jc w:val="center"/>
              <w:rPr>
                <w:sz w:val="16"/>
                <w:szCs w:val="16"/>
              </w:rPr>
            </w:pPr>
            <w:r>
              <w:rPr>
                <w:sz w:val="16"/>
                <w:szCs w:val="16"/>
              </w:rPr>
              <w:t>14</w:t>
            </w:r>
          </w:p>
        </w:tc>
        <w:tc>
          <w:tcPr>
            <w:tcW w:w="630" w:type="dxa"/>
            <w:vAlign w:val="center"/>
          </w:tcPr>
          <w:p w14:paraId="50F13BE5" w14:textId="77777777" w:rsidR="00E77B06" w:rsidRPr="00BC45B2" w:rsidRDefault="00111C21" w:rsidP="003707F4">
            <w:pPr>
              <w:keepNext/>
              <w:ind w:left="-144" w:right="-144"/>
              <w:jc w:val="center"/>
              <w:rPr>
                <w:sz w:val="16"/>
                <w:szCs w:val="16"/>
              </w:rPr>
            </w:pPr>
            <w:r>
              <w:rPr>
                <w:sz w:val="16"/>
                <w:szCs w:val="16"/>
              </w:rPr>
              <w:t>0</w:t>
            </w:r>
          </w:p>
        </w:tc>
      </w:tr>
      <w:tr w:rsidR="001F260B" w14:paraId="50F13BE8" w14:textId="77777777" w:rsidTr="00F51478">
        <w:trPr>
          <w:trHeight w:val="255"/>
        </w:trPr>
        <w:tc>
          <w:tcPr>
            <w:tcW w:w="7560" w:type="dxa"/>
            <w:gridSpan w:val="13"/>
            <w:vAlign w:val="center"/>
          </w:tcPr>
          <w:p w14:paraId="50F13BE7" w14:textId="77777777" w:rsidR="00E77B06" w:rsidRPr="00BC45B2" w:rsidRDefault="00111C21" w:rsidP="00E77B06">
            <w:pPr>
              <w:keepNext/>
              <w:rPr>
                <w:sz w:val="16"/>
                <w:szCs w:val="16"/>
              </w:rPr>
            </w:pPr>
            <w:r w:rsidRPr="00BC45B2">
              <w:rPr>
                <w:sz w:val="16"/>
                <w:szCs w:val="16"/>
              </w:rPr>
              <w:t>Ipilimumab</w:t>
            </w:r>
          </w:p>
        </w:tc>
      </w:tr>
      <w:tr w:rsidR="001F260B" w14:paraId="50F13BF6" w14:textId="77777777" w:rsidTr="008F6E22">
        <w:trPr>
          <w:trHeight w:val="255"/>
        </w:trPr>
        <w:tc>
          <w:tcPr>
            <w:tcW w:w="720" w:type="dxa"/>
            <w:vAlign w:val="center"/>
          </w:tcPr>
          <w:p w14:paraId="50F13BE9" w14:textId="77777777" w:rsidR="00E77B06" w:rsidRPr="00BC45B2" w:rsidRDefault="00111C21" w:rsidP="00E77B06">
            <w:pPr>
              <w:keepNext/>
              <w:ind w:left="-144" w:right="-144"/>
              <w:jc w:val="center"/>
              <w:rPr>
                <w:sz w:val="16"/>
                <w:szCs w:val="16"/>
              </w:rPr>
            </w:pPr>
            <w:r>
              <w:rPr>
                <w:sz w:val="16"/>
                <w:szCs w:val="16"/>
              </w:rPr>
              <w:t>315</w:t>
            </w:r>
          </w:p>
        </w:tc>
        <w:tc>
          <w:tcPr>
            <w:tcW w:w="540" w:type="dxa"/>
            <w:vAlign w:val="center"/>
          </w:tcPr>
          <w:p w14:paraId="50F13BEA" w14:textId="77777777" w:rsidR="00E77B06" w:rsidRPr="00BC45B2" w:rsidRDefault="00111C21" w:rsidP="00E77B06">
            <w:pPr>
              <w:keepNext/>
              <w:ind w:left="-144" w:right="-144"/>
              <w:jc w:val="center"/>
              <w:rPr>
                <w:sz w:val="16"/>
                <w:szCs w:val="16"/>
              </w:rPr>
            </w:pPr>
            <w:r>
              <w:rPr>
                <w:sz w:val="16"/>
                <w:szCs w:val="16"/>
              </w:rPr>
              <w:t>253</w:t>
            </w:r>
          </w:p>
        </w:tc>
        <w:tc>
          <w:tcPr>
            <w:tcW w:w="630" w:type="dxa"/>
            <w:vAlign w:val="center"/>
          </w:tcPr>
          <w:p w14:paraId="50F13BEB" w14:textId="77777777" w:rsidR="00E77B06" w:rsidRPr="00BC45B2" w:rsidRDefault="00111C21" w:rsidP="00E77B06">
            <w:pPr>
              <w:keepNext/>
              <w:ind w:left="-144" w:right="-144"/>
              <w:jc w:val="center"/>
              <w:rPr>
                <w:sz w:val="16"/>
                <w:szCs w:val="16"/>
              </w:rPr>
            </w:pPr>
            <w:r>
              <w:rPr>
                <w:sz w:val="16"/>
                <w:szCs w:val="16"/>
              </w:rPr>
              <w:t>203</w:t>
            </w:r>
          </w:p>
        </w:tc>
        <w:tc>
          <w:tcPr>
            <w:tcW w:w="540" w:type="dxa"/>
            <w:vAlign w:val="center"/>
          </w:tcPr>
          <w:p w14:paraId="50F13BEC" w14:textId="77777777" w:rsidR="00E77B06" w:rsidRPr="00BC45B2" w:rsidRDefault="00111C21" w:rsidP="00E77B06">
            <w:pPr>
              <w:keepNext/>
              <w:ind w:left="-144" w:right="-144"/>
              <w:jc w:val="center"/>
              <w:rPr>
                <w:sz w:val="16"/>
                <w:szCs w:val="16"/>
              </w:rPr>
            </w:pPr>
            <w:r>
              <w:rPr>
                <w:sz w:val="16"/>
                <w:szCs w:val="16"/>
              </w:rPr>
              <w:t>163</w:t>
            </w:r>
          </w:p>
        </w:tc>
        <w:tc>
          <w:tcPr>
            <w:tcW w:w="630" w:type="dxa"/>
            <w:vAlign w:val="center"/>
          </w:tcPr>
          <w:p w14:paraId="50F13BED" w14:textId="77777777" w:rsidR="00E77B06" w:rsidRPr="00BC45B2" w:rsidRDefault="00111C21" w:rsidP="00E77B06">
            <w:pPr>
              <w:keepNext/>
              <w:ind w:left="-144" w:right="-144"/>
              <w:jc w:val="center"/>
              <w:rPr>
                <w:sz w:val="16"/>
                <w:szCs w:val="16"/>
              </w:rPr>
            </w:pPr>
            <w:r>
              <w:rPr>
                <w:sz w:val="16"/>
                <w:szCs w:val="16"/>
              </w:rPr>
              <w:t>135</w:t>
            </w:r>
          </w:p>
        </w:tc>
        <w:tc>
          <w:tcPr>
            <w:tcW w:w="540" w:type="dxa"/>
            <w:vAlign w:val="center"/>
          </w:tcPr>
          <w:p w14:paraId="50F13BEE" w14:textId="77777777" w:rsidR="00E77B06" w:rsidRPr="00BC45B2" w:rsidRDefault="00111C21" w:rsidP="00E77B06">
            <w:pPr>
              <w:keepNext/>
              <w:ind w:left="-144" w:right="-144"/>
              <w:jc w:val="center"/>
              <w:rPr>
                <w:sz w:val="16"/>
                <w:szCs w:val="16"/>
              </w:rPr>
            </w:pPr>
            <w:r>
              <w:rPr>
                <w:sz w:val="16"/>
                <w:szCs w:val="16"/>
              </w:rPr>
              <w:t>113</w:t>
            </w:r>
          </w:p>
        </w:tc>
        <w:tc>
          <w:tcPr>
            <w:tcW w:w="630" w:type="dxa"/>
            <w:vAlign w:val="center"/>
          </w:tcPr>
          <w:p w14:paraId="50F13BEF" w14:textId="77777777" w:rsidR="00E77B06" w:rsidRPr="00BC45B2" w:rsidRDefault="00111C21" w:rsidP="00E77B06">
            <w:pPr>
              <w:keepNext/>
              <w:ind w:left="-144" w:right="-144"/>
              <w:jc w:val="center"/>
              <w:rPr>
                <w:sz w:val="16"/>
                <w:szCs w:val="16"/>
              </w:rPr>
            </w:pPr>
            <w:r>
              <w:rPr>
                <w:sz w:val="16"/>
                <w:szCs w:val="16"/>
              </w:rPr>
              <w:t>100</w:t>
            </w:r>
          </w:p>
        </w:tc>
        <w:tc>
          <w:tcPr>
            <w:tcW w:w="540" w:type="dxa"/>
            <w:vAlign w:val="center"/>
          </w:tcPr>
          <w:p w14:paraId="50F13BF0" w14:textId="77777777" w:rsidR="00E77B06" w:rsidRPr="00BC45B2" w:rsidRDefault="00111C21" w:rsidP="00E77B06">
            <w:pPr>
              <w:keepNext/>
              <w:ind w:left="-144" w:right="-144"/>
              <w:jc w:val="center"/>
              <w:rPr>
                <w:sz w:val="16"/>
                <w:szCs w:val="16"/>
              </w:rPr>
            </w:pPr>
            <w:r>
              <w:rPr>
                <w:sz w:val="16"/>
                <w:szCs w:val="16"/>
              </w:rPr>
              <w:t>94</w:t>
            </w:r>
          </w:p>
        </w:tc>
        <w:tc>
          <w:tcPr>
            <w:tcW w:w="540" w:type="dxa"/>
          </w:tcPr>
          <w:p w14:paraId="50F13BF1" w14:textId="77777777" w:rsidR="00E77B06" w:rsidRPr="00BC45B2" w:rsidRDefault="00111C21" w:rsidP="00E77B06">
            <w:pPr>
              <w:keepNext/>
              <w:ind w:left="-144" w:right="-144"/>
              <w:jc w:val="center"/>
              <w:rPr>
                <w:sz w:val="16"/>
                <w:szCs w:val="16"/>
              </w:rPr>
            </w:pPr>
            <w:r>
              <w:rPr>
                <w:sz w:val="16"/>
                <w:szCs w:val="16"/>
              </w:rPr>
              <w:t>87</w:t>
            </w:r>
          </w:p>
        </w:tc>
        <w:tc>
          <w:tcPr>
            <w:tcW w:w="540" w:type="dxa"/>
          </w:tcPr>
          <w:p w14:paraId="50F13BF2" w14:textId="77777777" w:rsidR="00E77B06" w:rsidRPr="00BC45B2" w:rsidRDefault="00111C21" w:rsidP="00E77B06">
            <w:pPr>
              <w:keepNext/>
              <w:ind w:left="-144" w:right="-144"/>
              <w:jc w:val="center"/>
              <w:rPr>
                <w:sz w:val="16"/>
                <w:szCs w:val="16"/>
              </w:rPr>
            </w:pPr>
            <w:r>
              <w:rPr>
                <w:sz w:val="16"/>
                <w:szCs w:val="16"/>
              </w:rPr>
              <w:t>81</w:t>
            </w:r>
          </w:p>
        </w:tc>
        <w:tc>
          <w:tcPr>
            <w:tcW w:w="540" w:type="dxa"/>
          </w:tcPr>
          <w:p w14:paraId="50F13BF3" w14:textId="77777777" w:rsidR="00E77B06" w:rsidRPr="00BC45B2" w:rsidRDefault="00111C21" w:rsidP="00E77B06">
            <w:pPr>
              <w:keepNext/>
              <w:ind w:left="-144" w:right="-144"/>
              <w:jc w:val="center"/>
              <w:rPr>
                <w:sz w:val="16"/>
                <w:szCs w:val="16"/>
              </w:rPr>
            </w:pPr>
            <w:r>
              <w:rPr>
                <w:sz w:val="16"/>
                <w:szCs w:val="16"/>
              </w:rPr>
              <w:t>73</w:t>
            </w:r>
          </w:p>
        </w:tc>
        <w:tc>
          <w:tcPr>
            <w:tcW w:w="540" w:type="dxa"/>
          </w:tcPr>
          <w:p w14:paraId="50F13BF4" w14:textId="77777777" w:rsidR="00E77B06" w:rsidRPr="00BC45B2" w:rsidRDefault="00111C21" w:rsidP="00E77B06">
            <w:pPr>
              <w:keepNext/>
              <w:ind w:left="-144" w:right="-144"/>
              <w:jc w:val="center"/>
              <w:rPr>
                <w:sz w:val="16"/>
                <w:szCs w:val="16"/>
              </w:rPr>
            </w:pPr>
            <w:r>
              <w:rPr>
                <w:sz w:val="16"/>
                <w:szCs w:val="16"/>
              </w:rPr>
              <w:t>12</w:t>
            </w:r>
          </w:p>
        </w:tc>
        <w:tc>
          <w:tcPr>
            <w:tcW w:w="630" w:type="dxa"/>
          </w:tcPr>
          <w:p w14:paraId="50F13BF5" w14:textId="77777777" w:rsidR="00E77B06" w:rsidRPr="00BC45B2" w:rsidRDefault="00111C21" w:rsidP="003707F4">
            <w:pPr>
              <w:keepNext/>
              <w:ind w:left="-144" w:right="-144"/>
              <w:jc w:val="center"/>
              <w:rPr>
                <w:sz w:val="16"/>
                <w:szCs w:val="16"/>
              </w:rPr>
            </w:pPr>
            <w:r>
              <w:rPr>
                <w:sz w:val="16"/>
                <w:szCs w:val="16"/>
              </w:rPr>
              <w:t>0</w:t>
            </w:r>
          </w:p>
        </w:tc>
      </w:tr>
    </w:tbl>
    <w:p w14:paraId="50F13BF7" w14:textId="77777777" w:rsidR="00E77B06" w:rsidRPr="00737273" w:rsidRDefault="00E77B06" w:rsidP="00E77B06">
      <w:pPr>
        <w:keepNext/>
        <w:spacing w:before="60"/>
        <w:rPr>
          <w:sz w:val="16"/>
          <w:szCs w:val="16"/>
        </w:rPr>
      </w:pPr>
    </w:p>
    <w:p w14:paraId="50F13BF8" w14:textId="77777777" w:rsidR="00700C0D" w:rsidRDefault="00700C0D" w:rsidP="003707F4">
      <w:pPr>
        <w:keepNext/>
        <w:tabs>
          <w:tab w:val="left" w:pos="1710"/>
        </w:tabs>
        <w:ind w:firstLine="567"/>
        <w:rPr>
          <w:sz w:val="16"/>
          <w:szCs w:val="16"/>
        </w:rPr>
      </w:pPr>
    </w:p>
    <w:p w14:paraId="50F13BF9" w14:textId="77777777" w:rsidR="00700C0D" w:rsidRDefault="00700C0D" w:rsidP="003707F4">
      <w:pPr>
        <w:keepNext/>
        <w:tabs>
          <w:tab w:val="left" w:pos="1710"/>
        </w:tabs>
        <w:ind w:firstLine="567"/>
        <w:rPr>
          <w:sz w:val="16"/>
          <w:szCs w:val="16"/>
        </w:rPr>
      </w:pPr>
    </w:p>
    <w:p w14:paraId="50F13BFA" w14:textId="77777777" w:rsidR="00E77B06" w:rsidRPr="00737273" w:rsidRDefault="00111C21" w:rsidP="003707F4">
      <w:pPr>
        <w:keepNext/>
        <w:tabs>
          <w:tab w:val="left" w:pos="1710"/>
        </w:tabs>
        <w:ind w:firstLine="567"/>
        <w:rPr>
          <w:sz w:val="16"/>
          <w:szCs w:val="16"/>
        </w:rPr>
      </w:pPr>
      <w:r w:rsidRPr="00737273">
        <w:rPr>
          <w:sz w:val="16"/>
          <w:szCs w:val="16"/>
        </w:rPr>
        <w:t>- - -*- - - -</w:t>
      </w:r>
      <w:r w:rsidR="003707F4">
        <w:rPr>
          <w:sz w:val="16"/>
          <w:szCs w:val="16"/>
        </w:rPr>
        <w:tab/>
      </w:r>
      <w:r w:rsidRPr="00737273">
        <w:rPr>
          <w:sz w:val="16"/>
          <w:szCs w:val="16"/>
        </w:rPr>
        <w:t xml:space="preserve">Nivolumab+ipilimumab (events: </w:t>
      </w:r>
      <w:r>
        <w:rPr>
          <w:sz w:val="16"/>
          <w:szCs w:val="16"/>
        </w:rPr>
        <w:t>152</w:t>
      </w:r>
      <w:r w:rsidRPr="00737273">
        <w:rPr>
          <w:sz w:val="16"/>
          <w:szCs w:val="16"/>
        </w:rPr>
        <w:t>/314), median and 95% CI: N.A. (38.18, N.A.)</w:t>
      </w:r>
    </w:p>
    <w:p w14:paraId="50F13BFB" w14:textId="77777777" w:rsidR="00E77B06" w:rsidRPr="0013657F" w:rsidRDefault="00111C21" w:rsidP="00E77B06">
      <w:pPr>
        <w:keepNext/>
        <w:ind w:left="1697" w:firstLine="4"/>
        <w:rPr>
          <w:sz w:val="16"/>
          <w:szCs w:val="16"/>
        </w:rPr>
      </w:pPr>
      <w:r>
        <w:rPr>
          <w:sz w:val="16"/>
          <w:szCs w:val="16"/>
        </w:rPr>
        <w:t>OS rate and 95% CI at 12 </w:t>
      </w:r>
      <w:r w:rsidRPr="00737273">
        <w:rPr>
          <w:sz w:val="16"/>
          <w:szCs w:val="16"/>
        </w:rPr>
        <w:t xml:space="preserve">months: 73% (68, 78), 24 months: 64% (59, 69), </w:t>
      </w:r>
      <w:r>
        <w:rPr>
          <w:sz w:val="16"/>
          <w:szCs w:val="16"/>
        </w:rPr>
        <w:t>36 </w:t>
      </w:r>
      <w:r w:rsidRPr="00737273">
        <w:rPr>
          <w:sz w:val="16"/>
          <w:szCs w:val="16"/>
        </w:rPr>
        <w:t>months: 58% (52, 63)</w:t>
      </w:r>
      <w:r>
        <w:rPr>
          <w:sz w:val="16"/>
          <w:szCs w:val="16"/>
        </w:rPr>
        <w:t>, and 60 months:</w:t>
      </w:r>
      <w:r w:rsidRPr="00737273">
        <w:rPr>
          <w:sz w:val="16"/>
          <w:szCs w:val="16"/>
        </w:rPr>
        <w:t xml:space="preserve"> </w:t>
      </w:r>
      <w:r>
        <w:rPr>
          <w:sz w:val="16"/>
          <w:szCs w:val="16"/>
        </w:rPr>
        <w:t>52% (46, 57)</w:t>
      </w:r>
    </w:p>
    <w:p w14:paraId="50F13BFC" w14:textId="77777777" w:rsidR="00E77B06" w:rsidRPr="00737273" w:rsidRDefault="00111C21" w:rsidP="00E77B06">
      <w:pPr>
        <w:keepNext/>
        <w:ind w:left="1697" w:hanging="1130"/>
        <w:rPr>
          <w:sz w:val="16"/>
          <w:szCs w:val="16"/>
        </w:rPr>
      </w:pPr>
      <w:r w:rsidRPr="00737273">
        <w:rPr>
          <w:sz w:val="16"/>
          <w:szCs w:val="16"/>
        </w:rPr>
        <w:t>──∆───</w:t>
      </w:r>
      <w:r w:rsidRPr="00737273">
        <w:rPr>
          <w:sz w:val="16"/>
          <w:szCs w:val="16"/>
        </w:rPr>
        <w:tab/>
        <w:t>Nivolumab (events: 1</w:t>
      </w:r>
      <w:r>
        <w:rPr>
          <w:sz w:val="16"/>
          <w:szCs w:val="16"/>
        </w:rPr>
        <w:t>76</w:t>
      </w:r>
      <w:r w:rsidRPr="00737273">
        <w:rPr>
          <w:sz w:val="16"/>
          <w:szCs w:val="16"/>
        </w:rPr>
        <w:t xml:space="preserve">/316), median and 95% CI: </w:t>
      </w:r>
      <w:r>
        <w:rPr>
          <w:sz w:val="16"/>
          <w:szCs w:val="16"/>
        </w:rPr>
        <w:t>36.93 </w:t>
      </w:r>
      <w:r w:rsidRPr="00737273">
        <w:rPr>
          <w:sz w:val="16"/>
          <w:szCs w:val="16"/>
        </w:rPr>
        <w:t>months (</w:t>
      </w:r>
      <w:r>
        <w:rPr>
          <w:sz w:val="16"/>
          <w:szCs w:val="16"/>
        </w:rPr>
        <w:t>28.25</w:t>
      </w:r>
      <w:r w:rsidRPr="00737273">
        <w:rPr>
          <w:sz w:val="16"/>
          <w:szCs w:val="16"/>
        </w:rPr>
        <w:t xml:space="preserve">, </w:t>
      </w:r>
      <w:r>
        <w:rPr>
          <w:sz w:val="16"/>
          <w:szCs w:val="16"/>
        </w:rPr>
        <w:t xml:space="preserve">58.71) </w:t>
      </w:r>
    </w:p>
    <w:p w14:paraId="50F13BFD" w14:textId="77777777" w:rsidR="00E77B06" w:rsidRDefault="00111C21" w:rsidP="00E77B06">
      <w:pPr>
        <w:keepNext/>
        <w:ind w:left="1697" w:firstLine="4"/>
        <w:rPr>
          <w:sz w:val="16"/>
          <w:szCs w:val="16"/>
        </w:rPr>
      </w:pPr>
      <w:r>
        <w:rPr>
          <w:sz w:val="16"/>
          <w:szCs w:val="16"/>
        </w:rPr>
        <w:t>OS rate and 95% CI at 12 months: 74% (69, 79), 24 </w:t>
      </w:r>
      <w:r w:rsidRPr="00737273">
        <w:rPr>
          <w:sz w:val="16"/>
          <w:szCs w:val="16"/>
        </w:rPr>
        <w:t xml:space="preserve">months: 59% (53, 64), </w:t>
      </w:r>
      <w:r>
        <w:rPr>
          <w:sz w:val="16"/>
          <w:szCs w:val="16"/>
        </w:rPr>
        <w:t>36 </w:t>
      </w:r>
      <w:r w:rsidRPr="00737273">
        <w:rPr>
          <w:sz w:val="16"/>
          <w:szCs w:val="16"/>
        </w:rPr>
        <w:t>months: 52% (46, 57)</w:t>
      </w:r>
      <w:r>
        <w:rPr>
          <w:sz w:val="16"/>
          <w:szCs w:val="16"/>
        </w:rPr>
        <w:t>, and 60</w:t>
      </w:r>
      <w:r w:rsidR="008F6E22">
        <w:rPr>
          <w:sz w:val="16"/>
          <w:szCs w:val="16"/>
        </w:rPr>
        <w:t> </w:t>
      </w:r>
      <w:r>
        <w:rPr>
          <w:sz w:val="16"/>
          <w:szCs w:val="16"/>
        </w:rPr>
        <w:t>months: 44% (39, 50)</w:t>
      </w:r>
    </w:p>
    <w:p w14:paraId="50F13BFE" w14:textId="77777777" w:rsidR="00E77B06" w:rsidRPr="00737273" w:rsidRDefault="00111C21" w:rsidP="003707F4">
      <w:pPr>
        <w:pStyle w:val="EMEABodyText"/>
        <w:tabs>
          <w:tab w:val="left" w:pos="1710"/>
        </w:tabs>
        <w:ind w:firstLine="567"/>
        <w:rPr>
          <w:sz w:val="16"/>
          <w:szCs w:val="16"/>
        </w:rPr>
      </w:pPr>
      <w:r w:rsidRPr="00737273">
        <w:rPr>
          <w:sz w:val="16"/>
          <w:szCs w:val="16"/>
        </w:rPr>
        <w:t>- - -</w:t>
      </w:r>
      <w:r w:rsidRPr="00737273">
        <w:rPr>
          <w:rFonts w:ascii="Wingdings" w:hAnsi="Wingdings"/>
          <w:sz w:val="16"/>
          <w:szCs w:val="16"/>
        </w:rPr>
        <w:sym w:font="Wingdings" w:char="F0A6"/>
      </w:r>
      <w:r w:rsidRPr="00737273">
        <w:rPr>
          <w:sz w:val="16"/>
          <w:szCs w:val="16"/>
        </w:rPr>
        <w:t xml:space="preserve">- - - </w:t>
      </w:r>
      <w:r w:rsidRPr="00737273">
        <w:rPr>
          <w:sz w:val="16"/>
          <w:szCs w:val="16"/>
        </w:rPr>
        <w:tab/>
        <w:t>Ipilimumab (events: 2</w:t>
      </w:r>
      <w:r>
        <w:rPr>
          <w:sz w:val="16"/>
          <w:szCs w:val="16"/>
        </w:rPr>
        <w:t>30/315), median and 95% CI: 19.94 </w:t>
      </w:r>
      <w:r w:rsidRPr="00737273">
        <w:rPr>
          <w:sz w:val="16"/>
          <w:szCs w:val="16"/>
        </w:rPr>
        <w:t>months (16.85, 24.61)</w:t>
      </w:r>
    </w:p>
    <w:p w14:paraId="50F13BFF" w14:textId="77777777" w:rsidR="00E77B06" w:rsidRPr="00737273" w:rsidRDefault="00111C21" w:rsidP="00E77B06">
      <w:pPr>
        <w:pStyle w:val="EMEABodyText"/>
        <w:ind w:left="1701"/>
        <w:rPr>
          <w:sz w:val="16"/>
          <w:szCs w:val="16"/>
        </w:rPr>
      </w:pPr>
      <w:r>
        <w:rPr>
          <w:sz w:val="16"/>
          <w:szCs w:val="16"/>
        </w:rPr>
        <w:t>OS rate and 95% </w:t>
      </w:r>
      <w:r w:rsidRPr="00737273">
        <w:rPr>
          <w:sz w:val="16"/>
          <w:szCs w:val="16"/>
        </w:rPr>
        <w:t>CI</w:t>
      </w:r>
      <w:r>
        <w:rPr>
          <w:sz w:val="16"/>
          <w:szCs w:val="16"/>
        </w:rPr>
        <w:t xml:space="preserve"> at 12 months: 67% (61, 72), 24 </w:t>
      </w:r>
      <w:r w:rsidRPr="00737273">
        <w:rPr>
          <w:sz w:val="16"/>
          <w:szCs w:val="16"/>
        </w:rPr>
        <w:t xml:space="preserve">months: 45% (39, 50), </w:t>
      </w:r>
      <w:r>
        <w:rPr>
          <w:sz w:val="16"/>
          <w:szCs w:val="16"/>
        </w:rPr>
        <w:t>36 </w:t>
      </w:r>
      <w:r w:rsidRPr="00737273">
        <w:rPr>
          <w:sz w:val="16"/>
          <w:szCs w:val="16"/>
        </w:rPr>
        <w:t>months: 34% (29, 39)</w:t>
      </w:r>
      <w:r>
        <w:rPr>
          <w:sz w:val="16"/>
          <w:szCs w:val="16"/>
        </w:rPr>
        <w:t>, and 60 months: 26% (22, 31)</w:t>
      </w:r>
    </w:p>
    <w:p w14:paraId="50F13C00" w14:textId="77777777" w:rsidR="00E77B06" w:rsidRPr="00737273" w:rsidRDefault="00E77B06" w:rsidP="00E77B06">
      <w:pPr>
        <w:pStyle w:val="EMEABodyText"/>
        <w:ind w:firstLine="567"/>
        <w:rPr>
          <w:sz w:val="16"/>
          <w:szCs w:val="16"/>
        </w:rPr>
      </w:pPr>
    </w:p>
    <w:p w14:paraId="50F13C01" w14:textId="77777777" w:rsidR="00F14A61" w:rsidRDefault="00111C21" w:rsidP="00F14A61">
      <w:pPr>
        <w:pStyle w:val="EMEABodyText"/>
        <w:ind w:left="1701"/>
        <w:rPr>
          <w:sz w:val="16"/>
          <w:szCs w:val="16"/>
          <w:lang w:val="fr-FR"/>
        </w:rPr>
      </w:pPr>
      <w:r w:rsidRPr="00C43BCB">
        <w:rPr>
          <w:sz w:val="16"/>
          <w:szCs w:val="16"/>
          <w:lang w:val="fr-FR"/>
        </w:rPr>
        <w:t>Nivolumab+ipilimumab vs ipilimumab - HR (95% CI): 0.63 (0.52, 0.76</w:t>
      </w:r>
      <w:r w:rsidR="00440846" w:rsidRPr="00C43BCB">
        <w:rPr>
          <w:sz w:val="16"/>
          <w:szCs w:val="16"/>
          <w:lang w:val="fr-FR"/>
        </w:rPr>
        <w:t xml:space="preserve">) </w:t>
      </w:r>
    </w:p>
    <w:p w14:paraId="50F13C02" w14:textId="77777777" w:rsidR="00E77B06" w:rsidRPr="005B66DA" w:rsidRDefault="00111C21" w:rsidP="00F14A61">
      <w:pPr>
        <w:pStyle w:val="EMEABodyText"/>
        <w:ind w:left="1701"/>
        <w:rPr>
          <w:sz w:val="16"/>
          <w:szCs w:val="16"/>
          <w:lang w:val="fr-FR"/>
        </w:rPr>
      </w:pPr>
      <w:r w:rsidRPr="001E001C">
        <w:rPr>
          <w:sz w:val="16"/>
          <w:szCs w:val="16"/>
          <w:lang w:val="fr-FR"/>
        </w:rPr>
        <w:t>Nivolumab vs ipilimumab - HR (95% CI): 0.52 (0.42</w:t>
      </w:r>
      <w:r>
        <w:rPr>
          <w:sz w:val="16"/>
          <w:szCs w:val="16"/>
          <w:lang w:val="fr-FR"/>
        </w:rPr>
        <w:t>, 0.64</w:t>
      </w:r>
      <w:r w:rsidRPr="005B66DA">
        <w:rPr>
          <w:sz w:val="16"/>
          <w:szCs w:val="16"/>
          <w:lang w:val="fr-FR"/>
        </w:rPr>
        <w:t>)</w:t>
      </w:r>
    </w:p>
    <w:p w14:paraId="50F13C03" w14:textId="77777777" w:rsidR="00E77B06" w:rsidRPr="001F342E" w:rsidRDefault="00111C21" w:rsidP="00E77B06">
      <w:pPr>
        <w:pStyle w:val="EMEABodyText"/>
        <w:ind w:left="981" w:firstLine="720"/>
        <w:rPr>
          <w:sz w:val="16"/>
          <w:szCs w:val="16"/>
          <w:lang w:val="fr-BE"/>
        </w:rPr>
      </w:pPr>
      <w:r w:rsidRPr="00737273">
        <w:rPr>
          <w:sz w:val="16"/>
          <w:szCs w:val="16"/>
          <w:lang w:val="fr-BE"/>
        </w:rPr>
        <w:t xml:space="preserve">Nivolumab+ipilimumab vs </w:t>
      </w:r>
      <w:r w:rsidR="00D222DE">
        <w:rPr>
          <w:sz w:val="16"/>
          <w:szCs w:val="16"/>
          <w:lang w:val="fr-BE"/>
        </w:rPr>
        <w:t>nivolumab</w:t>
      </w:r>
      <w:r w:rsidRPr="00737273">
        <w:rPr>
          <w:sz w:val="16"/>
          <w:szCs w:val="16"/>
          <w:lang w:val="fr-BE"/>
        </w:rPr>
        <w:t xml:space="preserve"> - HR (95% CI): 0.8</w:t>
      </w:r>
      <w:r>
        <w:rPr>
          <w:sz w:val="16"/>
          <w:szCs w:val="16"/>
          <w:lang w:val="fr-BE"/>
        </w:rPr>
        <w:t>3 (0.67, 1.03</w:t>
      </w:r>
      <w:r w:rsidRPr="00737273">
        <w:rPr>
          <w:sz w:val="16"/>
          <w:szCs w:val="16"/>
          <w:lang w:val="fr-BE"/>
        </w:rPr>
        <w:t>)</w:t>
      </w:r>
    </w:p>
    <w:p w14:paraId="50F13C04" w14:textId="77777777" w:rsidR="00F51478" w:rsidRDefault="00111C21">
      <w:pPr>
        <w:rPr>
          <w:sz w:val="20"/>
          <w:lang w:val="fr-BE"/>
        </w:rPr>
      </w:pPr>
      <w:r>
        <w:rPr>
          <w:sz w:val="20"/>
          <w:lang w:val="fr-BE"/>
        </w:rPr>
        <w:br w:type="page"/>
      </w:r>
    </w:p>
    <w:p w14:paraId="50F13C05" w14:textId="77777777" w:rsidR="00F51478" w:rsidRDefault="00111C21" w:rsidP="008F6E22">
      <w:pPr>
        <w:pStyle w:val="EMEABodyText"/>
        <w:ind w:left="1350" w:hanging="1431"/>
        <w:rPr>
          <w:b/>
        </w:rPr>
      </w:pPr>
      <w:r w:rsidRPr="00F5767D">
        <w:rPr>
          <w:b/>
          <w:noProof/>
          <w:szCs w:val="22"/>
        </w:rPr>
        <w:lastRenderedPageBreak/>
        <w:t xml:space="preserve">Figure </w:t>
      </w:r>
      <w:r>
        <w:rPr>
          <w:b/>
          <w:noProof/>
          <w:szCs w:val="22"/>
        </w:rPr>
        <w:t>6</w:t>
      </w:r>
      <w:r w:rsidRPr="00F5767D">
        <w:rPr>
          <w:b/>
          <w:noProof/>
          <w:szCs w:val="22"/>
        </w:rPr>
        <w:t>:</w:t>
      </w:r>
      <w:r w:rsidR="008F6E22">
        <w:rPr>
          <w:b/>
          <w:noProof/>
          <w:sz w:val="20"/>
        </w:rPr>
        <w:tab/>
      </w:r>
      <w:r w:rsidRPr="00810408">
        <w:rPr>
          <w:b/>
        </w:rPr>
        <w:t>Overall survival by PD-L1 expression: 5% cut off (CA209067) - Minimum follow</w:t>
      </w:r>
      <w:r w:rsidR="008F6E22">
        <w:rPr>
          <w:b/>
        </w:rPr>
        <w:noBreakHyphen/>
      </w:r>
      <w:r w:rsidRPr="00810408">
        <w:rPr>
          <w:b/>
        </w:rPr>
        <w:t>up of 60 months</w:t>
      </w:r>
    </w:p>
    <w:p w14:paraId="50F13C06" w14:textId="77777777" w:rsidR="00F51478" w:rsidRDefault="00111C21" w:rsidP="00700C0D">
      <w:pPr>
        <w:pStyle w:val="EMEABodyText"/>
        <w:keepNext/>
        <w:ind w:left="3168" w:firstLine="234"/>
        <w:rPr>
          <w:b/>
          <w:sz w:val="20"/>
        </w:rPr>
      </w:pPr>
      <w:r w:rsidRPr="00810408">
        <w:rPr>
          <w:b/>
          <w:sz w:val="20"/>
        </w:rPr>
        <w:t>PD-L1 expression &lt;</w:t>
      </w:r>
      <w:r>
        <w:rPr>
          <w:b/>
          <w:sz w:val="20"/>
        </w:rPr>
        <w:t> </w:t>
      </w:r>
      <w:r w:rsidRPr="00810408">
        <w:rPr>
          <w:b/>
          <w:sz w:val="20"/>
        </w:rPr>
        <w:t>5%</w:t>
      </w:r>
    </w:p>
    <w:p w14:paraId="50F13C07" w14:textId="77777777" w:rsidR="00F51478" w:rsidRPr="00654FA9" w:rsidRDefault="00111C21" w:rsidP="00700C0D">
      <w:pPr>
        <w:kinsoku w:val="0"/>
        <w:overflowPunct w:val="0"/>
        <w:autoSpaceDE w:val="0"/>
        <w:autoSpaceDN w:val="0"/>
        <w:adjustRightInd w:val="0"/>
        <w:spacing w:line="200" w:lineRule="atLeast"/>
        <w:ind w:left="423"/>
        <w:jc w:val="center"/>
        <w:rPr>
          <w:sz w:val="20"/>
          <w:lang w:val="en-US"/>
        </w:rPr>
      </w:pPr>
      <w:r>
        <w:rPr>
          <w:noProof/>
          <w:lang w:val="en-US"/>
        </w:rPr>
        <mc:AlternateContent>
          <mc:Choice Requires="wps">
            <w:drawing>
              <wp:anchor distT="0" distB="0" distL="114300" distR="114300" simplePos="0" relativeHeight="251696128" behindDoc="0" locked="0" layoutInCell="1" allowOverlap="1" wp14:anchorId="50F14A12" wp14:editId="50F14A13">
                <wp:simplePos x="0" y="0"/>
                <wp:positionH relativeFrom="page">
                  <wp:posOffset>1398896</wp:posOffset>
                </wp:positionH>
                <wp:positionV relativeFrom="paragraph">
                  <wp:posOffset>74968</wp:posOffset>
                </wp:positionV>
                <wp:extent cx="290195" cy="2176780"/>
                <wp:effectExtent l="0" t="0" r="0" b="0"/>
                <wp:wrapNone/>
                <wp:docPr id="53"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 cy="2176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5A" w14:textId="77777777" w:rsidR="00C92A11" w:rsidRPr="00810408" w:rsidRDefault="00C92A11" w:rsidP="00700C0D">
                            <w:pPr>
                              <w:pStyle w:val="EMEATableCentered"/>
                              <w:widowControl w:val="0"/>
                              <w:rPr>
                                <w:sz w:val="16"/>
                                <w:szCs w:val="16"/>
                                <w:lang w:val="en-US"/>
                              </w:rPr>
                            </w:pPr>
                            <w:r w:rsidRPr="00810408">
                              <w:rPr>
                                <w:sz w:val="16"/>
                                <w:szCs w:val="16"/>
                                <w:lang w:val="en-US"/>
                              </w:rPr>
                              <w:t>P</w:t>
                            </w:r>
                            <w:r>
                              <w:rPr>
                                <w:sz w:val="16"/>
                                <w:szCs w:val="16"/>
                                <w:lang w:val="en-US"/>
                              </w:rPr>
                              <w:t>robability of overall s</w:t>
                            </w:r>
                            <w:r w:rsidRPr="00810408">
                              <w:rPr>
                                <w:sz w:val="16"/>
                                <w:szCs w:val="16"/>
                                <w:lang w:val="en-US"/>
                              </w:rPr>
                              <w:t>urvival</w:t>
                            </w:r>
                          </w:p>
                          <w:p w14:paraId="50F14A5B" w14:textId="77777777" w:rsidR="00C92A11" w:rsidRPr="00E930B2" w:rsidRDefault="00C92A11" w:rsidP="00F51478">
                            <w:pPr>
                              <w:jc w:val="center"/>
                              <w:rPr>
                                <w:b/>
                                <w:sz w:val="16"/>
                                <w:lang w:val="fr-BE"/>
                              </w:rPr>
                            </w:pPr>
                          </w:p>
                        </w:txbxContent>
                      </wps:txbx>
                      <wps:bodyPr rot="0" vert="vert270" wrap="square" anchor="t" anchorCtr="0" upright="1"/>
                    </wps:wsp>
                  </a:graphicData>
                </a:graphic>
                <wp14:sizeRelH relativeFrom="page">
                  <wp14:pctWidth>0</wp14:pctWidth>
                </wp14:sizeRelH>
                <wp14:sizeRelV relativeFrom="page">
                  <wp14:pctHeight>0</wp14:pctHeight>
                </wp14:sizeRelV>
              </wp:anchor>
            </w:drawing>
          </mc:Choice>
          <mc:Fallback>
            <w:pict>
              <v:shape w14:anchorId="50F14A12" id="Text Box 200" o:spid="_x0000_s1035" type="#_x0000_t202" style="position:absolute;left:0;text-align:left;margin-left:110.15pt;margin-top:5.9pt;width:22.85pt;height:171.4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" stroked="f">
                <v:textbox style="layout-flow:vertical;mso-layout-flow-alt:bottom-to-top">
                  <w:txbxContent>
                    <w:p w14:paraId="50F14A5A" w14:textId="77777777" w:rsidR="00C92A11" w:rsidRPr="00810408" w:rsidRDefault="00C92A11" w:rsidP="00700C0D">
                      <w:pPr>
                        <w:pStyle w:val="EMEATableCentered"/>
                        <w:widowControl w:val="0"/>
                        <w:rPr>
                          <w:sz w:val="16"/>
                          <w:szCs w:val="16"/>
                          <w:lang w:val="en-US"/>
                        </w:rPr>
                      </w:pPr>
                      <w:r w:rsidRPr="00810408">
                        <w:rPr>
                          <w:sz w:val="16"/>
                          <w:szCs w:val="16"/>
                          <w:lang w:val="en-US"/>
                        </w:rPr>
                        <w:t>P</w:t>
                      </w:r>
                      <w:r>
                        <w:rPr>
                          <w:sz w:val="16"/>
                          <w:szCs w:val="16"/>
                          <w:lang w:val="en-US"/>
                        </w:rPr>
                        <w:t>robability of overall s</w:t>
                      </w:r>
                      <w:r w:rsidRPr="00810408">
                        <w:rPr>
                          <w:sz w:val="16"/>
                          <w:szCs w:val="16"/>
                          <w:lang w:val="en-US"/>
                        </w:rPr>
                        <w:t>urvival</w:t>
                      </w:r>
                    </w:p>
                    <w:p w14:paraId="50F14A5B" w14:textId="77777777" w:rsidR="00C92A11" w:rsidRPr="00E930B2" w:rsidRDefault="00C92A11" w:rsidP="00F51478">
                      <w:pPr>
                        <w:jc w:val="center"/>
                        <w:rPr>
                          <w:b/>
                          <w:sz w:val="16"/>
                          <w:lang w:val="fr-BE"/>
                        </w:rPr>
                      </w:pPr>
                    </w:p>
                  </w:txbxContent>
                </v:textbox>
                <w10:wrap anchorx="page"/>
              </v:shape>
            </w:pict>
          </mc:Fallback>
        </mc:AlternateContent>
      </w:r>
      <w:r w:rsidRPr="0042263D">
        <w:rPr>
          <w:noProof/>
          <w:sz w:val="20"/>
          <w:lang w:val="en-US"/>
        </w:rPr>
        <w:drawing>
          <wp:inline distT="0" distB="0" distL="0" distR="0" wp14:anchorId="50F14A14" wp14:editId="50F14A15">
            <wp:extent cx="4166647" cy="2249520"/>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36244" name="Picture 2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174852" cy="2253950"/>
                    </a:xfrm>
                    <a:prstGeom prst="rect">
                      <a:avLst/>
                    </a:prstGeom>
                    <a:noFill/>
                    <a:ln>
                      <a:noFill/>
                    </a:ln>
                  </pic:spPr>
                </pic:pic>
              </a:graphicData>
            </a:graphic>
          </wp:inline>
        </w:drawing>
      </w:r>
    </w:p>
    <w:tbl>
      <w:tblPr>
        <w:tblpPr w:leftFromText="180" w:rightFromText="180" w:vertAnchor="text" w:horzAnchor="page" w:tblpX="3010" w:tblpY="201"/>
        <w:tblW w:w="3621" w:type="pct"/>
        <w:tblLayout w:type="fixed"/>
        <w:tblLook w:val="04A0" w:firstRow="1" w:lastRow="0" w:firstColumn="1" w:lastColumn="0" w:noHBand="0" w:noVBand="1"/>
      </w:tblPr>
      <w:tblGrid>
        <w:gridCol w:w="566"/>
        <w:gridCol w:w="426"/>
        <w:gridCol w:w="567"/>
        <w:gridCol w:w="511"/>
        <w:gridCol w:w="481"/>
        <w:gridCol w:w="509"/>
        <w:gridCol w:w="450"/>
        <w:gridCol w:w="450"/>
        <w:gridCol w:w="540"/>
        <w:gridCol w:w="450"/>
        <w:gridCol w:w="540"/>
        <w:gridCol w:w="540"/>
        <w:gridCol w:w="539"/>
      </w:tblGrid>
      <w:tr w:rsidR="001F260B" w14:paraId="50F13C09" w14:textId="77777777" w:rsidTr="008F6E22">
        <w:trPr>
          <w:trHeight w:val="255"/>
        </w:trPr>
        <w:tc>
          <w:tcPr>
            <w:tcW w:w="6569" w:type="dxa"/>
            <w:gridSpan w:val="13"/>
            <w:vAlign w:val="center"/>
          </w:tcPr>
          <w:p w14:paraId="50F13C08" w14:textId="77777777" w:rsidR="00F51478" w:rsidRPr="00BC45B2" w:rsidRDefault="00111C21" w:rsidP="00700C0D">
            <w:pPr>
              <w:keepNext/>
              <w:rPr>
                <w:sz w:val="16"/>
                <w:szCs w:val="16"/>
              </w:rPr>
            </w:pPr>
            <w:r>
              <w:rPr>
                <w:sz w:val="16"/>
                <w:szCs w:val="16"/>
              </w:rPr>
              <w:t>Number of subjects at r</w:t>
            </w:r>
            <w:r w:rsidRPr="00BC45B2">
              <w:rPr>
                <w:sz w:val="16"/>
                <w:szCs w:val="16"/>
              </w:rPr>
              <w:t>isk</w:t>
            </w:r>
          </w:p>
        </w:tc>
      </w:tr>
      <w:tr w:rsidR="001F260B" w14:paraId="50F13C0B" w14:textId="77777777" w:rsidTr="008F6E22">
        <w:trPr>
          <w:trHeight w:val="159"/>
        </w:trPr>
        <w:tc>
          <w:tcPr>
            <w:tcW w:w="6569" w:type="dxa"/>
            <w:gridSpan w:val="13"/>
            <w:vAlign w:val="center"/>
          </w:tcPr>
          <w:p w14:paraId="50F13C0A" w14:textId="77777777" w:rsidR="00F51478" w:rsidRPr="00BC45B2" w:rsidRDefault="00111C21" w:rsidP="00700C0D">
            <w:pPr>
              <w:keepNext/>
              <w:rPr>
                <w:sz w:val="16"/>
                <w:szCs w:val="16"/>
              </w:rPr>
            </w:pPr>
            <w:r>
              <w:rPr>
                <w:sz w:val="16"/>
                <w:szCs w:val="16"/>
              </w:rPr>
              <w:t>Nivolumab+ipilimumab</w:t>
            </w:r>
          </w:p>
        </w:tc>
      </w:tr>
      <w:tr w:rsidR="001F260B" w14:paraId="50F13C19" w14:textId="77777777" w:rsidTr="008F6E22">
        <w:trPr>
          <w:trHeight w:val="58"/>
        </w:trPr>
        <w:tc>
          <w:tcPr>
            <w:tcW w:w="566" w:type="dxa"/>
            <w:vAlign w:val="center"/>
          </w:tcPr>
          <w:p w14:paraId="50F13C0C" w14:textId="77777777" w:rsidR="00F51478" w:rsidRPr="00BC45B2" w:rsidRDefault="00111C21" w:rsidP="00700C0D">
            <w:pPr>
              <w:keepNext/>
              <w:ind w:left="-144" w:right="-144"/>
              <w:jc w:val="center"/>
              <w:rPr>
                <w:sz w:val="16"/>
                <w:szCs w:val="16"/>
              </w:rPr>
            </w:pPr>
            <w:r>
              <w:rPr>
                <w:sz w:val="16"/>
                <w:szCs w:val="16"/>
              </w:rPr>
              <w:t>210</w:t>
            </w:r>
          </w:p>
        </w:tc>
        <w:tc>
          <w:tcPr>
            <w:tcW w:w="426" w:type="dxa"/>
            <w:vAlign w:val="center"/>
          </w:tcPr>
          <w:p w14:paraId="50F13C0D" w14:textId="77777777" w:rsidR="00F51478" w:rsidRPr="00BC45B2" w:rsidRDefault="00111C21" w:rsidP="00700C0D">
            <w:pPr>
              <w:keepNext/>
              <w:ind w:left="-144" w:right="-144"/>
              <w:jc w:val="center"/>
              <w:rPr>
                <w:sz w:val="16"/>
                <w:szCs w:val="16"/>
              </w:rPr>
            </w:pPr>
            <w:r>
              <w:rPr>
                <w:sz w:val="16"/>
                <w:szCs w:val="16"/>
              </w:rPr>
              <w:t>178</w:t>
            </w:r>
          </w:p>
        </w:tc>
        <w:tc>
          <w:tcPr>
            <w:tcW w:w="567" w:type="dxa"/>
            <w:vAlign w:val="center"/>
          </w:tcPr>
          <w:p w14:paraId="50F13C0E" w14:textId="77777777" w:rsidR="00F51478" w:rsidRPr="00BC45B2" w:rsidRDefault="00111C21" w:rsidP="00700C0D">
            <w:pPr>
              <w:keepNext/>
              <w:ind w:left="-144" w:right="-144"/>
              <w:jc w:val="center"/>
              <w:rPr>
                <w:sz w:val="16"/>
                <w:szCs w:val="16"/>
              </w:rPr>
            </w:pPr>
            <w:r>
              <w:rPr>
                <w:sz w:val="16"/>
                <w:szCs w:val="16"/>
              </w:rPr>
              <w:t>146</w:t>
            </w:r>
          </w:p>
        </w:tc>
        <w:tc>
          <w:tcPr>
            <w:tcW w:w="511" w:type="dxa"/>
            <w:vAlign w:val="center"/>
          </w:tcPr>
          <w:p w14:paraId="50F13C0F" w14:textId="77777777" w:rsidR="00F51478" w:rsidRPr="00BC45B2" w:rsidRDefault="00111C21" w:rsidP="00700C0D">
            <w:pPr>
              <w:keepNext/>
              <w:ind w:left="-144" w:right="-144"/>
              <w:jc w:val="center"/>
              <w:rPr>
                <w:sz w:val="16"/>
                <w:szCs w:val="16"/>
              </w:rPr>
            </w:pPr>
            <w:r>
              <w:rPr>
                <w:sz w:val="16"/>
                <w:szCs w:val="16"/>
              </w:rPr>
              <w:t>139</w:t>
            </w:r>
          </w:p>
        </w:tc>
        <w:tc>
          <w:tcPr>
            <w:tcW w:w="481" w:type="dxa"/>
            <w:vAlign w:val="center"/>
          </w:tcPr>
          <w:p w14:paraId="50F13C10" w14:textId="77777777" w:rsidR="00F51478" w:rsidRPr="00BC45B2" w:rsidRDefault="00111C21" w:rsidP="00700C0D">
            <w:pPr>
              <w:keepNext/>
              <w:ind w:left="-144" w:right="-144"/>
              <w:jc w:val="center"/>
              <w:rPr>
                <w:sz w:val="16"/>
                <w:szCs w:val="16"/>
              </w:rPr>
            </w:pPr>
            <w:r>
              <w:rPr>
                <w:sz w:val="16"/>
                <w:szCs w:val="16"/>
              </w:rPr>
              <w:t>130</w:t>
            </w:r>
          </w:p>
        </w:tc>
        <w:tc>
          <w:tcPr>
            <w:tcW w:w="509" w:type="dxa"/>
            <w:vAlign w:val="center"/>
          </w:tcPr>
          <w:p w14:paraId="50F13C11" w14:textId="77777777" w:rsidR="00F51478" w:rsidRPr="00BC45B2" w:rsidRDefault="00111C21" w:rsidP="00700C0D">
            <w:pPr>
              <w:keepNext/>
              <w:ind w:left="-144" w:right="-144"/>
              <w:jc w:val="center"/>
              <w:rPr>
                <w:sz w:val="16"/>
                <w:szCs w:val="16"/>
              </w:rPr>
            </w:pPr>
            <w:r>
              <w:rPr>
                <w:sz w:val="16"/>
                <w:szCs w:val="16"/>
              </w:rPr>
              <w:t>123</w:t>
            </w:r>
          </w:p>
        </w:tc>
        <w:tc>
          <w:tcPr>
            <w:tcW w:w="450" w:type="dxa"/>
            <w:vAlign w:val="center"/>
          </w:tcPr>
          <w:p w14:paraId="50F13C12" w14:textId="77777777" w:rsidR="00F51478" w:rsidRPr="00BC45B2" w:rsidRDefault="00111C21" w:rsidP="00700C0D">
            <w:pPr>
              <w:keepNext/>
              <w:ind w:left="-144" w:right="-144"/>
              <w:jc w:val="center"/>
              <w:rPr>
                <w:sz w:val="16"/>
                <w:szCs w:val="16"/>
              </w:rPr>
            </w:pPr>
            <w:r>
              <w:rPr>
                <w:sz w:val="16"/>
                <w:szCs w:val="16"/>
              </w:rPr>
              <w:t>116</w:t>
            </w:r>
          </w:p>
        </w:tc>
        <w:tc>
          <w:tcPr>
            <w:tcW w:w="450" w:type="dxa"/>
          </w:tcPr>
          <w:p w14:paraId="50F13C13" w14:textId="77777777" w:rsidR="00F51478" w:rsidRPr="00BC45B2" w:rsidRDefault="00111C21" w:rsidP="00700C0D">
            <w:pPr>
              <w:keepNext/>
              <w:ind w:left="-144" w:right="-144"/>
              <w:jc w:val="center"/>
              <w:rPr>
                <w:sz w:val="16"/>
                <w:szCs w:val="16"/>
              </w:rPr>
            </w:pPr>
            <w:r>
              <w:rPr>
                <w:sz w:val="16"/>
                <w:szCs w:val="16"/>
              </w:rPr>
              <w:t>109</w:t>
            </w:r>
          </w:p>
        </w:tc>
        <w:tc>
          <w:tcPr>
            <w:tcW w:w="540" w:type="dxa"/>
          </w:tcPr>
          <w:p w14:paraId="50F13C14" w14:textId="77777777" w:rsidR="00F51478" w:rsidRPr="00BC45B2" w:rsidRDefault="00111C21" w:rsidP="00700C0D">
            <w:pPr>
              <w:keepNext/>
              <w:ind w:left="-144" w:right="-144"/>
              <w:jc w:val="center"/>
              <w:rPr>
                <w:sz w:val="16"/>
                <w:szCs w:val="16"/>
              </w:rPr>
            </w:pPr>
            <w:r>
              <w:rPr>
                <w:sz w:val="16"/>
                <w:szCs w:val="16"/>
              </w:rPr>
              <w:t>106</w:t>
            </w:r>
          </w:p>
        </w:tc>
        <w:tc>
          <w:tcPr>
            <w:tcW w:w="450" w:type="dxa"/>
          </w:tcPr>
          <w:p w14:paraId="50F13C15" w14:textId="77777777" w:rsidR="00F51478" w:rsidRPr="00BC45B2" w:rsidRDefault="00111C21" w:rsidP="00700C0D">
            <w:pPr>
              <w:keepNext/>
              <w:ind w:left="-144" w:right="-144"/>
              <w:jc w:val="center"/>
              <w:rPr>
                <w:sz w:val="16"/>
                <w:szCs w:val="16"/>
              </w:rPr>
            </w:pPr>
            <w:r>
              <w:rPr>
                <w:sz w:val="16"/>
                <w:szCs w:val="16"/>
              </w:rPr>
              <w:t>103</w:t>
            </w:r>
          </w:p>
        </w:tc>
        <w:tc>
          <w:tcPr>
            <w:tcW w:w="540" w:type="dxa"/>
          </w:tcPr>
          <w:p w14:paraId="50F13C16" w14:textId="77777777" w:rsidR="00F51478" w:rsidRPr="00BC45B2" w:rsidRDefault="00111C21" w:rsidP="00700C0D">
            <w:pPr>
              <w:keepNext/>
              <w:ind w:left="-144" w:right="-144"/>
              <w:jc w:val="center"/>
              <w:rPr>
                <w:sz w:val="16"/>
                <w:szCs w:val="16"/>
              </w:rPr>
            </w:pPr>
            <w:r>
              <w:rPr>
                <w:sz w:val="16"/>
                <w:szCs w:val="16"/>
              </w:rPr>
              <w:t>101</w:t>
            </w:r>
          </w:p>
        </w:tc>
        <w:tc>
          <w:tcPr>
            <w:tcW w:w="540" w:type="dxa"/>
          </w:tcPr>
          <w:p w14:paraId="50F13C17" w14:textId="77777777" w:rsidR="00F51478" w:rsidRPr="00BC45B2" w:rsidRDefault="00111C21" w:rsidP="00700C0D">
            <w:pPr>
              <w:keepNext/>
              <w:ind w:left="-144" w:right="-144"/>
              <w:jc w:val="center"/>
              <w:rPr>
                <w:sz w:val="16"/>
                <w:szCs w:val="16"/>
              </w:rPr>
            </w:pPr>
            <w:r>
              <w:rPr>
                <w:sz w:val="16"/>
                <w:szCs w:val="16"/>
              </w:rPr>
              <w:t>9</w:t>
            </w:r>
          </w:p>
        </w:tc>
        <w:tc>
          <w:tcPr>
            <w:tcW w:w="539" w:type="dxa"/>
          </w:tcPr>
          <w:p w14:paraId="50F13C18" w14:textId="77777777" w:rsidR="00F51478" w:rsidRPr="00BC45B2" w:rsidRDefault="00111C21" w:rsidP="00700C0D">
            <w:pPr>
              <w:keepNext/>
              <w:ind w:left="-144" w:right="-144"/>
              <w:jc w:val="center"/>
              <w:rPr>
                <w:sz w:val="16"/>
                <w:szCs w:val="16"/>
              </w:rPr>
            </w:pPr>
            <w:r>
              <w:rPr>
                <w:sz w:val="16"/>
                <w:szCs w:val="16"/>
              </w:rPr>
              <w:t>0</w:t>
            </w:r>
          </w:p>
        </w:tc>
      </w:tr>
      <w:tr w:rsidR="001F260B" w14:paraId="50F13C1B" w14:textId="77777777" w:rsidTr="008F6E22">
        <w:trPr>
          <w:trHeight w:val="137"/>
        </w:trPr>
        <w:tc>
          <w:tcPr>
            <w:tcW w:w="6569" w:type="dxa"/>
            <w:gridSpan w:val="13"/>
            <w:vAlign w:val="center"/>
          </w:tcPr>
          <w:p w14:paraId="50F13C1A" w14:textId="77777777" w:rsidR="00F51478" w:rsidRPr="00BC45B2" w:rsidRDefault="00111C21" w:rsidP="00700C0D">
            <w:pPr>
              <w:keepNext/>
              <w:rPr>
                <w:sz w:val="16"/>
                <w:szCs w:val="16"/>
              </w:rPr>
            </w:pPr>
            <w:r w:rsidRPr="00BC45B2">
              <w:rPr>
                <w:sz w:val="16"/>
                <w:szCs w:val="16"/>
              </w:rPr>
              <w:t>Nivolumab</w:t>
            </w:r>
          </w:p>
        </w:tc>
      </w:tr>
      <w:tr w:rsidR="001F260B" w14:paraId="50F13C29" w14:textId="77777777" w:rsidTr="008F6E22">
        <w:trPr>
          <w:trHeight w:val="142"/>
        </w:trPr>
        <w:tc>
          <w:tcPr>
            <w:tcW w:w="566" w:type="dxa"/>
            <w:vAlign w:val="center"/>
          </w:tcPr>
          <w:p w14:paraId="50F13C1C" w14:textId="77777777" w:rsidR="00F51478" w:rsidRPr="00BC45B2" w:rsidRDefault="00111C21" w:rsidP="00700C0D">
            <w:pPr>
              <w:keepNext/>
              <w:ind w:left="-144" w:right="-144"/>
              <w:jc w:val="center"/>
              <w:rPr>
                <w:sz w:val="16"/>
                <w:szCs w:val="16"/>
              </w:rPr>
            </w:pPr>
            <w:r>
              <w:rPr>
                <w:sz w:val="16"/>
                <w:szCs w:val="16"/>
              </w:rPr>
              <w:t>208</w:t>
            </w:r>
          </w:p>
        </w:tc>
        <w:tc>
          <w:tcPr>
            <w:tcW w:w="426" w:type="dxa"/>
            <w:vAlign w:val="center"/>
          </w:tcPr>
          <w:p w14:paraId="50F13C1D" w14:textId="77777777" w:rsidR="00F51478" w:rsidRPr="00BC45B2" w:rsidRDefault="00111C21" w:rsidP="00700C0D">
            <w:pPr>
              <w:keepNext/>
              <w:ind w:left="-144" w:right="-144"/>
              <w:jc w:val="center"/>
              <w:rPr>
                <w:sz w:val="16"/>
                <w:szCs w:val="16"/>
              </w:rPr>
            </w:pPr>
            <w:r>
              <w:rPr>
                <w:sz w:val="16"/>
                <w:szCs w:val="16"/>
              </w:rPr>
              <w:t>169</w:t>
            </w:r>
          </w:p>
        </w:tc>
        <w:tc>
          <w:tcPr>
            <w:tcW w:w="567" w:type="dxa"/>
            <w:vAlign w:val="center"/>
          </w:tcPr>
          <w:p w14:paraId="50F13C1E" w14:textId="77777777" w:rsidR="00F51478" w:rsidRPr="00BC45B2" w:rsidRDefault="00111C21" w:rsidP="00700C0D">
            <w:pPr>
              <w:keepNext/>
              <w:ind w:left="-144" w:right="-144"/>
              <w:jc w:val="center"/>
              <w:rPr>
                <w:sz w:val="16"/>
                <w:szCs w:val="16"/>
              </w:rPr>
            </w:pPr>
            <w:r>
              <w:rPr>
                <w:sz w:val="16"/>
                <w:szCs w:val="16"/>
              </w:rPr>
              <w:t>144</w:t>
            </w:r>
          </w:p>
        </w:tc>
        <w:tc>
          <w:tcPr>
            <w:tcW w:w="511" w:type="dxa"/>
            <w:vAlign w:val="center"/>
          </w:tcPr>
          <w:p w14:paraId="50F13C1F" w14:textId="77777777" w:rsidR="00F51478" w:rsidRPr="00BC45B2" w:rsidRDefault="00111C21" w:rsidP="00700C0D">
            <w:pPr>
              <w:keepNext/>
              <w:ind w:left="-144" w:right="-144"/>
              <w:jc w:val="center"/>
              <w:rPr>
                <w:sz w:val="16"/>
                <w:szCs w:val="16"/>
              </w:rPr>
            </w:pPr>
            <w:r>
              <w:rPr>
                <w:sz w:val="16"/>
                <w:szCs w:val="16"/>
              </w:rPr>
              <w:t>123</w:t>
            </w:r>
          </w:p>
        </w:tc>
        <w:tc>
          <w:tcPr>
            <w:tcW w:w="481" w:type="dxa"/>
            <w:vAlign w:val="center"/>
          </w:tcPr>
          <w:p w14:paraId="50F13C20" w14:textId="77777777" w:rsidR="00F51478" w:rsidRPr="00BC45B2" w:rsidRDefault="00111C21" w:rsidP="00700C0D">
            <w:pPr>
              <w:keepNext/>
              <w:ind w:left="-144" w:right="-144"/>
              <w:jc w:val="center"/>
              <w:rPr>
                <w:sz w:val="16"/>
                <w:szCs w:val="16"/>
              </w:rPr>
            </w:pPr>
            <w:r>
              <w:rPr>
                <w:sz w:val="16"/>
                <w:szCs w:val="16"/>
              </w:rPr>
              <w:t>112</w:t>
            </w:r>
          </w:p>
        </w:tc>
        <w:tc>
          <w:tcPr>
            <w:tcW w:w="509" w:type="dxa"/>
            <w:vAlign w:val="center"/>
          </w:tcPr>
          <w:p w14:paraId="50F13C21" w14:textId="77777777" w:rsidR="00F51478" w:rsidRPr="00BC45B2" w:rsidRDefault="00111C21" w:rsidP="00700C0D">
            <w:pPr>
              <w:keepNext/>
              <w:ind w:left="-144" w:right="-144"/>
              <w:jc w:val="center"/>
              <w:rPr>
                <w:sz w:val="16"/>
                <w:szCs w:val="16"/>
              </w:rPr>
            </w:pPr>
            <w:r>
              <w:rPr>
                <w:sz w:val="16"/>
                <w:szCs w:val="16"/>
              </w:rPr>
              <w:t>108</w:t>
            </w:r>
          </w:p>
        </w:tc>
        <w:tc>
          <w:tcPr>
            <w:tcW w:w="450" w:type="dxa"/>
            <w:vAlign w:val="center"/>
          </w:tcPr>
          <w:p w14:paraId="50F13C22" w14:textId="77777777" w:rsidR="00F51478" w:rsidRPr="00BC45B2" w:rsidRDefault="00111C21" w:rsidP="00700C0D">
            <w:pPr>
              <w:keepNext/>
              <w:ind w:left="-144" w:right="-144"/>
              <w:jc w:val="center"/>
              <w:rPr>
                <w:sz w:val="16"/>
                <w:szCs w:val="16"/>
              </w:rPr>
            </w:pPr>
            <w:r>
              <w:rPr>
                <w:sz w:val="16"/>
                <w:szCs w:val="16"/>
              </w:rPr>
              <w:t>102</w:t>
            </w:r>
          </w:p>
        </w:tc>
        <w:tc>
          <w:tcPr>
            <w:tcW w:w="450" w:type="dxa"/>
            <w:vAlign w:val="center"/>
          </w:tcPr>
          <w:p w14:paraId="50F13C23" w14:textId="77777777" w:rsidR="00F51478" w:rsidRPr="00BC45B2" w:rsidRDefault="00111C21" w:rsidP="00700C0D">
            <w:pPr>
              <w:keepNext/>
              <w:ind w:left="-144" w:right="-144"/>
              <w:jc w:val="center"/>
              <w:rPr>
                <w:sz w:val="16"/>
                <w:szCs w:val="16"/>
              </w:rPr>
            </w:pPr>
            <w:r>
              <w:rPr>
                <w:sz w:val="16"/>
                <w:szCs w:val="16"/>
              </w:rPr>
              <w:t>92</w:t>
            </w:r>
          </w:p>
        </w:tc>
        <w:tc>
          <w:tcPr>
            <w:tcW w:w="540" w:type="dxa"/>
          </w:tcPr>
          <w:p w14:paraId="50F13C24" w14:textId="77777777" w:rsidR="00F51478" w:rsidRPr="00BC45B2" w:rsidRDefault="00111C21" w:rsidP="00700C0D">
            <w:pPr>
              <w:keepNext/>
              <w:ind w:left="-144" w:right="-144"/>
              <w:jc w:val="center"/>
              <w:rPr>
                <w:sz w:val="16"/>
                <w:szCs w:val="16"/>
              </w:rPr>
            </w:pPr>
            <w:r>
              <w:rPr>
                <w:sz w:val="16"/>
                <w:szCs w:val="16"/>
              </w:rPr>
              <w:t>90</w:t>
            </w:r>
          </w:p>
        </w:tc>
        <w:tc>
          <w:tcPr>
            <w:tcW w:w="450" w:type="dxa"/>
          </w:tcPr>
          <w:p w14:paraId="50F13C25" w14:textId="77777777" w:rsidR="00F51478" w:rsidRPr="00BC45B2" w:rsidRDefault="00111C21" w:rsidP="00700C0D">
            <w:pPr>
              <w:keepNext/>
              <w:ind w:left="-144" w:right="-144"/>
              <w:jc w:val="center"/>
              <w:rPr>
                <w:sz w:val="16"/>
                <w:szCs w:val="16"/>
              </w:rPr>
            </w:pPr>
            <w:r>
              <w:rPr>
                <w:sz w:val="16"/>
                <w:szCs w:val="16"/>
              </w:rPr>
              <w:t>88</w:t>
            </w:r>
          </w:p>
        </w:tc>
        <w:tc>
          <w:tcPr>
            <w:tcW w:w="540" w:type="dxa"/>
          </w:tcPr>
          <w:p w14:paraId="50F13C26" w14:textId="77777777" w:rsidR="00F51478" w:rsidRPr="00BC45B2" w:rsidRDefault="00111C21" w:rsidP="00700C0D">
            <w:pPr>
              <w:keepNext/>
              <w:ind w:left="-144" w:right="-144"/>
              <w:jc w:val="center"/>
              <w:rPr>
                <w:sz w:val="16"/>
                <w:szCs w:val="16"/>
              </w:rPr>
            </w:pPr>
            <w:r>
              <w:rPr>
                <w:sz w:val="16"/>
                <w:szCs w:val="16"/>
              </w:rPr>
              <w:t>82</w:t>
            </w:r>
          </w:p>
        </w:tc>
        <w:tc>
          <w:tcPr>
            <w:tcW w:w="540" w:type="dxa"/>
          </w:tcPr>
          <w:p w14:paraId="50F13C27" w14:textId="77777777" w:rsidR="00F51478" w:rsidRPr="00BC45B2" w:rsidRDefault="00111C21" w:rsidP="00700C0D">
            <w:pPr>
              <w:keepNext/>
              <w:ind w:left="-144" w:right="-144"/>
              <w:jc w:val="center"/>
              <w:rPr>
                <w:sz w:val="16"/>
                <w:szCs w:val="16"/>
              </w:rPr>
            </w:pPr>
            <w:r>
              <w:rPr>
                <w:sz w:val="16"/>
                <w:szCs w:val="16"/>
              </w:rPr>
              <w:t>9</w:t>
            </w:r>
          </w:p>
        </w:tc>
        <w:tc>
          <w:tcPr>
            <w:tcW w:w="539" w:type="dxa"/>
          </w:tcPr>
          <w:p w14:paraId="50F13C28" w14:textId="77777777" w:rsidR="00F51478" w:rsidRPr="00BC45B2" w:rsidRDefault="00111C21" w:rsidP="00700C0D">
            <w:pPr>
              <w:keepNext/>
              <w:ind w:left="-144" w:right="-144"/>
              <w:jc w:val="center"/>
              <w:rPr>
                <w:sz w:val="16"/>
                <w:szCs w:val="16"/>
              </w:rPr>
            </w:pPr>
            <w:r>
              <w:rPr>
                <w:sz w:val="16"/>
                <w:szCs w:val="16"/>
              </w:rPr>
              <w:t>0</w:t>
            </w:r>
          </w:p>
        </w:tc>
      </w:tr>
      <w:tr w:rsidR="001F260B" w14:paraId="50F13C2B" w14:textId="77777777" w:rsidTr="008F6E22">
        <w:trPr>
          <w:trHeight w:val="159"/>
        </w:trPr>
        <w:tc>
          <w:tcPr>
            <w:tcW w:w="6569" w:type="dxa"/>
            <w:gridSpan w:val="13"/>
            <w:vAlign w:val="center"/>
          </w:tcPr>
          <w:p w14:paraId="50F13C2A" w14:textId="77777777" w:rsidR="00F51478" w:rsidRPr="00BC45B2" w:rsidRDefault="00111C21" w:rsidP="00700C0D">
            <w:pPr>
              <w:keepNext/>
              <w:rPr>
                <w:sz w:val="16"/>
                <w:szCs w:val="16"/>
              </w:rPr>
            </w:pPr>
            <w:r w:rsidRPr="00BC45B2">
              <w:rPr>
                <w:sz w:val="16"/>
                <w:szCs w:val="16"/>
              </w:rPr>
              <w:t>Ipilimumab</w:t>
            </w:r>
          </w:p>
        </w:tc>
      </w:tr>
      <w:tr w:rsidR="001F260B" w14:paraId="50F13C39" w14:textId="77777777" w:rsidTr="008F6E22">
        <w:trPr>
          <w:trHeight w:val="107"/>
        </w:trPr>
        <w:tc>
          <w:tcPr>
            <w:tcW w:w="566" w:type="dxa"/>
            <w:vAlign w:val="center"/>
          </w:tcPr>
          <w:p w14:paraId="50F13C2C" w14:textId="77777777" w:rsidR="00F51478" w:rsidRPr="00BC45B2" w:rsidRDefault="00111C21" w:rsidP="00700C0D">
            <w:pPr>
              <w:keepNext/>
              <w:ind w:left="-144" w:right="-144"/>
              <w:jc w:val="center"/>
              <w:rPr>
                <w:sz w:val="16"/>
                <w:szCs w:val="16"/>
              </w:rPr>
            </w:pPr>
            <w:r>
              <w:rPr>
                <w:sz w:val="16"/>
                <w:szCs w:val="16"/>
              </w:rPr>
              <w:t>202</w:t>
            </w:r>
          </w:p>
        </w:tc>
        <w:tc>
          <w:tcPr>
            <w:tcW w:w="426" w:type="dxa"/>
            <w:vAlign w:val="center"/>
          </w:tcPr>
          <w:p w14:paraId="50F13C2D" w14:textId="77777777" w:rsidR="00F51478" w:rsidRPr="00BC45B2" w:rsidRDefault="00111C21" w:rsidP="00700C0D">
            <w:pPr>
              <w:keepNext/>
              <w:ind w:left="-144" w:right="-144"/>
              <w:jc w:val="center"/>
              <w:rPr>
                <w:sz w:val="16"/>
                <w:szCs w:val="16"/>
              </w:rPr>
            </w:pPr>
            <w:r>
              <w:rPr>
                <w:sz w:val="16"/>
                <w:szCs w:val="16"/>
              </w:rPr>
              <w:t>158</w:t>
            </w:r>
          </w:p>
        </w:tc>
        <w:tc>
          <w:tcPr>
            <w:tcW w:w="567" w:type="dxa"/>
            <w:vAlign w:val="center"/>
          </w:tcPr>
          <w:p w14:paraId="50F13C2E" w14:textId="77777777" w:rsidR="00F51478" w:rsidRPr="00BC45B2" w:rsidRDefault="00111C21" w:rsidP="00700C0D">
            <w:pPr>
              <w:keepNext/>
              <w:ind w:left="-144" w:right="-144"/>
              <w:jc w:val="center"/>
              <w:rPr>
                <w:sz w:val="16"/>
                <w:szCs w:val="16"/>
              </w:rPr>
            </w:pPr>
            <w:r>
              <w:rPr>
                <w:sz w:val="16"/>
                <w:szCs w:val="16"/>
              </w:rPr>
              <w:t>124</w:t>
            </w:r>
          </w:p>
        </w:tc>
        <w:tc>
          <w:tcPr>
            <w:tcW w:w="511" w:type="dxa"/>
            <w:vAlign w:val="center"/>
          </w:tcPr>
          <w:p w14:paraId="50F13C2F" w14:textId="77777777" w:rsidR="00F51478" w:rsidRPr="00BC45B2" w:rsidRDefault="00111C21" w:rsidP="00700C0D">
            <w:pPr>
              <w:keepNext/>
              <w:ind w:left="-144" w:right="-144"/>
              <w:jc w:val="center"/>
              <w:rPr>
                <w:sz w:val="16"/>
                <w:szCs w:val="16"/>
              </w:rPr>
            </w:pPr>
            <w:r>
              <w:rPr>
                <w:sz w:val="16"/>
                <w:szCs w:val="16"/>
              </w:rPr>
              <w:t>99</w:t>
            </w:r>
          </w:p>
        </w:tc>
        <w:tc>
          <w:tcPr>
            <w:tcW w:w="481" w:type="dxa"/>
            <w:vAlign w:val="center"/>
          </w:tcPr>
          <w:p w14:paraId="50F13C30" w14:textId="77777777" w:rsidR="00F51478" w:rsidRPr="00BC45B2" w:rsidRDefault="00111C21" w:rsidP="00700C0D">
            <w:pPr>
              <w:keepNext/>
              <w:ind w:left="-144" w:right="-144"/>
              <w:jc w:val="center"/>
              <w:rPr>
                <w:sz w:val="16"/>
                <w:szCs w:val="16"/>
              </w:rPr>
            </w:pPr>
            <w:r>
              <w:rPr>
                <w:sz w:val="16"/>
                <w:szCs w:val="16"/>
              </w:rPr>
              <w:t>80</w:t>
            </w:r>
          </w:p>
        </w:tc>
        <w:tc>
          <w:tcPr>
            <w:tcW w:w="509" w:type="dxa"/>
            <w:vAlign w:val="center"/>
          </w:tcPr>
          <w:p w14:paraId="50F13C31" w14:textId="77777777" w:rsidR="00F51478" w:rsidRPr="00BC45B2" w:rsidRDefault="00111C21" w:rsidP="00700C0D">
            <w:pPr>
              <w:keepNext/>
              <w:ind w:left="-144" w:right="-144"/>
              <w:jc w:val="center"/>
              <w:rPr>
                <w:sz w:val="16"/>
                <w:szCs w:val="16"/>
              </w:rPr>
            </w:pPr>
            <w:r>
              <w:rPr>
                <w:sz w:val="16"/>
                <w:szCs w:val="16"/>
              </w:rPr>
              <w:t>69</w:t>
            </w:r>
          </w:p>
        </w:tc>
        <w:tc>
          <w:tcPr>
            <w:tcW w:w="450" w:type="dxa"/>
            <w:vAlign w:val="center"/>
          </w:tcPr>
          <w:p w14:paraId="50F13C32" w14:textId="77777777" w:rsidR="00F51478" w:rsidRPr="00BC45B2" w:rsidRDefault="00111C21" w:rsidP="00700C0D">
            <w:pPr>
              <w:keepNext/>
              <w:ind w:left="-144" w:right="-144"/>
              <w:jc w:val="center"/>
              <w:rPr>
                <w:sz w:val="16"/>
                <w:szCs w:val="16"/>
              </w:rPr>
            </w:pPr>
            <w:r>
              <w:rPr>
                <w:sz w:val="16"/>
                <w:szCs w:val="16"/>
              </w:rPr>
              <w:t>59</w:t>
            </w:r>
          </w:p>
        </w:tc>
        <w:tc>
          <w:tcPr>
            <w:tcW w:w="450" w:type="dxa"/>
            <w:vAlign w:val="center"/>
          </w:tcPr>
          <w:p w14:paraId="50F13C33" w14:textId="77777777" w:rsidR="00F51478" w:rsidRPr="00BC45B2" w:rsidRDefault="00111C21" w:rsidP="00700C0D">
            <w:pPr>
              <w:keepNext/>
              <w:ind w:left="-144" w:right="-144"/>
              <w:jc w:val="center"/>
              <w:rPr>
                <w:sz w:val="16"/>
                <w:szCs w:val="16"/>
              </w:rPr>
            </w:pPr>
            <w:r>
              <w:rPr>
                <w:sz w:val="16"/>
                <w:szCs w:val="16"/>
              </w:rPr>
              <w:t>57</w:t>
            </w:r>
          </w:p>
        </w:tc>
        <w:tc>
          <w:tcPr>
            <w:tcW w:w="540" w:type="dxa"/>
          </w:tcPr>
          <w:p w14:paraId="50F13C34" w14:textId="77777777" w:rsidR="00F51478" w:rsidRPr="00BC45B2" w:rsidRDefault="00111C21" w:rsidP="00700C0D">
            <w:pPr>
              <w:keepNext/>
              <w:ind w:left="-144" w:right="-144"/>
              <w:jc w:val="center"/>
              <w:rPr>
                <w:sz w:val="16"/>
                <w:szCs w:val="16"/>
              </w:rPr>
            </w:pPr>
            <w:r>
              <w:rPr>
                <w:sz w:val="16"/>
                <w:szCs w:val="16"/>
              </w:rPr>
              <w:t>55</w:t>
            </w:r>
          </w:p>
        </w:tc>
        <w:tc>
          <w:tcPr>
            <w:tcW w:w="450" w:type="dxa"/>
          </w:tcPr>
          <w:p w14:paraId="50F13C35" w14:textId="77777777" w:rsidR="00F51478" w:rsidRPr="00BC45B2" w:rsidRDefault="00111C21" w:rsidP="00700C0D">
            <w:pPr>
              <w:keepNext/>
              <w:ind w:left="-144" w:right="-144"/>
              <w:jc w:val="center"/>
              <w:rPr>
                <w:sz w:val="16"/>
                <w:szCs w:val="16"/>
              </w:rPr>
            </w:pPr>
            <w:r>
              <w:rPr>
                <w:sz w:val="16"/>
                <w:szCs w:val="16"/>
              </w:rPr>
              <w:t>50</w:t>
            </w:r>
          </w:p>
        </w:tc>
        <w:tc>
          <w:tcPr>
            <w:tcW w:w="540" w:type="dxa"/>
          </w:tcPr>
          <w:p w14:paraId="50F13C36" w14:textId="77777777" w:rsidR="00F51478" w:rsidRPr="00BC45B2" w:rsidRDefault="00111C21" w:rsidP="00700C0D">
            <w:pPr>
              <w:keepNext/>
              <w:ind w:left="-144" w:right="-144"/>
              <w:jc w:val="center"/>
              <w:rPr>
                <w:sz w:val="16"/>
                <w:szCs w:val="16"/>
              </w:rPr>
            </w:pPr>
            <w:r>
              <w:rPr>
                <w:sz w:val="16"/>
                <w:szCs w:val="16"/>
              </w:rPr>
              <w:t>45</w:t>
            </w:r>
          </w:p>
        </w:tc>
        <w:tc>
          <w:tcPr>
            <w:tcW w:w="540" w:type="dxa"/>
          </w:tcPr>
          <w:p w14:paraId="50F13C37" w14:textId="77777777" w:rsidR="00F51478" w:rsidRPr="00BC45B2" w:rsidRDefault="00111C21" w:rsidP="00700C0D">
            <w:pPr>
              <w:keepNext/>
              <w:ind w:left="-144" w:right="-144"/>
              <w:jc w:val="center"/>
              <w:rPr>
                <w:sz w:val="16"/>
                <w:szCs w:val="16"/>
              </w:rPr>
            </w:pPr>
            <w:r>
              <w:rPr>
                <w:sz w:val="16"/>
                <w:szCs w:val="16"/>
              </w:rPr>
              <w:t>5</w:t>
            </w:r>
          </w:p>
        </w:tc>
        <w:tc>
          <w:tcPr>
            <w:tcW w:w="539" w:type="dxa"/>
          </w:tcPr>
          <w:p w14:paraId="50F13C38" w14:textId="77777777" w:rsidR="00F51478" w:rsidRPr="00BC45B2" w:rsidRDefault="00111C21" w:rsidP="00700C0D">
            <w:pPr>
              <w:keepNext/>
              <w:ind w:left="-144" w:right="-144"/>
              <w:jc w:val="center"/>
              <w:rPr>
                <w:sz w:val="16"/>
                <w:szCs w:val="16"/>
              </w:rPr>
            </w:pPr>
            <w:r>
              <w:rPr>
                <w:sz w:val="16"/>
                <w:szCs w:val="16"/>
              </w:rPr>
              <w:t>0</w:t>
            </w:r>
          </w:p>
        </w:tc>
      </w:tr>
    </w:tbl>
    <w:p w14:paraId="50F13C3A" w14:textId="77777777" w:rsidR="00F51478" w:rsidRPr="00F51478" w:rsidRDefault="00111C21" w:rsidP="00F51478">
      <w:pPr>
        <w:pStyle w:val="BMSBodyText"/>
        <w:spacing w:after="0"/>
        <w:jc w:val="center"/>
        <w:rPr>
          <w:sz w:val="16"/>
          <w:szCs w:val="16"/>
          <w:lang w:val="en-GB"/>
        </w:rPr>
      </w:pPr>
      <w:r w:rsidRPr="00F51478">
        <w:rPr>
          <w:sz w:val="16"/>
          <w:szCs w:val="16"/>
          <w:lang w:val="en-GB"/>
        </w:rPr>
        <w:t>Overall survival (months)</w:t>
      </w:r>
    </w:p>
    <w:p w14:paraId="50F13C3B" w14:textId="77777777" w:rsidR="00F51478" w:rsidRDefault="00F51478" w:rsidP="00F51478">
      <w:pPr>
        <w:keepNext/>
        <w:ind w:firstLine="720"/>
        <w:rPr>
          <w:sz w:val="14"/>
          <w:szCs w:val="14"/>
        </w:rPr>
      </w:pPr>
    </w:p>
    <w:p w14:paraId="50F13C3C" w14:textId="77777777" w:rsidR="00F51478" w:rsidRDefault="00F51478" w:rsidP="00F51478">
      <w:pPr>
        <w:keepNext/>
        <w:ind w:firstLine="720"/>
        <w:rPr>
          <w:sz w:val="14"/>
          <w:szCs w:val="14"/>
        </w:rPr>
      </w:pPr>
    </w:p>
    <w:p w14:paraId="50F13C3D" w14:textId="77777777" w:rsidR="00F51478" w:rsidRDefault="00F51478" w:rsidP="00F51478">
      <w:pPr>
        <w:keepNext/>
        <w:ind w:firstLine="720"/>
        <w:rPr>
          <w:sz w:val="14"/>
          <w:szCs w:val="14"/>
        </w:rPr>
      </w:pPr>
    </w:p>
    <w:p w14:paraId="50F13C3E" w14:textId="77777777" w:rsidR="00F51478" w:rsidRDefault="00F51478" w:rsidP="00F51478">
      <w:pPr>
        <w:keepNext/>
        <w:ind w:firstLine="720"/>
        <w:rPr>
          <w:sz w:val="14"/>
          <w:szCs w:val="14"/>
        </w:rPr>
      </w:pPr>
    </w:p>
    <w:p w14:paraId="50F13C3F" w14:textId="77777777" w:rsidR="00F51478" w:rsidRDefault="00F51478" w:rsidP="00F51478">
      <w:pPr>
        <w:keepNext/>
        <w:ind w:firstLine="720"/>
        <w:rPr>
          <w:sz w:val="14"/>
          <w:szCs w:val="14"/>
        </w:rPr>
      </w:pPr>
    </w:p>
    <w:p w14:paraId="50F13C40" w14:textId="77777777" w:rsidR="00F51478" w:rsidRDefault="00F51478" w:rsidP="00F51478">
      <w:pPr>
        <w:keepNext/>
        <w:ind w:firstLine="720"/>
        <w:rPr>
          <w:sz w:val="14"/>
          <w:szCs w:val="14"/>
        </w:rPr>
      </w:pPr>
    </w:p>
    <w:p w14:paraId="50F13C41" w14:textId="77777777" w:rsidR="00F51478" w:rsidRDefault="00F51478" w:rsidP="00F51478">
      <w:pPr>
        <w:keepNext/>
        <w:ind w:firstLine="720"/>
        <w:rPr>
          <w:sz w:val="14"/>
          <w:szCs w:val="14"/>
        </w:rPr>
      </w:pPr>
    </w:p>
    <w:p w14:paraId="50F13C42" w14:textId="77777777" w:rsidR="00F51478" w:rsidRDefault="00F51478" w:rsidP="00F51478">
      <w:pPr>
        <w:keepNext/>
        <w:ind w:firstLine="720"/>
        <w:rPr>
          <w:sz w:val="14"/>
          <w:szCs w:val="14"/>
        </w:rPr>
      </w:pPr>
    </w:p>
    <w:p w14:paraId="50F13C43" w14:textId="77777777" w:rsidR="00F51478" w:rsidRDefault="00F51478" w:rsidP="00F51478">
      <w:pPr>
        <w:keepNext/>
        <w:ind w:firstLine="720"/>
        <w:rPr>
          <w:sz w:val="14"/>
          <w:szCs w:val="14"/>
        </w:rPr>
      </w:pPr>
    </w:p>
    <w:p w14:paraId="50F13C44" w14:textId="77777777" w:rsidR="00F51478" w:rsidRPr="00CC7824" w:rsidRDefault="00111C21" w:rsidP="00F51478">
      <w:pPr>
        <w:keepNext/>
        <w:ind w:firstLine="720"/>
        <w:rPr>
          <w:sz w:val="16"/>
          <w:szCs w:val="16"/>
        </w:rPr>
      </w:pPr>
      <w:r>
        <w:rPr>
          <w:sz w:val="14"/>
          <w:szCs w:val="14"/>
        </w:rPr>
        <w:t>- - -*- - - -</w:t>
      </w:r>
      <w:r>
        <w:rPr>
          <w:sz w:val="14"/>
          <w:szCs w:val="14"/>
        </w:rPr>
        <w:tab/>
      </w:r>
      <w:r w:rsidRPr="00CC7824">
        <w:rPr>
          <w:sz w:val="16"/>
          <w:szCs w:val="16"/>
        </w:rPr>
        <w:t>Nivolumab+ipilimumab (events: 103/210), median and 95% CI: N.A. (32.72, N.A.)</w:t>
      </w:r>
    </w:p>
    <w:p w14:paraId="50F13C45" w14:textId="77777777" w:rsidR="00F51478" w:rsidRPr="00CC7824" w:rsidRDefault="00111C21" w:rsidP="00F51478">
      <w:pPr>
        <w:keepNext/>
        <w:rPr>
          <w:sz w:val="16"/>
          <w:szCs w:val="16"/>
        </w:rPr>
      </w:pPr>
      <w:r w:rsidRPr="00CC7824">
        <w:rPr>
          <w:sz w:val="16"/>
          <w:szCs w:val="16"/>
        </w:rPr>
        <w:tab/>
        <w:t xml:space="preserve">──∆─── </w:t>
      </w:r>
      <w:r w:rsidRPr="00CC7824">
        <w:rPr>
          <w:sz w:val="16"/>
          <w:szCs w:val="16"/>
        </w:rPr>
        <w:tab/>
        <w:t>Nivolumab (events: 117/208), median and 95% CI: 35.94</w:t>
      </w:r>
      <w:r w:rsidR="006107AD">
        <w:rPr>
          <w:sz w:val="16"/>
          <w:szCs w:val="16"/>
        </w:rPr>
        <w:t> </w:t>
      </w:r>
      <w:r w:rsidRPr="00CC7824">
        <w:rPr>
          <w:sz w:val="16"/>
          <w:szCs w:val="16"/>
        </w:rPr>
        <w:t>months (23.06, 59.24.)</w:t>
      </w:r>
    </w:p>
    <w:p w14:paraId="50F13C46" w14:textId="77777777" w:rsidR="00F51478" w:rsidRPr="00CC7824" w:rsidRDefault="00111C21" w:rsidP="00F51478">
      <w:pPr>
        <w:keepNext/>
        <w:rPr>
          <w:sz w:val="16"/>
          <w:szCs w:val="16"/>
        </w:rPr>
      </w:pPr>
      <w:r w:rsidRPr="00CC7824">
        <w:rPr>
          <w:sz w:val="16"/>
          <w:szCs w:val="16"/>
        </w:rPr>
        <w:tab/>
        <w:t>- - -</w:t>
      </w:r>
      <w:r w:rsidRPr="00CC7824">
        <w:rPr>
          <w:rFonts w:ascii="Wingdings" w:hAnsi="Wingdings"/>
          <w:sz w:val="16"/>
          <w:szCs w:val="16"/>
        </w:rPr>
        <w:sym w:font="Wingdings" w:char="F0A6"/>
      </w:r>
      <w:r w:rsidRPr="00CC7824">
        <w:rPr>
          <w:sz w:val="16"/>
          <w:szCs w:val="16"/>
        </w:rPr>
        <w:t xml:space="preserve">- - - </w:t>
      </w:r>
      <w:r w:rsidRPr="00CC7824">
        <w:rPr>
          <w:sz w:val="16"/>
          <w:szCs w:val="16"/>
        </w:rPr>
        <w:tab/>
        <w:t>Ipilimumab (events: 154/202), median and 95% CI: 18.40</w:t>
      </w:r>
      <w:r w:rsidR="006107AD">
        <w:rPr>
          <w:sz w:val="16"/>
          <w:szCs w:val="16"/>
        </w:rPr>
        <w:t> </w:t>
      </w:r>
      <w:r w:rsidRPr="00CC7824">
        <w:rPr>
          <w:sz w:val="16"/>
          <w:szCs w:val="16"/>
        </w:rPr>
        <w:t>months (13.70, 22.51)</w:t>
      </w:r>
    </w:p>
    <w:p w14:paraId="50F13C47" w14:textId="77777777" w:rsidR="00F51478" w:rsidRPr="00360939" w:rsidRDefault="00111C21" w:rsidP="00F51478">
      <w:pPr>
        <w:keepNext/>
        <w:rPr>
          <w:sz w:val="16"/>
          <w:szCs w:val="16"/>
          <w:lang w:val="fr-FR"/>
        </w:rPr>
      </w:pPr>
      <w:r w:rsidRPr="00CC7824">
        <w:rPr>
          <w:sz w:val="16"/>
          <w:szCs w:val="16"/>
        </w:rPr>
        <w:tab/>
      </w:r>
      <w:r w:rsidRPr="00CC7824">
        <w:rPr>
          <w:sz w:val="16"/>
          <w:szCs w:val="16"/>
        </w:rPr>
        <w:tab/>
      </w:r>
      <w:r w:rsidRPr="00CC7824">
        <w:rPr>
          <w:sz w:val="16"/>
          <w:szCs w:val="16"/>
        </w:rPr>
        <w:tab/>
      </w:r>
      <w:r w:rsidRPr="00360939">
        <w:rPr>
          <w:sz w:val="16"/>
          <w:szCs w:val="16"/>
          <w:lang w:val="fr-FR"/>
        </w:rPr>
        <w:t>Nivolumab+ipilimumab vs. ipilimumab - HR (95% CI): 0.50 (0.39, 0.65)</w:t>
      </w:r>
    </w:p>
    <w:p w14:paraId="50F13C48" w14:textId="77777777" w:rsidR="00F51478" w:rsidRPr="00CC7824" w:rsidRDefault="00111C21" w:rsidP="00F51478">
      <w:pPr>
        <w:keepNext/>
        <w:rPr>
          <w:sz w:val="16"/>
          <w:szCs w:val="16"/>
          <w:lang w:val="fr-FR"/>
        </w:rPr>
      </w:pPr>
      <w:r w:rsidRPr="00360939">
        <w:rPr>
          <w:sz w:val="16"/>
          <w:szCs w:val="16"/>
          <w:lang w:val="fr-FR"/>
        </w:rPr>
        <w:tab/>
      </w:r>
      <w:r w:rsidRPr="00360939">
        <w:rPr>
          <w:sz w:val="16"/>
          <w:szCs w:val="16"/>
          <w:lang w:val="fr-FR"/>
        </w:rPr>
        <w:tab/>
      </w:r>
      <w:r w:rsidRPr="00360939">
        <w:rPr>
          <w:sz w:val="16"/>
          <w:szCs w:val="16"/>
          <w:lang w:val="fr-FR"/>
        </w:rPr>
        <w:tab/>
      </w:r>
      <w:r w:rsidRPr="00CC7824">
        <w:rPr>
          <w:sz w:val="16"/>
          <w:szCs w:val="16"/>
          <w:lang w:val="fr-FR"/>
        </w:rPr>
        <w:t>Nivolumab vs. ipilimumab - HR (95% CI): 0.62 (0.49, 0.79)</w:t>
      </w:r>
    </w:p>
    <w:p w14:paraId="50F13C49" w14:textId="77777777" w:rsidR="00F51478" w:rsidRPr="00954184" w:rsidRDefault="00111C21" w:rsidP="00F51478">
      <w:pPr>
        <w:pStyle w:val="EMEABodyText"/>
        <w:keepNext/>
        <w:widowControl w:val="0"/>
        <w:ind w:left="1593" w:firstLine="567"/>
        <w:rPr>
          <w:sz w:val="16"/>
          <w:szCs w:val="16"/>
          <w:lang w:val="es-ES"/>
        </w:rPr>
      </w:pPr>
      <w:r w:rsidRPr="00CC7824">
        <w:rPr>
          <w:sz w:val="16"/>
          <w:szCs w:val="16"/>
          <w:lang w:val="es-ES"/>
        </w:rPr>
        <w:t xml:space="preserve">Nivolumab+ipilimumab vs. nivolumab - </w:t>
      </w:r>
      <w:r w:rsidRPr="00CC7824">
        <w:rPr>
          <w:sz w:val="16"/>
          <w:szCs w:val="16"/>
          <w:lang w:val="fr-FR"/>
        </w:rPr>
        <w:t>HR (95% CI)</w:t>
      </w:r>
      <w:r w:rsidRPr="00CC7824">
        <w:rPr>
          <w:sz w:val="16"/>
          <w:szCs w:val="16"/>
          <w:lang w:val="es-ES"/>
        </w:rPr>
        <w:t>: 0.81 (0.62, 1.06)</w:t>
      </w:r>
    </w:p>
    <w:p w14:paraId="50F13C4A" w14:textId="77777777" w:rsidR="00F51478" w:rsidRPr="003B2927" w:rsidRDefault="00F51478" w:rsidP="00F51478">
      <w:pPr>
        <w:pStyle w:val="EMEABodyText"/>
        <w:keepNext/>
        <w:widowControl w:val="0"/>
        <w:tabs>
          <w:tab w:val="left" w:pos="680"/>
          <w:tab w:val="center" w:pos="4535"/>
        </w:tabs>
        <w:jc w:val="center"/>
        <w:rPr>
          <w:b/>
          <w:sz w:val="20"/>
          <w:lang w:val="fr-FR"/>
        </w:rPr>
      </w:pPr>
    </w:p>
    <w:p w14:paraId="50F13C4B" w14:textId="77777777" w:rsidR="00F51478" w:rsidRPr="00965B61" w:rsidRDefault="00111C21" w:rsidP="00F51478">
      <w:pPr>
        <w:pStyle w:val="EMEABodyText"/>
        <w:keepNext/>
        <w:widowControl w:val="0"/>
        <w:tabs>
          <w:tab w:val="left" w:pos="680"/>
          <w:tab w:val="center" w:pos="4535"/>
        </w:tabs>
        <w:jc w:val="center"/>
        <w:rPr>
          <w:b/>
          <w:sz w:val="20"/>
        </w:rPr>
      </w:pPr>
      <w:r>
        <w:rPr>
          <w:noProof/>
          <w:lang w:val="en-US"/>
        </w:rPr>
        <mc:AlternateContent>
          <mc:Choice Requires="wps">
            <w:drawing>
              <wp:anchor distT="0" distB="0" distL="114300" distR="114300" simplePos="0" relativeHeight="251698176" behindDoc="0" locked="0" layoutInCell="1" allowOverlap="1" wp14:anchorId="50F14A16" wp14:editId="50F14A17">
                <wp:simplePos x="0" y="0"/>
                <wp:positionH relativeFrom="page">
                  <wp:posOffset>1351128</wp:posOffset>
                </wp:positionH>
                <wp:positionV relativeFrom="paragraph">
                  <wp:posOffset>147481</wp:posOffset>
                </wp:positionV>
                <wp:extent cx="290195" cy="2176780"/>
                <wp:effectExtent l="0" t="0" r="0" b="0"/>
                <wp:wrapNone/>
                <wp:docPr id="54"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 cy="2176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5C" w14:textId="77777777" w:rsidR="00C92A11" w:rsidRPr="00810408" w:rsidRDefault="00C92A11" w:rsidP="00700C0D">
                            <w:pPr>
                              <w:pStyle w:val="EMEATableCentered"/>
                              <w:widowControl w:val="0"/>
                              <w:rPr>
                                <w:sz w:val="16"/>
                                <w:szCs w:val="16"/>
                                <w:lang w:val="en-US"/>
                              </w:rPr>
                            </w:pPr>
                            <w:r w:rsidRPr="00810408">
                              <w:rPr>
                                <w:sz w:val="16"/>
                                <w:szCs w:val="16"/>
                                <w:lang w:val="en-US"/>
                              </w:rPr>
                              <w:t>P</w:t>
                            </w:r>
                            <w:r>
                              <w:rPr>
                                <w:sz w:val="16"/>
                                <w:szCs w:val="16"/>
                                <w:lang w:val="en-US"/>
                              </w:rPr>
                              <w:t>robability of overall s</w:t>
                            </w:r>
                            <w:r w:rsidRPr="00810408">
                              <w:rPr>
                                <w:sz w:val="16"/>
                                <w:szCs w:val="16"/>
                                <w:lang w:val="en-US"/>
                              </w:rPr>
                              <w:t>urvival</w:t>
                            </w:r>
                          </w:p>
                          <w:p w14:paraId="50F14A5D" w14:textId="77777777" w:rsidR="00C92A11" w:rsidRPr="00E930B2" w:rsidRDefault="00C92A11" w:rsidP="00F51478">
                            <w:pPr>
                              <w:jc w:val="center"/>
                              <w:rPr>
                                <w:b/>
                                <w:sz w:val="16"/>
                                <w:lang w:val="fr-BE"/>
                              </w:rPr>
                            </w:pPr>
                          </w:p>
                        </w:txbxContent>
                      </wps:txbx>
                      <wps:bodyPr rot="0" vert="vert270" wrap="square" anchor="t" anchorCtr="0" upright="1"/>
                    </wps:wsp>
                  </a:graphicData>
                </a:graphic>
                <wp14:sizeRelH relativeFrom="page">
                  <wp14:pctWidth>0</wp14:pctWidth>
                </wp14:sizeRelH>
                <wp14:sizeRelV relativeFrom="page">
                  <wp14:pctHeight>0</wp14:pctHeight>
                </wp14:sizeRelV>
              </wp:anchor>
            </w:drawing>
          </mc:Choice>
          <mc:Fallback>
            <w:pict>
              <v:shape w14:anchorId="50F14A16" id="_x0000_s1036" type="#_x0000_t202" style="position:absolute;left:0;text-align:left;margin-left:106.4pt;margin-top:11.6pt;width:22.85pt;height:171.4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" stroked="f">
                <v:textbox style="layout-flow:vertical;mso-layout-flow-alt:bottom-to-top">
                  <w:txbxContent>
                    <w:p w14:paraId="50F14A5C" w14:textId="77777777" w:rsidR="00C92A11" w:rsidRPr="00810408" w:rsidRDefault="00C92A11" w:rsidP="00700C0D">
                      <w:pPr>
                        <w:pStyle w:val="EMEATableCentered"/>
                        <w:widowControl w:val="0"/>
                        <w:rPr>
                          <w:sz w:val="16"/>
                          <w:szCs w:val="16"/>
                          <w:lang w:val="en-US"/>
                        </w:rPr>
                      </w:pPr>
                      <w:r w:rsidRPr="00810408">
                        <w:rPr>
                          <w:sz w:val="16"/>
                          <w:szCs w:val="16"/>
                          <w:lang w:val="en-US"/>
                        </w:rPr>
                        <w:t>P</w:t>
                      </w:r>
                      <w:r>
                        <w:rPr>
                          <w:sz w:val="16"/>
                          <w:szCs w:val="16"/>
                          <w:lang w:val="en-US"/>
                        </w:rPr>
                        <w:t>robability of overall s</w:t>
                      </w:r>
                      <w:r w:rsidRPr="00810408">
                        <w:rPr>
                          <w:sz w:val="16"/>
                          <w:szCs w:val="16"/>
                          <w:lang w:val="en-US"/>
                        </w:rPr>
                        <w:t>urvival</w:t>
                      </w:r>
                    </w:p>
                    <w:p w14:paraId="50F14A5D" w14:textId="77777777" w:rsidR="00C92A11" w:rsidRPr="00E930B2" w:rsidRDefault="00C92A11" w:rsidP="00F51478">
                      <w:pPr>
                        <w:jc w:val="center"/>
                        <w:rPr>
                          <w:b/>
                          <w:sz w:val="16"/>
                          <w:lang w:val="fr-BE"/>
                        </w:rPr>
                      </w:pPr>
                    </w:p>
                  </w:txbxContent>
                </v:textbox>
                <w10:wrap anchorx="page"/>
              </v:shape>
            </w:pict>
          </mc:Fallback>
        </mc:AlternateContent>
      </w:r>
      <w:r w:rsidR="00F51478" w:rsidRPr="00965B61">
        <w:rPr>
          <w:b/>
          <w:sz w:val="20"/>
        </w:rPr>
        <w:t>PD-L1 expression ≥</w:t>
      </w:r>
      <w:r w:rsidR="00F51478">
        <w:rPr>
          <w:b/>
          <w:sz w:val="20"/>
        </w:rPr>
        <w:t> </w:t>
      </w:r>
      <w:r w:rsidR="00F51478" w:rsidRPr="00965B61">
        <w:rPr>
          <w:b/>
          <w:sz w:val="20"/>
        </w:rPr>
        <w:t>5%</w:t>
      </w:r>
    </w:p>
    <w:p w14:paraId="50F13C4C" w14:textId="77777777" w:rsidR="00F51478" w:rsidRDefault="00111C21" w:rsidP="00F51478">
      <w:pPr>
        <w:pStyle w:val="BMSBodyText"/>
        <w:spacing w:after="0"/>
        <w:jc w:val="center"/>
        <w:rPr>
          <w:sz w:val="22"/>
          <w:szCs w:val="22"/>
          <w:lang w:val="en-GB"/>
        </w:rPr>
      </w:pPr>
      <w:r w:rsidRPr="0042263D">
        <w:rPr>
          <w:noProof/>
          <w:sz w:val="22"/>
          <w:szCs w:val="22"/>
          <w:lang w:val="en-US" w:eastAsia="en-US"/>
        </w:rPr>
        <w:drawing>
          <wp:inline distT="0" distB="0" distL="0" distR="0" wp14:anchorId="50F14A18" wp14:editId="50F14A19">
            <wp:extent cx="4166647" cy="2271708"/>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43191" name="Picture 2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231963" cy="2307319"/>
                    </a:xfrm>
                    <a:prstGeom prst="rect">
                      <a:avLst/>
                    </a:prstGeom>
                    <a:noFill/>
                    <a:ln>
                      <a:noFill/>
                    </a:ln>
                  </pic:spPr>
                </pic:pic>
              </a:graphicData>
            </a:graphic>
          </wp:inline>
        </w:drawing>
      </w:r>
    </w:p>
    <w:p w14:paraId="50F13C4D" w14:textId="77777777" w:rsidR="00F51478" w:rsidRPr="00F51478" w:rsidRDefault="00111C21" w:rsidP="00F51478">
      <w:pPr>
        <w:pStyle w:val="BMSBodyText"/>
        <w:spacing w:after="0"/>
        <w:jc w:val="center"/>
        <w:rPr>
          <w:sz w:val="16"/>
          <w:szCs w:val="16"/>
          <w:lang w:val="en-GB"/>
        </w:rPr>
      </w:pPr>
      <w:r w:rsidRPr="00F51478">
        <w:rPr>
          <w:sz w:val="16"/>
          <w:szCs w:val="16"/>
          <w:lang w:val="en-GB"/>
        </w:rPr>
        <w:t>Overall survival (months)</w:t>
      </w:r>
    </w:p>
    <w:tbl>
      <w:tblPr>
        <w:tblpPr w:leftFromText="180" w:rightFromText="180" w:vertAnchor="text" w:horzAnchor="margin" w:tblpX="1276" w:tblpY="287"/>
        <w:tblW w:w="3671" w:type="pct"/>
        <w:tblLayout w:type="fixed"/>
        <w:tblLook w:val="04A0" w:firstRow="1" w:lastRow="0" w:firstColumn="1" w:lastColumn="0" w:noHBand="0" w:noVBand="1"/>
      </w:tblPr>
      <w:tblGrid>
        <w:gridCol w:w="565"/>
        <w:gridCol w:w="567"/>
        <w:gridCol w:w="426"/>
        <w:gridCol w:w="567"/>
        <w:gridCol w:w="567"/>
        <w:gridCol w:w="425"/>
        <w:gridCol w:w="567"/>
        <w:gridCol w:w="425"/>
        <w:gridCol w:w="567"/>
        <w:gridCol w:w="567"/>
        <w:gridCol w:w="567"/>
        <w:gridCol w:w="425"/>
        <w:gridCol w:w="425"/>
      </w:tblGrid>
      <w:tr w:rsidR="001F260B" w14:paraId="50F13C4F" w14:textId="77777777" w:rsidTr="00F51478">
        <w:trPr>
          <w:trHeight w:val="255"/>
        </w:trPr>
        <w:tc>
          <w:tcPr>
            <w:tcW w:w="6660" w:type="dxa"/>
            <w:gridSpan w:val="13"/>
            <w:vAlign w:val="center"/>
          </w:tcPr>
          <w:p w14:paraId="50F13C4E" w14:textId="77777777" w:rsidR="00F51478" w:rsidRPr="00BC45B2" w:rsidRDefault="00111C21" w:rsidP="005D3689">
            <w:pPr>
              <w:keepNext/>
              <w:rPr>
                <w:sz w:val="16"/>
                <w:szCs w:val="16"/>
              </w:rPr>
            </w:pPr>
            <w:r>
              <w:rPr>
                <w:sz w:val="16"/>
                <w:szCs w:val="16"/>
              </w:rPr>
              <w:t>Number of subjects at r</w:t>
            </w:r>
            <w:r w:rsidRPr="00BC45B2">
              <w:rPr>
                <w:sz w:val="16"/>
                <w:szCs w:val="16"/>
              </w:rPr>
              <w:t>isk</w:t>
            </w:r>
          </w:p>
        </w:tc>
      </w:tr>
      <w:tr w:rsidR="001F260B" w14:paraId="50F13C51" w14:textId="77777777" w:rsidTr="00F51478">
        <w:trPr>
          <w:trHeight w:val="159"/>
        </w:trPr>
        <w:tc>
          <w:tcPr>
            <w:tcW w:w="6660" w:type="dxa"/>
            <w:gridSpan w:val="13"/>
            <w:vAlign w:val="center"/>
          </w:tcPr>
          <w:p w14:paraId="50F13C50" w14:textId="77777777" w:rsidR="00F51478" w:rsidRPr="00BC45B2" w:rsidRDefault="00111C21" w:rsidP="005D3689">
            <w:pPr>
              <w:keepNext/>
              <w:rPr>
                <w:sz w:val="16"/>
                <w:szCs w:val="16"/>
              </w:rPr>
            </w:pPr>
            <w:r>
              <w:rPr>
                <w:sz w:val="16"/>
                <w:szCs w:val="16"/>
              </w:rPr>
              <w:t>Nivolumab+ipilimumab</w:t>
            </w:r>
          </w:p>
        </w:tc>
      </w:tr>
      <w:tr w:rsidR="001F260B" w14:paraId="50F13C5F" w14:textId="77777777" w:rsidTr="00F51478">
        <w:trPr>
          <w:trHeight w:val="58"/>
        </w:trPr>
        <w:tc>
          <w:tcPr>
            <w:tcW w:w="565" w:type="dxa"/>
            <w:vAlign w:val="center"/>
          </w:tcPr>
          <w:p w14:paraId="50F13C52" w14:textId="77777777" w:rsidR="00F51478" w:rsidRPr="00BC45B2" w:rsidRDefault="00111C21" w:rsidP="005D3689">
            <w:pPr>
              <w:keepNext/>
              <w:ind w:left="-144" w:right="-144"/>
              <w:jc w:val="center"/>
              <w:rPr>
                <w:sz w:val="16"/>
                <w:szCs w:val="16"/>
              </w:rPr>
            </w:pPr>
            <w:r>
              <w:rPr>
                <w:sz w:val="16"/>
                <w:szCs w:val="16"/>
              </w:rPr>
              <w:t>68</w:t>
            </w:r>
          </w:p>
        </w:tc>
        <w:tc>
          <w:tcPr>
            <w:tcW w:w="567" w:type="dxa"/>
            <w:vAlign w:val="center"/>
          </w:tcPr>
          <w:p w14:paraId="50F13C53" w14:textId="77777777" w:rsidR="00F51478" w:rsidRPr="00BC45B2" w:rsidRDefault="00111C21" w:rsidP="005D3689">
            <w:pPr>
              <w:keepNext/>
              <w:ind w:left="-144" w:right="-144"/>
              <w:jc w:val="center"/>
              <w:rPr>
                <w:sz w:val="16"/>
                <w:szCs w:val="16"/>
              </w:rPr>
            </w:pPr>
            <w:r>
              <w:rPr>
                <w:sz w:val="16"/>
                <w:szCs w:val="16"/>
              </w:rPr>
              <w:t>56</w:t>
            </w:r>
          </w:p>
        </w:tc>
        <w:tc>
          <w:tcPr>
            <w:tcW w:w="426" w:type="dxa"/>
            <w:vAlign w:val="center"/>
          </w:tcPr>
          <w:p w14:paraId="50F13C54" w14:textId="77777777" w:rsidR="00F51478" w:rsidRPr="00BC45B2" w:rsidRDefault="00111C21" w:rsidP="005D3689">
            <w:pPr>
              <w:keepNext/>
              <w:ind w:left="-144" w:right="-144"/>
              <w:jc w:val="center"/>
              <w:rPr>
                <w:sz w:val="16"/>
                <w:szCs w:val="16"/>
              </w:rPr>
            </w:pPr>
            <w:r>
              <w:rPr>
                <w:sz w:val="16"/>
                <w:szCs w:val="16"/>
              </w:rPr>
              <w:t>52</w:t>
            </w:r>
          </w:p>
        </w:tc>
        <w:tc>
          <w:tcPr>
            <w:tcW w:w="567" w:type="dxa"/>
            <w:vAlign w:val="center"/>
          </w:tcPr>
          <w:p w14:paraId="50F13C55" w14:textId="77777777" w:rsidR="00F51478" w:rsidRPr="00BC45B2" w:rsidRDefault="00111C21" w:rsidP="005D3689">
            <w:pPr>
              <w:keepNext/>
              <w:ind w:left="-144" w:right="-144"/>
              <w:jc w:val="center"/>
              <w:rPr>
                <w:sz w:val="16"/>
                <w:szCs w:val="16"/>
              </w:rPr>
            </w:pPr>
            <w:r>
              <w:rPr>
                <w:sz w:val="16"/>
                <w:szCs w:val="16"/>
              </w:rPr>
              <w:t>45</w:t>
            </w:r>
          </w:p>
        </w:tc>
        <w:tc>
          <w:tcPr>
            <w:tcW w:w="567" w:type="dxa"/>
            <w:vAlign w:val="center"/>
          </w:tcPr>
          <w:p w14:paraId="50F13C56" w14:textId="77777777" w:rsidR="00F51478" w:rsidRPr="00BC45B2" w:rsidRDefault="00111C21" w:rsidP="005D3689">
            <w:pPr>
              <w:keepNext/>
              <w:ind w:left="-144" w:right="-144"/>
              <w:jc w:val="center"/>
              <w:rPr>
                <w:sz w:val="16"/>
                <w:szCs w:val="16"/>
              </w:rPr>
            </w:pPr>
            <w:r>
              <w:rPr>
                <w:sz w:val="16"/>
                <w:szCs w:val="16"/>
              </w:rPr>
              <w:t>45</w:t>
            </w:r>
          </w:p>
        </w:tc>
        <w:tc>
          <w:tcPr>
            <w:tcW w:w="425" w:type="dxa"/>
            <w:vAlign w:val="center"/>
          </w:tcPr>
          <w:p w14:paraId="50F13C57" w14:textId="77777777" w:rsidR="00F51478" w:rsidRPr="00BC45B2" w:rsidRDefault="00111C21" w:rsidP="005D3689">
            <w:pPr>
              <w:keepNext/>
              <w:ind w:left="-144" w:right="-144"/>
              <w:jc w:val="center"/>
              <w:rPr>
                <w:sz w:val="16"/>
                <w:szCs w:val="16"/>
              </w:rPr>
            </w:pPr>
            <w:r>
              <w:rPr>
                <w:sz w:val="16"/>
                <w:szCs w:val="16"/>
              </w:rPr>
              <w:t>43</w:t>
            </w:r>
          </w:p>
        </w:tc>
        <w:tc>
          <w:tcPr>
            <w:tcW w:w="567" w:type="dxa"/>
            <w:vAlign w:val="center"/>
          </w:tcPr>
          <w:p w14:paraId="50F13C58" w14:textId="77777777" w:rsidR="00F51478" w:rsidRPr="00BC45B2" w:rsidRDefault="00111C21" w:rsidP="005D3689">
            <w:pPr>
              <w:keepNext/>
              <w:ind w:left="-144" w:right="-144"/>
              <w:jc w:val="center"/>
              <w:rPr>
                <w:sz w:val="16"/>
                <w:szCs w:val="16"/>
              </w:rPr>
            </w:pPr>
            <w:r>
              <w:rPr>
                <w:sz w:val="16"/>
                <w:szCs w:val="16"/>
              </w:rPr>
              <w:t>43</w:t>
            </w:r>
          </w:p>
        </w:tc>
        <w:tc>
          <w:tcPr>
            <w:tcW w:w="425" w:type="dxa"/>
          </w:tcPr>
          <w:p w14:paraId="50F13C59" w14:textId="77777777" w:rsidR="00F51478" w:rsidRPr="00BC45B2" w:rsidRDefault="00111C21" w:rsidP="005D3689">
            <w:pPr>
              <w:keepNext/>
              <w:ind w:left="-144" w:right="-144"/>
              <w:jc w:val="center"/>
              <w:rPr>
                <w:sz w:val="16"/>
                <w:szCs w:val="16"/>
              </w:rPr>
            </w:pPr>
            <w:r>
              <w:rPr>
                <w:sz w:val="16"/>
                <w:szCs w:val="16"/>
              </w:rPr>
              <w:t>41</w:t>
            </w:r>
          </w:p>
        </w:tc>
        <w:tc>
          <w:tcPr>
            <w:tcW w:w="567" w:type="dxa"/>
          </w:tcPr>
          <w:p w14:paraId="50F13C5A" w14:textId="77777777" w:rsidR="00F51478" w:rsidRPr="00BC45B2" w:rsidRDefault="00111C21" w:rsidP="005D3689">
            <w:pPr>
              <w:keepNext/>
              <w:ind w:left="-144" w:right="-144"/>
              <w:jc w:val="center"/>
              <w:rPr>
                <w:sz w:val="16"/>
                <w:szCs w:val="16"/>
              </w:rPr>
            </w:pPr>
            <w:r>
              <w:rPr>
                <w:sz w:val="16"/>
                <w:szCs w:val="16"/>
              </w:rPr>
              <w:t>40</w:t>
            </w:r>
          </w:p>
        </w:tc>
        <w:tc>
          <w:tcPr>
            <w:tcW w:w="567" w:type="dxa"/>
          </w:tcPr>
          <w:p w14:paraId="50F13C5B" w14:textId="77777777" w:rsidR="00F51478" w:rsidRPr="00BC45B2" w:rsidRDefault="00111C21" w:rsidP="005D3689">
            <w:pPr>
              <w:keepNext/>
              <w:ind w:left="-144" w:right="-144"/>
              <w:jc w:val="center"/>
              <w:rPr>
                <w:sz w:val="16"/>
                <w:szCs w:val="16"/>
              </w:rPr>
            </w:pPr>
            <w:r>
              <w:rPr>
                <w:sz w:val="16"/>
                <w:szCs w:val="16"/>
              </w:rPr>
              <w:t>37</w:t>
            </w:r>
          </w:p>
        </w:tc>
        <w:tc>
          <w:tcPr>
            <w:tcW w:w="567" w:type="dxa"/>
          </w:tcPr>
          <w:p w14:paraId="50F13C5C" w14:textId="77777777" w:rsidR="00F51478" w:rsidRPr="00BC45B2" w:rsidRDefault="00111C21" w:rsidP="005D3689">
            <w:pPr>
              <w:keepNext/>
              <w:ind w:left="-144" w:right="-144"/>
              <w:jc w:val="center"/>
              <w:rPr>
                <w:sz w:val="16"/>
                <w:szCs w:val="16"/>
              </w:rPr>
            </w:pPr>
            <w:r>
              <w:rPr>
                <w:sz w:val="16"/>
                <w:szCs w:val="16"/>
              </w:rPr>
              <w:t>33</w:t>
            </w:r>
          </w:p>
        </w:tc>
        <w:tc>
          <w:tcPr>
            <w:tcW w:w="425" w:type="dxa"/>
          </w:tcPr>
          <w:p w14:paraId="50F13C5D" w14:textId="77777777" w:rsidR="00F51478" w:rsidRPr="00BC45B2" w:rsidRDefault="00111C21" w:rsidP="005D3689">
            <w:pPr>
              <w:keepNext/>
              <w:ind w:left="-144" w:right="-144"/>
              <w:jc w:val="center"/>
              <w:rPr>
                <w:sz w:val="16"/>
                <w:szCs w:val="16"/>
              </w:rPr>
            </w:pPr>
            <w:r>
              <w:rPr>
                <w:sz w:val="16"/>
                <w:szCs w:val="16"/>
              </w:rPr>
              <w:t>2</w:t>
            </w:r>
          </w:p>
        </w:tc>
        <w:tc>
          <w:tcPr>
            <w:tcW w:w="425" w:type="dxa"/>
          </w:tcPr>
          <w:p w14:paraId="50F13C5E" w14:textId="77777777" w:rsidR="00F51478" w:rsidRPr="00BC45B2" w:rsidRDefault="00111C21" w:rsidP="005D3689">
            <w:pPr>
              <w:keepNext/>
              <w:ind w:left="-144" w:right="-144"/>
              <w:jc w:val="center"/>
              <w:rPr>
                <w:sz w:val="16"/>
                <w:szCs w:val="16"/>
              </w:rPr>
            </w:pPr>
            <w:r>
              <w:rPr>
                <w:sz w:val="16"/>
                <w:szCs w:val="16"/>
              </w:rPr>
              <w:t>0</w:t>
            </w:r>
          </w:p>
        </w:tc>
      </w:tr>
      <w:tr w:rsidR="001F260B" w14:paraId="50F13C61" w14:textId="77777777" w:rsidTr="00F51478">
        <w:trPr>
          <w:trHeight w:val="137"/>
        </w:trPr>
        <w:tc>
          <w:tcPr>
            <w:tcW w:w="6660" w:type="dxa"/>
            <w:gridSpan w:val="13"/>
            <w:vAlign w:val="center"/>
          </w:tcPr>
          <w:p w14:paraId="50F13C60" w14:textId="77777777" w:rsidR="00F51478" w:rsidRPr="00BC45B2" w:rsidRDefault="00111C21" w:rsidP="005D3689">
            <w:pPr>
              <w:keepNext/>
              <w:rPr>
                <w:sz w:val="16"/>
                <w:szCs w:val="16"/>
              </w:rPr>
            </w:pPr>
            <w:r w:rsidRPr="00BC45B2">
              <w:rPr>
                <w:sz w:val="16"/>
                <w:szCs w:val="16"/>
              </w:rPr>
              <w:t>Nivolumab</w:t>
            </w:r>
          </w:p>
        </w:tc>
      </w:tr>
      <w:tr w:rsidR="001F260B" w14:paraId="50F13C6F" w14:textId="77777777" w:rsidTr="00F51478">
        <w:trPr>
          <w:trHeight w:val="142"/>
        </w:trPr>
        <w:tc>
          <w:tcPr>
            <w:tcW w:w="565" w:type="dxa"/>
            <w:vAlign w:val="center"/>
          </w:tcPr>
          <w:p w14:paraId="50F13C62" w14:textId="77777777" w:rsidR="00F51478" w:rsidRPr="00BC45B2" w:rsidRDefault="00111C21" w:rsidP="005D3689">
            <w:pPr>
              <w:keepNext/>
              <w:ind w:left="-144" w:right="-144"/>
              <w:jc w:val="center"/>
              <w:rPr>
                <w:sz w:val="16"/>
                <w:szCs w:val="16"/>
              </w:rPr>
            </w:pPr>
            <w:r>
              <w:rPr>
                <w:sz w:val="16"/>
                <w:szCs w:val="16"/>
              </w:rPr>
              <w:t>80</w:t>
            </w:r>
          </w:p>
        </w:tc>
        <w:tc>
          <w:tcPr>
            <w:tcW w:w="567" w:type="dxa"/>
            <w:vAlign w:val="center"/>
          </w:tcPr>
          <w:p w14:paraId="50F13C63" w14:textId="77777777" w:rsidR="00F51478" w:rsidRPr="00BC45B2" w:rsidRDefault="00111C21" w:rsidP="005D3689">
            <w:pPr>
              <w:keepNext/>
              <w:ind w:left="-144" w:right="-144"/>
              <w:jc w:val="center"/>
              <w:rPr>
                <w:sz w:val="16"/>
                <w:szCs w:val="16"/>
              </w:rPr>
            </w:pPr>
            <w:r>
              <w:rPr>
                <w:sz w:val="16"/>
                <w:szCs w:val="16"/>
              </w:rPr>
              <w:t>76</w:t>
            </w:r>
          </w:p>
        </w:tc>
        <w:tc>
          <w:tcPr>
            <w:tcW w:w="426" w:type="dxa"/>
            <w:vAlign w:val="center"/>
          </w:tcPr>
          <w:p w14:paraId="50F13C64" w14:textId="77777777" w:rsidR="00F51478" w:rsidRPr="00BC45B2" w:rsidRDefault="00111C21" w:rsidP="005D3689">
            <w:pPr>
              <w:keepNext/>
              <w:ind w:left="-144" w:right="-144"/>
              <w:jc w:val="center"/>
              <w:rPr>
                <w:sz w:val="16"/>
                <w:szCs w:val="16"/>
              </w:rPr>
            </w:pPr>
            <w:r>
              <w:rPr>
                <w:sz w:val="16"/>
                <w:szCs w:val="16"/>
              </w:rPr>
              <w:t>69</w:t>
            </w:r>
          </w:p>
        </w:tc>
        <w:tc>
          <w:tcPr>
            <w:tcW w:w="567" w:type="dxa"/>
            <w:vAlign w:val="center"/>
          </w:tcPr>
          <w:p w14:paraId="50F13C65" w14:textId="77777777" w:rsidR="00F51478" w:rsidRPr="00BC45B2" w:rsidRDefault="00111C21" w:rsidP="005D3689">
            <w:pPr>
              <w:keepNext/>
              <w:ind w:left="-144" w:right="-144"/>
              <w:jc w:val="center"/>
              <w:rPr>
                <w:sz w:val="16"/>
                <w:szCs w:val="16"/>
              </w:rPr>
            </w:pPr>
            <w:r>
              <w:rPr>
                <w:sz w:val="16"/>
                <w:szCs w:val="16"/>
              </w:rPr>
              <w:t>61</w:t>
            </w:r>
          </w:p>
        </w:tc>
        <w:tc>
          <w:tcPr>
            <w:tcW w:w="567" w:type="dxa"/>
            <w:vAlign w:val="center"/>
          </w:tcPr>
          <w:p w14:paraId="50F13C66" w14:textId="77777777" w:rsidR="00F51478" w:rsidRPr="00BC45B2" w:rsidRDefault="00111C21" w:rsidP="005D3689">
            <w:pPr>
              <w:keepNext/>
              <w:ind w:left="-144" w:right="-144"/>
              <w:jc w:val="center"/>
              <w:rPr>
                <w:sz w:val="16"/>
                <w:szCs w:val="16"/>
              </w:rPr>
            </w:pPr>
            <w:r>
              <w:rPr>
                <w:sz w:val="16"/>
                <w:szCs w:val="16"/>
              </w:rPr>
              <w:t>57</w:t>
            </w:r>
          </w:p>
        </w:tc>
        <w:tc>
          <w:tcPr>
            <w:tcW w:w="425" w:type="dxa"/>
            <w:vAlign w:val="center"/>
          </w:tcPr>
          <w:p w14:paraId="50F13C67" w14:textId="77777777" w:rsidR="00F51478" w:rsidRPr="00BC45B2" w:rsidRDefault="00111C21" w:rsidP="005D3689">
            <w:pPr>
              <w:keepNext/>
              <w:ind w:left="-144" w:right="-144"/>
              <w:jc w:val="center"/>
              <w:rPr>
                <w:sz w:val="16"/>
                <w:szCs w:val="16"/>
              </w:rPr>
            </w:pPr>
            <w:r>
              <w:rPr>
                <w:sz w:val="16"/>
                <w:szCs w:val="16"/>
              </w:rPr>
              <w:t>53</w:t>
            </w:r>
          </w:p>
        </w:tc>
        <w:tc>
          <w:tcPr>
            <w:tcW w:w="567" w:type="dxa"/>
            <w:vAlign w:val="center"/>
          </w:tcPr>
          <w:p w14:paraId="50F13C68" w14:textId="77777777" w:rsidR="00F51478" w:rsidRPr="00BC45B2" w:rsidRDefault="00111C21" w:rsidP="005D3689">
            <w:pPr>
              <w:keepNext/>
              <w:ind w:left="-144" w:right="-144"/>
              <w:jc w:val="center"/>
              <w:rPr>
                <w:sz w:val="16"/>
                <w:szCs w:val="16"/>
              </w:rPr>
            </w:pPr>
            <w:r>
              <w:rPr>
                <w:sz w:val="16"/>
                <w:szCs w:val="16"/>
              </w:rPr>
              <w:t>47</w:t>
            </w:r>
          </w:p>
        </w:tc>
        <w:tc>
          <w:tcPr>
            <w:tcW w:w="425" w:type="dxa"/>
            <w:vAlign w:val="center"/>
          </w:tcPr>
          <w:p w14:paraId="50F13C69" w14:textId="77777777" w:rsidR="00F51478" w:rsidRPr="00BC45B2" w:rsidRDefault="00111C21" w:rsidP="005D3689">
            <w:pPr>
              <w:keepNext/>
              <w:ind w:left="-144" w:right="-144"/>
              <w:jc w:val="center"/>
              <w:rPr>
                <w:sz w:val="16"/>
                <w:szCs w:val="16"/>
              </w:rPr>
            </w:pPr>
            <w:r>
              <w:rPr>
                <w:sz w:val="16"/>
                <w:szCs w:val="16"/>
              </w:rPr>
              <w:t>44</w:t>
            </w:r>
          </w:p>
        </w:tc>
        <w:tc>
          <w:tcPr>
            <w:tcW w:w="567" w:type="dxa"/>
          </w:tcPr>
          <w:p w14:paraId="50F13C6A" w14:textId="77777777" w:rsidR="00F51478" w:rsidRPr="00BC45B2" w:rsidRDefault="00111C21" w:rsidP="005D3689">
            <w:pPr>
              <w:keepNext/>
              <w:ind w:left="-144" w:right="-144"/>
              <w:jc w:val="center"/>
              <w:rPr>
                <w:sz w:val="16"/>
                <w:szCs w:val="16"/>
              </w:rPr>
            </w:pPr>
            <w:r>
              <w:rPr>
                <w:sz w:val="16"/>
                <w:szCs w:val="16"/>
              </w:rPr>
              <w:t>43</w:t>
            </w:r>
          </w:p>
        </w:tc>
        <w:tc>
          <w:tcPr>
            <w:tcW w:w="567" w:type="dxa"/>
          </w:tcPr>
          <w:p w14:paraId="50F13C6B" w14:textId="77777777" w:rsidR="00F51478" w:rsidRPr="00BC45B2" w:rsidRDefault="00111C21" w:rsidP="005D3689">
            <w:pPr>
              <w:keepNext/>
              <w:ind w:left="-144" w:right="-144"/>
              <w:jc w:val="center"/>
              <w:rPr>
                <w:sz w:val="16"/>
                <w:szCs w:val="16"/>
              </w:rPr>
            </w:pPr>
            <w:r>
              <w:rPr>
                <w:sz w:val="16"/>
                <w:szCs w:val="16"/>
              </w:rPr>
              <w:t>41</w:t>
            </w:r>
          </w:p>
        </w:tc>
        <w:tc>
          <w:tcPr>
            <w:tcW w:w="567" w:type="dxa"/>
          </w:tcPr>
          <w:p w14:paraId="50F13C6C" w14:textId="77777777" w:rsidR="00F51478" w:rsidRPr="00BC45B2" w:rsidRDefault="00111C21" w:rsidP="005D3689">
            <w:pPr>
              <w:keepNext/>
              <w:ind w:left="-144" w:right="-144"/>
              <w:jc w:val="center"/>
              <w:rPr>
                <w:sz w:val="16"/>
                <w:szCs w:val="16"/>
              </w:rPr>
            </w:pPr>
            <w:r>
              <w:rPr>
                <w:sz w:val="16"/>
                <w:szCs w:val="16"/>
              </w:rPr>
              <w:t>41</w:t>
            </w:r>
          </w:p>
        </w:tc>
        <w:tc>
          <w:tcPr>
            <w:tcW w:w="425" w:type="dxa"/>
          </w:tcPr>
          <w:p w14:paraId="50F13C6D" w14:textId="77777777" w:rsidR="00F51478" w:rsidRPr="00BC45B2" w:rsidRDefault="00111C21" w:rsidP="005D3689">
            <w:pPr>
              <w:keepNext/>
              <w:ind w:left="-144" w:right="-144"/>
              <w:jc w:val="center"/>
              <w:rPr>
                <w:sz w:val="16"/>
                <w:szCs w:val="16"/>
              </w:rPr>
            </w:pPr>
            <w:r>
              <w:rPr>
                <w:sz w:val="16"/>
                <w:szCs w:val="16"/>
              </w:rPr>
              <w:t>5</w:t>
            </w:r>
          </w:p>
        </w:tc>
        <w:tc>
          <w:tcPr>
            <w:tcW w:w="425" w:type="dxa"/>
          </w:tcPr>
          <w:p w14:paraId="50F13C6E" w14:textId="77777777" w:rsidR="00F51478" w:rsidRPr="00BC45B2" w:rsidRDefault="00111C21" w:rsidP="00700C0D">
            <w:pPr>
              <w:keepNext/>
              <w:ind w:left="-144" w:right="-144"/>
              <w:jc w:val="center"/>
              <w:rPr>
                <w:sz w:val="16"/>
                <w:szCs w:val="16"/>
              </w:rPr>
            </w:pPr>
            <w:r>
              <w:rPr>
                <w:sz w:val="16"/>
                <w:szCs w:val="16"/>
              </w:rPr>
              <w:t>0</w:t>
            </w:r>
          </w:p>
        </w:tc>
      </w:tr>
      <w:tr w:rsidR="001F260B" w14:paraId="50F13C71" w14:textId="77777777" w:rsidTr="00F51478">
        <w:trPr>
          <w:trHeight w:val="159"/>
        </w:trPr>
        <w:tc>
          <w:tcPr>
            <w:tcW w:w="6660" w:type="dxa"/>
            <w:gridSpan w:val="13"/>
            <w:vAlign w:val="center"/>
          </w:tcPr>
          <w:p w14:paraId="50F13C70" w14:textId="77777777" w:rsidR="00F51478" w:rsidRPr="00BC45B2" w:rsidRDefault="00111C21" w:rsidP="005D3689">
            <w:pPr>
              <w:keepNext/>
              <w:rPr>
                <w:sz w:val="16"/>
                <w:szCs w:val="16"/>
              </w:rPr>
            </w:pPr>
            <w:r w:rsidRPr="00BC45B2">
              <w:rPr>
                <w:sz w:val="16"/>
                <w:szCs w:val="16"/>
              </w:rPr>
              <w:t>Ipilimumab</w:t>
            </w:r>
          </w:p>
        </w:tc>
      </w:tr>
      <w:tr w:rsidR="001F260B" w14:paraId="50F13C7F" w14:textId="77777777" w:rsidTr="00F51478">
        <w:trPr>
          <w:trHeight w:val="107"/>
        </w:trPr>
        <w:tc>
          <w:tcPr>
            <w:tcW w:w="565" w:type="dxa"/>
            <w:vAlign w:val="center"/>
          </w:tcPr>
          <w:p w14:paraId="50F13C72" w14:textId="77777777" w:rsidR="00F51478" w:rsidRPr="00BC45B2" w:rsidRDefault="00111C21" w:rsidP="005D3689">
            <w:pPr>
              <w:keepNext/>
              <w:ind w:left="-144" w:right="-144"/>
              <w:jc w:val="center"/>
              <w:rPr>
                <w:sz w:val="16"/>
                <w:szCs w:val="16"/>
              </w:rPr>
            </w:pPr>
            <w:r>
              <w:rPr>
                <w:sz w:val="16"/>
                <w:szCs w:val="16"/>
              </w:rPr>
              <w:t>75</w:t>
            </w:r>
          </w:p>
        </w:tc>
        <w:tc>
          <w:tcPr>
            <w:tcW w:w="567" w:type="dxa"/>
            <w:vAlign w:val="center"/>
          </w:tcPr>
          <w:p w14:paraId="50F13C73" w14:textId="77777777" w:rsidR="00F51478" w:rsidRPr="00BC45B2" w:rsidRDefault="00111C21" w:rsidP="005D3689">
            <w:pPr>
              <w:keepNext/>
              <w:ind w:left="-144" w:right="-144"/>
              <w:jc w:val="center"/>
              <w:rPr>
                <w:sz w:val="16"/>
                <w:szCs w:val="16"/>
              </w:rPr>
            </w:pPr>
            <w:r>
              <w:rPr>
                <w:sz w:val="16"/>
                <w:szCs w:val="16"/>
              </w:rPr>
              <w:t>66</w:t>
            </w:r>
          </w:p>
        </w:tc>
        <w:tc>
          <w:tcPr>
            <w:tcW w:w="426" w:type="dxa"/>
            <w:vAlign w:val="center"/>
          </w:tcPr>
          <w:p w14:paraId="50F13C74" w14:textId="77777777" w:rsidR="00F51478" w:rsidRPr="00BC45B2" w:rsidRDefault="00111C21" w:rsidP="005D3689">
            <w:pPr>
              <w:keepNext/>
              <w:ind w:left="-144" w:right="-144"/>
              <w:jc w:val="center"/>
              <w:rPr>
                <w:sz w:val="16"/>
                <w:szCs w:val="16"/>
              </w:rPr>
            </w:pPr>
            <w:r>
              <w:rPr>
                <w:sz w:val="16"/>
                <w:szCs w:val="16"/>
              </w:rPr>
              <w:t>60</w:t>
            </w:r>
          </w:p>
        </w:tc>
        <w:tc>
          <w:tcPr>
            <w:tcW w:w="567" w:type="dxa"/>
            <w:vAlign w:val="center"/>
          </w:tcPr>
          <w:p w14:paraId="50F13C75" w14:textId="77777777" w:rsidR="00F51478" w:rsidRPr="00BC45B2" w:rsidRDefault="00111C21" w:rsidP="005D3689">
            <w:pPr>
              <w:keepNext/>
              <w:ind w:left="-144" w:right="-144"/>
              <w:jc w:val="center"/>
              <w:rPr>
                <w:sz w:val="16"/>
                <w:szCs w:val="16"/>
              </w:rPr>
            </w:pPr>
            <w:r>
              <w:rPr>
                <w:sz w:val="16"/>
                <w:szCs w:val="16"/>
              </w:rPr>
              <w:t>46</w:t>
            </w:r>
          </w:p>
        </w:tc>
        <w:tc>
          <w:tcPr>
            <w:tcW w:w="567" w:type="dxa"/>
            <w:vAlign w:val="center"/>
          </w:tcPr>
          <w:p w14:paraId="50F13C76" w14:textId="77777777" w:rsidR="00F51478" w:rsidRPr="00BC45B2" w:rsidRDefault="00111C21" w:rsidP="005D3689">
            <w:pPr>
              <w:keepNext/>
              <w:ind w:left="-144" w:right="-144"/>
              <w:jc w:val="center"/>
              <w:rPr>
                <w:sz w:val="16"/>
                <w:szCs w:val="16"/>
              </w:rPr>
            </w:pPr>
            <w:r>
              <w:rPr>
                <w:sz w:val="16"/>
                <w:szCs w:val="16"/>
              </w:rPr>
              <w:t>40</w:t>
            </w:r>
          </w:p>
        </w:tc>
        <w:tc>
          <w:tcPr>
            <w:tcW w:w="425" w:type="dxa"/>
            <w:vAlign w:val="center"/>
          </w:tcPr>
          <w:p w14:paraId="50F13C77" w14:textId="77777777" w:rsidR="00F51478" w:rsidRPr="00BC45B2" w:rsidRDefault="00111C21" w:rsidP="005D3689">
            <w:pPr>
              <w:keepNext/>
              <w:ind w:left="-144" w:right="-144"/>
              <w:jc w:val="center"/>
              <w:rPr>
                <w:sz w:val="16"/>
                <w:szCs w:val="16"/>
              </w:rPr>
            </w:pPr>
            <w:r>
              <w:rPr>
                <w:sz w:val="16"/>
                <w:szCs w:val="16"/>
              </w:rPr>
              <w:t>34</w:t>
            </w:r>
          </w:p>
        </w:tc>
        <w:tc>
          <w:tcPr>
            <w:tcW w:w="567" w:type="dxa"/>
            <w:vAlign w:val="center"/>
          </w:tcPr>
          <w:p w14:paraId="50F13C78" w14:textId="77777777" w:rsidR="00F51478" w:rsidRPr="00BC45B2" w:rsidRDefault="00111C21" w:rsidP="005D3689">
            <w:pPr>
              <w:keepNext/>
              <w:ind w:left="-144" w:right="-144"/>
              <w:jc w:val="center"/>
              <w:rPr>
                <w:sz w:val="16"/>
                <w:szCs w:val="16"/>
              </w:rPr>
            </w:pPr>
            <w:r>
              <w:rPr>
                <w:sz w:val="16"/>
                <w:szCs w:val="16"/>
              </w:rPr>
              <w:t>32</w:t>
            </w:r>
          </w:p>
        </w:tc>
        <w:tc>
          <w:tcPr>
            <w:tcW w:w="425" w:type="dxa"/>
            <w:vAlign w:val="center"/>
          </w:tcPr>
          <w:p w14:paraId="50F13C79" w14:textId="77777777" w:rsidR="00F51478" w:rsidRPr="00BC45B2" w:rsidRDefault="00111C21" w:rsidP="005D3689">
            <w:pPr>
              <w:keepNext/>
              <w:ind w:left="-144" w:right="-144"/>
              <w:jc w:val="center"/>
              <w:rPr>
                <w:sz w:val="16"/>
                <w:szCs w:val="16"/>
              </w:rPr>
            </w:pPr>
            <w:r>
              <w:rPr>
                <w:sz w:val="16"/>
                <w:szCs w:val="16"/>
              </w:rPr>
              <w:t>29</w:t>
            </w:r>
          </w:p>
        </w:tc>
        <w:tc>
          <w:tcPr>
            <w:tcW w:w="567" w:type="dxa"/>
          </w:tcPr>
          <w:p w14:paraId="50F13C7A" w14:textId="77777777" w:rsidR="00F51478" w:rsidRPr="00BC45B2" w:rsidRDefault="00111C21" w:rsidP="005D3689">
            <w:pPr>
              <w:keepNext/>
              <w:ind w:left="-144" w:right="-144"/>
              <w:jc w:val="center"/>
              <w:rPr>
                <w:sz w:val="16"/>
                <w:szCs w:val="16"/>
              </w:rPr>
            </w:pPr>
            <w:r>
              <w:rPr>
                <w:sz w:val="16"/>
                <w:szCs w:val="16"/>
              </w:rPr>
              <w:t>25</w:t>
            </w:r>
          </w:p>
        </w:tc>
        <w:tc>
          <w:tcPr>
            <w:tcW w:w="567" w:type="dxa"/>
          </w:tcPr>
          <w:p w14:paraId="50F13C7B" w14:textId="77777777" w:rsidR="00F51478" w:rsidRPr="00BC45B2" w:rsidRDefault="00111C21" w:rsidP="005D3689">
            <w:pPr>
              <w:keepNext/>
              <w:ind w:left="-144" w:right="-144"/>
              <w:jc w:val="center"/>
              <w:rPr>
                <w:sz w:val="16"/>
                <w:szCs w:val="16"/>
              </w:rPr>
            </w:pPr>
            <w:r>
              <w:rPr>
                <w:sz w:val="16"/>
                <w:szCs w:val="16"/>
              </w:rPr>
              <w:t>24</w:t>
            </w:r>
          </w:p>
        </w:tc>
        <w:tc>
          <w:tcPr>
            <w:tcW w:w="567" w:type="dxa"/>
          </w:tcPr>
          <w:p w14:paraId="50F13C7C" w14:textId="77777777" w:rsidR="00F51478" w:rsidRPr="00BC45B2" w:rsidRDefault="00111C21" w:rsidP="005D3689">
            <w:pPr>
              <w:keepNext/>
              <w:ind w:left="-144" w:right="-144"/>
              <w:jc w:val="center"/>
              <w:rPr>
                <w:sz w:val="16"/>
                <w:szCs w:val="16"/>
              </w:rPr>
            </w:pPr>
            <w:r>
              <w:rPr>
                <w:sz w:val="16"/>
                <w:szCs w:val="16"/>
              </w:rPr>
              <w:t>22</w:t>
            </w:r>
          </w:p>
        </w:tc>
        <w:tc>
          <w:tcPr>
            <w:tcW w:w="425" w:type="dxa"/>
          </w:tcPr>
          <w:p w14:paraId="50F13C7D" w14:textId="77777777" w:rsidR="00F51478" w:rsidRPr="00BC45B2" w:rsidRDefault="00111C21" w:rsidP="005D3689">
            <w:pPr>
              <w:keepNext/>
              <w:ind w:left="-144" w:right="-144"/>
              <w:jc w:val="center"/>
              <w:rPr>
                <w:sz w:val="16"/>
                <w:szCs w:val="16"/>
              </w:rPr>
            </w:pPr>
            <w:r>
              <w:rPr>
                <w:sz w:val="16"/>
                <w:szCs w:val="16"/>
              </w:rPr>
              <w:t>5</w:t>
            </w:r>
          </w:p>
        </w:tc>
        <w:tc>
          <w:tcPr>
            <w:tcW w:w="425" w:type="dxa"/>
          </w:tcPr>
          <w:p w14:paraId="50F13C7E" w14:textId="77777777" w:rsidR="00F51478" w:rsidRPr="00BC45B2" w:rsidRDefault="00111C21" w:rsidP="00700C0D">
            <w:pPr>
              <w:keepNext/>
              <w:ind w:left="-144" w:right="-144"/>
              <w:jc w:val="center"/>
              <w:rPr>
                <w:sz w:val="16"/>
                <w:szCs w:val="16"/>
              </w:rPr>
            </w:pPr>
            <w:r>
              <w:rPr>
                <w:sz w:val="16"/>
                <w:szCs w:val="16"/>
              </w:rPr>
              <w:t>0</w:t>
            </w:r>
          </w:p>
        </w:tc>
      </w:tr>
    </w:tbl>
    <w:p w14:paraId="50F13C80" w14:textId="77777777" w:rsidR="00F51478" w:rsidRDefault="00F51478" w:rsidP="00F51478">
      <w:pPr>
        <w:keepNext/>
        <w:rPr>
          <w:sz w:val="14"/>
          <w:szCs w:val="14"/>
        </w:rPr>
      </w:pPr>
    </w:p>
    <w:p w14:paraId="50F13C81" w14:textId="77777777" w:rsidR="00F51478" w:rsidRDefault="00F51478" w:rsidP="00F51478">
      <w:pPr>
        <w:keepNext/>
        <w:rPr>
          <w:sz w:val="14"/>
          <w:szCs w:val="14"/>
        </w:rPr>
      </w:pPr>
    </w:p>
    <w:p w14:paraId="50F13C82" w14:textId="77777777" w:rsidR="00F51478" w:rsidRDefault="00F51478" w:rsidP="00F51478">
      <w:pPr>
        <w:keepNext/>
        <w:rPr>
          <w:sz w:val="14"/>
          <w:szCs w:val="14"/>
        </w:rPr>
      </w:pPr>
    </w:p>
    <w:p w14:paraId="50F13C83" w14:textId="77777777" w:rsidR="00F51478" w:rsidRDefault="00F51478" w:rsidP="00F51478">
      <w:pPr>
        <w:keepNext/>
        <w:rPr>
          <w:sz w:val="14"/>
          <w:szCs w:val="14"/>
        </w:rPr>
      </w:pPr>
    </w:p>
    <w:p w14:paraId="50F13C84" w14:textId="77777777" w:rsidR="00F51478" w:rsidRDefault="00F51478" w:rsidP="00F51478">
      <w:pPr>
        <w:keepNext/>
        <w:rPr>
          <w:sz w:val="14"/>
          <w:szCs w:val="14"/>
        </w:rPr>
      </w:pPr>
    </w:p>
    <w:p w14:paraId="50F13C85" w14:textId="77777777" w:rsidR="00F51478" w:rsidRDefault="00F51478" w:rsidP="00F51478">
      <w:pPr>
        <w:keepNext/>
        <w:rPr>
          <w:sz w:val="14"/>
          <w:szCs w:val="14"/>
        </w:rPr>
      </w:pPr>
    </w:p>
    <w:p w14:paraId="50F13C86" w14:textId="77777777" w:rsidR="00F51478" w:rsidRDefault="00F51478" w:rsidP="00F51478">
      <w:pPr>
        <w:keepNext/>
        <w:rPr>
          <w:sz w:val="14"/>
          <w:szCs w:val="14"/>
        </w:rPr>
      </w:pPr>
    </w:p>
    <w:p w14:paraId="50F13C87" w14:textId="77777777" w:rsidR="00700C0D" w:rsidRDefault="00700C0D" w:rsidP="00F51478">
      <w:pPr>
        <w:keepNext/>
        <w:ind w:firstLine="720"/>
        <w:rPr>
          <w:sz w:val="14"/>
          <w:szCs w:val="14"/>
        </w:rPr>
      </w:pPr>
    </w:p>
    <w:p w14:paraId="50F13C88" w14:textId="77777777" w:rsidR="00700C0D" w:rsidRDefault="00700C0D" w:rsidP="00F51478">
      <w:pPr>
        <w:keepNext/>
        <w:ind w:firstLine="720"/>
        <w:rPr>
          <w:sz w:val="14"/>
          <w:szCs w:val="14"/>
        </w:rPr>
      </w:pPr>
    </w:p>
    <w:p w14:paraId="50F13C89" w14:textId="77777777" w:rsidR="00700C0D" w:rsidRDefault="00700C0D" w:rsidP="00F51478">
      <w:pPr>
        <w:keepNext/>
        <w:ind w:firstLine="720"/>
        <w:rPr>
          <w:sz w:val="14"/>
          <w:szCs w:val="14"/>
        </w:rPr>
      </w:pPr>
    </w:p>
    <w:p w14:paraId="50F13C8A" w14:textId="77777777" w:rsidR="00700C0D" w:rsidRDefault="00700C0D" w:rsidP="00F51478">
      <w:pPr>
        <w:keepNext/>
        <w:ind w:firstLine="720"/>
        <w:rPr>
          <w:sz w:val="14"/>
          <w:szCs w:val="14"/>
        </w:rPr>
      </w:pPr>
    </w:p>
    <w:p w14:paraId="50F13C8B" w14:textId="77777777" w:rsidR="00F51478" w:rsidRPr="00700C0D" w:rsidRDefault="00111C21" w:rsidP="00700C0D">
      <w:pPr>
        <w:keepNext/>
        <w:ind w:firstLine="720"/>
        <w:rPr>
          <w:sz w:val="14"/>
          <w:szCs w:val="14"/>
        </w:rPr>
      </w:pPr>
      <w:r>
        <w:rPr>
          <w:sz w:val="14"/>
          <w:szCs w:val="14"/>
        </w:rPr>
        <w:t>- - -*- - - -</w:t>
      </w:r>
      <w:r>
        <w:rPr>
          <w:sz w:val="14"/>
          <w:szCs w:val="14"/>
        </w:rPr>
        <w:tab/>
      </w:r>
      <w:r w:rsidRPr="00CC7824">
        <w:rPr>
          <w:sz w:val="16"/>
          <w:szCs w:val="16"/>
        </w:rPr>
        <w:t>Nivolumab+ipilimumab (events: 30/68), median and 95% CI: N.A. (39.06, N.A.)</w:t>
      </w:r>
    </w:p>
    <w:p w14:paraId="50F13C8C" w14:textId="77777777" w:rsidR="00F51478" w:rsidRPr="00CC7824" w:rsidRDefault="00111C21" w:rsidP="00F51478">
      <w:pPr>
        <w:keepNext/>
        <w:rPr>
          <w:sz w:val="16"/>
          <w:szCs w:val="16"/>
        </w:rPr>
      </w:pPr>
      <w:r w:rsidRPr="00CC7824">
        <w:rPr>
          <w:sz w:val="16"/>
          <w:szCs w:val="16"/>
        </w:rPr>
        <w:tab/>
        <w:t xml:space="preserve">──∆─── </w:t>
      </w:r>
      <w:r w:rsidRPr="00CC7824">
        <w:rPr>
          <w:sz w:val="16"/>
          <w:szCs w:val="16"/>
        </w:rPr>
        <w:tab/>
        <w:t>Nivolumab (events: 41/80), median and 95% CI: 61.57</w:t>
      </w:r>
      <w:r w:rsidR="006107AD">
        <w:rPr>
          <w:sz w:val="16"/>
          <w:szCs w:val="16"/>
        </w:rPr>
        <w:t> </w:t>
      </w:r>
      <w:r w:rsidRPr="00CC7824">
        <w:rPr>
          <w:sz w:val="16"/>
          <w:szCs w:val="16"/>
        </w:rPr>
        <w:t>months (33.64, N.A.)</w:t>
      </w:r>
    </w:p>
    <w:p w14:paraId="50F13C8D" w14:textId="77777777" w:rsidR="00F51478" w:rsidRPr="00CC7824" w:rsidRDefault="00111C21" w:rsidP="00F51478">
      <w:pPr>
        <w:keepNext/>
        <w:rPr>
          <w:sz w:val="16"/>
          <w:szCs w:val="16"/>
        </w:rPr>
      </w:pPr>
      <w:r w:rsidRPr="00CC7824">
        <w:rPr>
          <w:sz w:val="16"/>
          <w:szCs w:val="16"/>
        </w:rPr>
        <w:tab/>
        <w:t>- - -</w:t>
      </w:r>
      <w:r w:rsidRPr="00CC7824">
        <w:rPr>
          <w:rFonts w:ascii="Wingdings" w:hAnsi="Wingdings"/>
          <w:sz w:val="16"/>
          <w:szCs w:val="16"/>
        </w:rPr>
        <w:sym w:font="Wingdings" w:char="F0A6"/>
      </w:r>
      <w:r w:rsidRPr="00CC7824">
        <w:rPr>
          <w:sz w:val="16"/>
          <w:szCs w:val="16"/>
        </w:rPr>
        <w:t xml:space="preserve">- - - </w:t>
      </w:r>
      <w:r w:rsidRPr="00CC7824">
        <w:rPr>
          <w:sz w:val="16"/>
          <w:szCs w:val="16"/>
        </w:rPr>
        <w:tab/>
        <w:t>Ipilimumab (events: 50/75), median and 95% CI: 28.88</w:t>
      </w:r>
      <w:r w:rsidR="006107AD">
        <w:rPr>
          <w:sz w:val="16"/>
          <w:szCs w:val="16"/>
        </w:rPr>
        <w:t> </w:t>
      </w:r>
      <w:r w:rsidRPr="00CC7824">
        <w:rPr>
          <w:sz w:val="16"/>
          <w:szCs w:val="16"/>
        </w:rPr>
        <w:t>months (18.10, 44.16)</w:t>
      </w:r>
    </w:p>
    <w:p w14:paraId="50F13C8E" w14:textId="77777777" w:rsidR="00F51478" w:rsidRPr="00CC7824" w:rsidRDefault="00F51478" w:rsidP="00F51478">
      <w:pPr>
        <w:keepNext/>
        <w:rPr>
          <w:sz w:val="16"/>
          <w:szCs w:val="16"/>
        </w:rPr>
      </w:pPr>
    </w:p>
    <w:p w14:paraId="50F13C8F" w14:textId="77777777" w:rsidR="00F51478" w:rsidRPr="00CC7824" w:rsidRDefault="00111C21" w:rsidP="00F51478">
      <w:pPr>
        <w:keepNext/>
        <w:rPr>
          <w:sz w:val="16"/>
          <w:szCs w:val="16"/>
          <w:lang w:val="fr-FR"/>
        </w:rPr>
      </w:pPr>
      <w:r w:rsidRPr="00CC7824">
        <w:rPr>
          <w:sz w:val="16"/>
          <w:szCs w:val="16"/>
        </w:rPr>
        <w:tab/>
      </w:r>
      <w:r w:rsidRPr="00CC7824">
        <w:rPr>
          <w:sz w:val="16"/>
          <w:szCs w:val="16"/>
        </w:rPr>
        <w:tab/>
      </w:r>
      <w:r w:rsidRPr="00CC7824">
        <w:rPr>
          <w:sz w:val="16"/>
          <w:szCs w:val="16"/>
        </w:rPr>
        <w:tab/>
      </w:r>
      <w:r w:rsidRPr="00CC7824">
        <w:rPr>
          <w:sz w:val="16"/>
          <w:szCs w:val="16"/>
          <w:lang w:val="fr-FR"/>
        </w:rPr>
        <w:t>Nivolumab+ipilimumab vs. ipilimumab - HR (95% CI): 0.58 (0.37, 0.91)</w:t>
      </w:r>
    </w:p>
    <w:p w14:paraId="50F13C90" w14:textId="77777777" w:rsidR="00F51478" w:rsidRPr="00CC7824" w:rsidRDefault="00111C21" w:rsidP="00F51478">
      <w:pPr>
        <w:keepNext/>
        <w:rPr>
          <w:sz w:val="16"/>
          <w:szCs w:val="16"/>
          <w:lang w:val="fr-FR"/>
        </w:rPr>
      </w:pPr>
      <w:r w:rsidRPr="00CC7824">
        <w:rPr>
          <w:sz w:val="16"/>
          <w:szCs w:val="16"/>
          <w:lang w:val="fr-FR"/>
        </w:rPr>
        <w:tab/>
      </w:r>
      <w:r w:rsidRPr="00CC7824">
        <w:rPr>
          <w:sz w:val="16"/>
          <w:szCs w:val="16"/>
          <w:lang w:val="fr-FR"/>
        </w:rPr>
        <w:tab/>
      </w:r>
      <w:r w:rsidRPr="00CC7824">
        <w:rPr>
          <w:sz w:val="16"/>
          <w:szCs w:val="16"/>
          <w:lang w:val="fr-FR"/>
        </w:rPr>
        <w:tab/>
        <w:t>Nivolumab vs. ipilimumab - HR (95% CI): 0.63 (0.42, 0.96)</w:t>
      </w:r>
    </w:p>
    <w:p w14:paraId="50F13C91" w14:textId="77777777" w:rsidR="00F51478" w:rsidRDefault="00111C21" w:rsidP="00F51478">
      <w:pPr>
        <w:pStyle w:val="EMEABodyText"/>
        <w:keepNext/>
        <w:widowControl w:val="0"/>
        <w:ind w:left="1593" w:firstLine="567"/>
        <w:rPr>
          <w:sz w:val="16"/>
          <w:szCs w:val="16"/>
          <w:lang w:val="es-ES"/>
        </w:rPr>
      </w:pPr>
      <w:r w:rsidRPr="00CC7824">
        <w:rPr>
          <w:sz w:val="16"/>
          <w:szCs w:val="16"/>
          <w:lang w:val="es-ES"/>
        </w:rPr>
        <w:t xml:space="preserve">Nivolumab+ipilimumab vs. nivolumab - </w:t>
      </w:r>
      <w:r w:rsidRPr="00CC7824">
        <w:rPr>
          <w:sz w:val="16"/>
          <w:szCs w:val="16"/>
          <w:lang w:val="fr-FR"/>
        </w:rPr>
        <w:t>HR (95% CI)</w:t>
      </w:r>
      <w:r w:rsidRPr="00CC7824">
        <w:rPr>
          <w:sz w:val="16"/>
          <w:szCs w:val="16"/>
          <w:lang w:val="es-ES"/>
        </w:rPr>
        <w:t>: 0.91 (0.657, 1.46)</w:t>
      </w:r>
    </w:p>
    <w:p w14:paraId="50F13C92" w14:textId="77777777" w:rsidR="00F51478" w:rsidRPr="0043536A" w:rsidRDefault="00111C21" w:rsidP="00F51478">
      <w:pPr>
        <w:pStyle w:val="EMEABodyText"/>
        <w:keepNext/>
        <w:widowControl w:val="0"/>
        <w:jc w:val="both"/>
        <w:rPr>
          <w:sz w:val="16"/>
          <w:szCs w:val="16"/>
          <w:lang w:val="es-ES"/>
        </w:rPr>
      </w:pPr>
      <w:r>
        <w:rPr>
          <w:sz w:val="16"/>
          <w:szCs w:val="16"/>
          <w:lang w:val="es-ES"/>
        </w:rPr>
        <w:br w:type="page"/>
      </w:r>
    </w:p>
    <w:p w14:paraId="50F13C93" w14:textId="77777777" w:rsidR="00337E27" w:rsidRDefault="00111C21" w:rsidP="008122BE">
      <w:pPr>
        <w:pStyle w:val="EMEABodyText"/>
        <w:keepNext/>
        <w:ind w:left="1260" w:hanging="1260"/>
        <w:rPr>
          <w:b/>
        </w:rPr>
      </w:pPr>
      <w:r w:rsidRPr="004A5F4A">
        <w:rPr>
          <w:b/>
        </w:rPr>
        <w:lastRenderedPageBreak/>
        <w:t>Figure </w:t>
      </w:r>
      <w:r w:rsidR="00B86117">
        <w:rPr>
          <w:b/>
        </w:rPr>
        <w:t>7</w:t>
      </w:r>
      <w:r w:rsidRPr="004A5F4A">
        <w:rPr>
          <w:b/>
        </w:rPr>
        <w:t>:</w:t>
      </w:r>
      <w:r w:rsidRPr="004A5F4A">
        <w:rPr>
          <w:b/>
        </w:rPr>
        <w:tab/>
        <w:t>Overall survival by PD</w:t>
      </w:r>
      <w:r w:rsidR="00E7743E">
        <w:rPr>
          <w:b/>
        </w:rPr>
        <w:noBreakHyphen/>
      </w:r>
      <w:r w:rsidRPr="004A5F4A">
        <w:rPr>
          <w:b/>
        </w:rPr>
        <w:t xml:space="preserve">L1 expression: 1% cut off (CA209067) </w:t>
      </w:r>
      <w:r w:rsidR="00E7743E">
        <w:rPr>
          <w:b/>
        </w:rPr>
        <w:noBreakHyphen/>
      </w:r>
      <w:r>
        <w:rPr>
          <w:b/>
        </w:rPr>
        <w:t xml:space="preserve"> </w:t>
      </w:r>
      <w:r w:rsidR="00D81D7D" w:rsidRPr="009B7C21">
        <w:rPr>
          <w:b/>
        </w:rPr>
        <w:t>Minimum follow</w:t>
      </w:r>
      <w:r w:rsidR="00E7743E">
        <w:rPr>
          <w:b/>
        </w:rPr>
        <w:noBreakHyphen/>
      </w:r>
      <w:r w:rsidR="00D81D7D" w:rsidRPr="009B7C21">
        <w:rPr>
          <w:b/>
        </w:rPr>
        <w:t xml:space="preserve">up of </w:t>
      </w:r>
      <w:r w:rsidR="00CB7730">
        <w:rPr>
          <w:b/>
        </w:rPr>
        <w:t>60</w:t>
      </w:r>
      <w:r w:rsidR="007318D8" w:rsidRPr="009B7C21">
        <w:rPr>
          <w:b/>
        </w:rPr>
        <w:t> </w:t>
      </w:r>
      <w:r w:rsidRPr="009B7C21">
        <w:rPr>
          <w:b/>
        </w:rPr>
        <w:t>months</w:t>
      </w:r>
    </w:p>
    <w:p w14:paraId="50F13C94" w14:textId="77777777" w:rsidR="00144A14" w:rsidRPr="00144A14" w:rsidRDefault="00111C21" w:rsidP="00144A14">
      <w:pPr>
        <w:pStyle w:val="EMEABodyText"/>
        <w:keepNext/>
        <w:widowControl w:val="0"/>
        <w:tabs>
          <w:tab w:val="left" w:pos="680"/>
          <w:tab w:val="center" w:pos="4535"/>
        </w:tabs>
        <w:jc w:val="center"/>
        <w:rPr>
          <w:b/>
          <w:sz w:val="20"/>
        </w:rPr>
      </w:pPr>
      <w:r w:rsidRPr="00C56D70">
        <w:rPr>
          <w:b/>
          <w:sz w:val="20"/>
        </w:rPr>
        <w:t>PD-L1 expression &lt;</w:t>
      </w:r>
      <w:r w:rsidR="00DD1792">
        <w:rPr>
          <w:b/>
          <w:sz w:val="20"/>
        </w:rPr>
        <w:t> </w:t>
      </w:r>
      <w:r w:rsidRPr="00C56D70">
        <w:rPr>
          <w:b/>
          <w:sz w:val="20"/>
        </w:rPr>
        <w:t>1%</w:t>
      </w:r>
    </w:p>
    <w:p w14:paraId="50F13C95" w14:textId="77777777" w:rsidR="00144A14" w:rsidRDefault="00111C21" w:rsidP="00144A14">
      <w:pPr>
        <w:keepNext/>
        <w:jc w:val="center"/>
        <w:rPr>
          <w:b/>
          <w:sz w:val="20"/>
        </w:rPr>
      </w:pPr>
      <w:r>
        <w:rPr>
          <w:noProof/>
          <w:lang w:val="en-US"/>
        </w:rPr>
        <mc:AlternateContent>
          <mc:Choice Requires="wps">
            <w:drawing>
              <wp:anchor distT="0" distB="0" distL="114300" distR="114300" simplePos="0" relativeHeight="251702272" behindDoc="0" locked="0" layoutInCell="1" allowOverlap="1" wp14:anchorId="50F14A1A" wp14:editId="50F14A1B">
                <wp:simplePos x="0" y="0"/>
                <wp:positionH relativeFrom="page">
                  <wp:posOffset>1094740</wp:posOffset>
                </wp:positionH>
                <wp:positionV relativeFrom="paragraph">
                  <wp:posOffset>52705</wp:posOffset>
                </wp:positionV>
                <wp:extent cx="290195" cy="2176780"/>
                <wp:effectExtent l="0" t="0" r="0" b="0"/>
                <wp:wrapNone/>
                <wp:docPr id="58"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 cy="2176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5E" w14:textId="77777777" w:rsidR="00C92A11" w:rsidRPr="00810408" w:rsidRDefault="00C92A11" w:rsidP="00A915F4">
                            <w:pPr>
                              <w:pStyle w:val="EMEATableCentered"/>
                              <w:widowControl w:val="0"/>
                              <w:rPr>
                                <w:sz w:val="16"/>
                                <w:szCs w:val="16"/>
                                <w:lang w:val="en-US"/>
                              </w:rPr>
                            </w:pPr>
                            <w:r w:rsidRPr="00810408">
                              <w:rPr>
                                <w:sz w:val="16"/>
                                <w:szCs w:val="16"/>
                                <w:lang w:val="en-US"/>
                              </w:rPr>
                              <w:t>P</w:t>
                            </w:r>
                            <w:r>
                              <w:rPr>
                                <w:sz w:val="16"/>
                                <w:szCs w:val="16"/>
                                <w:lang w:val="en-US"/>
                              </w:rPr>
                              <w:t>robability of overall s</w:t>
                            </w:r>
                            <w:r w:rsidRPr="00810408">
                              <w:rPr>
                                <w:sz w:val="16"/>
                                <w:szCs w:val="16"/>
                                <w:lang w:val="en-US"/>
                              </w:rPr>
                              <w:t>urvival</w:t>
                            </w:r>
                          </w:p>
                          <w:p w14:paraId="50F14A5F" w14:textId="77777777" w:rsidR="00C92A11" w:rsidRPr="00E930B2" w:rsidRDefault="00C92A11" w:rsidP="00144A14">
                            <w:pPr>
                              <w:jc w:val="center"/>
                              <w:rPr>
                                <w:b/>
                                <w:sz w:val="16"/>
                                <w:lang w:val="fr-BE"/>
                              </w:rPr>
                            </w:pPr>
                          </w:p>
                        </w:txbxContent>
                      </wps:txbx>
                      <wps:bodyPr rot="0" vert="vert270" wrap="square" anchor="t" anchorCtr="0" upright="1"/>
                    </wps:wsp>
                  </a:graphicData>
                </a:graphic>
                <wp14:sizeRelH relativeFrom="page">
                  <wp14:pctWidth>0</wp14:pctWidth>
                </wp14:sizeRelH>
                <wp14:sizeRelV relativeFrom="page">
                  <wp14:pctHeight>0</wp14:pctHeight>
                </wp14:sizeRelV>
              </wp:anchor>
            </w:drawing>
          </mc:Choice>
          <mc:Fallback>
            <w:pict>
              <v:shape w14:anchorId="50F14A1A" id="_x0000_s1037" type="#_x0000_t202" style="position:absolute;left:0;text-align:left;margin-left:86.2pt;margin-top:4.15pt;width:22.85pt;height:171.4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" stroked="f">
                <v:textbox style="layout-flow:vertical;mso-layout-flow-alt:bottom-to-top">
                  <w:txbxContent>
                    <w:p w14:paraId="50F14A5E" w14:textId="77777777" w:rsidR="00C92A11" w:rsidRPr="00810408" w:rsidRDefault="00C92A11" w:rsidP="00A915F4">
                      <w:pPr>
                        <w:pStyle w:val="EMEATableCentered"/>
                        <w:widowControl w:val="0"/>
                        <w:rPr>
                          <w:sz w:val="16"/>
                          <w:szCs w:val="16"/>
                          <w:lang w:val="en-US"/>
                        </w:rPr>
                      </w:pPr>
                      <w:r w:rsidRPr="00810408">
                        <w:rPr>
                          <w:sz w:val="16"/>
                          <w:szCs w:val="16"/>
                          <w:lang w:val="en-US"/>
                        </w:rPr>
                        <w:t>P</w:t>
                      </w:r>
                      <w:r>
                        <w:rPr>
                          <w:sz w:val="16"/>
                          <w:szCs w:val="16"/>
                          <w:lang w:val="en-US"/>
                        </w:rPr>
                        <w:t>robability of overall s</w:t>
                      </w:r>
                      <w:r w:rsidRPr="00810408">
                        <w:rPr>
                          <w:sz w:val="16"/>
                          <w:szCs w:val="16"/>
                          <w:lang w:val="en-US"/>
                        </w:rPr>
                        <w:t>urvival</w:t>
                      </w:r>
                    </w:p>
                    <w:p w14:paraId="50F14A5F" w14:textId="77777777" w:rsidR="00C92A11" w:rsidRPr="00E930B2" w:rsidRDefault="00C92A11" w:rsidP="00144A14">
                      <w:pPr>
                        <w:jc w:val="center"/>
                        <w:rPr>
                          <w:b/>
                          <w:sz w:val="16"/>
                          <w:lang w:val="fr-BE"/>
                        </w:rPr>
                      </w:pPr>
                    </w:p>
                  </w:txbxContent>
                </v:textbox>
                <w10:wrap anchorx="page"/>
              </v:shape>
            </w:pict>
          </mc:Fallback>
        </mc:AlternateContent>
      </w:r>
      <w:r w:rsidR="00144A14" w:rsidRPr="00D06819">
        <w:rPr>
          <w:b/>
          <w:noProof/>
          <w:sz w:val="20"/>
          <w:lang w:val="en-US"/>
        </w:rPr>
        <w:drawing>
          <wp:inline distT="0" distB="0" distL="0" distR="0" wp14:anchorId="50F14A1C" wp14:editId="50F14A1D">
            <wp:extent cx="4610100" cy="21564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55912" name="Picture 2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01652" cy="2199285"/>
                    </a:xfrm>
                    <a:prstGeom prst="rect">
                      <a:avLst/>
                    </a:prstGeom>
                    <a:noFill/>
                    <a:ln>
                      <a:noFill/>
                    </a:ln>
                  </pic:spPr>
                </pic:pic>
              </a:graphicData>
            </a:graphic>
          </wp:inline>
        </w:drawing>
      </w:r>
    </w:p>
    <w:p w14:paraId="50F13C96" w14:textId="77777777" w:rsidR="00144A14" w:rsidRPr="00337E27" w:rsidRDefault="00111C21" w:rsidP="00337E27">
      <w:pPr>
        <w:pStyle w:val="EMEABodyText"/>
        <w:widowControl w:val="0"/>
        <w:jc w:val="center"/>
        <w:rPr>
          <w:sz w:val="16"/>
          <w:szCs w:val="16"/>
          <w:lang w:val="en-US"/>
        </w:rPr>
      </w:pPr>
      <w:r w:rsidRPr="00450714">
        <w:rPr>
          <w:sz w:val="16"/>
          <w:szCs w:val="16"/>
          <w:lang w:val="en-US"/>
        </w:rPr>
        <w:t>O</w:t>
      </w:r>
      <w:r>
        <w:rPr>
          <w:sz w:val="16"/>
          <w:szCs w:val="16"/>
          <w:lang w:val="en-US"/>
        </w:rPr>
        <w:t>verall survival (m</w:t>
      </w:r>
      <w:r w:rsidRPr="00450714">
        <w:rPr>
          <w:sz w:val="16"/>
          <w:szCs w:val="16"/>
          <w:lang w:val="en-US"/>
        </w:rPr>
        <w:t>onths)</w:t>
      </w:r>
    </w:p>
    <w:tbl>
      <w:tblPr>
        <w:tblStyle w:val="TableGrid"/>
        <w:tblW w:w="0" w:type="auto"/>
        <w:tblInd w:w="10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477"/>
        <w:gridCol w:w="519"/>
        <w:gridCol w:w="567"/>
        <w:gridCol w:w="567"/>
        <w:gridCol w:w="567"/>
        <w:gridCol w:w="567"/>
        <w:gridCol w:w="567"/>
        <w:gridCol w:w="516"/>
        <w:gridCol w:w="618"/>
        <w:gridCol w:w="563"/>
        <w:gridCol w:w="529"/>
        <w:gridCol w:w="450"/>
      </w:tblGrid>
      <w:tr w:rsidR="001F260B" w14:paraId="50F13C98" w14:textId="77777777" w:rsidTr="008122BE">
        <w:tc>
          <w:tcPr>
            <w:tcW w:w="7211" w:type="dxa"/>
            <w:gridSpan w:val="13"/>
          </w:tcPr>
          <w:p w14:paraId="50F13C97" w14:textId="77777777" w:rsidR="00337E27" w:rsidRPr="00337E27" w:rsidRDefault="00111C21" w:rsidP="005D3689">
            <w:pPr>
              <w:pStyle w:val="EMEABodyText"/>
              <w:widowControl w:val="0"/>
              <w:rPr>
                <w:sz w:val="16"/>
                <w:szCs w:val="16"/>
              </w:rPr>
            </w:pPr>
            <w:r w:rsidRPr="00337E27">
              <w:rPr>
                <w:rFonts w:ascii="Times New Roman" w:hAnsi="Times New Roman"/>
                <w:sz w:val="16"/>
                <w:szCs w:val="16"/>
                <w:lang w:val="en-US"/>
              </w:rPr>
              <w:t>Number of subjects at risk</w:t>
            </w:r>
          </w:p>
        </w:tc>
      </w:tr>
      <w:tr w:rsidR="001F260B" w14:paraId="50F13C9A" w14:textId="77777777" w:rsidTr="008122BE">
        <w:tc>
          <w:tcPr>
            <w:tcW w:w="7211" w:type="dxa"/>
            <w:gridSpan w:val="13"/>
          </w:tcPr>
          <w:p w14:paraId="50F13C99" w14:textId="77777777" w:rsidR="00144A14" w:rsidRPr="00337E27" w:rsidRDefault="00111C21" w:rsidP="005D3689">
            <w:pPr>
              <w:pStyle w:val="EMEABodyText"/>
              <w:widowControl w:val="0"/>
              <w:rPr>
                <w:rFonts w:ascii="Times New Roman" w:hAnsi="Times New Roman"/>
                <w:sz w:val="16"/>
                <w:szCs w:val="16"/>
                <w:lang w:val="en-US"/>
              </w:rPr>
            </w:pPr>
            <w:r w:rsidRPr="00337E27">
              <w:rPr>
                <w:rFonts w:ascii="Times New Roman" w:hAnsi="Times New Roman"/>
                <w:sz w:val="16"/>
                <w:szCs w:val="16"/>
              </w:rPr>
              <w:t>Nivolumab+ipilimumab</w:t>
            </w:r>
          </w:p>
        </w:tc>
      </w:tr>
      <w:tr w:rsidR="001F260B" w14:paraId="50F13CA8" w14:textId="77777777" w:rsidTr="006107AD">
        <w:tc>
          <w:tcPr>
            <w:tcW w:w="704" w:type="dxa"/>
            <w:vAlign w:val="center"/>
          </w:tcPr>
          <w:p w14:paraId="50F13C9B"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123</w:t>
            </w:r>
          </w:p>
        </w:tc>
        <w:tc>
          <w:tcPr>
            <w:tcW w:w="477" w:type="dxa"/>
            <w:vAlign w:val="center"/>
          </w:tcPr>
          <w:p w14:paraId="50F13C9C"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102</w:t>
            </w:r>
          </w:p>
        </w:tc>
        <w:tc>
          <w:tcPr>
            <w:tcW w:w="519" w:type="dxa"/>
            <w:vAlign w:val="center"/>
          </w:tcPr>
          <w:p w14:paraId="50F13C9D"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82</w:t>
            </w:r>
          </w:p>
        </w:tc>
        <w:tc>
          <w:tcPr>
            <w:tcW w:w="567" w:type="dxa"/>
            <w:vAlign w:val="center"/>
          </w:tcPr>
          <w:p w14:paraId="50F13C9E"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79</w:t>
            </w:r>
          </w:p>
        </w:tc>
        <w:tc>
          <w:tcPr>
            <w:tcW w:w="567" w:type="dxa"/>
            <w:vAlign w:val="center"/>
          </w:tcPr>
          <w:p w14:paraId="50F13C9F"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74</w:t>
            </w:r>
          </w:p>
        </w:tc>
        <w:tc>
          <w:tcPr>
            <w:tcW w:w="567" w:type="dxa"/>
            <w:vAlign w:val="center"/>
          </w:tcPr>
          <w:p w14:paraId="50F13CA0"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70</w:t>
            </w:r>
          </w:p>
        </w:tc>
        <w:tc>
          <w:tcPr>
            <w:tcW w:w="567" w:type="dxa"/>
            <w:vAlign w:val="center"/>
          </w:tcPr>
          <w:p w14:paraId="50F13CA1"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65</w:t>
            </w:r>
          </w:p>
        </w:tc>
        <w:tc>
          <w:tcPr>
            <w:tcW w:w="567" w:type="dxa"/>
          </w:tcPr>
          <w:p w14:paraId="50F13CA2"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63</w:t>
            </w:r>
          </w:p>
        </w:tc>
        <w:tc>
          <w:tcPr>
            <w:tcW w:w="516" w:type="dxa"/>
          </w:tcPr>
          <w:p w14:paraId="50F13CA3"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62</w:t>
            </w:r>
          </w:p>
        </w:tc>
        <w:tc>
          <w:tcPr>
            <w:tcW w:w="618" w:type="dxa"/>
          </w:tcPr>
          <w:p w14:paraId="50F13CA4"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61</w:t>
            </w:r>
          </w:p>
        </w:tc>
        <w:tc>
          <w:tcPr>
            <w:tcW w:w="563" w:type="dxa"/>
          </w:tcPr>
          <w:p w14:paraId="50F13CA5" w14:textId="77777777" w:rsidR="00144A14" w:rsidRPr="00337E27" w:rsidRDefault="00111C21" w:rsidP="005D3689">
            <w:pPr>
              <w:pStyle w:val="EMEABodyText"/>
              <w:widowControl w:val="0"/>
              <w:jc w:val="center"/>
              <w:rPr>
                <w:rFonts w:ascii="Times New Roman" w:hAnsi="Times New Roman"/>
                <w:sz w:val="16"/>
                <w:szCs w:val="16"/>
              </w:rPr>
            </w:pPr>
            <w:r w:rsidRPr="00337E27">
              <w:rPr>
                <w:rFonts w:ascii="Times New Roman" w:hAnsi="Times New Roman"/>
                <w:sz w:val="16"/>
                <w:szCs w:val="16"/>
              </w:rPr>
              <w:t>59</w:t>
            </w:r>
          </w:p>
        </w:tc>
        <w:tc>
          <w:tcPr>
            <w:tcW w:w="529" w:type="dxa"/>
          </w:tcPr>
          <w:p w14:paraId="50F13CA6" w14:textId="77777777" w:rsidR="00144A14" w:rsidRPr="00337E27" w:rsidRDefault="00111C21" w:rsidP="005D3689">
            <w:pPr>
              <w:pStyle w:val="EMEABodyText"/>
              <w:widowControl w:val="0"/>
              <w:jc w:val="center"/>
              <w:rPr>
                <w:rFonts w:ascii="Times New Roman" w:hAnsi="Times New Roman"/>
                <w:sz w:val="16"/>
                <w:szCs w:val="16"/>
              </w:rPr>
            </w:pPr>
            <w:r w:rsidRPr="00337E27">
              <w:rPr>
                <w:rFonts w:ascii="Times New Roman" w:hAnsi="Times New Roman"/>
                <w:sz w:val="16"/>
                <w:szCs w:val="16"/>
              </w:rPr>
              <w:t>6</w:t>
            </w:r>
          </w:p>
        </w:tc>
        <w:tc>
          <w:tcPr>
            <w:tcW w:w="450" w:type="dxa"/>
          </w:tcPr>
          <w:p w14:paraId="50F13CA7" w14:textId="77777777" w:rsidR="00144A14" w:rsidRPr="00337E27" w:rsidRDefault="00111C21" w:rsidP="005D3689">
            <w:pPr>
              <w:pStyle w:val="EMEABodyText"/>
              <w:widowControl w:val="0"/>
              <w:rPr>
                <w:rFonts w:ascii="Times New Roman" w:hAnsi="Times New Roman"/>
                <w:sz w:val="16"/>
                <w:szCs w:val="16"/>
              </w:rPr>
            </w:pPr>
            <w:r w:rsidRPr="00337E27">
              <w:rPr>
                <w:rFonts w:ascii="Times New Roman" w:hAnsi="Times New Roman"/>
                <w:sz w:val="16"/>
                <w:szCs w:val="16"/>
              </w:rPr>
              <w:t>0</w:t>
            </w:r>
          </w:p>
        </w:tc>
      </w:tr>
      <w:tr w:rsidR="001F260B" w14:paraId="50F13CAA" w14:textId="77777777" w:rsidTr="008122BE">
        <w:tc>
          <w:tcPr>
            <w:tcW w:w="7211" w:type="dxa"/>
            <w:gridSpan w:val="13"/>
          </w:tcPr>
          <w:p w14:paraId="50F13CA9" w14:textId="77777777" w:rsidR="00144A14" w:rsidRPr="00337E27" w:rsidRDefault="00111C21" w:rsidP="005D3689">
            <w:pPr>
              <w:pStyle w:val="EMEABodyText"/>
              <w:widowControl w:val="0"/>
              <w:rPr>
                <w:rFonts w:ascii="Times New Roman" w:hAnsi="Times New Roman"/>
                <w:sz w:val="16"/>
                <w:szCs w:val="16"/>
                <w:lang w:val="en-US"/>
              </w:rPr>
            </w:pPr>
            <w:r w:rsidRPr="00337E27">
              <w:rPr>
                <w:rFonts w:ascii="Times New Roman" w:hAnsi="Times New Roman"/>
                <w:sz w:val="16"/>
                <w:szCs w:val="16"/>
              </w:rPr>
              <w:t>Nivolumab</w:t>
            </w:r>
          </w:p>
        </w:tc>
      </w:tr>
      <w:tr w:rsidR="001F260B" w14:paraId="50F13CB8" w14:textId="77777777" w:rsidTr="006107AD">
        <w:tc>
          <w:tcPr>
            <w:tcW w:w="704" w:type="dxa"/>
            <w:vAlign w:val="center"/>
          </w:tcPr>
          <w:p w14:paraId="50F13CAB"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117</w:t>
            </w:r>
          </w:p>
        </w:tc>
        <w:tc>
          <w:tcPr>
            <w:tcW w:w="477" w:type="dxa"/>
            <w:vAlign w:val="center"/>
          </w:tcPr>
          <w:p w14:paraId="50F13CAC"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86</w:t>
            </w:r>
          </w:p>
        </w:tc>
        <w:tc>
          <w:tcPr>
            <w:tcW w:w="519" w:type="dxa"/>
            <w:vAlign w:val="center"/>
          </w:tcPr>
          <w:p w14:paraId="50F13CAD"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73</w:t>
            </w:r>
          </w:p>
        </w:tc>
        <w:tc>
          <w:tcPr>
            <w:tcW w:w="567" w:type="dxa"/>
            <w:vAlign w:val="center"/>
          </w:tcPr>
          <w:p w14:paraId="50F13CAE"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62</w:t>
            </w:r>
          </w:p>
        </w:tc>
        <w:tc>
          <w:tcPr>
            <w:tcW w:w="567" w:type="dxa"/>
            <w:vAlign w:val="center"/>
          </w:tcPr>
          <w:p w14:paraId="50F13CAF"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57</w:t>
            </w:r>
          </w:p>
        </w:tc>
        <w:tc>
          <w:tcPr>
            <w:tcW w:w="567" w:type="dxa"/>
            <w:vAlign w:val="center"/>
          </w:tcPr>
          <w:p w14:paraId="50F13CB0"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53</w:t>
            </w:r>
          </w:p>
        </w:tc>
        <w:tc>
          <w:tcPr>
            <w:tcW w:w="567" w:type="dxa"/>
            <w:vAlign w:val="center"/>
          </w:tcPr>
          <w:p w14:paraId="50F13CB1"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49</w:t>
            </w:r>
          </w:p>
        </w:tc>
        <w:tc>
          <w:tcPr>
            <w:tcW w:w="567" w:type="dxa"/>
            <w:vAlign w:val="center"/>
          </w:tcPr>
          <w:p w14:paraId="50F13CB2"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43</w:t>
            </w:r>
          </w:p>
        </w:tc>
        <w:tc>
          <w:tcPr>
            <w:tcW w:w="516" w:type="dxa"/>
          </w:tcPr>
          <w:p w14:paraId="50F13CB3"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43</w:t>
            </w:r>
          </w:p>
        </w:tc>
        <w:tc>
          <w:tcPr>
            <w:tcW w:w="618" w:type="dxa"/>
          </w:tcPr>
          <w:p w14:paraId="50F13CB4"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42</w:t>
            </w:r>
          </w:p>
        </w:tc>
        <w:tc>
          <w:tcPr>
            <w:tcW w:w="563" w:type="dxa"/>
          </w:tcPr>
          <w:p w14:paraId="50F13CB5" w14:textId="77777777" w:rsidR="00144A14" w:rsidRPr="00337E27" w:rsidRDefault="00111C21" w:rsidP="005D3689">
            <w:pPr>
              <w:pStyle w:val="EMEABodyText"/>
              <w:widowControl w:val="0"/>
              <w:jc w:val="center"/>
              <w:rPr>
                <w:rFonts w:ascii="Times New Roman" w:hAnsi="Times New Roman"/>
                <w:sz w:val="16"/>
                <w:szCs w:val="16"/>
              </w:rPr>
            </w:pPr>
            <w:r w:rsidRPr="00337E27">
              <w:rPr>
                <w:rFonts w:ascii="Times New Roman" w:hAnsi="Times New Roman"/>
                <w:sz w:val="16"/>
                <w:szCs w:val="16"/>
              </w:rPr>
              <w:t>41</w:t>
            </w:r>
          </w:p>
        </w:tc>
        <w:tc>
          <w:tcPr>
            <w:tcW w:w="529" w:type="dxa"/>
          </w:tcPr>
          <w:p w14:paraId="50F13CB6" w14:textId="77777777" w:rsidR="00144A14" w:rsidRPr="00337E27" w:rsidRDefault="00111C21" w:rsidP="005D3689">
            <w:pPr>
              <w:pStyle w:val="EMEABodyText"/>
              <w:widowControl w:val="0"/>
              <w:jc w:val="center"/>
              <w:rPr>
                <w:rFonts w:ascii="Times New Roman" w:hAnsi="Times New Roman"/>
                <w:sz w:val="16"/>
                <w:szCs w:val="16"/>
              </w:rPr>
            </w:pPr>
            <w:r w:rsidRPr="00337E27">
              <w:rPr>
                <w:rFonts w:ascii="Times New Roman" w:hAnsi="Times New Roman"/>
                <w:sz w:val="16"/>
                <w:szCs w:val="16"/>
              </w:rPr>
              <w:t>5</w:t>
            </w:r>
          </w:p>
        </w:tc>
        <w:tc>
          <w:tcPr>
            <w:tcW w:w="450" w:type="dxa"/>
          </w:tcPr>
          <w:p w14:paraId="50F13CB7" w14:textId="77777777" w:rsidR="00144A14" w:rsidRPr="00337E27" w:rsidRDefault="00111C21" w:rsidP="005D3689">
            <w:pPr>
              <w:pStyle w:val="EMEABodyText"/>
              <w:widowControl w:val="0"/>
              <w:rPr>
                <w:rFonts w:ascii="Times New Roman" w:hAnsi="Times New Roman"/>
                <w:sz w:val="16"/>
                <w:szCs w:val="16"/>
              </w:rPr>
            </w:pPr>
            <w:r w:rsidRPr="00337E27">
              <w:rPr>
                <w:rFonts w:ascii="Times New Roman" w:hAnsi="Times New Roman"/>
                <w:sz w:val="16"/>
                <w:szCs w:val="16"/>
              </w:rPr>
              <w:t>0</w:t>
            </w:r>
          </w:p>
        </w:tc>
      </w:tr>
      <w:tr w:rsidR="001F260B" w14:paraId="50F13CBA" w14:textId="77777777" w:rsidTr="008122BE">
        <w:trPr>
          <w:trHeight w:val="138"/>
        </w:trPr>
        <w:tc>
          <w:tcPr>
            <w:tcW w:w="7211" w:type="dxa"/>
            <w:gridSpan w:val="13"/>
          </w:tcPr>
          <w:p w14:paraId="50F13CB9" w14:textId="77777777" w:rsidR="00144A14" w:rsidRPr="00337E27" w:rsidRDefault="00111C21" w:rsidP="005D3689">
            <w:pPr>
              <w:pStyle w:val="EMEABodyText"/>
              <w:widowControl w:val="0"/>
              <w:rPr>
                <w:rFonts w:ascii="Times New Roman" w:hAnsi="Times New Roman"/>
                <w:sz w:val="16"/>
                <w:szCs w:val="16"/>
                <w:lang w:val="en-US"/>
              </w:rPr>
            </w:pPr>
            <w:r w:rsidRPr="00337E27">
              <w:rPr>
                <w:rFonts w:ascii="Times New Roman" w:hAnsi="Times New Roman"/>
                <w:sz w:val="16"/>
                <w:szCs w:val="16"/>
              </w:rPr>
              <w:t>Ipilimumab</w:t>
            </w:r>
          </w:p>
        </w:tc>
      </w:tr>
      <w:tr w:rsidR="001F260B" w14:paraId="50F13CC8" w14:textId="77777777" w:rsidTr="006107AD">
        <w:tc>
          <w:tcPr>
            <w:tcW w:w="704" w:type="dxa"/>
            <w:vAlign w:val="center"/>
          </w:tcPr>
          <w:p w14:paraId="50F13CBB"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113</w:t>
            </w:r>
          </w:p>
        </w:tc>
        <w:tc>
          <w:tcPr>
            <w:tcW w:w="477" w:type="dxa"/>
            <w:vAlign w:val="center"/>
          </w:tcPr>
          <w:p w14:paraId="50F13CBC"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87</w:t>
            </w:r>
          </w:p>
        </w:tc>
        <w:tc>
          <w:tcPr>
            <w:tcW w:w="519" w:type="dxa"/>
            <w:vAlign w:val="center"/>
          </w:tcPr>
          <w:p w14:paraId="50F13CBD"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71</w:t>
            </w:r>
          </w:p>
        </w:tc>
        <w:tc>
          <w:tcPr>
            <w:tcW w:w="567" w:type="dxa"/>
            <w:vAlign w:val="center"/>
          </w:tcPr>
          <w:p w14:paraId="50F13CBE"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57</w:t>
            </w:r>
          </w:p>
        </w:tc>
        <w:tc>
          <w:tcPr>
            <w:tcW w:w="567" w:type="dxa"/>
            <w:vAlign w:val="center"/>
          </w:tcPr>
          <w:p w14:paraId="50F13CBF"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44</w:t>
            </w:r>
          </w:p>
        </w:tc>
        <w:tc>
          <w:tcPr>
            <w:tcW w:w="567" w:type="dxa"/>
            <w:vAlign w:val="center"/>
          </w:tcPr>
          <w:p w14:paraId="50F13CC0"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36</w:t>
            </w:r>
          </w:p>
        </w:tc>
        <w:tc>
          <w:tcPr>
            <w:tcW w:w="567" w:type="dxa"/>
            <w:vAlign w:val="center"/>
          </w:tcPr>
          <w:p w14:paraId="50F13CC1"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33</w:t>
            </w:r>
          </w:p>
        </w:tc>
        <w:tc>
          <w:tcPr>
            <w:tcW w:w="567" w:type="dxa"/>
            <w:vAlign w:val="center"/>
          </w:tcPr>
          <w:p w14:paraId="50F13CC2"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32</w:t>
            </w:r>
          </w:p>
        </w:tc>
        <w:tc>
          <w:tcPr>
            <w:tcW w:w="516" w:type="dxa"/>
          </w:tcPr>
          <w:p w14:paraId="50F13CC3"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31</w:t>
            </w:r>
          </w:p>
        </w:tc>
        <w:tc>
          <w:tcPr>
            <w:tcW w:w="618" w:type="dxa"/>
          </w:tcPr>
          <w:p w14:paraId="50F13CC4" w14:textId="77777777" w:rsidR="00144A14" w:rsidRPr="00337E27" w:rsidRDefault="00111C21" w:rsidP="005D3689">
            <w:pPr>
              <w:pStyle w:val="EMEABodyText"/>
              <w:widowControl w:val="0"/>
              <w:jc w:val="center"/>
              <w:rPr>
                <w:rFonts w:ascii="Times New Roman" w:hAnsi="Times New Roman"/>
                <w:sz w:val="16"/>
                <w:szCs w:val="16"/>
                <w:lang w:val="en-US"/>
              </w:rPr>
            </w:pPr>
            <w:r w:rsidRPr="00337E27">
              <w:rPr>
                <w:rFonts w:ascii="Times New Roman" w:hAnsi="Times New Roman"/>
                <w:sz w:val="16"/>
                <w:szCs w:val="16"/>
              </w:rPr>
              <w:t>28</w:t>
            </w:r>
          </w:p>
        </w:tc>
        <w:tc>
          <w:tcPr>
            <w:tcW w:w="563" w:type="dxa"/>
          </w:tcPr>
          <w:p w14:paraId="50F13CC5" w14:textId="77777777" w:rsidR="00144A14" w:rsidRPr="00337E27" w:rsidRDefault="00111C21" w:rsidP="005D3689">
            <w:pPr>
              <w:pStyle w:val="EMEABodyText"/>
              <w:widowControl w:val="0"/>
              <w:jc w:val="center"/>
              <w:rPr>
                <w:rFonts w:ascii="Times New Roman" w:hAnsi="Times New Roman"/>
                <w:sz w:val="16"/>
                <w:szCs w:val="16"/>
              </w:rPr>
            </w:pPr>
            <w:r w:rsidRPr="00337E27">
              <w:rPr>
                <w:rFonts w:ascii="Times New Roman" w:hAnsi="Times New Roman"/>
                <w:sz w:val="16"/>
                <w:szCs w:val="16"/>
              </w:rPr>
              <w:t>27</w:t>
            </w:r>
          </w:p>
        </w:tc>
        <w:tc>
          <w:tcPr>
            <w:tcW w:w="529" w:type="dxa"/>
          </w:tcPr>
          <w:p w14:paraId="50F13CC6" w14:textId="77777777" w:rsidR="00144A14" w:rsidRPr="00337E27" w:rsidRDefault="00111C21" w:rsidP="005D3689">
            <w:pPr>
              <w:pStyle w:val="EMEABodyText"/>
              <w:widowControl w:val="0"/>
              <w:jc w:val="center"/>
              <w:rPr>
                <w:rFonts w:ascii="Times New Roman" w:hAnsi="Times New Roman"/>
                <w:sz w:val="16"/>
                <w:szCs w:val="16"/>
              </w:rPr>
            </w:pPr>
            <w:r w:rsidRPr="00337E27">
              <w:rPr>
                <w:rFonts w:ascii="Times New Roman" w:hAnsi="Times New Roman"/>
                <w:sz w:val="16"/>
                <w:szCs w:val="16"/>
              </w:rPr>
              <w:t>3</w:t>
            </w:r>
          </w:p>
        </w:tc>
        <w:tc>
          <w:tcPr>
            <w:tcW w:w="450" w:type="dxa"/>
          </w:tcPr>
          <w:p w14:paraId="50F13CC7" w14:textId="77777777" w:rsidR="00144A14" w:rsidRPr="00337E27" w:rsidRDefault="00111C21" w:rsidP="005D3689">
            <w:pPr>
              <w:pStyle w:val="EMEABodyText"/>
              <w:widowControl w:val="0"/>
              <w:rPr>
                <w:rFonts w:ascii="Times New Roman" w:hAnsi="Times New Roman"/>
                <w:sz w:val="16"/>
                <w:szCs w:val="16"/>
              </w:rPr>
            </w:pPr>
            <w:r w:rsidRPr="00337E27">
              <w:rPr>
                <w:rFonts w:ascii="Times New Roman" w:hAnsi="Times New Roman"/>
                <w:sz w:val="16"/>
                <w:szCs w:val="16"/>
              </w:rPr>
              <w:t>0</w:t>
            </w:r>
          </w:p>
        </w:tc>
      </w:tr>
    </w:tbl>
    <w:p w14:paraId="50F13CC9" w14:textId="77777777" w:rsidR="00144A14" w:rsidRPr="00337E27" w:rsidRDefault="00111C21" w:rsidP="00144A14">
      <w:pPr>
        <w:rPr>
          <w:sz w:val="16"/>
          <w:szCs w:val="16"/>
        </w:rPr>
      </w:pPr>
      <w:r w:rsidRPr="000A77A0">
        <w:rPr>
          <w:sz w:val="12"/>
          <w:szCs w:val="12"/>
        </w:rPr>
        <w:tab/>
        <w:t>- - -*- - - -</w:t>
      </w:r>
      <w:r w:rsidRPr="000A77A0">
        <w:rPr>
          <w:sz w:val="12"/>
          <w:szCs w:val="12"/>
        </w:rPr>
        <w:tab/>
      </w:r>
      <w:r w:rsidRPr="00337E27">
        <w:rPr>
          <w:sz w:val="16"/>
          <w:szCs w:val="16"/>
        </w:rPr>
        <w:t>Nivolumab+ipilimumab (events:</w:t>
      </w:r>
      <w:r w:rsidR="00974A55">
        <w:rPr>
          <w:sz w:val="16"/>
          <w:szCs w:val="16"/>
        </w:rPr>
        <w:t> </w:t>
      </w:r>
      <w:r w:rsidRPr="00337E27">
        <w:rPr>
          <w:sz w:val="16"/>
          <w:szCs w:val="16"/>
        </w:rPr>
        <w:t>62/123), median and 95% CI: 61.44 (26.45, N.A.)</w:t>
      </w:r>
    </w:p>
    <w:p w14:paraId="50F13CCA" w14:textId="77777777" w:rsidR="00144A14" w:rsidRPr="00337E27" w:rsidRDefault="00111C21" w:rsidP="00144A14">
      <w:pPr>
        <w:rPr>
          <w:sz w:val="16"/>
          <w:szCs w:val="16"/>
        </w:rPr>
      </w:pPr>
      <w:r w:rsidRPr="00337E27">
        <w:rPr>
          <w:sz w:val="16"/>
          <w:szCs w:val="16"/>
        </w:rPr>
        <w:tab/>
        <w:t xml:space="preserve">──∆─── </w:t>
      </w:r>
      <w:r w:rsidRPr="00337E27">
        <w:rPr>
          <w:sz w:val="16"/>
          <w:szCs w:val="16"/>
        </w:rPr>
        <w:tab/>
        <w:t>Nivolumab (events:</w:t>
      </w:r>
      <w:r w:rsidR="00974A55">
        <w:rPr>
          <w:sz w:val="16"/>
          <w:szCs w:val="16"/>
        </w:rPr>
        <w:t> </w:t>
      </w:r>
      <w:r w:rsidRPr="00337E27">
        <w:rPr>
          <w:sz w:val="16"/>
          <w:szCs w:val="16"/>
        </w:rPr>
        <w:t>74/117), median and 95% CI: 23.46 months (13.01, 36.53)</w:t>
      </w:r>
    </w:p>
    <w:p w14:paraId="50F13CCB" w14:textId="77777777" w:rsidR="00144A14" w:rsidRPr="00337E27" w:rsidRDefault="00111C21" w:rsidP="00144A14">
      <w:pPr>
        <w:rPr>
          <w:sz w:val="16"/>
          <w:szCs w:val="16"/>
        </w:rPr>
      </w:pPr>
      <w:r w:rsidRPr="00337E27">
        <w:rPr>
          <w:sz w:val="16"/>
          <w:szCs w:val="16"/>
        </w:rPr>
        <w:tab/>
        <w:t>- - -</w:t>
      </w:r>
      <w:r w:rsidRPr="00337E27">
        <w:rPr>
          <w:rFonts w:ascii="Wingdings" w:hAnsi="Wingdings"/>
          <w:sz w:val="16"/>
          <w:szCs w:val="16"/>
        </w:rPr>
        <w:sym w:font="Wingdings" w:char="F0A6"/>
      </w:r>
      <w:r w:rsidRPr="00337E27">
        <w:rPr>
          <w:sz w:val="16"/>
          <w:szCs w:val="16"/>
        </w:rPr>
        <w:t xml:space="preserve">- - - </w:t>
      </w:r>
      <w:r w:rsidRPr="00337E27">
        <w:rPr>
          <w:sz w:val="16"/>
          <w:szCs w:val="16"/>
        </w:rPr>
        <w:tab/>
        <w:t>Ipilimumab (events:</w:t>
      </w:r>
      <w:r w:rsidR="00974A55">
        <w:rPr>
          <w:sz w:val="16"/>
          <w:szCs w:val="16"/>
        </w:rPr>
        <w:t> </w:t>
      </w:r>
      <w:r w:rsidRPr="00337E27">
        <w:rPr>
          <w:sz w:val="16"/>
          <w:szCs w:val="16"/>
        </w:rPr>
        <w:t>86/113), median and 95% CI: 18.56 months (13.67, 23.20)</w:t>
      </w:r>
    </w:p>
    <w:p w14:paraId="50F13CCC" w14:textId="77777777" w:rsidR="00144A14" w:rsidRPr="00337E27" w:rsidRDefault="00144A14" w:rsidP="00144A14">
      <w:pPr>
        <w:rPr>
          <w:sz w:val="16"/>
          <w:szCs w:val="16"/>
        </w:rPr>
      </w:pPr>
    </w:p>
    <w:p w14:paraId="50F13CCD" w14:textId="77777777" w:rsidR="00144A14" w:rsidRPr="00C43BCB" w:rsidRDefault="00111C21" w:rsidP="00144A14">
      <w:pPr>
        <w:rPr>
          <w:sz w:val="16"/>
          <w:szCs w:val="16"/>
          <w:lang w:val="fr-FR"/>
        </w:rPr>
      </w:pPr>
      <w:r w:rsidRPr="00337E27">
        <w:rPr>
          <w:sz w:val="16"/>
          <w:szCs w:val="16"/>
        </w:rPr>
        <w:tab/>
      </w:r>
      <w:r w:rsidRPr="00337E27">
        <w:rPr>
          <w:sz w:val="16"/>
          <w:szCs w:val="16"/>
        </w:rPr>
        <w:tab/>
      </w:r>
      <w:r w:rsidRPr="00337E27">
        <w:rPr>
          <w:sz w:val="16"/>
          <w:szCs w:val="16"/>
        </w:rPr>
        <w:tab/>
      </w:r>
      <w:r w:rsidRPr="00C43BCB">
        <w:rPr>
          <w:sz w:val="16"/>
          <w:szCs w:val="16"/>
          <w:lang w:val="fr-FR"/>
        </w:rPr>
        <w:t>Nivolumab+ipilimumab vs. ipilimumab - HR (95% CI): 0.53 (0.38, 0.74)</w:t>
      </w:r>
    </w:p>
    <w:p w14:paraId="50F13CCE" w14:textId="77777777" w:rsidR="00144A14" w:rsidRPr="00C43BCB" w:rsidRDefault="00111C21" w:rsidP="00144A14">
      <w:pPr>
        <w:rPr>
          <w:sz w:val="16"/>
          <w:szCs w:val="16"/>
          <w:lang w:val="fr-FR"/>
        </w:rPr>
      </w:pPr>
      <w:r w:rsidRPr="00C43BCB">
        <w:rPr>
          <w:sz w:val="16"/>
          <w:szCs w:val="16"/>
          <w:lang w:val="fr-FR"/>
        </w:rPr>
        <w:tab/>
      </w:r>
      <w:r w:rsidRPr="00C43BCB">
        <w:rPr>
          <w:sz w:val="16"/>
          <w:szCs w:val="16"/>
          <w:lang w:val="fr-FR"/>
        </w:rPr>
        <w:tab/>
      </w:r>
      <w:r w:rsidRPr="00C43BCB">
        <w:rPr>
          <w:sz w:val="16"/>
          <w:szCs w:val="16"/>
          <w:lang w:val="fr-FR"/>
        </w:rPr>
        <w:tab/>
        <w:t>Nivolumab vs. ipilimumab - HR (95% CI): 0.77 (0.56, 1.05)</w:t>
      </w:r>
    </w:p>
    <w:p w14:paraId="50F13CCF" w14:textId="77777777" w:rsidR="00144A14" w:rsidRPr="00C43BCB" w:rsidRDefault="00111C21" w:rsidP="00144A14">
      <w:pPr>
        <w:rPr>
          <w:sz w:val="16"/>
          <w:szCs w:val="16"/>
          <w:lang w:val="fr-FR"/>
        </w:rPr>
      </w:pPr>
      <w:r w:rsidRPr="00C43BCB">
        <w:rPr>
          <w:sz w:val="16"/>
          <w:szCs w:val="16"/>
          <w:lang w:val="fr-FR"/>
        </w:rPr>
        <w:tab/>
      </w:r>
      <w:r w:rsidRPr="00C43BCB">
        <w:rPr>
          <w:sz w:val="16"/>
          <w:szCs w:val="16"/>
          <w:lang w:val="fr-FR"/>
        </w:rPr>
        <w:tab/>
      </w:r>
      <w:r w:rsidRPr="00C43BCB">
        <w:rPr>
          <w:sz w:val="16"/>
          <w:szCs w:val="16"/>
          <w:lang w:val="fr-FR"/>
        </w:rPr>
        <w:tab/>
        <w:t>Nivolumab+ipilimumab vs. nivolumab - HR (95% CI): 0.69 (0</w:t>
      </w:r>
      <w:r w:rsidR="004E37CF">
        <w:rPr>
          <w:sz w:val="16"/>
          <w:szCs w:val="16"/>
          <w:lang w:val="fr-FR"/>
        </w:rPr>
        <w:t>.</w:t>
      </w:r>
      <w:r w:rsidRPr="00C43BCB">
        <w:rPr>
          <w:sz w:val="16"/>
          <w:szCs w:val="16"/>
          <w:lang w:val="fr-FR"/>
        </w:rPr>
        <w:t>50, 0.97)</w:t>
      </w:r>
    </w:p>
    <w:p w14:paraId="50F13CD0" w14:textId="77777777" w:rsidR="00144A14" w:rsidRPr="00C43BCB" w:rsidRDefault="00144A14" w:rsidP="00144A14">
      <w:pPr>
        <w:pStyle w:val="EMEABodyText"/>
        <w:rPr>
          <w:sz w:val="14"/>
          <w:szCs w:val="14"/>
          <w:lang w:val="fr-FR"/>
        </w:rPr>
      </w:pPr>
    </w:p>
    <w:p w14:paraId="50F13CD1" w14:textId="77777777" w:rsidR="00144A14" w:rsidRPr="00810408" w:rsidRDefault="00111C21" w:rsidP="00144A14">
      <w:pPr>
        <w:pStyle w:val="EMEABodyText"/>
        <w:keepNext/>
        <w:keepLines/>
        <w:tabs>
          <w:tab w:val="left" w:pos="680"/>
          <w:tab w:val="center" w:pos="4535"/>
        </w:tabs>
        <w:jc w:val="center"/>
        <w:rPr>
          <w:b/>
          <w:sz w:val="20"/>
        </w:rPr>
      </w:pPr>
      <w:r>
        <w:rPr>
          <w:noProof/>
          <w:lang w:val="en-US"/>
        </w:rPr>
        <mc:AlternateContent>
          <mc:Choice Requires="wps">
            <w:drawing>
              <wp:anchor distT="0" distB="0" distL="114300" distR="114300" simplePos="0" relativeHeight="251700224" behindDoc="0" locked="0" layoutInCell="1" allowOverlap="1" wp14:anchorId="50F14A1E" wp14:editId="50F14A1F">
                <wp:simplePos x="0" y="0"/>
                <wp:positionH relativeFrom="page">
                  <wp:posOffset>1003110</wp:posOffset>
                </wp:positionH>
                <wp:positionV relativeFrom="paragraph">
                  <wp:posOffset>143235</wp:posOffset>
                </wp:positionV>
                <wp:extent cx="375285" cy="2230755"/>
                <wp:effectExtent l="0" t="0" r="5715" b="0"/>
                <wp:wrapNone/>
                <wp:docPr id="57"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2230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60" w14:textId="77777777" w:rsidR="00C92A11" w:rsidRPr="00810408" w:rsidRDefault="00C92A11" w:rsidP="00A915F4">
                            <w:pPr>
                              <w:pStyle w:val="EMEATableCentered"/>
                              <w:widowControl w:val="0"/>
                              <w:rPr>
                                <w:sz w:val="16"/>
                                <w:szCs w:val="16"/>
                                <w:lang w:val="en-US"/>
                              </w:rPr>
                            </w:pPr>
                            <w:r w:rsidRPr="00810408">
                              <w:rPr>
                                <w:sz w:val="16"/>
                                <w:szCs w:val="16"/>
                                <w:lang w:val="en-US"/>
                              </w:rPr>
                              <w:t>P</w:t>
                            </w:r>
                            <w:r>
                              <w:rPr>
                                <w:sz w:val="16"/>
                                <w:szCs w:val="16"/>
                                <w:lang w:val="en-US"/>
                              </w:rPr>
                              <w:t>robability of overall s</w:t>
                            </w:r>
                            <w:r w:rsidRPr="00810408">
                              <w:rPr>
                                <w:sz w:val="16"/>
                                <w:szCs w:val="16"/>
                                <w:lang w:val="en-US"/>
                              </w:rPr>
                              <w:t>urvival</w:t>
                            </w:r>
                          </w:p>
                          <w:p w14:paraId="50F14A61" w14:textId="77777777" w:rsidR="00C92A11" w:rsidRPr="00E930B2" w:rsidRDefault="00C92A11" w:rsidP="00A915F4">
                            <w:pPr>
                              <w:jc w:val="center"/>
                              <w:rPr>
                                <w:b/>
                                <w:sz w:val="16"/>
                                <w:lang w:val="fr-BE"/>
                              </w:rPr>
                            </w:pPr>
                          </w:p>
                          <w:p w14:paraId="50F14A62" w14:textId="77777777" w:rsidR="00C92A11" w:rsidRPr="00E930B2" w:rsidRDefault="00C92A11" w:rsidP="00144A14">
                            <w:pPr>
                              <w:jc w:val="center"/>
                              <w:rPr>
                                <w:b/>
                                <w:sz w:val="16"/>
                                <w:lang w:val="fr-BE"/>
                              </w:rPr>
                            </w:pPr>
                          </w:p>
                        </w:txbxContent>
                      </wps:txbx>
                      <wps:bodyPr rot="0" vert="vert270" wrap="square" anchor="t" anchorCtr="0" upright="1"/>
                    </wps:wsp>
                  </a:graphicData>
                </a:graphic>
                <wp14:sizeRelH relativeFrom="page">
                  <wp14:pctWidth>0</wp14:pctWidth>
                </wp14:sizeRelH>
                <wp14:sizeRelV relativeFrom="page">
                  <wp14:pctHeight>0</wp14:pctHeight>
                </wp14:sizeRelV>
              </wp:anchor>
            </w:drawing>
          </mc:Choice>
          <mc:Fallback>
            <w:pict>
              <v:shape w14:anchorId="50F14A1E" id="_x0000_s1038" type="#_x0000_t202" style="position:absolute;left:0;text-align:left;margin-left:79pt;margin-top:11.3pt;width:29.55pt;height:175.6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" stroked="f">
                <v:textbox style="layout-flow:vertical;mso-layout-flow-alt:bottom-to-top">
                  <w:txbxContent>
                    <w:p w14:paraId="50F14A60" w14:textId="77777777" w:rsidR="00C92A11" w:rsidRPr="00810408" w:rsidRDefault="00C92A11" w:rsidP="00A915F4">
                      <w:pPr>
                        <w:pStyle w:val="EMEATableCentered"/>
                        <w:widowControl w:val="0"/>
                        <w:rPr>
                          <w:sz w:val="16"/>
                          <w:szCs w:val="16"/>
                          <w:lang w:val="en-US"/>
                        </w:rPr>
                      </w:pPr>
                      <w:r w:rsidRPr="00810408">
                        <w:rPr>
                          <w:sz w:val="16"/>
                          <w:szCs w:val="16"/>
                          <w:lang w:val="en-US"/>
                        </w:rPr>
                        <w:t>P</w:t>
                      </w:r>
                      <w:r>
                        <w:rPr>
                          <w:sz w:val="16"/>
                          <w:szCs w:val="16"/>
                          <w:lang w:val="en-US"/>
                        </w:rPr>
                        <w:t>robability of overall s</w:t>
                      </w:r>
                      <w:r w:rsidRPr="00810408">
                        <w:rPr>
                          <w:sz w:val="16"/>
                          <w:szCs w:val="16"/>
                          <w:lang w:val="en-US"/>
                        </w:rPr>
                        <w:t>urvival</w:t>
                      </w:r>
                    </w:p>
                    <w:p w14:paraId="50F14A61" w14:textId="77777777" w:rsidR="00C92A11" w:rsidRPr="00E930B2" w:rsidRDefault="00C92A11" w:rsidP="00A915F4">
                      <w:pPr>
                        <w:jc w:val="center"/>
                        <w:rPr>
                          <w:b/>
                          <w:sz w:val="16"/>
                          <w:lang w:val="fr-BE"/>
                        </w:rPr>
                      </w:pPr>
                    </w:p>
                    <w:p w14:paraId="50F14A62" w14:textId="77777777" w:rsidR="00C92A11" w:rsidRPr="00E930B2" w:rsidRDefault="00C92A11" w:rsidP="00144A14">
                      <w:pPr>
                        <w:jc w:val="center"/>
                        <w:rPr>
                          <w:b/>
                          <w:sz w:val="16"/>
                          <w:lang w:val="fr-BE"/>
                        </w:rPr>
                      </w:pPr>
                    </w:p>
                  </w:txbxContent>
                </v:textbox>
                <w10:wrap anchorx="page"/>
              </v:shape>
            </w:pict>
          </mc:Fallback>
        </mc:AlternateContent>
      </w:r>
      <w:r w:rsidR="00144A14" w:rsidRPr="00FF1456">
        <w:rPr>
          <w:b/>
          <w:sz w:val="20"/>
        </w:rPr>
        <w:t>PD-L1 expression</w:t>
      </w:r>
      <w:r w:rsidR="00144A14">
        <w:rPr>
          <w:b/>
          <w:sz w:val="20"/>
        </w:rPr>
        <w:t xml:space="preserve"> </w:t>
      </w:r>
      <w:r w:rsidR="00144A14" w:rsidRPr="00810408">
        <w:rPr>
          <w:b/>
          <w:sz w:val="20"/>
        </w:rPr>
        <w:t>≥ 1%</w:t>
      </w:r>
    </w:p>
    <w:p w14:paraId="50F13CD2" w14:textId="77777777" w:rsidR="00144A14" w:rsidRPr="004A5F4A" w:rsidRDefault="00111C21" w:rsidP="00144A14">
      <w:pPr>
        <w:keepNext/>
        <w:keepLines/>
        <w:jc w:val="center"/>
        <w:rPr>
          <w:b/>
          <w:sz w:val="20"/>
        </w:rPr>
      </w:pPr>
      <w:r w:rsidRPr="00D06819">
        <w:rPr>
          <w:b/>
          <w:noProof/>
          <w:sz w:val="20"/>
          <w:lang w:val="en-US"/>
        </w:rPr>
        <w:drawing>
          <wp:inline distT="0" distB="0" distL="0" distR="0" wp14:anchorId="50F14A20" wp14:editId="50F14A21">
            <wp:extent cx="4686300" cy="2472174"/>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23876" name="Picture 2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11213" cy="2485317"/>
                    </a:xfrm>
                    <a:prstGeom prst="rect">
                      <a:avLst/>
                    </a:prstGeom>
                    <a:noFill/>
                    <a:ln>
                      <a:noFill/>
                    </a:ln>
                  </pic:spPr>
                </pic:pic>
              </a:graphicData>
            </a:graphic>
          </wp:inline>
        </w:drawing>
      </w:r>
    </w:p>
    <w:p w14:paraId="50F13CD3" w14:textId="77777777" w:rsidR="00144A14" w:rsidRPr="00FF1456" w:rsidRDefault="00111C21" w:rsidP="00337E27">
      <w:pPr>
        <w:pStyle w:val="EMEABodyText"/>
        <w:keepNext/>
        <w:keepLines/>
        <w:jc w:val="center"/>
        <w:rPr>
          <w:sz w:val="16"/>
          <w:szCs w:val="16"/>
          <w:lang w:val="en-US"/>
        </w:rPr>
      </w:pPr>
      <w:r w:rsidRPr="00FF1456">
        <w:rPr>
          <w:sz w:val="16"/>
          <w:szCs w:val="16"/>
          <w:lang w:val="en-US"/>
        </w:rPr>
        <w:t>O</w:t>
      </w:r>
      <w:r>
        <w:rPr>
          <w:sz w:val="16"/>
          <w:szCs w:val="16"/>
          <w:lang w:val="en-US"/>
        </w:rPr>
        <w:t>verall survival (m</w:t>
      </w:r>
      <w:r w:rsidRPr="00FF1456">
        <w:rPr>
          <w:sz w:val="16"/>
          <w:szCs w:val="16"/>
          <w:lang w:val="en-US"/>
        </w:rPr>
        <w:t>onths)</w:t>
      </w:r>
    </w:p>
    <w:tbl>
      <w:tblPr>
        <w:tblStyle w:val="TableGrid"/>
        <w:tblpPr w:leftFromText="180" w:rightFromText="180" w:vertAnchor="text" w:horzAnchor="page" w:tblpX="2240" w:tblpY="138"/>
        <w:tblW w:w="7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2"/>
        <w:gridCol w:w="567"/>
        <w:gridCol w:w="567"/>
        <w:gridCol w:w="709"/>
        <w:gridCol w:w="567"/>
        <w:gridCol w:w="567"/>
        <w:gridCol w:w="567"/>
        <w:gridCol w:w="567"/>
        <w:gridCol w:w="571"/>
        <w:gridCol w:w="563"/>
        <w:gridCol w:w="567"/>
        <w:gridCol w:w="567"/>
        <w:gridCol w:w="439"/>
      </w:tblGrid>
      <w:tr w:rsidR="001F260B" w14:paraId="50F13CD5" w14:textId="77777777" w:rsidTr="008122BE">
        <w:tc>
          <w:tcPr>
            <w:tcW w:w="7380" w:type="dxa"/>
            <w:gridSpan w:val="13"/>
          </w:tcPr>
          <w:p w14:paraId="50F13CD4" w14:textId="77777777" w:rsidR="00337E27" w:rsidRPr="008122BE" w:rsidRDefault="00111C21" w:rsidP="00144A14">
            <w:pPr>
              <w:pStyle w:val="EMEABodyText"/>
              <w:widowControl w:val="0"/>
              <w:rPr>
                <w:rFonts w:ascii="Times New Roman" w:hAnsi="Times New Roman"/>
                <w:sz w:val="16"/>
                <w:szCs w:val="16"/>
              </w:rPr>
            </w:pPr>
            <w:r w:rsidRPr="008122BE">
              <w:rPr>
                <w:rFonts w:ascii="Times New Roman" w:hAnsi="Times New Roman"/>
                <w:sz w:val="16"/>
                <w:szCs w:val="16"/>
                <w:lang w:val="en-US"/>
              </w:rPr>
              <w:t>Number of subjects at risk</w:t>
            </w:r>
          </w:p>
        </w:tc>
      </w:tr>
      <w:tr w:rsidR="001F260B" w14:paraId="50F13CD7" w14:textId="77777777" w:rsidTr="008122BE">
        <w:tc>
          <w:tcPr>
            <w:tcW w:w="7380" w:type="dxa"/>
            <w:gridSpan w:val="13"/>
          </w:tcPr>
          <w:p w14:paraId="50F13CD6" w14:textId="77777777" w:rsidR="00144A14" w:rsidRPr="00734400" w:rsidRDefault="00111C21" w:rsidP="00144A14">
            <w:pPr>
              <w:pStyle w:val="EMEABodyText"/>
              <w:widowControl w:val="0"/>
              <w:rPr>
                <w:rFonts w:ascii="Times New Roman" w:hAnsi="Times New Roman"/>
                <w:sz w:val="16"/>
                <w:szCs w:val="16"/>
                <w:lang w:val="en-US"/>
              </w:rPr>
            </w:pPr>
            <w:r w:rsidRPr="00734400">
              <w:rPr>
                <w:rFonts w:ascii="Times New Roman" w:hAnsi="Times New Roman"/>
                <w:sz w:val="16"/>
                <w:szCs w:val="16"/>
              </w:rPr>
              <w:t>Nivolumab+ipilimumab</w:t>
            </w:r>
          </w:p>
        </w:tc>
      </w:tr>
      <w:tr w:rsidR="001F260B" w14:paraId="50F13CE5" w14:textId="77777777" w:rsidTr="008122BE">
        <w:tc>
          <w:tcPr>
            <w:tcW w:w="562" w:type="dxa"/>
            <w:vAlign w:val="center"/>
          </w:tcPr>
          <w:p w14:paraId="50F13CD8"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155</w:t>
            </w:r>
          </w:p>
        </w:tc>
        <w:tc>
          <w:tcPr>
            <w:tcW w:w="567" w:type="dxa"/>
            <w:vAlign w:val="center"/>
          </w:tcPr>
          <w:p w14:paraId="50F13CD9"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132</w:t>
            </w:r>
          </w:p>
        </w:tc>
        <w:tc>
          <w:tcPr>
            <w:tcW w:w="567" w:type="dxa"/>
            <w:vAlign w:val="center"/>
          </w:tcPr>
          <w:p w14:paraId="50F13CDA"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116</w:t>
            </w:r>
          </w:p>
        </w:tc>
        <w:tc>
          <w:tcPr>
            <w:tcW w:w="709" w:type="dxa"/>
            <w:vAlign w:val="center"/>
          </w:tcPr>
          <w:p w14:paraId="50F13CDB"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105</w:t>
            </w:r>
          </w:p>
        </w:tc>
        <w:tc>
          <w:tcPr>
            <w:tcW w:w="567" w:type="dxa"/>
            <w:vAlign w:val="center"/>
          </w:tcPr>
          <w:p w14:paraId="50F13CDC"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101</w:t>
            </w:r>
          </w:p>
        </w:tc>
        <w:tc>
          <w:tcPr>
            <w:tcW w:w="567" w:type="dxa"/>
            <w:vAlign w:val="center"/>
          </w:tcPr>
          <w:p w14:paraId="50F13CDD"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96</w:t>
            </w:r>
          </w:p>
        </w:tc>
        <w:tc>
          <w:tcPr>
            <w:tcW w:w="567" w:type="dxa"/>
            <w:vAlign w:val="center"/>
          </w:tcPr>
          <w:p w14:paraId="50F13CDE"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94</w:t>
            </w:r>
          </w:p>
        </w:tc>
        <w:tc>
          <w:tcPr>
            <w:tcW w:w="567" w:type="dxa"/>
          </w:tcPr>
          <w:p w14:paraId="50F13CDF"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87</w:t>
            </w:r>
          </w:p>
        </w:tc>
        <w:tc>
          <w:tcPr>
            <w:tcW w:w="571" w:type="dxa"/>
          </w:tcPr>
          <w:p w14:paraId="50F13CE0"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84</w:t>
            </w:r>
          </w:p>
        </w:tc>
        <w:tc>
          <w:tcPr>
            <w:tcW w:w="563" w:type="dxa"/>
          </w:tcPr>
          <w:p w14:paraId="50F13CE1"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79</w:t>
            </w:r>
          </w:p>
        </w:tc>
        <w:tc>
          <w:tcPr>
            <w:tcW w:w="567" w:type="dxa"/>
          </w:tcPr>
          <w:p w14:paraId="50F13CE2" w14:textId="77777777" w:rsidR="00144A14" w:rsidRPr="00734400" w:rsidRDefault="00111C21" w:rsidP="00144A14">
            <w:pPr>
              <w:pStyle w:val="EMEABodyText"/>
              <w:widowControl w:val="0"/>
              <w:jc w:val="center"/>
              <w:rPr>
                <w:rFonts w:ascii="Times New Roman" w:hAnsi="Times New Roman"/>
                <w:sz w:val="16"/>
                <w:szCs w:val="16"/>
              </w:rPr>
            </w:pPr>
            <w:r w:rsidRPr="00734400">
              <w:rPr>
                <w:rFonts w:ascii="Times New Roman" w:hAnsi="Times New Roman"/>
                <w:sz w:val="16"/>
                <w:szCs w:val="16"/>
              </w:rPr>
              <w:t>75</w:t>
            </w:r>
          </w:p>
        </w:tc>
        <w:tc>
          <w:tcPr>
            <w:tcW w:w="567" w:type="dxa"/>
          </w:tcPr>
          <w:p w14:paraId="50F13CE3" w14:textId="77777777" w:rsidR="00144A14" w:rsidRPr="00734400" w:rsidRDefault="00111C21" w:rsidP="00144A14">
            <w:pPr>
              <w:pStyle w:val="EMEABodyText"/>
              <w:widowControl w:val="0"/>
              <w:jc w:val="center"/>
              <w:rPr>
                <w:rFonts w:ascii="Times New Roman" w:hAnsi="Times New Roman"/>
                <w:sz w:val="16"/>
                <w:szCs w:val="16"/>
              </w:rPr>
            </w:pPr>
            <w:r w:rsidRPr="00734400">
              <w:rPr>
                <w:rFonts w:ascii="Times New Roman" w:hAnsi="Times New Roman"/>
                <w:sz w:val="16"/>
                <w:szCs w:val="16"/>
              </w:rPr>
              <w:t>5</w:t>
            </w:r>
          </w:p>
        </w:tc>
        <w:tc>
          <w:tcPr>
            <w:tcW w:w="439" w:type="dxa"/>
          </w:tcPr>
          <w:p w14:paraId="50F13CE4" w14:textId="77777777" w:rsidR="00144A14" w:rsidRPr="00734400" w:rsidRDefault="00111C21" w:rsidP="00144A14">
            <w:pPr>
              <w:pStyle w:val="EMEABodyText"/>
              <w:widowControl w:val="0"/>
              <w:rPr>
                <w:rFonts w:ascii="Times New Roman" w:hAnsi="Times New Roman"/>
                <w:sz w:val="16"/>
                <w:szCs w:val="16"/>
              </w:rPr>
            </w:pPr>
            <w:r w:rsidRPr="00734400">
              <w:rPr>
                <w:rFonts w:ascii="Times New Roman" w:hAnsi="Times New Roman"/>
                <w:sz w:val="16"/>
                <w:szCs w:val="16"/>
              </w:rPr>
              <w:t>0</w:t>
            </w:r>
          </w:p>
        </w:tc>
      </w:tr>
      <w:tr w:rsidR="001F260B" w14:paraId="50F13CE7" w14:textId="77777777" w:rsidTr="008122BE">
        <w:tc>
          <w:tcPr>
            <w:tcW w:w="7380" w:type="dxa"/>
            <w:gridSpan w:val="13"/>
          </w:tcPr>
          <w:p w14:paraId="50F13CE6" w14:textId="77777777" w:rsidR="00144A14" w:rsidRPr="00734400" w:rsidRDefault="00111C21" w:rsidP="00144A14">
            <w:pPr>
              <w:pStyle w:val="EMEABodyText"/>
              <w:widowControl w:val="0"/>
              <w:rPr>
                <w:rFonts w:ascii="Times New Roman" w:hAnsi="Times New Roman"/>
                <w:sz w:val="16"/>
                <w:szCs w:val="16"/>
                <w:lang w:val="en-US"/>
              </w:rPr>
            </w:pPr>
            <w:r w:rsidRPr="00734400">
              <w:rPr>
                <w:rFonts w:ascii="Times New Roman" w:hAnsi="Times New Roman"/>
                <w:sz w:val="16"/>
                <w:szCs w:val="16"/>
              </w:rPr>
              <w:t>Nivolumab</w:t>
            </w:r>
          </w:p>
        </w:tc>
      </w:tr>
      <w:tr w:rsidR="001F260B" w14:paraId="50F13CF5" w14:textId="77777777" w:rsidTr="008122BE">
        <w:tc>
          <w:tcPr>
            <w:tcW w:w="562" w:type="dxa"/>
            <w:vAlign w:val="center"/>
          </w:tcPr>
          <w:p w14:paraId="50F13CE8"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171</w:t>
            </w:r>
          </w:p>
        </w:tc>
        <w:tc>
          <w:tcPr>
            <w:tcW w:w="567" w:type="dxa"/>
            <w:vAlign w:val="center"/>
          </w:tcPr>
          <w:p w14:paraId="50F13CE9"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159</w:t>
            </w:r>
          </w:p>
        </w:tc>
        <w:tc>
          <w:tcPr>
            <w:tcW w:w="567" w:type="dxa"/>
            <w:vAlign w:val="center"/>
          </w:tcPr>
          <w:p w14:paraId="50F13CEA"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140</w:t>
            </w:r>
          </w:p>
        </w:tc>
        <w:tc>
          <w:tcPr>
            <w:tcW w:w="709" w:type="dxa"/>
            <w:vAlign w:val="center"/>
          </w:tcPr>
          <w:p w14:paraId="50F13CEB"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122</w:t>
            </w:r>
          </w:p>
        </w:tc>
        <w:tc>
          <w:tcPr>
            <w:tcW w:w="567" w:type="dxa"/>
            <w:vAlign w:val="center"/>
          </w:tcPr>
          <w:p w14:paraId="50F13CEC"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112</w:t>
            </w:r>
          </w:p>
        </w:tc>
        <w:tc>
          <w:tcPr>
            <w:tcW w:w="567" w:type="dxa"/>
            <w:vAlign w:val="center"/>
          </w:tcPr>
          <w:p w14:paraId="50F13CED"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108</w:t>
            </w:r>
          </w:p>
        </w:tc>
        <w:tc>
          <w:tcPr>
            <w:tcW w:w="567" w:type="dxa"/>
            <w:vAlign w:val="center"/>
          </w:tcPr>
          <w:p w14:paraId="50F13CEE"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100</w:t>
            </w:r>
          </w:p>
        </w:tc>
        <w:tc>
          <w:tcPr>
            <w:tcW w:w="567" w:type="dxa"/>
            <w:vAlign w:val="center"/>
          </w:tcPr>
          <w:p w14:paraId="50F13CEF"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93</w:t>
            </w:r>
          </w:p>
        </w:tc>
        <w:tc>
          <w:tcPr>
            <w:tcW w:w="571" w:type="dxa"/>
          </w:tcPr>
          <w:p w14:paraId="50F13CF0"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90</w:t>
            </w:r>
          </w:p>
        </w:tc>
        <w:tc>
          <w:tcPr>
            <w:tcW w:w="563" w:type="dxa"/>
          </w:tcPr>
          <w:p w14:paraId="50F13CF1"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87</w:t>
            </w:r>
          </w:p>
        </w:tc>
        <w:tc>
          <w:tcPr>
            <w:tcW w:w="567" w:type="dxa"/>
          </w:tcPr>
          <w:p w14:paraId="50F13CF2" w14:textId="77777777" w:rsidR="00144A14" w:rsidRPr="00734400" w:rsidRDefault="00111C21" w:rsidP="00144A14">
            <w:pPr>
              <w:pStyle w:val="EMEABodyText"/>
              <w:widowControl w:val="0"/>
              <w:jc w:val="center"/>
              <w:rPr>
                <w:rFonts w:ascii="Times New Roman" w:hAnsi="Times New Roman"/>
                <w:sz w:val="16"/>
                <w:szCs w:val="16"/>
              </w:rPr>
            </w:pPr>
            <w:r w:rsidRPr="00734400">
              <w:rPr>
                <w:rFonts w:ascii="Times New Roman" w:hAnsi="Times New Roman"/>
                <w:sz w:val="16"/>
                <w:szCs w:val="16"/>
              </w:rPr>
              <w:t>82</w:t>
            </w:r>
          </w:p>
        </w:tc>
        <w:tc>
          <w:tcPr>
            <w:tcW w:w="567" w:type="dxa"/>
          </w:tcPr>
          <w:p w14:paraId="50F13CF3" w14:textId="77777777" w:rsidR="00144A14" w:rsidRPr="00734400" w:rsidRDefault="00111C21" w:rsidP="00144A14">
            <w:pPr>
              <w:pStyle w:val="EMEABodyText"/>
              <w:widowControl w:val="0"/>
              <w:jc w:val="center"/>
              <w:rPr>
                <w:rFonts w:ascii="Times New Roman" w:hAnsi="Times New Roman"/>
                <w:sz w:val="16"/>
                <w:szCs w:val="16"/>
              </w:rPr>
            </w:pPr>
            <w:r w:rsidRPr="00734400">
              <w:rPr>
                <w:rFonts w:ascii="Times New Roman" w:hAnsi="Times New Roman"/>
                <w:sz w:val="16"/>
                <w:szCs w:val="16"/>
              </w:rPr>
              <w:t>9</w:t>
            </w:r>
          </w:p>
        </w:tc>
        <w:tc>
          <w:tcPr>
            <w:tcW w:w="439" w:type="dxa"/>
          </w:tcPr>
          <w:p w14:paraId="50F13CF4" w14:textId="77777777" w:rsidR="00144A14" w:rsidRPr="00734400" w:rsidRDefault="00111C21" w:rsidP="00144A14">
            <w:pPr>
              <w:pStyle w:val="EMEABodyText"/>
              <w:widowControl w:val="0"/>
              <w:rPr>
                <w:rFonts w:ascii="Times New Roman" w:hAnsi="Times New Roman"/>
                <w:sz w:val="16"/>
                <w:szCs w:val="16"/>
              </w:rPr>
            </w:pPr>
            <w:r w:rsidRPr="00734400">
              <w:rPr>
                <w:rFonts w:ascii="Times New Roman" w:hAnsi="Times New Roman"/>
                <w:sz w:val="16"/>
                <w:szCs w:val="16"/>
              </w:rPr>
              <w:t>0</w:t>
            </w:r>
          </w:p>
        </w:tc>
      </w:tr>
      <w:tr w:rsidR="001F260B" w14:paraId="50F13CF7" w14:textId="77777777" w:rsidTr="008122BE">
        <w:tc>
          <w:tcPr>
            <w:tcW w:w="7380" w:type="dxa"/>
            <w:gridSpan w:val="13"/>
          </w:tcPr>
          <w:p w14:paraId="50F13CF6" w14:textId="77777777" w:rsidR="00144A14" w:rsidRPr="00734400" w:rsidRDefault="00111C21" w:rsidP="00144A14">
            <w:pPr>
              <w:pStyle w:val="EMEABodyText"/>
              <w:widowControl w:val="0"/>
              <w:rPr>
                <w:rFonts w:ascii="Times New Roman" w:hAnsi="Times New Roman"/>
                <w:sz w:val="16"/>
                <w:szCs w:val="16"/>
                <w:lang w:val="en-US"/>
              </w:rPr>
            </w:pPr>
            <w:r w:rsidRPr="00734400">
              <w:rPr>
                <w:rFonts w:ascii="Times New Roman" w:hAnsi="Times New Roman"/>
                <w:sz w:val="16"/>
                <w:szCs w:val="16"/>
              </w:rPr>
              <w:t>Ipilimumab</w:t>
            </w:r>
          </w:p>
        </w:tc>
      </w:tr>
      <w:tr w:rsidR="001F260B" w14:paraId="50F13D05" w14:textId="77777777" w:rsidTr="008122BE">
        <w:tc>
          <w:tcPr>
            <w:tcW w:w="562" w:type="dxa"/>
            <w:vAlign w:val="center"/>
          </w:tcPr>
          <w:p w14:paraId="50F13CF8"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164</w:t>
            </w:r>
          </w:p>
        </w:tc>
        <w:tc>
          <w:tcPr>
            <w:tcW w:w="567" w:type="dxa"/>
            <w:vAlign w:val="center"/>
          </w:tcPr>
          <w:p w14:paraId="50F13CF9"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137</w:t>
            </w:r>
          </w:p>
        </w:tc>
        <w:tc>
          <w:tcPr>
            <w:tcW w:w="567" w:type="dxa"/>
            <w:vAlign w:val="center"/>
          </w:tcPr>
          <w:p w14:paraId="50F13CFA"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113</w:t>
            </w:r>
          </w:p>
        </w:tc>
        <w:tc>
          <w:tcPr>
            <w:tcW w:w="709" w:type="dxa"/>
            <w:vAlign w:val="center"/>
          </w:tcPr>
          <w:p w14:paraId="50F13CFB"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88</w:t>
            </w:r>
          </w:p>
        </w:tc>
        <w:tc>
          <w:tcPr>
            <w:tcW w:w="567" w:type="dxa"/>
            <w:vAlign w:val="center"/>
          </w:tcPr>
          <w:p w14:paraId="50F13CFC"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76</w:t>
            </w:r>
          </w:p>
        </w:tc>
        <w:tc>
          <w:tcPr>
            <w:tcW w:w="567" w:type="dxa"/>
            <w:vAlign w:val="center"/>
          </w:tcPr>
          <w:p w14:paraId="50F13CFD"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67</w:t>
            </w:r>
          </w:p>
        </w:tc>
        <w:tc>
          <w:tcPr>
            <w:tcW w:w="567" w:type="dxa"/>
            <w:vAlign w:val="center"/>
          </w:tcPr>
          <w:p w14:paraId="50F13CFE"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58</w:t>
            </w:r>
          </w:p>
        </w:tc>
        <w:tc>
          <w:tcPr>
            <w:tcW w:w="567" w:type="dxa"/>
            <w:vAlign w:val="center"/>
          </w:tcPr>
          <w:p w14:paraId="50F13CFF"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54</w:t>
            </w:r>
          </w:p>
        </w:tc>
        <w:tc>
          <w:tcPr>
            <w:tcW w:w="571" w:type="dxa"/>
          </w:tcPr>
          <w:p w14:paraId="50F13D00"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49</w:t>
            </w:r>
          </w:p>
        </w:tc>
        <w:tc>
          <w:tcPr>
            <w:tcW w:w="563" w:type="dxa"/>
          </w:tcPr>
          <w:p w14:paraId="50F13D01" w14:textId="77777777" w:rsidR="00144A14" w:rsidRPr="00734400" w:rsidRDefault="00111C21" w:rsidP="00144A14">
            <w:pPr>
              <w:pStyle w:val="EMEABodyText"/>
              <w:widowControl w:val="0"/>
              <w:jc w:val="center"/>
              <w:rPr>
                <w:rFonts w:ascii="Times New Roman" w:hAnsi="Times New Roman"/>
                <w:sz w:val="16"/>
                <w:szCs w:val="16"/>
                <w:lang w:val="en-US"/>
              </w:rPr>
            </w:pPr>
            <w:r w:rsidRPr="00734400">
              <w:rPr>
                <w:rFonts w:ascii="Times New Roman" w:hAnsi="Times New Roman"/>
                <w:sz w:val="16"/>
                <w:szCs w:val="16"/>
                <w:lang w:val="en-US"/>
              </w:rPr>
              <w:t>46</w:t>
            </w:r>
          </w:p>
        </w:tc>
        <w:tc>
          <w:tcPr>
            <w:tcW w:w="567" w:type="dxa"/>
          </w:tcPr>
          <w:p w14:paraId="50F13D02" w14:textId="77777777" w:rsidR="00144A14" w:rsidRPr="00734400" w:rsidRDefault="00111C21" w:rsidP="00144A14">
            <w:pPr>
              <w:pStyle w:val="EMEABodyText"/>
              <w:widowControl w:val="0"/>
              <w:jc w:val="center"/>
              <w:rPr>
                <w:rFonts w:ascii="Times New Roman" w:hAnsi="Times New Roman"/>
                <w:sz w:val="16"/>
                <w:szCs w:val="16"/>
              </w:rPr>
            </w:pPr>
            <w:r w:rsidRPr="00734400">
              <w:rPr>
                <w:rFonts w:ascii="Times New Roman" w:hAnsi="Times New Roman"/>
                <w:sz w:val="16"/>
                <w:szCs w:val="16"/>
              </w:rPr>
              <w:t>40</w:t>
            </w:r>
          </w:p>
        </w:tc>
        <w:tc>
          <w:tcPr>
            <w:tcW w:w="567" w:type="dxa"/>
          </w:tcPr>
          <w:p w14:paraId="50F13D03" w14:textId="77777777" w:rsidR="00144A14" w:rsidRPr="00734400" w:rsidRDefault="00111C21" w:rsidP="00144A14">
            <w:pPr>
              <w:pStyle w:val="EMEABodyText"/>
              <w:widowControl w:val="0"/>
              <w:jc w:val="center"/>
              <w:rPr>
                <w:rFonts w:ascii="Times New Roman" w:hAnsi="Times New Roman"/>
                <w:sz w:val="16"/>
                <w:szCs w:val="16"/>
              </w:rPr>
            </w:pPr>
            <w:r w:rsidRPr="00734400">
              <w:rPr>
                <w:rFonts w:ascii="Times New Roman" w:hAnsi="Times New Roman"/>
                <w:sz w:val="16"/>
                <w:szCs w:val="16"/>
              </w:rPr>
              <w:t>7</w:t>
            </w:r>
          </w:p>
        </w:tc>
        <w:tc>
          <w:tcPr>
            <w:tcW w:w="439" w:type="dxa"/>
          </w:tcPr>
          <w:p w14:paraId="50F13D04" w14:textId="77777777" w:rsidR="00144A14" w:rsidRPr="00734400" w:rsidRDefault="00111C21" w:rsidP="00144A14">
            <w:pPr>
              <w:pStyle w:val="EMEABodyText"/>
              <w:widowControl w:val="0"/>
              <w:rPr>
                <w:rFonts w:ascii="Times New Roman" w:hAnsi="Times New Roman"/>
                <w:sz w:val="16"/>
                <w:szCs w:val="16"/>
              </w:rPr>
            </w:pPr>
            <w:r w:rsidRPr="00734400">
              <w:rPr>
                <w:rFonts w:ascii="Times New Roman" w:hAnsi="Times New Roman"/>
                <w:sz w:val="16"/>
                <w:szCs w:val="16"/>
              </w:rPr>
              <w:t>0</w:t>
            </w:r>
          </w:p>
        </w:tc>
      </w:tr>
    </w:tbl>
    <w:p w14:paraId="50F13D06" w14:textId="77777777" w:rsidR="00144A14" w:rsidRDefault="00144A14" w:rsidP="00337E27">
      <w:pPr>
        <w:widowControl w:val="0"/>
        <w:rPr>
          <w:sz w:val="16"/>
        </w:rPr>
      </w:pPr>
    </w:p>
    <w:p w14:paraId="50F13D07" w14:textId="77777777" w:rsidR="008122BE" w:rsidRDefault="008122BE" w:rsidP="00144A14">
      <w:pPr>
        <w:keepNext/>
        <w:rPr>
          <w:sz w:val="14"/>
          <w:szCs w:val="14"/>
        </w:rPr>
      </w:pPr>
    </w:p>
    <w:p w14:paraId="50F13D08" w14:textId="77777777" w:rsidR="008122BE" w:rsidRDefault="008122BE" w:rsidP="00144A14">
      <w:pPr>
        <w:keepNext/>
        <w:rPr>
          <w:sz w:val="14"/>
          <w:szCs w:val="14"/>
        </w:rPr>
      </w:pPr>
    </w:p>
    <w:p w14:paraId="50F13D09" w14:textId="77777777" w:rsidR="008122BE" w:rsidRDefault="008122BE" w:rsidP="00144A14">
      <w:pPr>
        <w:keepNext/>
        <w:rPr>
          <w:sz w:val="14"/>
          <w:szCs w:val="14"/>
        </w:rPr>
      </w:pPr>
    </w:p>
    <w:p w14:paraId="50F13D0A" w14:textId="77777777" w:rsidR="008122BE" w:rsidRDefault="008122BE" w:rsidP="00144A14">
      <w:pPr>
        <w:keepNext/>
        <w:rPr>
          <w:sz w:val="14"/>
          <w:szCs w:val="14"/>
        </w:rPr>
      </w:pPr>
    </w:p>
    <w:p w14:paraId="50F13D0B" w14:textId="77777777" w:rsidR="008122BE" w:rsidRDefault="008122BE" w:rsidP="00144A14">
      <w:pPr>
        <w:keepNext/>
        <w:rPr>
          <w:sz w:val="14"/>
          <w:szCs w:val="14"/>
        </w:rPr>
      </w:pPr>
    </w:p>
    <w:p w14:paraId="50F13D0C" w14:textId="77777777" w:rsidR="008122BE" w:rsidRDefault="008122BE" w:rsidP="00144A14">
      <w:pPr>
        <w:keepNext/>
        <w:rPr>
          <w:sz w:val="14"/>
          <w:szCs w:val="14"/>
        </w:rPr>
      </w:pPr>
    </w:p>
    <w:p w14:paraId="50F13D0D" w14:textId="77777777" w:rsidR="008122BE" w:rsidRDefault="008122BE" w:rsidP="00144A14">
      <w:pPr>
        <w:keepNext/>
        <w:rPr>
          <w:sz w:val="14"/>
          <w:szCs w:val="14"/>
        </w:rPr>
      </w:pPr>
    </w:p>
    <w:p w14:paraId="50F13D0E" w14:textId="77777777" w:rsidR="008122BE" w:rsidRDefault="008122BE" w:rsidP="00144A14">
      <w:pPr>
        <w:keepNext/>
        <w:rPr>
          <w:sz w:val="14"/>
          <w:szCs w:val="14"/>
        </w:rPr>
      </w:pPr>
    </w:p>
    <w:p w14:paraId="50F13D0F" w14:textId="77777777" w:rsidR="008122BE" w:rsidRDefault="008122BE" w:rsidP="00144A14">
      <w:pPr>
        <w:keepNext/>
        <w:rPr>
          <w:sz w:val="14"/>
          <w:szCs w:val="14"/>
        </w:rPr>
      </w:pPr>
    </w:p>
    <w:p w14:paraId="50F13D10" w14:textId="77777777" w:rsidR="00144A14" w:rsidRPr="008122BE" w:rsidRDefault="00111C21" w:rsidP="00144A14">
      <w:pPr>
        <w:keepNext/>
        <w:rPr>
          <w:sz w:val="14"/>
          <w:szCs w:val="14"/>
        </w:rPr>
      </w:pPr>
      <w:r>
        <w:rPr>
          <w:sz w:val="14"/>
          <w:szCs w:val="14"/>
        </w:rPr>
        <w:tab/>
        <w:t>- - -*- - - -</w:t>
      </w:r>
      <w:r>
        <w:rPr>
          <w:sz w:val="14"/>
          <w:szCs w:val="14"/>
        </w:rPr>
        <w:tab/>
      </w:r>
      <w:r w:rsidRPr="00337E27">
        <w:rPr>
          <w:sz w:val="16"/>
          <w:szCs w:val="16"/>
        </w:rPr>
        <w:t>Nivolumab+ipilimumab (events:</w:t>
      </w:r>
      <w:r w:rsidR="00974A55">
        <w:rPr>
          <w:sz w:val="16"/>
          <w:szCs w:val="16"/>
        </w:rPr>
        <w:t> </w:t>
      </w:r>
      <w:r w:rsidRPr="00337E27">
        <w:rPr>
          <w:sz w:val="16"/>
          <w:szCs w:val="16"/>
        </w:rPr>
        <w:t>71/155), median and 95% CI: N.A. (39.06, N.A.)</w:t>
      </w:r>
    </w:p>
    <w:p w14:paraId="50F13D11" w14:textId="138F4408" w:rsidR="00144A14" w:rsidRPr="00337E27" w:rsidRDefault="00111C21" w:rsidP="00144A14">
      <w:pPr>
        <w:keepNext/>
        <w:rPr>
          <w:sz w:val="16"/>
          <w:szCs w:val="16"/>
        </w:rPr>
      </w:pPr>
      <w:r w:rsidRPr="00337E27">
        <w:rPr>
          <w:sz w:val="16"/>
          <w:szCs w:val="16"/>
        </w:rPr>
        <w:tab/>
        <w:t xml:space="preserve">──∆─── </w:t>
      </w:r>
      <w:r w:rsidRPr="00337E27">
        <w:rPr>
          <w:sz w:val="16"/>
          <w:szCs w:val="16"/>
        </w:rPr>
        <w:tab/>
        <w:t>Nivolumab (events:</w:t>
      </w:r>
      <w:r w:rsidR="00974A55">
        <w:rPr>
          <w:sz w:val="16"/>
          <w:szCs w:val="16"/>
        </w:rPr>
        <w:t> </w:t>
      </w:r>
      <w:r w:rsidRPr="00337E27">
        <w:rPr>
          <w:sz w:val="16"/>
          <w:szCs w:val="16"/>
        </w:rPr>
        <w:t xml:space="preserve">84/171), median and 95% CI: </w:t>
      </w:r>
      <w:r w:rsidRPr="007C7F3B">
        <w:rPr>
          <w:sz w:val="16"/>
          <w:szCs w:val="16"/>
        </w:rPr>
        <w:t>66.99</w:t>
      </w:r>
      <w:r w:rsidR="00A56532" w:rsidRPr="007C7F3B">
        <w:rPr>
          <w:sz w:val="16"/>
          <w:szCs w:val="16"/>
        </w:rPr>
        <w:t> months</w:t>
      </w:r>
      <w:r w:rsidRPr="00337E27">
        <w:rPr>
          <w:sz w:val="16"/>
          <w:szCs w:val="16"/>
        </w:rPr>
        <w:t xml:space="preserve"> (39.00, N.A.)</w:t>
      </w:r>
    </w:p>
    <w:p w14:paraId="50F13D12" w14:textId="77777777" w:rsidR="00144A14" w:rsidRPr="00337E27" w:rsidRDefault="00111C21" w:rsidP="00144A14">
      <w:pPr>
        <w:keepNext/>
        <w:rPr>
          <w:sz w:val="16"/>
          <w:szCs w:val="16"/>
        </w:rPr>
      </w:pPr>
      <w:r w:rsidRPr="00337E27">
        <w:rPr>
          <w:sz w:val="16"/>
          <w:szCs w:val="16"/>
        </w:rPr>
        <w:tab/>
        <w:t>- - -</w:t>
      </w:r>
      <w:r w:rsidRPr="00337E27">
        <w:rPr>
          <w:rFonts w:ascii="Wingdings" w:hAnsi="Wingdings"/>
          <w:sz w:val="16"/>
          <w:szCs w:val="16"/>
        </w:rPr>
        <w:sym w:font="Wingdings" w:char="F0A6"/>
      </w:r>
      <w:r w:rsidRPr="00337E27">
        <w:rPr>
          <w:sz w:val="16"/>
          <w:szCs w:val="16"/>
        </w:rPr>
        <w:t xml:space="preserve">- - - </w:t>
      </w:r>
      <w:r w:rsidRPr="00337E27">
        <w:rPr>
          <w:sz w:val="16"/>
          <w:szCs w:val="16"/>
        </w:rPr>
        <w:tab/>
        <w:t>Ipilimumab (events:</w:t>
      </w:r>
      <w:r w:rsidR="00974A55">
        <w:rPr>
          <w:sz w:val="16"/>
          <w:szCs w:val="16"/>
        </w:rPr>
        <w:t> </w:t>
      </w:r>
      <w:r w:rsidRPr="00337E27">
        <w:rPr>
          <w:sz w:val="16"/>
          <w:szCs w:val="16"/>
        </w:rPr>
        <w:t>118/164), median and 95% CI: 21.49 months (16.85, 29.08)</w:t>
      </w:r>
    </w:p>
    <w:p w14:paraId="50F13D13" w14:textId="77777777" w:rsidR="00144A14" w:rsidRPr="00337E27" w:rsidRDefault="00144A14" w:rsidP="00144A14">
      <w:pPr>
        <w:keepNext/>
        <w:rPr>
          <w:sz w:val="16"/>
          <w:szCs w:val="16"/>
        </w:rPr>
      </w:pPr>
    </w:p>
    <w:p w14:paraId="50F13D14" w14:textId="77777777" w:rsidR="00144A14" w:rsidRPr="00C43BCB" w:rsidRDefault="00111C21" w:rsidP="00144A14">
      <w:pPr>
        <w:keepNext/>
        <w:rPr>
          <w:sz w:val="16"/>
          <w:szCs w:val="16"/>
          <w:lang w:val="fr-FR"/>
        </w:rPr>
      </w:pPr>
      <w:r w:rsidRPr="00337E27">
        <w:rPr>
          <w:sz w:val="16"/>
          <w:szCs w:val="16"/>
        </w:rPr>
        <w:tab/>
      </w:r>
      <w:r w:rsidRPr="00337E27">
        <w:rPr>
          <w:sz w:val="16"/>
          <w:szCs w:val="16"/>
        </w:rPr>
        <w:tab/>
      </w:r>
      <w:r w:rsidRPr="00337E27">
        <w:rPr>
          <w:sz w:val="16"/>
          <w:szCs w:val="16"/>
        </w:rPr>
        <w:tab/>
      </w:r>
      <w:r w:rsidRPr="00C43BCB">
        <w:rPr>
          <w:sz w:val="16"/>
          <w:szCs w:val="16"/>
          <w:lang w:val="fr-FR"/>
        </w:rPr>
        <w:t>Nivolumab+ipilimumab vs. ipilimumab - HR (95% CI): 0.51 (0.38, 0.69)</w:t>
      </w:r>
    </w:p>
    <w:p w14:paraId="50F13D15" w14:textId="77777777" w:rsidR="00144A14" w:rsidRPr="00C43BCB" w:rsidRDefault="00111C21" w:rsidP="00144A14">
      <w:pPr>
        <w:keepNext/>
        <w:rPr>
          <w:sz w:val="16"/>
          <w:szCs w:val="16"/>
          <w:lang w:val="fr-FR"/>
        </w:rPr>
      </w:pPr>
      <w:r w:rsidRPr="00C43BCB">
        <w:rPr>
          <w:sz w:val="16"/>
          <w:szCs w:val="16"/>
          <w:lang w:val="fr-FR"/>
        </w:rPr>
        <w:tab/>
      </w:r>
      <w:r w:rsidRPr="00C43BCB">
        <w:rPr>
          <w:sz w:val="16"/>
          <w:szCs w:val="16"/>
          <w:lang w:val="fr-FR"/>
        </w:rPr>
        <w:tab/>
      </w:r>
      <w:r w:rsidRPr="00C43BCB">
        <w:rPr>
          <w:sz w:val="16"/>
          <w:szCs w:val="16"/>
          <w:lang w:val="fr-FR"/>
        </w:rPr>
        <w:tab/>
        <w:t>Nivolumab vs. ipilimumab - HR (95% CI): 0.53 (0.40, 0.70)</w:t>
      </w:r>
    </w:p>
    <w:p w14:paraId="50F13D16" w14:textId="77777777" w:rsidR="00144A14" w:rsidRPr="00C43BCB" w:rsidRDefault="00111C21" w:rsidP="008122BE">
      <w:pPr>
        <w:pStyle w:val="EMEABodyText"/>
        <w:keepNext/>
        <w:widowControl w:val="0"/>
        <w:ind w:left="1593" w:firstLine="567"/>
        <w:rPr>
          <w:sz w:val="16"/>
          <w:szCs w:val="16"/>
          <w:lang w:val="fr-FR"/>
        </w:rPr>
      </w:pPr>
      <w:r w:rsidRPr="00C43BCB">
        <w:rPr>
          <w:sz w:val="16"/>
          <w:szCs w:val="16"/>
          <w:lang w:val="fr-FR"/>
        </w:rPr>
        <w:t>Nivolumab+ipilimumab vs. nivolumab - HR (95% CI): 0.97 (0.70, 1.32)</w:t>
      </w:r>
    </w:p>
    <w:p w14:paraId="75F27C53" w14:textId="3F956907" w:rsidR="00A56532" w:rsidRPr="00A56532" w:rsidRDefault="00111C21" w:rsidP="00A56532">
      <w:pPr>
        <w:rPr>
          <w:sz w:val="14"/>
          <w:szCs w:val="14"/>
          <w:lang w:val="fr-FR"/>
        </w:rPr>
      </w:pPr>
      <w:r w:rsidRPr="00C43BCB">
        <w:rPr>
          <w:sz w:val="14"/>
          <w:szCs w:val="14"/>
          <w:lang w:val="fr-FR"/>
        </w:rPr>
        <w:br w:type="page"/>
      </w:r>
    </w:p>
    <w:p w14:paraId="50F13D18" w14:textId="7A31AA6A" w:rsidR="00D47C0C" w:rsidRPr="00EB3ED2" w:rsidRDefault="00111C21" w:rsidP="00A56532">
      <w:pPr>
        <w:pStyle w:val="BMSBodyText"/>
        <w:spacing w:after="0"/>
        <w:rPr>
          <w:sz w:val="22"/>
          <w:szCs w:val="22"/>
          <w:lang w:val="en-GB"/>
        </w:rPr>
      </w:pPr>
      <w:r w:rsidRPr="00640B2B">
        <w:rPr>
          <w:sz w:val="22"/>
          <w:szCs w:val="22"/>
          <w:lang w:val="en-GB"/>
        </w:rPr>
        <w:lastRenderedPageBreak/>
        <w:t>Minimum follow</w:t>
      </w:r>
      <w:r w:rsidR="00E7743E">
        <w:rPr>
          <w:sz w:val="22"/>
          <w:szCs w:val="22"/>
          <w:lang w:val="en-GB"/>
        </w:rPr>
        <w:noBreakHyphen/>
      </w:r>
      <w:r w:rsidRPr="00640B2B">
        <w:rPr>
          <w:sz w:val="22"/>
          <w:szCs w:val="22"/>
          <w:lang w:val="en-GB"/>
        </w:rPr>
        <w:t>up for the analysis of ORR was</w:t>
      </w:r>
      <w:r w:rsidR="005B66DA">
        <w:rPr>
          <w:sz w:val="22"/>
          <w:szCs w:val="22"/>
          <w:lang w:val="en-GB"/>
        </w:rPr>
        <w:t xml:space="preserve"> </w:t>
      </w:r>
      <w:r w:rsidR="004E558D">
        <w:rPr>
          <w:sz w:val="22"/>
          <w:szCs w:val="22"/>
          <w:lang w:val="en-GB"/>
        </w:rPr>
        <w:t>60</w:t>
      </w:r>
      <w:r w:rsidRPr="00640B2B">
        <w:rPr>
          <w:sz w:val="22"/>
          <w:szCs w:val="22"/>
          <w:lang w:val="en-GB"/>
        </w:rPr>
        <w:t xml:space="preserve"> months. Responses are summarised </w:t>
      </w:r>
      <w:r w:rsidRPr="00EB3ED2">
        <w:rPr>
          <w:sz w:val="22"/>
          <w:szCs w:val="22"/>
          <w:lang w:val="en-GB"/>
        </w:rPr>
        <w:t>in Table </w:t>
      </w:r>
      <w:r w:rsidR="004E558D">
        <w:rPr>
          <w:sz w:val="22"/>
          <w:szCs w:val="22"/>
          <w:lang w:val="en-GB"/>
        </w:rPr>
        <w:t>1</w:t>
      </w:r>
      <w:r w:rsidR="00221575">
        <w:rPr>
          <w:sz w:val="22"/>
          <w:szCs w:val="22"/>
          <w:lang w:val="en-GB"/>
        </w:rPr>
        <w:t>2</w:t>
      </w:r>
      <w:r w:rsidRPr="00EB3ED2">
        <w:rPr>
          <w:sz w:val="22"/>
          <w:szCs w:val="22"/>
          <w:lang w:val="en-GB"/>
        </w:rPr>
        <w:t>.</w:t>
      </w:r>
    </w:p>
    <w:p w14:paraId="50F13D19" w14:textId="77777777" w:rsidR="00D47C0C" w:rsidRDefault="00D47C0C" w:rsidP="00D47C0C">
      <w:pPr>
        <w:pStyle w:val="BMSBodyText"/>
        <w:spacing w:after="0"/>
        <w:rPr>
          <w:sz w:val="20"/>
          <w:lang w:val="en-GB"/>
        </w:rPr>
      </w:pPr>
    </w:p>
    <w:tbl>
      <w:tblPr>
        <w:tblW w:w="4998" w:type="pct"/>
        <w:tblInd w:w="109" w:type="dxa"/>
        <w:tblBorders>
          <w:bottom w:val="double" w:sz="4" w:space="0" w:color="auto"/>
        </w:tblBorders>
        <w:tblLayout w:type="fixed"/>
        <w:tblLook w:val="0000" w:firstRow="0" w:lastRow="0" w:firstColumn="0" w:lastColumn="0" w:noHBand="0" w:noVBand="0"/>
      </w:tblPr>
      <w:tblGrid>
        <w:gridCol w:w="3340"/>
        <w:gridCol w:w="2024"/>
        <w:gridCol w:w="1850"/>
        <w:gridCol w:w="1853"/>
      </w:tblGrid>
      <w:tr w:rsidR="001F260B" w14:paraId="50F13D1B" w14:textId="77777777" w:rsidTr="00041684">
        <w:trPr>
          <w:trHeight w:val="350"/>
          <w:tblHeader/>
        </w:trPr>
        <w:tc>
          <w:tcPr>
            <w:tcW w:w="5000" w:type="pct"/>
            <w:gridSpan w:val="4"/>
            <w:tcBorders>
              <w:top w:val="nil"/>
              <w:bottom w:val="single" w:sz="4" w:space="0" w:color="auto"/>
            </w:tcBorders>
            <w:vAlign w:val="center"/>
          </w:tcPr>
          <w:p w14:paraId="50F13D1A" w14:textId="5E639799" w:rsidR="00041684" w:rsidRPr="005E763B" w:rsidRDefault="00111C21" w:rsidP="00041684">
            <w:pPr>
              <w:pStyle w:val="EMEABodyText"/>
              <w:keepNext/>
              <w:rPr>
                <w:b/>
              </w:rPr>
            </w:pPr>
            <w:r w:rsidRPr="00EB3ED2">
              <w:rPr>
                <w:b/>
              </w:rPr>
              <w:t>Table 1</w:t>
            </w:r>
            <w:r w:rsidR="00221575">
              <w:rPr>
                <w:b/>
              </w:rPr>
              <w:t>2</w:t>
            </w:r>
            <w:r w:rsidRPr="00EB3ED2">
              <w:rPr>
                <w:b/>
              </w:rPr>
              <w:t>:</w:t>
            </w:r>
            <w:r w:rsidRPr="00EB3ED2">
              <w:rPr>
                <w:b/>
              </w:rPr>
              <w:tab/>
              <w:t>Objective response (CA209067)</w:t>
            </w:r>
          </w:p>
        </w:tc>
      </w:tr>
      <w:tr w:rsidR="001F260B" w14:paraId="50F13D22" w14:textId="77777777" w:rsidTr="00041684">
        <w:trPr>
          <w:trHeight w:val="312"/>
          <w:tblHeader/>
        </w:trPr>
        <w:tc>
          <w:tcPr>
            <w:tcW w:w="1842" w:type="pct"/>
            <w:tcBorders>
              <w:top w:val="single" w:sz="4" w:space="0" w:color="auto"/>
              <w:bottom w:val="single" w:sz="4" w:space="0" w:color="auto"/>
            </w:tcBorders>
            <w:vAlign w:val="center"/>
          </w:tcPr>
          <w:p w14:paraId="50F13D1C" w14:textId="77777777" w:rsidR="00041684" w:rsidRPr="00A223D5" w:rsidRDefault="00041684" w:rsidP="003A2A87">
            <w:pPr>
              <w:keepNext/>
              <w:keepLines/>
              <w:tabs>
                <w:tab w:val="left" w:pos="360"/>
              </w:tabs>
              <w:jc w:val="center"/>
              <w:rPr>
                <w:b/>
                <w:sz w:val="20"/>
                <w:lang w:val="nl-BE"/>
              </w:rPr>
            </w:pPr>
          </w:p>
        </w:tc>
        <w:tc>
          <w:tcPr>
            <w:tcW w:w="1116" w:type="pct"/>
            <w:tcBorders>
              <w:top w:val="single" w:sz="4" w:space="0" w:color="auto"/>
              <w:bottom w:val="single" w:sz="4" w:space="0" w:color="auto"/>
            </w:tcBorders>
          </w:tcPr>
          <w:p w14:paraId="50F13D1D" w14:textId="77777777" w:rsidR="00041684" w:rsidRPr="00A223D5" w:rsidRDefault="00111C21" w:rsidP="003A2A87">
            <w:pPr>
              <w:keepNext/>
              <w:keepLines/>
              <w:tabs>
                <w:tab w:val="left" w:pos="360"/>
              </w:tabs>
              <w:jc w:val="center"/>
              <w:rPr>
                <w:sz w:val="20"/>
                <w:lang w:val="nl-BE"/>
              </w:rPr>
            </w:pPr>
            <w:r w:rsidRPr="00A223D5">
              <w:rPr>
                <w:b/>
                <w:sz w:val="20"/>
                <w:lang w:val="en-US"/>
              </w:rPr>
              <w:t>nivolumab</w:t>
            </w:r>
            <w:r w:rsidRPr="00A223D5">
              <w:rPr>
                <w:b/>
                <w:sz w:val="20"/>
                <w:lang w:val="nl-BE"/>
              </w:rPr>
              <w:t xml:space="preserve"> +</w:t>
            </w:r>
            <w:r w:rsidRPr="00A223D5">
              <w:rPr>
                <w:b/>
                <w:sz w:val="20"/>
                <w:lang w:val="nl-BE"/>
              </w:rPr>
              <w:br/>
            </w:r>
            <w:r w:rsidRPr="00A223D5">
              <w:rPr>
                <w:b/>
                <w:sz w:val="20"/>
                <w:lang w:val="en-US"/>
              </w:rPr>
              <w:t>i</w:t>
            </w:r>
            <w:r w:rsidRPr="00A223D5">
              <w:rPr>
                <w:b/>
                <w:sz w:val="20"/>
                <w:lang w:val="nl-BE"/>
              </w:rPr>
              <w:t xml:space="preserve">pilimumab </w:t>
            </w:r>
            <w:r w:rsidRPr="00A223D5">
              <w:rPr>
                <w:b/>
                <w:sz w:val="20"/>
                <w:lang w:val="en-US"/>
              </w:rPr>
              <w:br/>
            </w:r>
            <w:r w:rsidRPr="00A223D5">
              <w:rPr>
                <w:b/>
                <w:sz w:val="20"/>
                <w:lang w:val="nl-BE"/>
              </w:rPr>
              <w:t>(n</w:t>
            </w:r>
            <w:r w:rsidR="00FB24C4">
              <w:rPr>
                <w:b/>
                <w:sz w:val="20"/>
                <w:lang w:val="nl-BE"/>
              </w:rPr>
              <w:t> </w:t>
            </w:r>
            <w:r w:rsidRPr="00A223D5">
              <w:rPr>
                <w:b/>
                <w:sz w:val="20"/>
                <w:lang w:val="nl-BE"/>
              </w:rPr>
              <w:t>=</w:t>
            </w:r>
            <w:r w:rsidR="00FB24C4">
              <w:rPr>
                <w:b/>
                <w:sz w:val="20"/>
                <w:lang w:val="nl-BE"/>
              </w:rPr>
              <w:t> </w:t>
            </w:r>
            <w:r w:rsidRPr="00A223D5">
              <w:rPr>
                <w:b/>
                <w:sz w:val="20"/>
                <w:lang w:val="en-US"/>
              </w:rPr>
              <w:t>314</w:t>
            </w:r>
            <w:r w:rsidRPr="00A223D5">
              <w:rPr>
                <w:b/>
                <w:sz w:val="20"/>
                <w:lang w:val="nl-BE"/>
              </w:rPr>
              <w:t>)</w:t>
            </w:r>
          </w:p>
        </w:tc>
        <w:tc>
          <w:tcPr>
            <w:tcW w:w="1020" w:type="pct"/>
            <w:tcBorders>
              <w:top w:val="single" w:sz="4" w:space="0" w:color="auto"/>
              <w:bottom w:val="single" w:sz="4" w:space="0" w:color="auto"/>
            </w:tcBorders>
          </w:tcPr>
          <w:p w14:paraId="50F13D1E" w14:textId="77777777" w:rsidR="00041684" w:rsidRPr="00A223D5" w:rsidRDefault="00041684" w:rsidP="003A2A87">
            <w:pPr>
              <w:keepNext/>
              <w:keepLines/>
              <w:tabs>
                <w:tab w:val="left" w:pos="360"/>
              </w:tabs>
              <w:jc w:val="center"/>
              <w:rPr>
                <w:b/>
                <w:sz w:val="20"/>
                <w:lang w:val="en-US"/>
              </w:rPr>
            </w:pPr>
          </w:p>
          <w:p w14:paraId="50F13D1F" w14:textId="77777777" w:rsidR="00041684" w:rsidRPr="00A223D5" w:rsidRDefault="00111C21" w:rsidP="003A2A87">
            <w:pPr>
              <w:keepNext/>
              <w:keepLines/>
              <w:tabs>
                <w:tab w:val="left" w:pos="360"/>
              </w:tabs>
              <w:jc w:val="center"/>
              <w:rPr>
                <w:sz w:val="20"/>
                <w:lang w:val="nl-BE"/>
              </w:rPr>
            </w:pPr>
            <w:r w:rsidRPr="00A223D5">
              <w:rPr>
                <w:b/>
                <w:sz w:val="20"/>
                <w:lang w:val="en-US"/>
              </w:rPr>
              <w:t>nivolumab</w:t>
            </w:r>
            <w:r w:rsidRPr="00A223D5">
              <w:rPr>
                <w:b/>
                <w:sz w:val="20"/>
                <w:lang w:val="nl-BE"/>
              </w:rPr>
              <w:t xml:space="preserve"> </w:t>
            </w:r>
            <w:r w:rsidRPr="00A223D5">
              <w:rPr>
                <w:b/>
                <w:sz w:val="20"/>
                <w:lang w:val="nl-BE"/>
              </w:rPr>
              <w:br/>
              <w:t>(n</w:t>
            </w:r>
            <w:r w:rsidR="00FB24C4">
              <w:rPr>
                <w:b/>
                <w:sz w:val="20"/>
                <w:lang w:val="nl-BE"/>
              </w:rPr>
              <w:t> </w:t>
            </w:r>
            <w:r w:rsidRPr="00A223D5">
              <w:rPr>
                <w:b/>
                <w:sz w:val="20"/>
                <w:lang w:val="nl-BE"/>
              </w:rPr>
              <w:t>=</w:t>
            </w:r>
            <w:r w:rsidR="00FB24C4">
              <w:rPr>
                <w:b/>
                <w:sz w:val="20"/>
                <w:lang w:val="nl-BE"/>
              </w:rPr>
              <w:t> </w:t>
            </w:r>
            <w:r w:rsidRPr="00A223D5">
              <w:rPr>
                <w:b/>
                <w:sz w:val="20"/>
                <w:lang w:val="en-US"/>
              </w:rPr>
              <w:t>316</w:t>
            </w:r>
            <w:r w:rsidRPr="00A223D5">
              <w:rPr>
                <w:b/>
                <w:sz w:val="20"/>
                <w:lang w:val="nl-BE"/>
              </w:rPr>
              <w:t>)</w:t>
            </w:r>
          </w:p>
        </w:tc>
        <w:tc>
          <w:tcPr>
            <w:tcW w:w="1022" w:type="pct"/>
            <w:tcBorders>
              <w:top w:val="single" w:sz="4" w:space="0" w:color="auto"/>
              <w:bottom w:val="single" w:sz="4" w:space="0" w:color="auto"/>
            </w:tcBorders>
          </w:tcPr>
          <w:p w14:paraId="50F13D20" w14:textId="77777777" w:rsidR="00041684" w:rsidRPr="00A223D5" w:rsidRDefault="00041684" w:rsidP="003A2A87">
            <w:pPr>
              <w:keepNext/>
              <w:keepLines/>
              <w:tabs>
                <w:tab w:val="left" w:pos="360"/>
              </w:tabs>
              <w:jc w:val="center"/>
              <w:rPr>
                <w:b/>
                <w:sz w:val="20"/>
                <w:lang w:val="en-US"/>
              </w:rPr>
            </w:pPr>
          </w:p>
          <w:p w14:paraId="50F13D21" w14:textId="77777777" w:rsidR="00041684" w:rsidRPr="00A223D5" w:rsidRDefault="00111C21" w:rsidP="003A2A87">
            <w:pPr>
              <w:keepNext/>
              <w:keepLines/>
              <w:tabs>
                <w:tab w:val="left" w:pos="360"/>
              </w:tabs>
              <w:jc w:val="center"/>
              <w:rPr>
                <w:sz w:val="20"/>
                <w:lang w:val="nl-BE"/>
              </w:rPr>
            </w:pPr>
            <w:r w:rsidRPr="00A223D5">
              <w:rPr>
                <w:b/>
                <w:sz w:val="20"/>
                <w:lang w:val="en-US"/>
              </w:rPr>
              <w:t xml:space="preserve">ipilimumab </w:t>
            </w:r>
            <w:r w:rsidRPr="00A223D5">
              <w:rPr>
                <w:b/>
                <w:sz w:val="20"/>
                <w:lang w:val="en-US"/>
              </w:rPr>
              <w:br/>
              <w:t>(n</w:t>
            </w:r>
            <w:r w:rsidR="00FB24C4">
              <w:rPr>
                <w:b/>
                <w:sz w:val="20"/>
                <w:lang w:val="en-US"/>
              </w:rPr>
              <w:t> </w:t>
            </w:r>
            <w:r w:rsidRPr="00A223D5">
              <w:rPr>
                <w:b/>
                <w:sz w:val="20"/>
                <w:lang w:val="en-US"/>
              </w:rPr>
              <w:t>=</w:t>
            </w:r>
            <w:r w:rsidR="00FB24C4">
              <w:rPr>
                <w:b/>
                <w:sz w:val="20"/>
                <w:lang w:val="en-US"/>
              </w:rPr>
              <w:t> </w:t>
            </w:r>
            <w:r w:rsidRPr="00A223D5">
              <w:rPr>
                <w:b/>
                <w:sz w:val="20"/>
                <w:lang w:val="en-US"/>
              </w:rPr>
              <w:t>315)</w:t>
            </w:r>
          </w:p>
        </w:tc>
      </w:tr>
      <w:tr w:rsidR="001F260B" w14:paraId="50F13D27" w14:textId="77777777" w:rsidTr="00041684">
        <w:trPr>
          <w:trHeight w:val="243"/>
        </w:trPr>
        <w:tc>
          <w:tcPr>
            <w:tcW w:w="1842" w:type="pct"/>
            <w:tcBorders>
              <w:top w:val="single" w:sz="4" w:space="0" w:color="auto"/>
              <w:bottom w:val="nil"/>
            </w:tcBorders>
            <w:shd w:val="clear" w:color="auto" w:fill="auto"/>
            <w:vAlign w:val="center"/>
          </w:tcPr>
          <w:p w14:paraId="50F13D23" w14:textId="77777777" w:rsidR="00041684" w:rsidRPr="00A223D5" w:rsidRDefault="00111C21" w:rsidP="003A2A87">
            <w:pPr>
              <w:keepNext/>
              <w:keepLines/>
              <w:tabs>
                <w:tab w:val="left" w:pos="360"/>
                <w:tab w:val="right" w:pos="2880"/>
              </w:tabs>
              <w:spacing w:after="40"/>
              <w:rPr>
                <w:b/>
                <w:sz w:val="20"/>
                <w:lang w:val="nl-BE"/>
              </w:rPr>
            </w:pPr>
            <w:r w:rsidRPr="00A223D5">
              <w:rPr>
                <w:b/>
                <w:sz w:val="20"/>
                <w:lang w:val="nl-BE"/>
              </w:rPr>
              <w:t xml:space="preserve">Objective response </w:t>
            </w:r>
          </w:p>
        </w:tc>
        <w:tc>
          <w:tcPr>
            <w:tcW w:w="1116" w:type="pct"/>
            <w:tcBorders>
              <w:top w:val="single" w:sz="4" w:space="0" w:color="auto"/>
              <w:bottom w:val="nil"/>
            </w:tcBorders>
            <w:shd w:val="clear" w:color="auto" w:fill="auto"/>
            <w:vAlign w:val="center"/>
          </w:tcPr>
          <w:p w14:paraId="50F13D24" w14:textId="77777777" w:rsidR="00041684" w:rsidRPr="00A223D5" w:rsidRDefault="00111C21" w:rsidP="003A2A87">
            <w:pPr>
              <w:keepNext/>
              <w:keepLines/>
              <w:tabs>
                <w:tab w:val="left" w:pos="360"/>
              </w:tabs>
              <w:spacing w:after="40"/>
              <w:jc w:val="center"/>
              <w:rPr>
                <w:sz w:val="20"/>
                <w:lang w:val="nl-BE"/>
              </w:rPr>
            </w:pPr>
            <w:r>
              <w:rPr>
                <w:sz w:val="20"/>
                <w:lang w:val="nl-BE"/>
              </w:rPr>
              <w:t>183</w:t>
            </w:r>
            <w:r w:rsidRPr="00A223D5">
              <w:rPr>
                <w:sz w:val="20"/>
                <w:lang w:val="nl-BE"/>
              </w:rPr>
              <w:t xml:space="preserve"> (5</w:t>
            </w:r>
            <w:r>
              <w:rPr>
                <w:sz w:val="20"/>
                <w:lang w:val="nl-BE"/>
              </w:rPr>
              <w:t>8</w:t>
            </w:r>
            <w:r w:rsidRPr="00A223D5">
              <w:rPr>
                <w:sz w:val="20"/>
                <w:lang w:val="nl-BE"/>
              </w:rPr>
              <w:t>%)</w:t>
            </w:r>
          </w:p>
        </w:tc>
        <w:tc>
          <w:tcPr>
            <w:tcW w:w="1020" w:type="pct"/>
            <w:tcBorders>
              <w:top w:val="single" w:sz="4" w:space="0" w:color="auto"/>
              <w:bottom w:val="nil"/>
            </w:tcBorders>
            <w:shd w:val="clear" w:color="auto" w:fill="auto"/>
            <w:vAlign w:val="center"/>
          </w:tcPr>
          <w:p w14:paraId="50F13D25" w14:textId="77777777" w:rsidR="00041684" w:rsidRPr="00A223D5" w:rsidRDefault="00111C21" w:rsidP="003A2A87">
            <w:pPr>
              <w:keepNext/>
              <w:keepLines/>
              <w:tabs>
                <w:tab w:val="left" w:pos="360"/>
              </w:tabs>
              <w:spacing w:after="40"/>
              <w:jc w:val="center"/>
              <w:rPr>
                <w:sz w:val="20"/>
                <w:lang w:val="nl-BE"/>
              </w:rPr>
            </w:pPr>
            <w:r w:rsidRPr="00A223D5">
              <w:rPr>
                <w:sz w:val="20"/>
                <w:lang w:val="nl-BE"/>
              </w:rPr>
              <w:t>1</w:t>
            </w:r>
            <w:r>
              <w:rPr>
                <w:sz w:val="20"/>
                <w:lang w:val="nl-BE"/>
              </w:rPr>
              <w:t>41</w:t>
            </w:r>
            <w:r w:rsidRPr="00A223D5">
              <w:rPr>
                <w:sz w:val="20"/>
                <w:lang w:val="nl-BE"/>
              </w:rPr>
              <w:t xml:space="preserve"> (4</w:t>
            </w:r>
            <w:r>
              <w:rPr>
                <w:sz w:val="20"/>
                <w:lang w:val="nl-BE"/>
              </w:rPr>
              <w:t>5</w:t>
            </w:r>
            <w:r w:rsidRPr="00A223D5">
              <w:rPr>
                <w:sz w:val="20"/>
                <w:lang w:val="nl-BE"/>
              </w:rPr>
              <w:t>%)</w:t>
            </w:r>
          </w:p>
        </w:tc>
        <w:tc>
          <w:tcPr>
            <w:tcW w:w="1022" w:type="pct"/>
            <w:tcBorders>
              <w:top w:val="single" w:sz="4" w:space="0" w:color="auto"/>
              <w:bottom w:val="nil"/>
            </w:tcBorders>
            <w:shd w:val="clear" w:color="auto" w:fill="auto"/>
            <w:vAlign w:val="center"/>
          </w:tcPr>
          <w:p w14:paraId="50F13D26" w14:textId="77777777" w:rsidR="00041684" w:rsidRPr="00A223D5" w:rsidRDefault="00111C21" w:rsidP="003A2A87">
            <w:pPr>
              <w:keepNext/>
              <w:keepLines/>
              <w:tabs>
                <w:tab w:val="left" w:pos="360"/>
              </w:tabs>
              <w:spacing w:before="60" w:after="40"/>
              <w:jc w:val="center"/>
              <w:rPr>
                <w:sz w:val="20"/>
                <w:lang w:val="nl-BE"/>
              </w:rPr>
            </w:pPr>
            <w:r w:rsidRPr="00A223D5">
              <w:rPr>
                <w:sz w:val="20"/>
                <w:lang w:val="nl-BE"/>
              </w:rPr>
              <w:t>60 (19%)</w:t>
            </w:r>
          </w:p>
        </w:tc>
      </w:tr>
      <w:tr w:rsidR="001F260B" w14:paraId="50F13D2C" w14:textId="77777777" w:rsidTr="00041684">
        <w:trPr>
          <w:trHeight w:val="243"/>
        </w:trPr>
        <w:tc>
          <w:tcPr>
            <w:tcW w:w="1842" w:type="pct"/>
            <w:tcBorders>
              <w:top w:val="nil"/>
              <w:bottom w:val="nil"/>
            </w:tcBorders>
            <w:shd w:val="clear" w:color="auto" w:fill="auto"/>
            <w:vAlign w:val="center"/>
          </w:tcPr>
          <w:p w14:paraId="50F13D28" w14:textId="77777777" w:rsidR="00041684" w:rsidRPr="00A223D5" w:rsidRDefault="00111C21" w:rsidP="003A2A87">
            <w:pPr>
              <w:keepNext/>
              <w:keepLines/>
              <w:tabs>
                <w:tab w:val="left" w:pos="360"/>
              </w:tabs>
              <w:autoSpaceDE w:val="0"/>
              <w:autoSpaceDN w:val="0"/>
              <w:adjustRightInd w:val="0"/>
              <w:spacing w:before="60" w:after="40"/>
              <w:rPr>
                <w:sz w:val="20"/>
              </w:rPr>
            </w:pPr>
            <w:r>
              <w:rPr>
                <w:sz w:val="20"/>
              </w:rPr>
              <w:tab/>
            </w:r>
            <w:r>
              <w:rPr>
                <w:sz w:val="20"/>
              </w:rPr>
              <w:tab/>
              <w:t>(95% </w:t>
            </w:r>
            <w:r w:rsidRPr="00A223D5">
              <w:rPr>
                <w:sz w:val="20"/>
              </w:rPr>
              <w:t>CI)</w:t>
            </w:r>
          </w:p>
        </w:tc>
        <w:tc>
          <w:tcPr>
            <w:tcW w:w="1116" w:type="pct"/>
            <w:tcBorders>
              <w:top w:val="nil"/>
              <w:bottom w:val="nil"/>
            </w:tcBorders>
            <w:shd w:val="clear" w:color="auto" w:fill="auto"/>
            <w:vAlign w:val="center"/>
          </w:tcPr>
          <w:p w14:paraId="50F13D29" w14:textId="77777777" w:rsidR="00041684" w:rsidRPr="00A223D5" w:rsidRDefault="00111C21" w:rsidP="003A2A87">
            <w:pPr>
              <w:keepNext/>
              <w:keepLines/>
              <w:tabs>
                <w:tab w:val="left" w:pos="360"/>
              </w:tabs>
              <w:spacing w:after="40"/>
              <w:jc w:val="center"/>
              <w:rPr>
                <w:sz w:val="20"/>
                <w:lang w:val="nl-BE"/>
              </w:rPr>
            </w:pPr>
            <w:r w:rsidRPr="00A223D5">
              <w:rPr>
                <w:sz w:val="20"/>
                <w:lang w:val="nl-BE"/>
              </w:rPr>
              <w:t>(</w:t>
            </w:r>
            <w:r>
              <w:rPr>
                <w:sz w:val="20"/>
                <w:lang w:val="nl-BE"/>
              </w:rPr>
              <w:t>52.6</w:t>
            </w:r>
            <w:r w:rsidRPr="00A223D5">
              <w:rPr>
                <w:sz w:val="20"/>
                <w:lang w:val="nl-BE"/>
              </w:rPr>
              <w:t xml:space="preserve">, </w:t>
            </w:r>
            <w:r>
              <w:rPr>
                <w:sz w:val="20"/>
                <w:lang w:val="nl-BE"/>
              </w:rPr>
              <w:t>63.8</w:t>
            </w:r>
            <w:r w:rsidRPr="00A223D5">
              <w:rPr>
                <w:sz w:val="20"/>
                <w:lang w:val="nl-BE"/>
              </w:rPr>
              <w:t>)</w:t>
            </w:r>
          </w:p>
        </w:tc>
        <w:tc>
          <w:tcPr>
            <w:tcW w:w="1020" w:type="pct"/>
            <w:tcBorders>
              <w:top w:val="nil"/>
              <w:bottom w:val="nil"/>
            </w:tcBorders>
            <w:shd w:val="clear" w:color="auto" w:fill="auto"/>
            <w:vAlign w:val="center"/>
          </w:tcPr>
          <w:p w14:paraId="50F13D2A" w14:textId="77777777" w:rsidR="00041684" w:rsidRPr="00A223D5" w:rsidRDefault="00111C21" w:rsidP="003A2A87">
            <w:pPr>
              <w:keepNext/>
              <w:keepLines/>
              <w:tabs>
                <w:tab w:val="left" w:pos="360"/>
              </w:tabs>
              <w:spacing w:after="40"/>
              <w:jc w:val="center"/>
              <w:rPr>
                <w:sz w:val="20"/>
                <w:lang w:val="nl-BE"/>
              </w:rPr>
            </w:pPr>
            <w:r w:rsidRPr="00A223D5">
              <w:rPr>
                <w:sz w:val="20"/>
                <w:lang w:val="nl-BE"/>
              </w:rPr>
              <w:t>(3</w:t>
            </w:r>
            <w:r>
              <w:rPr>
                <w:sz w:val="20"/>
                <w:lang w:val="nl-BE"/>
              </w:rPr>
              <w:t>9.1</w:t>
            </w:r>
            <w:r w:rsidRPr="00A223D5">
              <w:rPr>
                <w:sz w:val="20"/>
                <w:lang w:val="nl-BE"/>
              </w:rPr>
              <w:t xml:space="preserve">, </w:t>
            </w:r>
            <w:r>
              <w:rPr>
                <w:sz w:val="20"/>
                <w:lang w:val="nl-BE"/>
              </w:rPr>
              <w:t>50</w:t>
            </w:r>
            <w:r w:rsidRPr="00A223D5">
              <w:rPr>
                <w:sz w:val="20"/>
                <w:lang w:val="nl-BE"/>
              </w:rPr>
              <w:t>.3)</w:t>
            </w:r>
          </w:p>
        </w:tc>
        <w:tc>
          <w:tcPr>
            <w:tcW w:w="1022" w:type="pct"/>
            <w:tcBorders>
              <w:top w:val="nil"/>
              <w:bottom w:val="nil"/>
            </w:tcBorders>
            <w:shd w:val="clear" w:color="auto" w:fill="auto"/>
            <w:vAlign w:val="center"/>
          </w:tcPr>
          <w:p w14:paraId="50F13D2B" w14:textId="77777777" w:rsidR="00041684" w:rsidRPr="00A223D5" w:rsidRDefault="00111C21" w:rsidP="003A2A87">
            <w:pPr>
              <w:keepNext/>
              <w:keepLines/>
              <w:tabs>
                <w:tab w:val="left" w:pos="360"/>
              </w:tabs>
              <w:spacing w:after="40"/>
              <w:jc w:val="center"/>
              <w:rPr>
                <w:sz w:val="20"/>
                <w:lang w:val="nl-BE"/>
              </w:rPr>
            </w:pPr>
            <w:r w:rsidRPr="00A223D5">
              <w:rPr>
                <w:sz w:val="20"/>
                <w:lang w:val="nl-BE"/>
              </w:rPr>
              <w:t>(14.9, 23.8)</w:t>
            </w:r>
          </w:p>
        </w:tc>
      </w:tr>
      <w:tr w:rsidR="001F260B" w14:paraId="50F13D31" w14:textId="77777777" w:rsidTr="00041684">
        <w:trPr>
          <w:trHeight w:val="243"/>
        </w:trPr>
        <w:tc>
          <w:tcPr>
            <w:tcW w:w="1842" w:type="pct"/>
            <w:tcBorders>
              <w:top w:val="nil"/>
              <w:bottom w:val="nil"/>
            </w:tcBorders>
            <w:shd w:val="clear" w:color="auto" w:fill="auto"/>
            <w:vAlign w:val="center"/>
          </w:tcPr>
          <w:p w14:paraId="50F13D2D" w14:textId="77777777" w:rsidR="00041684" w:rsidRPr="00A223D5" w:rsidRDefault="00111C21" w:rsidP="003A2A87">
            <w:pPr>
              <w:keepNext/>
              <w:keepLines/>
              <w:tabs>
                <w:tab w:val="left" w:pos="360"/>
              </w:tabs>
              <w:autoSpaceDE w:val="0"/>
              <w:autoSpaceDN w:val="0"/>
              <w:adjustRightInd w:val="0"/>
              <w:spacing w:before="60" w:after="40"/>
              <w:rPr>
                <w:sz w:val="20"/>
              </w:rPr>
            </w:pPr>
            <w:r w:rsidRPr="00A223D5">
              <w:rPr>
                <w:sz w:val="20"/>
              </w:rPr>
              <w:tab/>
              <w:t>Odds ratio (vs. ipilimumab)</w:t>
            </w:r>
          </w:p>
        </w:tc>
        <w:tc>
          <w:tcPr>
            <w:tcW w:w="1116" w:type="pct"/>
            <w:tcBorders>
              <w:top w:val="nil"/>
              <w:bottom w:val="nil"/>
            </w:tcBorders>
            <w:shd w:val="clear" w:color="auto" w:fill="auto"/>
            <w:vAlign w:val="center"/>
          </w:tcPr>
          <w:p w14:paraId="50F13D2E" w14:textId="77777777" w:rsidR="00041684" w:rsidRPr="00E57F66" w:rsidRDefault="00111C21" w:rsidP="003A2A87">
            <w:pPr>
              <w:keepNext/>
              <w:keepLines/>
              <w:tabs>
                <w:tab w:val="left" w:pos="360"/>
              </w:tabs>
              <w:spacing w:after="40"/>
              <w:jc w:val="center"/>
              <w:rPr>
                <w:sz w:val="20"/>
                <w:lang w:val="nl-BE"/>
              </w:rPr>
            </w:pPr>
            <w:r w:rsidRPr="00E57F66">
              <w:rPr>
                <w:sz w:val="20"/>
                <w:lang w:val="nl-BE"/>
              </w:rPr>
              <w:t>6.35</w:t>
            </w:r>
          </w:p>
        </w:tc>
        <w:tc>
          <w:tcPr>
            <w:tcW w:w="1020" w:type="pct"/>
            <w:tcBorders>
              <w:top w:val="nil"/>
              <w:bottom w:val="nil"/>
            </w:tcBorders>
            <w:shd w:val="clear" w:color="auto" w:fill="auto"/>
            <w:vAlign w:val="center"/>
          </w:tcPr>
          <w:p w14:paraId="50F13D2F" w14:textId="77777777" w:rsidR="00041684" w:rsidRPr="00E57F66" w:rsidRDefault="00111C21" w:rsidP="003A2A87">
            <w:pPr>
              <w:keepNext/>
              <w:keepLines/>
              <w:tabs>
                <w:tab w:val="left" w:pos="360"/>
              </w:tabs>
              <w:spacing w:after="40"/>
              <w:jc w:val="center"/>
              <w:rPr>
                <w:sz w:val="20"/>
                <w:lang w:val="nl-BE"/>
              </w:rPr>
            </w:pPr>
            <w:r w:rsidRPr="00E57F66">
              <w:rPr>
                <w:sz w:val="20"/>
                <w:lang w:val="nl-BE"/>
              </w:rPr>
              <w:t>3.5</w:t>
            </w:r>
          </w:p>
        </w:tc>
        <w:tc>
          <w:tcPr>
            <w:tcW w:w="1022" w:type="pct"/>
            <w:tcBorders>
              <w:top w:val="nil"/>
              <w:bottom w:val="nil"/>
            </w:tcBorders>
            <w:shd w:val="clear" w:color="auto" w:fill="auto"/>
            <w:vAlign w:val="center"/>
          </w:tcPr>
          <w:p w14:paraId="50F13D30" w14:textId="77777777" w:rsidR="00041684" w:rsidRPr="00A223D5" w:rsidRDefault="00041684" w:rsidP="003A2A87">
            <w:pPr>
              <w:keepNext/>
              <w:keepLines/>
              <w:tabs>
                <w:tab w:val="left" w:pos="360"/>
              </w:tabs>
              <w:spacing w:after="40"/>
              <w:jc w:val="center"/>
              <w:rPr>
                <w:sz w:val="20"/>
                <w:lang w:val="nl-BE"/>
              </w:rPr>
            </w:pPr>
          </w:p>
        </w:tc>
      </w:tr>
      <w:tr w:rsidR="001F260B" w14:paraId="50F13D36" w14:textId="77777777" w:rsidTr="00041684">
        <w:trPr>
          <w:trHeight w:val="243"/>
        </w:trPr>
        <w:tc>
          <w:tcPr>
            <w:tcW w:w="1842" w:type="pct"/>
            <w:tcBorders>
              <w:top w:val="nil"/>
              <w:bottom w:val="nil"/>
            </w:tcBorders>
            <w:shd w:val="clear" w:color="auto" w:fill="auto"/>
            <w:vAlign w:val="center"/>
          </w:tcPr>
          <w:p w14:paraId="50F13D32" w14:textId="77777777" w:rsidR="00041684" w:rsidRPr="00E57F66" w:rsidRDefault="00111C21" w:rsidP="003A2A87">
            <w:pPr>
              <w:keepNext/>
              <w:keepLines/>
              <w:tabs>
                <w:tab w:val="left" w:pos="360"/>
              </w:tabs>
              <w:autoSpaceDE w:val="0"/>
              <w:autoSpaceDN w:val="0"/>
              <w:adjustRightInd w:val="0"/>
              <w:spacing w:before="60" w:after="40"/>
              <w:rPr>
                <w:sz w:val="20"/>
              </w:rPr>
            </w:pPr>
            <w:r w:rsidRPr="00E57F66">
              <w:rPr>
                <w:sz w:val="20"/>
              </w:rPr>
              <w:tab/>
            </w:r>
            <w:r w:rsidRPr="00E57F66">
              <w:rPr>
                <w:sz w:val="20"/>
              </w:rPr>
              <w:tab/>
              <w:t>(9</w:t>
            </w:r>
            <w:r w:rsidR="00FB24C4">
              <w:rPr>
                <w:sz w:val="20"/>
              </w:rPr>
              <w:t>5% </w:t>
            </w:r>
            <w:r w:rsidRPr="00E57F66">
              <w:rPr>
                <w:sz w:val="20"/>
              </w:rPr>
              <w:t>CI)</w:t>
            </w:r>
          </w:p>
        </w:tc>
        <w:tc>
          <w:tcPr>
            <w:tcW w:w="1116" w:type="pct"/>
            <w:tcBorders>
              <w:top w:val="nil"/>
              <w:bottom w:val="nil"/>
            </w:tcBorders>
            <w:shd w:val="clear" w:color="auto" w:fill="auto"/>
            <w:vAlign w:val="center"/>
          </w:tcPr>
          <w:p w14:paraId="50F13D33" w14:textId="77777777" w:rsidR="00041684" w:rsidRPr="00E57F66" w:rsidRDefault="00111C21" w:rsidP="003A2A87">
            <w:pPr>
              <w:keepNext/>
              <w:keepLines/>
              <w:tabs>
                <w:tab w:val="left" w:pos="360"/>
              </w:tabs>
              <w:spacing w:after="40"/>
              <w:jc w:val="center"/>
              <w:rPr>
                <w:sz w:val="20"/>
                <w:lang w:val="nl-BE"/>
              </w:rPr>
            </w:pPr>
            <w:r w:rsidRPr="00F90ECD">
              <w:rPr>
                <w:sz w:val="20"/>
                <w:lang w:val="nl-BE"/>
              </w:rPr>
              <w:t>(</w:t>
            </w:r>
            <w:r w:rsidRPr="008063D3">
              <w:rPr>
                <w:sz w:val="20"/>
                <w:lang w:val="nl-BE"/>
              </w:rPr>
              <w:t>4.38</w:t>
            </w:r>
            <w:r w:rsidRPr="00E57F66">
              <w:rPr>
                <w:sz w:val="20"/>
                <w:lang w:val="nl-BE"/>
              </w:rPr>
              <w:t>, 9.22)</w:t>
            </w:r>
          </w:p>
        </w:tc>
        <w:tc>
          <w:tcPr>
            <w:tcW w:w="1020" w:type="pct"/>
            <w:tcBorders>
              <w:top w:val="nil"/>
              <w:bottom w:val="nil"/>
            </w:tcBorders>
            <w:shd w:val="clear" w:color="auto" w:fill="auto"/>
            <w:vAlign w:val="center"/>
          </w:tcPr>
          <w:p w14:paraId="50F13D34" w14:textId="77777777" w:rsidR="00041684" w:rsidRPr="00E57F66" w:rsidRDefault="00111C21" w:rsidP="003A2A87">
            <w:pPr>
              <w:keepNext/>
              <w:keepLines/>
              <w:tabs>
                <w:tab w:val="left" w:pos="360"/>
              </w:tabs>
              <w:spacing w:after="40"/>
              <w:jc w:val="center"/>
              <w:rPr>
                <w:sz w:val="20"/>
                <w:lang w:val="nl-BE"/>
              </w:rPr>
            </w:pPr>
            <w:r w:rsidRPr="00E57F66">
              <w:rPr>
                <w:sz w:val="20"/>
                <w:lang w:val="nl-BE"/>
              </w:rPr>
              <w:t>(2.46, 5.10)</w:t>
            </w:r>
          </w:p>
        </w:tc>
        <w:tc>
          <w:tcPr>
            <w:tcW w:w="1022" w:type="pct"/>
            <w:tcBorders>
              <w:top w:val="nil"/>
              <w:bottom w:val="nil"/>
            </w:tcBorders>
            <w:shd w:val="clear" w:color="auto" w:fill="auto"/>
            <w:vAlign w:val="center"/>
          </w:tcPr>
          <w:p w14:paraId="50F13D35" w14:textId="77777777" w:rsidR="00041684" w:rsidRPr="00E57F66" w:rsidRDefault="00041684" w:rsidP="003A2A87">
            <w:pPr>
              <w:keepNext/>
              <w:keepLines/>
              <w:tabs>
                <w:tab w:val="left" w:pos="360"/>
              </w:tabs>
              <w:spacing w:after="40"/>
              <w:jc w:val="center"/>
              <w:rPr>
                <w:sz w:val="20"/>
                <w:lang w:val="nl-BE"/>
              </w:rPr>
            </w:pPr>
          </w:p>
        </w:tc>
      </w:tr>
      <w:tr w:rsidR="001F260B" w14:paraId="50F13D3B" w14:textId="77777777" w:rsidTr="00041684">
        <w:trPr>
          <w:trHeight w:val="243"/>
        </w:trPr>
        <w:tc>
          <w:tcPr>
            <w:tcW w:w="1842" w:type="pct"/>
            <w:tcBorders>
              <w:top w:val="nil"/>
              <w:bottom w:val="nil"/>
            </w:tcBorders>
            <w:shd w:val="clear" w:color="auto" w:fill="auto"/>
            <w:vAlign w:val="center"/>
          </w:tcPr>
          <w:p w14:paraId="50F13D37" w14:textId="77777777" w:rsidR="00041684" w:rsidRPr="00A223D5" w:rsidRDefault="00111C21" w:rsidP="003A2A87">
            <w:pPr>
              <w:keepNext/>
              <w:keepLines/>
              <w:tabs>
                <w:tab w:val="left" w:pos="360"/>
              </w:tabs>
              <w:autoSpaceDE w:val="0"/>
              <w:autoSpaceDN w:val="0"/>
              <w:adjustRightInd w:val="0"/>
              <w:spacing w:before="60" w:after="40"/>
              <w:rPr>
                <w:sz w:val="20"/>
              </w:rPr>
            </w:pPr>
            <w:r w:rsidRPr="00A223D5">
              <w:rPr>
                <w:sz w:val="20"/>
              </w:rPr>
              <w:tab/>
              <w:t>Complete response (CR)</w:t>
            </w:r>
          </w:p>
        </w:tc>
        <w:tc>
          <w:tcPr>
            <w:tcW w:w="1116" w:type="pct"/>
            <w:tcBorders>
              <w:top w:val="nil"/>
              <w:bottom w:val="nil"/>
            </w:tcBorders>
            <w:shd w:val="clear" w:color="auto" w:fill="auto"/>
            <w:vAlign w:val="center"/>
          </w:tcPr>
          <w:p w14:paraId="50F13D38" w14:textId="77777777" w:rsidR="00041684" w:rsidRPr="00A223D5" w:rsidRDefault="00111C21" w:rsidP="003A2A87">
            <w:pPr>
              <w:keepNext/>
              <w:keepLines/>
              <w:tabs>
                <w:tab w:val="left" w:pos="360"/>
              </w:tabs>
              <w:spacing w:after="40"/>
              <w:jc w:val="center"/>
              <w:rPr>
                <w:sz w:val="20"/>
                <w:lang w:val="nl-BE"/>
              </w:rPr>
            </w:pPr>
            <w:r>
              <w:rPr>
                <w:sz w:val="20"/>
                <w:lang w:val="nl-BE"/>
              </w:rPr>
              <w:t>69</w:t>
            </w:r>
            <w:r w:rsidRPr="00A223D5">
              <w:rPr>
                <w:sz w:val="20"/>
                <w:lang w:val="nl-BE"/>
              </w:rPr>
              <w:t>(</w:t>
            </w:r>
            <w:r>
              <w:rPr>
                <w:sz w:val="20"/>
                <w:lang w:val="nl-BE"/>
              </w:rPr>
              <w:t>22</w:t>
            </w:r>
            <w:r w:rsidRPr="00A223D5">
              <w:rPr>
                <w:sz w:val="20"/>
                <w:lang w:val="nl-BE"/>
              </w:rPr>
              <w:t>%)</w:t>
            </w:r>
          </w:p>
        </w:tc>
        <w:tc>
          <w:tcPr>
            <w:tcW w:w="1020" w:type="pct"/>
            <w:tcBorders>
              <w:top w:val="nil"/>
              <w:bottom w:val="nil"/>
            </w:tcBorders>
            <w:shd w:val="clear" w:color="auto" w:fill="auto"/>
            <w:vAlign w:val="center"/>
          </w:tcPr>
          <w:p w14:paraId="50F13D39" w14:textId="77777777" w:rsidR="00041684" w:rsidRPr="00A223D5" w:rsidRDefault="00111C21" w:rsidP="003A2A87">
            <w:pPr>
              <w:keepNext/>
              <w:keepLines/>
              <w:tabs>
                <w:tab w:val="left" w:pos="360"/>
              </w:tabs>
              <w:spacing w:after="40"/>
              <w:jc w:val="center"/>
              <w:rPr>
                <w:sz w:val="20"/>
                <w:lang w:val="nl-BE"/>
              </w:rPr>
            </w:pPr>
            <w:r>
              <w:rPr>
                <w:sz w:val="20"/>
                <w:lang w:val="nl-BE"/>
              </w:rPr>
              <w:t>60</w:t>
            </w:r>
            <w:r w:rsidRPr="00A223D5">
              <w:rPr>
                <w:sz w:val="20"/>
                <w:lang w:val="nl-BE"/>
              </w:rPr>
              <w:t xml:space="preserve"> (</w:t>
            </w:r>
            <w:r>
              <w:rPr>
                <w:sz w:val="20"/>
                <w:lang w:val="nl-BE"/>
              </w:rPr>
              <w:t>19</w:t>
            </w:r>
            <w:r w:rsidRPr="00A223D5">
              <w:rPr>
                <w:sz w:val="20"/>
                <w:lang w:val="nl-BE"/>
              </w:rPr>
              <w:t>%)</w:t>
            </w:r>
          </w:p>
        </w:tc>
        <w:tc>
          <w:tcPr>
            <w:tcW w:w="1022" w:type="pct"/>
            <w:tcBorders>
              <w:top w:val="nil"/>
              <w:bottom w:val="nil"/>
            </w:tcBorders>
            <w:shd w:val="clear" w:color="auto" w:fill="auto"/>
            <w:vAlign w:val="center"/>
          </w:tcPr>
          <w:p w14:paraId="50F13D3A" w14:textId="77777777" w:rsidR="00041684" w:rsidRPr="00A223D5" w:rsidRDefault="00111C21" w:rsidP="003A2A87">
            <w:pPr>
              <w:keepNext/>
              <w:keepLines/>
              <w:tabs>
                <w:tab w:val="left" w:pos="360"/>
              </w:tabs>
              <w:spacing w:after="40"/>
              <w:jc w:val="center"/>
              <w:rPr>
                <w:sz w:val="20"/>
                <w:lang w:val="nl-BE"/>
              </w:rPr>
            </w:pPr>
            <w:r>
              <w:rPr>
                <w:sz w:val="20"/>
                <w:lang w:val="nl-BE"/>
              </w:rPr>
              <w:t>18</w:t>
            </w:r>
            <w:r w:rsidRPr="00A223D5">
              <w:rPr>
                <w:sz w:val="20"/>
                <w:lang w:val="nl-BE"/>
              </w:rPr>
              <w:t xml:space="preserve"> (</w:t>
            </w:r>
            <w:r>
              <w:rPr>
                <w:sz w:val="20"/>
                <w:lang w:val="nl-BE"/>
              </w:rPr>
              <w:t>6</w:t>
            </w:r>
            <w:r w:rsidRPr="00A223D5">
              <w:rPr>
                <w:sz w:val="20"/>
                <w:lang w:val="nl-BE"/>
              </w:rPr>
              <w:t>%)</w:t>
            </w:r>
          </w:p>
        </w:tc>
      </w:tr>
      <w:tr w:rsidR="001F260B" w14:paraId="50F13D40" w14:textId="77777777" w:rsidTr="00041684">
        <w:trPr>
          <w:trHeight w:val="243"/>
        </w:trPr>
        <w:tc>
          <w:tcPr>
            <w:tcW w:w="1842" w:type="pct"/>
            <w:tcBorders>
              <w:top w:val="nil"/>
              <w:bottom w:val="nil"/>
            </w:tcBorders>
            <w:shd w:val="clear" w:color="auto" w:fill="auto"/>
            <w:vAlign w:val="center"/>
          </w:tcPr>
          <w:p w14:paraId="50F13D3C" w14:textId="77777777" w:rsidR="00041684" w:rsidRPr="00A223D5" w:rsidRDefault="00111C21" w:rsidP="003A2A87">
            <w:pPr>
              <w:keepNext/>
              <w:keepLines/>
              <w:tabs>
                <w:tab w:val="left" w:pos="360"/>
              </w:tabs>
              <w:autoSpaceDE w:val="0"/>
              <w:autoSpaceDN w:val="0"/>
              <w:adjustRightInd w:val="0"/>
              <w:spacing w:before="60" w:after="40"/>
              <w:rPr>
                <w:sz w:val="20"/>
              </w:rPr>
            </w:pPr>
            <w:r w:rsidRPr="00A223D5">
              <w:rPr>
                <w:sz w:val="20"/>
              </w:rPr>
              <w:tab/>
              <w:t>Partial response (PR)</w:t>
            </w:r>
          </w:p>
        </w:tc>
        <w:tc>
          <w:tcPr>
            <w:tcW w:w="1116" w:type="pct"/>
            <w:tcBorders>
              <w:top w:val="nil"/>
              <w:bottom w:val="nil"/>
            </w:tcBorders>
            <w:shd w:val="clear" w:color="auto" w:fill="auto"/>
            <w:vAlign w:val="center"/>
          </w:tcPr>
          <w:p w14:paraId="50F13D3D" w14:textId="77777777" w:rsidR="00041684" w:rsidRPr="00A223D5" w:rsidRDefault="00111C21" w:rsidP="003A2A87">
            <w:pPr>
              <w:keepNext/>
              <w:keepLines/>
              <w:tabs>
                <w:tab w:val="left" w:pos="360"/>
              </w:tabs>
              <w:spacing w:after="40"/>
              <w:jc w:val="center"/>
              <w:rPr>
                <w:sz w:val="20"/>
                <w:lang w:val="nl-BE"/>
              </w:rPr>
            </w:pPr>
            <w:r>
              <w:rPr>
                <w:sz w:val="20"/>
                <w:lang w:val="nl-BE"/>
              </w:rPr>
              <w:t>114</w:t>
            </w:r>
            <w:r w:rsidRPr="00A223D5">
              <w:rPr>
                <w:sz w:val="20"/>
                <w:lang w:val="nl-BE"/>
              </w:rPr>
              <w:t xml:space="preserve"> (</w:t>
            </w:r>
            <w:r>
              <w:rPr>
                <w:sz w:val="20"/>
                <w:lang w:val="nl-BE"/>
              </w:rPr>
              <w:t>36</w:t>
            </w:r>
            <w:r w:rsidRPr="00A223D5">
              <w:rPr>
                <w:sz w:val="20"/>
                <w:lang w:val="nl-BE"/>
              </w:rPr>
              <w:t>%)</w:t>
            </w:r>
          </w:p>
        </w:tc>
        <w:tc>
          <w:tcPr>
            <w:tcW w:w="1020" w:type="pct"/>
            <w:tcBorders>
              <w:top w:val="nil"/>
              <w:bottom w:val="nil"/>
            </w:tcBorders>
            <w:shd w:val="clear" w:color="auto" w:fill="auto"/>
            <w:vAlign w:val="center"/>
          </w:tcPr>
          <w:p w14:paraId="50F13D3E" w14:textId="77777777" w:rsidR="00041684" w:rsidRPr="00A223D5" w:rsidRDefault="00111C21" w:rsidP="003A2A87">
            <w:pPr>
              <w:keepNext/>
              <w:keepLines/>
              <w:tabs>
                <w:tab w:val="left" w:pos="360"/>
              </w:tabs>
              <w:spacing w:after="40"/>
              <w:jc w:val="center"/>
              <w:rPr>
                <w:sz w:val="20"/>
                <w:lang w:val="nl-BE"/>
              </w:rPr>
            </w:pPr>
            <w:r>
              <w:rPr>
                <w:sz w:val="20"/>
                <w:lang w:val="nl-BE"/>
              </w:rPr>
              <w:t>81</w:t>
            </w:r>
            <w:r w:rsidRPr="00A223D5">
              <w:rPr>
                <w:sz w:val="20"/>
                <w:lang w:val="nl-BE"/>
              </w:rPr>
              <w:t xml:space="preserve"> (</w:t>
            </w:r>
            <w:r>
              <w:rPr>
                <w:sz w:val="20"/>
                <w:lang w:val="nl-BE"/>
              </w:rPr>
              <w:t>26</w:t>
            </w:r>
            <w:r w:rsidRPr="00A223D5">
              <w:rPr>
                <w:sz w:val="20"/>
                <w:lang w:val="nl-BE"/>
              </w:rPr>
              <w:t>%)</w:t>
            </w:r>
          </w:p>
        </w:tc>
        <w:tc>
          <w:tcPr>
            <w:tcW w:w="1022" w:type="pct"/>
            <w:tcBorders>
              <w:top w:val="nil"/>
              <w:bottom w:val="nil"/>
            </w:tcBorders>
            <w:shd w:val="clear" w:color="auto" w:fill="auto"/>
            <w:vAlign w:val="center"/>
          </w:tcPr>
          <w:p w14:paraId="50F13D3F" w14:textId="77777777" w:rsidR="00041684" w:rsidRPr="00A223D5" w:rsidRDefault="00111C21" w:rsidP="003A2A87">
            <w:pPr>
              <w:keepNext/>
              <w:keepLines/>
              <w:tabs>
                <w:tab w:val="left" w:pos="360"/>
              </w:tabs>
              <w:spacing w:after="40"/>
              <w:jc w:val="center"/>
              <w:rPr>
                <w:sz w:val="20"/>
                <w:lang w:val="nl-BE"/>
              </w:rPr>
            </w:pPr>
            <w:r>
              <w:rPr>
                <w:sz w:val="20"/>
                <w:lang w:val="nl-BE"/>
              </w:rPr>
              <w:t>42</w:t>
            </w:r>
            <w:r w:rsidRPr="00A223D5">
              <w:rPr>
                <w:sz w:val="20"/>
                <w:lang w:val="nl-BE"/>
              </w:rPr>
              <w:t xml:space="preserve"> (1</w:t>
            </w:r>
            <w:r>
              <w:rPr>
                <w:sz w:val="20"/>
                <w:lang w:val="nl-BE"/>
              </w:rPr>
              <w:t>3</w:t>
            </w:r>
            <w:r w:rsidRPr="00A223D5">
              <w:rPr>
                <w:sz w:val="20"/>
                <w:lang w:val="nl-BE"/>
              </w:rPr>
              <w:t>%)</w:t>
            </w:r>
          </w:p>
        </w:tc>
      </w:tr>
      <w:tr w:rsidR="001F260B" w14:paraId="50F13D45" w14:textId="77777777" w:rsidTr="00041684">
        <w:trPr>
          <w:trHeight w:val="243"/>
        </w:trPr>
        <w:tc>
          <w:tcPr>
            <w:tcW w:w="1842" w:type="pct"/>
            <w:tcBorders>
              <w:top w:val="nil"/>
              <w:bottom w:val="nil"/>
            </w:tcBorders>
            <w:shd w:val="clear" w:color="auto" w:fill="auto"/>
            <w:vAlign w:val="center"/>
          </w:tcPr>
          <w:p w14:paraId="50F13D41" w14:textId="77777777" w:rsidR="00041684" w:rsidRPr="00A223D5" w:rsidRDefault="00111C21" w:rsidP="003A2A87">
            <w:pPr>
              <w:keepNext/>
              <w:keepLines/>
              <w:tabs>
                <w:tab w:val="left" w:pos="360"/>
              </w:tabs>
              <w:autoSpaceDE w:val="0"/>
              <w:autoSpaceDN w:val="0"/>
              <w:adjustRightInd w:val="0"/>
              <w:spacing w:before="60" w:after="40"/>
              <w:rPr>
                <w:sz w:val="20"/>
              </w:rPr>
            </w:pPr>
            <w:r w:rsidRPr="00A223D5">
              <w:rPr>
                <w:sz w:val="20"/>
              </w:rPr>
              <w:tab/>
              <w:t>Stable disease (SD)</w:t>
            </w:r>
          </w:p>
        </w:tc>
        <w:tc>
          <w:tcPr>
            <w:tcW w:w="1116" w:type="pct"/>
            <w:tcBorders>
              <w:top w:val="nil"/>
              <w:bottom w:val="nil"/>
            </w:tcBorders>
            <w:shd w:val="clear" w:color="auto" w:fill="auto"/>
            <w:vAlign w:val="center"/>
          </w:tcPr>
          <w:p w14:paraId="50F13D42" w14:textId="77777777" w:rsidR="00041684" w:rsidRPr="00A223D5" w:rsidRDefault="00111C21" w:rsidP="003A2A87">
            <w:pPr>
              <w:keepNext/>
              <w:keepLines/>
              <w:tabs>
                <w:tab w:val="left" w:pos="360"/>
              </w:tabs>
              <w:spacing w:after="40"/>
              <w:jc w:val="center"/>
              <w:rPr>
                <w:sz w:val="20"/>
                <w:lang w:val="nl-BE"/>
              </w:rPr>
            </w:pPr>
            <w:r>
              <w:rPr>
                <w:sz w:val="20"/>
                <w:lang w:val="nl-BE"/>
              </w:rPr>
              <w:t>38</w:t>
            </w:r>
            <w:r w:rsidRPr="00A223D5">
              <w:rPr>
                <w:sz w:val="20"/>
                <w:lang w:val="nl-BE"/>
              </w:rPr>
              <w:t xml:space="preserve"> (1</w:t>
            </w:r>
            <w:r>
              <w:rPr>
                <w:sz w:val="20"/>
                <w:lang w:val="nl-BE"/>
              </w:rPr>
              <w:t>2</w:t>
            </w:r>
            <w:r w:rsidRPr="00A223D5">
              <w:rPr>
                <w:sz w:val="20"/>
                <w:lang w:val="nl-BE"/>
              </w:rPr>
              <w:t>%)</w:t>
            </w:r>
          </w:p>
        </w:tc>
        <w:tc>
          <w:tcPr>
            <w:tcW w:w="1020" w:type="pct"/>
            <w:tcBorders>
              <w:top w:val="nil"/>
              <w:bottom w:val="nil"/>
            </w:tcBorders>
            <w:shd w:val="clear" w:color="auto" w:fill="auto"/>
            <w:vAlign w:val="center"/>
          </w:tcPr>
          <w:p w14:paraId="50F13D43" w14:textId="77777777" w:rsidR="00041684" w:rsidRPr="00A223D5" w:rsidRDefault="00111C21" w:rsidP="003A2A87">
            <w:pPr>
              <w:keepNext/>
              <w:keepLines/>
              <w:tabs>
                <w:tab w:val="left" w:pos="360"/>
              </w:tabs>
              <w:spacing w:after="40"/>
              <w:jc w:val="center"/>
              <w:rPr>
                <w:sz w:val="20"/>
                <w:lang w:val="nl-BE"/>
              </w:rPr>
            </w:pPr>
            <w:r w:rsidRPr="00A223D5">
              <w:rPr>
                <w:sz w:val="20"/>
                <w:lang w:val="nl-BE"/>
              </w:rPr>
              <w:t>3</w:t>
            </w:r>
            <w:r>
              <w:rPr>
                <w:sz w:val="20"/>
                <w:lang w:val="nl-BE"/>
              </w:rPr>
              <w:t>0</w:t>
            </w:r>
            <w:r w:rsidRPr="00A223D5">
              <w:rPr>
                <w:sz w:val="20"/>
                <w:lang w:val="nl-BE"/>
              </w:rPr>
              <w:t xml:space="preserve"> (10%)</w:t>
            </w:r>
          </w:p>
        </w:tc>
        <w:tc>
          <w:tcPr>
            <w:tcW w:w="1022" w:type="pct"/>
            <w:tcBorders>
              <w:top w:val="nil"/>
              <w:bottom w:val="nil"/>
            </w:tcBorders>
            <w:shd w:val="clear" w:color="auto" w:fill="auto"/>
            <w:vAlign w:val="center"/>
          </w:tcPr>
          <w:p w14:paraId="50F13D44" w14:textId="77777777" w:rsidR="00041684" w:rsidRPr="00A223D5" w:rsidRDefault="00111C21" w:rsidP="003A2A87">
            <w:pPr>
              <w:keepNext/>
              <w:keepLines/>
              <w:tabs>
                <w:tab w:val="left" w:pos="360"/>
              </w:tabs>
              <w:spacing w:after="40"/>
              <w:jc w:val="center"/>
              <w:rPr>
                <w:sz w:val="20"/>
                <w:lang w:val="nl-BE"/>
              </w:rPr>
            </w:pPr>
            <w:r w:rsidRPr="00A223D5">
              <w:rPr>
                <w:sz w:val="20"/>
                <w:lang w:val="nl-BE"/>
              </w:rPr>
              <w:t>6</w:t>
            </w:r>
            <w:r>
              <w:rPr>
                <w:sz w:val="20"/>
                <w:lang w:val="nl-BE"/>
              </w:rPr>
              <w:t>9</w:t>
            </w:r>
            <w:r w:rsidRPr="00A223D5">
              <w:rPr>
                <w:sz w:val="20"/>
                <w:lang w:val="nl-BE"/>
              </w:rPr>
              <w:t xml:space="preserve"> (2</w:t>
            </w:r>
            <w:r>
              <w:rPr>
                <w:sz w:val="20"/>
                <w:lang w:val="nl-BE"/>
              </w:rPr>
              <w:t>2</w:t>
            </w:r>
            <w:r w:rsidRPr="00A223D5">
              <w:rPr>
                <w:sz w:val="20"/>
                <w:lang w:val="nl-BE"/>
              </w:rPr>
              <w:t>%)</w:t>
            </w:r>
          </w:p>
        </w:tc>
      </w:tr>
      <w:tr w:rsidR="001F260B" w14:paraId="50F13D4A" w14:textId="77777777" w:rsidTr="00041684">
        <w:trPr>
          <w:trHeight w:val="277"/>
        </w:trPr>
        <w:tc>
          <w:tcPr>
            <w:tcW w:w="1842" w:type="pct"/>
            <w:tcBorders>
              <w:top w:val="nil"/>
              <w:bottom w:val="nil"/>
            </w:tcBorders>
            <w:shd w:val="clear" w:color="auto" w:fill="auto"/>
            <w:vAlign w:val="center"/>
          </w:tcPr>
          <w:p w14:paraId="50F13D46" w14:textId="77777777" w:rsidR="00041684" w:rsidRPr="00A223D5" w:rsidRDefault="00111C21" w:rsidP="003A2A87">
            <w:pPr>
              <w:keepNext/>
              <w:keepLines/>
              <w:tabs>
                <w:tab w:val="left" w:pos="360"/>
              </w:tabs>
              <w:autoSpaceDE w:val="0"/>
              <w:autoSpaceDN w:val="0"/>
              <w:adjustRightInd w:val="0"/>
              <w:spacing w:before="60" w:after="40"/>
              <w:rPr>
                <w:b/>
                <w:sz w:val="20"/>
              </w:rPr>
            </w:pPr>
            <w:r>
              <w:rPr>
                <w:b/>
                <w:sz w:val="20"/>
              </w:rPr>
              <w:t>D</w:t>
            </w:r>
            <w:r w:rsidRPr="00A223D5">
              <w:rPr>
                <w:b/>
                <w:sz w:val="20"/>
              </w:rPr>
              <w:t>uration of response</w:t>
            </w:r>
          </w:p>
        </w:tc>
        <w:tc>
          <w:tcPr>
            <w:tcW w:w="1116" w:type="pct"/>
            <w:tcBorders>
              <w:top w:val="nil"/>
              <w:bottom w:val="nil"/>
            </w:tcBorders>
            <w:shd w:val="clear" w:color="auto" w:fill="auto"/>
            <w:vAlign w:val="center"/>
          </w:tcPr>
          <w:p w14:paraId="50F13D47" w14:textId="77777777" w:rsidR="00041684" w:rsidRPr="00A223D5" w:rsidRDefault="00041684" w:rsidP="003A2A87">
            <w:pPr>
              <w:keepNext/>
              <w:keepLines/>
              <w:tabs>
                <w:tab w:val="left" w:pos="360"/>
              </w:tabs>
              <w:spacing w:after="40"/>
              <w:jc w:val="center"/>
              <w:rPr>
                <w:sz w:val="20"/>
                <w:lang w:val="nl-BE"/>
              </w:rPr>
            </w:pPr>
          </w:p>
        </w:tc>
        <w:tc>
          <w:tcPr>
            <w:tcW w:w="1020" w:type="pct"/>
            <w:tcBorders>
              <w:top w:val="nil"/>
              <w:bottom w:val="nil"/>
            </w:tcBorders>
            <w:shd w:val="clear" w:color="auto" w:fill="auto"/>
            <w:vAlign w:val="center"/>
          </w:tcPr>
          <w:p w14:paraId="50F13D48" w14:textId="77777777" w:rsidR="00041684" w:rsidRPr="00A223D5" w:rsidRDefault="00041684" w:rsidP="003A2A87">
            <w:pPr>
              <w:keepNext/>
              <w:keepLines/>
              <w:tabs>
                <w:tab w:val="left" w:pos="360"/>
              </w:tabs>
              <w:spacing w:after="40"/>
              <w:jc w:val="center"/>
              <w:rPr>
                <w:sz w:val="20"/>
                <w:lang w:val="nl-BE"/>
              </w:rPr>
            </w:pPr>
          </w:p>
        </w:tc>
        <w:tc>
          <w:tcPr>
            <w:tcW w:w="1022" w:type="pct"/>
            <w:tcBorders>
              <w:top w:val="nil"/>
              <w:bottom w:val="nil"/>
            </w:tcBorders>
            <w:shd w:val="clear" w:color="auto" w:fill="auto"/>
            <w:vAlign w:val="center"/>
          </w:tcPr>
          <w:p w14:paraId="50F13D49" w14:textId="77777777" w:rsidR="00041684" w:rsidRPr="00A223D5" w:rsidRDefault="00041684" w:rsidP="003A2A87">
            <w:pPr>
              <w:keepNext/>
              <w:keepLines/>
              <w:tabs>
                <w:tab w:val="left" w:pos="360"/>
              </w:tabs>
              <w:spacing w:after="40"/>
              <w:jc w:val="center"/>
              <w:rPr>
                <w:sz w:val="20"/>
                <w:lang w:val="nl-BE"/>
              </w:rPr>
            </w:pPr>
          </w:p>
        </w:tc>
      </w:tr>
      <w:tr w:rsidR="001F260B" w14:paraId="50F13D52" w14:textId="77777777" w:rsidTr="00041684">
        <w:trPr>
          <w:trHeight w:val="270"/>
        </w:trPr>
        <w:tc>
          <w:tcPr>
            <w:tcW w:w="1842" w:type="pct"/>
            <w:tcBorders>
              <w:top w:val="nil"/>
              <w:bottom w:val="nil"/>
            </w:tcBorders>
            <w:shd w:val="clear" w:color="auto" w:fill="auto"/>
            <w:vAlign w:val="center"/>
          </w:tcPr>
          <w:p w14:paraId="50F13D4B" w14:textId="77777777" w:rsidR="00041684" w:rsidRPr="00A223D5" w:rsidRDefault="00111C21" w:rsidP="003A2A87">
            <w:pPr>
              <w:keepNext/>
              <w:keepLines/>
              <w:tabs>
                <w:tab w:val="left" w:pos="360"/>
              </w:tabs>
              <w:autoSpaceDE w:val="0"/>
              <w:autoSpaceDN w:val="0"/>
              <w:adjustRightInd w:val="0"/>
              <w:spacing w:before="60" w:after="40"/>
              <w:rPr>
                <w:sz w:val="20"/>
              </w:rPr>
            </w:pPr>
            <w:r w:rsidRPr="00A223D5">
              <w:rPr>
                <w:sz w:val="20"/>
              </w:rPr>
              <w:tab/>
              <w:t>M</w:t>
            </w:r>
            <w:r>
              <w:rPr>
                <w:sz w:val="20"/>
              </w:rPr>
              <w:t>edian</w:t>
            </w:r>
            <w:r w:rsidRPr="00A223D5">
              <w:rPr>
                <w:sz w:val="20"/>
              </w:rPr>
              <w:t xml:space="preserve"> (range)</w:t>
            </w:r>
            <w:r>
              <w:rPr>
                <w:sz w:val="20"/>
              </w:rPr>
              <w:t>,</w:t>
            </w:r>
            <w:r w:rsidR="003A0F85">
              <w:rPr>
                <w:sz w:val="20"/>
              </w:rPr>
              <w:t> </w:t>
            </w:r>
            <w:r>
              <w:rPr>
                <w:sz w:val="20"/>
              </w:rPr>
              <w:t>months</w:t>
            </w:r>
          </w:p>
        </w:tc>
        <w:tc>
          <w:tcPr>
            <w:tcW w:w="1116" w:type="pct"/>
            <w:tcBorders>
              <w:top w:val="nil"/>
              <w:bottom w:val="nil"/>
            </w:tcBorders>
            <w:shd w:val="clear" w:color="auto" w:fill="auto"/>
            <w:vAlign w:val="center"/>
          </w:tcPr>
          <w:p w14:paraId="50F13D4C" w14:textId="77777777" w:rsidR="00887756" w:rsidRDefault="00111C21" w:rsidP="00A73DD0">
            <w:pPr>
              <w:keepNext/>
              <w:keepLines/>
              <w:tabs>
                <w:tab w:val="left" w:pos="360"/>
              </w:tabs>
              <w:spacing w:after="40"/>
              <w:jc w:val="center"/>
              <w:rPr>
                <w:sz w:val="20"/>
                <w:lang w:val="nl-BE"/>
              </w:rPr>
            </w:pPr>
            <w:r>
              <w:rPr>
                <w:sz w:val="20"/>
                <w:lang w:val="nl-BE"/>
              </w:rPr>
              <w:t>N.A.</w:t>
            </w:r>
          </w:p>
          <w:p w14:paraId="50F13D4D" w14:textId="77777777" w:rsidR="00041684" w:rsidRPr="00A223D5" w:rsidRDefault="00A73DD0" w:rsidP="00394A26">
            <w:pPr>
              <w:keepNext/>
              <w:keepLines/>
              <w:tabs>
                <w:tab w:val="left" w:pos="360"/>
              </w:tabs>
              <w:spacing w:after="40"/>
              <w:jc w:val="center"/>
              <w:rPr>
                <w:sz w:val="20"/>
                <w:lang w:val="nl-BE"/>
              </w:rPr>
            </w:pPr>
            <w:r>
              <w:rPr>
                <w:sz w:val="20"/>
                <w:lang w:val="nl-BE"/>
              </w:rPr>
              <w:t>(</w:t>
            </w:r>
            <w:r w:rsidR="000B720B">
              <w:rPr>
                <w:sz w:val="20"/>
                <w:lang w:val="nl-BE"/>
              </w:rPr>
              <w:t>0</w:t>
            </w:r>
            <w:r w:rsidR="00394A26">
              <w:rPr>
                <w:sz w:val="20"/>
                <w:lang w:val="nl-BE"/>
              </w:rPr>
              <w:noBreakHyphen/>
            </w:r>
            <w:r w:rsidR="000B720B">
              <w:rPr>
                <w:sz w:val="20"/>
                <w:lang w:val="nl-BE"/>
              </w:rPr>
              <w:t>65.2</w:t>
            </w:r>
            <w:r>
              <w:rPr>
                <w:sz w:val="20"/>
                <w:lang w:val="nl-BE"/>
              </w:rPr>
              <w:t>)</w:t>
            </w:r>
          </w:p>
        </w:tc>
        <w:tc>
          <w:tcPr>
            <w:tcW w:w="1020" w:type="pct"/>
            <w:tcBorders>
              <w:top w:val="nil"/>
              <w:bottom w:val="nil"/>
            </w:tcBorders>
            <w:shd w:val="clear" w:color="auto" w:fill="auto"/>
            <w:vAlign w:val="center"/>
          </w:tcPr>
          <w:p w14:paraId="50F13D4E" w14:textId="77777777" w:rsidR="00D8328C" w:rsidRDefault="000B720B" w:rsidP="00D8328C">
            <w:pPr>
              <w:keepNext/>
              <w:keepLines/>
              <w:tabs>
                <w:tab w:val="left" w:pos="360"/>
              </w:tabs>
              <w:spacing w:after="40"/>
              <w:jc w:val="center"/>
              <w:rPr>
                <w:sz w:val="20"/>
                <w:lang w:val="nl-BE"/>
              </w:rPr>
            </w:pPr>
            <w:r>
              <w:rPr>
                <w:sz w:val="20"/>
                <w:lang w:val="nl-BE"/>
              </w:rPr>
              <w:t>N.A.</w:t>
            </w:r>
            <w:r w:rsidR="00490158">
              <w:rPr>
                <w:sz w:val="20"/>
                <w:lang w:val="nl-BE"/>
              </w:rPr>
              <w:t xml:space="preserve"> </w:t>
            </w:r>
          </w:p>
          <w:p w14:paraId="50F13D4F" w14:textId="77777777" w:rsidR="00041684" w:rsidRPr="00A223D5" w:rsidRDefault="00111C21">
            <w:pPr>
              <w:keepNext/>
              <w:keepLines/>
              <w:tabs>
                <w:tab w:val="left" w:pos="360"/>
              </w:tabs>
              <w:spacing w:after="40"/>
              <w:jc w:val="center"/>
              <w:rPr>
                <w:sz w:val="20"/>
                <w:lang w:val="nl-BE"/>
              </w:rPr>
            </w:pPr>
            <w:r>
              <w:rPr>
                <w:sz w:val="20"/>
                <w:lang w:val="nl-BE"/>
              </w:rPr>
              <w:t>(</w:t>
            </w:r>
            <w:r w:rsidR="000B720B">
              <w:rPr>
                <w:sz w:val="20"/>
                <w:lang w:val="nl-BE"/>
              </w:rPr>
              <w:t>0</w:t>
            </w:r>
            <w:r w:rsidR="00394A26">
              <w:rPr>
                <w:sz w:val="20"/>
                <w:lang w:val="nl-BE"/>
              </w:rPr>
              <w:noBreakHyphen/>
            </w:r>
            <w:r w:rsidR="000B720B">
              <w:rPr>
                <w:sz w:val="20"/>
                <w:lang w:val="nl-BE"/>
              </w:rPr>
              <w:t>63.3</w:t>
            </w:r>
            <w:r w:rsidR="00A73DD0">
              <w:rPr>
                <w:sz w:val="20"/>
                <w:lang w:val="nl-BE"/>
              </w:rPr>
              <w:t>)</w:t>
            </w:r>
            <w:r w:rsidRPr="00A223D5">
              <w:rPr>
                <w:sz w:val="20"/>
                <w:lang w:val="nl-BE"/>
              </w:rPr>
              <w:t xml:space="preserve"> </w:t>
            </w:r>
          </w:p>
        </w:tc>
        <w:tc>
          <w:tcPr>
            <w:tcW w:w="1022" w:type="pct"/>
            <w:tcBorders>
              <w:top w:val="nil"/>
              <w:bottom w:val="nil"/>
            </w:tcBorders>
            <w:shd w:val="clear" w:color="auto" w:fill="auto"/>
            <w:vAlign w:val="center"/>
          </w:tcPr>
          <w:p w14:paraId="50F13D50" w14:textId="77777777" w:rsidR="00041684" w:rsidRDefault="000B720B" w:rsidP="003A2A87">
            <w:pPr>
              <w:keepNext/>
              <w:keepLines/>
              <w:tabs>
                <w:tab w:val="left" w:pos="360"/>
              </w:tabs>
              <w:spacing w:after="40"/>
              <w:jc w:val="center"/>
              <w:rPr>
                <w:sz w:val="20"/>
                <w:lang w:val="nl-BE"/>
              </w:rPr>
            </w:pPr>
            <w:r>
              <w:rPr>
                <w:sz w:val="20"/>
                <w:lang w:val="nl-BE"/>
              </w:rPr>
              <w:t>14.39</w:t>
            </w:r>
          </w:p>
          <w:p w14:paraId="50F13D51" w14:textId="77777777" w:rsidR="00A73DD0" w:rsidRPr="00A223D5" w:rsidRDefault="00111C21" w:rsidP="00394A26">
            <w:pPr>
              <w:keepNext/>
              <w:keepLines/>
              <w:tabs>
                <w:tab w:val="left" w:pos="360"/>
              </w:tabs>
              <w:spacing w:after="40"/>
              <w:jc w:val="center"/>
              <w:rPr>
                <w:sz w:val="20"/>
                <w:lang w:val="nl-BE"/>
              </w:rPr>
            </w:pPr>
            <w:r>
              <w:rPr>
                <w:sz w:val="20"/>
                <w:lang w:val="nl-BE"/>
              </w:rPr>
              <w:t>(</w:t>
            </w:r>
            <w:r w:rsidR="000B720B">
              <w:rPr>
                <w:sz w:val="20"/>
                <w:lang w:val="nl-BE"/>
              </w:rPr>
              <w:t>0</w:t>
            </w:r>
            <w:r w:rsidR="00394A26">
              <w:rPr>
                <w:sz w:val="20"/>
                <w:lang w:val="nl-BE"/>
              </w:rPr>
              <w:noBreakHyphen/>
            </w:r>
            <w:r w:rsidR="000B720B">
              <w:rPr>
                <w:sz w:val="20"/>
                <w:lang w:val="nl-BE"/>
              </w:rPr>
              <w:t>61.9</w:t>
            </w:r>
            <w:r>
              <w:rPr>
                <w:sz w:val="20"/>
                <w:lang w:val="nl-BE"/>
              </w:rPr>
              <w:t>)</w:t>
            </w:r>
          </w:p>
        </w:tc>
      </w:tr>
      <w:tr w:rsidR="001F260B" w14:paraId="50F13D57" w14:textId="77777777" w:rsidTr="00041684">
        <w:trPr>
          <w:trHeight w:val="270"/>
        </w:trPr>
        <w:tc>
          <w:tcPr>
            <w:tcW w:w="1842" w:type="pct"/>
            <w:tcBorders>
              <w:top w:val="nil"/>
              <w:bottom w:val="nil"/>
            </w:tcBorders>
            <w:shd w:val="clear" w:color="auto" w:fill="auto"/>
            <w:vAlign w:val="center"/>
          </w:tcPr>
          <w:p w14:paraId="50F13D53" w14:textId="77777777" w:rsidR="00041684" w:rsidRPr="00A223D5" w:rsidRDefault="00111C21" w:rsidP="008122BE">
            <w:pPr>
              <w:keepNext/>
              <w:keepLines/>
              <w:tabs>
                <w:tab w:val="left" w:pos="360"/>
              </w:tabs>
              <w:autoSpaceDE w:val="0"/>
              <w:autoSpaceDN w:val="0"/>
              <w:adjustRightInd w:val="0"/>
              <w:spacing w:before="60" w:after="40"/>
              <w:rPr>
                <w:sz w:val="20"/>
              </w:rPr>
            </w:pPr>
            <w:r w:rsidRPr="00A223D5">
              <w:rPr>
                <w:sz w:val="20"/>
              </w:rPr>
              <w:tab/>
            </w:r>
            <w:r w:rsidR="00FB24C4">
              <w:rPr>
                <w:sz w:val="20"/>
              </w:rPr>
              <w:t>Proportion ≥12 </w:t>
            </w:r>
            <w:r>
              <w:rPr>
                <w:sz w:val="20"/>
              </w:rPr>
              <w:t>months in duration</w:t>
            </w:r>
          </w:p>
        </w:tc>
        <w:tc>
          <w:tcPr>
            <w:tcW w:w="1116" w:type="pct"/>
            <w:tcBorders>
              <w:top w:val="nil"/>
              <w:bottom w:val="nil"/>
            </w:tcBorders>
            <w:shd w:val="clear" w:color="auto" w:fill="auto"/>
            <w:vAlign w:val="center"/>
          </w:tcPr>
          <w:p w14:paraId="50F13D54" w14:textId="77777777" w:rsidR="00041684" w:rsidRPr="00A223D5" w:rsidRDefault="00A73DD0" w:rsidP="003A2A87">
            <w:pPr>
              <w:keepNext/>
              <w:keepLines/>
              <w:tabs>
                <w:tab w:val="left" w:pos="360"/>
              </w:tabs>
              <w:spacing w:after="40"/>
              <w:jc w:val="center"/>
              <w:rPr>
                <w:sz w:val="20"/>
                <w:lang w:val="nl-BE"/>
              </w:rPr>
            </w:pPr>
            <w:r>
              <w:rPr>
                <w:sz w:val="20"/>
                <w:lang w:val="nl-BE"/>
              </w:rPr>
              <w:t>67</w:t>
            </w:r>
            <w:r w:rsidR="00111C21">
              <w:rPr>
                <w:sz w:val="20"/>
                <w:lang w:val="nl-BE"/>
              </w:rPr>
              <w:t>%</w:t>
            </w:r>
          </w:p>
        </w:tc>
        <w:tc>
          <w:tcPr>
            <w:tcW w:w="1020" w:type="pct"/>
            <w:tcBorders>
              <w:top w:val="nil"/>
              <w:bottom w:val="nil"/>
            </w:tcBorders>
            <w:shd w:val="clear" w:color="auto" w:fill="auto"/>
            <w:vAlign w:val="center"/>
          </w:tcPr>
          <w:p w14:paraId="50F13D55" w14:textId="77777777" w:rsidR="00041684" w:rsidRDefault="00A73DD0" w:rsidP="003A2A87">
            <w:pPr>
              <w:keepNext/>
              <w:keepLines/>
              <w:tabs>
                <w:tab w:val="left" w:pos="360"/>
              </w:tabs>
              <w:spacing w:after="40"/>
              <w:jc w:val="center"/>
              <w:rPr>
                <w:sz w:val="20"/>
                <w:lang w:val="nl-BE"/>
              </w:rPr>
            </w:pPr>
            <w:r>
              <w:rPr>
                <w:sz w:val="20"/>
                <w:lang w:val="nl-BE"/>
              </w:rPr>
              <w:t>71</w:t>
            </w:r>
            <w:r w:rsidR="00111C21">
              <w:rPr>
                <w:sz w:val="20"/>
                <w:lang w:val="nl-BE"/>
              </w:rPr>
              <w:t>%</w:t>
            </w:r>
          </w:p>
        </w:tc>
        <w:tc>
          <w:tcPr>
            <w:tcW w:w="1022" w:type="pct"/>
            <w:tcBorders>
              <w:top w:val="nil"/>
              <w:bottom w:val="nil"/>
            </w:tcBorders>
            <w:shd w:val="clear" w:color="auto" w:fill="auto"/>
            <w:vAlign w:val="center"/>
          </w:tcPr>
          <w:p w14:paraId="50F13D56" w14:textId="77777777" w:rsidR="00041684" w:rsidRDefault="00A73DD0" w:rsidP="003A2A87">
            <w:pPr>
              <w:keepNext/>
              <w:keepLines/>
              <w:tabs>
                <w:tab w:val="left" w:pos="360"/>
              </w:tabs>
              <w:spacing w:after="40"/>
              <w:jc w:val="center"/>
              <w:rPr>
                <w:sz w:val="20"/>
                <w:lang w:val="nl-BE"/>
              </w:rPr>
            </w:pPr>
            <w:r>
              <w:rPr>
                <w:sz w:val="20"/>
                <w:lang w:val="nl-BE"/>
              </w:rPr>
              <w:t>47</w:t>
            </w:r>
            <w:r w:rsidR="00111C21">
              <w:rPr>
                <w:sz w:val="20"/>
                <w:lang w:val="nl-BE"/>
              </w:rPr>
              <w:t>%</w:t>
            </w:r>
          </w:p>
        </w:tc>
      </w:tr>
      <w:tr w:rsidR="001F260B" w14:paraId="50F13D5C" w14:textId="77777777" w:rsidTr="00041684">
        <w:trPr>
          <w:trHeight w:val="270"/>
        </w:trPr>
        <w:tc>
          <w:tcPr>
            <w:tcW w:w="1842" w:type="pct"/>
            <w:tcBorders>
              <w:top w:val="nil"/>
              <w:bottom w:val="nil"/>
            </w:tcBorders>
            <w:shd w:val="clear" w:color="auto" w:fill="auto"/>
            <w:vAlign w:val="center"/>
          </w:tcPr>
          <w:p w14:paraId="50F13D58" w14:textId="77777777" w:rsidR="00041684" w:rsidRPr="00A223D5" w:rsidRDefault="00111C21" w:rsidP="003A2A87">
            <w:pPr>
              <w:keepNext/>
              <w:keepLines/>
              <w:tabs>
                <w:tab w:val="left" w:pos="360"/>
              </w:tabs>
              <w:autoSpaceDE w:val="0"/>
              <w:autoSpaceDN w:val="0"/>
              <w:adjustRightInd w:val="0"/>
              <w:spacing w:before="60" w:after="40"/>
              <w:rPr>
                <w:sz w:val="20"/>
              </w:rPr>
            </w:pPr>
            <w:r w:rsidRPr="00A223D5">
              <w:rPr>
                <w:sz w:val="20"/>
              </w:rPr>
              <w:tab/>
            </w:r>
            <w:r w:rsidR="00FB24C4">
              <w:rPr>
                <w:sz w:val="20"/>
              </w:rPr>
              <w:t>Proportion ≥24 </w:t>
            </w:r>
            <w:r>
              <w:rPr>
                <w:sz w:val="20"/>
              </w:rPr>
              <w:t>months in duration</w:t>
            </w:r>
          </w:p>
        </w:tc>
        <w:tc>
          <w:tcPr>
            <w:tcW w:w="1116" w:type="pct"/>
            <w:tcBorders>
              <w:top w:val="nil"/>
              <w:bottom w:val="nil"/>
            </w:tcBorders>
            <w:shd w:val="clear" w:color="auto" w:fill="auto"/>
            <w:vAlign w:val="center"/>
          </w:tcPr>
          <w:p w14:paraId="50F13D59" w14:textId="77777777" w:rsidR="00041684" w:rsidRPr="00A223D5" w:rsidRDefault="00A73DD0" w:rsidP="003A2A87">
            <w:pPr>
              <w:keepNext/>
              <w:keepLines/>
              <w:tabs>
                <w:tab w:val="left" w:pos="360"/>
              </w:tabs>
              <w:spacing w:after="40"/>
              <w:jc w:val="center"/>
              <w:rPr>
                <w:sz w:val="20"/>
                <w:lang w:val="nl-BE"/>
              </w:rPr>
            </w:pPr>
            <w:r>
              <w:rPr>
                <w:sz w:val="20"/>
                <w:lang w:val="nl-BE"/>
              </w:rPr>
              <w:t>57</w:t>
            </w:r>
            <w:r w:rsidR="00111C21">
              <w:rPr>
                <w:sz w:val="20"/>
                <w:lang w:val="nl-BE"/>
              </w:rPr>
              <w:t>%</w:t>
            </w:r>
          </w:p>
        </w:tc>
        <w:tc>
          <w:tcPr>
            <w:tcW w:w="1020" w:type="pct"/>
            <w:tcBorders>
              <w:top w:val="nil"/>
              <w:bottom w:val="nil"/>
            </w:tcBorders>
            <w:shd w:val="clear" w:color="auto" w:fill="auto"/>
            <w:vAlign w:val="center"/>
          </w:tcPr>
          <w:p w14:paraId="50F13D5A" w14:textId="77777777" w:rsidR="00041684" w:rsidRDefault="00A73DD0" w:rsidP="003A2A87">
            <w:pPr>
              <w:keepNext/>
              <w:keepLines/>
              <w:tabs>
                <w:tab w:val="left" w:pos="360"/>
              </w:tabs>
              <w:spacing w:after="40"/>
              <w:jc w:val="center"/>
              <w:rPr>
                <w:sz w:val="20"/>
                <w:lang w:val="nl-BE"/>
              </w:rPr>
            </w:pPr>
            <w:r>
              <w:rPr>
                <w:sz w:val="20"/>
                <w:lang w:val="nl-BE"/>
              </w:rPr>
              <w:t>55</w:t>
            </w:r>
            <w:r w:rsidR="00111C21">
              <w:rPr>
                <w:sz w:val="20"/>
                <w:lang w:val="nl-BE"/>
              </w:rPr>
              <w:t>%</w:t>
            </w:r>
          </w:p>
        </w:tc>
        <w:tc>
          <w:tcPr>
            <w:tcW w:w="1022" w:type="pct"/>
            <w:tcBorders>
              <w:top w:val="nil"/>
              <w:bottom w:val="nil"/>
            </w:tcBorders>
            <w:shd w:val="clear" w:color="auto" w:fill="auto"/>
            <w:vAlign w:val="center"/>
          </w:tcPr>
          <w:p w14:paraId="50F13D5B" w14:textId="77777777" w:rsidR="00041684" w:rsidRDefault="00A73DD0" w:rsidP="003A2A87">
            <w:pPr>
              <w:keepNext/>
              <w:keepLines/>
              <w:tabs>
                <w:tab w:val="left" w:pos="360"/>
              </w:tabs>
              <w:spacing w:after="40"/>
              <w:jc w:val="center"/>
              <w:rPr>
                <w:sz w:val="20"/>
                <w:lang w:val="nl-BE"/>
              </w:rPr>
            </w:pPr>
            <w:r>
              <w:rPr>
                <w:sz w:val="20"/>
                <w:lang w:val="nl-BE"/>
              </w:rPr>
              <w:t>36</w:t>
            </w:r>
            <w:r w:rsidR="00111C21">
              <w:rPr>
                <w:sz w:val="20"/>
                <w:lang w:val="nl-BE"/>
              </w:rPr>
              <w:t>%</w:t>
            </w:r>
          </w:p>
        </w:tc>
      </w:tr>
      <w:tr w:rsidR="001F260B" w14:paraId="50F13D60" w14:textId="77777777" w:rsidTr="00041684">
        <w:trPr>
          <w:trHeight w:val="397"/>
        </w:trPr>
        <w:tc>
          <w:tcPr>
            <w:tcW w:w="2958" w:type="pct"/>
            <w:gridSpan w:val="2"/>
            <w:tcBorders>
              <w:top w:val="nil"/>
              <w:bottom w:val="nil"/>
            </w:tcBorders>
            <w:shd w:val="clear" w:color="auto" w:fill="auto"/>
            <w:vAlign w:val="center"/>
          </w:tcPr>
          <w:p w14:paraId="50F13D5D" w14:textId="77777777" w:rsidR="00041684" w:rsidRPr="00AD5EC6" w:rsidRDefault="00111C21" w:rsidP="003A2A87">
            <w:pPr>
              <w:keepNext/>
              <w:keepLines/>
              <w:tabs>
                <w:tab w:val="left" w:pos="360"/>
              </w:tabs>
              <w:spacing w:after="40"/>
              <w:rPr>
                <w:sz w:val="20"/>
                <w:lang w:val="en-US"/>
              </w:rPr>
            </w:pPr>
            <w:r>
              <w:rPr>
                <w:b/>
                <w:sz w:val="20"/>
              </w:rPr>
              <w:t xml:space="preserve">ORR (95% CI) by tumour </w:t>
            </w:r>
            <w:r w:rsidRPr="00A223D5">
              <w:rPr>
                <w:b/>
                <w:sz w:val="20"/>
              </w:rPr>
              <w:t xml:space="preserve">PD-L1 expression </w:t>
            </w:r>
          </w:p>
        </w:tc>
        <w:tc>
          <w:tcPr>
            <w:tcW w:w="1020" w:type="pct"/>
            <w:tcBorders>
              <w:top w:val="nil"/>
              <w:bottom w:val="nil"/>
            </w:tcBorders>
            <w:shd w:val="clear" w:color="auto" w:fill="auto"/>
            <w:vAlign w:val="center"/>
          </w:tcPr>
          <w:p w14:paraId="50F13D5E" w14:textId="77777777" w:rsidR="00041684" w:rsidRPr="00AD5EC6" w:rsidRDefault="00041684" w:rsidP="003A2A87">
            <w:pPr>
              <w:keepNext/>
              <w:keepLines/>
              <w:tabs>
                <w:tab w:val="left" w:pos="360"/>
              </w:tabs>
              <w:spacing w:after="40"/>
              <w:jc w:val="center"/>
              <w:rPr>
                <w:sz w:val="20"/>
                <w:lang w:val="en-US"/>
              </w:rPr>
            </w:pPr>
          </w:p>
        </w:tc>
        <w:tc>
          <w:tcPr>
            <w:tcW w:w="1022" w:type="pct"/>
            <w:tcBorders>
              <w:top w:val="nil"/>
              <w:bottom w:val="nil"/>
            </w:tcBorders>
            <w:shd w:val="clear" w:color="auto" w:fill="auto"/>
            <w:vAlign w:val="center"/>
          </w:tcPr>
          <w:p w14:paraId="50F13D5F" w14:textId="77777777" w:rsidR="00041684" w:rsidRPr="00AD5EC6" w:rsidRDefault="00041684" w:rsidP="003A2A87">
            <w:pPr>
              <w:keepNext/>
              <w:keepLines/>
              <w:tabs>
                <w:tab w:val="left" w:pos="360"/>
              </w:tabs>
              <w:spacing w:after="40"/>
              <w:jc w:val="center"/>
              <w:rPr>
                <w:sz w:val="20"/>
                <w:lang w:val="en-US"/>
              </w:rPr>
            </w:pPr>
          </w:p>
        </w:tc>
      </w:tr>
      <w:tr w:rsidR="001F260B" w14:paraId="50F13D65" w14:textId="77777777" w:rsidTr="00041684">
        <w:trPr>
          <w:trHeight w:val="243"/>
        </w:trPr>
        <w:tc>
          <w:tcPr>
            <w:tcW w:w="1842" w:type="pct"/>
            <w:tcBorders>
              <w:top w:val="nil"/>
              <w:bottom w:val="nil"/>
            </w:tcBorders>
            <w:shd w:val="clear" w:color="auto" w:fill="auto"/>
            <w:vAlign w:val="center"/>
          </w:tcPr>
          <w:p w14:paraId="50F13D61" w14:textId="77777777" w:rsidR="00041684" w:rsidRPr="00A223D5" w:rsidRDefault="00111C21" w:rsidP="003A2A87">
            <w:pPr>
              <w:keepNext/>
              <w:keepLines/>
              <w:tabs>
                <w:tab w:val="left" w:pos="360"/>
              </w:tabs>
              <w:autoSpaceDE w:val="0"/>
              <w:autoSpaceDN w:val="0"/>
              <w:adjustRightInd w:val="0"/>
              <w:spacing w:before="60" w:after="40"/>
              <w:rPr>
                <w:sz w:val="20"/>
              </w:rPr>
            </w:pPr>
            <w:r>
              <w:rPr>
                <w:sz w:val="20"/>
              </w:rPr>
              <w:tab/>
              <w:t>&lt;5%</w:t>
            </w:r>
          </w:p>
        </w:tc>
        <w:tc>
          <w:tcPr>
            <w:tcW w:w="1116" w:type="pct"/>
            <w:tcBorders>
              <w:top w:val="nil"/>
              <w:bottom w:val="nil"/>
            </w:tcBorders>
            <w:shd w:val="clear" w:color="auto" w:fill="auto"/>
            <w:vAlign w:val="center"/>
          </w:tcPr>
          <w:p w14:paraId="50F13D62" w14:textId="77777777" w:rsidR="00041684" w:rsidRPr="00A223D5" w:rsidRDefault="00111C21" w:rsidP="003A2A87">
            <w:pPr>
              <w:keepNext/>
              <w:keepLines/>
              <w:tabs>
                <w:tab w:val="left" w:pos="360"/>
              </w:tabs>
              <w:spacing w:after="40"/>
              <w:jc w:val="center"/>
              <w:rPr>
                <w:sz w:val="20"/>
                <w:lang w:val="nl-BE"/>
              </w:rPr>
            </w:pPr>
            <w:r>
              <w:rPr>
                <w:sz w:val="20"/>
                <w:lang w:val="nl-BE"/>
              </w:rPr>
              <w:t>56% (48.7, 62.5)</w:t>
            </w:r>
            <w:r>
              <w:rPr>
                <w:sz w:val="20"/>
                <w:lang w:val="nl-BE"/>
              </w:rPr>
              <w:br/>
              <w:t>n</w:t>
            </w:r>
            <w:r w:rsidR="00D8328C">
              <w:rPr>
                <w:sz w:val="20"/>
                <w:lang w:val="nl-BE"/>
              </w:rPr>
              <w:t> </w:t>
            </w:r>
            <w:r>
              <w:rPr>
                <w:sz w:val="20"/>
                <w:lang w:val="nl-BE"/>
              </w:rPr>
              <w:t>=</w:t>
            </w:r>
            <w:r w:rsidR="00D8328C">
              <w:rPr>
                <w:sz w:val="20"/>
                <w:lang w:val="nl-BE"/>
              </w:rPr>
              <w:t> </w:t>
            </w:r>
            <w:r>
              <w:rPr>
                <w:sz w:val="20"/>
                <w:lang w:val="nl-BE"/>
              </w:rPr>
              <w:t>210</w:t>
            </w:r>
          </w:p>
        </w:tc>
        <w:tc>
          <w:tcPr>
            <w:tcW w:w="1020" w:type="pct"/>
            <w:tcBorders>
              <w:top w:val="nil"/>
              <w:bottom w:val="nil"/>
            </w:tcBorders>
            <w:shd w:val="clear" w:color="auto" w:fill="auto"/>
            <w:vAlign w:val="center"/>
          </w:tcPr>
          <w:p w14:paraId="50F13D63" w14:textId="77777777" w:rsidR="00041684" w:rsidRPr="00A223D5" w:rsidRDefault="00111C21" w:rsidP="003A2A87">
            <w:pPr>
              <w:keepNext/>
              <w:keepLines/>
              <w:tabs>
                <w:tab w:val="left" w:pos="360"/>
              </w:tabs>
              <w:spacing w:after="40"/>
              <w:jc w:val="center"/>
              <w:rPr>
                <w:sz w:val="20"/>
                <w:lang w:val="nl-BE"/>
              </w:rPr>
            </w:pPr>
            <w:r>
              <w:rPr>
                <w:sz w:val="20"/>
                <w:lang w:val="nl-BE"/>
              </w:rPr>
              <w:t>43% (36, 49.8)</w:t>
            </w:r>
            <w:r>
              <w:rPr>
                <w:sz w:val="20"/>
                <w:lang w:val="nl-BE"/>
              </w:rPr>
              <w:br/>
              <w:t>n</w:t>
            </w:r>
            <w:r w:rsidR="00FB24C4">
              <w:rPr>
                <w:sz w:val="20"/>
                <w:lang w:val="nl-BE"/>
              </w:rPr>
              <w:t> </w:t>
            </w:r>
            <w:r>
              <w:rPr>
                <w:sz w:val="20"/>
                <w:lang w:val="nl-BE"/>
              </w:rPr>
              <w:t>=</w:t>
            </w:r>
            <w:r w:rsidR="00FB24C4">
              <w:rPr>
                <w:sz w:val="20"/>
                <w:lang w:val="nl-BE"/>
              </w:rPr>
              <w:t> </w:t>
            </w:r>
            <w:r>
              <w:rPr>
                <w:sz w:val="20"/>
                <w:lang w:val="nl-BE"/>
              </w:rPr>
              <w:t>208</w:t>
            </w:r>
          </w:p>
        </w:tc>
        <w:tc>
          <w:tcPr>
            <w:tcW w:w="1022" w:type="pct"/>
            <w:tcBorders>
              <w:top w:val="nil"/>
              <w:bottom w:val="nil"/>
            </w:tcBorders>
            <w:shd w:val="clear" w:color="auto" w:fill="auto"/>
            <w:vAlign w:val="center"/>
          </w:tcPr>
          <w:p w14:paraId="50F13D64" w14:textId="77777777" w:rsidR="00041684" w:rsidRPr="00A223D5" w:rsidRDefault="00111C21" w:rsidP="003A2A87">
            <w:pPr>
              <w:keepNext/>
              <w:keepLines/>
              <w:tabs>
                <w:tab w:val="left" w:pos="360"/>
              </w:tabs>
              <w:spacing w:after="40"/>
              <w:jc w:val="center"/>
              <w:rPr>
                <w:sz w:val="20"/>
                <w:lang w:val="nl-BE"/>
              </w:rPr>
            </w:pPr>
            <w:r>
              <w:rPr>
                <w:sz w:val="20"/>
                <w:lang w:val="nl-BE"/>
              </w:rPr>
              <w:t>18% (12.8, 23.8)</w:t>
            </w:r>
            <w:r>
              <w:rPr>
                <w:sz w:val="20"/>
                <w:lang w:val="nl-BE"/>
              </w:rPr>
              <w:br/>
              <w:t>n</w:t>
            </w:r>
            <w:r w:rsidR="00FB24C4">
              <w:rPr>
                <w:sz w:val="20"/>
                <w:lang w:val="nl-BE"/>
              </w:rPr>
              <w:t> </w:t>
            </w:r>
            <w:r>
              <w:rPr>
                <w:sz w:val="20"/>
                <w:lang w:val="nl-BE"/>
              </w:rPr>
              <w:t>=</w:t>
            </w:r>
            <w:r w:rsidR="00FB24C4">
              <w:rPr>
                <w:sz w:val="20"/>
                <w:lang w:val="nl-BE"/>
              </w:rPr>
              <w:t> </w:t>
            </w:r>
            <w:r>
              <w:rPr>
                <w:sz w:val="20"/>
                <w:lang w:val="nl-BE"/>
              </w:rPr>
              <w:t>202</w:t>
            </w:r>
          </w:p>
        </w:tc>
      </w:tr>
      <w:tr w:rsidR="001F260B" w14:paraId="50F13D6A" w14:textId="77777777" w:rsidTr="00041684">
        <w:trPr>
          <w:trHeight w:val="243"/>
        </w:trPr>
        <w:tc>
          <w:tcPr>
            <w:tcW w:w="1842" w:type="pct"/>
            <w:tcBorders>
              <w:top w:val="nil"/>
              <w:bottom w:val="nil"/>
            </w:tcBorders>
            <w:shd w:val="clear" w:color="auto" w:fill="auto"/>
            <w:vAlign w:val="center"/>
          </w:tcPr>
          <w:p w14:paraId="50F13D66" w14:textId="77777777" w:rsidR="00041684" w:rsidRPr="00A223D5" w:rsidRDefault="00111C21" w:rsidP="003A2A87">
            <w:pPr>
              <w:keepNext/>
              <w:keepLines/>
              <w:tabs>
                <w:tab w:val="left" w:pos="360"/>
              </w:tabs>
              <w:autoSpaceDE w:val="0"/>
              <w:autoSpaceDN w:val="0"/>
              <w:adjustRightInd w:val="0"/>
              <w:spacing w:before="60" w:after="40"/>
              <w:rPr>
                <w:sz w:val="20"/>
              </w:rPr>
            </w:pPr>
            <w:r>
              <w:rPr>
                <w:sz w:val="20"/>
              </w:rPr>
              <w:tab/>
              <w:t>≥5%</w:t>
            </w:r>
          </w:p>
        </w:tc>
        <w:tc>
          <w:tcPr>
            <w:tcW w:w="1116" w:type="pct"/>
            <w:tcBorders>
              <w:top w:val="nil"/>
              <w:bottom w:val="nil"/>
            </w:tcBorders>
            <w:shd w:val="clear" w:color="auto" w:fill="auto"/>
            <w:vAlign w:val="center"/>
          </w:tcPr>
          <w:p w14:paraId="50F13D67" w14:textId="77777777" w:rsidR="00041684" w:rsidRPr="00A223D5" w:rsidRDefault="00111C21" w:rsidP="003A2A87">
            <w:pPr>
              <w:keepNext/>
              <w:keepLines/>
              <w:tabs>
                <w:tab w:val="left" w:pos="360"/>
              </w:tabs>
              <w:spacing w:after="40"/>
              <w:jc w:val="center"/>
              <w:rPr>
                <w:sz w:val="20"/>
                <w:lang w:val="nl-BE"/>
              </w:rPr>
            </w:pPr>
            <w:r>
              <w:rPr>
                <w:sz w:val="20"/>
                <w:lang w:val="nl-BE"/>
              </w:rPr>
              <w:t>72% (59.9, 82.3)</w:t>
            </w:r>
            <w:r>
              <w:rPr>
                <w:sz w:val="20"/>
                <w:lang w:val="nl-BE"/>
              </w:rPr>
              <w:br/>
              <w:t>n</w:t>
            </w:r>
            <w:r w:rsidR="00FB24C4">
              <w:rPr>
                <w:sz w:val="20"/>
                <w:lang w:val="nl-BE"/>
              </w:rPr>
              <w:t> </w:t>
            </w:r>
            <w:r>
              <w:rPr>
                <w:sz w:val="20"/>
                <w:lang w:val="nl-BE"/>
              </w:rPr>
              <w:t>=</w:t>
            </w:r>
            <w:r w:rsidR="00FB24C4">
              <w:rPr>
                <w:sz w:val="20"/>
                <w:lang w:val="nl-BE"/>
              </w:rPr>
              <w:t> </w:t>
            </w:r>
            <w:r>
              <w:rPr>
                <w:sz w:val="20"/>
                <w:lang w:val="nl-BE"/>
              </w:rPr>
              <w:t>68</w:t>
            </w:r>
          </w:p>
        </w:tc>
        <w:tc>
          <w:tcPr>
            <w:tcW w:w="1020" w:type="pct"/>
            <w:tcBorders>
              <w:top w:val="nil"/>
              <w:bottom w:val="nil"/>
            </w:tcBorders>
            <w:shd w:val="clear" w:color="auto" w:fill="auto"/>
            <w:vAlign w:val="center"/>
          </w:tcPr>
          <w:p w14:paraId="50F13D68" w14:textId="77777777" w:rsidR="00041684" w:rsidRPr="00A223D5" w:rsidRDefault="00111C21" w:rsidP="003A2A87">
            <w:pPr>
              <w:keepNext/>
              <w:keepLines/>
              <w:tabs>
                <w:tab w:val="left" w:pos="360"/>
              </w:tabs>
              <w:spacing w:after="40"/>
              <w:jc w:val="center"/>
              <w:rPr>
                <w:sz w:val="20"/>
                <w:lang w:val="nl-BE"/>
              </w:rPr>
            </w:pPr>
            <w:r>
              <w:rPr>
                <w:sz w:val="20"/>
                <w:lang w:val="nl-BE"/>
              </w:rPr>
              <w:t>58% (45.9, 68.5)</w:t>
            </w:r>
            <w:r>
              <w:rPr>
                <w:sz w:val="20"/>
                <w:lang w:val="nl-BE"/>
              </w:rPr>
              <w:br/>
              <w:t>n</w:t>
            </w:r>
            <w:r w:rsidR="00FB24C4">
              <w:rPr>
                <w:sz w:val="20"/>
                <w:lang w:val="nl-BE"/>
              </w:rPr>
              <w:t> </w:t>
            </w:r>
            <w:r>
              <w:rPr>
                <w:sz w:val="20"/>
                <w:lang w:val="nl-BE"/>
              </w:rPr>
              <w:t>=</w:t>
            </w:r>
            <w:r w:rsidR="00FB24C4">
              <w:rPr>
                <w:sz w:val="20"/>
                <w:lang w:val="nl-BE"/>
              </w:rPr>
              <w:t> </w:t>
            </w:r>
            <w:r>
              <w:rPr>
                <w:sz w:val="20"/>
                <w:lang w:val="nl-BE"/>
              </w:rPr>
              <w:t>80</w:t>
            </w:r>
          </w:p>
        </w:tc>
        <w:tc>
          <w:tcPr>
            <w:tcW w:w="1022" w:type="pct"/>
            <w:tcBorders>
              <w:top w:val="nil"/>
              <w:bottom w:val="nil"/>
            </w:tcBorders>
            <w:shd w:val="clear" w:color="auto" w:fill="auto"/>
            <w:vAlign w:val="center"/>
          </w:tcPr>
          <w:p w14:paraId="50F13D69" w14:textId="77777777" w:rsidR="00041684" w:rsidRPr="00A223D5" w:rsidRDefault="00111C21" w:rsidP="003A2A87">
            <w:pPr>
              <w:keepNext/>
              <w:keepLines/>
              <w:tabs>
                <w:tab w:val="left" w:pos="360"/>
              </w:tabs>
              <w:spacing w:after="40"/>
              <w:jc w:val="center"/>
              <w:rPr>
                <w:sz w:val="20"/>
                <w:lang w:val="nl-BE"/>
              </w:rPr>
            </w:pPr>
            <w:r>
              <w:rPr>
                <w:sz w:val="20"/>
                <w:lang w:val="nl-BE"/>
              </w:rPr>
              <w:t>21% (12.7, 32.3)</w:t>
            </w:r>
            <w:r>
              <w:rPr>
                <w:sz w:val="20"/>
                <w:lang w:val="nl-BE"/>
              </w:rPr>
              <w:br/>
              <w:t>n</w:t>
            </w:r>
            <w:r w:rsidR="00FB24C4">
              <w:rPr>
                <w:sz w:val="20"/>
                <w:lang w:val="nl-BE"/>
              </w:rPr>
              <w:t> </w:t>
            </w:r>
            <w:r>
              <w:rPr>
                <w:sz w:val="20"/>
                <w:lang w:val="nl-BE"/>
              </w:rPr>
              <w:t>=</w:t>
            </w:r>
            <w:r w:rsidR="00FB24C4">
              <w:rPr>
                <w:sz w:val="20"/>
                <w:lang w:val="nl-BE"/>
              </w:rPr>
              <w:t> </w:t>
            </w:r>
            <w:r>
              <w:rPr>
                <w:sz w:val="20"/>
                <w:lang w:val="nl-BE"/>
              </w:rPr>
              <w:t>75</w:t>
            </w:r>
          </w:p>
        </w:tc>
      </w:tr>
      <w:tr w:rsidR="001F260B" w14:paraId="50F13D6F" w14:textId="77777777" w:rsidTr="00041684">
        <w:trPr>
          <w:trHeight w:val="243"/>
        </w:trPr>
        <w:tc>
          <w:tcPr>
            <w:tcW w:w="1842" w:type="pct"/>
            <w:tcBorders>
              <w:top w:val="nil"/>
              <w:bottom w:val="nil"/>
            </w:tcBorders>
            <w:shd w:val="clear" w:color="auto" w:fill="auto"/>
            <w:vAlign w:val="center"/>
          </w:tcPr>
          <w:p w14:paraId="50F13D6B" w14:textId="77777777" w:rsidR="00041684" w:rsidRDefault="00111C21" w:rsidP="003A2A87">
            <w:pPr>
              <w:keepNext/>
              <w:keepLines/>
              <w:tabs>
                <w:tab w:val="left" w:pos="360"/>
              </w:tabs>
              <w:autoSpaceDE w:val="0"/>
              <w:autoSpaceDN w:val="0"/>
              <w:adjustRightInd w:val="0"/>
              <w:spacing w:before="60" w:after="40"/>
              <w:rPr>
                <w:sz w:val="20"/>
              </w:rPr>
            </w:pPr>
            <w:r>
              <w:rPr>
                <w:sz w:val="20"/>
              </w:rPr>
              <w:tab/>
              <w:t>&lt;1%</w:t>
            </w:r>
          </w:p>
        </w:tc>
        <w:tc>
          <w:tcPr>
            <w:tcW w:w="1116" w:type="pct"/>
            <w:tcBorders>
              <w:top w:val="nil"/>
              <w:bottom w:val="nil"/>
            </w:tcBorders>
            <w:shd w:val="clear" w:color="auto" w:fill="auto"/>
            <w:vAlign w:val="center"/>
          </w:tcPr>
          <w:p w14:paraId="50F13D6C" w14:textId="77777777" w:rsidR="00041684" w:rsidRDefault="00111C21" w:rsidP="003A2A87">
            <w:pPr>
              <w:keepNext/>
              <w:keepLines/>
              <w:tabs>
                <w:tab w:val="left" w:pos="360"/>
              </w:tabs>
              <w:spacing w:after="40"/>
              <w:jc w:val="center"/>
              <w:rPr>
                <w:sz w:val="20"/>
                <w:lang w:val="nl-BE"/>
              </w:rPr>
            </w:pPr>
            <w:r>
              <w:rPr>
                <w:sz w:val="20"/>
                <w:lang w:val="nl-BE"/>
              </w:rPr>
              <w:t>54% (44.4, 62.7)</w:t>
            </w:r>
            <w:r>
              <w:rPr>
                <w:sz w:val="20"/>
                <w:lang w:val="nl-BE"/>
              </w:rPr>
              <w:br/>
              <w:t>n</w:t>
            </w:r>
            <w:r w:rsidR="00FB24C4">
              <w:rPr>
                <w:sz w:val="20"/>
                <w:lang w:val="nl-BE"/>
              </w:rPr>
              <w:t> </w:t>
            </w:r>
            <w:r>
              <w:rPr>
                <w:sz w:val="20"/>
                <w:lang w:val="nl-BE"/>
              </w:rPr>
              <w:t>=</w:t>
            </w:r>
            <w:r w:rsidR="00FB24C4">
              <w:rPr>
                <w:sz w:val="20"/>
                <w:lang w:val="nl-BE"/>
              </w:rPr>
              <w:t> </w:t>
            </w:r>
            <w:r>
              <w:rPr>
                <w:sz w:val="20"/>
                <w:lang w:val="nl-BE"/>
              </w:rPr>
              <w:t>123</w:t>
            </w:r>
          </w:p>
        </w:tc>
        <w:tc>
          <w:tcPr>
            <w:tcW w:w="1020" w:type="pct"/>
            <w:tcBorders>
              <w:top w:val="nil"/>
              <w:bottom w:val="nil"/>
            </w:tcBorders>
            <w:shd w:val="clear" w:color="auto" w:fill="auto"/>
            <w:vAlign w:val="center"/>
          </w:tcPr>
          <w:p w14:paraId="50F13D6D" w14:textId="77777777" w:rsidR="00041684" w:rsidRPr="00A223D5" w:rsidRDefault="00111C21" w:rsidP="003A2A87">
            <w:pPr>
              <w:keepNext/>
              <w:keepLines/>
              <w:tabs>
                <w:tab w:val="left" w:pos="360"/>
              </w:tabs>
              <w:spacing w:after="40"/>
              <w:jc w:val="center"/>
              <w:rPr>
                <w:sz w:val="20"/>
                <w:lang w:val="nl-BE"/>
              </w:rPr>
            </w:pPr>
            <w:r>
              <w:rPr>
                <w:sz w:val="20"/>
                <w:lang w:val="nl-BE"/>
              </w:rPr>
              <w:t>36% (27.2, 45.3)</w:t>
            </w:r>
            <w:r>
              <w:rPr>
                <w:sz w:val="20"/>
                <w:lang w:val="nl-BE"/>
              </w:rPr>
              <w:br/>
              <w:t>n</w:t>
            </w:r>
            <w:r w:rsidR="00FB24C4">
              <w:rPr>
                <w:sz w:val="20"/>
                <w:lang w:val="nl-BE"/>
              </w:rPr>
              <w:t> </w:t>
            </w:r>
            <w:r>
              <w:rPr>
                <w:sz w:val="20"/>
                <w:lang w:val="nl-BE"/>
              </w:rPr>
              <w:t>=</w:t>
            </w:r>
            <w:r w:rsidR="00FB24C4">
              <w:rPr>
                <w:sz w:val="20"/>
                <w:lang w:val="nl-BE"/>
              </w:rPr>
              <w:t> </w:t>
            </w:r>
            <w:r>
              <w:rPr>
                <w:sz w:val="20"/>
                <w:lang w:val="nl-BE"/>
              </w:rPr>
              <w:t>117</w:t>
            </w:r>
          </w:p>
        </w:tc>
        <w:tc>
          <w:tcPr>
            <w:tcW w:w="1022" w:type="pct"/>
            <w:tcBorders>
              <w:top w:val="nil"/>
              <w:bottom w:val="nil"/>
            </w:tcBorders>
            <w:shd w:val="clear" w:color="auto" w:fill="auto"/>
            <w:vAlign w:val="center"/>
          </w:tcPr>
          <w:p w14:paraId="50F13D6E" w14:textId="77777777" w:rsidR="00041684" w:rsidRPr="00A223D5" w:rsidRDefault="00111C21" w:rsidP="003A2A87">
            <w:pPr>
              <w:keepNext/>
              <w:keepLines/>
              <w:tabs>
                <w:tab w:val="left" w:pos="360"/>
              </w:tabs>
              <w:spacing w:after="40"/>
              <w:jc w:val="center"/>
              <w:rPr>
                <w:sz w:val="20"/>
                <w:lang w:val="nl-BE"/>
              </w:rPr>
            </w:pPr>
            <w:r>
              <w:rPr>
                <w:sz w:val="20"/>
                <w:lang w:val="nl-BE"/>
              </w:rPr>
              <w:t>18% (11.2, 26.0)</w:t>
            </w:r>
            <w:r>
              <w:rPr>
                <w:sz w:val="20"/>
                <w:lang w:val="nl-BE"/>
              </w:rPr>
              <w:br/>
              <w:t>n</w:t>
            </w:r>
            <w:r w:rsidR="00FB24C4">
              <w:rPr>
                <w:sz w:val="20"/>
                <w:lang w:val="nl-BE"/>
              </w:rPr>
              <w:t> </w:t>
            </w:r>
            <w:r>
              <w:rPr>
                <w:sz w:val="20"/>
                <w:lang w:val="nl-BE"/>
              </w:rPr>
              <w:t>=</w:t>
            </w:r>
            <w:r w:rsidR="00FB24C4">
              <w:rPr>
                <w:sz w:val="20"/>
                <w:lang w:val="nl-BE"/>
              </w:rPr>
              <w:t> </w:t>
            </w:r>
            <w:r>
              <w:rPr>
                <w:sz w:val="20"/>
                <w:lang w:val="nl-BE"/>
              </w:rPr>
              <w:t>113</w:t>
            </w:r>
          </w:p>
        </w:tc>
      </w:tr>
      <w:tr w:rsidR="001F260B" w14:paraId="50F13D74" w14:textId="77777777" w:rsidTr="00041684">
        <w:trPr>
          <w:trHeight w:val="243"/>
        </w:trPr>
        <w:tc>
          <w:tcPr>
            <w:tcW w:w="1842" w:type="pct"/>
            <w:tcBorders>
              <w:top w:val="nil"/>
              <w:bottom w:val="single" w:sz="4" w:space="0" w:color="auto"/>
            </w:tcBorders>
            <w:shd w:val="clear" w:color="auto" w:fill="auto"/>
            <w:vAlign w:val="center"/>
          </w:tcPr>
          <w:p w14:paraId="50F13D70" w14:textId="77777777" w:rsidR="00041684" w:rsidRDefault="00111C21" w:rsidP="003A2A87">
            <w:pPr>
              <w:keepNext/>
              <w:keepLines/>
              <w:tabs>
                <w:tab w:val="left" w:pos="360"/>
              </w:tabs>
              <w:autoSpaceDE w:val="0"/>
              <w:autoSpaceDN w:val="0"/>
              <w:adjustRightInd w:val="0"/>
              <w:spacing w:before="60" w:after="40"/>
              <w:rPr>
                <w:sz w:val="20"/>
              </w:rPr>
            </w:pPr>
            <w:r>
              <w:rPr>
                <w:sz w:val="20"/>
              </w:rPr>
              <w:tab/>
              <w:t>≥1%</w:t>
            </w:r>
          </w:p>
        </w:tc>
        <w:tc>
          <w:tcPr>
            <w:tcW w:w="1116" w:type="pct"/>
            <w:tcBorders>
              <w:top w:val="nil"/>
              <w:bottom w:val="single" w:sz="4" w:space="0" w:color="auto"/>
            </w:tcBorders>
            <w:shd w:val="clear" w:color="auto" w:fill="auto"/>
            <w:vAlign w:val="center"/>
          </w:tcPr>
          <w:p w14:paraId="50F13D71" w14:textId="77777777" w:rsidR="00041684" w:rsidRDefault="00111C21" w:rsidP="003A2A87">
            <w:pPr>
              <w:keepNext/>
              <w:keepLines/>
              <w:tabs>
                <w:tab w:val="left" w:pos="360"/>
              </w:tabs>
              <w:spacing w:after="40"/>
              <w:jc w:val="center"/>
              <w:rPr>
                <w:sz w:val="20"/>
                <w:lang w:val="nl-BE"/>
              </w:rPr>
            </w:pPr>
            <w:r>
              <w:rPr>
                <w:sz w:val="20"/>
                <w:lang w:val="nl-BE"/>
              </w:rPr>
              <w:t>65% (56.4, 72)</w:t>
            </w:r>
            <w:r>
              <w:rPr>
                <w:sz w:val="20"/>
                <w:lang w:val="nl-BE"/>
              </w:rPr>
              <w:br/>
              <w:t>n</w:t>
            </w:r>
            <w:r w:rsidR="00FB24C4">
              <w:rPr>
                <w:sz w:val="20"/>
                <w:lang w:val="nl-BE"/>
              </w:rPr>
              <w:t> </w:t>
            </w:r>
            <w:r>
              <w:rPr>
                <w:sz w:val="20"/>
                <w:lang w:val="nl-BE"/>
              </w:rPr>
              <w:t>=</w:t>
            </w:r>
            <w:r w:rsidR="00FB24C4">
              <w:rPr>
                <w:sz w:val="20"/>
                <w:lang w:val="nl-BE"/>
              </w:rPr>
              <w:t> </w:t>
            </w:r>
            <w:r>
              <w:rPr>
                <w:sz w:val="20"/>
                <w:lang w:val="nl-BE"/>
              </w:rPr>
              <w:t>155</w:t>
            </w:r>
          </w:p>
        </w:tc>
        <w:tc>
          <w:tcPr>
            <w:tcW w:w="1020" w:type="pct"/>
            <w:tcBorders>
              <w:top w:val="nil"/>
              <w:bottom w:val="single" w:sz="4" w:space="0" w:color="auto"/>
            </w:tcBorders>
            <w:shd w:val="clear" w:color="auto" w:fill="auto"/>
            <w:vAlign w:val="center"/>
          </w:tcPr>
          <w:p w14:paraId="50F13D72" w14:textId="77777777" w:rsidR="00041684" w:rsidRPr="00A223D5" w:rsidRDefault="00111C21" w:rsidP="003A2A87">
            <w:pPr>
              <w:keepNext/>
              <w:keepLines/>
              <w:tabs>
                <w:tab w:val="left" w:pos="360"/>
              </w:tabs>
              <w:spacing w:after="40"/>
              <w:jc w:val="center"/>
              <w:rPr>
                <w:sz w:val="20"/>
                <w:lang w:val="nl-BE"/>
              </w:rPr>
            </w:pPr>
            <w:r>
              <w:rPr>
                <w:sz w:val="20"/>
                <w:lang w:val="nl-BE"/>
              </w:rPr>
              <w:t>54% (46.6, 62)</w:t>
            </w:r>
            <w:r>
              <w:rPr>
                <w:sz w:val="20"/>
                <w:lang w:val="nl-BE"/>
              </w:rPr>
              <w:br/>
              <w:t>n</w:t>
            </w:r>
            <w:r w:rsidR="00FB24C4">
              <w:rPr>
                <w:sz w:val="20"/>
                <w:lang w:val="nl-BE"/>
              </w:rPr>
              <w:t> </w:t>
            </w:r>
            <w:r>
              <w:rPr>
                <w:sz w:val="20"/>
                <w:lang w:val="nl-BE"/>
              </w:rPr>
              <w:t>=</w:t>
            </w:r>
            <w:r w:rsidR="00FB24C4">
              <w:rPr>
                <w:sz w:val="20"/>
                <w:lang w:val="nl-BE"/>
              </w:rPr>
              <w:t> </w:t>
            </w:r>
            <w:r>
              <w:rPr>
                <w:sz w:val="20"/>
                <w:lang w:val="nl-BE"/>
              </w:rPr>
              <w:t>171</w:t>
            </w:r>
          </w:p>
        </w:tc>
        <w:tc>
          <w:tcPr>
            <w:tcW w:w="1022" w:type="pct"/>
            <w:tcBorders>
              <w:top w:val="nil"/>
              <w:bottom w:val="single" w:sz="4" w:space="0" w:color="auto"/>
            </w:tcBorders>
            <w:shd w:val="clear" w:color="auto" w:fill="auto"/>
            <w:vAlign w:val="center"/>
          </w:tcPr>
          <w:p w14:paraId="50F13D73" w14:textId="77777777" w:rsidR="00041684" w:rsidRPr="00A223D5" w:rsidRDefault="00111C21" w:rsidP="003A2A87">
            <w:pPr>
              <w:keepNext/>
              <w:keepLines/>
              <w:tabs>
                <w:tab w:val="left" w:pos="360"/>
              </w:tabs>
              <w:spacing w:after="40"/>
              <w:jc w:val="center"/>
              <w:rPr>
                <w:sz w:val="20"/>
                <w:lang w:val="nl-BE"/>
              </w:rPr>
            </w:pPr>
            <w:r>
              <w:rPr>
                <w:sz w:val="20"/>
                <w:lang w:val="nl-BE"/>
              </w:rPr>
              <w:t>20% (13.7, 26.4)</w:t>
            </w:r>
            <w:r>
              <w:rPr>
                <w:sz w:val="20"/>
                <w:lang w:val="nl-BE"/>
              </w:rPr>
              <w:br/>
              <w:t>n</w:t>
            </w:r>
            <w:r w:rsidR="00FB24C4">
              <w:rPr>
                <w:sz w:val="20"/>
                <w:lang w:val="nl-BE"/>
              </w:rPr>
              <w:t> </w:t>
            </w:r>
            <w:r>
              <w:rPr>
                <w:sz w:val="20"/>
                <w:lang w:val="nl-BE"/>
              </w:rPr>
              <w:t>=</w:t>
            </w:r>
            <w:r w:rsidR="00FB24C4">
              <w:rPr>
                <w:sz w:val="20"/>
                <w:lang w:val="nl-BE"/>
              </w:rPr>
              <w:t> </w:t>
            </w:r>
            <w:r>
              <w:rPr>
                <w:sz w:val="20"/>
                <w:lang w:val="nl-BE"/>
              </w:rPr>
              <w:t>164</w:t>
            </w:r>
          </w:p>
        </w:tc>
      </w:tr>
    </w:tbl>
    <w:p w14:paraId="50F13D75" w14:textId="77777777" w:rsidR="00D47C0C" w:rsidRDefault="00D47C0C" w:rsidP="00D47C0C">
      <w:pPr>
        <w:pStyle w:val="EMEABodyText"/>
      </w:pPr>
    </w:p>
    <w:p w14:paraId="50F13D76" w14:textId="77777777" w:rsidR="00D47C0C" w:rsidRPr="006E5977" w:rsidRDefault="00111C21" w:rsidP="00D47C0C">
      <w:pPr>
        <w:pStyle w:val="EMEABodyText"/>
      </w:pPr>
      <w:r w:rsidRPr="00705632">
        <w:t>Both nivolumab</w:t>
      </w:r>
      <w:r w:rsidR="00E7743E">
        <w:noBreakHyphen/>
      </w:r>
      <w:r w:rsidRPr="00705632">
        <w:t xml:space="preserve">containing arms demonstrated a significant PFS </w:t>
      </w:r>
      <w:r>
        <w:t xml:space="preserve">and OS benefit and greater ORR </w:t>
      </w:r>
      <w:r w:rsidRPr="00705632">
        <w:t>compared with ipilimumab alone</w:t>
      </w:r>
      <w:r>
        <w:t>. T</w:t>
      </w:r>
      <w:r w:rsidRPr="00705632">
        <w:t>he observed PFS</w:t>
      </w:r>
      <w:r w:rsidR="00FD7E4E">
        <w:t xml:space="preserve"> </w:t>
      </w:r>
      <w:r w:rsidRPr="00705632">
        <w:t xml:space="preserve">results at </w:t>
      </w:r>
      <w:r w:rsidRPr="001D1CB3">
        <w:t>1</w:t>
      </w:r>
      <w:r>
        <w:t>8</w:t>
      </w:r>
      <w:r w:rsidRPr="001D1CB3">
        <w:t> months</w:t>
      </w:r>
      <w:r w:rsidRPr="00705632">
        <w:t xml:space="preserve"> of follow</w:t>
      </w:r>
      <w:r w:rsidR="00E7743E">
        <w:noBreakHyphen/>
      </w:r>
      <w:r w:rsidRPr="00705632">
        <w:t xml:space="preserve">up </w:t>
      </w:r>
      <w:r w:rsidRPr="00847DBA">
        <w:t xml:space="preserve">and </w:t>
      </w:r>
      <w:r w:rsidR="00843413" w:rsidRPr="00847DBA">
        <w:t>ORR and</w:t>
      </w:r>
      <w:r w:rsidR="00843413">
        <w:t xml:space="preserve"> </w:t>
      </w:r>
      <w:r>
        <w:t>OS results at 28 months of follow</w:t>
      </w:r>
      <w:r w:rsidR="00E7743E">
        <w:noBreakHyphen/>
      </w:r>
      <w:r>
        <w:t xml:space="preserve">up </w:t>
      </w:r>
      <w:r w:rsidRPr="006E5977">
        <w:t>were consistently demonstrated across subgroups of patients including baseline ECOG performance status, BRAF status, M</w:t>
      </w:r>
      <w:r>
        <w:t> </w:t>
      </w:r>
      <w:r w:rsidRPr="006E5977">
        <w:t>stage, age, history of brain metastases, and baseline LDH lev</w:t>
      </w:r>
      <w:r w:rsidRPr="00662EFE">
        <w:t>el.</w:t>
      </w:r>
      <w:r w:rsidR="003678BA" w:rsidRPr="00662EFE">
        <w:t xml:space="preserve"> This observation was maintained with the OS results with a minimum follow</w:t>
      </w:r>
      <w:r w:rsidR="00E7743E">
        <w:noBreakHyphen/>
      </w:r>
      <w:r w:rsidR="003678BA" w:rsidRPr="00662EFE">
        <w:t xml:space="preserve">up of </w:t>
      </w:r>
      <w:r w:rsidR="00041684">
        <w:t>60</w:t>
      </w:r>
      <w:r w:rsidR="003678BA" w:rsidRPr="00662EFE">
        <w:t> months.</w:t>
      </w:r>
    </w:p>
    <w:p w14:paraId="50F13D77" w14:textId="77777777" w:rsidR="00D47C0C" w:rsidRDefault="00D47C0C" w:rsidP="00D47C0C">
      <w:pPr>
        <w:pStyle w:val="EMEABodyText"/>
      </w:pPr>
    </w:p>
    <w:p w14:paraId="50F13D78" w14:textId="77777777" w:rsidR="003B606F" w:rsidRPr="00711A28" w:rsidRDefault="00111C21" w:rsidP="003B606F">
      <w:pPr>
        <w:pStyle w:val="EMEABodyText"/>
      </w:pPr>
      <w:r w:rsidRPr="00847DBA">
        <w:t>Among 131 patients who discontinued the combination due to adverse reaction after 28 months of follow-up, the ORR was 71% (93/131) with 20% (26/131) achieving a complete response and median OS was not reached.</w:t>
      </w:r>
      <w:r>
        <w:t xml:space="preserve"> </w:t>
      </w:r>
    </w:p>
    <w:p w14:paraId="50F13D79" w14:textId="77777777" w:rsidR="003B606F" w:rsidRPr="00D161D2" w:rsidRDefault="003B606F" w:rsidP="003B606F">
      <w:pPr>
        <w:pStyle w:val="EMEABodyText"/>
        <w:rPr>
          <w:iCs/>
        </w:rPr>
      </w:pPr>
    </w:p>
    <w:p w14:paraId="50F13D7A" w14:textId="2DBBA26C" w:rsidR="008A297C" w:rsidRDefault="00111C21" w:rsidP="008A297C">
      <w:pPr>
        <w:pStyle w:val="EMEABodyText"/>
      </w:pPr>
      <w:r w:rsidRPr="002340F7">
        <w:t>Both nivolumab-containing arms demonstrated greater objective response rates than ipilimumab regardless of PD</w:t>
      </w:r>
      <w:r w:rsidR="00D8328C">
        <w:noBreakHyphen/>
      </w:r>
      <w:r w:rsidRPr="002340F7">
        <w:t>L1 expression levels. ORRs were higher for the combination of nivolumab and ipilimumab relative to nivolumab monotherapy across tumour PD</w:t>
      </w:r>
      <w:r w:rsidR="00D8328C">
        <w:noBreakHyphen/>
      </w:r>
      <w:r w:rsidRPr="002340F7">
        <w:t>L1 expression levels (Table 1</w:t>
      </w:r>
      <w:r w:rsidR="00386FF8">
        <w:t>2</w:t>
      </w:r>
      <w:r w:rsidRPr="002340F7">
        <w:t>) after 60</w:t>
      </w:r>
      <w:r w:rsidR="003A0F85">
        <w:t> </w:t>
      </w:r>
      <w:r w:rsidRPr="002340F7">
        <w:t>months of follow-up, with a best overall response of complete response correlating to an improved survival rate.</w:t>
      </w:r>
    </w:p>
    <w:p w14:paraId="50F13D7B" w14:textId="77777777" w:rsidR="003B606F" w:rsidRDefault="003B606F" w:rsidP="003B606F">
      <w:pPr>
        <w:pStyle w:val="EMEABodyText"/>
      </w:pPr>
    </w:p>
    <w:p w14:paraId="50F13D7C" w14:textId="77777777" w:rsidR="008A297C" w:rsidRDefault="00111C21" w:rsidP="003B606F">
      <w:pPr>
        <w:pStyle w:val="EMEABodyText"/>
        <w:rPr>
          <w:rFonts w:eastAsia="MS Mincho"/>
        </w:rPr>
      </w:pPr>
      <w:r w:rsidRPr="008A297C">
        <w:t>After 60 months of follow-up, median durations of response for patients with tumour PD</w:t>
      </w:r>
      <w:r w:rsidR="00394A26">
        <w:noBreakHyphen/>
      </w:r>
      <w:r w:rsidRPr="008A297C">
        <w:t>L1 expression level ≥5% were not reached (range: 18.07</w:t>
      </w:r>
      <w:r w:rsidR="005927A4">
        <w:noBreakHyphen/>
      </w:r>
      <w:r w:rsidRPr="008A297C">
        <w:t>N.A.) in the combination arm, not reached</w:t>
      </w:r>
      <w:r w:rsidRPr="008A297C">
        <w:rPr>
          <w:rFonts w:eastAsia="MS Mincho"/>
        </w:rPr>
        <w:t xml:space="preserve"> (</w:t>
      </w:r>
      <w:r w:rsidRPr="008A297C">
        <w:t>range: </w:t>
      </w:r>
      <w:r w:rsidRPr="008A297C">
        <w:rPr>
          <w:rFonts w:eastAsia="MS Mincho"/>
        </w:rPr>
        <w:t>26.71</w:t>
      </w:r>
      <w:r w:rsidR="00394A26">
        <w:noBreakHyphen/>
      </w:r>
      <w:r w:rsidRPr="008A297C">
        <w:rPr>
          <w:rFonts w:eastAsia="MS Mincho"/>
        </w:rPr>
        <w:t>N.A.) in the nivolumab monotherapy arm and 31.28</w:t>
      </w:r>
      <w:r w:rsidR="003A0F85">
        <w:rPr>
          <w:rFonts w:eastAsia="MS Mincho"/>
        </w:rPr>
        <w:t> </w:t>
      </w:r>
      <w:r w:rsidR="00170DA4">
        <w:rPr>
          <w:rFonts w:eastAsia="MS Mincho"/>
        </w:rPr>
        <w:t xml:space="preserve">months </w:t>
      </w:r>
      <w:r w:rsidRPr="008A297C">
        <w:rPr>
          <w:rFonts w:eastAsia="MS Mincho"/>
        </w:rPr>
        <w:t>(</w:t>
      </w:r>
      <w:r w:rsidRPr="008A297C">
        <w:t>range: </w:t>
      </w:r>
      <w:r w:rsidR="005927A4">
        <w:rPr>
          <w:rFonts w:eastAsia="MS Mincho"/>
        </w:rPr>
        <w:t>6.08</w:t>
      </w:r>
      <w:r w:rsidR="00394A26">
        <w:noBreakHyphen/>
      </w:r>
      <w:r w:rsidRPr="008A297C">
        <w:rPr>
          <w:rFonts w:eastAsia="MS Mincho"/>
        </w:rPr>
        <w:t>N.A.) in the ipilimumab arm. At tumour PD-L1 expression &lt;5%, median durations of response were n</w:t>
      </w:r>
      <w:r w:rsidRPr="008A297C">
        <w:t>ot reached (range: 40.08</w:t>
      </w:r>
      <w:r w:rsidR="00394A26">
        <w:noBreakHyphen/>
      </w:r>
      <w:r w:rsidRPr="008A297C">
        <w:t>N.A.) in the combination arm, were not reached</w:t>
      </w:r>
      <w:r w:rsidRPr="008A297C">
        <w:rPr>
          <w:rFonts w:eastAsia="MS Mincho"/>
        </w:rPr>
        <w:t xml:space="preserve"> (</w:t>
      </w:r>
      <w:r w:rsidRPr="008A297C">
        <w:t>range: </w:t>
      </w:r>
      <w:r w:rsidRPr="008A297C">
        <w:rPr>
          <w:rFonts w:eastAsia="MS Mincho"/>
        </w:rPr>
        <w:t>50.43</w:t>
      </w:r>
      <w:r w:rsidR="00394A26">
        <w:noBreakHyphen/>
      </w:r>
      <w:r w:rsidRPr="008A297C">
        <w:rPr>
          <w:rFonts w:eastAsia="MS Mincho"/>
        </w:rPr>
        <w:t>N.A.) in the nivolumab monotherapy arm and 12.75 </w:t>
      </w:r>
      <w:r w:rsidRPr="008A297C">
        <w:t xml:space="preserve">months </w:t>
      </w:r>
      <w:r w:rsidRPr="008A297C">
        <w:rPr>
          <w:rFonts w:eastAsia="MS Mincho"/>
        </w:rPr>
        <w:t>(</w:t>
      </w:r>
      <w:r w:rsidRPr="008A297C">
        <w:t>range: 5.32</w:t>
      </w:r>
      <w:r w:rsidR="00394A26">
        <w:noBreakHyphen/>
      </w:r>
      <w:r w:rsidRPr="008A297C">
        <w:t>53.65</w:t>
      </w:r>
      <w:r w:rsidRPr="008A297C">
        <w:rPr>
          <w:rFonts w:eastAsia="MS Mincho"/>
        </w:rPr>
        <w:t>) in the ipilimumab monotherapy arm.</w:t>
      </w:r>
    </w:p>
    <w:p w14:paraId="50F13D7D" w14:textId="77777777" w:rsidR="008A297C" w:rsidRDefault="008A297C" w:rsidP="003B606F">
      <w:pPr>
        <w:pStyle w:val="EMEABodyText"/>
        <w:rPr>
          <w:rFonts w:eastAsia="MS Mincho"/>
        </w:rPr>
      </w:pPr>
    </w:p>
    <w:p w14:paraId="50F13D7E" w14:textId="77777777" w:rsidR="003B606F" w:rsidRPr="00705632" w:rsidRDefault="00111C21" w:rsidP="003B606F">
      <w:pPr>
        <w:pStyle w:val="EMEABodyText"/>
      </w:pPr>
      <w:r w:rsidRPr="00705632">
        <w:t>No clear cut</w:t>
      </w:r>
      <w:r>
        <w:t xml:space="preserve"> </w:t>
      </w:r>
      <w:r w:rsidRPr="00705632">
        <w:t>off for PD</w:t>
      </w:r>
      <w:r w:rsidR="00394A26">
        <w:noBreakHyphen/>
      </w:r>
      <w:r w:rsidRPr="00705632">
        <w:t>L1 expression can reliably be established when considering the relevant endpoints of tumour response and PFS</w:t>
      </w:r>
      <w:r>
        <w:t xml:space="preserve"> and OS</w:t>
      </w:r>
      <w:r w:rsidRPr="00705632">
        <w:t xml:space="preserve">. Results from exploratory multivariate analyses </w:t>
      </w:r>
      <w:r>
        <w:t>identified</w:t>
      </w:r>
      <w:r w:rsidRPr="00705632">
        <w:t xml:space="preserve"> patient and tumour characteristics </w:t>
      </w:r>
      <w:r>
        <w:t>(ECOG performance status, M stage, baseline LDH, BRAF mutation status, PD</w:t>
      </w:r>
      <w:r w:rsidR="00394A26">
        <w:noBreakHyphen/>
      </w:r>
      <w:r>
        <w:t>L1 status, and gender) which</w:t>
      </w:r>
      <w:r w:rsidRPr="00705632">
        <w:t xml:space="preserve"> might contribute to the</w:t>
      </w:r>
      <w:r>
        <w:t xml:space="preserve"> survival outcome</w:t>
      </w:r>
      <w:r w:rsidRPr="00D76C84">
        <w:t>.</w:t>
      </w:r>
    </w:p>
    <w:p w14:paraId="50F13D7F" w14:textId="77777777" w:rsidR="003B606F" w:rsidRPr="003A4365" w:rsidRDefault="003B606F" w:rsidP="003B606F">
      <w:pPr>
        <w:pStyle w:val="EMEABodyText"/>
        <w:rPr>
          <w:highlight w:val="yellow"/>
        </w:rPr>
      </w:pPr>
    </w:p>
    <w:p w14:paraId="50F13D80" w14:textId="77777777" w:rsidR="003B606F" w:rsidRPr="00FB24C4" w:rsidRDefault="00111C21" w:rsidP="003B606F">
      <w:pPr>
        <w:pStyle w:val="EMEABodyText"/>
        <w:rPr>
          <w:u w:val="single"/>
        </w:rPr>
      </w:pPr>
      <w:r w:rsidRPr="00FB24C4">
        <w:rPr>
          <w:i/>
          <w:u w:val="single"/>
        </w:rPr>
        <w:t>Efficacy by BRAF status</w:t>
      </w:r>
      <w:r w:rsidRPr="00FB24C4">
        <w:rPr>
          <w:u w:val="single"/>
        </w:rPr>
        <w:t xml:space="preserve">: </w:t>
      </w:r>
    </w:p>
    <w:p w14:paraId="50F13D81" w14:textId="77777777" w:rsidR="00887756" w:rsidRDefault="00111C21" w:rsidP="003B606F">
      <w:pPr>
        <w:pStyle w:val="EMEABodyText"/>
      </w:pPr>
      <w:r w:rsidRPr="00A62148">
        <w:t>A</w:t>
      </w:r>
      <w:r>
        <w:t>f</w:t>
      </w:r>
      <w:r w:rsidRPr="00A62148">
        <w:t>t</w:t>
      </w:r>
      <w:r>
        <w:t>er 60 months of follow-up,</w:t>
      </w:r>
      <w:r w:rsidRPr="00A62148">
        <w:t xml:space="preserve"> BRAF[V600] mutation</w:t>
      </w:r>
      <w:r w:rsidR="00394A26">
        <w:noBreakHyphen/>
      </w:r>
      <w:r w:rsidRPr="00A62148">
        <w:t>positive and BRAF wild</w:t>
      </w:r>
      <w:r w:rsidR="00D8328C">
        <w:noBreakHyphen/>
      </w:r>
      <w:r w:rsidRPr="00A62148">
        <w:t xml:space="preserve">type patients randomised to </w:t>
      </w:r>
      <w:r w:rsidRPr="00BD5578">
        <w:t xml:space="preserve">nivolumab in combination with </w:t>
      </w:r>
      <w:r w:rsidRPr="00847DBA">
        <w:t xml:space="preserve">ipilimumab had a median PFS of </w:t>
      </w:r>
      <w:r>
        <w:t>16.76</w:t>
      </w:r>
      <w:r w:rsidRPr="00847DBA">
        <w:t> months (95% CI: 8.</w:t>
      </w:r>
      <w:r>
        <w:t>28</w:t>
      </w:r>
      <w:r w:rsidRPr="00847DBA">
        <w:t>, </w:t>
      </w:r>
      <w:r>
        <w:t>32.0</w:t>
      </w:r>
      <w:r w:rsidRPr="00847DBA">
        <w:t>) and 11.</w:t>
      </w:r>
      <w:r>
        <w:t>7</w:t>
      </w:r>
      <w:r w:rsidRPr="00847DBA">
        <w:t> months (95% CI: </w:t>
      </w:r>
      <w:r>
        <w:t>7.0</w:t>
      </w:r>
      <w:r w:rsidRPr="00847DBA">
        <w:t>, </w:t>
      </w:r>
      <w:r>
        <w:t>18.14</w:t>
      </w:r>
      <w:r w:rsidRPr="00847DBA">
        <w:t>), while those in the nivolumab monotherapy arm had a median PFS of 5.6 months (95% CI: 2.</w:t>
      </w:r>
      <w:r>
        <w:t>79</w:t>
      </w:r>
      <w:r w:rsidRPr="00847DBA">
        <w:t>, 9.</w:t>
      </w:r>
      <w:r>
        <w:t>46</w:t>
      </w:r>
      <w:r w:rsidRPr="00847DBA">
        <w:t xml:space="preserve">) and </w:t>
      </w:r>
      <w:r>
        <w:t>8.18</w:t>
      </w:r>
      <w:r w:rsidRPr="00847DBA">
        <w:t> months (95% CI: </w:t>
      </w:r>
      <w:r>
        <w:t>5.13</w:t>
      </w:r>
      <w:r w:rsidRPr="00847DBA">
        <w:t>, </w:t>
      </w:r>
      <w:r>
        <w:t>19.55</w:t>
      </w:r>
      <w:r w:rsidRPr="00847DBA">
        <w:t xml:space="preserve">), respectively. </w:t>
      </w:r>
      <w:r w:rsidR="008F2BF7" w:rsidRPr="00F14A61">
        <w:t>BRAF[V600] mutation</w:t>
      </w:r>
      <w:r w:rsidR="008F2BF7" w:rsidRPr="00F14A61">
        <w:noBreakHyphen/>
        <w:t>positive and BRAF wild</w:t>
      </w:r>
      <w:r w:rsidR="008F2BF7" w:rsidRPr="00F14A61">
        <w:noBreakHyphen/>
        <w:t>type patients randomised to ipilimumab monotherapy had a median PFS of 3.38</w:t>
      </w:r>
      <w:r w:rsidR="007077B1">
        <w:t> </w:t>
      </w:r>
      <w:r w:rsidR="008F2BF7" w:rsidRPr="00F14A61">
        <w:t>months (95%</w:t>
      </w:r>
      <w:r w:rsidR="00DE5A5B" w:rsidRPr="00F14A61">
        <w:t> </w:t>
      </w:r>
      <w:r w:rsidR="008F2BF7" w:rsidRPr="00F14A61">
        <w:t>CI: 2.79, 5.19) and 2.83</w:t>
      </w:r>
      <w:r w:rsidR="007077B1">
        <w:t> </w:t>
      </w:r>
      <w:r w:rsidR="008F2BF7" w:rsidRPr="00F14A61">
        <w:t>months (95%</w:t>
      </w:r>
      <w:r w:rsidR="00DE5A5B" w:rsidRPr="00F14A61">
        <w:t> </w:t>
      </w:r>
      <w:r w:rsidR="008F2BF7" w:rsidRPr="00F14A61">
        <w:t>CI: 2.76, 3.06), respectively.</w:t>
      </w:r>
    </w:p>
    <w:p w14:paraId="50F13D82" w14:textId="77777777" w:rsidR="00CB4FDB" w:rsidRDefault="00111C21" w:rsidP="003B606F">
      <w:pPr>
        <w:pStyle w:val="EMEABodyText"/>
      </w:pPr>
      <w:r w:rsidRPr="00847DBA">
        <w:t xml:space="preserve">After </w:t>
      </w:r>
      <w:r>
        <w:t>60</w:t>
      </w:r>
      <w:r w:rsidRPr="00847DBA">
        <w:t> months of follow</w:t>
      </w:r>
      <w:r w:rsidR="00D8328C">
        <w:noBreakHyphen/>
      </w:r>
      <w:r w:rsidRPr="00847DBA">
        <w:t>up, BRAF[V600] mutation</w:t>
      </w:r>
      <w:r w:rsidR="00394A26">
        <w:noBreakHyphen/>
      </w:r>
      <w:r w:rsidRPr="00847DBA">
        <w:t>positive and BRAF wild</w:t>
      </w:r>
      <w:r w:rsidR="00394A26">
        <w:noBreakHyphen/>
      </w:r>
      <w:r w:rsidRPr="00847DBA">
        <w:t>type patients randomised to nivolumab in combination with ipilimumab had an ORR of 67</w:t>
      </w:r>
      <w:r>
        <w:t>.0</w:t>
      </w:r>
      <w:r w:rsidRPr="00847DBA">
        <w:t>% (95% CI: 57.</w:t>
      </w:r>
      <w:r>
        <w:t>0</w:t>
      </w:r>
      <w:r w:rsidRPr="00847DBA">
        <w:t>, </w:t>
      </w:r>
      <w:r>
        <w:t>75.9</w:t>
      </w:r>
      <w:r w:rsidRPr="00847DBA">
        <w:t>; n = 10</w:t>
      </w:r>
      <w:r>
        <w:t>3</w:t>
      </w:r>
      <w:r w:rsidRPr="00847DBA">
        <w:t>) and 54.</w:t>
      </w:r>
      <w:r>
        <w:t>0</w:t>
      </w:r>
      <w:r w:rsidRPr="00847DBA">
        <w:t>% (95% CI: 47.</w:t>
      </w:r>
      <w:r>
        <w:t>1</w:t>
      </w:r>
      <w:r w:rsidRPr="00847DBA">
        <w:t>, 6</w:t>
      </w:r>
      <w:r>
        <w:t>0</w:t>
      </w:r>
      <w:r w:rsidRPr="00847DBA">
        <w:t>.</w:t>
      </w:r>
      <w:r>
        <w:t>9</w:t>
      </w:r>
      <w:r w:rsidRPr="00847DBA">
        <w:t>; n = 21</w:t>
      </w:r>
      <w:r>
        <w:t>1</w:t>
      </w:r>
      <w:r w:rsidRPr="00847DBA">
        <w:t xml:space="preserve">), while those in the nivolumab monotherapy arm had an ORR of </w:t>
      </w:r>
      <w:r>
        <w:t>37.8</w:t>
      </w:r>
      <w:r w:rsidRPr="00847DBA">
        <w:t>7% (95% CI: 2</w:t>
      </w:r>
      <w:r>
        <w:t>8</w:t>
      </w:r>
      <w:r w:rsidRPr="00847DBA">
        <w:t>.2, 4</w:t>
      </w:r>
      <w:r>
        <w:t>8</w:t>
      </w:r>
      <w:r w:rsidRPr="00847DBA">
        <w:t xml:space="preserve">.1; n = 98) and </w:t>
      </w:r>
      <w:r>
        <w:t>47.7</w:t>
      </w:r>
      <w:r w:rsidRPr="00847DBA">
        <w:t>% (95% CI: </w:t>
      </w:r>
      <w:r>
        <w:t>40.9</w:t>
      </w:r>
      <w:r w:rsidRPr="00847DBA">
        <w:t>, </w:t>
      </w:r>
      <w:r>
        <w:t>54.6</w:t>
      </w:r>
      <w:r w:rsidRPr="00847DBA">
        <w:t xml:space="preserve">; n = 218), respectively. </w:t>
      </w:r>
      <w:r w:rsidR="008F2BF7" w:rsidRPr="00F14A61">
        <w:t>BRAF[V600] mutation</w:t>
      </w:r>
      <w:r w:rsidR="008F2BF7" w:rsidRPr="00F14A61">
        <w:noBreakHyphen/>
        <w:t>positive and BRAF wild</w:t>
      </w:r>
      <w:r w:rsidR="008F2BF7" w:rsidRPr="00F14A61">
        <w:noBreakHyphen/>
        <w:t>type patients randomised to ipilimumab monotherapy had an ORR of 23.0% (95% CI: 15.2, 32.5; n = 100) and 17.2% (95% CI: 12.4, 22.9; n = 215)</w:t>
      </w:r>
      <w:r w:rsidR="00F14A61">
        <w:t>.</w:t>
      </w:r>
    </w:p>
    <w:p w14:paraId="50F13D83" w14:textId="77777777" w:rsidR="003B606F" w:rsidRDefault="00111C21" w:rsidP="00D47C0C">
      <w:pPr>
        <w:pStyle w:val="EMEABodyText"/>
      </w:pPr>
      <w:r w:rsidRPr="00847DBA">
        <w:t xml:space="preserve">After </w:t>
      </w:r>
      <w:r>
        <w:t>60</w:t>
      </w:r>
      <w:r w:rsidRPr="00847DBA">
        <w:t> months of follow</w:t>
      </w:r>
      <w:r w:rsidR="00D8328C">
        <w:noBreakHyphen/>
      </w:r>
      <w:r w:rsidRPr="00847DBA">
        <w:t xml:space="preserve">up, </w:t>
      </w:r>
      <w:r w:rsidR="00DA2B74">
        <w:t>in BRAF [V600] mutation</w:t>
      </w:r>
      <w:r w:rsidR="00394A26">
        <w:noBreakHyphen/>
      </w:r>
      <w:r w:rsidR="00DA2B74">
        <w:t xml:space="preserve">positive patients </w:t>
      </w:r>
      <w:r w:rsidR="008A297C" w:rsidRPr="00847DBA">
        <w:t>med</w:t>
      </w:r>
      <w:r w:rsidR="00DA2B74">
        <w:t>ian OS was not reached in</w:t>
      </w:r>
      <w:r w:rsidR="008A297C" w:rsidRPr="00847DBA">
        <w:t xml:space="preserve"> </w:t>
      </w:r>
      <w:r w:rsidR="00C35EA4">
        <w:t xml:space="preserve">the combination </w:t>
      </w:r>
      <w:r w:rsidR="00DA2B74">
        <w:t>arm</w:t>
      </w:r>
      <w:r w:rsidR="008A297C" w:rsidRPr="00847DBA">
        <w:t xml:space="preserve"> </w:t>
      </w:r>
      <w:r w:rsidR="003A0F85">
        <w:t>and 45.5 </w:t>
      </w:r>
      <w:r w:rsidR="00DA2B74">
        <w:t>months in the nivolumab monotherapy arm</w:t>
      </w:r>
      <w:r w:rsidR="008A297C" w:rsidRPr="00847DBA">
        <w:t xml:space="preserve">. </w:t>
      </w:r>
      <w:r w:rsidR="008F2BF7" w:rsidRPr="00F14A61">
        <w:t>Median OS for BRAF [V600] mutation</w:t>
      </w:r>
      <w:r w:rsidR="008F2BF7" w:rsidRPr="00F14A61">
        <w:noBreakHyphen/>
        <w:t>positive patients in the ipilimumab monothera</w:t>
      </w:r>
      <w:r w:rsidR="00DE5A5B" w:rsidRPr="00F14A61">
        <w:t>py arm was 24.6 </w:t>
      </w:r>
      <w:r w:rsidR="008F2BF7" w:rsidRPr="00F14A61">
        <w:t xml:space="preserve">months. </w:t>
      </w:r>
      <w:r w:rsidR="00DA2B74" w:rsidRPr="00F14A61">
        <w:t>In BRAF wild</w:t>
      </w:r>
      <w:r w:rsidR="00394A26" w:rsidRPr="00F14A61">
        <w:noBreakHyphen/>
      </w:r>
      <w:r w:rsidR="00543C49" w:rsidRPr="00F14A61">
        <w:t>t</w:t>
      </w:r>
      <w:r w:rsidR="00DA2B74" w:rsidRPr="00F14A61">
        <w:t xml:space="preserve">ype patients </w:t>
      </w:r>
      <w:r w:rsidR="00C35EA4" w:rsidRPr="00F14A61">
        <w:t xml:space="preserve">median </w:t>
      </w:r>
      <w:r w:rsidR="00DA2B74" w:rsidRPr="00F14A61">
        <w:t>OS was 39.06</w:t>
      </w:r>
      <w:r w:rsidR="003A0F85" w:rsidRPr="00F14A61">
        <w:t> </w:t>
      </w:r>
      <w:r w:rsidR="00C35EA4" w:rsidRPr="00F14A61">
        <w:t>months</w:t>
      </w:r>
      <w:r w:rsidR="00DA2B74" w:rsidRPr="00F14A61">
        <w:t xml:space="preserve"> in </w:t>
      </w:r>
      <w:r w:rsidR="00721384" w:rsidRPr="00F14A61">
        <w:t xml:space="preserve">the </w:t>
      </w:r>
      <w:r w:rsidR="00DA2B74" w:rsidRPr="00F14A61">
        <w:t>combination arm</w:t>
      </w:r>
      <w:r w:rsidR="008F2BF7" w:rsidRPr="00F14A61">
        <w:t>,</w:t>
      </w:r>
      <w:r w:rsidR="00DA2B74" w:rsidRPr="00F14A61">
        <w:t xml:space="preserve"> 34.37</w:t>
      </w:r>
      <w:r w:rsidR="003A0F85" w:rsidRPr="00F14A61">
        <w:t> </w:t>
      </w:r>
      <w:r w:rsidR="00C35EA4" w:rsidRPr="00F14A61">
        <w:t>months</w:t>
      </w:r>
      <w:r w:rsidR="00DA2B74" w:rsidRPr="00F14A61">
        <w:t xml:space="preserve"> in the nivolumab monotherapy arm</w:t>
      </w:r>
      <w:r w:rsidR="008F2BF7" w:rsidRPr="00F14A61">
        <w:t xml:space="preserve"> </w:t>
      </w:r>
      <w:r w:rsidR="00DE5A5B" w:rsidRPr="00F14A61">
        <w:t>and 18.5 </w:t>
      </w:r>
      <w:r w:rsidR="008F2BF7" w:rsidRPr="00F14A61">
        <w:t>months in the ipilimumab monotherapy arm</w:t>
      </w:r>
      <w:r w:rsidR="00DA2B74" w:rsidRPr="00F14A61">
        <w:t xml:space="preserve">. </w:t>
      </w:r>
      <w:r w:rsidRPr="00F14A61">
        <w:t>The</w:t>
      </w:r>
      <w:r w:rsidRPr="00847DBA">
        <w:t xml:space="preserve"> OS HRs for nivolumab in combination with ipilimumab vs. nivolumab monotherapy were 0.7</w:t>
      </w:r>
      <w:r>
        <w:t>0</w:t>
      </w:r>
      <w:r w:rsidRPr="00847DBA">
        <w:t xml:space="preserve"> (95% CI: 0.4</w:t>
      </w:r>
      <w:r>
        <w:t>6</w:t>
      </w:r>
      <w:r w:rsidRPr="00847DBA">
        <w:t>, 1.</w:t>
      </w:r>
      <w:r>
        <w:t>05</w:t>
      </w:r>
      <w:r w:rsidRPr="00847DBA">
        <w:t>) for BRAF[V600] mutation</w:t>
      </w:r>
      <w:r w:rsidR="00394A26">
        <w:noBreakHyphen/>
      </w:r>
      <w:r w:rsidRPr="00847DBA">
        <w:t>positive patients and 0.</w:t>
      </w:r>
      <w:r>
        <w:t>89</w:t>
      </w:r>
      <w:r w:rsidRPr="00847DBA">
        <w:t xml:space="preserve"> (95% CI: 0.</w:t>
      </w:r>
      <w:r>
        <w:t>69</w:t>
      </w:r>
      <w:r w:rsidRPr="00847DBA">
        <w:t>, 1.</w:t>
      </w:r>
      <w:r>
        <w:t>15</w:t>
      </w:r>
      <w:r w:rsidRPr="00847DBA">
        <w:t>) for BRAF wild</w:t>
      </w:r>
      <w:r w:rsidR="00D8328C">
        <w:noBreakHyphen/>
      </w:r>
      <w:r w:rsidRPr="00847DBA">
        <w:t>type patients.</w:t>
      </w:r>
    </w:p>
    <w:p w14:paraId="50F13D84" w14:textId="77777777" w:rsidR="003E0AB1" w:rsidRPr="006E5977" w:rsidRDefault="003E0AB1" w:rsidP="00D47C0C">
      <w:pPr>
        <w:pStyle w:val="EMEABodyText"/>
      </w:pPr>
    </w:p>
    <w:p w14:paraId="50F13D85" w14:textId="77777777" w:rsidR="00D47C0C" w:rsidRPr="00D56C0A" w:rsidRDefault="00111C21" w:rsidP="00D47C0C">
      <w:pPr>
        <w:pStyle w:val="EMEABodyText"/>
        <w:keepNext/>
        <w:rPr>
          <w:i/>
          <w:noProof/>
          <w:u w:val="single"/>
        </w:rPr>
      </w:pPr>
      <w:r w:rsidRPr="007A2299">
        <w:rPr>
          <w:i/>
          <w:noProof/>
          <w:u w:val="single"/>
        </w:rPr>
        <w:t>Randomised phase 2 study of nivolumab in combination with ipilimumab and ipilimumab (CA209069)</w:t>
      </w:r>
    </w:p>
    <w:p w14:paraId="50F13D86" w14:textId="77777777" w:rsidR="00D47C0C" w:rsidRDefault="00111C21" w:rsidP="00D47C0C">
      <w:pPr>
        <w:pStyle w:val="EMEABodyText"/>
      </w:pPr>
      <w:r>
        <w:t>Study CA209069 was a randomised, Phase 2, double</w:t>
      </w:r>
      <w:r w:rsidR="00E7743E">
        <w:noBreakHyphen/>
      </w:r>
      <w:r>
        <w:t>blind study comparing the combination of nivolumab and ipilimumab with ipilimumab alone in 142 patients with advanced (unresectable or metastatic) melanoma with similar inclusion criteria to study CA209067 and the primary analysis in patients with BRAF wild</w:t>
      </w:r>
      <w:r w:rsidR="00E7743E">
        <w:noBreakHyphen/>
      </w:r>
      <w:r>
        <w:t xml:space="preserve">type melanoma (77% of patients). Investigator assessed ORR was 61% (95% CI: 48.9, 72.4) in the </w:t>
      </w:r>
      <w:r w:rsidRPr="00847DBA">
        <w:t>combination arm (n</w:t>
      </w:r>
      <w:r w:rsidR="004B6252" w:rsidRPr="00847DBA">
        <w:t> </w:t>
      </w:r>
      <w:r w:rsidRPr="00847DBA">
        <w:t>=</w:t>
      </w:r>
      <w:r w:rsidR="004B6252" w:rsidRPr="00847DBA">
        <w:t> </w:t>
      </w:r>
      <w:r w:rsidRPr="00847DBA">
        <w:t>72) versus 11% (95% CI: 3.0, 25.4) for the ipilimumab arm (n</w:t>
      </w:r>
      <w:r w:rsidR="004B6252" w:rsidRPr="00847DBA">
        <w:t> </w:t>
      </w:r>
      <w:r w:rsidRPr="00847DBA">
        <w:t>=</w:t>
      </w:r>
      <w:r w:rsidR="004B6252" w:rsidRPr="00847DBA">
        <w:t> </w:t>
      </w:r>
      <w:r w:rsidRPr="00847DBA">
        <w:t>37). The estimated </w:t>
      </w:r>
      <w:r w:rsidR="00891A2C" w:rsidRPr="00847DBA">
        <w:t xml:space="preserve">2 </w:t>
      </w:r>
      <w:r w:rsidR="00050053" w:rsidRPr="00847DBA">
        <w:t>and 3</w:t>
      </w:r>
      <w:r w:rsidR="004B6252" w:rsidRPr="00847DBA">
        <w:t> </w:t>
      </w:r>
      <w:r w:rsidR="00891A2C" w:rsidRPr="00847DBA">
        <w:t>year</w:t>
      </w:r>
      <w:r w:rsidR="00050053" w:rsidRPr="00847DBA">
        <w:t xml:space="preserve"> </w:t>
      </w:r>
      <w:r w:rsidRPr="00847DBA">
        <w:t>OS rates were 6</w:t>
      </w:r>
      <w:r w:rsidR="00891A2C" w:rsidRPr="00847DBA">
        <w:t>8</w:t>
      </w:r>
      <w:r w:rsidR="004B6252" w:rsidRPr="00847DBA">
        <w:t>% (95% CI: </w:t>
      </w:r>
      <w:r w:rsidR="00891A2C" w:rsidRPr="00847DBA">
        <w:t>56</w:t>
      </w:r>
      <w:r w:rsidR="004B6252" w:rsidRPr="00847DBA">
        <w:t>, </w:t>
      </w:r>
      <w:r w:rsidRPr="00847DBA">
        <w:t>78)</w:t>
      </w:r>
      <w:r w:rsidR="00050053" w:rsidRPr="00847DBA">
        <w:t xml:space="preserve"> and </w:t>
      </w:r>
      <w:r w:rsidR="00D04D90" w:rsidRPr="00847DBA">
        <w:t>61</w:t>
      </w:r>
      <w:r w:rsidR="004B6252" w:rsidRPr="00847DBA">
        <w:t>% (95% CI: </w:t>
      </w:r>
      <w:r w:rsidR="00D04D90" w:rsidRPr="00847DBA">
        <w:t>49</w:t>
      </w:r>
      <w:r w:rsidR="004B6252" w:rsidRPr="00847DBA">
        <w:t>, </w:t>
      </w:r>
      <w:r w:rsidR="00D04D90" w:rsidRPr="00847DBA">
        <w:t>71</w:t>
      </w:r>
      <w:r w:rsidR="00050053" w:rsidRPr="00847DBA">
        <w:t>)</w:t>
      </w:r>
      <w:r w:rsidRPr="00847DBA">
        <w:t xml:space="preserve">, respectively, for the combination </w:t>
      </w:r>
      <w:r w:rsidR="00891A2C" w:rsidRPr="00847DBA">
        <w:t>(n</w:t>
      </w:r>
      <w:r w:rsidR="00177302" w:rsidRPr="00847DBA">
        <w:t> </w:t>
      </w:r>
      <w:r w:rsidR="00891A2C" w:rsidRPr="00847DBA">
        <w:t>=</w:t>
      </w:r>
      <w:r w:rsidR="00177302" w:rsidRPr="00847DBA">
        <w:t> </w:t>
      </w:r>
      <w:r w:rsidR="00891A2C" w:rsidRPr="00847DBA">
        <w:t xml:space="preserve">73) </w:t>
      </w:r>
      <w:r w:rsidRPr="00847DBA">
        <w:t xml:space="preserve">and </w:t>
      </w:r>
      <w:r w:rsidR="00177302" w:rsidRPr="00847DBA">
        <w:t>53% (95% CI: 36, </w:t>
      </w:r>
      <w:r w:rsidRPr="00847DBA">
        <w:t>68)</w:t>
      </w:r>
      <w:r w:rsidR="00050053" w:rsidRPr="00847DBA">
        <w:t xml:space="preserve"> and </w:t>
      </w:r>
      <w:r w:rsidR="00D04D90" w:rsidRPr="00847DBA">
        <w:t>44</w:t>
      </w:r>
      <w:r w:rsidR="00177302" w:rsidRPr="00847DBA">
        <w:t>% (95% CI: </w:t>
      </w:r>
      <w:r w:rsidR="00D04D90" w:rsidRPr="00847DBA">
        <w:t>2</w:t>
      </w:r>
      <w:r w:rsidR="00A7264C" w:rsidRPr="00847DBA">
        <w:t>8</w:t>
      </w:r>
      <w:r w:rsidR="00177302" w:rsidRPr="00847DBA">
        <w:t>, </w:t>
      </w:r>
      <w:r w:rsidR="00D04D90" w:rsidRPr="00847DBA">
        <w:t>60</w:t>
      </w:r>
      <w:r w:rsidR="00050053" w:rsidRPr="00847DBA">
        <w:t>)</w:t>
      </w:r>
      <w:r w:rsidRPr="00847DBA">
        <w:t>, respectively, for ipilimumab</w:t>
      </w:r>
      <w:r w:rsidR="00891A2C" w:rsidRPr="00847DBA">
        <w:t xml:space="preserve"> (n</w:t>
      </w:r>
      <w:r w:rsidR="00177302" w:rsidRPr="00847DBA">
        <w:t> </w:t>
      </w:r>
      <w:r w:rsidR="00891A2C" w:rsidRPr="00847DBA">
        <w:t>=</w:t>
      </w:r>
      <w:r w:rsidR="00177302" w:rsidRPr="00847DBA">
        <w:t> </w:t>
      </w:r>
      <w:r w:rsidR="00891A2C" w:rsidRPr="00847DBA">
        <w:t>37)</w:t>
      </w:r>
      <w:r w:rsidRPr="00847DBA">
        <w:t>.</w:t>
      </w:r>
    </w:p>
    <w:p w14:paraId="50F13D87" w14:textId="77777777" w:rsidR="005C6826" w:rsidRDefault="005C6826" w:rsidP="005C6826">
      <w:pPr>
        <w:pStyle w:val="EMEABodyText"/>
        <w:rPr>
          <w:lang w:val="en-US"/>
        </w:rPr>
      </w:pPr>
    </w:p>
    <w:p w14:paraId="50F13D88" w14:textId="77777777" w:rsidR="005C6826" w:rsidRPr="00513B84" w:rsidRDefault="00111C21" w:rsidP="005C6826">
      <w:pPr>
        <w:pStyle w:val="EMEABodyText"/>
        <w:keepNext/>
        <w:rPr>
          <w:i/>
          <w:u w:val="single"/>
        </w:rPr>
      </w:pPr>
      <w:r w:rsidRPr="00513B84">
        <w:rPr>
          <w:i/>
          <w:u w:val="single"/>
        </w:rPr>
        <w:t xml:space="preserve">Adjuvant </w:t>
      </w:r>
      <w:r w:rsidR="00734491" w:rsidRPr="00513B84">
        <w:rPr>
          <w:i/>
          <w:u w:val="single"/>
        </w:rPr>
        <w:t xml:space="preserve">treatment of </w:t>
      </w:r>
      <w:r w:rsidR="00F40D73" w:rsidRPr="00513B84">
        <w:rPr>
          <w:i/>
          <w:u w:val="single"/>
        </w:rPr>
        <w:t>m</w:t>
      </w:r>
      <w:r w:rsidRPr="00513B84">
        <w:rPr>
          <w:i/>
          <w:u w:val="single"/>
        </w:rPr>
        <w:t>elanoma</w:t>
      </w:r>
    </w:p>
    <w:p w14:paraId="50F13D89" w14:textId="77777777" w:rsidR="005C6826" w:rsidRPr="00D01853" w:rsidRDefault="005C6826" w:rsidP="005C6826">
      <w:pPr>
        <w:pStyle w:val="EMEABodyText"/>
        <w:keepNext/>
        <w:rPr>
          <w:i/>
          <w:u w:val="single"/>
        </w:rPr>
      </w:pPr>
    </w:p>
    <w:p w14:paraId="50F13D8A" w14:textId="77777777" w:rsidR="005C6826" w:rsidRPr="00D01853" w:rsidRDefault="00111C21" w:rsidP="005C6826">
      <w:pPr>
        <w:pStyle w:val="EMEABodyText"/>
        <w:keepNext/>
        <w:rPr>
          <w:i/>
          <w:u w:val="single"/>
        </w:rPr>
      </w:pPr>
      <w:r w:rsidRPr="001B7184">
        <w:rPr>
          <w:i/>
          <w:u w:val="single"/>
        </w:rPr>
        <w:t xml:space="preserve">Randomised </w:t>
      </w:r>
      <w:r w:rsidRPr="005A1381">
        <w:rPr>
          <w:i/>
          <w:noProof/>
          <w:u w:val="single"/>
        </w:rPr>
        <w:t xml:space="preserve">phase 3 </w:t>
      </w:r>
      <w:r>
        <w:rPr>
          <w:i/>
          <w:u w:val="single"/>
        </w:rPr>
        <w:t>study of nivolumab vs ipilimumab 10 mg/kg</w:t>
      </w:r>
      <w:r w:rsidRPr="00D01853">
        <w:rPr>
          <w:i/>
          <w:u w:val="single"/>
        </w:rPr>
        <w:t xml:space="preserve"> </w:t>
      </w:r>
      <w:r>
        <w:rPr>
          <w:i/>
          <w:u w:val="single"/>
        </w:rPr>
        <w:t>(CA209238)</w:t>
      </w:r>
    </w:p>
    <w:p w14:paraId="50F13D8B" w14:textId="77777777" w:rsidR="005C6826" w:rsidRDefault="00111C21" w:rsidP="005C6826">
      <w:pPr>
        <w:autoSpaceDE w:val="0"/>
        <w:autoSpaceDN w:val="0"/>
        <w:adjustRightInd w:val="0"/>
      </w:pPr>
      <w:r w:rsidRPr="005A1381">
        <w:t>The safety and efficacy of nivolumab 3 mg/kg as a single agent for the treatment of</w:t>
      </w:r>
      <w:r w:rsidRPr="000C7D5A">
        <w:t xml:space="preserve"> patients with completely resected melanoma were evaluated in a phase 3, randomised, double</w:t>
      </w:r>
      <w:r w:rsidR="00E7743E">
        <w:noBreakHyphen/>
      </w:r>
      <w:r w:rsidRPr="000C7D5A">
        <w:t>blind study (</w:t>
      </w:r>
      <w:r w:rsidRPr="000F075E">
        <w:t xml:space="preserve">CA209238). The </w:t>
      </w:r>
      <w:r w:rsidR="00170B50" w:rsidRPr="000F075E">
        <w:t xml:space="preserve">study </w:t>
      </w:r>
      <w:r w:rsidR="00EC3E1E" w:rsidRPr="000F075E">
        <w:t>included adult</w:t>
      </w:r>
      <w:r w:rsidRPr="000F075E">
        <w:t xml:space="preserve"> patients, who had an ECOG performance status score of 0 or 1, with Stage IIIB/C or Stage IV American Joint Committee on Cancer (AJCC), 7</w:t>
      </w:r>
      <w:r w:rsidRPr="000F075E">
        <w:rPr>
          <w:rStyle w:val="EMEASuperscript"/>
        </w:rPr>
        <w:t>th</w:t>
      </w:r>
      <w:r w:rsidRPr="000F075E">
        <w:t xml:space="preserve"> edition, histologically confirmed melanoma that is completely surgically resected. Per the AJCC 8</w:t>
      </w:r>
      <w:r w:rsidRPr="000F075E">
        <w:rPr>
          <w:rStyle w:val="EMEASuperscript"/>
        </w:rPr>
        <w:t>th</w:t>
      </w:r>
      <w:r w:rsidRPr="000F075E">
        <w:t xml:space="preserve"> edition, this corresponds to patients with lymph node involvement or metastases. Patients were enrolled regardless of their tumour PD</w:t>
      </w:r>
      <w:r w:rsidR="00E7743E">
        <w:noBreakHyphen/>
      </w:r>
      <w:r w:rsidRPr="000F075E">
        <w:t xml:space="preserve">L1 status. Patients with prior autoimmune disease, and any condition requiring systemic treatment with either corticosteroids (≥ 10 mg daily prednisone or equivalent) or other immunosuppressive medications, as well as patients with prior therapy for melanoma </w:t>
      </w:r>
      <w:r w:rsidR="003B3C74" w:rsidRPr="000F075E">
        <w:t>(</w:t>
      </w:r>
      <w:r w:rsidRPr="000F075E">
        <w:t>except</w:t>
      </w:r>
      <w:r w:rsidR="003B3C74" w:rsidRPr="000F075E">
        <w:t xml:space="preserve"> patients with</w:t>
      </w:r>
      <w:r w:rsidRPr="000F075E">
        <w:t xml:space="preserve"> surgery, adjuvant radiotherapy after neurosurgical resection for lesions of the central nervous system, and prior adjuvant interferon completed ≥6 months prior to randomisation</w:t>
      </w:r>
      <w:r w:rsidR="003B3C74" w:rsidRPr="000F075E">
        <w:t>)</w:t>
      </w:r>
      <w:r w:rsidR="003B3C74" w:rsidRPr="000F075E">
        <w:rPr>
          <w:szCs w:val="22"/>
        </w:rPr>
        <w:t xml:space="preserve"> prior therapy with, anti</w:t>
      </w:r>
      <w:r w:rsidR="00E7743E">
        <w:rPr>
          <w:szCs w:val="22"/>
        </w:rPr>
        <w:noBreakHyphen/>
      </w:r>
      <w:r w:rsidR="003B3C74" w:rsidRPr="000F075E">
        <w:rPr>
          <w:szCs w:val="22"/>
        </w:rPr>
        <w:t>PD</w:t>
      </w:r>
      <w:r w:rsidR="00E7743E">
        <w:rPr>
          <w:szCs w:val="22"/>
        </w:rPr>
        <w:noBreakHyphen/>
      </w:r>
      <w:r w:rsidR="003B3C74" w:rsidRPr="000F075E">
        <w:rPr>
          <w:szCs w:val="22"/>
        </w:rPr>
        <w:t>1, anti</w:t>
      </w:r>
      <w:r w:rsidR="00E7743E">
        <w:rPr>
          <w:szCs w:val="22"/>
        </w:rPr>
        <w:noBreakHyphen/>
      </w:r>
      <w:r w:rsidR="003B3C74" w:rsidRPr="000F075E">
        <w:rPr>
          <w:szCs w:val="22"/>
        </w:rPr>
        <w:t>PD</w:t>
      </w:r>
      <w:r w:rsidR="00E7743E">
        <w:rPr>
          <w:szCs w:val="22"/>
        </w:rPr>
        <w:noBreakHyphen/>
      </w:r>
      <w:r w:rsidR="003B3C74" w:rsidRPr="000F075E">
        <w:rPr>
          <w:szCs w:val="22"/>
        </w:rPr>
        <w:t>L1, anti</w:t>
      </w:r>
      <w:r w:rsidR="00E7743E">
        <w:rPr>
          <w:szCs w:val="22"/>
        </w:rPr>
        <w:noBreakHyphen/>
      </w:r>
      <w:r w:rsidR="003B3C74" w:rsidRPr="000F075E">
        <w:rPr>
          <w:szCs w:val="22"/>
        </w:rPr>
        <w:t>PD</w:t>
      </w:r>
      <w:r w:rsidR="00E7743E">
        <w:rPr>
          <w:szCs w:val="22"/>
        </w:rPr>
        <w:noBreakHyphen/>
      </w:r>
      <w:r w:rsidR="003B3C74" w:rsidRPr="000F075E">
        <w:rPr>
          <w:szCs w:val="22"/>
        </w:rPr>
        <w:t>L2, anti</w:t>
      </w:r>
      <w:r w:rsidR="00E7743E">
        <w:rPr>
          <w:szCs w:val="22"/>
        </w:rPr>
        <w:noBreakHyphen/>
      </w:r>
      <w:r w:rsidR="003B3C74" w:rsidRPr="000F075E">
        <w:rPr>
          <w:szCs w:val="22"/>
        </w:rPr>
        <w:t>CD137, or anti CTLA</w:t>
      </w:r>
      <w:r w:rsidR="00E7743E">
        <w:rPr>
          <w:szCs w:val="22"/>
        </w:rPr>
        <w:noBreakHyphen/>
      </w:r>
      <w:r w:rsidR="003B3C74" w:rsidRPr="000F075E">
        <w:rPr>
          <w:szCs w:val="22"/>
        </w:rPr>
        <w:t>4 antibody (including ipilimumab or any other antibody or drug specifically targeting T cell co</w:t>
      </w:r>
      <w:r w:rsidR="00E7743E">
        <w:rPr>
          <w:szCs w:val="22"/>
        </w:rPr>
        <w:noBreakHyphen/>
      </w:r>
      <w:r w:rsidR="003B3C74" w:rsidRPr="000F075E">
        <w:rPr>
          <w:szCs w:val="22"/>
        </w:rPr>
        <w:t>stimulation or checkpoint pathways),</w:t>
      </w:r>
      <w:r>
        <w:t xml:space="preserve"> </w:t>
      </w:r>
      <w:r w:rsidRPr="00060B75">
        <w:t>were excluded from the study.</w:t>
      </w:r>
    </w:p>
    <w:p w14:paraId="50F13D8C" w14:textId="77777777" w:rsidR="005C6826" w:rsidRPr="00060B75" w:rsidRDefault="005C6826" w:rsidP="005C6826">
      <w:pPr>
        <w:autoSpaceDE w:val="0"/>
        <w:autoSpaceDN w:val="0"/>
        <w:adjustRightInd w:val="0"/>
      </w:pPr>
    </w:p>
    <w:p w14:paraId="50F13D8D" w14:textId="77777777" w:rsidR="005C6826" w:rsidRDefault="00111C21" w:rsidP="005C6826">
      <w:pPr>
        <w:autoSpaceDE w:val="0"/>
        <w:autoSpaceDN w:val="0"/>
        <w:adjustRightInd w:val="0"/>
      </w:pPr>
      <w:r w:rsidRPr="00060B75">
        <w:t>A total of 906</w:t>
      </w:r>
      <w:r>
        <w:t> </w:t>
      </w:r>
      <w:r w:rsidRPr="00060B75">
        <w:t>patients were randomi</w:t>
      </w:r>
      <w:r>
        <w:t>s</w:t>
      </w:r>
      <w:r w:rsidRPr="00060B75">
        <w:t>ed to receive either nivolumab 3</w:t>
      </w:r>
      <w:r>
        <w:t> </w:t>
      </w:r>
      <w:r w:rsidRPr="00060B75">
        <w:t>mg/kg (n</w:t>
      </w:r>
      <w:r>
        <w:t> </w:t>
      </w:r>
      <w:r w:rsidRPr="00060B75">
        <w:t>=</w:t>
      </w:r>
      <w:r>
        <w:t> </w:t>
      </w:r>
      <w:r w:rsidRPr="00060B75">
        <w:t>453) administered every 2</w:t>
      </w:r>
      <w:r>
        <w:t> </w:t>
      </w:r>
      <w:r w:rsidRPr="00060B75">
        <w:t>weeks or ipilimumab 10</w:t>
      </w:r>
      <w:r>
        <w:t> </w:t>
      </w:r>
      <w:r w:rsidRPr="00060B75">
        <w:t>mg/kg (n</w:t>
      </w:r>
      <w:r>
        <w:t> </w:t>
      </w:r>
      <w:r w:rsidRPr="00060B75">
        <w:t>=</w:t>
      </w:r>
      <w:r>
        <w:t> </w:t>
      </w:r>
      <w:r w:rsidRPr="00060B75">
        <w:t>453) administered every 3</w:t>
      </w:r>
      <w:r>
        <w:t> </w:t>
      </w:r>
      <w:r w:rsidRPr="00060B75">
        <w:t>weeks for 4</w:t>
      </w:r>
      <w:r>
        <w:t> </w:t>
      </w:r>
      <w:r w:rsidRPr="00060B75">
        <w:t>doses then every 12</w:t>
      </w:r>
      <w:r>
        <w:t> </w:t>
      </w:r>
      <w:r w:rsidRPr="00060B75">
        <w:t xml:space="preserve">weeks beginning at </w:t>
      </w:r>
      <w:r>
        <w:t>w</w:t>
      </w:r>
      <w:r w:rsidRPr="00060B75">
        <w:t>eek</w:t>
      </w:r>
      <w:r>
        <w:t> </w:t>
      </w:r>
      <w:r w:rsidRPr="00060B75">
        <w:t>24 for up to 1</w:t>
      </w:r>
      <w:r>
        <w:t> </w:t>
      </w:r>
      <w:r w:rsidRPr="00060B75">
        <w:t>year. Randomisation was stratified by tumour PD</w:t>
      </w:r>
      <w:r w:rsidR="00E7743E">
        <w:noBreakHyphen/>
      </w:r>
      <w:r w:rsidRPr="00060B75">
        <w:t xml:space="preserve">L1 expression </w:t>
      </w:r>
      <w:r>
        <w:t>(≥ 5% vs. &lt; 5%</w:t>
      </w:r>
      <w:r w:rsidRPr="00060B75">
        <w:t xml:space="preserve">/indeterminate), and </w:t>
      </w:r>
      <w:r>
        <w:t>stage of disease</w:t>
      </w:r>
      <w:r w:rsidRPr="00060B75">
        <w:t xml:space="preserve"> per the AJCC staging system. Tumour </w:t>
      </w:r>
      <w:r>
        <w:t>assessments</w:t>
      </w:r>
      <w:r w:rsidRPr="00060B75">
        <w:t xml:space="preserve"> </w:t>
      </w:r>
      <w:r>
        <w:t>were</w:t>
      </w:r>
      <w:r w:rsidRPr="00060B75">
        <w:t xml:space="preserve"> conducted every 12</w:t>
      </w:r>
      <w:r>
        <w:t> </w:t>
      </w:r>
      <w:r w:rsidRPr="00060B75">
        <w:t>weeks for the first 2</w:t>
      </w:r>
      <w:r>
        <w:t> </w:t>
      </w:r>
      <w:r w:rsidRPr="00060B75">
        <w:t>years then every 6</w:t>
      </w:r>
      <w:r>
        <w:t> </w:t>
      </w:r>
      <w:r w:rsidRPr="00060B75">
        <w:t xml:space="preserve">months thereafter. The </w:t>
      </w:r>
      <w:r w:rsidRPr="00466941">
        <w:t>primary endpoint was recurrence</w:t>
      </w:r>
      <w:r w:rsidR="00E7743E">
        <w:noBreakHyphen/>
      </w:r>
      <w:r w:rsidRPr="00466941">
        <w:t>free survival (RFS). RFS, assessed by investigator, was defined as the time between</w:t>
      </w:r>
      <w:r w:rsidRPr="00060B75">
        <w:t xml:space="preserve"> the date of randomi</w:t>
      </w:r>
      <w:r>
        <w:t>s</w:t>
      </w:r>
      <w:r w:rsidRPr="00060B75">
        <w:t>ation and the date of first recurrence (local, regional, or distant metastasis), new primary melanoma, or death</w:t>
      </w:r>
      <w:r>
        <w:t xml:space="preserve"> due to any cause,</w:t>
      </w:r>
      <w:r w:rsidRPr="00060B75">
        <w:t xml:space="preserve"> whichever occur</w:t>
      </w:r>
      <w:r>
        <w:t>red</w:t>
      </w:r>
      <w:r w:rsidRPr="00060B75">
        <w:t xml:space="preserve"> first</w:t>
      </w:r>
      <w:r>
        <w:t>.</w:t>
      </w:r>
    </w:p>
    <w:p w14:paraId="50F13D8E" w14:textId="77777777" w:rsidR="005C6826" w:rsidRPr="00060B75" w:rsidRDefault="005C6826" w:rsidP="005C6826">
      <w:pPr>
        <w:autoSpaceDE w:val="0"/>
        <w:autoSpaceDN w:val="0"/>
        <w:adjustRightInd w:val="0"/>
      </w:pPr>
    </w:p>
    <w:p w14:paraId="50F13D8F" w14:textId="77777777" w:rsidR="004236C5" w:rsidRPr="007E52C5" w:rsidRDefault="00111C21" w:rsidP="007E52C5">
      <w:pPr>
        <w:rPr>
          <w:szCs w:val="22"/>
        </w:rPr>
      </w:pPr>
      <w:r w:rsidRPr="000F4D6E">
        <w:rPr>
          <w:szCs w:val="22"/>
        </w:rPr>
        <w:t>Baseline characteristics were generally balanced between the two groups. The median age was 55 years (range: 18</w:t>
      </w:r>
      <w:r w:rsidR="00E7743E">
        <w:rPr>
          <w:szCs w:val="22"/>
        </w:rPr>
        <w:noBreakHyphen/>
      </w:r>
      <w:r w:rsidRPr="000F4D6E">
        <w:rPr>
          <w:szCs w:val="22"/>
        </w:rPr>
        <w:t xml:space="preserve">86), 58% were men, and 95% were white. Baseline ECOG performance status score was 0 (90%) or 1 (10%). </w:t>
      </w:r>
      <w:r w:rsidRPr="000F4D6E">
        <w:rPr>
          <w:color w:val="000000"/>
          <w:szCs w:val="22"/>
          <w:lang w:val="en-US"/>
        </w:rPr>
        <w:t>The majority of patients had AJCC Stage III disease (81%), and 19% had Stage IV disease</w:t>
      </w:r>
      <w:r w:rsidRPr="000F4D6E">
        <w:rPr>
          <w:szCs w:val="22"/>
        </w:rPr>
        <w:t>. Forty</w:t>
      </w:r>
      <w:r w:rsidR="00E7743E">
        <w:rPr>
          <w:szCs w:val="22"/>
        </w:rPr>
        <w:noBreakHyphen/>
      </w:r>
      <w:r w:rsidRPr="000F4D6E">
        <w:rPr>
          <w:szCs w:val="22"/>
        </w:rPr>
        <w:t>eight percent of patients had macroscopic lymph nodes and 32% had tumour ulceration. Forty</w:t>
      </w:r>
      <w:r w:rsidR="00E7743E">
        <w:rPr>
          <w:szCs w:val="22"/>
        </w:rPr>
        <w:noBreakHyphen/>
      </w:r>
      <w:r w:rsidRPr="000F4D6E">
        <w:rPr>
          <w:szCs w:val="22"/>
        </w:rPr>
        <w:t xml:space="preserve">two </w:t>
      </w:r>
      <w:r w:rsidRPr="007E52C5">
        <w:rPr>
          <w:szCs w:val="22"/>
        </w:rPr>
        <w:t xml:space="preserve">percent of patients were BRAF V600 mutation positive while 45% were BRAF wild type and 13% BRAF were status unknown. For </w:t>
      </w:r>
      <w:r w:rsidRPr="007E52C5">
        <w:rPr>
          <w:color w:val="000000"/>
          <w:szCs w:val="22"/>
        </w:rPr>
        <w:t>tumour PD</w:t>
      </w:r>
      <w:r w:rsidR="00E7743E">
        <w:rPr>
          <w:color w:val="000000"/>
          <w:szCs w:val="22"/>
        </w:rPr>
        <w:noBreakHyphen/>
      </w:r>
      <w:r w:rsidRPr="007E52C5">
        <w:rPr>
          <w:color w:val="000000"/>
          <w:szCs w:val="22"/>
        </w:rPr>
        <w:t>L1 expression</w:t>
      </w:r>
      <w:r w:rsidR="00ED7339" w:rsidRPr="007E52C5">
        <w:rPr>
          <w:color w:val="000000"/>
          <w:szCs w:val="22"/>
        </w:rPr>
        <w:t>,</w:t>
      </w:r>
      <w:r w:rsidRPr="007E52C5">
        <w:rPr>
          <w:szCs w:val="22"/>
        </w:rPr>
        <w:t xml:space="preserve"> 34%</w:t>
      </w:r>
      <w:r w:rsidRPr="007E52C5">
        <w:rPr>
          <w:color w:val="000000"/>
          <w:szCs w:val="22"/>
        </w:rPr>
        <w:t xml:space="preserve"> of patients had PD</w:t>
      </w:r>
      <w:r w:rsidR="00E7743E">
        <w:rPr>
          <w:color w:val="000000"/>
          <w:szCs w:val="22"/>
        </w:rPr>
        <w:noBreakHyphen/>
      </w:r>
      <w:r w:rsidRPr="007E52C5">
        <w:rPr>
          <w:color w:val="000000"/>
          <w:szCs w:val="22"/>
        </w:rPr>
        <w:t xml:space="preserve">L1 expression ≥ 5% </w:t>
      </w:r>
      <w:r w:rsidR="00925356" w:rsidRPr="007E52C5">
        <w:rPr>
          <w:color w:val="000000"/>
          <w:szCs w:val="22"/>
        </w:rPr>
        <w:t>and 62</w:t>
      </w:r>
      <w:r w:rsidRPr="007E52C5">
        <w:rPr>
          <w:color w:val="000000"/>
          <w:szCs w:val="22"/>
        </w:rPr>
        <w:t>% had &lt; 5% as determined</w:t>
      </w:r>
      <w:r w:rsidRPr="000F4D6E">
        <w:rPr>
          <w:color w:val="000000"/>
          <w:szCs w:val="22"/>
        </w:rPr>
        <w:t xml:space="preserve"> by clinical trial assay. </w:t>
      </w:r>
      <w:r w:rsidRPr="000F4D6E">
        <w:rPr>
          <w:szCs w:val="22"/>
        </w:rPr>
        <w:t>Among patients with quantifiable tumour PD</w:t>
      </w:r>
      <w:r w:rsidR="00E7743E">
        <w:rPr>
          <w:szCs w:val="22"/>
        </w:rPr>
        <w:noBreakHyphen/>
      </w:r>
      <w:r w:rsidRPr="000F4D6E">
        <w:rPr>
          <w:szCs w:val="22"/>
        </w:rPr>
        <w:t>L1 expression, the distribution of patients was balanced across the treatment groups. Tumour PD</w:t>
      </w:r>
      <w:r w:rsidR="00E7743E">
        <w:rPr>
          <w:szCs w:val="22"/>
        </w:rPr>
        <w:noBreakHyphen/>
      </w:r>
      <w:r w:rsidRPr="000F4D6E">
        <w:rPr>
          <w:szCs w:val="22"/>
        </w:rPr>
        <w:t>L1 expression was determined using the PD</w:t>
      </w:r>
      <w:r w:rsidR="00E7743E">
        <w:rPr>
          <w:szCs w:val="22"/>
        </w:rPr>
        <w:noBreakHyphen/>
      </w:r>
      <w:r w:rsidRPr="000F4D6E">
        <w:rPr>
          <w:szCs w:val="22"/>
        </w:rPr>
        <w:t>L1 IHC 28</w:t>
      </w:r>
      <w:r w:rsidR="00E7743E">
        <w:rPr>
          <w:szCs w:val="22"/>
        </w:rPr>
        <w:noBreakHyphen/>
      </w:r>
      <w:r w:rsidRPr="000F4D6E">
        <w:rPr>
          <w:szCs w:val="22"/>
        </w:rPr>
        <w:t>8 pharmDx assay.</w:t>
      </w:r>
      <w:r>
        <w:t xml:space="preserve"> </w:t>
      </w:r>
    </w:p>
    <w:p w14:paraId="50F13D90" w14:textId="77777777" w:rsidR="005C6826" w:rsidRPr="00060B75" w:rsidRDefault="005C6826" w:rsidP="004236C5">
      <w:pPr>
        <w:pStyle w:val="EMEABodyText"/>
      </w:pPr>
    </w:p>
    <w:p w14:paraId="50F13D91" w14:textId="1252DAE9" w:rsidR="005C6826" w:rsidRPr="00EB3ED2" w:rsidRDefault="00111C21" w:rsidP="005C6826">
      <w:r w:rsidRPr="00060B75">
        <w:t>Minimum follow</w:t>
      </w:r>
      <w:r w:rsidR="00E7743E">
        <w:noBreakHyphen/>
      </w:r>
      <w:r w:rsidRPr="00060B75">
        <w:t xml:space="preserve">up was </w:t>
      </w:r>
      <w:r w:rsidRPr="00466941">
        <w:t>approximately 24</w:t>
      </w:r>
      <w:r>
        <w:t> </w:t>
      </w:r>
      <w:r w:rsidRPr="00060B75">
        <w:t xml:space="preserve">months. </w:t>
      </w:r>
      <w:r>
        <w:t>OS</w:t>
      </w:r>
      <w:r w:rsidRPr="00060B75">
        <w:t xml:space="preserve"> was not mature at the time of this analysis. RFS </w:t>
      </w:r>
      <w:r w:rsidRPr="000F075E">
        <w:t xml:space="preserve">results are </w:t>
      </w:r>
      <w:r w:rsidRPr="00EB3ED2">
        <w:t>shown in Table </w:t>
      </w:r>
      <w:r w:rsidR="002F2781" w:rsidRPr="00EB3ED2">
        <w:t>1</w:t>
      </w:r>
      <w:r w:rsidR="00221575">
        <w:t>3</w:t>
      </w:r>
      <w:r w:rsidR="002F2781" w:rsidRPr="00EB3ED2">
        <w:t xml:space="preserve"> </w:t>
      </w:r>
      <w:r w:rsidRPr="00EB3ED2">
        <w:t>and Figure </w:t>
      </w:r>
      <w:r w:rsidR="00ED1DCE">
        <w:t>8</w:t>
      </w:r>
      <w:r w:rsidRPr="00EB3ED2">
        <w:t xml:space="preserve"> (all randomised population).</w:t>
      </w:r>
    </w:p>
    <w:p w14:paraId="50F13D92" w14:textId="77777777" w:rsidR="005C6826" w:rsidRPr="00EB3ED2" w:rsidRDefault="005C6826" w:rsidP="005C6826">
      <w:pPr>
        <w:pStyle w:val="EMEABodyText"/>
        <w:ind w:left="567" w:hanging="567"/>
      </w:pPr>
    </w:p>
    <w:p w14:paraId="50F13D93" w14:textId="0FA4CFAD" w:rsidR="005C6826" w:rsidRPr="00466941" w:rsidRDefault="00111C21" w:rsidP="005C6826">
      <w:pPr>
        <w:pStyle w:val="EMEABodyText"/>
        <w:keepNext/>
        <w:rPr>
          <w:b/>
        </w:rPr>
      </w:pPr>
      <w:r w:rsidRPr="00EB3ED2">
        <w:rPr>
          <w:b/>
        </w:rPr>
        <w:t>Table </w:t>
      </w:r>
      <w:r w:rsidR="002F2781" w:rsidRPr="00EB3ED2">
        <w:rPr>
          <w:b/>
        </w:rPr>
        <w:t>1</w:t>
      </w:r>
      <w:r w:rsidR="00221575">
        <w:rPr>
          <w:b/>
        </w:rPr>
        <w:t>3</w:t>
      </w:r>
      <w:r w:rsidRPr="00EB3ED2">
        <w:rPr>
          <w:b/>
        </w:rPr>
        <w:t>:</w:t>
      </w:r>
      <w:r w:rsidRPr="00EB3ED2">
        <w:rPr>
          <w:b/>
        </w:rPr>
        <w:tab/>
        <w:t>Efficacy</w:t>
      </w:r>
      <w:r w:rsidRPr="00466941">
        <w:rPr>
          <w:b/>
        </w:rPr>
        <w:t xml:space="preserve"> results (CA209238)</w:t>
      </w:r>
    </w:p>
    <w:tbl>
      <w:tblPr>
        <w:tblW w:w="0" w:type="auto"/>
        <w:tblLook w:val="04A0" w:firstRow="1" w:lastRow="0" w:firstColumn="1" w:lastColumn="0" w:noHBand="0" w:noVBand="1"/>
      </w:tblPr>
      <w:tblGrid>
        <w:gridCol w:w="2950"/>
        <w:gridCol w:w="1542"/>
        <w:gridCol w:w="1531"/>
        <w:gridCol w:w="1512"/>
        <w:gridCol w:w="1536"/>
      </w:tblGrid>
      <w:tr w:rsidR="001F260B" w14:paraId="50F13D97" w14:textId="77777777" w:rsidTr="007A19DB">
        <w:tc>
          <w:tcPr>
            <w:tcW w:w="2950" w:type="dxa"/>
            <w:tcBorders>
              <w:top w:val="single" w:sz="4" w:space="0" w:color="auto"/>
              <w:bottom w:val="single" w:sz="4" w:space="0" w:color="auto"/>
            </w:tcBorders>
          </w:tcPr>
          <w:p w14:paraId="50F13D94" w14:textId="77777777" w:rsidR="005C6826" w:rsidRPr="00466941" w:rsidRDefault="005C6826" w:rsidP="007A19DB">
            <w:pPr>
              <w:keepNext/>
              <w:keepLines/>
              <w:jc w:val="center"/>
              <w:rPr>
                <w:b/>
              </w:rPr>
            </w:pPr>
          </w:p>
        </w:tc>
        <w:tc>
          <w:tcPr>
            <w:tcW w:w="3073" w:type="dxa"/>
            <w:gridSpan w:val="2"/>
            <w:tcBorders>
              <w:top w:val="single" w:sz="4" w:space="0" w:color="auto"/>
              <w:bottom w:val="single" w:sz="4" w:space="0" w:color="auto"/>
            </w:tcBorders>
          </w:tcPr>
          <w:p w14:paraId="50F13D95" w14:textId="77777777" w:rsidR="005C6826" w:rsidRPr="00466941" w:rsidRDefault="00111C21" w:rsidP="007A19DB">
            <w:pPr>
              <w:keepNext/>
              <w:keepLines/>
              <w:jc w:val="center"/>
              <w:rPr>
                <w:b/>
              </w:rPr>
            </w:pPr>
            <w:r w:rsidRPr="00466941">
              <w:rPr>
                <w:b/>
              </w:rPr>
              <w:t>nivolumab</w:t>
            </w:r>
            <w:r w:rsidRPr="00466941">
              <w:rPr>
                <w:b/>
              </w:rPr>
              <w:br/>
              <w:t>(n = 453)</w:t>
            </w:r>
          </w:p>
        </w:tc>
        <w:tc>
          <w:tcPr>
            <w:tcW w:w="3048" w:type="dxa"/>
            <w:gridSpan w:val="2"/>
            <w:tcBorders>
              <w:top w:val="single" w:sz="4" w:space="0" w:color="auto"/>
              <w:bottom w:val="single" w:sz="4" w:space="0" w:color="auto"/>
            </w:tcBorders>
          </w:tcPr>
          <w:p w14:paraId="50F13D96" w14:textId="77777777" w:rsidR="005C6826" w:rsidRPr="00466941" w:rsidRDefault="00111C21" w:rsidP="007A19DB">
            <w:pPr>
              <w:keepNext/>
              <w:keepLines/>
              <w:jc w:val="center"/>
              <w:rPr>
                <w:b/>
              </w:rPr>
            </w:pPr>
            <w:r w:rsidRPr="00466941">
              <w:rPr>
                <w:b/>
              </w:rPr>
              <w:t>ipilimumab 10</w:t>
            </w:r>
            <w:r w:rsidR="00373D15" w:rsidRPr="00466941">
              <w:rPr>
                <w:b/>
              </w:rPr>
              <w:t> </w:t>
            </w:r>
            <w:r w:rsidRPr="00466941">
              <w:rPr>
                <w:b/>
              </w:rPr>
              <w:t>mg/kg</w:t>
            </w:r>
            <w:r w:rsidRPr="00466941">
              <w:rPr>
                <w:b/>
              </w:rPr>
              <w:br/>
              <w:t>(n = 453)</w:t>
            </w:r>
          </w:p>
        </w:tc>
      </w:tr>
      <w:tr w:rsidR="001F260B" w14:paraId="50F13D9D" w14:textId="77777777" w:rsidTr="007A19DB">
        <w:tc>
          <w:tcPr>
            <w:tcW w:w="2950" w:type="dxa"/>
            <w:tcBorders>
              <w:top w:val="single" w:sz="4" w:space="0" w:color="auto"/>
            </w:tcBorders>
          </w:tcPr>
          <w:p w14:paraId="50F13D98" w14:textId="77777777" w:rsidR="005C6826" w:rsidRPr="00E17B85" w:rsidRDefault="00111C21" w:rsidP="00CD34F2">
            <w:pPr>
              <w:keepNext/>
              <w:keepLines/>
              <w:rPr>
                <w:b/>
                <w:szCs w:val="22"/>
              </w:rPr>
            </w:pPr>
            <w:r w:rsidRPr="00E17B85">
              <w:rPr>
                <w:b/>
                <w:szCs w:val="22"/>
                <w:lang w:val="en-US" w:eastAsia="x-none"/>
              </w:rPr>
              <w:t>Recurrence</w:t>
            </w:r>
            <w:r w:rsidR="00E7743E">
              <w:rPr>
                <w:b/>
                <w:szCs w:val="22"/>
                <w:lang w:val="en-US" w:eastAsia="x-none"/>
              </w:rPr>
              <w:noBreakHyphen/>
            </w:r>
            <w:r w:rsidRPr="00E17B85">
              <w:rPr>
                <w:b/>
                <w:szCs w:val="22"/>
                <w:lang w:val="en-US" w:eastAsia="x-none"/>
              </w:rPr>
              <w:t xml:space="preserve">free </w:t>
            </w:r>
            <w:r w:rsidR="00CD34F2" w:rsidRPr="00536205">
              <w:rPr>
                <w:b/>
                <w:szCs w:val="22"/>
                <w:lang w:val="en-US" w:eastAsia="x-none"/>
              </w:rPr>
              <w:t>s</w:t>
            </w:r>
            <w:r w:rsidRPr="00536205">
              <w:rPr>
                <w:b/>
                <w:szCs w:val="22"/>
                <w:lang w:val="en-US" w:eastAsia="x-none"/>
              </w:rPr>
              <w:t>urvival</w:t>
            </w:r>
          </w:p>
        </w:tc>
        <w:tc>
          <w:tcPr>
            <w:tcW w:w="1542" w:type="dxa"/>
            <w:tcBorders>
              <w:top w:val="single" w:sz="4" w:space="0" w:color="auto"/>
            </w:tcBorders>
          </w:tcPr>
          <w:p w14:paraId="50F13D99" w14:textId="77777777" w:rsidR="005C6826" w:rsidRPr="00E17B85" w:rsidRDefault="005C6826" w:rsidP="007A19DB">
            <w:pPr>
              <w:keepNext/>
              <w:keepLines/>
              <w:jc w:val="right"/>
              <w:rPr>
                <w:szCs w:val="22"/>
              </w:rPr>
            </w:pPr>
          </w:p>
        </w:tc>
        <w:tc>
          <w:tcPr>
            <w:tcW w:w="1531" w:type="dxa"/>
            <w:tcBorders>
              <w:top w:val="single" w:sz="4" w:space="0" w:color="auto"/>
            </w:tcBorders>
          </w:tcPr>
          <w:p w14:paraId="50F13D9A" w14:textId="77777777" w:rsidR="005C6826" w:rsidRPr="00E17B85" w:rsidRDefault="005C6826" w:rsidP="007A19DB">
            <w:pPr>
              <w:keepNext/>
              <w:keepLines/>
              <w:rPr>
                <w:szCs w:val="22"/>
              </w:rPr>
            </w:pPr>
          </w:p>
        </w:tc>
        <w:tc>
          <w:tcPr>
            <w:tcW w:w="1512" w:type="dxa"/>
            <w:tcBorders>
              <w:top w:val="single" w:sz="4" w:space="0" w:color="auto"/>
            </w:tcBorders>
          </w:tcPr>
          <w:p w14:paraId="50F13D9B" w14:textId="77777777" w:rsidR="005C6826" w:rsidRPr="00E17B85" w:rsidRDefault="005C6826" w:rsidP="007A19DB">
            <w:pPr>
              <w:keepNext/>
              <w:keepLines/>
              <w:jc w:val="right"/>
              <w:rPr>
                <w:szCs w:val="22"/>
              </w:rPr>
            </w:pPr>
          </w:p>
        </w:tc>
        <w:tc>
          <w:tcPr>
            <w:tcW w:w="1536" w:type="dxa"/>
            <w:tcBorders>
              <w:top w:val="single" w:sz="4" w:space="0" w:color="auto"/>
            </w:tcBorders>
          </w:tcPr>
          <w:p w14:paraId="50F13D9C" w14:textId="77777777" w:rsidR="005C6826" w:rsidRPr="00E17B85" w:rsidRDefault="005C6826" w:rsidP="007A19DB">
            <w:pPr>
              <w:keepNext/>
              <w:keepLines/>
              <w:rPr>
                <w:szCs w:val="22"/>
              </w:rPr>
            </w:pPr>
          </w:p>
        </w:tc>
      </w:tr>
      <w:tr w:rsidR="001F260B" w14:paraId="50F13DA1" w14:textId="77777777" w:rsidTr="007A19DB">
        <w:tc>
          <w:tcPr>
            <w:tcW w:w="2950" w:type="dxa"/>
          </w:tcPr>
          <w:p w14:paraId="50F13D9E" w14:textId="77777777" w:rsidR="005C6826" w:rsidRPr="00E17B85" w:rsidRDefault="00111C21" w:rsidP="007A19DB">
            <w:pPr>
              <w:keepNext/>
              <w:keepLines/>
              <w:tabs>
                <w:tab w:val="left" w:pos="201"/>
              </w:tabs>
              <w:rPr>
                <w:szCs w:val="22"/>
              </w:rPr>
            </w:pPr>
            <w:r w:rsidRPr="00E17B85">
              <w:rPr>
                <w:szCs w:val="22"/>
              </w:rPr>
              <w:tab/>
              <w:t>Events</w:t>
            </w:r>
          </w:p>
        </w:tc>
        <w:tc>
          <w:tcPr>
            <w:tcW w:w="3073" w:type="dxa"/>
            <w:gridSpan w:val="2"/>
            <w:vAlign w:val="center"/>
          </w:tcPr>
          <w:p w14:paraId="50F13D9F" w14:textId="77777777" w:rsidR="005C6826" w:rsidRPr="00E17B85" w:rsidRDefault="00111C21" w:rsidP="007A19DB">
            <w:pPr>
              <w:keepNext/>
              <w:keepLines/>
              <w:jc w:val="center"/>
              <w:rPr>
                <w:szCs w:val="22"/>
              </w:rPr>
            </w:pPr>
            <w:r w:rsidRPr="00E17B85">
              <w:rPr>
                <w:szCs w:val="22"/>
                <w:lang w:val="en-US"/>
              </w:rPr>
              <w:t>171 (37.7%)</w:t>
            </w:r>
          </w:p>
        </w:tc>
        <w:tc>
          <w:tcPr>
            <w:tcW w:w="3048" w:type="dxa"/>
            <w:gridSpan w:val="2"/>
            <w:vAlign w:val="center"/>
          </w:tcPr>
          <w:p w14:paraId="50F13DA0" w14:textId="77777777" w:rsidR="005C6826" w:rsidRPr="00E17B85" w:rsidRDefault="00111C21" w:rsidP="007A19DB">
            <w:pPr>
              <w:keepNext/>
              <w:keepLines/>
              <w:jc w:val="center"/>
              <w:rPr>
                <w:szCs w:val="22"/>
              </w:rPr>
            </w:pPr>
            <w:r w:rsidRPr="00E17B85">
              <w:rPr>
                <w:szCs w:val="22"/>
                <w:lang w:val="en-US"/>
              </w:rPr>
              <w:t>221 (48.8%)</w:t>
            </w:r>
          </w:p>
        </w:tc>
      </w:tr>
      <w:tr w:rsidR="001F260B" w14:paraId="50F13DA4" w14:textId="77777777" w:rsidTr="007A19DB">
        <w:tc>
          <w:tcPr>
            <w:tcW w:w="2950" w:type="dxa"/>
          </w:tcPr>
          <w:p w14:paraId="50F13DA2" w14:textId="77777777" w:rsidR="005C6826" w:rsidRPr="00E17B85" w:rsidRDefault="00111C21" w:rsidP="007A19DB">
            <w:pPr>
              <w:keepNext/>
              <w:keepLines/>
              <w:tabs>
                <w:tab w:val="left" w:pos="180"/>
              </w:tabs>
              <w:jc w:val="center"/>
              <w:rPr>
                <w:szCs w:val="22"/>
              </w:rPr>
            </w:pPr>
            <w:r w:rsidRPr="00E17B85">
              <w:rPr>
                <w:szCs w:val="22"/>
              </w:rPr>
              <w:t>Hazard ratio</w:t>
            </w:r>
            <w:r w:rsidRPr="00E17B85">
              <w:rPr>
                <w:szCs w:val="22"/>
                <w:vertAlign w:val="superscript"/>
              </w:rPr>
              <w:t>a</w:t>
            </w:r>
            <w:r w:rsidRPr="00E17B85">
              <w:rPr>
                <w:szCs w:val="22"/>
              </w:rPr>
              <w:t xml:space="preserve"> </w:t>
            </w:r>
          </w:p>
        </w:tc>
        <w:tc>
          <w:tcPr>
            <w:tcW w:w="6121" w:type="dxa"/>
            <w:gridSpan w:val="4"/>
          </w:tcPr>
          <w:p w14:paraId="50F13DA3" w14:textId="77777777" w:rsidR="005C6826" w:rsidRPr="00E17B85" w:rsidRDefault="00111C21" w:rsidP="007A19DB">
            <w:pPr>
              <w:keepNext/>
              <w:keepLines/>
              <w:jc w:val="center"/>
              <w:rPr>
                <w:szCs w:val="22"/>
              </w:rPr>
            </w:pPr>
            <w:r w:rsidRPr="00E17B85">
              <w:rPr>
                <w:szCs w:val="22"/>
                <w:lang w:val="en-US"/>
              </w:rPr>
              <w:t>0.66</w:t>
            </w:r>
          </w:p>
        </w:tc>
      </w:tr>
      <w:tr w:rsidR="001F260B" w14:paraId="50F13DA7" w14:textId="77777777" w:rsidTr="007A19DB">
        <w:tc>
          <w:tcPr>
            <w:tcW w:w="2950" w:type="dxa"/>
          </w:tcPr>
          <w:p w14:paraId="50F13DA5" w14:textId="77777777" w:rsidR="005C6826" w:rsidRPr="00E17B85" w:rsidRDefault="00111C21" w:rsidP="00B55111">
            <w:pPr>
              <w:keepNext/>
              <w:keepLines/>
              <w:tabs>
                <w:tab w:val="left" w:pos="180"/>
              </w:tabs>
              <w:jc w:val="center"/>
              <w:rPr>
                <w:szCs w:val="22"/>
              </w:rPr>
            </w:pPr>
            <w:r w:rsidRPr="00E17B85">
              <w:rPr>
                <w:color w:val="000000"/>
                <w:szCs w:val="22"/>
              </w:rPr>
              <w:t>95%</w:t>
            </w:r>
            <w:r w:rsidR="00B55111">
              <w:rPr>
                <w:color w:val="000000"/>
                <w:szCs w:val="22"/>
              </w:rPr>
              <w:t> </w:t>
            </w:r>
            <w:r w:rsidRPr="00E17B85">
              <w:rPr>
                <w:color w:val="000000"/>
                <w:szCs w:val="22"/>
              </w:rPr>
              <w:t>CI</w:t>
            </w:r>
          </w:p>
        </w:tc>
        <w:tc>
          <w:tcPr>
            <w:tcW w:w="6121" w:type="dxa"/>
            <w:gridSpan w:val="4"/>
          </w:tcPr>
          <w:p w14:paraId="50F13DA6" w14:textId="77777777" w:rsidR="005C6826" w:rsidRPr="00E17B85" w:rsidRDefault="00111C21" w:rsidP="007A19DB">
            <w:pPr>
              <w:keepNext/>
              <w:keepLines/>
              <w:jc w:val="center"/>
              <w:rPr>
                <w:szCs w:val="22"/>
              </w:rPr>
            </w:pPr>
            <w:r w:rsidRPr="00E17B85">
              <w:rPr>
                <w:szCs w:val="22"/>
                <w:lang w:val="en-US"/>
              </w:rPr>
              <w:t>(0.54,</w:t>
            </w:r>
            <w:r w:rsidR="00373D15" w:rsidRPr="00466941">
              <w:rPr>
                <w:b/>
              </w:rPr>
              <w:t> </w:t>
            </w:r>
            <w:r w:rsidRPr="00E17B85">
              <w:rPr>
                <w:szCs w:val="22"/>
                <w:lang w:val="en-US"/>
              </w:rPr>
              <w:t>0.81)</w:t>
            </w:r>
          </w:p>
        </w:tc>
      </w:tr>
      <w:tr w:rsidR="001F260B" w14:paraId="50F13DAA" w14:textId="77777777" w:rsidTr="007A19DB">
        <w:tc>
          <w:tcPr>
            <w:tcW w:w="2950" w:type="dxa"/>
          </w:tcPr>
          <w:p w14:paraId="50F13DA8" w14:textId="77777777" w:rsidR="005C6826" w:rsidRPr="00E17B85" w:rsidRDefault="00111C21" w:rsidP="007A19DB">
            <w:pPr>
              <w:keepNext/>
              <w:keepLines/>
              <w:tabs>
                <w:tab w:val="left" w:pos="180"/>
              </w:tabs>
              <w:jc w:val="center"/>
              <w:rPr>
                <w:szCs w:val="22"/>
              </w:rPr>
            </w:pPr>
            <w:r w:rsidRPr="00E17B85">
              <w:rPr>
                <w:szCs w:val="22"/>
              </w:rPr>
              <w:t>p</w:t>
            </w:r>
            <w:r w:rsidR="00E7743E">
              <w:rPr>
                <w:szCs w:val="22"/>
              </w:rPr>
              <w:noBreakHyphen/>
            </w:r>
            <w:r w:rsidRPr="00E17B85">
              <w:rPr>
                <w:szCs w:val="22"/>
              </w:rPr>
              <w:t>value</w:t>
            </w:r>
          </w:p>
        </w:tc>
        <w:tc>
          <w:tcPr>
            <w:tcW w:w="6121" w:type="dxa"/>
            <w:gridSpan w:val="4"/>
          </w:tcPr>
          <w:p w14:paraId="50F13DA9" w14:textId="77777777" w:rsidR="005C6826" w:rsidRPr="00E17B85" w:rsidRDefault="00111C21" w:rsidP="007A19DB">
            <w:pPr>
              <w:keepNext/>
              <w:keepLines/>
              <w:jc w:val="center"/>
              <w:rPr>
                <w:szCs w:val="22"/>
              </w:rPr>
            </w:pPr>
            <w:r w:rsidRPr="00E17B85">
              <w:rPr>
                <w:szCs w:val="22"/>
                <w:lang w:val="en-US"/>
              </w:rPr>
              <w:t>p&lt;0.0001</w:t>
            </w:r>
          </w:p>
        </w:tc>
      </w:tr>
      <w:tr w:rsidR="001F260B" w14:paraId="50F13DB0" w14:textId="77777777" w:rsidTr="007A19DB">
        <w:tc>
          <w:tcPr>
            <w:tcW w:w="2950" w:type="dxa"/>
          </w:tcPr>
          <w:p w14:paraId="50F13DAB" w14:textId="77777777" w:rsidR="005C6826" w:rsidRPr="00E17B85" w:rsidRDefault="005C6826" w:rsidP="007A19DB">
            <w:pPr>
              <w:keepNext/>
              <w:keepLines/>
              <w:tabs>
                <w:tab w:val="left" w:pos="180"/>
              </w:tabs>
              <w:rPr>
                <w:szCs w:val="22"/>
              </w:rPr>
            </w:pPr>
          </w:p>
        </w:tc>
        <w:tc>
          <w:tcPr>
            <w:tcW w:w="1542" w:type="dxa"/>
          </w:tcPr>
          <w:p w14:paraId="50F13DAC" w14:textId="77777777" w:rsidR="005C6826" w:rsidRPr="00E17B85" w:rsidRDefault="005C6826" w:rsidP="007A19DB">
            <w:pPr>
              <w:keepNext/>
              <w:keepLines/>
              <w:jc w:val="right"/>
              <w:rPr>
                <w:szCs w:val="22"/>
              </w:rPr>
            </w:pPr>
          </w:p>
        </w:tc>
        <w:tc>
          <w:tcPr>
            <w:tcW w:w="1531" w:type="dxa"/>
          </w:tcPr>
          <w:p w14:paraId="50F13DAD" w14:textId="77777777" w:rsidR="005C6826" w:rsidRPr="00E17B85" w:rsidRDefault="005C6826" w:rsidP="007A19DB">
            <w:pPr>
              <w:keepNext/>
              <w:keepLines/>
              <w:jc w:val="center"/>
              <w:rPr>
                <w:szCs w:val="22"/>
              </w:rPr>
            </w:pPr>
          </w:p>
        </w:tc>
        <w:tc>
          <w:tcPr>
            <w:tcW w:w="1512" w:type="dxa"/>
          </w:tcPr>
          <w:p w14:paraId="50F13DAE" w14:textId="77777777" w:rsidR="005C6826" w:rsidRPr="00E17B85" w:rsidRDefault="005C6826" w:rsidP="007A19DB">
            <w:pPr>
              <w:keepNext/>
              <w:keepLines/>
              <w:jc w:val="right"/>
              <w:rPr>
                <w:szCs w:val="22"/>
              </w:rPr>
            </w:pPr>
          </w:p>
        </w:tc>
        <w:tc>
          <w:tcPr>
            <w:tcW w:w="1536" w:type="dxa"/>
          </w:tcPr>
          <w:p w14:paraId="50F13DAF" w14:textId="77777777" w:rsidR="005C6826" w:rsidRPr="00E17B85" w:rsidRDefault="005C6826" w:rsidP="007A19DB">
            <w:pPr>
              <w:keepNext/>
              <w:keepLines/>
              <w:jc w:val="center"/>
              <w:rPr>
                <w:szCs w:val="22"/>
              </w:rPr>
            </w:pPr>
          </w:p>
        </w:tc>
      </w:tr>
      <w:tr w:rsidR="001F260B" w14:paraId="50F13DB6" w14:textId="77777777" w:rsidTr="007A19DB">
        <w:tc>
          <w:tcPr>
            <w:tcW w:w="2950" w:type="dxa"/>
          </w:tcPr>
          <w:p w14:paraId="50F13DB1" w14:textId="77777777" w:rsidR="005C6826" w:rsidRPr="00E17B85" w:rsidRDefault="00111C21" w:rsidP="00B55111">
            <w:pPr>
              <w:keepNext/>
              <w:keepLines/>
              <w:tabs>
                <w:tab w:val="left" w:pos="180"/>
              </w:tabs>
              <w:rPr>
                <w:szCs w:val="22"/>
              </w:rPr>
            </w:pPr>
            <w:r w:rsidRPr="00E17B85">
              <w:rPr>
                <w:szCs w:val="22"/>
              </w:rPr>
              <w:tab/>
              <w:t>Median (95%</w:t>
            </w:r>
            <w:r w:rsidR="00B55111">
              <w:rPr>
                <w:szCs w:val="22"/>
              </w:rPr>
              <w:t> </w:t>
            </w:r>
            <w:r w:rsidRPr="00E17B85">
              <w:rPr>
                <w:szCs w:val="22"/>
              </w:rPr>
              <w:t>CI) months</w:t>
            </w:r>
          </w:p>
        </w:tc>
        <w:tc>
          <w:tcPr>
            <w:tcW w:w="3073" w:type="dxa"/>
            <w:gridSpan w:val="2"/>
          </w:tcPr>
          <w:p w14:paraId="50F13DB2" w14:textId="77777777" w:rsidR="005C6826" w:rsidRPr="00E17B85" w:rsidRDefault="00111C21" w:rsidP="007A19DB">
            <w:pPr>
              <w:pStyle w:val="BMSTableText"/>
              <w:spacing w:before="0" w:after="0"/>
              <w:rPr>
                <w:sz w:val="22"/>
                <w:szCs w:val="22"/>
                <w:lang w:val="en-US"/>
              </w:rPr>
            </w:pPr>
            <w:r w:rsidRPr="00E17B85">
              <w:rPr>
                <w:sz w:val="22"/>
                <w:szCs w:val="22"/>
                <w:lang w:val="en-US"/>
              </w:rPr>
              <w:t>Not Available</w:t>
            </w:r>
            <w:r w:rsidRPr="00E17B85">
              <w:rPr>
                <w:sz w:val="22"/>
                <w:szCs w:val="22"/>
                <w:vertAlign w:val="superscript"/>
              </w:rPr>
              <w:t>b</w:t>
            </w:r>
          </w:p>
          <w:p w14:paraId="50F13DB3" w14:textId="77777777" w:rsidR="005C6826" w:rsidRPr="00E17B85" w:rsidRDefault="005C6826" w:rsidP="007A19DB">
            <w:pPr>
              <w:pStyle w:val="BMSTableText"/>
              <w:spacing w:before="0" w:after="0"/>
              <w:rPr>
                <w:sz w:val="22"/>
                <w:szCs w:val="22"/>
              </w:rPr>
            </w:pPr>
          </w:p>
        </w:tc>
        <w:tc>
          <w:tcPr>
            <w:tcW w:w="3048" w:type="dxa"/>
            <w:gridSpan w:val="2"/>
          </w:tcPr>
          <w:p w14:paraId="50F13DB4" w14:textId="77777777" w:rsidR="005C6826" w:rsidRPr="00E17B85" w:rsidRDefault="00111C21" w:rsidP="007A19DB">
            <w:pPr>
              <w:pStyle w:val="BMSTableText"/>
              <w:spacing w:before="0" w:after="0"/>
              <w:rPr>
                <w:sz w:val="22"/>
                <w:szCs w:val="22"/>
                <w:lang w:val="en-US"/>
              </w:rPr>
            </w:pPr>
            <w:r w:rsidRPr="00E17B85">
              <w:rPr>
                <w:sz w:val="22"/>
                <w:szCs w:val="22"/>
                <w:lang w:val="en-US"/>
              </w:rPr>
              <w:t xml:space="preserve">24.08 </w:t>
            </w:r>
            <w:r w:rsidRPr="00E17B85">
              <w:rPr>
                <w:sz w:val="22"/>
                <w:szCs w:val="22"/>
                <w:lang w:val="en-US"/>
              </w:rPr>
              <w:br/>
              <w:t>(16.56, NR)</w:t>
            </w:r>
          </w:p>
          <w:p w14:paraId="50F13DB5" w14:textId="77777777" w:rsidR="005C6826" w:rsidRPr="00E17B85" w:rsidRDefault="005C6826" w:rsidP="007A19DB">
            <w:pPr>
              <w:pStyle w:val="BMSTableText"/>
              <w:spacing w:before="0" w:after="0"/>
              <w:rPr>
                <w:sz w:val="22"/>
                <w:szCs w:val="22"/>
              </w:rPr>
            </w:pPr>
          </w:p>
        </w:tc>
      </w:tr>
      <w:tr w:rsidR="001F260B" w14:paraId="50F13DBA" w14:textId="77777777" w:rsidTr="007A19DB">
        <w:tc>
          <w:tcPr>
            <w:tcW w:w="2950" w:type="dxa"/>
          </w:tcPr>
          <w:p w14:paraId="50F13DB7" w14:textId="77777777" w:rsidR="005C6826" w:rsidRPr="00E17B85" w:rsidRDefault="00111C21" w:rsidP="00B55111">
            <w:pPr>
              <w:keepNext/>
              <w:keepLines/>
              <w:tabs>
                <w:tab w:val="left" w:pos="180"/>
              </w:tabs>
              <w:rPr>
                <w:szCs w:val="22"/>
              </w:rPr>
            </w:pPr>
            <w:r w:rsidRPr="00E17B85">
              <w:rPr>
                <w:szCs w:val="22"/>
              </w:rPr>
              <w:tab/>
              <w:t>Rate (95%</w:t>
            </w:r>
            <w:r w:rsidR="00B55111">
              <w:rPr>
                <w:szCs w:val="22"/>
              </w:rPr>
              <w:t> </w:t>
            </w:r>
            <w:r w:rsidRPr="00E17B85">
              <w:rPr>
                <w:szCs w:val="22"/>
              </w:rPr>
              <w:t>CI) at 12 months</w:t>
            </w:r>
          </w:p>
        </w:tc>
        <w:tc>
          <w:tcPr>
            <w:tcW w:w="3073" w:type="dxa"/>
            <w:gridSpan w:val="2"/>
          </w:tcPr>
          <w:p w14:paraId="50F13DB8" w14:textId="77777777" w:rsidR="005C6826" w:rsidRPr="00E17B85" w:rsidRDefault="00111C21" w:rsidP="007A19DB">
            <w:pPr>
              <w:tabs>
                <w:tab w:val="left" w:pos="360"/>
              </w:tabs>
              <w:jc w:val="center"/>
              <w:rPr>
                <w:szCs w:val="22"/>
                <w:lang w:val="en-US"/>
              </w:rPr>
            </w:pPr>
            <w:r w:rsidRPr="00E17B85">
              <w:rPr>
                <w:szCs w:val="22"/>
                <w:lang w:val="en-US"/>
              </w:rPr>
              <w:t>70.4 (65.9, 74.4)</w:t>
            </w:r>
          </w:p>
        </w:tc>
        <w:tc>
          <w:tcPr>
            <w:tcW w:w="3048" w:type="dxa"/>
            <w:gridSpan w:val="2"/>
          </w:tcPr>
          <w:p w14:paraId="50F13DB9" w14:textId="77777777" w:rsidR="005C6826" w:rsidRPr="00E17B85" w:rsidRDefault="00111C21" w:rsidP="007A19DB">
            <w:pPr>
              <w:tabs>
                <w:tab w:val="left" w:pos="360"/>
              </w:tabs>
              <w:jc w:val="center"/>
              <w:rPr>
                <w:szCs w:val="22"/>
                <w:lang w:val="en-US"/>
              </w:rPr>
            </w:pPr>
            <w:r w:rsidRPr="00E17B85">
              <w:rPr>
                <w:szCs w:val="22"/>
                <w:lang w:val="en-US"/>
              </w:rPr>
              <w:t>60.0 (55.2, 64.5)</w:t>
            </w:r>
          </w:p>
        </w:tc>
      </w:tr>
      <w:tr w:rsidR="001F260B" w14:paraId="50F13DBE" w14:textId="77777777" w:rsidTr="007A19DB">
        <w:tc>
          <w:tcPr>
            <w:tcW w:w="2950" w:type="dxa"/>
          </w:tcPr>
          <w:p w14:paraId="50F13DBB" w14:textId="77777777" w:rsidR="005C6826" w:rsidRPr="00E17B85" w:rsidRDefault="00111C21" w:rsidP="00B55111">
            <w:pPr>
              <w:keepNext/>
              <w:keepLines/>
              <w:tabs>
                <w:tab w:val="left" w:pos="180"/>
              </w:tabs>
              <w:rPr>
                <w:szCs w:val="22"/>
              </w:rPr>
            </w:pPr>
            <w:r w:rsidRPr="00E17B85">
              <w:rPr>
                <w:szCs w:val="22"/>
              </w:rPr>
              <w:tab/>
              <w:t>Rate (95%</w:t>
            </w:r>
            <w:r w:rsidR="00B55111">
              <w:rPr>
                <w:szCs w:val="22"/>
              </w:rPr>
              <w:t> </w:t>
            </w:r>
            <w:r w:rsidRPr="00E17B85">
              <w:rPr>
                <w:szCs w:val="22"/>
              </w:rPr>
              <w:t>CI) at 18 months</w:t>
            </w:r>
          </w:p>
        </w:tc>
        <w:tc>
          <w:tcPr>
            <w:tcW w:w="3073" w:type="dxa"/>
            <w:gridSpan w:val="2"/>
          </w:tcPr>
          <w:p w14:paraId="50F13DBC" w14:textId="77777777" w:rsidR="005C6826" w:rsidRPr="00E17B85" w:rsidRDefault="00111C21" w:rsidP="007A19DB">
            <w:pPr>
              <w:keepNext/>
              <w:keepLines/>
              <w:jc w:val="center"/>
              <w:rPr>
                <w:szCs w:val="22"/>
              </w:rPr>
            </w:pPr>
            <w:r w:rsidRPr="00E17B85">
              <w:rPr>
                <w:szCs w:val="22"/>
                <w:lang w:val="en-US"/>
              </w:rPr>
              <w:t>65.8 (61.2, 70.0)</w:t>
            </w:r>
          </w:p>
        </w:tc>
        <w:tc>
          <w:tcPr>
            <w:tcW w:w="3048" w:type="dxa"/>
            <w:gridSpan w:val="2"/>
          </w:tcPr>
          <w:p w14:paraId="50F13DBD" w14:textId="77777777" w:rsidR="005C6826" w:rsidRPr="00E17B85" w:rsidRDefault="00111C21" w:rsidP="007A19DB">
            <w:pPr>
              <w:keepNext/>
              <w:keepLines/>
              <w:jc w:val="center"/>
              <w:rPr>
                <w:szCs w:val="22"/>
              </w:rPr>
            </w:pPr>
            <w:r w:rsidRPr="00E17B85">
              <w:rPr>
                <w:szCs w:val="22"/>
                <w:lang w:val="en-US"/>
              </w:rPr>
              <w:t>53.0 (48.1, 57.6)</w:t>
            </w:r>
          </w:p>
        </w:tc>
      </w:tr>
      <w:tr w:rsidR="001F260B" w14:paraId="50F13DC2" w14:textId="77777777" w:rsidTr="007A19DB">
        <w:tc>
          <w:tcPr>
            <w:tcW w:w="2950" w:type="dxa"/>
            <w:tcBorders>
              <w:bottom w:val="single" w:sz="4" w:space="0" w:color="auto"/>
            </w:tcBorders>
          </w:tcPr>
          <w:p w14:paraId="50F13DBF" w14:textId="77777777" w:rsidR="005C6826" w:rsidRPr="00E17B85" w:rsidRDefault="00111C21" w:rsidP="00B55111">
            <w:pPr>
              <w:keepNext/>
              <w:keepLines/>
              <w:tabs>
                <w:tab w:val="left" w:pos="180"/>
              </w:tabs>
              <w:rPr>
                <w:szCs w:val="22"/>
              </w:rPr>
            </w:pPr>
            <w:r w:rsidRPr="00E17B85">
              <w:rPr>
                <w:szCs w:val="22"/>
              </w:rPr>
              <w:tab/>
              <w:t>Rate (95%</w:t>
            </w:r>
            <w:r w:rsidR="00B55111">
              <w:rPr>
                <w:szCs w:val="22"/>
              </w:rPr>
              <w:t> </w:t>
            </w:r>
            <w:r w:rsidRPr="00E17B85">
              <w:rPr>
                <w:szCs w:val="22"/>
              </w:rPr>
              <w:t>CI) at 24 months</w:t>
            </w:r>
          </w:p>
        </w:tc>
        <w:tc>
          <w:tcPr>
            <w:tcW w:w="3073" w:type="dxa"/>
            <w:gridSpan w:val="2"/>
            <w:tcBorders>
              <w:bottom w:val="single" w:sz="4" w:space="0" w:color="auto"/>
            </w:tcBorders>
          </w:tcPr>
          <w:p w14:paraId="50F13DC0" w14:textId="77777777" w:rsidR="005C6826" w:rsidRPr="00E17B85" w:rsidRDefault="00111C21" w:rsidP="007A19DB">
            <w:pPr>
              <w:keepNext/>
              <w:keepLines/>
              <w:jc w:val="center"/>
              <w:rPr>
                <w:szCs w:val="22"/>
                <w:lang w:val="en-US"/>
              </w:rPr>
            </w:pPr>
            <w:r w:rsidRPr="00E17B85">
              <w:rPr>
                <w:szCs w:val="22"/>
                <w:lang w:val="en-US"/>
              </w:rPr>
              <w:t>62.6 (57.9, 67.0)</w:t>
            </w:r>
          </w:p>
        </w:tc>
        <w:tc>
          <w:tcPr>
            <w:tcW w:w="3048" w:type="dxa"/>
            <w:gridSpan w:val="2"/>
            <w:tcBorders>
              <w:bottom w:val="single" w:sz="4" w:space="0" w:color="auto"/>
            </w:tcBorders>
          </w:tcPr>
          <w:p w14:paraId="50F13DC1" w14:textId="77777777" w:rsidR="005C6826" w:rsidRPr="00E17B85" w:rsidRDefault="00111C21" w:rsidP="007A19DB">
            <w:pPr>
              <w:keepNext/>
              <w:keepLines/>
              <w:jc w:val="center"/>
              <w:rPr>
                <w:szCs w:val="22"/>
                <w:lang w:val="en-US"/>
              </w:rPr>
            </w:pPr>
            <w:r w:rsidRPr="00E17B85">
              <w:rPr>
                <w:szCs w:val="22"/>
                <w:lang w:val="en-US"/>
              </w:rPr>
              <w:t>50.2 (45.3, 54.8)</w:t>
            </w:r>
          </w:p>
        </w:tc>
      </w:tr>
    </w:tbl>
    <w:p w14:paraId="50F13DC3" w14:textId="77777777" w:rsidR="005C6826" w:rsidRPr="00466941" w:rsidRDefault="00111C21" w:rsidP="005C6826">
      <w:pPr>
        <w:pStyle w:val="EMEABodyText"/>
        <w:ind w:left="567" w:hanging="567"/>
        <w:rPr>
          <w:sz w:val="18"/>
          <w:vertAlign w:val="superscript"/>
        </w:rPr>
      </w:pPr>
      <w:r w:rsidRPr="00466941">
        <w:rPr>
          <w:sz w:val="20"/>
          <w:vertAlign w:val="superscript"/>
        </w:rPr>
        <w:t>a</w:t>
      </w:r>
      <w:r w:rsidRPr="00466941">
        <w:rPr>
          <w:sz w:val="20"/>
          <w:vertAlign w:val="superscript"/>
        </w:rPr>
        <w:tab/>
      </w:r>
      <w:r w:rsidRPr="00466941">
        <w:rPr>
          <w:sz w:val="18"/>
        </w:rPr>
        <w:t>Derived from a stratified proportional hazards model.</w:t>
      </w:r>
    </w:p>
    <w:p w14:paraId="50F13DC4" w14:textId="77777777" w:rsidR="005C6826" w:rsidRPr="00466941" w:rsidRDefault="00111C21" w:rsidP="005C6826">
      <w:pPr>
        <w:pStyle w:val="CommentText"/>
        <w:rPr>
          <w:sz w:val="18"/>
        </w:rPr>
      </w:pPr>
      <w:r w:rsidRPr="00466941">
        <w:rPr>
          <w:sz w:val="18"/>
          <w:vertAlign w:val="superscript"/>
        </w:rPr>
        <w:t>b</w:t>
      </w:r>
      <w:r w:rsidRPr="00466941">
        <w:rPr>
          <w:sz w:val="18"/>
          <w:vertAlign w:val="superscript"/>
        </w:rPr>
        <w:tab/>
      </w:r>
      <w:r w:rsidRPr="00466941">
        <w:rPr>
          <w:sz w:val="18"/>
        </w:rPr>
        <w:t>Not available as median unstable due to low number of patients and censoring with 24 months of follow</w:t>
      </w:r>
      <w:r w:rsidR="00E7743E">
        <w:rPr>
          <w:sz w:val="18"/>
        </w:rPr>
        <w:noBreakHyphen/>
      </w:r>
      <w:r w:rsidRPr="00466941">
        <w:rPr>
          <w:sz w:val="18"/>
        </w:rPr>
        <w:t>up</w:t>
      </w:r>
    </w:p>
    <w:p w14:paraId="50F13DC5" w14:textId="77777777" w:rsidR="00D161D2" w:rsidRPr="00D161D2" w:rsidRDefault="00D161D2" w:rsidP="00D161D2">
      <w:pPr>
        <w:ind w:left="567" w:hanging="567"/>
        <w:rPr>
          <w:sz w:val="20"/>
        </w:rPr>
      </w:pPr>
    </w:p>
    <w:p w14:paraId="50F13DC6" w14:textId="77777777" w:rsidR="00D161D2" w:rsidRPr="00D161D2" w:rsidRDefault="00111C21" w:rsidP="00D161D2">
      <w:pPr>
        <w:keepNext/>
        <w:rPr>
          <w:b/>
        </w:rPr>
      </w:pPr>
      <w:r w:rsidRPr="00D161D2">
        <w:rPr>
          <w:b/>
        </w:rPr>
        <w:lastRenderedPageBreak/>
        <w:t>Figure </w:t>
      </w:r>
      <w:r w:rsidR="00ED1DCE">
        <w:rPr>
          <w:b/>
        </w:rPr>
        <w:t>8</w:t>
      </w:r>
      <w:r w:rsidRPr="00D161D2">
        <w:rPr>
          <w:b/>
        </w:rPr>
        <w:t>:</w:t>
      </w:r>
      <w:r w:rsidRPr="00D161D2">
        <w:rPr>
          <w:b/>
        </w:rPr>
        <w:tab/>
        <w:t>Recurrence</w:t>
      </w:r>
      <w:r w:rsidR="00E7743E">
        <w:rPr>
          <w:b/>
        </w:rPr>
        <w:noBreakHyphen/>
      </w:r>
      <w:r w:rsidRPr="00D161D2">
        <w:rPr>
          <w:b/>
        </w:rPr>
        <w:t xml:space="preserve">free </w:t>
      </w:r>
      <w:r w:rsidR="00373D15" w:rsidRPr="00536205">
        <w:rPr>
          <w:b/>
        </w:rPr>
        <w:t>s</w:t>
      </w:r>
      <w:r w:rsidRPr="00536205">
        <w:rPr>
          <w:b/>
        </w:rPr>
        <w:t>urvival</w:t>
      </w:r>
      <w:r w:rsidRPr="00D161D2">
        <w:rPr>
          <w:b/>
        </w:rPr>
        <w:t xml:space="preserve"> (CA209238)</w:t>
      </w:r>
    </w:p>
    <w:p w14:paraId="50F13DC7" w14:textId="77777777" w:rsidR="00D161D2" w:rsidRPr="00D161D2" w:rsidRDefault="00111C21" w:rsidP="00D161D2">
      <w:pPr>
        <w:spacing w:after="120" w:line="264" w:lineRule="auto"/>
        <w:ind w:left="567"/>
        <w:rPr>
          <w:color w:val="000000"/>
          <w:sz w:val="24"/>
          <w:lang w:val="en-US"/>
        </w:rPr>
      </w:pPr>
      <w:r>
        <w:rPr>
          <w:noProof/>
          <w:lang w:val="en-US"/>
        </w:rPr>
        <mc:AlternateContent>
          <mc:Choice Requires="wps">
            <w:drawing>
              <wp:anchor distT="0" distB="0" distL="114300" distR="114300" simplePos="0" relativeHeight="251673600" behindDoc="0" locked="0" layoutInCell="1" allowOverlap="1" wp14:anchorId="50F14A22" wp14:editId="50F14A23">
                <wp:simplePos x="0" y="0"/>
                <wp:positionH relativeFrom="column">
                  <wp:posOffset>-104775</wp:posOffset>
                </wp:positionH>
                <wp:positionV relativeFrom="paragraph">
                  <wp:posOffset>175895</wp:posOffset>
                </wp:positionV>
                <wp:extent cx="337185" cy="2922270"/>
                <wp:effectExtent l="0" t="0" r="0" b="0"/>
                <wp:wrapNone/>
                <wp:docPr id="3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922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63" w14:textId="77777777" w:rsidR="00C92A11" w:rsidRPr="00F54EDE" w:rsidRDefault="00C92A11" w:rsidP="00D161D2">
                            <w:pPr>
                              <w:jc w:val="center"/>
                            </w:pPr>
                            <w:r w:rsidRPr="00466941">
                              <w:t xml:space="preserve">Probability </w:t>
                            </w:r>
                            <w:r w:rsidRPr="00536205">
                              <w:t>of recurrence-free survival</w:t>
                            </w:r>
                            <w:r w:rsidRPr="00466941">
                              <w:br/>
                              <w:t>F</w:t>
                            </w:r>
                          </w:p>
                        </w:txbxContent>
                      </wps:txbx>
                      <wps:bodyPr rot="0" vert="vert270" wrap="square" anchor="t" anchorCtr="0" upright="1"/>
                    </wps:wsp>
                  </a:graphicData>
                </a:graphic>
                <wp14:sizeRelH relativeFrom="margin">
                  <wp14:pctWidth>0</wp14:pctWidth>
                </wp14:sizeRelH>
                <wp14:sizeRelV relativeFrom="margin">
                  <wp14:pctHeight>0</wp14:pctHeight>
                </wp14:sizeRelV>
              </wp:anchor>
            </w:drawing>
          </mc:Choice>
          <mc:Fallback>
            <w:pict>
              <v:shape w14:anchorId="50F14A22" id="Text Box 27" o:spid="_x0000_s1039" type="#_x0000_t202" style="position:absolute;left:0;text-align:left;margin-left:-8.25pt;margin-top:13.85pt;width:26.55pt;height:2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" stroked="f">
                <v:textbox style="layout-flow:vertical;mso-layout-flow-alt:bottom-to-top">
                  <w:txbxContent>
                    <w:p w14:paraId="50F14A63" w14:textId="77777777" w:rsidR="00C92A11" w:rsidRPr="00F54EDE" w:rsidRDefault="00C92A11" w:rsidP="00D161D2">
                      <w:pPr>
                        <w:jc w:val="center"/>
                      </w:pPr>
                      <w:r w:rsidRPr="00466941">
                        <w:t xml:space="preserve">Probability </w:t>
                      </w:r>
                      <w:r w:rsidRPr="00536205">
                        <w:t>of recurrence-free survival</w:t>
                      </w:r>
                      <w:r w:rsidRPr="00466941">
                        <w:br/>
                        <w:t>F</w:t>
                      </w:r>
                    </w:p>
                  </w:txbxContent>
                </v:textbox>
              </v:shape>
            </w:pict>
          </mc:Fallback>
        </mc:AlternateContent>
      </w:r>
      <w:r>
        <w:rPr>
          <w:noProof/>
          <w:lang w:val="en-US"/>
        </w:rPr>
        <w:drawing>
          <wp:inline distT="0" distB="0" distL="0" distR="0" wp14:anchorId="50F14A24" wp14:editId="50F14A25">
            <wp:extent cx="5370195" cy="391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42383" name="Picture 2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70195" cy="3911600"/>
                    </a:xfrm>
                    <a:prstGeom prst="rect">
                      <a:avLst/>
                    </a:prstGeom>
                    <a:noFill/>
                    <a:ln>
                      <a:noFill/>
                    </a:ln>
                  </pic:spPr>
                </pic:pic>
              </a:graphicData>
            </a:graphic>
          </wp:inline>
        </w:drawing>
      </w:r>
    </w:p>
    <w:p w14:paraId="50F13DC8" w14:textId="77777777" w:rsidR="00AA0BCB" w:rsidRDefault="00111C21" w:rsidP="00D161D2">
      <w:pPr>
        <w:spacing w:after="120" w:line="264" w:lineRule="auto"/>
        <w:ind w:firstLine="567"/>
        <w:jc w:val="both"/>
        <w:rPr>
          <w:b/>
        </w:rPr>
      </w:pPr>
      <w:r>
        <w:rPr>
          <w:noProof/>
          <w:lang w:val="en-US"/>
        </w:rPr>
        <mc:AlternateContent>
          <mc:Choice Requires="wps">
            <w:drawing>
              <wp:anchor distT="45720" distB="45720" distL="114300" distR="114300" simplePos="0" relativeHeight="251675648" behindDoc="0" locked="0" layoutInCell="1" allowOverlap="1" wp14:anchorId="50F14A26" wp14:editId="50F14A27">
                <wp:simplePos x="0" y="0"/>
                <wp:positionH relativeFrom="column">
                  <wp:posOffset>2085340</wp:posOffset>
                </wp:positionH>
                <wp:positionV relativeFrom="paragraph">
                  <wp:posOffset>55245</wp:posOffset>
                </wp:positionV>
                <wp:extent cx="2573655" cy="1850517"/>
                <wp:effectExtent l="0" t="0" r="0" b="0"/>
                <wp:wrapSquare wrapText="bothSides"/>
                <wp:docPr id="3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8505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64" w14:textId="77777777" w:rsidR="00C92A11" w:rsidRDefault="00C92A11" w:rsidP="00D161D2">
                            <w:r w:rsidRPr="00466941">
                              <w:t>Recurrence-</w:t>
                            </w:r>
                            <w:r w:rsidRPr="00536205">
                              <w:t>free survival (months)</w:t>
                            </w:r>
                          </w:p>
                        </w:txbxContent>
                      </wps:txbx>
                      <wps:bodyPr rot="0" vert="horz" wrap="square"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F14A26" id="Text Box 28" o:spid="_x0000_s1040" type="#_x0000_t202" style="position:absolute;left:0;text-align:left;margin-left:164.2pt;margin-top:4.35pt;width:202.65pt;height:145.7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" stroked="f">
                <v:textbox style="mso-fit-shape-to-text:t">
                  <w:txbxContent>
                    <w:p w14:paraId="50F14A64" w14:textId="77777777" w:rsidR="00C92A11" w:rsidRDefault="00C92A11" w:rsidP="00D161D2">
                      <w:r w:rsidRPr="00466941">
                        <w:t>Recurrence-</w:t>
                      </w:r>
                      <w:r w:rsidRPr="00536205">
                        <w:t>free survival (months)</w:t>
                      </w:r>
                    </w:p>
                  </w:txbxContent>
                </v:textbox>
                <w10:wrap type="square"/>
              </v:shape>
            </w:pict>
          </mc:Fallback>
        </mc:AlternateContent>
      </w:r>
    </w:p>
    <w:tbl>
      <w:tblPr>
        <w:tblW w:w="8897" w:type="dxa"/>
        <w:tblInd w:w="454" w:type="dxa"/>
        <w:tblLayout w:type="fixed"/>
        <w:tblLook w:val="04A0" w:firstRow="1" w:lastRow="0" w:firstColumn="1" w:lastColumn="0" w:noHBand="0" w:noVBand="1"/>
      </w:tblPr>
      <w:tblGrid>
        <w:gridCol w:w="405"/>
        <w:gridCol w:w="696"/>
        <w:gridCol w:w="697"/>
        <w:gridCol w:w="696"/>
        <w:gridCol w:w="697"/>
        <w:gridCol w:w="697"/>
        <w:gridCol w:w="696"/>
        <w:gridCol w:w="769"/>
        <w:gridCol w:w="709"/>
        <w:gridCol w:w="709"/>
        <w:gridCol w:w="708"/>
        <w:gridCol w:w="709"/>
        <w:gridCol w:w="672"/>
        <w:gridCol w:w="37"/>
      </w:tblGrid>
      <w:tr w:rsidR="001F260B" w14:paraId="50F13DCA" w14:textId="77777777" w:rsidTr="00445189">
        <w:trPr>
          <w:gridAfter w:val="1"/>
          <w:wAfter w:w="37" w:type="dxa"/>
          <w:trHeight w:val="259"/>
        </w:trPr>
        <w:tc>
          <w:tcPr>
            <w:tcW w:w="8860" w:type="dxa"/>
            <w:gridSpan w:val="13"/>
          </w:tcPr>
          <w:p w14:paraId="50F13DC9" w14:textId="77777777" w:rsidR="00D161D2" w:rsidRPr="00D161D2" w:rsidRDefault="00111C21" w:rsidP="00373D15">
            <w:pPr>
              <w:keepNext/>
              <w:keepLines/>
            </w:pPr>
            <w:r w:rsidRPr="00D161D2">
              <w:t xml:space="preserve">Number of </w:t>
            </w:r>
            <w:r w:rsidR="00373D15" w:rsidRPr="00536205">
              <w:t>s</w:t>
            </w:r>
            <w:r w:rsidRPr="00536205">
              <w:t xml:space="preserve">ubjects at </w:t>
            </w:r>
            <w:r w:rsidR="00373D15" w:rsidRPr="00536205">
              <w:t>r</w:t>
            </w:r>
            <w:r w:rsidRPr="00536205">
              <w:t>isk</w:t>
            </w:r>
          </w:p>
        </w:tc>
      </w:tr>
      <w:tr w:rsidR="001F260B" w14:paraId="50F13DCC" w14:textId="77777777" w:rsidTr="00445189">
        <w:trPr>
          <w:gridAfter w:val="1"/>
          <w:wAfter w:w="37" w:type="dxa"/>
        </w:trPr>
        <w:tc>
          <w:tcPr>
            <w:tcW w:w="8860" w:type="dxa"/>
            <w:gridSpan w:val="13"/>
          </w:tcPr>
          <w:p w14:paraId="50F13DCB" w14:textId="77777777" w:rsidR="00D161D2" w:rsidRPr="00D161D2" w:rsidRDefault="00111C21" w:rsidP="00D161D2">
            <w:pPr>
              <w:keepNext/>
              <w:keepLines/>
            </w:pPr>
            <w:r w:rsidRPr="00D161D2">
              <w:t xml:space="preserve">Nivolumab </w:t>
            </w:r>
          </w:p>
        </w:tc>
      </w:tr>
      <w:tr w:rsidR="001F260B" w14:paraId="50F13DD9" w14:textId="77777777" w:rsidTr="00445189">
        <w:trPr>
          <w:gridBefore w:val="1"/>
          <w:wBefore w:w="405" w:type="dxa"/>
        </w:trPr>
        <w:tc>
          <w:tcPr>
            <w:tcW w:w="696" w:type="dxa"/>
            <w:vAlign w:val="center"/>
          </w:tcPr>
          <w:p w14:paraId="50F13DCD" w14:textId="77777777" w:rsidR="00D161D2" w:rsidRPr="00D161D2" w:rsidRDefault="00111C21" w:rsidP="00D161D2">
            <w:pPr>
              <w:keepNext/>
            </w:pPr>
            <w:r w:rsidRPr="00D161D2">
              <w:t>453</w:t>
            </w:r>
          </w:p>
        </w:tc>
        <w:tc>
          <w:tcPr>
            <w:tcW w:w="697" w:type="dxa"/>
            <w:vAlign w:val="center"/>
          </w:tcPr>
          <w:p w14:paraId="50F13DCE" w14:textId="77777777" w:rsidR="00D161D2" w:rsidRPr="00D161D2" w:rsidRDefault="00111C21" w:rsidP="00D161D2">
            <w:pPr>
              <w:keepNext/>
            </w:pPr>
            <w:r w:rsidRPr="00D161D2">
              <w:t>394</w:t>
            </w:r>
          </w:p>
        </w:tc>
        <w:tc>
          <w:tcPr>
            <w:tcW w:w="696" w:type="dxa"/>
            <w:vAlign w:val="center"/>
          </w:tcPr>
          <w:p w14:paraId="50F13DCF" w14:textId="77777777" w:rsidR="00D161D2" w:rsidRPr="00D161D2" w:rsidRDefault="00111C21" w:rsidP="00D161D2">
            <w:pPr>
              <w:keepNext/>
            </w:pPr>
            <w:r w:rsidRPr="00D161D2">
              <w:t>353</w:t>
            </w:r>
          </w:p>
        </w:tc>
        <w:tc>
          <w:tcPr>
            <w:tcW w:w="697" w:type="dxa"/>
            <w:vAlign w:val="center"/>
          </w:tcPr>
          <w:p w14:paraId="50F13DD0" w14:textId="77777777" w:rsidR="00D161D2" w:rsidRPr="00D161D2" w:rsidRDefault="00111C21" w:rsidP="00D161D2">
            <w:pPr>
              <w:keepNext/>
            </w:pPr>
            <w:r w:rsidRPr="00D161D2">
              <w:t>331</w:t>
            </w:r>
          </w:p>
        </w:tc>
        <w:tc>
          <w:tcPr>
            <w:tcW w:w="697" w:type="dxa"/>
            <w:vAlign w:val="center"/>
          </w:tcPr>
          <w:p w14:paraId="50F13DD1" w14:textId="77777777" w:rsidR="00D161D2" w:rsidRPr="00D161D2" w:rsidRDefault="00111C21" w:rsidP="00D161D2">
            <w:pPr>
              <w:keepNext/>
            </w:pPr>
            <w:r w:rsidRPr="00D161D2">
              <w:t>311</w:t>
            </w:r>
          </w:p>
        </w:tc>
        <w:tc>
          <w:tcPr>
            <w:tcW w:w="696" w:type="dxa"/>
            <w:vAlign w:val="center"/>
          </w:tcPr>
          <w:p w14:paraId="50F13DD2" w14:textId="77777777" w:rsidR="00D161D2" w:rsidRPr="00D161D2" w:rsidRDefault="00111C21" w:rsidP="00D161D2">
            <w:pPr>
              <w:keepNext/>
            </w:pPr>
            <w:r w:rsidRPr="00D161D2">
              <w:t>291</w:t>
            </w:r>
          </w:p>
        </w:tc>
        <w:tc>
          <w:tcPr>
            <w:tcW w:w="769" w:type="dxa"/>
            <w:vAlign w:val="center"/>
          </w:tcPr>
          <w:p w14:paraId="50F13DD3" w14:textId="77777777" w:rsidR="00D161D2" w:rsidRPr="00D161D2" w:rsidRDefault="00111C21" w:rsidP="00D161D2">
            <w:pPr>
              <w:keepNext/>
            </w:pPr>
            <w:r w:rsidRPr="00D161D2">
              <w:t>280</w:t>
            </w:r>
          </w:p>
        </w:tc>
        <w:tc>
          <w:tcPr>
            <w:tcW w:w="709" w:type="dxa"/>
          </w:tcPr>
          <w:p w14:paraId="50F13DD4" w14:textId="77777777" w:rsidR="00D161D2" w:rsidRPr="00D161D2" w:rsidRDefault="00111C21" w:rsidP="00D161D2">
            <w:pPr>
              <w:keepNext/>
            </w:pPr>
            <w:r w:rsidRPr="00D161D2">
              <w:t>264</w:t>
            </w:r>
          </w:p>
        </w:tc>
        <w:tc>
          <w:tcPr>
            <w:tcW w:w="709" w:type="dxa"/>
          </w:tcPr>
          <w:p w14:paraId="50F13DD5" w14:textId="77777777" w:rsidR="00D161D2" w:rsidRPr="00D161D2" w:rsidRDefault="00111C21" w:rsidP="00D161D2">
            <w:pPr>
              <w:keepNext/>
              <w:keepLines/>
            </w:pPr>
            <w:r w:rsidRPr="00D161D2">
              <w:t>205</w:t>
            </w:r>
          </w:p>
        </w:tc>
        <w:tc>
          <w:tcPr>
            <w:tcW w:w="708" w:type="dxa"/>
          </w:tcPr>
          <w:p w14:paraId="50F13DD6" w14:textId="77777777" w:rsidR="00D161D2" w:rsidRPr="00D161D2" w:rsidRDefault="00111C21" w:rsidP="00D161D2">
            <w:pPr>
              <w:keepNext/>
              <w:keepLines/>
            </w:pPr>
            <w:r w:rsidRPr="00D161D2">
              <w:t>28</w:t>
            </w:r>
          </w:p>
        </w:tc>
        <w:tc>
          <w:tcPr>
            <w:tcW w:w="709" w:type="dxa"/>
          </w:tcPr>
          <w:p w14:paraId="50F13DD7" w14:textId="77777777" w:rsidR="00D161D2" w:rsidRPr="00D161D2" w:rsidRDefault="00111C21" w:rsidP="00D161D2">
            <w:pPr>
              <w:keepNext/>
              <w:keepLines/>
            </w:pPr>
            <w:r w:rsidRPr="00D161D2">
              <w:t>7</w:t>
            </w:r>
          </w:p>
        </w:tc>
        <w:tc>
          <w:tcPr>
            <w:tcW w:w="709" w:type="dxa"/>
            <w:gridSpan w:val="2"/>
          </w:tcPr>
          <w:p w14:paraId="50F13DD8" w14:textId="77777777" w:rsidR="00D161D2" w:rsidRPr="00D161D2" w:rsidRDefault="00111C21" w:rsidP="00D161D2">
            <w:pPr>
              <w:keepNext/>
              <w:keepLines/>
            </w:pPr>
            <w:r w:rsidRPr="00D161D2">
              <w:t>0</w:t>
            </w:r>
          </w:p>
        </w:tc>
      </w:tr>
      <w:tr w:rsidR="001F260B" w14:paraId="50F13DDB" w14:textId="77777777" w:rsidTr="00445189">
        <w:tc>
          <w:tcPr>
            <w:tcW w:w="8897" w:type="dxa"/>
            <w:gridSpan w:val="14"/>
            <w:vAlign w:val="center"/>
          </w:tcPr>
          <w:p w14:paraId="50F13DDA" w14:textId="77777777" w:rsidR="00D161D2" w:rsidRPr="00D161D2" w:rsidRDefault="00111C21" w:rsidP="00D161D2">
            <w:pPr>
              <w:keepNext/>
              <w:keepLines/>
            </w:pPr>
            <w:r w:rsidRPr="00D161D2">
              <w:t xml:space="preserve">Ipilimumab </w:t>
            </w:r>
          </w:p>
        </w:tc>
      </w:tr>
      <w:tr w:rsidR="001F260B" w14:paraId="50F13DE8" w14:textId="77777777" w:rsidTr="00445189">
        <w:trPr>
          <w:gridBefore w:val="1"/>
          <w:wBefore w:w="405" w:type="dxa"/>
        </w:trPr>
        <w:tc>
          <w:tcPr>
            <w:tcW w:w="696" w:type="dxa"/>
            <w:vAlign w:val="center"/>
          </w:tcPr>
          <w:p w14:paraId="50F13DDC" w14:textId="77777777" w:rsidR="00D161D2" w:rsidRPr="00D161D2" w:rsidRDefault="00111C21" w:rsidP="00D161D2">
            <w:pPr>
              <w:keepNext/>
            </w:pPr>
            <w:r w:rsidRPr="00D161D2">
              <w:t>453</w:t>
            </w:r>
          </w:p>
        </w:tc>
        <w:tc>
          <w:tcPr>
            <w:tcW w:w="697" w:type="dxa"/>
            <w:vAlign w:val="center"/>
          </w:tcPr>
          <w:p w14:paraId="50F13DDD" w14:textId="77777777" w:rsidR="00D161D2" w:rsidRPr="00D161D2" w:rsidRDefault="00111C21" w:rsidP="00D161D2">
            <w:pPr>
              <w:keepNext/>
            </w:pPr>
            <w:r w:rsidRPr="00D161D2">
              <w:t>363</w:t>
            </w:r>
          </w:p>
        </w:tc>
        <w:tc>
          <w:tcPr>
            <w:tcW w:w="696" w:type="dxa"/>
            <w:vAlign w:val="center"/>
          </w:tcPr>
          <w:p w14:paraId="50F13DDE" w14:textId="77777777" w:rsidR="00D161D2" w:rsidRPr="00D161D2" w:rsidRDefault="00111C21" w:rsidP="00D161D2">
            <w:pPr>
              <w:keepNext/>
            </w:pPr>
            <w:r w:rsidRPr="00D161D2">
              <w:t>314</w:t>
            </w:r>
          </w:p>
        </w:tc>
        <w:tc>
          <w:tcPr>
            <w:tcW w:w="697" w:type="dxa"/>
            <w:vAlign w:val="center"/>
          </w:tcPr>
          <w:p w14:paraId="50F13DDF" w14:textId="77777777" w:rsidR="00D161D2" w:rsidRPr="00D161D2" w:rsidRDefault="00111C21" w:rsidP="00D161D2">
            <w:pPr>
              <w:keepNext/>
            </w:pPr>
            <w:r w:rsidRPr="00D161D2">
              <w:t>270</w:t>
            </w:r>
          </w:p>
        </w:tc>
        <w:tc>
          <w:tcPr>
            <w:tcW w:w="697" w:type="dxa"/>
            <w:vAlign w:val="center"/>
          </w:tcPr>
          <w:p w14:paraId="50F13DE0" w14:textId="77777777" w:rsidR="00D161D2" w:rsidRPr="00D161D2" w:rsidRDefault="00111C21" w:rsidP="00D161D2">
            <w:pPr>
              <w:keepNext/>
            </w:pPr>
            <w:r w:rsidRPr="00D161D2">
              <w:t>251</w:t>
            </w:r>
          </w:p>
        </w:tc>
        <w:tc>
          <w:tcPr>
            <w:tcW w:w="696" w:type="dxa"/>
            <w:vAlign w:val="center"/>
          </w:tcPr>
          <w:p w14:paraId="50F13DE1" w14:textId="77777777" w:rsidR="00D161D2" w:rsidRPr="00D161D2" w:rsidRDefault="00111C21" w:rsidP="00D161D2">
            <w:pPr>
              <w:keepNext/>
            </w:pPr>
            <w:r w:rsidRPr="00D161D2">
              <w:t>230</w:t>
            </w:r>
          </w:p>
        </w:tc>
        <w:tc>
          <w:tcPr>
            <w:tcW w:w="769" w:type="dxa"/>
            <w:vAlign w:val="center"/>
          </w:tcPr>
          <w:p w14:paraId="50F13DE2" w14:textId="77777777" w:rsidR="00D161D2" w:rsidRPr="00D161D2" w:rsidRDefault="00111C21" w:rsidP="00D161D2">
            <w:pPr>
              <w:keepNext/>
            </w:pPr>
            <w:r w:rsidRPr="00D161D2">
              <w:t>216</w:t>
            </w:r>
          </w:p>
        </w:tc>
        <w:tc>
          <w:tcPr>
            <w:tcW w:w="709" w:type="dxa"/>
          </w:tcPr>
          <w:p w14:paraId="50F13DE3" w14:textId="77777777" w:rsidR="00D161D2" w:rsidRPr="00D161D2" w:rsidRDefault="00111C21" w:rsidP="00D161D2">
            <w:pPr>
              <w:keepNext/>
            </w:pPr>
            <w:r w:rsidRPr="00D161D2">
              <w:t>204</w:t>
            </w:r>
          </w:p>
        </w:tc>
        <w:tc>
          <w:tcPr>
            <w:tcW w:w="709" w:type="dxa"/>
          </w:tcPr>
          <w:p w14:paraId="50F13DE4" w14:textId="77777777" w:rsidR="00D161D2" w:rsidRPr="00D161D2" w:rsidRDefault="00111C21" w:rsidP="00D161D2">
            <w:pPr>
              <w:keepNext/>
              <w:keepLines/>
            </w:pPr>
            <w:r w:rsidRPr="00D161D2">
              <w:t>149</w:t>
            </w:r>
          </w:p>
        </w:tc>
        <w:tc>
          <w:tcPr>
            <w:tcW w:w="708" w:type="dxa"/>
          </w:tcPr>
          <w:p w14:paraId="50F13DE5" w14:textId="77777777" w:rsidR="00D161D2" w:rsidRPr="00D161D2" w:rsidRDefault="00111C21" w:rsidP="00D161D2">
            <w:pPr>
              <w:keepNext/>
              <w:keepLines/>
            </w:pPr>
            <w:r w:rsidRPr="00D161D2">
              <w:t>23</w:t>
            </w:r>
          </w:p>
        </w:tc>
        <w:tc>
          <w:tcPr>
            <w:tcW w:w="709" w:type="dxa"/>
          </w:tcPr>
          <w:p w14:paraId="50F13DE6" w14:textId="77777777" w:rsidR="00D161D2" w:rsidRPr="00D161D2" w:rsidRDefault="00111C21" w:rsidP="00D161D2">
            <w:pPr>
              <w:keepNext/>
              <w:keepLines/>
            </w:pPr>
            <w:r w:rsidRPr="00D161D2">
              <w:t>5</w:t>
            </w:r>
          </w:p>
        </w:tc>
        <w:tc>
          <w:tcPr>
            <w:tcW w:w="709" w:type="dxa"/>
            <w:gridSpan w:val="2"/>
          </w:tcPr>
          <w:p w14:paraId="50F13DE7" w14:textId="77777777" w:rsidR="00D161D2" w:rsidRPr="00D161D2" w:rsidRDefault="00111C21" w:rsidP="00D161D2">
            <w:pPr>
              <w:keepNext/>
              <w:keepLines/>
            </w:pPr>
            <w:r w:rsidRPr="00D161D2">
              <w:t>0</w:t>
            </w:r>
          </w:p>
        </w:tc>
      </w:tr>
    </w:tbl>
    <w:p w14:paraId="50F13DE9" w14:textId="77777777" w:rsidR="00D161D2" w:rsidRPr="00D161D2" w:rsidRDefault="00D161D2" w:rsidP="00D161D2">
      <w:pPr>
        <w:spacing w:after="120" w:line="264" w:lineRule="auto"/>
        <w:ind w:firstLine="567"/>
        <w:jc w:val="both"/>
      </w:pPr>
    </w:p>
    <w:p w14:paraId="50F13DEA" w14:textId="77777777" w:rsidR="00D161D2" w:rsidRPr="00D161D2" w:rsidRDefault="00111C21" w:rsidP="00D161D2">
      <w:pPr>
        <w:spacing w:after="120" w:line="264" w:lineRule="auto"/>
        <w:ind w:firstLine="567"/>
        <w:jc w:val="both"/>
      </w:pPr>
      <w:r w:rsidRPr="00D161D2">
        <w:t>- - - ∆- - - Nivolumab   ──</w:t>
      </w:r>
      <w:r w:rsidRPr="00D161D2">
        <w:rPr>
          <w:rFonts w:ascii="Wingdings" w:hAnsi="Wingdings"/>
        </w:rPr>
        <w:sym w:font="Wingdings" w:char="F0A6"/>
      </w:r>
      <w:r w:rsidRPr="00D161D2">
        <w:t>── Ipilimumab</w:t>
      </w:r>
    </w:p>
    <w:p w14:paraId="50F13DEB" w14:textId="77777777" w:rsidR="00D161D2" w:rsidRPr="00D161D2" w:rsidRDefault="00D161D2" w:rsidP="00D161D2"/>
    <w:p w14:paraId="50F13DEC" w14:textId="77777777" w:rsidR="005C6826" w:rsidRPr="00932A20" w:rsidRDefault="00111C21" w:rsidP="005C6826">
      <w:pPr>
        <w:pStyle w:val="EMEABodyText"/>
      </w:pPr>
      <w:r w:rsidRPr="00932A20">
        <w:t>The trial demonstrated a statistically significant improvement in RFS for patients randomised to the nivolumab arm compared with the ipilimumab 10 mg/kg arm. RFS benefit was consistently demonstrated across subgroups, including tumour PD</w:t>
      </w:r>
      <w:r w:rsidR="00E7743E">
        <w:noBreakHyphen/>
      </w:r>
      <w:r w:rsidRPr="00932A20">
        <w:t>L1</w:t>
      </w:r>
      <w:r>
        <w:t> </w:t>
      </w:r>
      <w:r w:rsidRPr="00932A20">
        <w:t>expression, BRAF status, and stage of disease.</w:t>
      </w:r>
    </w:p>
    <w:p w14:paraId="50F13DED" w14:textId="77777777" w:rsidR="005C6826" w:rsidRDefault="005C6826" w:rsidP="005C6826">
      <w:pPr>
        <w:pStyle w:val="EMEABodyText"/>
      </w:pPr>
    </w:p>
    <w:p w14:paraId="50F13DEE" w14:textId="77777777" w:rsidR="00AC2C45" w:rsidRPr="00932A20" w:rsidRDefault="00111C21" w:rsidP="00535251">
      <w:r w:rsidRPr="00932A20">
        <w:t>Quality of life (QoL) with nivolumab remained stable and close to baseline values during treatment, as assessed by valid and reliable scales like the European Organization for Research and Treatment of Cancer (EORTC) QLQ</w:t>
      </w:r>
      <w:r w:rsidR="00E7743E">
        <w:noBreakHyphen/>
      </w:r>
      <w:r w:rsidRPr="00932A20">
        <w:t>C30 and the EQ</w:t>
      </w:r>
      <w:r w:rsidR="00E7743E">
        <w:noBreakHyphen/>
      </w:r>
      <w:r w:rsidRPr="00932A20">
        <w:t>5D utility index and visual analog scale (VAS).</w:t>
      </w:r>
    </w:p>
    <w:p w14:paraId="50F13DEF" w14:textId="77777777" w:rsidR="00925356" w:rsidRDefault="00925356" w:rsidP="00925356"/>
    <w:p w14:paraId="30D8150D" w14:textId="4E23B32E" w:rsidR="00F5156A" w:rsidRDefault="00111C21" w:rsidP="00537710">
      <w:pPr>
        <w:pStyle w:val="EMEABodyText"/>
        <w:keepNext/>
        <w:rPr>
          <w:i/>
          <w:szCs w:val="22"/>
        </w:rPr>
      </w:pPr>
      <w:r w:rsidRPr="005A1381">
        <w:rPr>
          <w:i/>
          <w:szCs w:val="22"/>
        </w:rPr>
        <w:t>Non</w:t>
      </w:r>
      <w:r w:rsidR="00E7743E">
        <w:rPr>
          <w:i/>
          <w:szCs w:val="22"/>
        </w:rPr>
        <w:noBreakHyphen/>
      </w:r>
      <w:r w:rsidR="00FA0C53" w:rsidRPr="00536205">
        <w:rPr>
          <w:i/>
          <w:szCs w:val="22"/>
        </w:rPr>
        <w:t>s</w:t>
      </w:r>
      <w:r w:rsidRPr="00536205">
        <w:rPr>
          <w:i/>
          <w:szCs w:val="22"/>
        </w:rPr>
        <w:t xml:space="preserve">mall </w:t>
      </w:r>
      <w:r w:rsidR="00FA0C53" w:rsidRPr="00536205">
        <w:rPr>
          <w:i/>
          <w:szCs w:val="22"/>
        </w:rPr>
        <w:t>c</w:t>
      </w:r>
      <w:r w:rsidRPr="00536205">
        <w:rPr>
          <w:i/>
          <w:szCs w:val="22"/>
        </w:rPr>
        <w:t xml:space="preserve">ell </w:t>
      </w:r>
      <w:r w:rsidR="00FA0C53" w:rsidRPr="00536205">
        <w:rPr>
          <w:i/>
          <w:szCs w:val="22"/>
        </w:rPr>
        <w:t>l</w:t>
      </w:r>
      <w:r w:rsidRPr="00536205">
        <w:rPr>
          <w:i/>
          <w:szCs w:val="22"/>
        </w:rPr>
        <w:t xml:space="preserve">ung </w:t>
      </w:r>
      <w:r w:rsidR="00FA0C53" w:rsidRPr="00536205">
        <w:rPr>
          <w:i/>
          <w:szCs w:val="22"/>
        </w:rPr>
        <w:t>c</w:t>
      </w:r>
      <w:r w:rsidR="005549EF" w:rsidRPr="00536205">
        <w:rPr>
          <w:i/>
          <w:szCs w:val="22"/>
        </w:rPr>
        <w:t>ancer</w:t>
      </w:r>
    </w:p>
    <w:p w14:paraId="4A9DC9E5" w14:textId="77777777" w:rsidR="00F5156A" w:rsidRDefault="00F5156A" w:rsidP="00537710">
      <w:pPr>
        <w:pStyle w:val="EMEABodyText"/>
        <w:keepNext/>
        <w:rPr>
          <w:i/>
          <w:szCs w:val="22"/>
        </w:rPr>
      </w:pPr>
    </w:p>
    <w:p w14:paraId="523B11EC" w14:textId="4D41C49D" w:rsidR="003222BD" w:rsidRDefault="003222BD" w:rsidP="003222BD">
      <w:pPr>
        <w:pStyle w:val="EMEABodyText"/>
        <w:keepNext/>
        <w:rPr>
          <w:u w:val="single"/>
        </w:rPr>
      </w:pPr>
      <w:r>
        <w:rPr>
          <w:u w:val="single"/>
        </w:rPr>
        <w:t>First-line treatment of NSCLC</w:t>
      </w:r>
    </w:p>
    <w:p w14:paraId="3F2B64CC" w14:textId="77777777" w:rsidR="003222BD" w:rsidRDefault="003222BD" w:rsidP="003222BD">
      <w:pPr>
        <w:pStyle w:val="EMEABodyText"/>
        <w:keepNext/>
        <w:rPr>
          <w:u w:val="single"/>
        </w:rPr>
      </w:pPr>
    </w:p>
    <w:p w14:paraId="7EC6CCAF" w14:textId="77777777" w:rsidR="003222BD" w:rsidRDefault="003222BD" w:rsidP="003222BD">
      <w:pPr>
        <w:pStyle w:val="EMEABodyText"/>
        <w:rPr>
          <w:i/>
          <w:u w:val="single"/>
        </w:rPr>
      </w:pPr>
      <w:r>
        <w:rPr>
          <w:i/>
          <w:u w:val="single"/>
        </w:rPr>
        <w:t>Randomised phase 3 study of nivolumab in combination with ipilimumab and 2 cycles of platinum-based chemotherapy vs. 4 cycles of platinum-based chemotherapy (CA2099LA)</w:t>
      </w:r>
    </w:p>
    <w:p w14:paraId="2BA748F7" w14:textId="77777777" w:rsidR="003222BD" w:rsidRDefault="003222BD" w:rsidP="003222BD">
      <w:pPr>
        <w:pStyle w:val="EMEABodyText"/>
      </w:pPr>
      <w:r>
        <w:t xml:space="preserve">The safety and efficacy of nivolumab 360 mg every 3 weeks in combination with ipilimumab 1 mg/kg every 6 weeks and 2 cycles of platinum-based chemotherapy were evaluated in a phase 3, randomised, open-label study (CA2099LA). The study included patients (18 years or older) with histologically confirmed </w:t>
      </w:r>
      <w:r w:rsidRPr="002B58AF">
        <w:t>non-squamous or squamous Stage</w:t>
      </w:r>
      <w:r>
        <w:t> IV or recurrent NSCLC (per the 7</w:t>
      </w:r>
      <w:r>
        <w:rPr>
          <w:rStyle w:val="EMEASuperscript"/>
        </w:rPr>
        <w:t>th</w:t>
      </w:r>
      <w:r>
        <w:t xml:space="preserve"> International Association for the Study of Lung Cancer classification), ECOG performance status 0 or 1, and no prior anticancer therapy (including EGFR and ALK inhibitors). Patients were enrolled regardless of their tumour PD-L1 status. </w:t>
      </w:r>
    </w:p>
    <w:p w14:paraId="4BA6FB14" w14:textId="77777777" w:rsidR="003222BD" w:rsidRDefault="003222BD" w:rsidP="003222BD">
      <w:pPr>
        <w:pStyle w:val="EMEABodyText"/>
      </w:pPr>
    </w:p>
    <w:p w14:paraId="5FFB15D1" w14:textId="77777777" w:rsidR="003222BD" w:rsidRDefault="003222BD" w:rsidP="003222BD">
      <w:pPr>
        <w:pStyle w:val="EMEABodyText"/>
      </w:pPr>
      <w:r>
        <w:t xml:space="preserve">Patients with sensitising EGFR mutations or ALK translocations, active (untreated) brain metastases, carcinomatous meningitis, active autoimmune disease, or medical conditions requiring systemic immunosuppression were excluded from the study. Patients with treated brain metastases were eligible if neurologically returned to baseline at least 2 weeks prior to enrolment, and either off corticosteroids, or on a stable or decreasing dose of &lt; 10 mg daily prednisone equivalents. Randomisation was stratified by histology (squamous vs non-squamous), tumour PD-L1 expression level (≥ 1% vs &lt; 1%), and gender </w:t>
      </w:r>
      <w:r>
        <w:rPr>
          <w:szCs w:val="22"/>
        </w:rPr>
        <w:t>(male vs female)</w:t>
      </w:r>
      <w:r>
        <w:t xml:space="preserve">. </w:t>
      </w:r>
    </w:p>
    <w:p w14:paraId="3E80CDD0" w14:textId="77777777" w:rsidR="003222BD" w:rsidRDefault="003222BD" w:rsidP="003222BD">
      <w:pPr>
        <w:pStyle w:val="EMEABodyText"/>
      </w:pPr>
    </w:p>
    <w:p w14:paraId="6E648B10" w14:textId="77777777" w:rsidR="003222BD" w:rsidRDefault="003222BD" w:rsidP="003222BD">
      <w:pPr>
        <w:pStyle w:val="BMSBodyText"/>
        <w:spacing w:after="0" w:line="240" w:lineRule="auto"/>
        <w:rPr>
          <w:color w:val="auto"/>
          <w:sz w:val="22"/>
          <w:lang w:val="en-GB" w:eastAsia="en-US"/>
        </w:rPr>
      </w:pPr>
      <w:r>
        <w:rPr>
          <w:color w:val="auto"/>
          <w:sz w:val="22"/>
          <w:lang w:val="en-GB" w:eastAsia="en-US"/>
        </w:rPr>
        <w:t>A total of 719 patients were randomised to receive either nivolumab in combination with ipilimumab and platinum-based chemotherapy (n = 361) or platinum-based chemotherapy (n = 358). Patients in the nivolumab in combination with ipilimumab and platinum-based chemotherapy arm received nivolumab 360 mg administered intravenously over 30 minutes every 3 weeks in combination with ipilimumab 1 mg/kg administered intravenously over 30 minutes every 6 weeks and platinum-based chemotherapy administered every 3 weeks for 2 cycles. Patients in the chemotherapy arm received platinum-based chemotherapy administered every 3 weeks for 4 cycles; non-squamous patients could receive optional pemetrexed maintenance therapy.</w:t>
      </w:r>
    </w:p>
    <w:p w14:paraId="2237D13C" w14:textId="585EE3CD" w:rsidR="003222BD" w:rsidRDefault="003222BD" w:rsidP="003222BD">
      <w:pPr>
        <w:pStyle w:val="BMSBodyText"/>
        <w:spacing w:after="0" w:line="240" w:lineRule="auto"/>
        <w:rPr>
          <w:color w:val="auto"/>
          <w:sz w:val="22"/>
          <w:szCs w:val="22"/>
          <w:lang w:val="en-GB" w:eastAsia="en-US"/>
        </w:rPr>
      </w:pPr>
      <w:r>
        <w:rPr>
          <w:color w:val="auto"/>
          <w:sz w:val="22"/>
          <w:szCs w:val="22"/>
          <w:lang w:val="en-GB" w:eastAsia="en-US"/>
        </w:rPr>
        <w:t>Platinum-based chemotherapy consisted of carboplatin (AUC</w:t>
      </w:r>
      <w:r>
        <w:rPr>
          <w:sz w:val="22"/>
          <w:szCs w:val="22"/>
        </w:rPr>
        <w:t> </w:t>
      </w:r>
      <w:r>
        <w:rPr>
          <w:color w:val="auto"/>
          <w:sz w:val="22"/>
          <w:szCs w:val="22"/>
          <w:lang w:val="en-GB" w:eastAsia="en-US"/>
        </w:rPr>
        <w:t>5 or 6) and pemetrexed 500</w:t>
      </w:r>
      <w:r>
        <w:rPr>
          <w:sz w:val="22"/>
          <w:szCs w:val="22"/>
        </w:rPr>
        <w:t> </w:t>
      </w:r>
      <w:r>
        <w:rPr>
          <w:color w:val="auto"/>
          <w:sz w:val="22"/>
          <w:szCs w:val="22"/>
          <w:lang w:val="en-GB" w:eastAsia="en-US"/>
        </w:rPr>
        <w:t>mg/m</w:t>
      </w:r>
      <w:r>
        <w:rPr>
          <w:rStyle w:val="EMEASuperscript"/>
          <w:szCs w:val="22"/>
          <w:lang w:val="en-GB" w:eastAsia="en-US"/>
        </w:rPr>
        <w:t>2</w:t>
      </w:r>
      <w:r>
        <w:rPr>
          <w:color w:val="auto"/>
          <w:sz w:val="22"/>
          <w:szCs w:val="22"/>
          <w:lang w:val="en-GB" w:eastAsia="en-US"/>
        </w:rPr>
        <w:t>; or cisplatin 75 mg/m</w:t>
      </w:r>
      <w:r>
        <w:rPr>
          <w:rStyle w:val="EMEASuperscript"/>
          <w:szCs w:val="22"/>
          <w:lang w:val="en-GB" w:eastAsia="en-US"/>
        </w:rPr>
        <w:t>2</w:t>
      </w:r>
      <w:r>
        <w:rPr>
          <w:color w:val="auto"/>
          <w:sz w:val="22"/>
          <w:szCs w:val="22"/>
          <w:lang w:val="en-GB" w:eastAsia="en-US"/>
        </w:rPr>
        <w:t xml:space="preserve"> and pemetrexed 500 mg/m</w:t>
      </w:r>
      <w:r>
        <w:rPr>
          <w:rStyle w:val="EMEASuperscript"/>
          <w:szCs w:val="22"/>
          <w:lang w:val="en-GB" w:eastAsia="en-US"/>
        </w:rPr>
        <w:t>2</w:t>
      </w:r>
      <w:r>
        <w:rPr>
          <w:color w:val="auto"/>
          <w:sz w:val="22"/>
          <w:szCs w:val="22"/>
          <w:lang w:val="en-GB" w:eastAsia="en-US"/>
        </w:rPr>
        <w:t xml:space="preserve"> for non-squamous NSCLC; or carboplatin (AUC 6) and paclitaxel 200 mg/m</w:t>
      </w:r>
      <w:r>
        <w:rPr>
          <w:rStyle w:val="EMEASuperscript"/>
          <w:szCs w:val="22"/>
          <w:lang w:val="en-GB" w:eastAsia="en-US"/>
        </w:rPr>
        <w:t>2</w:t>
      </w:r>
      <w:r>
        <w:rPr>
          <w:color w:val="auto"/>
          <w:sz w:val="22"/>
          <w:szCs w:val="22"/>
          <w:lang w:val="en-GB" w:eastAsia="en-US"/>
        </w:rPr>
        <w:t xml:space="preserve"> for squamous NSCLC.</w:t>
      </w:r>
    </w:p>
    <w:p w14:paraId="5262BE57" w14:textId="77777777" w:rsidR="003222BD" w:rsidRDefault="003222BD" w:rsidP="003222BD">
      <w:pPr>
        <w:pStyle w:val="BMSBullets"/>
        <w:numPr>
          <w:ilvl w:val="0"/>
          <w:numId w:val="0"/>
        </w:numPr>
        <w:tabs>
          <w:tab w:val="left" w:pos="720"/>
        </w:tabs>
        <w:spacing w:after="0"/>
        <w:rPr>
          <w:color w:val="auto"/>
          <w:sz w:val="22"/>
          <w:lang w:val="en-GB" w:eastAsia="en-US"/>
        </w:rPr>
      </w:pPr>
    </w:p>
    <w:p w14:paraId="312CFDC0" w14:textId="77777777" w:rsidR="003222BD" w:rsidRDefault="003222BD" w:rsidP="003222BD">
      <w:pPr>
        <w:pStyle w:val="BMSBullets"/>
        <w:numPr>
          <w:ilvl w:val="0"/>
          <w:numId w:val="0"/>
        </w:numPr>
        <w:tabs>
          <w:tab w:val="left" w:pos="720"/>
        </w:tabs>
        <w:spacing w:after="0"/>
        <w:rPr>
          <w:color w:val="auto"/>
          <w:sz w:val="22"/>
          <w:lang w:val="en-GB" w:eastAsia="en-US"/>
        </w:rPr>
      </w:pPr>
      <w:r>
        <w:rPr>
          <w:color w:val="auto"/>
          <w:sz w:val="22"/>
          <w:lang w:val="en-GB" w:eastAsia="en-US"/>
        </w:rPr>
        <w:t xml:space="preserve">Treatment continued until disease progression, unacceptable toxicity, or for up to 24 months. Treatment could continue beyond disease progression if the patient was clinically stable and was considered to be deriving clinical benefit by the investigator. Patients who discontinued combination therapy because of an adverse event attributed to ipilimumab were permitted to continue nivolumab monotherapy. Tumour assessments were performed every 6 weeks after first dose of study treatment for the first 12 months, then every 12 weeks until disease progression or study treatment was discontinued. </w:t>
      </w:r>
    </w:p>
    <w:p w14:paraId="260F890A" w14:textId="77777777" w:rsidR="003222BD" w:rsidRDefault="003222BD" w:rsidP="003222BD">
      <w:pPr>
        <w:pStyle w:val="BMSBullets"/>
        <w:numPr>
          <w:ilvl w:val="0"/>
          <w:numId w:val="0"/>
        </w:numPr>
        <w:tabs>
          <w:tab w:val="left" w:pos="720"/>
        </w:tabs>
        <w:spacing w:after="0"/>
        <w:rPr>
          <w:color w:val="auto"/>
          <w:sz w:val="22"/>
          <w:lang w:val="en-GB" w:eastAsia="en-US"/>
        </w:rPr>
      </w:pPr>
    </w:p>
    <w:p w14:paraId="3D0919C0" w14:textId="77777777" w:rsidR="003222BD" w:rsidRDefault="003222BD" w:rsidP="003222BD">
      <w:pPr>
        <w:pStyle w:val="BMSBullets"/>
        <w:numPr>
          <w:ilvl w:val="0"/>
          <w:numId w:val="0"/>
        </w:numPr>
        <w:tabs>
          <w:tab w:val="left" w:pos="720"/>
        </w:tabs>
        <w:spacing w:after="0"/>
        <w:rPr>
          <w:color w:val="auto"/>
          <w:sz w:val="22"/>
          <w:lang w:val="en-GB" w:eastAsia="en-US"/>
        </w:rPr>
      </w:pPr>
      <w:r>
        <w:rPr>
          <w:color w:val="auto"/>
          <w:sz w:val="22"/>
          <w:lang w:val="en-GB" w:eastAsia="en-US"/>
        </w:rPr>
        <w:t xml:space="preserve">CA2099LA baseline characteristics were generally balanced across all treatment groups. The median age was 65 years (range: 26-86) with 51% ≥ 65 years of age and 10% ≥ 75 years of age. The majority of patients were white (89%) and male (70%). Baseline ECOG performance status was 0 (31%) or 1 (68%), 57% of patients </w:t>
      </w:r>
      <w:r w:rsidRPr="002B58AF">
        <w:rPr>
          <w:color w:val="auto"/>
          <w:sz w:val="22"/>
          <w:lang w:val="en-GB" w:eastAsia="en-US"/>
        </w:rPr>
        <w:t>with PD-L1 </w:t>
      </w:r>
      <w:r w:rsidRPr="002B58AF">
        <w:rPr>
          <w:color w:val="auto"/>
          <w:sz w:val="22"/>
          <w:lang w:val="en-GB" w:eastAsia="en-US"/>
        </w:rPr>
        <w:sym w:font="Symbol" w:char="F0B3"/>
      </w:r>
      <w:r w:rsidRPr="002B58AF">
        <w:rPr>
          <w:color w:val="auto"/>
          <w:sz w:val="22"/>
          <w:lang w:val="en-GB" w:eastAsia="en-US"/>
        </w:rPr>
        <w:t> 1% and 37% with PD-L1 &lt; 1%, 31% had squamous and 69% had non-squamous histology, 17% had brain metastases, and 86% were former/current smokers. No patients received prior immunotherapy.</w:t>
      </w:r>
    </w:p>
    <w:p w14:paraId="212DC1C7" w14:textId="77777777" w:rsidR="003222BD" w:rsidRDefault="003222BD" w:rsidP="003222BD">
      <w:pPr>
        <w:pStyle w:val="BMSBullets"/>
        <w:numPr>
          <w:ilvl w:val="0"/>
          <w:numId w:val="0"/>
        </w:numPr>
        <w:tabs>
          <w:tab w:val="left" w:pos="720"/>
        </w:tabs>
        <w:spacing w:after="0"/>
        <w:rPr>
          <w:color w:val="auto"/>
          <w:sz w:val="22"/>
          <w:lang w:val="en-GB" w:eastAsia="en-US"/>
        </w:rPr>
      </w:pPr>
    </w:p>
    <w:p w14:paraId="736FBFC3" w14:textId="77777777" w:rsidR="003222BD" w:rsidRDefault="003222BD" w:rsidP="003222BD">
      <w:pPr>
        <w:pStyle w:val="BMSBullets"/>
        <w:numPr>
          <w:ilvl w:val="0"/>
          <w:numId w:val="0"/>
        </w:numPr>
        <w:tabs>
          <w:tab w:val="left" w:pos="720"/>
        </w:tabs>
        <w:spacing w:after="0"/>
        <w:rPr>
          <w:color w:val="auto"/>
          <w:sz w:val="22"/>
          <w:lang w:val="en-GB" w:eastAsia="en-US"/>
        </w:rPr>
      </w:pPr>
      <w:r>
        <w:rPr>
          <w:color w:val="auto"/>
          <w:sz w:val="22"/>
          <w:lang w:val="en-GB" w:eastAsia="en-US"/>
        </w:rPr>
        <w:t>CA2099LA primary efficacy outcome measure was OS. Additional efficacy endpoints were PFS, ORR, and duration of response as assessed by BICR.</w:t>
      </w:r>
    </w:p>
    <w:p w14:paraId="211C9F31" w14:textId="77777777" w:rsidR="003222BD" w:rsidRDefault="003222BD" w:rsidP="003222BD">
      <w:pPr>
        <w:pStyle w:val="EMEABodyText"/>
        <w:jc w:val="both"/>
      </w:pPr>
    </w:p>
    <w:p w14:paraId="6213DE4F" w14:textId="77777777" w:rsidR="003222BD" w:rsidRDefault="003222BD" w:rsidP="003222BD">
      <w:pPr>
        <w:pStyle w:val="EMEABodyText"/>
        <w:jc w:val="both"/>
      </w:pPr>
      <w:r>
        <w:t xml:space="preserve">The study demonstrated a statistically significant benefit in OS, PFS, and ORR for patients randomised to nivolumab in combination with </w:t>
      </w:r>
      <w:r w:rsidRPr="002B58AF">
        <w:t>ipilimumab and platinum-based chemotherapy as compared to platinum-based chemotherapy alone at the prespecified interim analysis when 351 events were observed (87% of the planned number of events for final analysis). Minimum follow-up for OS was 8.1 months.</w:t>
      </w:r>
    </w:p>
    <w:p w14:paraId="2F446FCA" w14:textId="77777777" w:rsidR="003222BD" w:rsidRDefault="003222BD" w:rsidP="003222BD">
      <w:pPr>
        <w:pStyle w:val="EMEABodyText"/>
        <w:jc w:val="both"/>
        <w:rPr>
          <w:noProof/>
          <w:highlight w:val="yellow"/>
        </w:rPr>
      </w:pPr>
    </w:p>
    <w:p w14:paraId="6F817238" w14:textId="46223545" w:rsidR="003222BD" w:rsidRPr="003C0DBC" w:rsidRDefault="003222BD" w:rsidP="003222BD">
      <w:pPr>
        <w:pStyle w:val="EMEABodyText"/>
        <w:jc w:val="both"/>
      </w:pPr>
      <w:r>
        <w:t>Efficacy results are shown in Figure </w:t>
      </w:r>
      <w:r w:rsidR="003D5154">
        <w:t>9</w:t>
      </w:r>
      <w:r>
        <w:t xml:space="preserve"> </w:t>
      </w:r>
      <w:r w:rsidRPr="003C0DBC">
        <w:t>(updated OS analysis with a minimum follow-up of 12.7 months) and Table 1</w:t>
      </w:r>
      <w:r w:rsidR="00386FF8">
        <w:t>4</w:t>
      </w:r>
      <w:r w:rsidRPr="003C0DBC">
        <w:t xml:space="preserve"> (primary analysis with a minimum follow-up of 8.1 months).</w:t>
      </w:r>
    </w:p>
    <w:p w14:paraId="5407C661" w14:textId="09B8EE5D" w:rsidR="003222BD" w:rsidRDefault="003222BD" w:rsidP="003222BD">
      <w:pPr>
        <w:pStyle w:val="EMEABodyText"/>
        <w:jc w:val="both"/>
        <w:rPr>
          <w:noProof/>
        </w:rPr>
      </w:pPr>
      <w:r w:rsidRPr="003C0DBC">
        <w:rPr>
          <w:noProof/>
        </w:rPr>
        <w:t>An updated efficacy analysis was performed when all patients had a minimum follow</w:t>
      </w:r>
      <w:r w:rsidRPr="003C0DBC">
        <w:rPr>
          <w:noProof/>
        </w:rPr>
        <w:noBreakHyphen/>
        <w:t>up of 12.7 months (see Figure </w:t>
      </w:r>
      <w:r w:rsidR="003D5154">
        <w:rPr>
          <w:noProof/>
        </w:rPr>
        <w:t>9</w:t>
      </w:r>
      <w:r w:rsidRPr="003C0DBC">
        <w:rPr>
          <w:noProof/>
        </w:rPr>
        <w:t>). At the time of this analysis, the hazard ratio for OS was 0.66 (95% CI: 0.55, 0.80) and the hazard ratio for PFS was 0.68 (95% CI: 0.57, 0.82).</w:t>
      </w:r>
    </w:p>
    <w:p w14:paraId="495250C7" w14:textId="77777777" w:rsidR="003222BD" w:rsidRPr="00A36FE0" w:rsidRDefault="003222BD" w:rsidP="003222BD">
      <w:pPr>
        <w:pStyle w:val="EMEABodyText"/>
        <w:jc w:val="both"/>
      </w:pPr>
    </w:p>
    <w:p w14:paraId="75F1BE74" w14:textId="72A9EC8F" w:rsidR="003222BD" w:rsidRDefault="003222BD" w:rsidP="003222BD">
      <w:pPr>
        <w:keepNext/>
        <w:rPr>
          <w:b/>
        </w:rPr>
      </w:pPr>
      <w:r>
        <w:rPr>
          <w:b/>
        </w:rPr>
        <w:t xml:space="preserve">Figure </w:t>
      </w:r>
      <w:r w:rsidR="003D5154">
        <w:rPr>
          <w:b/>
        </w:rPr>
        <w:t>9</w:t>
      </w:r>
      <w:r>
        <w:rPr>
          <w:b/>
        </w:rPr>
        <w:t>:</w:t>
      </w:r>
      <w:r>
        <w:rPr>
          <w:b/>
        </w:rPr>
        <w:tab/>
        <w:t>Kaplan-Meier plot of OS (CA2099LA)</w:t>
      </w:r>
    </w:p>
    <w:p w14:paraId="56245203" w14:textId="77777777" w:rsidR="003222BD" w:rsidRDefault="003222BD" w:rsidP="003222BD">
      <w:pPr>
        <w:pStyle w:val="EMEABodyText"/>
        <w:keepNext/>
        <w:rPr>
          <w:noProof/>
        </w:rPr>
      </w:pPr>
      <w:r>
        <w:rPr>
          <w:noProof/>
          <w:lang w:val="en-US"/>
        </w:rPr>
        <mc:AlternateContent>
          <mc:Choice Requires="wps">
            <w:drawing>
              <wp:anchor distT="0" distB="0" distL="114300" distR="114300" simplePos="0" relativeHeight="251716608" behindDoc="0" locked="0" layoutInCell="1" allowOverlap="1" wp14:anchorId="5B9AFA93" wp14:editId="638BC9CB">
                <wp:simplePos x="0" y="0"/>
                <wp:positionH relativeFrom="leftMargin">
                  <wp:posOffset>465455</wp:posOffset>
                </wp:positionH>
                <wp:positionV relativeFrom="page">
                  <wp:posOffset>1683190</wp:posOffset>
                </wp:positionV>
                <wp:extent cx="343535" cy="1496695"/>
                <wp:effectExtent l="0" t="0" r="0" b="8255"/>
                <wp:wrapNone/>
                <wp:docPr id="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49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C01FF" w14:textId="77777777" w:rsidR="00C92A11" w:rsidRDefault="00C92A11" w:rsidP="003222BD">
                            <w:r>
                              <w:t>Probabilty of Survival</w:t>
                            </w:r>
                          </w:p>
                        </w:txbxContent>
                      </wps:txbx>
                      <wps:bodyPr rot="0" vert="vert270"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5B9AFA93" id="Text Box 194" o:spid="_x0000_s1041" type="#_x0000_t202" style="position:absolute;margin-left:36.65pt;margin-top:132.55pt;width:27.05pt;height:117.85pt;z-index:2517166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" stroked="f">
                <v:textbox style="layout-flow:vertical;mso-layout-flow-alt:bottom-to-top;mso-fit-shape-to-text:t">
                  <w:txbxContent>
                    <w:p w14:paraId="1B5C01FF" w14:textId="77777777" w:rsidR="00C92A11" w:rsidRDefault="00C92A11" w:rsidP="003222BD">
                      <w:r>
                        <w:t>Probabilty of Survival</w:t>
                      </w:r>
                    </w:p>
                  </w:txbxContent>
                </v:textbox>
                <w10:wrap anchorx="margin" anchory="page"/>
              </v:shape>
            </w:pict>
          </mc:Fallback>
        </mc:AlternateContent>
      </w:r>
      <w:r>
        <w:rPr>
          <w:noProof/>
          <w:lang w:val="en-US"/>
        </w:rPr>
        <w:drawing>
          <wp:inline distT="0" distB="0" distL="0" distR="0" wp14:anchorId="04C95C46" wp14:editId="3BE58FA5">
            <wp:extent cx="5628302" cy="3905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2032" cy="3928654"/>
                    </a:xfrm>
                    <a:prstGeom prst="rect">
                      <a:avLst/>
                    </a:prstGeom>
                  </pic:spPr>
                </pic:pic>
              </a:graphicData>
            </a:graphic>
          </wp:inline>
        </w:drawing>
      </w:r>
    </w:p>
    <w:p w14:paraId="4A6B3041" w14:textId="77777777" w:rsidR="003222BD" w:rsidRDefault="003222BD" w:rsidP="003222BD">
      <w:pPr>
        <w:pStyle w:val="EMEABodyText"/>
        <w:keepNext/>
        <w:jc w:val="center"/>
      </w:pPr>
      <w:r>
        <w:t>Overall Survival (Months)</w:t>
      </w:r>
    </w:p>
    <w:p w14:paraId="0D270E6D" w14:textId="77777777" w:rsidR="003222BD" w:rsidRDefault="003222BD" w:rsidP="003222BD">
      <w:pPr>
        <w:pStyle w:val="EMEABodyText"/>
        <w:keepNext/>
        <w:rPr>
          <w:noProof/>
          <w:sz w:val="20"/>
        </w:rPr>
      </w:pPr>
    </w:p>
    <w:p w14:paraId="2E6112C9" w14:textId="77777777" w:rsidR="003222BD" w:rsidRDefault="003222BD" w:rsidP="003222BD">
      <w:pPr>
        <w:pStyle w:val="EMEABodyText"/>
        <w:keepNext/>
        <w:rPr>
          <w:noProof/>
          <w:sz w:val="20"/>
        </w:rPr>
      </w:pPr>
      <w:r>
        <w:rPr>
          <w:noProof/>
          <w:sz w:val="20"/>
        </w:rPr>
        <w:t>Number of Subjects at Risk</w:t>
      </w:r>
    </w:p>
    <w:tbl>
      <w:tblPr>
        <w:tblW w:w="8882" w:type="dxa"/>
        <w:tblInd w:w="28" w:type="dxa"/>
        <w:tblLayout w:type="fixed"/>
        <w:tblCellMar>
          <w:left w:w="28" w:type="dxa"/>
          <w:right w:w="28" w:type="dxa"/>
        </w:tblCellMar>
        <w:tblLook w:val="04A0" w:firstRow="1" w:lastRow="0" w:firstColumn="1" w:lastColumn="0" w:noHBand="0" w:noVBand="1"/>
      </w:tblPr>
      <w:tblGrid>
        <w:gridCol w:w="251"/>
        <w:gridCol w:w="801"/>
        <w:gridCol w:w="900"/>
        <w:gridCol w:w="630"/>
        <w:gridCol w:w="630"/>
        <w:gridCol w:w="1260"/>
        <w:gridCol w:w="810"/>
        <w:gridCol w:w="810"/>
        <w:gridCol w:w="810"/>
        <w:gridCol w:w="810"/>
        <w:gridCol w:w="810"/>
        <w:gridCol w:w="360"/>
      </w:tblGrid>
      <w:tr w:rsidR="003222BD" w:rsidRPr="003C0DBC" w14:paraId="05F559B3" w14:textId="77777777" w:rsidTr="000D0C31">
        <w:tc>
          <w:tcPr>
            <w:tcW w:w="7712" w:type="dxa"/>
            <w:gridSpan w:val="10"/>
            <w:hideMark/>
          </w:tcPr>
          <w:p w14:paraId="5D1A82C8" w14:textId="77777777" w:rsidR="003222BD" w:rsidRPr="003C0DBC" w:rsidRDefault="003222BD" w:rsidP="000D0C31">
            <w:pPr>
              <w:pStyle w:val="EMEABodyText"/>
              <w:keepNext/>
              <w:rPr>
                <w:sz w:val="20"/>
                <w:lang w:eastAsia="en-GB"/>
              </w:rPr>
            </w:pPr>
            <w:r w:rsidRPr="003C0DBC">
              <w:rPr>
                <w:sz w:val="20"/>
                <w:lang w:eastAsia="en-GB"/>
              </w:rPr>
              <w:t>Nivolumab + ipilimumab + chemotherapy</w:t>
            </w:r>
          </w:p>
        </w:tc>
        <w:tc>
          <w:tcPr>
            <w:tcW w:w="810" w:type="dxa"/>
          </w:tcPr>
          <w:p w14:paraId="5D1823B9" w14:textId="77777777" w:rsidR="003222BD" w:rsidRPr="003C0DBC" w:rsidRDefault="003222BD" w:rsidP="000D0C31">
            <w:pPr>
              <w:pStyle w:val="EMEABodyText"/>
              <w:keepNext/>
              <w:rPr>
                <w:sz w:val="20"/>
                <w:lang w:eastAsia="en-GB"/>
              </w:rPr>
            </w:pPr>
          </w:p>
        </w:tc>
        <w:tc>
          <w:tcPr>
            <w:tcW w:w="360" w:type="dxa"/>
          </w:tcPr>
          <w:p w14:paraId="021F4DB9" w14:textId="77777777" w:rsidR="003222BD" w:rsidRPr="003C0DBC" w:rsidRDefault="003222BD" w:rsidP="000D0C31">
            <w:pPr>
              <w:pStyle w:val="EMEABodyText"/>
              <w:keepNext/>
              <w:rPr>
                <w:sz w:val="20"/>
                <w:lang w:eastAsia="en-GB"/>
              </w:rPr>
            </w:pPr>
          </w:p>
        </w:tc>
      </w:tr>
      <w:tr w:rsidR="003222BD" w:rsidRPr="003C0DBC" w14:paraId="0FD12BD2" w14:textId="77777777" w:rsidTr="000D0C31">
        <w:tc>
          <w:tcPr>
            <w:tcW w:w="251" w:type="dxa"/>
          </w:tcPr>
          <w:p w14:paraId="307ED0F1" w14:textId="77777777" w:rsidR="003222BD" w:rsidRPr="003C0DBC" w:rsidRDefault="003222BD" w:rsidP="000D0C31">
            <w:pPr>
              <w:pStyle w:val="EMEABodyText"/>
              <w:keepNext/>
              <w:ind w:left="34"/>
              <w:jc w:val="center"/>
              <w:rPr>
                <w:noProof/>
                <w:sz w:val="20"/>
                <w:lang w:eastAsia="en-GB"/>
              </w:rPr>
            </w:pPr>
          </w:p>
        </w:tc>
        <w:tc>
          <w:tcPr>
            <w:tcW w:w="801" w:type="dxa"/>
            <w:hideMark/>
          </w:tcPr>
          <w:p w14:paraId="0C227EC4" w14:textId="77777777" w:rsidR="003222BD" w:rsidRPr="003C0DBC" w:rsidRDefault="003222BD" w:rsidP="000D0C31">
            <w:pPr>
              <w:pStyle w:val="EMEABodyText"/>
              <w:keepNext/>
              <w:ind w:left="34"/>
              <w:rPr>
                <w:noProof/>
                <w:sz w:val="20"/>
                <w:lang w:eastAsia="en-GB"/>
              </w:rPr>
            </w:pPr>
            <w:r w:rsidRPr="003C0DBC">
              <w:rPr>
                <w:noProof/>
                <w:sz w:val="20"/>
                <w:lang w:eastAsia="en-GB"/>
              </w:rPr>
              <w:t>361</w:t>
            </w:r>
          </w:p>
        </w:tc>
        <w:tc>
          <w:tcPr>
            <w:tcW w:w="900" w:type="dxa"/>
            <w:hideMark/>
          </w:tcPr>
          <w:p w14:paraId="2265EBE6" w14:textId="77777777" w:rsidR="003222BD" w:rsidRPr="003C0DBC" w:rsidRDefault="003222BD" w:rsidP="000D0C31">
            <w:pPr>
              <w:pStyle w:val="EMEABodyText"/>
              <w:keepNext/>
              <w:ind w:left="34"/>
              <w:rPr>
                <w:noProof/>
                <w:sz w:val="20"/>
                <w:lang w:eastAsia="en-GB"/>
              </w:rPr>
            </w:pPr>
            <w:r w:rsidRPr="003C0DBC">
              <w:rPr>
                <w:noProof/>
                <w:sz w:val="20"/>
                <w:lang w:eastAsia="en-GB"/>
              </w:rPr>
              <w:t>326</w:t>
            </w:r>
          </w:p>
        </w:tc>
        <w:tc>
          <w:tcPr>
            <w:tcW w:w="630" w:type="dxa"/>
            <w:hideMark/>
          </w:tcPr>
          <w:p w14:paraId="3B17ABB6" w14:textId="77777777" w:rsidR="003222BD" w:rsidRPr="003C0DBC" w:rsidRDefault="003222BD" w:rsidP="000D0C31">
            <w:pPr>
              <w:pStyle w:val="EMEABodyText"/>
              <w:keepNext/>
              <w:rPr>
                <w:noProof/>
                <w:sz w:val="20"/>
                <w:lang w:eastAsia="en-GB"/>
              </w:rPr>
            </w:pPr>
            <w:r w:rsidRPr="003C0DBC">
              <w:rPr>
                <w:noProof/>
                <w:sz w:val="20"/>
                <w:lang w:eastAsia="en-GB"/>
              </w:rPr>
              <w:t>292</w:t>
            </w:r>
          </w:p>
        </w:tc>
        <w:tc>
          <w:tcPr>
            <w:tcW w:w="630" w:type="dxa"/>
            <w:hideMark/>
          </w:tcPr>
          <w:p w14:paraId="16233C73" w14:textId="77777777" w:rsidR="003222BD" w:rsidRPr="003C0DBC" w:rsidRDefault="003222BD" w:rsidP="000D0C31">
            <w:pPr>
              <w:pStyle w:val="EMEABodyText"/>
              <w:keepNext/>
              <w:rPr>
                <w:noProof/>
                <w:sz w:val="20"/>
                <w:lang w:eastAsia="en-GB"/>
              </w:rPr>
            </w:pPr>
            <w:r w:rsidRPr="003C0DBC">
              <w:rPr>
                <w:noProof/>
                <w:sz w:val="20"/>
                <w:lang w:eastAsia="en-GB"/>
              </w:rPr>
              <w:t xml:space="preserve">   250</w:t>
            </w:r>
          </w:p>
        </w:tc>
        <w:tc>
          <w:tcPr>
            <w:tcW w:w="1260" w:type="dxa"/>
            <w:hideMark/>
          </w:tcPr>
          <w:p w14:paraId="60D2C2F8" w14:textId="77777777" w:rsidR="003222BD" w:rsidRPr="003C0DBC" w:rsidRDefault="003222BD" w:rsidP="000D0C31">
            <w:pPr>
              <w:pStyle w:val="EMEABodyText"/>
              <w:keepNext/>
              <w:rPr>
                <w:noProof/>
                <w:sz w:val="20"/>
                <w:lang w:eastAsia="en-GB"/>
              </w:rPr>
            </w:pPr>
            <w:r w:rsidRPr="003C0DBC">
              <w:rPr>
                <w:noProof/>
                <w:sz w:val="20"/>
                <w:lang w:eastAsia="en-GB"/>
              </w:rPr>
              <w:t xml:space="preserve">       227</w:t>
            </w:r>
          </w:p>
        </w:tc>
        <w:tc>
          <w:tcPr>
            <w:tcW w:w="810" w:type="dxa"/>
            <w:hideMark/>
          </w:tcPr>
          <w:p w14:paraId="108E90F8" w14:textId="77777777" w:rsidR="003222BD" w:rsidRPr="003C0DBC" w:rsidRDefault="003222BD" w:rsidP="000D0C31">
            <w:pPr>
              <w:pStyle w:val="EMEABodyText"/>
              <w:keepNext/>
              <w:rPr>
                <w:noProof/>
                <w:sz w:val="20"/>
                <w:lang w:eastAsia="en-GB"/>
              </w:rPr>
            </w:pPr>
            <w:r w:rsidRPr="003C0DBC">
              <w:rPr>
                <w:noProof/>
                <w:sz w:val="20"/>
                <w:lang w:eastAsia="en-GB"/>
              </w:rPr>
              <w:t>153</w:t>
            </w:r>
          </w:p>
        </w:tc>
        <w:tc>
          <w:tcPr>
            <w:tcW w:w="810" w:type="dxa"/>
            <w:hideMark/>
          </w:tcPr>
          <w:p w14:paraId="485C2AA6" w14:textId="77777777" w:rsidR="003222BD" w:rsidRPr="003C0DBC" w:rsidRDefault="003222BD" w:rsidP="000D0C31">
            <w:pPr>
              <w:pStyle w:val="EMEABodyText"/>
              <w:keepNext/>
              <w:rPr>
                <w:noProof/>
                <w:sz w:val="20"/>
                <w:lang w:eastAsia="en-GB"/>
              </w:rPr>
            </w:pPr>
            <w:r w:rsidRPr="003C0DBC">
              <w:rPr>
                <w:noProof/>
                <w:sz w:val="20"/>
                <w:lang w:eastAsia="en-GB"/>
              </w:rPr>
              <w:t>86</w:t>
            </w:r>
          </w:p>
        </w:tc>
        <w:tc>
          <w:tcPr>
            <w:tcW w:w="810" w:type="dxa"/>
            <w:hideMark/>
          </w:tcPr>
          <w:p w14:paraId="12DCF0C2" w14:textId="77777777" w:rsidR="003222BD" w:rsidRPr="003C0DBC" w:rsidRDefault="003222BD" w:rsidP="000D0C31">
            <w:pPr>
              <w:pStyle w:val="EMEABodyText"/>
              <w:keepNext/>
              <w:rPr>
                <w:noProof/>
                <w:sz w:val="20"/>
                <w:lang w:eastAsia="en-GB"/>
              </w:rPr>
            </w:pPr>
            <w:r w:rsidRPr="003C0DBC">
              <w:rPr>
                <w:noProof/>
                <w:sz w:val="20"/>
                <w:lang w:eastAsia="en-GB"/>
              </w:rPr>
              <w:t>33</w:t>
            </w:r>
          </w:p>
        </w:tc>
        <w:tc>
          <w:tcPr>
            <w:tcW w:w="810" w:type="dxa"/>
            <w:hideMark/>
          </w:tcPr>
          <w:p w14:paraId="410CFCC5" w14:textId="77777777" w:rsidR="003222BD" w:rsidRPr="003C0DBC" w:rsidRDefault="003222BD" w:rsidP="000D0C31">
            <w:pPr>
              <w:pStyle w:val="EMEABodyText"/>
              <w:keepNext/>
              <w:rPr>
                <w:noProof/>
                <w:sz w:val="20"/>
                <w:lang w:eastAsia="en-GB"/>
              </w:rPr>
            </w:pPr>
            <w:r w:rsidRPr="003C0DBC">
              <w:rPr>
                <w:noProof/>
                <w:sz w:val="20"/>
                <w:lang w:eastAsia="en-GB"/>
              </w:rPr>
              <w:t>10</w:t>
            </w:r>
          </w:p>
        </w:tc>
        <w:tc>
          <w:tcPr>
            <w:tcW w:w="810" w:type="dxa"/>
          </w:tcPr>
          <w:p w14:paraId="2A49F78C" w14:textId="77777777" w:rsidR="003222BD" w:rsidRPr="003C0DBC" w:rsidDel="0025278F" w:rsidRDefault="003222BD" w:rsidP="000D0C31">
            <w:pPr>
              <w:pStyle w:val="EMEABodyText"/>
              <w:keepNext/>
              <w:rPr>
                <w:noProof/>
                <w:sz w:val="20"/>
                <w:lang w:eastAsia="en-GB"/>
              </w:rPr>
            </w:pPr>
            <w:r w:rsidRPr="003C0DBC">
              <w:rPr>
                <w:noProof/>
                <w:sz w:val="20"/>
                <w:lang w:eastAsia="en-GB"/>
              </w:rPr>
              <w:t>1</w:t>
            </w:r>
          </w:p>
        </w:tc>
        <w:tc>
          <w:tcPr>
            <w:tcW w:w="360" w:type="dxa"/>
          </w:tcPr>
          <w:p w14:paraId="72AA7180" w14:textId="77777777" w:rsidR="003222BD" w:rsidRPr="003C0DBC" w:rsidRDefault="003222BD" w:rsidP="000D0C31">
            <w:pPr>
              <w:pStyle w:val="EMEABodyText"/>
              <w:keepNext/>
              <w:rPr>
                <w:noProof/>
                <w:sz w:val="20"/>
                <w:lang w:eastAsia="en-GB"/>
              </w:rPr>
            </w:pPr>
            <w:r w:rsidRPr="003C0DBC">
              <w:rPr>
                <w:noProof/>
                <w:sz w:val="20"/>
                <w:lang w:eastAsia="en-GB"/>
              </w:rPr>
              <w:t>0</w:t>
            </w:r>
          </w:p>
        </w:tc>
      </w:tr>
      <w:tr w:rsidR="003222BD" w:rsidRPr="003C0DBC" w14:paraId="6FC56EB3" w14:textId="77777777" w:rsidTr="000D0C31">
        <w:tc>
          <w:tcPr>
            <w:tcW w:w="7712" w:type="dxa"/>
            <w:gridSpan w:val="10"/>
            <w:hideMark/>
          </w:tcPr>
          <w:p w14:paraId="668AD58D" w14:textId="77777777" w:rsidR="003222BD" w:rsidRPr="003C0DBC" w:rsidRDefault="003222BD" w:rsidP="000D0C31">
            <w:pPr>
              <w:pStyle w:val="EMEABodyText"/>
              <w:keepNext/>
              <w:rPr>
                <w:noProof/>
                <w:sz w:val="20"/>
                <w:lang w:eastAsia="en-GB"/>
              </w:rPr>
            </w:pPr>
            <w:r w:rsidRPr="003C0DBC">
              <w:rPr>
                <w:noProof/>
                <w:sz w:val="20"/>
                <w:lang w:eastAsia="en-GB"/>
              </w:rPr>
              <w:t>Chemotherapy</w:t>
            </w:r>
          </w:p>
        </w:tc>
        <w:tc>
          <w:tcPr>
            <w:tcW w:w="810" w:type="dxa"/>
          </w:tcPr>
          <w:p w14:paraId="772F8040" w14:textId="77777777" w:rsidR="003222BD" w:rsidRPr="003C0DBC" w:rsidRDefault="003222BD" w:rsidP="000D0C31">
            <w:pPr>
              <w:pStyle w:val="EMEABodyText"/>
              <w:keepNext/>
              <w:rPr>
                <w:noProof/>
                <w:sz w:val="20"/>
                <w:lang w:eastAsia="en-GB"/>
              </w:rPr>
            </w:pPr>
          </w:p>
        </w:tc>
        <w:tc>
          <w:tcPr>
            <w:tcW w:w="360" w:type="dxa"/>
          </w:tcPr>
          <w:p w14:paraId="74580504" w14:textId="77777777" w:rsidR="003222BD" w:rsidRPr="003C0DBC" w:rsidRDefault="003222BD" w:rsidP="000D0C31">
            <w:pPr>
              <w:pStyle w:val="EMEABodyText"/>
              <w:keepNext/>
              <w:rPr>
                <w:noProof/>
                <w:sz w:val="20"/>
                <w:lang w:eastAsia="en-GB"/>
              </w:rPr>
            </w:pPr>
          </w:p>
        </w:tc>
      </w:tr>
      <w:tr w:rsidR="003222BD" w:rsidRPr="003C0DBC" w14:paraId="4BA22763" w14:textId="77777777" w:rsidTr="000D0C31">
        <w:tc>
          <w:tcPr>
            <w:tcW w:w="251" w:type="dxa"/>
          </w:tcPr>
          <w:p w14:paraId="0434B9CC" w14:textId="77777777" w:rsidR="003222BD" w:rsidRPr="003C0DBC" w:rsidRDefault="003222BD" w:rsidP="000D0C31">
            <w:pPr>
              <w:pStyle w:val="EMEABodyText"/>
              <w:keepNext/>
              <w:ind w:left="34"/>
              <w:jc w:val="center"/>
              <w:rPr>
                <w:noProof/>
                <w:sz w:val="20"/>
                <w:lang w:eastAsia="en-GB"/>
              </w:rPr>
            </w:pPr>
          </w:p>
        </w:tc>
        <w:tc>
          <w:tcPr>
            <w:tcW w:w="801" w:type="dxa"/>
            <w:vAlign w:val="center"/>
            <w:hideMark/>
          </w:tcPr>
          <w:p w14:paraId="75C888D2" w14:textId="77777777" w:rsidR="003222BD" w:rsidRPr="003C0DBC" w:rsidRDefault="003222BD" w:rsidP="000D0C31">
            <w:pPr>
              <w:pStyle w:val="EMEABodyText"/>
              <w:keepNext/>
              <w:ind w:left="34"/>
              <w:rPr>
                <w:noProof/>
                <w:sz w:val="20"/>
                <w:lang w:eastAsia="en-GB"/>
              </w:rPr>
            </w:pPr>
            <w:r w:rsidRPr="003C0DBC">
              <w:rPr>
                <w:noProof/>
                <w:sz w:val="20"/>
                <w:lang w:eastAsia="en-GB"/>
              </w:rPr>
              <w:t>358</w:t>
            </w:r>
          </w:p>
        </w:tc>
        <w:tc>
          <w:tcPr>
            <w:tcW w:w="900" w:type="dxa"/>
            <w:vAlign w:val="center"/>
            <w:hideMark/>
          </w:tcPr>
          <w:p w14:paraId="2935C598" w14:textId="77777777" w:rsidR="003222BD" w:rsidRPr="003C0DBC" w:rsidRDefault="003222BD" w:rsidP="000D0C31">
            <w:pPr>
              <w:pStyle w:val="EMEABodyText"/>
              <w:keepNext/>
              <w:ind w:left="34"/>
              <w:rPr>
                <w:noProof/>
                <w:sz w:val="20"/>
                <w:lang w:eastAsia="en-GB"/>
              </w:rPr>
            </w:pPr>
            <w:r w:rsidRPr="003C0DBC">
              <w:rPr>
                <w:noProof/>
                <w:sz w:val="20"/>
                <w:lang w:eastAsia="en-GB"/>
              </w:rPr>
              <w:t>319</w:t>
            </w:r>
          </w:p>
        </w:tc>
        <w:tc>
          <w:tcPr>
            <w:tcW w:w="630" w:type="dxa"/>
            <w:vAlign w:val="center"/>
            <w:hideMark/>
          </w:tcPr>
          <w:p w14:paraId="0EEA21E0" w14:textId="77777777" w:rsidR="003222BD" w:rsidRPr="003C0DBC" w:rsidRDefault="003222BD" w:rsidP="000D0C31">
            <w:pPr>
              <w:pStyle w:val="EMEABodyText"/>
              <w:keepNext/>
              <w:rPr>
                <w:noProof/>
                <w:sz w:val="20"/>
                <w:lang w:eastAsia="en-GB"/>
              </w:rPr>
            </w:pPr>
            <w:r w:rsidRPr="003C0DBC">
              <w:rPr>
                <w:noProof/>
                <w:sz w:val="20"/>
                <w:lang w:eastAsia="en-GB"/>
              </w:rPr>
              <w:t>260</w:t>
            </w:r>
          </w:p>
        </w:tc>
        <w:tc>
          <w:tcPr>
            <w:tcW w:w="630" w:type="dxa"/>
            <w:vAlign w:val="center"/>
            <w:hideMark/>
          </w:tcPr>
          <w:p w14:paraId="4722570E" w14:textId="77777777" w:rsidR="003222BD" w:rsidRPr="003C0DBC" w:rsidRDefault="003222BD" w:rsidP="000D0C31">
            <w:pPr>
              <w:pStyle w:val="EMEABodyText"/>
              <w:keepNext/>
              <w:rPr>
                <w:noProof/>
                <w:sz w:val="20"/>
                <w:lang w:eastAsia="en-GB"/>
              </w:rPr>
            </w:pPr>
            <w:r w:rsidRPr="003C0DBC">
              <w:rPr>
                <w:noProof/>
                <w:sz w:val="20"/>
                <w:lang w:eastAsia="en-GB"/>
              </w:rPr>
              <w:t xml:space="preserve">   208</w:t>
            </w:r>
          </w:p>
        </w:tc>
        <w:tc>
          <w:tcPr>
            <w:tcW w:w="1260" w:type="dxa"/>
            <w:vAlign w:val="center"/>
            <w:hideMark/>
          </w:tcPr>
          <w:p w14:paraId="0B729545" w14:textId="77777777" w:rsidR="003222BD" w:rsidRPr="003C0DBC" w:rsidRDefault="003222BD" w:rsidP="000D0C31">
            <w:pPr>
              <w:pStyle w:val="EMEABodyText"/>
              <w:keepNext/>
              <w:rPr>
                <w:noProof/>
                <w:sz w:val="20"/>
                <w:lang w:eastAsia="en-GB"/>
              </w:rPr>
            </w:pPr>
            <w:r w:rsidRPr="003C0DBC">
              <w:rPr>
                <w:noProof/>
                <w:sz w:val="20"/>
                <w:lang w:eastAsia="en-GB"/>
              </w:rPr>
              <w:t xml:space="preserve">       166</w:t>
            </w:r>
          </w:p>
        </w:tc>
        <w:tc>
          <w:tcPr>
            <w:tcW w:w="810" w:type="dxa"/>
            <w:vAlign w:val="center"/>
            <w:hideMark/>
          </w:tcPr>
          <w:p w14:paraId="45D54218" w14:textId="77777777" w:rsidR="003222BD" w:rsidRPr="003C0DBC" w:rsidRDefault="003222BD" w:rsidP="000D0C31">
            <w:pPr>
              <w:pStyle w:val="EMEABodyText"/>
              <w:keepNext/>
              <w:rPr>
                <w:noProof/>
                <w:sz w:val="20"/>
                <w:lang w:eastAsia="en-GB"/>
              </w:rPr>
            </w:pPr>
            <w:r w:rsidRPr="003C0DBC">
              <w:rPr>
                <w:noProof/>
                <w:sz w:val="20"/>
                <w:lang w:eastAsia="en-GB"/>
              </w:rPr>
              <w:t>116</w:t>
            </w:r>
          </w:p>
        </w:tc>
        <w:tc>
          <w:tcPr>
            <w:tcW w:w="810" w:type="dxa"/>
            <w:vAlign w:val="center"/>
            <w:hideMark/>
          </w:tcPr>
          <w:p w14:paraId="21557E3E" w14:textId="77777777" w:rsidR="003222BD" w:rsidRPr="003C0DBC" w:rsidRDefault="003222BD" w:rsidP="000D0C31">
            <w:pPr>
              <w:pStyle w:val="EMEABodyText"/>
              <w:keepNext/>
              <w:rPr>
                <w:noProof/>
                <w:sz w:val="20"/>
                <w:lang w:eastAsia="en-GB"/>
              </w:rPr>
            </w:pPr>
            <w:r w:rsidRPr="003C0DBC">
              <w:rPr>
                <w:noProof/>
                <w:sz w:val="20"/>
                <w:lang w:eastAsia="en-GB"/>
              </w:rPr>
              <w:t>67</w:t>
            </w:r>
          </w:p>
        </w:tc>
        <w:tc>
          <w:tcPr>
            <w:tcW w:w="810" w:type="dxa"/>
            <w:vAlign w:val="center"/>
            <w:hideMark/>
          </w:tcPr>
          <w:p w14:paraId="67D8DD19" w14:textId="77777777" w:rsidR="003222BD" w:rsidRPr="003C0DBC" w:rsidRDefault="003222BD" w:rsidP="000D0C31">
            <w:pPr>
              <w:pStyle w:val="EMEABodyText"/>
              <w:keepNext/>
              <w:rPr>
                <w:noProof/>
                <w:sz w:val="20"/>
                <w:lang w:eastAsia="en-GB"/>
              </w:rPr>
            </w:pPr>
            <w:r w:rsidRPr="003C0DBC">
              <w:rPr>
                <w:noProof/>
                <w:sz w:val="20"/>
                <w:lang w:eastAsia="en-GB"/>
              </w:rPr>
              <w:t>26</w:t>
            </w:r>
          </w:p>
        </w:tc>
        <w:tc>
          <w:tcPr>
            <w:tcW w:w="810" w:type="dxa"/>
            <w:vAlign w:val="center"/>
            <w:hideMark/>
          </w:tcPr>
          <w:p w14:paraId="05A6FA5A" w14:textId="77777777" w:rsidR="003222BD" w:rsidRPr="003C0DBC" w:rsidRDefault="003222BD" w:rsidP="000D0C31">
            <w:pPr>
              <w:pStyle w:val="EMEABodyText"/>
              <w:keepNext/>
              <w:rPr>
                <w:noProof/>
                <w:sz w:val="20"/>
                <w:lang w:eastAsia="en-GB"/>
              </w:rPr>
            </w:pPr>
            <w:r w:rsidRPr="003C0DBC">
              <w:rPr>
                <w:noProof/>
                <w:sz w:val="20"/>
                <w:lang w:eastAsia="en-GB"/>
              </w:rPr>
              <w:t>11</w:t>
            </w:r>
          </w:p>
        </w:tc>
        <w:tc>
          <w:tcPr>
            <w:tcW w:w="810" w:type="dxa"/>
          </w:tcPr>
          <w:p w14:paraId="71DF023E" w14:textId="77777777" w:rsidR="003222BD" w:rsidRPr="003C0DBC" w:rsidDel="0025278F" w:rsidRDefault="003222BD" w:rsidP="000D0C31">
            <w:pPr>
              <w:pStyle w:val="EMEABodyText"/>
              <w:keepNext/>
              <w:rPr>
                <w:noProof/>
                <w:sz w:val="20"/>
                <w:lang w:eastAsia="en-GB"/>
              </w:rPr>
            </w:pPr>
            <w:r w:rsidRPr="003C0DBC">
              <w:rPr>
                <w:noProof/>
                <w:sz w:val="20"/>
                <w:lang w:eastAsia="en-GB"/>
              </w:rPr>
              <w:t>0</w:t>
            </w:r>
          </w:p>
        </w:tc>
        <w:tc>
          <w:tcPr>
            <w:tcW w:w="360" w:type="dxa"/>
          </w:tcPr>
          <w:p w14:paraId="13660388" w14:textId="77777777" w:rsidR="003222BD" w:rsidRPr="003C0DBC" w:rsidRDefault="003222BD" w:rsidP="000D0C31">
            <w:pPr>
              <w:pStyle w:val="EMEABodyText"/>
              <w:keepNext/>
              <w:rPr>
                <w:noProof/>
                <w:sz w:val="20"/>
                <w:lang w:eastAsia="en-GB"/>
              </w:rPr>
            </w:pPr>
            <w:r w:rsidRPr="003C0DBC">
              <w:rPr>
                <w:noProof/>
                <w:sz w:val="20"/>
                <w:lang w:eastAsia="en-GB"/>
              </w:rPr>
              <w:t>0</w:t>
            </w:r>
          </w:p>
        </w:tc>
      </w:tr>
    </w:tbl>
    <w:p w14:paraId="26CDD689" w14:textId="77777777" w:rsidR="003222BD" w:rsidRPr="003C0DBC" w:rsidRDefault="003222BD" w:rsidP="003222BD">
      <w:pPr>
        <w:pStyle w:val="EMEABodyText"/>
        <w:keepNext/>
        <w:rPr>
          <w:noProof/>
          <w:sz w:val="20"/>
          <w:szCs w:val="22"/>
        </w:rPr>
      </w:pPr>
    </w:p>
    <w:p w14:paraId="41AC09E1" w14:textId="77777777" w:rsidR="003222BD" w:rsidRPr="003C0DBC" w:rsidRDefault="003222BD" w:rsidP="003222BD">
      <w:pPr>
        <w:pStyle w:val="EMEABodyText"/>
        <w:keepNext/>
        <w:rPr>
          <w:noProof/>
          <w:sz w:val="20"/>
          <w:szCs w:val="22"/>
        </w:rPr>
      </w:pPr>
      <w:r w:rsidRPr="003C0DBC">
        <w:rPr>
          <w:noProof/>
          <w:lang w:val="en-US"/>
        </w:rPr>
        <w:drawing>
          <wp:inline distT="0" distB="0" distL="0" distR="0" wp14:anchorId="70C478D7" wp14:editId="3C5CD062">
            <wp:extent cx="381635" cy="182880"/>
            <wp:effectExtent l="0" t="0" r="0" b="0"/>
            <wp:docPr id="1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182880"/>
                    </a:xfrm>
                    <a:prstGeom prst="rect">
                      <a:avLst/>
                    </a:prstGeom>
                    <a:noFill/>
                    <a:ln>
                      <a:noFill/>
                    </a:ln>
                  </pic:spPr>
                </pic:pic>
              </a:graphicData>
            </a:graphic>
          </wp:inline>
        </w:drawing>
      </w:r>
      <w:r w:rsidRPr="003C0DBC">
        <w:rPr>
          <w:noProof/>
          <w:sz w:val="20"/>
          <w:szCs w:val="22"/>
        </w:rPr>
        <w:t>Nivolumab + ipilimumab + chemotherapy (events: 190/361), median and 95% CI: 15.64 (13.93, 19.98)</w:t>
      </w:r>
    </w:p>
    <w:p w14:paraId="2EEF9611" w14:textId="279EBA82" w:rsidR="003222BD" w:rsidRDefault="003222BD" w:rsidP="003222BD">
      <w:pPr>
        <w:pStyle w:val="EMEABodyText"/>
        <w:keepNext/>
        <w:rPr>
          <w:noProof/>
          <w:sz w:val="20"/>
          <w:szCs w:val="22"/>
        </w:rPr>
      </w:pPr>
      <w:r w:rsidRPr="003C0DBC">
        <w:rPr>
          <w:noProof/>
          <w:lang w:val="en-US"/>
        </w:rPr>
        <w:drawing>
          <wp:inline distT="0" distB="0" distL="0" distR="0" wp14:anchorId="4FB3183E" wp14:editId="24B5D7CB">
            <wp:extent cx="357505" cy="127000"/>
            <wp:effectExtent l="0" t="0" r="0" b="0"/>
            <wp:docPr id="1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505" cy="127000"/>
                    </a:xfrm>
                    <a:prstGeom prst="rect">
                      <a:avLst/>
                    </a:prstGeom>
                    <a:noFill/>
                    <a:ln>
                      <a:noFill/>
                    </a:ln>
                  </pic:spPr>
                </pic:pic>
              </a:graphicData>
            </a:graphic>
          </wp:inline>
        </w:drawing>
      </w:r>
      <w:r w:rsidRPr="003C0DBC">
        <w:rPr>
          <w:noProof/>
          <w:sz w:val="20"/>
          <w:szCs w:val="22"/>
        </w:rPr>
        <w:t>Chemotherapy (events: 242/358), median and 95% CI: 10.91 (9.46, 12.55)</w:t>
      </w:r>
    </w:p>
    <w:p w14:paraId="385CDED9" w14:textId="77777777" w:rsidR="003222BD" w:rsidRDefault="003222BD" w:rsidP="003222BD">
      <w:pPr>
        <w:pStyle w:val="EMEABodyText"/>
      </w:pPr>
    </w:p>
    <w:tbl>
      <w:tblPr>
        <w:tblW w:w="0" w:type="dxa"/>
        <w:tblInd w:w="-5" w:type="dxa"/>
        <w:tblLayout w:type="fixed"/>
        <w:tblLook w:val="04A0" w:firstRow="1" w:lastRow="0" w:firstColumn="1" w:lastColumn="0" w:noHBand="0" w:noVBand="1"/>
      </w:tblPr>
      <w:tblGrid>
        <w:gridCol w:w="3266"/>
        <w:gridCol w:w="2974"/>
        <w:gridCol w:w="3120"/>
      </w:tblGrid>
      <w:tr w:rsidR="003222BD" w14:paraId="272E55AA" w14:textId="77777777" w:rsidTr="000D0C31">
        <w:trPr>
          <w:tblHeader/>
        </w:trPr>
        <w:tc>
          <w:tcPr>
            <w:tcW w:w="9360" w:type="dxa"/>
            <w:gridSpan w:val="3"/>
            <w:tcBorders>
              <w:top w:val="nil"/>
              <w:left w:val="nil"/>
              <w:bottom w:val="single" w:sz="4" w:space="0" w:color="auto"/>
              <w:right w:val="nil"/>
            </w:tcBorders>
            <w:vAlign w:val="bottom"/>
            <w:hideMark/>
          </w:tcPr>
          <w:p w14:paraId="5DDDF5DF" w14:textId="69BDBEE1" w:rsidR="003222BD" w:rsidRDefault="003222BD" w:rsidP="000D0C31">
            <w:pPr>
              <w:pStyle w:val="EMEABodyText"/>
              <w:keepNext/>
              <w:rPr>
                <w:b/>
                <w:lang w:eastAsia="en-GB"/>
              </w:rPr>
            </w:pPr>
            <w:r>
              <w:rPr>
                <w:b/>
                <w:lang w:eastAsia="en-GB"/>
              </w:rPr>
              <w:t>Table 1</w:t>
            </w:r>
            <w:r w:rsidR="00386FF8">
              <w:rPr>
                <w:b/>
                <w:lang w:eastAsia="en-GB"/>
              </w:rPr>
              <w:t>4</w:t>
            </w:r>
            <w:r>
              <w:rPr>
                <w:b/>
                <w:lang w:eastAsia="en-GB"/>
              </w:rPr>
              <w:t>:</w:t>
            </w:r>
            <w:r>
              <w:rPr>
                <w:b/>
                <w:lang w:eastAsia="en-GB"/>
              </w:rPr>
              <w:tab/>
              <w:t>Efficacy results (CA2099LA)</w:t>
            </w:r>
          </w:p>
        </w:tc>
      </w:tr>
      <w:tr w:rsidR="003222BD" w14:paraId="4A078E88" w14:textId="77777777" w:rsidTr="000D0C31">
        <w:trPr>
          <w:tblHeader/>
        </w:trPr>
        <w:tc>
          <w:tcPr>
            <w:tcW w:w="3266" w:type="dxa"/>
            <w:tcBorders>
              <w:top w:val="single" w:sz="4" w:space="0" w:color="auto"/>
              <w:left w:val="nil"/>
              <w:bottom w:val="single" w:sz="4" w:space="0" w:color="auto"/>
              <w:right w:val="nil"/>
            </w:tcBorders>
            <w:vAlign w:val="center"/>
          </w:tcPr>
          <w:p w14:paraId="37991295" w14:textId="77777777" w:rsidR="003222BD" w:rsidRDefault="003222BD" w:rsidP="000D0C31">
            <w:pPr>
              <w:pStyle w:val="BMSTableHeader"/>
              <w:spacing w:before="0" w:after="0"/>
              <w:rPr>
                <w:lang w:eastAsia="en-GB"/>
              </w:rPr>
            </w:pPr>
          </w:p>
        </w:tc>
        <w:tc>
          <w:tcPr>
            <w:tcW w:w="2974" w:type="dxa"/>
            <w:tcBorders>
              <w:top w:val="single" w:sz="4" w:space="0" w:color="auto"/>
              <w:left w:val="nil"/>
              <w:bottom w:val="single" w:sz="4" w:space="0" w:color="auto"/>
              <w:right w:val="nil"/>
            </w:tcBorders>
            <w:vAlign w:val="center"/>
            <w:hideMark/>
          </w:tcPr>
          <w:p w14:paraId="066A9DF9" w14:textId="77777777" w:rsidR="003222BD" w:rsidRDefault="003222BD" w:rsidP="000D0C31">
            <w:pPr>
              <w:pStyle w:val="BMSTableHeader"/>
              <w:spacing w:before="0" w:after="0"/>
              <w:rPr>
                <w:lang w:eastAsia="en-GB"/>
              </w:rPr>
            </w:pPr>
            <w:r>
              <w:rPr>
                <w:lang w:val="en-US" w:eastAsia="en-GB"/>
              </w:rPr>
              <w:t>nivolumab + ipilimumab + chemotherapy</w:t>
            </w:r>
            <w:r>
              <w:rPr>
                <w:lang w:val="en-US" w:eastAsia="en-GB"/>
              </w:rPr>
              <w:br/>
            </w:r>
            <w:r>
              <w:rPr>
                <w:lang w:eastAsia="en-GB"/>
              </w:rPr>
              <w:t>(n = </w:t>
            </w:r>
            <w:r>
              <w:rPr>
                <w:lang w:val="en-US" w:eastAsia="en-GB"/>
              </w:rPr>
              <w:t>361</w:t>
            </w:r>
            <w:r>
              <w:rPr>
                <w:lang w:eastAsia="en-GB"/>
              </w:rPr>
              <w:t>)</w:t>
            </w:r>
          </w:p>
        </w:tc>
        <w:tc>
          <w:tcPr>
            <w:tcW w:w="3120" w:type="dxa"/>
            <w:tcBorders>
              <w:top w:val="single" w:sz="4" w:space="0" w:color="auto"/>
              <w:left w:val="nil"/>
              <w:bottom w:val="single" w:sz="4" w:space="0" w:color="auto"/>
              <w:right w:val="nil"/>
            </w:tcBorders>
            <w:vAlign w:val="center"/>
            <w:hideMark/>
          </w:tcPr>
          <w:p w14:paraId="433B03A4" w14:textId="77777777" w:rsidR="003222BD" w:rsidRDefault="003222BD" w:rsidP="000D0C31">
            <w:pPr>
              <w:pStyle w:val="BMSTableHeader"/>
              <w:spacing w:before="0" w:after="0"/>
              <w:rPr>
                <w:lang w:eastAsia="en-GB"/>
              </w:rPr>
            </w:pPr>
            <w:r>
              <w:rPr>
                <w:lang w:val="en-US" w:eastAsia="en-GB"/>
              </w:rPr>
              <w:t>chemotherapy</w:t>
            </w:r>
            <w:r>
              <w:rPr>
                <w:lang w:val="en-US" w:eastAsia="en-GB"/>
              </w:rPr>
              <w:br/>
            </w:r>
            <w:r>
              <w:rPr>
                <w:lang w:eastAsia="en-GB"/>
              </w:rPr>
              <w:t>(n = </w:t>
            </w:r>
            <w:r>
              <w:rPr>
                <w:lang w:val="en-US" w:eastAsia="en-GB"/>
              </w:rPr>
              <w:t>358</w:t>
            </w:r>
            <w:r>
              <w:rPr>
                <w:lang w:eastAsia="en-GB"/>
              </w:rPr>
              <w:t>)</w:t>
            </w:r>
          </w:p>
        </w:tc>
      </w:tr>
      <w:tr w:rsidR="003222BD" w14:paraId="0C755B21" w14:textId="77777777" w:rsidTr="000D0C31">
        <w:trPr>
          <w:trHeight w:val="283"/>
        </w:trPr>
        <w:tc>
          <w:tcPr>
            <w:tcW w:w="9360" w:type="dxa"/>
            <w:gridSpan w:val="3"/>
            <w:tcBorders>
              <w:top w:val="single" w:sz="4" w:space="0" w:color="auto"/>
              <w:left w:val="nil"/>
              <w:bottom w:val="nil"/>
              <w:right w:val="nil"/>
            </w:tcBorders>
            <w:vAlign w:val="center"/>
            <w:hideMark/>
          </w:tcPr>
          <w:p w14:paraId="1EF3DD16" w14:textId="29B57394" w:rsidR="003222BD" w:rsidRDefault="003222BD" w:rsidP="000D0C31">
            <w:pPr>
              <w:pStyle w:val="BMSTableText"/>
              <w:spacing w:before="0" w:after="0"/>
              <w:jc w:val="left"/>
              <w:rPr>
                <w:lang w:eastAsia="en-GB"/>
              </w:rPr>
            </w:pPr>
            <w:r>
              <w:rPr>
                <w:b/>
                <w:lang w:eastAsia="en-GB"/>
              </w:rPr>
              <w:t>Overa</w:t>
            </w:r>
            <w:r w:rsidR="00440E8A">
              <w:rPr>
                <w:b/>
                <w:lang w:eastAsia="en-GB"/>
              </w:rPr>
              <w:t>l</w:t>
            </w:r>
            <w:r>
              <w:rPr>
                <w:b/>
                <w:lang w:eastAsia="en-GB"/>
              </w:rPr>
              <w:t>l survival</w:t>
            </w:r>
          </w:p>
        </w:tc>
      </w:tr>
      <w:tr w:rsidR="003222BD" w14:paraId="79AE3B8B" w14:textId="77777777" w:rsidTr="000D0C31">
        <w:trPr>
          <w:trHeight w:val="283"/>
        </w:trPr>
        <w:tc>
          <w:tcPr>
            <w:tcW w:w="3266" w:type="dxa"/>
            <w:vAlign w:val="center"/>
            <w:hideMark/>
          </w:tcPr>
          <w:p w14:paraId="0D35B511" w14:textId="77777777" w:rsidR="003222BD" w:rsidRDefault="003222BD" w:rsidP="000D0C31">
            <w:pPr>
              <w:pStyle w:val="BMSTableText"/>
              <w:spacing w:before="0" w:after="0"/>
              <w:ind w:left="720" w:hanging="720"/>
              <w:jc w:val="left"/>
              <w:rPr>
                <w:lang w:eastAsia="en-GB"/>
              </w:rPr>
            </w:pPr>
            <w:r>
              <w:rPr>
                <w:lang w:eastAsia="en-GB"/>
              </w:rPr>
              <w:tab/>
              <w:t>Events</w:t>
            </w:r>
          </w:p>
        </w:tc>
        <w:tc>
          <w:tcPr>
            <w:tcW w:w="2974" w:type="dxa"/>
            <w:vAlign w:val="center"/>
            <w:hideMark/>
          </w:tcPr>
          <w:p w14:paraId="607009DE" w14:textId="77777777" w:rsidR="003222BD" w:rsidRDefault="003222BD" w:rsidP="000D0C31">
            <w:pPr>
              <w:pStyle w:val="BMSTableText"/>
              <w:spacing w:before="0" w:after="0"/>
              <w:rPr>
                <w:lang w:eastAsia="en-GB"/>
              </w:rPr>
            </w:pPr>
            <w:r>
              <w:rPr>
                <w:lang w:eastAsia="en-GB"/>
              </w:rPr>
              <w:t>156 (43.2%)</w:t>
            </w:r>
          </w:p>
        </w:tc>
        <w:tc>
          <w:tcPr>
            <w:tcW w:w="3120" w:type="dxa"/>
            <w:vAlign w:val="center"/>
            <w:hideMark/>
          </w:tcPr>
          <w:p w14:paraId="4537686F" w14:textId="77777777" w:rsidR="003222BD" w:rsidRDefault="003222BD" w:rsidP="000D0C31">
            <w:pPr>
              <w:pStyle w:val="BMSTableText"/>
              <w:spacing w:before="0" w:after="0"/>
              <w:rPr>
                <w:lang w:eastAsia="en-GB"/>
              </w:rPr>
            </w:pPr>
            <w:r>
              <w:rPr>
                <w:lang w:eastAsia="en-GB"/>
              </w:rPr>
              <w:t>195 (54.5%)</w:t>
            </w:r>
          </w:p>
        </w:tc>
      </w:tr>
      <w:tr w:rsidR="003222BD" w14:paraId="79A829D9" w14:textId="77777777" w:rsidTr="000D0C31">
        <w:trPr>
          <w:trHeight w:val="283"/>
        </w:trPr>
        <w:tc>
          <w:tcPr>
            <w:tcW w:w="3266" w:type="dxa"/>
            <w:vAlign w:val="center"/>
            <w:hideMark/>
          </w:tcPr>
          <w:p w14:paraId="2C2F3FCE" w14:textId="77777777" w:rsidR="003222BD" w:rsidRDefault="003222BD" w:rsidP="000D0C31">
            <w:pPr>
              <w:pStyle w:val="BMSTableText"/>
              <w:spacing w:before="0" w:after="0"/>
              <w:ind w:left="1287" w:hanging="720"/>
              <w:jc w:val="left"/>
              <w:rPr>
                <w:lang w:eastAsia="en-GB"/>
              </w:rPr>
            </w:pPr>
            <w:r>
              <w:rPr>
                <w:lang w:eastAsia="en-GB"/>
              </w:rPr>
              <w:t xml:space="preserve">Hazard ratio </w:t>
            </w:r>
          </w:p>
          <w:p w14:paraId="2BAF8280" w14:textId="77777777" w:rsidR="003222BD" w:rsidRDefault="003222BD" w:rsidP="000D0C31">
            <w:pPr>
              <w:pStyle w:val="BMSTableText"/>
              <w:spacing w:before="0" w:after="0"/>
              <w:ind w:left="1287" w:hanging="720"/>
              <w:jc w:val="left"/>
              <w:rPr>
                <w:lang w:eastAsia="en-GB"/>
              </w:rPr>
            </w:pPr>
            <w:r>
              <w:rPr>
                <w:lang w:eastAsia="en-GB"/>
              </w:rPr>
              <w:t>(96.71% CI)</w:t>
            </w:r>
            <w:r>
              <w:rPr>
                <w:rStyle w:val="BMSSuperscript"/>
                <w:lang w:eastAsia="en-GB"/>
              </w:rPr>
              <w:t>a</w:t>
            </w:r>
          </w:p>
        </w:tc>
        <w:tc>
          <w:tcPr>
            <w:tcW w:w="6094" w:type="dxa"/>
            <w:gridSpan w:val="2"/>
            <w:vAlign w:val="center"/>
            <w:hideMark/>
          </w:tcPr>
          <w:p w14:paraId="072E38FA" w14:textId="77777777" w:rsidR="003222BD" w:rsidRDefault="003222BD" w:rsidP="000D0C31">
            <w:pPr>
              <w:pStyle w:val="BMSTableText"/>
              <w:spacing w:before="0" w:after="0"/>
              <w:rPr>
                <w:lang w:eastAsia="en-GB"/>
              </w:rPr>
            </w:pPr>
            <w:r>
              <w:rPr>
                <w:lang w:eastAsia="en-GB"/>
              </w:rPr>
              <w:t xml:space="preserve">0.69 </w:t>
            </w:r>
          </w:p>
          <w:p w14:paraId="134C8572" w14:textId="77777777" w:rsidR="003222BD" w:rsidRDefault="003222BD" w:rsidP="000D0C31">
            <w:pPr>
              <w:pStyle w:val="BMSTableText"/>
              <w:spacing w:before="0" w:after="0"/>
              <w:rPr>
                <w:lang w:eastAsia="en-GB"/>
              </w:rPr>
            </w:pPr>
            <w:r>
              <w:rPr>
                <w:lang w:eastAsia="en-GB"/>
              </w:rPr>
              <w:t>(0.55, 0.87)</w:t>
            </w:r>
          </w:p>
        </w:tc>
      </w:tr>
      <w:tr w:rsidR="003222BD" w14:paraId="501D781D" w14:textId="77777777" w:rsidTr="000D0C31">
        <w:trPr>
          <w:trHeight w:val="283"/>
        </w:trPr>
        <w:tc>
          <w:tcPr>
            <w:tcW w:w="3266" w:type="dxa"/>
            <w:vAlign w:val="center"/>
            <w:hideMark/>
          </w:tcPr>
          <w:p w14:paraId="435A55F4" w14:textId="77777777" w:rsidR="003222BD" w:rsidRDefault="003222BD" w:rsidP="000D0C31">
            <w:pPr>
              <w:pStyle w:val="BMSTableText"/>
              <w:spacing w:before="0" w:after="0"/>
              <w:ind w:left="1287" w:hanging="720"/>
              <w:jc w:val="left"/>
              <w:rPr>
                <w:lang w:eastAsia="en-GB"/>
              </w:rPr>
            </w:pPr>
            <w:r>
              <w:rPr>
                <w:lang w:eastAsia="en-GB"/>
              </w:rPr>
              <w:t>Stratified log-rank p-value</w:t>
            </w:r>
            <w:r>
              <w:rPr>
                <w:rStyle w:val="BMSSuperscript"/>
                <w:lang w:eastAsia="en-GB"/>
              </w:rPr>
              <w:t>b</w:t>
            </w:r>
          </w:p>
        </w:tc>
        <w:tc>
          <w:tcPr>
            <w:tcW w:w="6094" w:type="dxa"/>
            <w:gridSpan w:val="2"/>
            <w:vAlign w:val="center"/>
            <w:hideMark/>
          </w:tcPr>
          <w:p w14:paraId="7BA04FAC" w14:textId="77777777" w:rsidR="003222BD" w:rsidRPr="005541B7" w:rsidRDefault="003222BD" w:rsidP="000D0C31">
            <w:pPr>
              <w:pStyle w:val="BMSTableText"/>
              <w:spacing w:before="0" w:after="0"/>
              <w:rPr>
                <w:lang w:eastAsia="en-GB"/>
              </w:rPr>
            </w:pPr>
            <w:r w:rsidRPr="005541B7">
              <w:rPr>
                <w:rStyle w:val="CommentReference"/>
                <w:rFonts w:eastAsia="Calibri"/>
                <w:sz w:val="20"/>
                <w:szCs w:val="20"/>
                <w:lang w:eastAsia="en-GB"/>
              </w:rPr>
              <w:t>0.0006</w:t>
            </w:r>
          </w:p>
        </w:tc>
      </w:tr>
      <w:tr w:rsidR="003222BD" w14:paraId="30810EA5" w14:textId="77777777" w:rsidTr="000D0C31">
        <w:trPr>
          <w:trHeight w:val="283"/>
        </w:trPr>
        <w:tc>
          <w:tcPr>
            <w:tcW w:w="3266" w:type="dxa"/>
            <w:vAlign w:val="center"/>
            <w:hideMark/>
          </w:tcPr>
          <w:p w14:paraId="1595C97A" w14:textId="77777777" w:rsidR="003222BD" w:rsidRDefault="003222BD" w:rsidP="000D0C31">
            <w:pPr>
              <w:pStyle w:val="BMSTableText"/>
              <w:spacing w:before="0" w:after="0"/>
              <w:ind w:left="720" w:hanging="720"/>
              <w:jc w:val="left"/>
              <w:rPr>
                <w:lang w:eastAsia="en-GB"/>
              </w:rPr>
            </w:pPr>
            <w:r>
              <w:rPr>
                <w:lang w:eastAsia="en-GB"/>
              </w:rPr>
              <w:tab/>
              <w:t>Median (months)</w:t>
            </w:r>
          </w:p>
          <w:p w14:paraId="2E5F181A" w14:textId="77777777" w:rsidR="003222BD" w:rsidRDefault="003222BD" w:rsidP="000D0C31">
            <w:pPr>
              <w:pStyle w:val="BMSTableText"/>
              <w:spacing w:before="0" w:after="0"/>
              <w:ind w:left="720" w:hanging="720"/>
              <w:jc w:val="left"/>
              <w:rPr>
                <w:lang w:eastAsia="en-GB"/>
              </w:rPr>
            </w:pPr>
            <w:r>
              <w:rPr>
                <w:lang w:eastAsia="en-GB"/>
              </w:rPr>
              <w:tab/>
              <w:t>(95% CI)</w:t>
            </w:r>
          </w:p>
        </w:tc>
        <w:tc>
          <w:tcPr>
            <w:tcW w:w="2974" w:type="dxa"/>
            <w:vAlign w:val="center"/>
            <w:hideMark/>
          </w:tcPr>
          <w:p w14:paraId="112C5B90" w14:textId="77777777" w:rsidR="003222BD" w:rsidRDefault="003222BD" w:rsidP="000D0C31">
            <w:pPr>
              <w:pStyle w:val="BMSTableText"/>
              <w:spacing w:before="0" w:after="0"/>
              <w:rPr>
                <w:rStyle w:val="CommentReference"/>
                <w:rFonts w:eastAsia="Calibri"/>
              </w:rPr>
            </w:pPr>
            <w:r>
              <w:rPr>
                <w:lang w:eastAsia="en-GB"/>
              </w:rPr>
              <w:t>14.1</w:t>
            </w:r>
            <w:r>
              <w:rPr>
                <w:lang w:eastAsia="en-GB"/>
              </w:rPr>
              <w:br/>
              <w:t>(13.24, 16.16)</w:t>
            </w:r>
          </w:p>
        </w:tc>
        <w:tc>
          <w:tcPr>
            <w:tcW w:w="3120" w:type="dxa"/>
            <w:vAlign w:val="center"/>
            <w:hideMark/>
          </w:tcPr>
          <w:p w14:paraId="6DC16D0A" w14:textId="77777777" w:rsidR="003222BD" w:rsidRDefault="003222BD" w:rsidP="000D0C31">
            <w:pPr>
              <w:pStyle w:val="BMSTableText"/>
              <w:spacing w:before="0" w:after="0"/>
              <w:rPr>
                <w:rStyle w:val="CommentReference"/>
                <w:rFonts w:eastAsia="Calibri"/>
                <w:lang w:eastAsia="en-GB"/>
              </w:rPr>
            </w:pPr>
            <w:r>
              <w:rPr>
                <w:lang w:eastAsia="en-GB"/>
              </w:rPr>
              <w:t>10.7</w:t>
            </w:r>
            <w:r>
              <w:rPr>
                <w:lang w:eastAsia="en-GB"/>
              </w:rPr>
              <w:br/>
              <w:t>(9.46, 12.45)</w:t>
            </w:r>
          </w:p>
        </w:tc>
      </w:tr>
      <w:tr w:rsidR="003222BD" w14:paraId="3E51956E" w14:textId="77777777" w:rsidTr="000D0C31">
        <w:trPr>
          <w:trHeight w:val="283"/>
        </w:trPr>
        <w:tc>
          <w:tcPr>
            <w:tcW w:w="3266" w:type="dxa"/>
            <w:vAlign w:val="center"/>
            <w:hideMark/>
          </w:tcPr>
          <w:p w14:paraId="621BAD13" w14:textId="77777777" w:rsidR="003222BD" w:rsidRDefault="003222BD" w:rsidP="000D0C31">
            <w:pPr>
              <w:pStyle w:val="BMSTableText"/>
              <w:spacing w:before="0" w:after="0"/>
              <w:ind w:left="720" w:hanging="720"/>
              <w:jc w:val="left"/>
            </w:pPr>
            <w:r>
              <w:rPr>
                <w:lang w:eastAsia="en-GB"/>
              </w:rPr>
              <w:tab/>
              <w:t>Rate (95% CI) at 6 months</w:t>
            </w:r>
          </w:p>
        </w:tc>
        <w:tc>
          <w:tcPr>
            <w:tcW w:w="2974" w:type="dxa"/>
            <w:vAlign w:val="center"/>
            <w:hideMark/>
          </w:tcPr>
          <w:p w14:paraId="5ACBA9A3" w14:textId="77777777" w:rsidR="003222BD" w:rsidRDefault="003222BD" w:rsidP="000D0C31">
            <w:pPr>
              <w:pStyle w:val="BMSTableText"/>
              <w:spacing w:before="0" w:after="0"/>
              <w:rPr>
                <w:lang w:eastAsia="en-GB"/>
              </w:rPr>
            </w:pPr>
            <w:r>
              <w:rPr>
                <w:lang w:eastAsia="en-GB"/>
              </w:rPr>
              <w:t>80.9 (76.4,84.6)</w:t>
            </w:r>
          </w:p>
        </w:tc>
        <w:tc>
          <w:tcPr>
            <w:tcW w:w="3120" w:type="dxa"/>
            <w:vAlign w:val="center"/>
            <w:hideMark/>
          </w:tcPr>
          <w:p w14:paraId="5237B618" w14:textId="77777777" w:rsidR="003222BD" w:rsidRDefault="003222BD" w:rsidP="000D0C31">
            <w:pPr>
              <w:pStyle w:val="BMSTableText"/>
              <w:spacing w:before="0" w:after="0"/>
              <w:rPr>
                <w:lang w:eastAsia="en-GB"/>
              </w:rPr>
            </w:pPr>
            <w:r>
              <w:rPr>
                <w:lang w:eastAsia="en-GB"/>
              </w:rPr>
              <w:t>72.3 (67.4,76.7)</w:t>
            </w:r>
          </w:p>
        </w:tc>
      </w:tr>
      <w:tr w:rsidR="003222BD" w14:paraId="424B8B6E" w14:textId="77777777" w:rsidTr="000D0C31">
        <w:trPr>
          <w:trHeight w:val="227"/>
        </w:trPr>
        <w:tc>
          <w:tcPr>
            <w:tcW w:w="3266" w:type="dxa"/>
            <w:vAlign w:val="center"/>
          </w:tcPr>
          <w:p w14:paraId="5ADE6737" w14:textId="77777777" w:rsidR="003222BD" w:rsidRDefault="003222BD" w:rsidP="000D0C31">
            <w:pPr>
              <w:pStyle w:val="BMSTableText"/>
              <w:spacing w:before="0" w:after="0"/>
              <w:ind w:left="720" w:hanging="720"/>
              <w:jc w:val="left"/>
              <w:rPr>
                <w:lang w:eastAsia="en-GB"/>
              </w:rPr>
            </w:pPr>
          </w:p>
        </w:tc>
        <w:tc>
          <w:tcPr>
            <w:tcW w:w="2974" w:type="dxa"/>
            <w:vAlign w:val="center"/>
          </w:tcPr>
          <w:p w14:paraId="212A830C" w14:textId="77777777" w:rsidR="003222BD" w:rsidRDefault="003222BD" w:rsidP="000D0C31">
            <w:pPr>
              <w:pStyle w:val="BMSTableText"/>
              <w:spacing w:before="0" w:after="0"/>
              <w:rPr>
                <w:lang w:eastAsia="en-GB"/>
              </w:rPr>
            </w:pPr>
          </w:p>
        </w:tc>
        <w:tc>
          <w:tcPr>
            <w:tcW w:w="3120" w:type="dxa"/>
            <w:vAlign w:val="center"/>
          </w:tcPr>
          <w:p w14:paraId="76F22392" w14:textId="77777777" w:rsidR="003222BD" w:rsidRDefault="003222BD" w:rsidP="000D0C31">
            <w:pPr>
              <w:pStyle w:val="BMSTableText"/>
              <w:spacing w:before="0" w:after="0"/>
              <w:rPr>
                <w:lang w:eastAsia="en-GB"/>
              </w:rPr>
            </w:pPr>
          </w:p>
        </w:tc>
      </w:tr>
      <w:tr w:rsidR="003222BD" w14:paraId="55CE2040" w14:textId="77777777" w:rsidTr="000D0C31">
        <w:trPr>
          <w:trHeight w:val="283"/>
        </w:trPr>
        <w:tc>
          <w:tcPr>
            <w:tcW w:w="9360" w:type="dxa"/>
            <w:gridSpan w:val="3"/>
            <w:vAlign w:val="center"/>
            <w:hideMark/>
          </w:tcPr>
          <w:p w14:paraId="6730CA4F" w14:textId="77777777" w:rsidR="003222BD" w:rsidRDefault="003222BD" w:rsidP="000D0C31">
            <w:pPr>
              <w:pStyle w:val="BMSTableText"/>
              <w:spacing w:before="0" w:after="0"/>
              <w:jc w:val="left"/>
              <w:rPr>
                <w:lang w:eastAsia="en-GB"/>
              </w:rPr>
            </w:pPr>
            <w:r>
              <w:rPr>
                <w:b/>
                <w:lang w:eastAsia="en-GB"/>
              </w:rPr>
              <w:t>Progression-free survival</w:t>
            </w:r>
          </w:p>
        </w:tc>
      </w:tr>
      <w:tr w:rsidR="003222BD" w14:paraId="5A40EBE3" w14:textId="77777777" w:rsidTr="000D0C31">
        <w:trPr>
          <w:trHeight w:val="283"/>
        </w:trPr>
        <w:tc>
          <w:tcPr>
            <w:tcW w:w="3266" w:type="dxa"/>
            <w:vAlign w:val="center"/>
            <w:hideMark/>
          </w:tcPr>
          <w:p w14:paraId="5FB81223" w14:textId="77777777" w:rsidR="003222BD" w:rsidRDefault="003222BD" w:rsidP="000D0C31">
            <w:pPr>
              <w:pStyle w:val="BMSTableText"/>
              <w:spacing w:before="0" w:after="0"/>
              <w:jc w:val="left"/>
              <w:rPr>
                <w:lang w:eastAsia="en-GB"/>
              </w:rPr>
            </w:pPr>
            <w:r>
              <w:rPr>
                <w:lang w:eastAsia="en-GB"/>
              </w:rPr>
              <w:tab/>
              <w:t>Events</w:t>
            </w:r>
          </w:p>
        </w:tc>
        <w:tc>
          <w:tcPr>
            <w:tcW w:w="2974" w:type="dxa"/>
            <w:vAlign w:val="center"/>
            <w:hideMark/>
          </w:tcPr>
          <w:p w14:paraId="339CAF38" w14:textId="77777777" w:rsidR="003222BD" w:rsidRDefault="003222BD" w:rsidP="000D0C31">
            <w:pPr>
              <w:pStyle w:val="BMSTableText"/>
              <w:spacing w:before="0" w:after="0"/>
              <w:rPr>
                <w:lang w:eastAsia="en-GB"/>
              </w:rPr>
            </w:pPr>
            <w:r>
              <w:rPr>
                <w:lang w:eastAsia="en-GB"/>
              </w:rPr>
              <w:t>232 (64.3%)</w:t>
            </w:r>
          </w:p>
        </w:tc>
        <w:tc>
          <w:tcPr>
            <w:tcW w:w="3120" w:type="dxa"/>
            <w:vAlign w:val="center"/>
            <w:hideMark/>
          </w:tcPr>
          <w:p w14:paraId="1CFABD67" w14:textId="77777777" w:rsidR="003222BD" w:rsidRDefault="003222BD" w:rsidP="000D0C31">
            <w:pPr>
              <w:pStyle w:val="BMSTableText"/>
              <w:spacing w:before="0" w:after="0"/>
              <w:rPr>
                <w:lang w:eastAsia="en-GB"/>
              </w:rPr>
            </w:pPr>
            <w:r>
              <w:rPr>
                <w:lang w:eastAsia="en-GB"/>
              </w:rPr>
              <w:t>249 (69.6%)</w:t>
            </w:r>
          </w:p>
        </w:tc>
      </w:tr>
      <w:tr w:rsidR="003222BD" w14:paraId="7E4C7D0F" w14:textId="77777777" w:rsidTr="000D0C31">
        <w:trPr>
          <w:trHeight w:val="283"/>
        </w:trPr>
        <w:tc>
          <w:tcPr>
            <w:tcW w:w="3266" w:type="dxa"/>
            <w:vAlign w:val="center"/>
            <w:hideMark/>
          </w:tcPr>
          <w:p w14:paraId="07A64AA5" w14:textId="77777777" w:rsidR="003222BD" w:rsidRDefault="003222BD" w:rsidP="000D0C31">
            <w:pPr>
              <w:pStyle w:val="BMSTableText"/>
              <w:spacing w:before="0" w:after="0"/>
              <w:ind w:left="1287" w:hanging="720"/>
              <w:jc w:val="left"/>
              <w:rPr>
                <w:lang w:eastAsia="en-GB"/>
              </w:rPr>
            </w:pPr>
            <w:r>
              <w:rPr>
                <w:lang w:eastAsia="en-GB"/>
              </w:rPr>
              <w:t xml:space="preserve">Hazard ratio </w:t>
            </w:r>
          </w:p>
          <w:p w14:paraId="118A53FE" w14:textId="77777777" w:rsidR="003222BD" w:rsidRDefault="003222BD" w:rsidP="000D0C31">
            <w:pPr>
              <w:pStyle w:val="BMSTableText"/>
              <w:spacing w:before="0" w:after="0"/>
              <w:ind w:left="567"/>
              <w:jc w:val="left"/>
              <w:rPr>
                <w:lang w:eastAsia="en-GB"/>
              </w:rPr>
            </w:pPr>
            <w:r>
              <w:rPr>
                <w:lang w:eastAsia="en-GB"/>
              </w:rPr>
              <w:t>(97.48% CI)</w:t>
            </w:r>
            <w:r>
              <w:rPr>
                <w:rStyle w:val="BMSSuperscript"/>
                <w:lang w:eastAsia="en-GB"/>
              </w:rPr>
              <w:t>a</w:t>
            </w:r>
          </w:p>
        </w:tc>
        <w:tc>
          <w:tcPr>
            <w:tcW w:w="6094" w:type="dxa"/>
            <w:gridSpan w:val="2"/>
            <w:vAlign w:val="center"/>
            <w:hideMark/>
          </w:tcPr>
          <w:p w14:paraId="02C4E5A8" w14:textId="77777777" w:rsidR="003222BD" w:rsidRDefault="003222BD" w:rsidP="000D0C31">
            <w:pPr>
              <w:pStyle w:val="BMSTableText"/>
              <w:spacing w:before="0" w:after="0"/>
              <w:rPr>
                <w:lang w:eastAsia="en-GB"/>
              </w:rPr>
            </w:pPr>
            <w:r>
              <w:rPr>
                <w:lang w:eastAsia="en-GB"/>
              </w:rPr>
              <w:t xml:space="preserve">0.70 </w:t>
            </w:r>
          </w:p>
          <w:p w14:paraId="56AB2237" w14:textId="77777777" w:rsidR="003222BD" w:rsidRDefault="003222BD" w:rsidP="000D0C31">
            <w:pPr>
              <w:pStyle w:val="BMSTableText"/>
              <w:spacing w:before="0" w:after="0"/>
              <w:rPr>
                <w:lang w:eastAsia="en-GB"/>
              </w:rPr>
            </w:pPr>
            <w:r>
              <w:rPr>
                <w:lang w:eastAsia="en-GB"/>
              </w:rPr>
              <w:t>(0.57, 0.86)</w:t>
            </w:r>
          </w:p>
        </w:tc>
      </w:tr>
      <w:tr w:rsidR="003222BD" w14:paraId="5BD85F6B" w14:textId="77777777" w:rsidTr="000D0C31">
        <w:trPr>
          <w:trHeight w:val="283"/>
        </w:trPr>
        <w:tc>
          <w:tcPr>
            <w:tcW w:w="3266" w:type="dxa"/>
            <w:vAlign w:val="center"/>
            <w:hideMark/>
          </w:tcPr>
          <w:p w14:paraId="57669A90" w14:textId="77777777" w:rsidR="003222BD" w:rsidRDefault="003222BD" w:rsidP="000D0C31">
            <w:pPr>
              <w:pStyle w:val="BMSTableText"/>
              <w:spacing w:before="0" w:after="0"/>
              <w:ind w:left="567"/>
              <w:jc w:val="left"/>
              <w:rPr>
                <w:lang w:eastAsia="en-GB"/>
              </w:rPr>
            </w:pPr>
            <w:r>
              <w:rPr>
                <w:lang w:eastAsia="en-GB"/>
              </w:rPr>
              <w:t>Stratified log-rank p-value</w:t>
            </w:r>
            <w:r>
              <w:rPr>
                <w:rStyle w:val="BMSSuperscript"/>
                <w:lang w:eastAsia="en-GB"/>
              </w:rPr>
              <w:t>c</w:t>
            </w:r>
          </w:p>
        </w:tc>
        <w:tc>
          <w:tcPr>
            <w:tcW w:w="6094" w:type="dxa"/>
            <w:gridSpan w:val="2"/>
            <w:vAlign w:val="center"/>
            <w:hideMark/>
          </w:tcPr>
          <w:p w14:paraId="164478BB" w14:textId="77777777" w:rsidR="003222BD" w:rsidRDefault="003222BD" w:rsidP="000D0C31">
            <w:pPr>
              <w:pStyle w:val="BMSTableText"/>
              <w:spacing w:before="0" w:after="0"/>
              <w:rPr>
                <w:lang w:eastAsia="en-GB"/>
              </w:rPr>
            </w:pPr>
            <w:r>
              <w:rPr>
                <w:lang w:eastAsia="en-GB"/>
              </w:rPr>
              <w:t>0.0001</w:t>
            </w:r>
          </w:p>
        </w:tc>
      </w:tr>
      <w:tr w:rsidR="003222BD" w14:paraId="35CD5680" w14:textId="77777777" w:rsidTr="000D0C31">
        <w:trPr>
          <w:trHeight w:val="283"/>
        </w:trPr>
        <w:tc>
          <w:tcPr>
            <w:tcW w:w="3266" w:type="dxa"/>
            <w:vAlign w:val="center"/>
            <w:hideMark/>
          </w:tcPr>
          <w:p w14:paraId="16D182A3" w14:textId="77777777" w:rsidR="003222BD" w:rsidRDefault="003222BD" w:rsidP="000D0C31">
            <w:pPr>
              <w:pStyle w:val="BMSTableText"/>
              <w:spacing w:before="0" w:after="0"/>
              <w:jc w:val="left"/>
              <w:rPr>
                <w:lang w:eastAsia="en-GB"/>
              </w:rPr>
            </w:pPr>
            <w:r>
              <w:rPr>
                <w:lang w:eastAsia="en-GB"/>
              </w:rPr>
              <w:tab/>
              <w:t>Median (months)</w:t>
            </w:r>
            <w:r>
              <w:rPr>
                <w:rStyle w:val="BMSSuperscript"/>
                <w:lang w:eastAsia="en-GB"/>
              </w:rPr>
              <w:t>d</w:t>
            </w:r>
            <w:r>
              <w:rPr>
                <w:rStyle w:val="BMSSuperscript"/>
                <w:lang w:eastAsia="en-GB"/>
              </w:rPr>
              <w:br/>
            </w:r>
            <w:r>
              <w:rPr>
                <w:lang w:eastAsia="en-GB"/>
              </w:rPr>
              <w:tab/>
              <w:t>(95% CI)</w:t>
            </w:r>
          </w:p>
        </w:tc>
        <w:tc>
          <w:tcPr>
            <w:tcW w:w="2974" w:type="dxa"/>
            <w:vAlign w:val="center"/>
            <w:hideMark/>
          </w:tcPr>
          <w:p w14:paraId="7E8D56DE" w14:textId="77777777" w:rsidR="003222BD" w:rsidRDefault="003222BD" w:rsidP="000D0C31">
            <w:pPr>
              <w:pStyle w:val="BMSTableText"/>
              <w:spacing w:before="0" w:after="0"/>
              <w:rPr>
                <w:lang w:eastAsia="en-GB"/>
              </w:rPr>
            </w:pPr>
            <w:r>
              <w:rPr>
                <w:lang w:eastAsia="en-GB"/>
              </w:rPr>
              <w:t>6.83</w:t>
            </w:r>
            <w:r>
              <w:rPr>
                <w:lang w:eastAsia="en-GB"/>
              </w:rPr>
              <w:br/>
              <w:t>(5.55, 7.66)</w:t>
            </w:r>
          </w:p>
        </w:tc>
        <w:tc>
          <w:tcPr>
            <w:tcW w:w="3120" w:type="dxa"/>
            <w:vAlign w:val="center"/>
            <w:hideMark/>
          </w:tcPr>
          <w:p w14:paraId="0F4A7092" w14:textId="77777777" w:rsidR="003222BD" w:rsidRDefault="003222BD" w:rsidP="000D0C31">
            <w:pPr>
              <w:pStyle w:val="BMSTableText"/>
              <w:spacing w:before="0" w:after="0"/>
              <w:rPr>
                <w:lang w:eastAsia="en-GB"/>
              </w:rPr>
            </w:pPr>
            <w:r>
              <w:rPr>
                <w:lang w:eastAsia="en-GB"/>
              </w:rPr>
              <w:t>4.96</w:t>
            </w:r>
            <w:r>
              <w:rPr>
                <w:lang w:eastAsia="en-GB"/>
              </w:rPr>
              <w:br/>
              <w:t>(4.27, 5.55)</w:t>
            </w:r>
          </w:p>
        </w:tc>
      </w:tr>
      <w:tr w:rsidR="003222BD" w14:paraId="0CC44307" w14:textId="77777777" w:rsidTr="000D0C31">
        <w:trPr>
          <w:trHeight w:val="283"/>
        </w:trPr>
        <w:tc>
          <w:tcPr>
            <w:tcW w:w="3266" w:type="dxa"/>
            <w:vAlign w:val="center"/>
            <w:hideMark/>
          </w:tcPr>
          <w:p w14:paraId="217C2E97" w14:textId="77777777" w:rsidR="003222BD" w:rsidRDefault="003222BD" w:rsidP="000D0C31">
            <w:pPr>
              <w:pStyle w:val="BMSTableText"/>
              <w:spacing w:before="0" w:after="0"/>
              <w:rPr>
                <w:lang w:eastAsia="en-GB"/>
              </w:rPr>
            </w:pPr>
            <w:r>
              <w:rPr>
                <w:lang w:eastAsia="en-GB"/>
              </w:rPr>
              <w:t>Rate (95% CI) at 6 months</w:t>
            </w:r>
          </w:p>
        </w:tc>
        <w:tc>
          <w:tcPr>
            <w:tcW w:w="2974" w:type="dxa"/>
            <w:vAlign w:val="center"/>
            <w:hideMark/>
          </w:tcPr>
          <w:p w14:paraId="34141246" w14:textId="77777777" w:rsidR="003222BD" w:rsidRDefault="003222BD" w:rsidP="000D0C31">
            <w:pPr>
              <w:pStyle w:val="BMSTableText"/>
              <w:spacing w:before="0" w:after="0"/>
              <w:rPr>
                <w:lang w:eastAsia="en-GB"/>
              </w:rPr>
            </w:pPr>
            <w:r>
              <w:rPr>
                <w:lang w:eastAsia="en-GB"/>
              </w:rPr>
              <w:t>51.7 (46.2, 56.8)</w:t>
            </w:r>
          </w:p>
        </w:tc>
        <w:tc>
          <w:tcPr>
            <w:tcW w:w="3120" w:type="dxa"/>
            <w:vAlign w:val="center"/>
            <w:hideMark/>
          </w:tcPr>
          <w:p w14:paraId="010DE2D9" w14:textId="77777777" w:rsidR="003222BD" w:rsidRDefault="003222BD" w:rsidP="000D0C31">
            <w:pPr>
              <w:pStyle w:val="BMSTableText"/>
              <w:spacing w:before="0" w:after="0"/>
              <w:rPr>
                <w:lang w:eastAsia="en-GB"/>
              </w:rPr>
            </w:pPr>
            <w:r>
              <w:rPr>
                <w:lang w:eastAsia="en-GB"/>
              </w:rPr>
              <w:t>35.9 (30.5, 41.3)</w:t>
            </w:r>
          </w:p>
        </w:tc>
      </w:tr>
      <w:tr w:rsidR="003222BD" w14:paraId="3A279912" w14:textId="77777777" w:rsidTr="000D0C31">
        <w:trPr>
          <w:trHeight w:val="227"/>
        </w:trPr>
        <w:tc>
          <w:tcPr>
            <w:tcW w:w="3266" w:type="dxa"/>
            <w:vAlign w:val="center"/>
          </w:tcPr>
          <w:p w14:paraId="604C0CC1" w14:textId="77777777" w:rsidR="003222BD" w:rsidRDefault="003222BD" w:rsidP="000D0C31">
            <w:pPr>
              <w:pStyle w:val="BMSTableText"/>
              <w:spacing w:before="0" w:after="0"/>
              <w:jc w:val="left"/>
              <w:rPr>
                <w:lang w:eastAsia="en-GB"/>
              </w:rPr>
            </w:pPr>
          </w:p>
        </w:tc>
        <w:tc>
          <w:tcPr>
            <w:tcW w:w="2974" w:type="dxa"/>
            <w:vAlign w:val="center"/>
          </w:tcPr>
          <w:p w14:paraId="609229B5" w14:textId="77777777" w:rsidR="003222BD" w:rsidRDefault="003222BD" w:rsidP="000D0C31">
            <w:pPr>
              <w:pStyle w:val="BMSTableText"/>
              <w:spacing w:before="0" w:after="0"/>
              <w:rPr>
                <w:lang w:eastAsia="en-GB"/>
              </w:rPr>
            </w:pPr>
          </w:p>
        </w:tc>
        <w:tc>
          <w:tcPr>
            <w:tcW w:w="3120" w:type="dxa"/>
            <w:vAlign w:val="center"/>
          </w:tcPr>
          <w:p w14:paraId="6256E1F7" w14:textId="77777777" w:rsidR="003222BD" w:rsidRDefault="003222BD" w:rsidP="000D0C31">
            <w:pPr>
              <w:pStyle w:val="BMSTableText"/>
              <w:spacing w:before="0" w:after="0"/>
              <w:rPr>
                <w:lang w:eastAsia="en-GB"/>
              </w:rPr>
            </w:pPr>
          </w:p>
        </w:tc>
      </w:tr>
      <w:tr w:rsidR="003222BD" w14:paraId="50896A83" w14:textId="77777777" w:rsidTr="000D0C31">
        <w:trPr>
          <w:trHeight w:val="283"/>
        </w:trPr>
        <w:tc>
          <w:tcPr>
            <w:tcW w:w="3266" w:type="dxa"/>
            <w:vAlign w:val="center"/>
            <w:hideMark/>
          </w:tcPr>
          <w:p w14:paraId="1C28274D" w14:textId="77777777" w:rsidR="003222BD" w:rsidRDefault="003222BD" w:rsidP="000D0C31">
            <w:pPr>
              <w:pStyle w:val="BMSTableText"/>
              <w:spacing w:before="0" w:after="0"/>
              <w:jc w:val="left"/>
              <w:rPr>
                <w:lang w:eastAsia="en-GB"/>
              </w:rPr>
            </w:pPr>
            <w:r>
              <w:rPr>
                <w:b/>
                <w:lang w:eastAsia="en-GB"/>
              </w:rPr>
              <w:t>Overall response rate</w:t>
            </w:r>
            <w:r>
              <w:rPr>
                <w:rStyle w:val="BMSSuperscript"/>
                <w:lang w:eastAsia="en-GB"/>
              </w:rPr>
              <w:t>e</w:t>
            </w:r>
          </w:p>
        </w:tc>
        <w:tc>
          <w:tcPr>
            <w:tcW w:w="2974" w:type="dxa"/>
            <w:vAlign w:val="center"/>
            <w:hideMark/>
          </w:tcPr>
          <w:p w14:paraId="4B786DB1" w14:textId="77777777" w:rsidR="003222BD" w:rsidRDefault="003222BD" w:rsidP="000D0C31">
            <w:pPr>
              <w:pStyle w:val="BMSTableText"/>
              <w:spacing w:before="0" w:after="0"/>
              <w:rPr>
                <w:lang w:eastAsia="en-GB"/>
              </w:rPr>
            </w:pPr>
            <w:r>
              <w:rPr>
                <w:lang w:eastAsia="en-GB"/>
              </w:rPr>
              <w:t>136 (37.7%)</w:t>
            </w:r>
          </w:p>
        </w:tc>
        <w:tc>
          <w:tcPr>
            <w:tcW w:w="3120" w:type="dxa"/>
            <w:vAlign w:val="center"/>
            <w:hideMark/>
          </w:tcPr>
          <w:p w14:paraId="66150C65" w14:textId="77777777" w:rsidR="003222BD" w:rsidRDefault="003222BD" w:rsidP="000D0C31">
            <w:pPr>
              <w:pStyle w:val="BMSTableText"/>
              <w:spacing w:before="0" w:after="0"/>
              <w:rPr>
                <w:lang w:eastAsia="en-GB"/>
              </w:rPr>
            </w:pPr>
            <w:r>
              <w:rPr>
                <w:lang w:eastAsia="en-GB"/>
              </w:rPr>
              <w:t>90 (25.1%)</w:t>
            </w:r>
          </w:p>
        </w:tc>
      </w:tr>
      <w:tr w:rsidR="003222BD" w14:paraId="6EDE3649" w14:textId="77777777" w:rsidTr="000D0C31">
        <w:trPr>
          <w:trHeight w:val="283"/>
        </w:trPr>
        <w:tc>
          <w:tcPr>
            <w:tcW w:w="3266" w:type="dxa"/>
            <w:vAlign w:val="center"/>
            <w:hideMark/>
          </w:tcPr>
          <w:p w14:paraId="42C80C0A" w14:textId="77777777" w:rsidR="003222BD" w:rsidRDefault="003222BD" w:rsidP="000D0C31">
            <w:pPr>
              <w:pStyle w:val="BMSTableText"/>
              <w:spacing w:before="0" w:after="0"/>
              <w:jc w:val="left"/>
              <w:rPr>
                <w:lang w:eastAsia="en-GB"/>
              </w:rPr>
            </w:pPr>
            <w:r>
              <w:rPr>
                <w:lang w:eastAsia="en-GB"/>
              </w:rPr>
              <w:tab/>
              <w:t>(95% CI)</w:t>
            </w:r>
          </w:p>
        </w:tc>
        <w:tc>
          <w:tcPr>
            <w:tcW w:w="2974" w:type="dxa"/>
            <w:vAlign w:val="center"/>
            <w:hideMark/>
          </w:tcPr>
          <w:p w14:paraId="0F82BD6B" w14:textId="77777777" w:rsidR="003222BD" w:rsidRDefault="003222BD" w:rsidP="000D0C31">
            <w:pPr>
              <w:pStyle w:val="BMSTableText"/>
              <w:spacing w:before="0" w:after="0"/>
              <w:rPr>
                <w:lang w:eastAsia="en-GB"/>
              </w:rPr>
            </w:pPr>
            <w:r>
              <w:rPr>
                <w:lang w:eastAsia="en-GB"/>
              </w:rPr>
              <w:t>(32.7, 42.9)</w:t>
            </w:r>
          </w:p>
        </w:tc>
        <w:tc>
          <w:tcPr>
            <w:tcW w:w="3120" w:type="dxa"/>
            <w:vAlign w:val="center"/>
            <w:hideMark/>
          </w:tcPr>
          <w:p w14:paraId="25A966EC" w14:textId="77777777" w:rsidR="003222BD" w:rsidRDefault="003222BD" w:rsidP="000D0C31">
            <w:pPr>
              <w:pStyle w:val="BMSTableText"/>
              <w:spacing w:before="0" w:after="0"/>
              <w:rPr>
                <w:lang w:eastAsia="en-GB"/>
              </w:rPr>
            </w:pPr>
            <w:r>
              <w:rPr>
                <w:lang w:eastAsia="en-GB"/>
              </w:rPr>
              <w:t>(20.7, 30.0)</w:t>
            </w:r>
          </w:p>
        </w:tc>
      </w:tr>
      <w:tr w:rsidR="003222BD" w14:paraId="423E45D9" w14:textId="77777777" w:rsidTr="000D0C31">
        <w:trPr>
          <w:trHeight w:val="283"/>
        </w:trPr>
        <w:tc>
          <w:tcPr>
            <w:tcW w:w="3266" w:type="dxa"/>
            <w:vAlign w:val="center"/>
            <w:hideMark/>
          </w:tcPr>
          <w:p w14:paraId="5DD58475" w14:textId="77777777" w:rsidR="003222BD" w:rsidRDefault="003222BD" w:rsidP="000D0C31">
            <w:pPr>
              <w:pStyle w:val="BMSTableText"/>
              <w:spacing w:before="0" w:after="0"/>
              <w:rPr>
                <w:lang w:eastAsia="en-GB"/>
              </w:rPr>
            </w:pPr>
            <w:r>
              <w:rPr>
                <w:lang w:eastAsia="en-GB"/>
              </w:rPr>
              <w:t>Stratified CMH test p-value</w:t>
            </w:r>
            <w:r>
              <w:rPr>
                <w:rStyle w:val="BMSSuperscript"/>
                <w:lang w:eastAsia="en-GB"/>
              </w:rPr>
              <w:t>f</w:t>
            </w:r>
          </w:p>
        </w:tc>
        <w:tc>
          <w:tcPr>
            <w:tcW w:w="6094" w:type="dxa"/>
            <w:gridSpan w:val="2"/>
            <w:vAlign w:val="center"/>
            <w:hideMark/>
          </w:tcPr>
          <w:p w14:paraId="634752BF" w14:textId="77777777" w:rsidR="003222BD" w:rsidRDefault="003222BD" w:rsidP="000D0C31">
            <w:pPr>
              <w:pStyle w:val="BMSTableText"/>
              <w:spacing w:before="0" w:after="0"/>
              <w:rPr>
                <w:lang w:eastAsia="en-GB"/>
              </w:rPr>
            </w:pPr>
            <w:r>
              <w:rPr>
                <w:lang w:eastAsia="en-GB"/>
              </w:rPr>
              <w:t>0.0003</w:t>
            </w:r>
          </w:p>
        </w:tc>
      </w:tr>
      <w:tr w:rsidR="003222BD" w14:paraId="1E72F8F7" w14:textId="77777777" w:rsidTr="000D0C31">
        <w:trPr>
          <w:trHeight w:val="283"/>
        </w:trPr>
        <w:tc>
          <w:tcPr>
            <w:tcW w:w="3266" w:type="dxa"/>
            <w:vAlign w:val="center"/>
            <w:hideMark/>
          </w:tcPr>
          <w:p w14:paraId="6A0A7537" w14:textId="77777777" w:rsidR="003222BD" w:rsidRDefault="003222BD" w:rsidP="000D0C31">
            <w:pPr>
              <w:pStyle w:val="BMSTableText"/>
              <w:spacing w:before="0" w:after="0"/>
              <w:jc w:val="left"/>
              <w:rPr>
                <w:lang w:eastAsia="en-GB"/>
              </w:rPr>
            </w:pPr>
            <w:r>
              <w:rPr>
                <w:lang w:eastAsia="en-GB"/>
              </w:rPr>
              <w:tab/>
              <w:t>Complete response (CR)</w:t>
            </w:r>
          </w:p>
        </w:tc>
        <w:tc>
          <w:tcPr>
            <w:tcW w:w="2974" w:type="dxa"/>
            <w:vAlign w:val="center"/>
            <w:hideMark/>
          </w:tcPr>
          <w:p w14:paraId="2E3FA196" w14:textId="77777777" w:rsidR="003222BD" w:rsidRDefault="003222BD" w:rsidP="000D0C31">
            <w:pPr>
              <w:pStyle w:val="BMSTableText"/>
              <w:spacing w:before="0" w:after="0"/>
              <w:rPr>
                <w:lang w:eastAsia="en-GB"/>
              </w:rPr>
            </w:pPr>
            <w:r>
              <w:rPr>
                <w:lang w:eastAsia="en-GB"/>
              </w:rPr>
              <w:t>7 (1.9%)</w:t>
            </w:r>
          </w:p>
        </w:tc>
        <w:tc>
          <w:tcPr>
            <w:tcW w:w="3120" w:type="dxa"/>
            <w:vAlign w:val="center"/>
            <w:hideMark/>
          </w:tcPr>
          <w:p w14:paraId="5A26D2D4" w14:textId="77777777" w:rsidR="003222BD" w:rsidRDefault="003222BD" w:rsidP="000D0C31">
            <w:pPr>
              <w:pStyle w:val="BMSTableText"/>
              <w:spacing w:before="0" w:after="0"/>
              <w:rPr>
                <w:lang w:eastAsia="en-GB"/>
              </w:rPr>
            </w:pPr>
            <w:r>
              <w:rPr>
                <w:lang w:eastAsia="en-GB"/>
              </w:rPr>
              <w:t>3 (0.8%)</w:t>
            </w:r>
          </w:p>
        </w:tc>
      </w:tr>
      <w:tr w:rsidR="003222BD" w14:paraId="59C966D3" w14:textId="77777777" w:rsidTr="000D0C31">
        <w:trPr>
          <w:trHeight w:val="283"/>
        </w:trPr>
        <w:tc>
          <w:tcPr>
            <w:tcW w:w="3266" w:type="dxa"/>
            <w:vAlign w:val="center"/>
            <w:hideMark/>
          </w:tcPr>
          <w:p w14:paraId="3BC5EF6D" w14:textId="77777777" w:rsidR="003222BD" w:rsidRDefault="003222BD" w:rsidP="000D0C31">
            <w:pPr>
              <w:pStyle w:val="BMSTableText"/>
              <w:spacing w:before="0" w:after="0"/>
              <w:jc w:val="left"/>
              <w:rPr>
                <w:lang w:eastAsia="en-GB"/>
              </w:rPr>
            </w:pPr>
            <w:r>
              <w:rPr>
                <w:lang w:eastAsia="en-GB"/>
              </w:rPr>
              <w:tab/>
              <w:t>Partial response (PR)</w:t>
            </w:r>
          </w:p>
        </w:tc>
        <w:tc>
          <w:tcPr>
            <w:tcW w:w="2974" w:type="dxa"/>
            <w:vAlign w:val="center"/>
            <w:hideMark/>
          </w:tcPr>
          <w:p w14:paraId="337EFE51" w14:textId="77777777" w:rsidR="003222BD" w:rsidRDefault="003222BD" w:rsidP="000D0C31">
            <w:pPr>
              <w:pStyle w:val="BMSTableText"/>
              <w:spacing w:before="0" w:after="0"/>
              <w:rPr>
                <w:lang w:eastAsia="en-GB"/>
              </w:rPr>
            </w:pPr>
            <w:r>
              <w:rPr>
                <w:lang w:eastAsia="en-GB"/>
              </w:rPr>
              <w:t>129 (35.7%)</w:t>
            </w:r>
          </w:p>
        </w:tc>
        <w:tc>
          <w:tcPr>
            <w:tcW w:w="3120" w:type="dxa"/>
            <w:vAlign w:val="center"/>
            <w:hideMark/>
          </w:tcPr>
          <w:p w14:paraId="29EF3B79" w14:textId="77777777" w:rsidR="003222BD" w:rsidRDefault="003222BD" w:rsidP="000D0C31">
            <w:pPr>
              <w:pStyle w:val="BMSTableText"/>
              <w:spacing w:before="0" w:after="0"/>
              <w:rPr>
                <w:lang w:eastAsia="en-GB"/>
              </w:rPr>
            </w:pPr>
            <w:r>
              <w:rPr>
                <w:lang w:eastAsia="en-GB"/>
              </w:rPr>
              <w:t>87 (24.3%)</w:t>
            </w:r>
          </w:p>
        </w:tc>
      </w:tr>
      <w:tr w:rsidR="003222BD" w14:paraId="77EFFCAF" w14:textId="77777777" w:rsidTr="000D0C31">
        <w:trPr>
          <w:trHeight w:val="227"/>
        </w:trPr>
        <w:tc>
          <w:tcPr>
            <w:tcW w:w="3266" w:type="dxa"/>
            <w:vAlign w:val="center"/>
          </w:tcPr>
          <w:p w14:paraId="1E7A8CA3" w14:textId="77777777" w:rsidR="003222BD" w:rsidRDefault="003222BD" w:rsidP="000D0C31">
            <w:pPr>
              <w:pStyle w:val="BMSTableText"/>
              <w:spacing w:before="0" w:after="0"/>
              <w:jc w:val="left"/>
              <w:rPr>
                <w:lang w:eastAsia="en-GB"/>
              </w:rPr>
            </w:pPr>
          </w:p>
        </w:tc>
        <w:tc>
          <w:tcPr>
            <w:tcW w:w="2974" w:type="dxa"/>
            <w:vAlign w:val="center"/>
          </w:tcPr>
          <w:p w14:paraId="5E7216D7" w14:textId="77777777" w:rsidR="003222BD" w:rsidRDefault="003222BD" w:rsidP="000D0C31">
            <w:pPr>
              <w:pStyle w:val="BMSTableText"/>
              <w:spacing w:before="0" w:after="0"/>
              <w:rPr>
                <w:lang w:eastAsia="en-GB"/>
              </w:rPr>
            </w:pPr>
          </w:p>
        </w:tc>
        <w:tc>
          <w:tcPr>
            <w:tcW w:w="3120" w:type="dxa"/>
            <w:vAlign w:val="center"/>
          </w:tcPr>
          <w:p w14:paraId="59E316D6" w14:textId="77777777" w:rsidR="003222BD" w:rsidRDefault="003222BD" w:rsidP="000D0C31">
            <w:pPr>
              <w:pStyle w:val="BMSTableText"/>
              <w:spacing w:before="0" w:after="0"/>
              <w:rPr>
                <w:lang w:eastAsia="en-GB"/>
              </w:rPr>
            </w:pPr>
          </w:p>
        </w:tc>
      </w:tr>
      <w:tr w:rsidR="003222BD" w14:paraId="27F46E0F" w14:textId="77777777" w:rsidTr="000D0C31">
        <w:trPr>
          <w:trHeight w:val="283"/>
        </w:trPr>
        <w:tc>
          <w:tcPr>
            <w:tcW w:w="9360" w:type="dxa"/>
            <w:gridSpan w:val="3"/>
            <w:vAlign w:val="center"/>
            <w:hideMark/>
          </w:tcPr>
          <w:p w14:paraId="4CBDC9D2" w14:textId="77777777" w:rsidR="003222BD" w:rsidRDefault="003222BD" w:rsidP="000D0C31">
            <w:pPr>
              <w:pStyle w:val="BMSTableText"/>
              <w:spacing w:before="0" w:after="0"/>
              <w:jc w:val="left"/>
              <w:rPr>
                <w:lang w:eastAsia="en-GB"/>
              </w:rPr>
            </w:pPr>
            <w:r>
              <w:rPr>
                <w:b/>
                <w:lang w:eastAsia="en-GB"/>
              </w:rPr>
              <w:t>Duration of response</w:t>
            </w:r>
          </w:p>
        </w:tc>
      </w:tr>
      <w:tr w:rsidR="003222BD" w14:paraId="06BF268E" w14:textId="77777777" w:rsidTr="000D0C31">
        <w:trPr>
          <w:trHeight w:val="283"/>
        </w:trPr>
        <w:tc>
          <w:tcPr>
            <w:tcW w:w="3266" w:type="dxa"/>
            <w:vAlign w:val="center"/>
            <w:hideMark/>
          </w:tcPr>
          <w:p w14:paraId="672EF716" w14:textId="77777777" w:rsidR="003222BD" w:rsidRDefault="003222BD" w:rsidP="000D0C31">
            <w:pPr>
              <w:pStyle w:val="BMSTableText"/>
              <w:spacing w:before="0" w:after="0"/>
              <w:jc w:val="left"/>
              <w:rPr>
                <w:lang w:eastAsia="en-GB"/>
              </w:rPr>
            </w:pPr>
            <w:r>
              <w:rPr>
                <w:lang w:eastAsia="en-GB"/>
              </w:rPr>
              <w:tab/>
              <w:t xml:space="preserve">Median (months) </w:t>
            </w:r>
            <w:r>
              <w:rPr>
                <w:lang w:eastAsia="en-GB"/>
              </w:rPr>
              <w:br/>
            </w:r>
            <w:r>
              <w:rPr>
                <w:lang w:eastAsia="en-GB"/>
              </w:rPr>
              <w:tab/>
              <w:t>(95% CI)</w:t>
            </w:r>
            <w:r>
              <w:rPr>
                <w:rStyle w:val="BMSSuperscript"/>
                <w:lang w:eastAsia="en-GB"/>
              </w:rPr>
              <w:t>d</w:t>
            </w:r>
          </w:p>
        </w:tc>
        <w:tc>
          <w:tcPr>
            <w:tcW w:w="2974" w:type="dxa"/>
            <w:vAlign w:val="center"/>
            <w:hideMark/>
          </w:tcPr>
          <w:p w14:paraId="0FC9E555" w14:textId="77777777" w:rsidR="003222BD" w:rsidRDefault="003222BD" w:rsidP="000D0C31">
            <w:pPr>
              <w:pStyle w:val="BMSTableText"/>
              <w:spacing w:before="0" w:after="0"/>
              <w:rPr>
                <w:lang w:eastAsia="en-GB"/>
              </w:rPr>
            </w:pPr>
            <w:r>
              <w:rPr>
                <w:lang w:eastAsia="en-GB"/>
              </w:rPr>
              <w:t>10.02</w:t>
            </w:r>
            <w:r>
              <w:rPr>
                <w:lang w:eastAsia="en-GB"/>
              </w:rPr>
              <w:br/>
              <w:t>(8.21, 13.01)</w:t>
            </w:r>
          </w:p>
        </w:tc>
        <w:tc>
          <w:tcPr>
            <w:tcW w:w="3120" w:type="dxa"/>
            <w:vAlign w:val="center"/>
            <w:hideMark/>
          </w:tcPr>
          <w:p w14:paraId="4F6F954A" w14:textId="77777777" w:rsidR="003222BD" w:rsidRDefault="003222BD" w:rsidP="000D0C31">
            <w:pPr>
              <w:pStyle w:val="BMSTableText"/>
              <w:spacing w:before="0" w:after="0"/>
              <w:rPr>
                <w:lang w:eastAsia="en-GB"/>
              </w:rPr>
            </w:pPr>
            <w:r>
              <w:rPr>
                <w:lang w:eastAsia="en-GB"/>
              </w:rPr>
              <w:t>5.09</w:t>
            </w:r>
            <w:r>
              <w:rPr>
                <w:lang w:eastAsia="en-GB"/>
              </w:rPr>
              <w:br/>
              <w:t>(4.34, 7.00)</w:t>
            </w:r>
          </w:p>
        </w:tc>
      </w:tr>
      <w:tr w:rsidR="003222BD" w14:paraId="20BFF630" w14:textId="77777777" w:rsidTr="000D0C31">
        <w:trPr>
          <w:trHeight w:val="283"/>
        </w:trPr>
        <w:tc>
          <w:tcPr>
            <w:tcW w:w="3266" w:type="dxa"/>
            <w:tcBorders>
              <w:top w:val="nil"/>
              <w:left w:val="nil"/>
              <w:bottom w:val="single" w:sz="4" w:space="0" w:color="000000"/>
              <w:right w:val="nil"/>
            </w:tcBorders>
            <w:vAlign w:val="center"/>
            <w:hideMark/>
          </w:tcPr>
          <w:p w14:paraId="6E36D3EC" w14:textId="77777777" w:rsidR="003222BD" w:rsidRDefault="003222BD" w:rsidP="000D0C31">
            <w:pPr>
              <w:pStyle w:val="BMSTableText"/>
              <w:spacing w:before="0" w:after="0"/>
              <w:jc w:val="left"/>
              <w:rPr>
                <w:lang w:eastAsia="en-GB"/>
              </w:rPr>
            </w:pPr>
            <w:r>
              <w:rPr>
                <w:lang w:eastAsia="en-GB"/>
              </w:rPr>
              <w:tab/>
              <w:t>% with duration ≥ 6 months</w:t>
            </w:r>
            <w:r>
              <w:rPr>
                <w:rStyle w:val="BMSSuperscript"/>
                <w:lang w:eastAsia="en-GB"/>
              </w:rPr>
              <w:t>g</w:t>
            </w:r>
          </w:p>
        </w:tc>
        <w:tc>
          <w:tcPr>
            <w:tcW w:w="2974" w:type="dxa"/>
            <w:tcBorders>
              <w:top w:val="nil"/>
              <w:left w:val="nil"/>
              <w:bottom w:val="single" w:sz="4" w:space="0" w:color="000000"/>
              <w:right w:val="nil"/>
            </w:tcBorders>
            <w:vAlign w:val="center"/>
            <w:hideMark/>
          </w:tcPr>
          <w:p w14:paraId="486D09BB" w14:textId="77777777" w:rsidR="003222BD" w:rsidRDefault="003222BD" w:rsidP="000D0C31">
            <w:pPr>
              <w:pStyle w:val="BMSTableText"/>
              <w:spacing w:before="0" w:after="0"/>
              <w:rPr>
                <w:lang w:eastAsia="en-GB"/>
              </w:rPr>
            </w:pPr>
            <w:r>
              <w:rPr>
                <w:lang w:eastAsia="en-GB"/>
              </w:rPr>
              <w:t>74</w:t>
            </w:r>
          </w:p>
        </w:tc>
        <w:tc>
          <w:tcPr>
            <w:tcW w:w="3120" w:type="dxa"/>
            <w:tcBorders>
              <w:top w:val="nil"/>
              <w:left w:val="nil"/>
              <w:bottom w:val="single" w:sz="4" w:space="0" w:color="000000"/>
              <w:right w:val="nil"/>
            </w:tcBorders>
            <w:vAlign w:val="center"/>
            <w:hideMark/>
          </w:tcPr>
          <w:p w14:paraId="1A1B34A9" w14:textId="77777777" w:rsidR="003222BD" w:rsidRDefault="003222BD" w:rsidP="000D0C31">
            <w:pPr>
              <w:pStyle w:val="BMSTableText"/>
              <w:spacing w:before="0" w:after="0"/>
              <w:rPr>
                <w:lang w:eastAsia="en-GB"/>
              </w:rPr>
            </w:pPr>
            <w:r>
              <w:rPr>
                <w:lang w:eastAsia="en-GB"/>
              </w:rPr>
              <w:t>41</w:t>
            </w:r>
          </w:p>
        </w:tc>
      </w:tr>
    </w:tbl>
    <w:p w14:paraId="7F544B27" w14:textId="77777777" w:rsidR="003222BD" w:rsidRDefault="003222BD" w:rsidP="003222BD">
      <w:pPr>
        <w:pStyle w:val="BMSBodyText"/>
        <w:spacing w:after="0" w:line="240" w:lineRule="auto"/>
        <w:jc w:val="left"/>
        <w:rPr>
          <w:rFonts w:eastAsia="TimesNewRoman"/>
          <w:sz w:val="20"/>
        </w:rPr>
      </w:pPr>
      <w:r>
        <w:rPr>
          <w:rStyle w:val="BMSSuperscript"/>
          <w:sz w:val="20"/>
        </w:rPr>
        <w:t>a</w:t>
      </w:r>
      <w:r>
        <w:rPr>
          <w:sz w:val="20"/>
        </w:rPr>
        <w:tab/>
        <w:t>B</w:t>
      </w:r>
      <w:r>
        <w:rPr>
          <w:rFonts w:eastAsia="TimesNewRoman"/>
          <w:sz w:val="20"/>
        </w:rPr>
        <w:t>ased on a stratified Cox proportional hazard model.</w:t>
      </w:r>
      <w:r>
        <w:rPr>
          <w:rFonts w:eastAsia="TimesNewRoman"/>
          <w:sz w:val="20"/>
        </w:rPr>
        <w:br/>
      </w:r>
      <w:r>
        <w:rPr>
          <w:rStyle w:val="BMSSuperscript"/>
          <w:rFonts w:eastAsia="TimesNewRoman"/>
          <w:sz w:val="20"/>
        </w:rPr>
        <w:t>b</w:t>
      </w:r>
      <w:r>
        <w:rPr>
          <w:rFonts w:eastAsia="TimesNewRoman"/>
          <w:sz w:val="20"/>
        </w:rPr>
        <w:tab/>
        <w:t>p-value is compared with the allocated alpha of 0.0329 for this interim analysis.</w:t>
      </w:r>
      <w:r>
        <w:rPr>
          <w:rFonts w:eastAsia="TimesNewRoman"/>
          <w:sz w:val="20"/>
        </w:rPr>
        <w:br/>
      </w:r>
      <w:r>
        <w:rPr>
          <w:rStyle w:val="BMSSuperscript"/>
          <w:rFonts w:eastAsia="TimesNewRoman"/>
          <w:sz w:val="20"/>
        </w:rPr>
        <w:t>c</w:t>
      </w:r>
      <w:r>
        <w:rPr>
          <w:rFonts w:eastAsia="TimesNewRoman"/>
          <w:sz w:val="20"/>
        </w:rPr>
        <w:tab/>
        <w:t>p-value is compared with the allocated alpha of 0.0252 for this interim analysis.</w:t>
      </w:r>
      <w:r>
        <w:rPr>
          <w:rFonts w:eastAsia="TimesNewRoman"/>
          <w:sz w:val="20"/>
        </w:rPr>
        <w:br/>
      </w:r>
      <w:r>
        <w:rPr>
          <w:rStyle w:val="BMSSuperscript"/>
          <w:sz w:val="20"/>
        </w:rPr>
        <w:t>d</w:t>
      </w:r>
      <w:r>
        <w:rPr>
          <w:rFonts w:eastAsia="TimesNewRoman"/>
          <w:sz w:val="20"/>
        </w:rPr>
        <w:tab/>
        <w:t>Kaplan-Meier estimate.</w:t>
      </w:r>
      <w:r>
        <w:rPr>
          <w:rFonts w:eastAsia="TimesNewRoman"/>
          <w:sz w:val="20"/>
        </w:rPr>
        <w:br/>
      </w:r>
      <w:r>
        <w:rPr>
          <w:rStyle w:val="BMSSuperscript"/>
          <w:sz w:val="20"/>
        </w:rPr>
        <w:t>e</w:t>
      </w:r>
      <w:r>
        <w:rPr>
          <w:rFonts w:eastAsia="TimesNewRoman"/>
          <w:sz w:val="20"/>
        </w:rPr>
        <w:tab/>
        <w:t>Proportion with complete or partial response; CI based on the Clopper and Pearson Method.</w:t>
      </w:r>
    </w:p>
    <w:p w14:paraId="5FD40E74" w14:textId="0F65C4AD" w:rsidR="003222BD" w:rsidRDefault="003222BD" w:rsidP="003222BD">
      <w:pPr>
        <w:pStyle w:val="BMSBodyText"/>
        <w:spacing w:after="0" w:line="240" w:lineRule="auto"/>
        <w:jc w:val="left"/>
        <w:rPr>
          <w:rFonts w:eastAsia="TimesNewRoman"/>
          <w:sz w:val="20"/>
        </w:rPr>
      </w:pPr>
      <w:r>
        <w:rPr>
          <w:rStyle w:val="BMSSuperscript"/>
          <w:rFonts w:eastAsia="TimesNewRoman"/>
          <w:sz w:val="20"/>
        </w:rPr>
        <w:t>f</w:t>
      </w:r>
      <w:r>
        <w:rPr>
          <w:rFonts w:eastAsia="TimesNewRoman"/>
          <w:sz w:val="20"/>
        </w:rPr>
        <w:tab/>
        <w:t>p-value is compared with the allocated alpha of 0.025 for this interim analysis.</w:t>
      </w:r>
      <w:r>
        <w:rPr>
          <w:rFonts w:eastAsia="TimesNewRoman"/>
          <w:sz w:val="20"/>
        </w:rPr>
        <w:br/>
      </w:r>
      <w:r>
        <w:rPr>
          <w:rStyle w:val="BMSSuperscript"/>
          <w:sz w:val="20"/>
        </w:rPr>
        <w:t>g</w:t>
      </w:r>
      <w:r>
        <w:rPr>
          <w:rFonts w:eastAsia="TimesNewRoman"/>
          <w:sz w:val="20"/>
        </w:rPr>
        <w:tab/>
        <w:t>Based on Kaplan-Meier estimates of duration of response.</w:t>
      </w:r>
    </w:p>
    <w:p w14:paraId="653B5892" w14:textId="77777777" w:rsidR="003222BD" w:rsidRDefault="003222BD" w:rsidP="003222BD">
      <w:pPr>
        <w:pStyle w:val="BMSBodyText"/>
        <w:spacing w:after="0" w:line="240" w:lineRule="auto"/>
        <w:jc w:val="left"/>
        <w:rPr>
          <w:rFonts w:eastAsia="TimesNewRoman"/>
          <w:sz w:val="20"/>
        </w:rPr>
      </w:pPr>
      <w:r>
        <w:rPr>
          <w:rFonts w:eastAsia="TimesNewRoman"/>
          <w:sz w:val="20"/>
        </w:rPr>
        <w:t>CMH = Cochran-Mantel-Haenszel</w:t>
      </w:r>
    </w:p>
    <w:p w14:paraId="30C1D07A" w14:textId="77777777" w:rsidR="003222BD" w:rsidRDefault="003222BD" w:rsidP="003222BD">
      <w:pPr>
        <w:pStyle w:val="BMSBodyText"/>
        <w:spacing w:after="0" w:line="240" w:lineRule="auto"/>
        <w:jc w:val="left"/>
        <w:rPr>
          <w:rFonts w:eastAsia="TimesNewRoman"/>
          <w:sz w:val="18"/>
          <w:szCs w:val="18"/>
        </w:rPr>
      </w:pPr>
    </w:p>
    <w:p w14:paraId="1667A054" w14:textId="77777777" w:rsidR="003222BD" w:rsidRDefault="003222BD" w:rsidP="003222BD">
      <w:pPr>
        <w:pStyle w:val="EMEABodyText"/>
      </w:pPr>
      <w:r>
        <w:t>Subsequent systemic therapy was received by 28.8% and 41.1% of patients in the combination and chemotherapy arms, respectively. Subsequent immunotherapy (including anti-PD-1, anti-PD-L1, and anti-CTLA4) was received by 3.9% and 27.9% of patients in the combination and chemotherapy arms, respectively.</w:t>
      </w:r>
    </w:p>
    <w:p w14:paraId="207E7F59" w14:textId="77777777" w:rsidR="003222BD" w:rsidRDefault="003222BD" w:rsidP="003222BD">
      <w:pPr>
        <w:pStyle w:val="EMEABodyText"/>
      </w:pPr>
    </w:p>
    <w:p w14:paraId="2FE84217" w14:textId="5463F9DB" w:rsidR="003222BD" w:rsidRDefault="003222BD" w:rsidP="003222BD">
      <w:pPr>
        <w:pStyle w:val="EMEABodyText"/>
      </w:pPr>
      <w:r>
        <w:t xml:space="preserve">In study CA2099LA, subgroup descriptive analysis relative to chemotherapy, OS benefit was shown in patients treated with nivolumab in combination with ipilimumab and chemotherapy with squamous histology </w:t>
      </w:r>
      <w:r w:rsidRPr="007C7F3B">
        <w:t xml:space="preserve">(HR </w:t>
      </w:r>
      <w:r w:rsidR="00427418" w:rsidRPr="007C7F3B">
        <w:t>[</w:t>
      </w:r>
      <w:r w:rsidRPr="007C7F3B">
        <w:t>95% CI</w:t>
      </w:r>
      <w:r w:rsidR="00427418" w:rsidRPr="007C7F3B">
        <w:t>]</w:t>
      </w:r>
      <w:r w:rsidRPr="007C7F3B">
        <w:t xml:space="preserve"> 0.65 </w:t>
      </w:r>
      <w:r w:rsidR="00427418" w:rsidRPr="007C7F3B">
        <w:t>[</w:t>
      </w:r>
      <w:r w:rsidRPr="007C7F3B">
        <w:t>0.46, 0.93</w:t>
      </w:r>
      <w:r w:rsidR="00427418" w:rsidRPr="007C7F3B">
        <w:t>]</w:t>
      </w:r>
      <w:r w:rsidRPr="007C7F3B">
        <w:t xml:space="preserve">, n = 227) and in patients with non-squamous histology (HR </w:t>
      </w:r>
      <w:r w:rsidR="00427418" w:rsidRPr="007C7F3B">
        <w:t>[</w:t>
      </w:r>
      <w:r w:rsidRPr="007C7F3B">
        <w:t>95% CI</w:t>
      </w:r>
      <w:r w:rsidR="00427418" w:rsidRPr="007C7F3B">
        <w:t>]</w:t>
      </w:r>
      <w:r w:rsidRPr="007C7F3B">
        <w:t xml:space="preserve"> 0.72 </w:t>
      </w:r>
      <w:r w:rsidR="00427418" w:rsidRPr="007C7F3B">
        <w:t>[</w:t>
      </w:r>
      <w:r w:rsidRPr="007C7F3B">
        <w:t>0.55, 0.93</w:t>
      </w:r>
      <w:r w:rsidR="00427418" w:rsidRPr="007C7F3B">
        <w:t>]</w:t>
      </w:r>
      <w:r w:rsidRPr="007C7F3B">
        <w:t>, n = 492).</w:t>
      </w:r>
    </w:p>
    <w:p w14:paraId="7C3C2E24" w14:textId="264EB51B" w:rsidR="003222BD" w:rsidRPr="00427418" w:rsidRDefault="003222BD" w:rsidP="00427418">
      <w:pPr>
        <w:pStyle w:val="BMSBodyText"/>
        <w:spacing w:after="0"/>
        <w:rPr>
          <w:sz w:val="22"/>
          <w:szCs w:val="22"/>
          <w:lang w:val="en-GB"/>
        </w:rPr>
      </w:pPr>
    </w:p>
    <w:p w14:paraId="2BC3075A" w14:textId="07A8B22F" w:rsidR="003222BD" w:rsidRDefault="003222BD" w:rsidP="003222BD">
      <w:pPr>
        <w:pStyle w:val="BMSBodyText"/>
        <w:spacing w:after="0" w:line="240" w:lineRule="auto"/>
        <w:jc w:val="left"/>
        <w:rPr>
          <w:color w:val="auto"/>
          <w:sz w:val="22"/>
          <w:lang w:val="en-GB" w:eastAsia="en-US"/>
        </w:rPr>
      </w:pPr>
      <w:r>
        <w:rPr>
          <w:color w:val="auto"/>
          <w:sz w:val="22"/>
          <w:lang w:val="en-GB" w:eastAsia="en-US"/>
        </w:rPr>
        <w:t>Table 1</w:t>
      </w:r>
      <w:r w:rsidR="00386FF8">
        <w:rPr>
          <w:color w:val="auto"/>
          <w:sz w:val="22"/>
          <w:lang w:val="en-GB" w:eastAsia="en-US"/>
        </w:rPr>
        <w:t>5</w:t>
      </w:r>
      <w:r>
        <w:rPr>
          <w:color w:val="auto"/>
          <w:sz w:val="22"/>
          <w:lang w:val="en-GB" w:eastAsia="en-US"/>
        </w:rPr>
        <w:t xml:space="preserve"> summarises efficacy results of OS, PFS, and ORR by tumour PD-L1 expression in pre-specified subgroup analyses.</w:t>
      </w:r>
    </w:p>
    <w:p w14:paraId="73FDCD4D" w14:textId="77777777" w:rsidR="003222BD" w:rsidRDefault="003222BD" w:rsidP="003222BD">
      <w:pPr>
        <w:pStyle w:val="BMSBodyText"/>
        <w:spacing w:after="0" w:line="240" w:lineRule="auto"/>
        <w:jc w:val="left"/>
        <w:rPr>
          <w:color w:val="auto"/>
          <w:sz w:val="22"/>
          <w:lang w:val="en-GB" w:eastAsia="en-US"/>
        </w:rPr>
      </w:pPr>
    </w:p>
    <w:tbl>
      <w:tblPr>
        <w:tblW w:w="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8"/>
        <w:gridCol w:w="1233"/>
        <w:gridCol w:w="987"/>
        <w:gridCol w:w="1281"/>
        <w:gridCol w:w="939"/>
        <w:gridCol w:w="1329"/>
        <w:gridCol w:w="891"/>
        <w:gridCol w:w="1236"/>
        <w:gridCol w:w="988"/>
      </w:tblGrid>
      <w:tr w:rsidR="003222BD" w14:paraId="7BA017F5" w14:textId="77777777" w:rsidTr="000D0C31">
        <w:trPr>
          <w:trHeight w:val="342"/>
        </w:trPr>
        <w:tc>
          <w:tcPr>
            <w:tcW w:w="10032" w:type="dxa"/>
            <w:gridSpan w:val="9"/>
            <w:tcBorders>
              <w:top w:val="nil"/>
              <w:left w:val="nil"/>
              <w:bottom w:val="nil"/>
              <w:right w:val="nil"/>
            </w:tcBorders>
            <w:vAlign w:val="center"/>
            <w:hideMark/>
          </w:tcPr>
          <w:p w14:paraId="6AB9F95B" w14:textId="6712396E" w:rsidR="003222BD" w:rsidRDefault="003222BD" w:rsidP="000D0C31">
            <w:pPr>
              <w:pStyle w:val="EMEABodyText"/>
              <w:keepNext/>
              <w:rPr>
                <w:rFonts w:eastAsia="MS Mincho"/>
                <w:b/>
                <w:szCs w:val="22"/>
                <w:lang w:eastAsia="en-GB"/>
              </w:rPr>
            </w:pPr>
            <w:r>
              <w:rPr>
                <w:rFonts w:eastAsia="MS Mincho"/>
                <w:b/>
                <w:szCs w:val="22"/>
                <w:lang w:eastAsia="en-GB"/>
              </w:rPr>
              <w:t>Table 1</w:t>
            </w:r>
            <w:r w:rsidR="00386FF8">
              <w:rPr>
                <w:rFonts w:eastAsia="MS Mincho"/>
                <w:b/>
                <w:szCs w:val="22"/>
                <w:lang w:eastAsia="en-GB"/>
              </w:rPr>
              <w:t>5</w:t>
            </w:r>
            <w:r>
              <w:rPr>
                <w:rFonts w:eastAsia="MS Mincho"/>
                <w:b/>
                <w:szCs w:val="22"/>
                <w:lang w:eastAsia="en-GB"/>
              </w:rPr>
              <w:t>:</w:t>
            </w:r>
            <w:r>
              <w:rPr>
                <w:rFonts w:eastAsia="MS Mincho"/>
                <w:b/>
                <w:szCs w:val="22"/>
                <w:lang w:eastAsia="en-GB"/>
              </w:rPr>
              <w:tab/>
              <w:t>Efficacy results by tumour PD-L1 expression (CA2099LA)</w:t>
            </w:r>
          </w:p>
        </w:tc>
      </w:tr>
      <w:tr w:rsidR="003222BD" w14:paraId="5C7C6850" w14:textId="77777777" w:rsidTr="000D0C31">
        <w:trPr>
          <w:trHeight w:val="468"/>
        </w:trPr>
        <w:tc>
          <w:tcPr>
            <w:tcW w:w="1148" w:type="dxa"/>
            <w:tcBorders>
              <w:top w:val="single" w:sz="4" w:space="0" w:color="auto"/>
              <w:left w:val="single" w:sz="4" w:space="0" w:color="auto"/>
              <w:bottom w:val="single" w:sz="4" w:space="0" w:color="auto"/>
              <w:right w:val="single" w:sz="4" w:space="0" w:color="auto"/>
            </w:tcBorders>
            <w:vAlign w:val="center"/>
          </w:tcPr>
          <w:p w14:paraId="47C41487" w14:textId="77777777" w:rsidR="003222BD" w:rsidRDefault="003222BD" w:rsidP="000D0C31">
            <w:pPr>
              <w:jc w:val="center"/>
              <w:rPr>
                <w:rFonts w:eastAsia="MS Mincho"/>
                <w:b/>
                <w:sz w:val="18"/>
                <w:szCs w:val="18"/>
                <w:lang w:val="en-US" w:eastAsia="en-GB"/>
              </w:rPr>
            </w:pPr>
          </w:p>
        </w:tc>
        <w:tc>
          <w:tcPr>
            <w:tcW w:w="123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8546911"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 xml:space="preserve">nivolumab </w:t>
            </w:r>
          </w:p>
          <w:p w14:paraId="694F8BD6"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 xml:space="preserve">+ </w:t>
            </w:r>
          </w:p>
          <w:p w14:paraId="2BB488B4"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 xml:space="preserve">ipilimumab </w:t>
            </w:r>
          </w:p>
          <w:p w14:paraId="47ED33D0"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 chemotherapy</w:t>
            </w:r>
          </w:p>
        </w:tc>
        <w:tc>
          <w:tcPr>
            <w:tcW w:w="98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1E984E8" w14:textId="77777777" w:rsidR="003222BD" w:rsidRDefault="003222BD" w:rsidP="000D0C31">
            <w:pPr>
              <w:jc w:val="center"/>
              <w:rPr>
                <w:rFonts w:eastAsia="MS Mincho"/>
                <w:b/>
                <w:sz w:val="18"/>
                <w:szCs w:val="18"/>
                <w:lang w:eastAsia="en-GB"/>
              </w:rPr>
            </w:pPr>
            <w:r>
              <w:rPr>
                <w:rFonts w:eastAsia="MS Mincho"/>
                <w:b/>
                <w:sz w:val="18"/>
                <w:szCs w:val="18"/>
                <w:lang w:val="en-US" w:eastAsia="en-GB"/>
              </w:rPr>
              <w:t>chemo-therapy</w:t>
            </w:r>
          </w:p>
        </w:tc>
        <w:tc>
          <w:tcPr>
            <w:tcW w:w="1281"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9CAA06"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 xml:space="preserve">nivolumab </w:t>
            </w:r>
          </w:p>
          <w:p w14:paraId="633377D4"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 xml:space="preserve">+ </w:t>
            </w:r>
          </w:p>
          <w:p w14:paraId="4888DD14"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 xml:space="preserve">ipilimumab </w:t>
            </w:r>
          </w:p>
          <w:p w14:paraId="459612AB" w14:textId="77777777" w:rsidR="003222BD" w:rsidRDefault="003222BD" w:rsidP="000D0C31">
            <w:pPr>
              <w:jc w:val="center"/>
              <w:rPr>
                <w:rFonts w:eastAsia="MS Mincho"/>
                <w:b/>
                <w:sz w:val="18"/>
                <w:szCs w:val="18"/>
                <w:lang w:eastAsia="en-GB"/>
              </w:rPr>
            </w:pPr>
            <w:r>
              <w:rPr>
                <w:rFonts w:eastAsia="MS Mincho"/>
                <w:b/>
                <w:sz w:val="18"/>
                <w:szCs w:val="18"/>
                <w:lang w:val="en-US" w:eastAsia="en-GB"/>
              </w:rPr>
              <w:t>+ chemotherapy</w:t>
            </w:r>
          </w:p>
        </w:tc>
        <w:tc>
          <w:tcPr>
            <w:tcW w:w="93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9571220"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chemo-therapy</w:t>
            </w:r>
          </w:p>
        </w:tc>
        <w:tc>
          <w:tcPr>
            <w:tcW w:w="1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C5F0D9A"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 xml:space="preserve">nivolumab </w:t>
            </w:r>
          </w:p>
          <w:p w14:paraId="3599745C"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 xml:space="preserve">+ </w:t>
            </w:r>
          </w:p>
          <w:p w14:paraId="5B11B5BA"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 xml:space="preserve">ipilimumab </w:t>
            </w:r>
          </w:p>
          <w:p w14:paraId="51758546"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 xml:space="preserve">+ </w:t>
            </w:r>
          </w:p>
          <w:p w14:paraId="2486AD11" w14:textId="77777777" w:rsidR="003222BD" w:rsidRDefault="003222BD" w:rsidP="000D0C31">
            <w:pPr>
              <w:jc w:val="center"/>
              <w:rPr>
                <w:rFonts w:eastAsia="MS Mincho"/>
                <w:b/>
                <w:sz w:val="18"/>
                <w:szCs w:val="18"/>
                <w:lang w:eastAsia="en-GB"/>
              </w:rPr>
            </w:pPr>
            <w:r>
              <w:rPr>
                <w:rFonts w:eastAsia="MS Mincho"/>
                <w:b/>
                <w:sz w:val="18"/>
                <w:szCs w:val="18"/>
                <w:lang w:val="en-US" w:eastAsia="en-GB"/>
              </w:rPr>
              <w:t>chemotherapy</w:t>
            </w:r>
          </w:p>
        </w:tc>
        <w:tc>
          <w:tcPr>
            <w:tcW w:w="891"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DAA2876"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chemo-therapy</w:t>
            </w:r>
          </w:p>
        </w:tc>
        <w:tc>
          <w:tcPr>
            <w:tcW w:w="123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3DF150D"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 xml:space="preserve">nivolumab </w:t>
            </w:r>
          </w:p>
          <w:p w14:paraId="003779EE"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 xml:space="preserve">+ </w:t>
            </w:r>
          </w:p>
          <w:p w14:paraId="6B4D49A5"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 xml:space="preserve">ipilimumab </w:t>
            </w:r>
          </w:p>
          <w:p w14:paraId="0F0F22E7" w14:textId="77777777" w:rsidR="003222BD" w:rsidRDefault="003222BD" w:rsidP="000D0C31">
            <w:pPr>
              <w:jc w:val="center"/>
              <w:rPr>
                <w:rFonts w:eastAsia="MS Mincho"/>
                <w:b/>
                <w:sz w:val="18"/>
                <w:szCs w:val="18"/>
                <w:lang w:eastAsia="en-GB"/>
              </w:rPr>
            </w:pPr>
            <w:r>
              <w:rPr>
                <w:rFonts w:eastAsia="MS Mincho"/>
                <w:b/>
                <w:sz w:val="18"/>
                <w:szCs w:val="18"/>
                <w:lang w:val="en-US" w:eastAsia="en-GB"/>
              </w:rPr>
              <w:t>+ chemotherapy</w:t>
            </w:r>
          </w:p>
        </w:tc>
        <w:tc>
          <w:tcPr>
            <w:tcW w:w="988"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2BA9F41"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chemo-therapy</w:t>
            </w:r>
          </w:p>
        </w:tc>
      </w:tr>
      <w:tr w:rsidR="003222BD" w14:paraId="4A7BD28D" w14:textId="77777777" w:rsidTr="000D0C31">
        <w:trPr>
          <w:trHeight w:val="468"/>
        </w:trPr>
        <w:tc>
          <w:tcPr>
            <w:tcW w:w="1148" w:type="dxa"/>
            <w:tcBorders>
              <w:top w:val="single" w:sz="4" w:space="0" w:color="auto"/>
              <w:left w:val="single" w:sz="4" w:space="0" w:color="auto"/>
              <w:bottom w:val="single" w:sz="4" w:space="0" w:color="auto"/>
              <w:right w:val="single" w:sz="4" w:space="0" w:color="auto"/>
            </w:tcBorders>
            <w:vAlign w:val="center"/>
          </w:tcPr>
          <w:p w14:paraId="2BBAADE4" w14:textId="77777777" w:rsidR="003222BD" w:rsidRDefault="003222BD" w:rsidP="000D0C31">
            <w:pPr>
              <w:jc w:val="center"/>
              <w:rPr>
                <w:rFonts w:eastAsia="MS Mincho"/>
                <w:b/>
                <w:sz w:val="18"/>
                <w:szCs w:val="18"/>
                <w:lang w:val="en-US" w:eastAsia="en-GB"/>
              </w:rPr>
            </w:pPr>
          </w:p>
        </w:tc>
        <w:tc>
          <w:tcPr>
            <w:tcW w:w="2220" w:type="dxa"/>
            <w:gridSpan w:val="2"/>
            <w:tcBorders>
              <w:top w:val="single" w:sz="4" w:space="0" w:color="auto"/>
              <w:left w:val="single" w:sz="4" w:space="0" w:color="auto"/>
              <w:bottom w:val="single" w:sz="4" w:space="0" w:color="auto"/>
              <w:right w:val="single" w:sz="4" w:space="0" w:color="auto"/>
            </w:tcBorders>
            <w:vAlign w:val="center"/>
            <w:hideMark/>
          </w:tcPr>
          <w:p w14:paraId="33ADBBBA" w14:textId="77777777" w:rsidR="003222BD" w:rsidRDefault="003222BD" w:rsidP="000D0C31">
            <w:pPr>
              <w:pStyle w:val="EMEABodyText"/>
              <w:jc w:val="center"/>
              <w:rPr>
                <w:rFonts w:eastAsia="MS Mincho"/>
                <w:b/>
                <w:noProof/>
                <w:sz w:val="18"/>
                <w:szCs w:val="18"/>
                <w:lang w:eastAsia="en-GB"/>
              </w:rPr>
            </w:pPr>
            <w:r>
              <w:rPr>
                <w:rFonts w:eastAsia="MS Mincho"/>
                <w:b/>
                <w:noProof/>
                <w:sz w:val="18"/>
                <w:szCs w:val="18"/>
                <w:lang w:eastAsia="en-GB"/>
              </w:rPr>
              <w:t>PD-L1 &lt; 1%</w:t>
            </w:r>
          </w:p>
          <w:p w14:paraId="2B079561" w14:textId="77777777" w:rsidR="003222BD" w:rsidRDefault="003222BD" w:rsidP="000D0C31">
            <w:pPr>
              <w:jc w:val="center"/>
              <w:rPr>
                <w:rFonts w:eastAsia="MS Mincho"/>
                <w:b/>
                <w:sz w:val="18"/>
                <w:szCs w:val="18"/>
                <w:lang w:val="en-US" w:eastAsia="en-GB"/>
              </w:rPr>
            </w:pPr>
            <w:r>
              <w:rPr>
                <w:rFonts w:eastAsia="MS Mincho"/>
                <w:b/>
                <w:noProof/>
                <w:sz w:val="18"/>
                <w:szCs w:val="18"/>
                <w:lang w:eastAsia="en-GB"/>
              </w:rPr>
              <w:t>(n = 264)</w:t>
            </w:r>
          </w:p>
        </w:tc>
        <w:tc>
          <w:tcPr>
            <w:tcW w:w="2220" w:type="dxa"/>
            <w:gridSpan w:val="2"/>
            <w:tcBorders>
              <w:top w:val="single" w:sz="4" w:space="0" w:color="auto"/>
              <w:left w:val="single" w:sz="4" w:space="0" w:color="auto"/>
              <w:bottom w:val="single" w:sz="4" w:space="0" w:color="auto"/>
              <w:right w:val="single" w:sz="4" w:space="0" w:color="auto"/>
            </w:tcBorders>
            <w:vAlign w:val="center"/>
            <w:hideMark/>
          </w:tcPr>
          <w:p w14:paraId="5CFA76AA" w14:textId="77777777" w:rsidR="003222BD" w:rsidRDefault="003222BD" w:rsidP="000D0C31">
            <w:pPr>
              <w:pStyle w:val="EMEABodyText"/>
              <w:jc w:val="center"/>
              <w:rPr>
                <w:rFonts w:eastAsia="MS Mincho"/>
                <w:b/>
                <w:color w:val="000000"/>
                <w:sz w:val="18"/>
                <w:szCs w:val="18"/>
                <w:lang w:eastAsia="en-GB"/>
              </w:rPr>
            </w:pPr>
            <w:r>
              <w:rPr>
                <w:rFonts w:eastAsia="MS Mincho"/>
                <w:b/>
                <w:noProof/>
                <w:sz w:val="18"/>
                <w:szCs w:val="18"/>
                <w:lang w:eastAsia="en-GB"/>
              </w:rPr>
              <w:t>PD-L1</w:t>
            </w:r>
            <w:r>
              <w:rPr>
                <w:rFonts w:eastAsia="MS Mincho"/>
                <w:b/>
                <w:sz w:val="18"/>
                <w:szCs w:val="18"/>
                <w:lang w:eastAsia="en-GB"/>
              </w:rPr>
              <w:t> </w:t>
            </w:r>
            <w:r>
              <w:rPr>
                <w:rFonts w:eastAsia="MS Mincho"/>
                <w:b/>
                <w:color w:val="000000"/>
                <w:sz w:val="18"/>
                <w:szCs w:val="18"/>
                <w:lang w:eastAsia="en-GB"/>
              </w:rPr>
              <w:t>≥ 1%</w:t>
            </w:r>
          </w:p>
          <w:p w14:paraId="0FA73C17" w14:textId="77777777" w:rsidR="003222BD" w:rsidRDefault="003222BD" w:rsidP="000D0C31">
            <w:pPr>
              <w:jc w:val="center"/>
              <w:rPr>
                <w:rFonts w:eastAsia="MS Mincho"/>
                <w:b/>
                <w:sz w:val="18"/>
                <w:szCs w:val="18"/>
                <w:lang w:val="en-US" w:eastAsia="en-GB"/>
              </w:rPr>
            </w:pPr>
            <w:r>
              <w:rPr>
                <w:rFonts w:eastAsia="MS Mincho"/>
                <w:b/>
                <w:color w:val="000000"/>
                <w:sz w:val="18"/>
                <w:szCs w:val="18"/>
                <w:lang w:eastAsia="en-GB"/>
              </w:rPr>
              <w:t>(n = 406)</w:t>
            </w:r>
          </w:p>
        </w:tc>
        <w:tc>
          <w:tcPr>
            <w:tcW w:w="2220" w:type="dxa"/>
            <w:gridSpan w:val="2"/>
            <w:tcBorders>
              <w:top w:val="single" w:sz="4" w:space="0" w:color="auto"/>
              <w:left w:val="single" w:sz="4" w:space="0" w:color="auto"/>
              <w:bottom w:val="single" w:sz="4" w:space="0" w:color="auto"/>
              <w:right w:val="single" w:sz="4" w:space="0" w:color="auto"/>
            </w:tcBorders>
            <w:vAlign w:val="center"/>
            <w:hideMark/>
          </w:tcPr>
          <w:p w14:paraId="1DB8FA27" w14:textId="77777777" w:rsidR="003222BD" w:rsidRDefault="003222BD" w:rsidP="000D0C31">
            <w:pPr>
              <w:pStyle w:val="EMEABodyText"/>
              <w:jc w:val="center"/>
              <w:rPr>
                <w:rFonts w:eastAsia="MS Mincho"/>
                <w:b/>
                <w:color w:val="000000"/>
                <w:sz w:val="18"/>
                <w:szCs w:val="18"/>
                <w:lang w:eastAsia="en-GB"/>
              </w:rPr>
            </w:pPr>
            <w:r>
              <w:rPr>
                <w:rFonts w:eastAsia="MS Mincho"/>
                <w:b/>
                <w:noProof/>
                <w:sz w:val="18"/>
                <w:szCs w:val="18"/>
                <w:lang w:eastAsia="en-GB"/>
              </w:rPr>
              <w:t>PD-L1 </w:t>
            </w:r>
            <w:r>
              <w:rPr>
                <w:rFonts w:eastAsia="MS Mincho"/>
                <w:b/>
                <w:color w:val="000000"/>
                <w:sz w:val="18"/>
                <w:szCs w:val="18"/>
                <w:lang w:eastAsia="en-GB"/>
              </w:rPr>
              <w:t>≥ 1% to 49%</w:t>
            </w:r>
          </w:p>
          <w:p w14:paraId="5C615BB2" w14:textId="77777777" w:rsidR="003222BD" w:rsidRDefault="003222BD" w:rsidP="000D0C31">
            <w:pPr>
              <w:jc w:val="center"/>
              <w:rPr>
                <w:rFonts w:eastAsia="MS Mincho"/>
                <w:b/>
                <w:sz w:val="18"/>
                <w:szCs w:val="18"/>
                <w:lang w:val="en-US" w:eastAsia="en-GB"/>
              </w:rPr>
            </w:pPr>
            <w:r>
              <w:rPr>
                <w:rFonts w:eastAsia="MS Mincho"/>
                <w:b/>
                <w:color w:val="000000"/>
                <w:sz w:val="18"/>
                <w:szCs w:val="18"/>
                <w:lang w:eastAsia="en-GB"/>
              </w:rPr>
              <w:t>(n = 233)</w:t>
            </w:r>
          </w:p>
        </w:tc>
        <w:tc>
          <w:tcPr>
            <w:tcW w:w="2224" w:type="dxa"/>
            <w:gridSpan w:val="2"/>
            <w:tcBorders>
              <w:top w:val="single" w:sz="4" w:space="0" w:color="auto"/>
              <w:left w:val="single" w:sz="4" w:space="0" w:color="auto"/>
              <w:bottom w:val="single" w:sz="4" w:space="0" w:color="auto"/>
              <w:right w:val="single" w:sz="4" w:space="0" w:color="auto"/>
            </w:tcBorders>
            <w:vAlign w:val="center"/>
            <w:hideMark/>
          </w:tcPr>
          <w:p w14:paraId="1E0797FA" w14:textId="77777777" w:rsidR="003222BD" w:rsidRDefault="003222BD" w:rsidP="000D0C31">
            <w:pPr>
              <w:pStyle w:val="EMEABodyText"/>
              <w:jc w:val="center"/>
              <w:rPr>
                <w:rFonts w:eastAsia="MS Mincho"/>
                <w:b/>
                <w:color w:val="000000"/>
                <w:sz w:val="18"/>
                <w:szCs w:val="18"/>
                <w:lang w:eastAsia="en-GB"/>
              </w:rPr>
            </w:pPr>
            <w:r>
              <w:rPr>
                <w:rFonts w:eastAsia="MS Mincho"/>
                <w:b/>
                <w:noProof/>
                <w:sz w:val="18"/>
                <w:szCs w:val="18"/>
                <w:lang w:eastAsia="en-GB"/>
              </w:rPr>
              <w:t>PD-L1 </w:t>
            </w:r>
            <w:r>
              <w:rPr>
                <w:rFonts w:eastAsia="MS Mincho"/>
                <w:b/>
                <w:color w:val="000000"/>
                <w:sz w:val="18"/>
                <w:szCs w:val="18"/>
                <w:lang w:eastAsia="en-GB"/>
              </w:rPr>
              <w:t>≥ 50%</w:t>
            </w:r>
          </w:p>
          <w:p w14:paraId="245E2345" w14:textId="77777777" w:rsidR="003222BD" w:rsidRDefault="003222BD" w:rsidP="000D0C31">
            <w:pPr>
              <w:jc w:val="center"/>
              <w:rPr>
                <w:rFonts w:eastAsia="MS Mincho"/>
                <w:b/>
                <w:sz w:val="18"/>
                <w:szCs w:val="18"/>
                <w:lang w:val="en-US" w:eastAsia="en-GB"/>
              </w:rPr>
            </w:pPr>
            <w:r>
              <w:rPr>
                <w:rFonts w:eastAsia="MS Mincho"/>
                <w:b/>
                <w:color w:val="000000"/>
                <w:sz w:val="18"/>
                <w:szCs w:val="18"/>
                <w:lang w:eastAsia="en-GB"/>
              </w:rPr>
              <w:t>(n = 173)</w:t>
            </w:r>
          </w:p>
        </w:tc>
      </w:tr>
      <w:tr w:rsidR="003222BD" w14:paraId="1AC41C23" w14:textId="77777777" w:rsidTr="000D0C31">
        <w:trPr>
          <w:trHeight w:val="468"/>
        </w:trPr>
        <w:tc>
          <w:tcPr>
            <w:tcW w:w="1148" w:type="dxa"/>
            <w:tcBorders>
              <w:top w:val="single" w:sz="4" w:space="0" w:color="auto"/>
              <w:left w:val="single" w:sz="4" w:space="0" w:color="auto"/>
              <w:bottom w:val="single" w:sz="4" w:space="0" w:color="auto"/>
              <w:right w:val="single" w:sz="4" w:space="0" w:color="auto"/>
            </w:tcBorders>
            <w:vAlign w:val="center"/>
            <w:hideMark/>
          </w:tcPr>
          <w:p w14:paraId="0B4945D1" w14:textId="77777777" w:rsidR="003222BD" w:rsidRPr="00CF0720" w:rsidRDefault="003222BD" w:rsidP="000D0C31">
            <w:pPr>
              <w:jc w:val="center"/>
              <w:rPr>
                <w:rFonts w:eastAsia="MS Mincho"/>
                <w:b/>
                <w:sz w:val="18"/>
                <w:szCs w:val="18"/>
                <w:lang w:val="pl-PL" w:eastAsia="en-GB"/>
              </w:rPr>
            </w:pPr>
            <w:r w:rsidRPr="00CF0720">
              <w:rPr>
                <w:rFonts w:eastAsia="MS Mincho"/>
                <w:b/>
                <w:sz w:val="18"/>
                <w:szCs w:val="18"/>
                <w:lang w:val="pl-PL" w:eastAsia="en-GB"/>
              </w:rPr>
              <w:t>OS hazard ratio</w:t>
            </w:r>
          </w:p>
          <w:p w14:paraId="15080732" w14:textId="77777777" w:rsidR="003222BD" w:rsidRPr="00CF0720" w:rsidRDefault="003222BD" w:rsidP="000D0C31">
            <w:pPr>
              <w:jc w:val="center"/>
              <w:rPr>
                <w:rFonts w:eastAsia="MS Mincho"/>
                <w:b/>
                <w:sz w:val="18"/>
                <w:szCs w:val="18"/>
                <w:lang w:val="pl-PL" w:eastAsia="en-GB"/>
              </w:rPr>
            </w:pPr>
            <w:r w:rsidRPr="00CF0720">
              <w:rPr>
                <w:rFonts w:eastAsia="MS Mincho"/>
                <w:b/>
                <w:sz w:val="18"/>
                <w:szCs w:val="18"/>
                <w:lang w:val="pl-PL" w:eastAsia="en-GB"/>
              </w:rPr>
              <w:t>(95% CI)</w:t>
            </w:r>
            <w:r w:rsidRPr="00CF0720">
              <w:rPr>
                <w:rFonts w:eastAsia="MS Mincho"/>
                <w:b/>
                <w:sz w:val="28"/>
                <w:szCs w:val="28"/>
                <w:vertAlign w:val="superscript"/>
                <w:lang w:val="pl-PL" w:eastAsia="en-GB"/>
              </w:rPr>
              <w:t>a</w:t>
            </w:r>
          </w:p>
        </w:tc>
        <w:tc>
          <w:tcPr>
            <w:tcW w:w="2220" w:type="dxa"/>
            <w:gridSpan w:val="2"/>
            <w:tcBorders>
              <w:top w:val="single" w:sz="4" w:space="0" w:color="auto"/>
              <w:left w:val="single" w:sz="4" w:space="0" w:color="auto"/>
              <w:bottom w:val="single" w:sz="4" w:space="0" w:color="auto"/>
              <w:right w:val="single" w:sz="4" w:space="0" w:color="auto"/>
            </w:tcBorders>
            <w:vAlign w:val="center"/>
            <w:hideMark/>
          </w:tcPr>
          <w:p w14:paraId="7008B957" w14:textId="77777777" w:rsidR="003222BD" w:rsidRDefault="003222BD" w:rsidP="000D0C31">
            <w:pPr>
              <w:jc w:val="center"/>
              <w:rPr>
                <w:rFonts w:eastAsia="MS Mincho"/>
                <w:sz w:val="18"/>
                <w:szCs w:val="18"/>
                <w:lang w:val="en-US" w:eastAsia="en-GB"/>
              </w:rPr>
            </w:pPr>
            <w:r>
              <w:rPr>
                <w:rFonts w:eastAsia="MS Mincho"/>
                <w:sz w:val="18"/>
                <w:szCs w:val="18"/>
                <w:lang w:val="en-US" w:eastAsia="en-GB"/>
              </w:rPr>
              <w:t>0.65</w:t>
            </w:r>
            <w:r>
              <w:rPr>
                <w:rFonts w:eastAsia="MS Mincho"/>
                <w:sz w:val="18"/>
                <w:szCs w:val="18"/>
                <w:lang w:val="en-US" w:eastAsia="en-GB"/>
              </w:rPr>
              <w:br/>
              <w:t>(0.46, 0.92)</w:t>
            </w:r>
          </w:p>
        </w:tc>
        <w:tc>
          <w:tcPr>
            <w:tcW w:w="2220" w:type="dxa"/>
            <w:gridSpan w:val="2"/>
            <w:tcBorders>
              <w:top w:val="single" w:sz="4" w:space="0" w:color="auto"/>
              <w:left w:val="single" w:sz="4" w:space="0" w:color="auto"/>
              <w:bottom w:val="single" w:sz="4" w:space="0" w:color="auto"/>
              <w:right w:val="single" w:sz="4" w:space="0" w:color="auto"/>
            </w:tcBorders>
            <w:vAlign w:val="center"/>
            <w:hideMark/>
          </w:tcPr>
          <w:p w14:paraId="19BB36F1" w14:textId="77777777" w:rsidR="003222BD" w:rsidRDefault="003222BD" w:rsidP="000D0C31">
            <w:pPr>
              <w:jc w:val="center"/>
              <w:rPr>
                <w:rFonts w:eastAsia="MS Mincho"/>
                <w:sz w:val="18"/>
                <w:szCs w:val="18"/>
                <w:lang w:val="en-US" w:eastAsia="en-GB"/>
              </w:rPr>
            </w:pPr>
            <w:r>
              <w:rPr>
                <w:rFonts w:eastAsia="MS Mincho"/>
                <w:sz w:val="18"/>
                <w:szCs w:val="18"/>
                <w:lang w:val="en-US" w:eastAsia="en-GB"/>
              </w:rPr>
              <w:t>0.67</w:t>
            </w:r>
            <w:r>
              <w:rPr>
                <w:rFonts w:eastAsia="MS Mincho"/>
                <w:sz w:val="18"/>
                <w:szCs w:val="18"/>
                <w:lang w:val="en-US" w:eastAsia="en-GB"/>
              </w:rPr>
              <w:br/>
              <w:t>(0.51, 0.89)</w:t>
            </w:r>
          </w:p>
        </w:tc>
        <w:tc>
          <w:tcPr>
            <w:tcW w:w="2220" w:type="dxa"/>
            <w:gridSpan w:val="2"/>
            <w:tcBorders>
              <w:top w:val="single" w:sz="4" w:space="0" w:color="auto"/>
              <w:left w:val="single" w:sz="4" w:space="0" w:color="auto"/>
              <w:bottom w:val="single" w:sz="4" w:space="0" w:color="auto"/>
              <w:right w:val="single" w:sz="4" w:space="0" w:color="auto"/>
            </w:tcBorders>
            <w:vAlign w:val="center"/>
            <w:hideMark/>
          </w:tcPr>
          <w:p w14:paraId="3E378A9A" w14:textId="77777777" w:rsidR="003222BD" w:rsidRDefault="003222BD" w:rsidP="000D0C31">
            <w:pPr>
              <w:jc w:val="center"/>
              <w:rPr>
                <w:rFonts w:eastAsia="MS Mincho"/>
                <w:sz w:val="18"/>
                <w:szCs w:val="18"/>
                <w:lang w:val="en-US" w:eastAsia="en-GB"/>
              </w:rPr>
            </w:pPr>
            <w:r>
              <w:rPr>
                <w:rFonts w:eastAsia="MS Mincho"/>
                <w:sz w:val="18"/>
                <w:szCs w:val="18"/>
                <w:lang w:val="en-US" w:eastAsia="en-GB"/>
              </w:rPr>
              <w:t>0.69</w:t>
            </w:r>
            <w:r>
              <w:rPr>
                <w:rFonts w:eastAsia="MS Mincho"/>
                <w:sz w:val="18"/>
                <w:szCs w:val="18"/>
                <w:lang w:val="en-US" w:eastAsia="en-GB"/>
              </w:rPr>
              <w:br/>
              <w:t>(0.48, 0.98)</w:t>
            </w:r>
          </w:p>
        </w:tc>
        <w:tc>
          <w:tcPr>
            <w:tcW w:w="2224" w:type="dxa"/>
            <w:gridSpan w:val="2"/>
            <w:tcBorders>
              <w:top w:val="single" w:sz="4" w:space="0" w:color="auto"/>
              <w:left w:val="single" w:sz="4" w:space="0" w:color="auto"/>
              <w:bottom w:val="single" w:sz="4" w:space="0" w:color="auto"/>
              <w:right w:val="single" w:sz="4" w:space="0" w:color="auto"/>
            </w:tcBorders>
            <w:vAlign w:val="center"/>
            <w:hideMark/>
          </w:tcPr>
          <w:p w14:paraId="73CD019F" w14:textId="77777777" w:rsidR="003222BD" w:rsidRDefault="003222BD" w:rsidP="000D0C31">
            <w:pPr>
              <w:jc w:val="center"/>
              <w:rPr>
                <w:rFonts w:eastAsia="MS Mincho"/>
                <w:sz w:val="18"/>
                <w:szCs w:val="18"/>
                <w:lang w:val="en-US" w:eastAsia="en-GB"/>
              </w:rPr>
            </w:pPr>
            <w:r>
              <w:rPr>
                <w:rFonts w:eastAsia="MS Mincho"/>
                <w:sz w:val="18"/>
                <w:szCs w:val="18"/>
                <w:lang w:val="en-US" w:eastAsia="en-GB"/>
              </w:rPr>
              <w:t>0.64</w:t>
            </w:r>
            <w:r>
              <w:rPr>
                <w:rFonts w:eastAsia="MS Mincho"/>
                <w:sz w:val="18"/>
                <w:szCs w:val="18"/>
                <w:lang w:val="en-US" w:eastAsia="en-GB"/>
              </w:rPr>
              <w:br/>
              <w:t>(0.41, 1.02)</w:t>
            </w:r>
          </w:p>
        </w:tc>
      </w:tr>
      <w:tr w:rsidR="003222BD" w14:paraId="764315D9" w14:textId="77777777" w:rsidTr="000D0C31">
        <w:trPr>
          <w:trHeight w:val="468"/>
        </w:trPr>
        <w:tc>
          <w:tcPr>
            <w:tcW w:w="1148" w:type="dxa"/>
            <w:tcBorders>
              <w:top w:val="single" w:sz="4" w:space="0" w:color="auto"/>
              <w:left w:val="single" w:sz="4" w:space="0" w:color="auto"/>
              <w:bottom w:val="single" w:sz="4" w:space="0" w:color="auto"/>
              <w:right w:val="single" w:sz="4" w:space="0" w:color="auto"/>
            </w:tcBorders>
            <w:vAlign w:val="center"/>
            <w:hideMark/>
          </w:tcPr>
          <w:p w14:paraId="7078296D" w14:textId="77777777" w:rsidR="003222BD" w:rsidRPr="00CF0720" w:rsidRDefault="003222BD" w:rsidP="000D0C31">
            <w:pPr>
              <w:jc w:val="center"/>
              <w:rPr>
                <w:rFonts w:eastAsia="MS Mincho"/>
                <w:b/>
                <w:sz w:val="18"/>
                <w:szCs w:val="18"/>
                <w:lang w:val="pl-PL" w:eastAsia="en-GB"/>
              </w:rPr>
            </w:pPr>
            <w:r w:rsidRPr="00CF0720">
              <w:rPr>
                <w:rFonts w:eastAsia="MS Mincho"/>
                <w:b/>
                <w:sz w:val="18"/>
                <w:szCs w:val="18"/>
                <w:lang w:val="pl-PL" w:eastAsia="en-GB"/>
              </w:rPr>
              <w:t xml:space="preserve">PFS hazard ratio </w:t>
            </w:r>
          </w:p>
          <w:p w14:paraId="4CDA3C13" w14:textId="77777777" w:rsidR="003222BD" w:rsidRPr="00CF0720" w:rsidRDefault="003222BD" w:rsidP="000D0C31">
            <w:pPr>
              <w:jc w:val="center"/>
              <w:rPr>
                <w:rFonts w:eastAsia="MS Mincho"/>
                <w:b/>
                <w:sz w:val="18"/>
                <w:szCs w:val="18"/>
                <w:lang w:val="pl-PL" w:eastAsia="en-GB"/>
              </w:rPr>
            </w:pPr>
            <w:r w:rsidRPr="00CF0720">
              <w:rPr>
                <w:rFonts w:eastAsia="MS Mincho"/>
                <w:b/>
                <w:sz w:val="18"/>
                <w:szCs w:val="18"/>
                <w:lang w:val="pl-PL" w:eastAsia="en-GB"/>
              </w:rPr>
              <w:t>(95% CI)</w:t>
            </w:r>
            <w:r w:rsidRPr="00CF0720">
              <w:rPr>
                <w:rFonts w:eastAsia="MS Mincho"/>
                <w:b/>
                <w:sz w:val="28"/>
                <w:szCs w:val="28"/>
                <w:vertAlign w:val="superscript"/>
                <w:lang w:val="pl-PL" w:eastAsia="en-GB"/>
              </w:rPr>
              <w:t>a</w:t>
            </w:r>
          </w:p>
        </w:tc>
        <w:tc>
          <w:tcPr>
            <w:tcW w:w="2220" w:type="dxa"/>
            <w:gridSpan w:val="2"/>
            <w:tcBorders>
              <w:top w:val="single" w:sz="4" w:space="0" w:color="auto"/>
              <w:left w:val="single" w:sz="4" w:space="0" w:color="auto"/>
              <w:bottom w:val="single" w:sz="4" w:space="0" w:color="auto"/>
              <w:right w:val="single" w:sz="4" w:space="0" w:color="auto"/>
            </w:tcBorders>
            <w:vAlign w:val="center"/>
            <w:hideMark/>
          </w:tcPr>
          <w:p w14:paraId="6B3F79F2" w14:textId="77777777" w:rsidR="003222BD" w:rsidRDefault="003222BD" w:rsidP="000D0C31">
            <w:pPr>
              <w:jc w:val="center"/>
              <w:rPr>
                <w:rFonts w:eastAsia="MS Mincho"/>
                <w:sz w:val="18"/>
                <w:szCs w:val="18"/>
                <w:lang w:val="en-US" w:eastAsia="en-GB"/>
              </w:rPr>
            </w:pPr>
            <w:r>
              <w:rPr>
                <w:rFonts w:eastAsia="MS Mincho"/>
                <w:sz w:val="18"/>
                <w:szCs w:val="18"/>
                <w:lang w:val="en-US" w:eastAsia="en-GB"/>
              </w:rPr>
              <w:t>0.77</w:t>
            </w:r>
            <w:r>
              <w:rPr>
                <w:rFonts w:eastAsia="MS Mincho"/>
                <w:sz w:val="18"/>
                <w:szCs w:val="18"/>
                <w:lang w:val="en-US" w:eastAsia="en-GB"/>
              </w:rPr>
              <w:br/>
              <w:t>(0.57, 1.03)</w:t>
            </w:r>
          </w:p>
        </w:tc>
        <w:tc>
          <w:tcPr>
            <w:tcW w:w="2220" w:type="dxa"/>
            <w:gridSpan w:val="2"/>
            <w:tcBorders>
              <w:top w:val="single" w:sz="4" w:space="0" w:color="auto"/>
              <w:left w:val="single" w:sz="4" w:space="0" w:color="auto"/>
              <w:bottom w:val="single" w:sz="4" w:space="0" w:color="auto"/>
              <w:right w:val="single" w:sz="4" w:space="0" w:color="auto"/>
            </w:tcBorders>
            <w:vAlign w:val="center"/>
            <w:hideMark/>
          </w:tcPr>
          <w:p w14:paraId="7D3618F8" w14:textId="77777777" w:rsidR="003222BD" w:rsidRDefault="003222BD" w:rsidP="000D0C31">
            <w:pPr>
              <w:jc w:val="center"/>
              <w:rPr>
                <w:rFonts w:eastAsia="MS Mincho"/>
                <w:sz w:val="18"/>
                <w:szCs w:val="18"/>
                <w:lang w:val="en-US" w:eastAsia="en-GB"/>
              </w:rPr>
            </w:pPr>
            <w:r>
              <w:rPr>
                <w:rFonts w:eastAsia="MS Mincho"/>
                <w:sz w:val="18"/>
                <w:szCs w:val="18"/>
                <w:lang w:val="en-US" w:eastAsia="en-GB"/>
              </w:rPr>
              <w:t>0.67</w:t>
            </w:r>
            <w:r>
              <w:rPr>
                <w:rFonts w:eastAsia="MS Mincho"/>
                <w:sz w:val="18"/>
                <w:szCs w:val="18"/>
                <w:lang w:val="en-US" w:eastAsia="en-GB"/>
              </w:rPr>
              <w:br/>
              <w:t>(0.53, 0.85)</w:t>
            </w:r>
          </w:p>
        </w:tc>
        <w:tc>
          <w:tcPr>
            <w:tcW w:w="2220" w:type="dxa"/>
            <w:gridSpan w:val="2"/>
            <w:tcBorders>
              <w:top w:val="single" w:sz="4" w:space="0" w:color="auto"/>
              <w:left w:val="single" w:sz="4" w:space="0" w:color="auto"/>
              <w:bottom w:val="single" w:sz="4" w:space="0" w:color="auto"/>
              <w:right w:val="single" w:sz="4" w:space="0" w:color="auto"/>
            </w:tcBorders>
            <w:vAlign w:val="center"/>
            <w:hideMark/>
          </w:tcPr>
          <w:p w14:paraId="1F68DD34" w14:textId="77777777" w:rsidR="003222BD" w:rsidRDefault="003222BD" w:rsidP="000D0C31">
            <w:pPr>
              <w:jc w:val="center"/>
              <w:rPr>
                <w:rFonts w:eastAsia="MS Mincho"/>
                <w:sz w:val="18"/>
                <w:szCs w:val="18"/>
                <w:lang w:val="en-US" w:eastAsia="en-GB"/>
              </w:rPr>
            </w:pPr>
            <w:r>
              <w:rPr>
                <w:rFonts w:eastAsia="MS Mincho"/>
                <w:sz w:val="18"/>
                <w:szCs w:val="18"/>
                <w:lang w:val="en-US" w:eastAsia="en-GB"/>
              </w:rPr>
              <w:t>0.71</w:t>
            </w:r>
            <w:r>
              <w:rPr>
                <w:rFonts w:eastAsia="MS Mincho"/>
                <w:sz w:val="18"/>
                <w:szCs w:val="18"/>
                <w:lang w:val="en-US" w:eastAsia="en-GB"/>
              </w:rPr>
              <w:br/>
              <w:t>(0.52, 0.97)</w:t>
            </w:r>
          </w:p>
        </w:tc>
        <w:tc>
          <w:tcPr>
            <w:tcW w:w="2224" w:type="dxa"/>
            <w:gridSpan w:val="2"/>
            <w:tcBorders>
              <w:top w:val="single" w:sz="4" w:space="0" w:color="auto"/>
              <w:left w:val="single" w:sz="4" w:space="0" w:color="auto"/>
              <w:bottom w:val="single" w:sz="4" w:space="0" w:color="auto"/>
              <w:right w:val="single" w:sz="4" w:space="0" w:color="auto"/>
            </w:tcBorders>
            <w:vAlign w:val="center"/>
            <w:hideMark/>
          </w:tcPr>
          <w:p w14:paraId="14FAD827" w14:textId="77777777" w:rsidR="003222BD" w:rsidRDefault="003222BD" w:rsidP="000D0C31">
            <w:pPr>
              <w:jc w:val="center"/>
              <w:rPr>
                <w:rFonts w:eastAsia="MS Mincho"/>
                <w:sz w:val="18"/>
                <w:szCs w:val="18"/>
                <w:lang w:val="en-US" w:eastAsia="en-GB"/>
              </w:rPr>
            </w:pPr>
            <w:r>
              <w:rPr>
                <w:rFonts w:eastAsia="MS Mincho"/>
                <w:sz w:val="18"/>
                <w:szCs w:val="18"/>
                <w:lang w:val="en-US" w:eastAsia="en-GB"/>
              </w:rPr>
              <w:t>0.59</w:t>
            </w:r>
            <w:r>
              <w:rPr>
                <w:rFonts w:eastAsia="MS Mincho"/>
                <w:sz w:val="18"/>
                <w:szCs w:val="18"/>
                <w:lang w:val="en-US" w:eastAsia="en-GB"/>
              </w:rPr>
              <w:br/>
              <w:t>(0.40, 0.86)</w:t>
            </w:r>
          </w:p>
        </w:tc>
      </w:tr>
      <w:tr w:rsidR="003222BD" w14:paraId="65A7CACD" w14:textId="77777777" w:rsidTr="000D0C31">
        <w:trPr>
          <w:trHeight w:val="468"/>
        </w:trPr>
        <w:tc>
          <w:tcPr>
            <w:tcW w:w="1148" w:type="dxa"/>
            <w:tcBorders>
              <w:top w:val="single" w:sz="4" w:space="0" w:color="auto"/>
              <w:left w:val="single" w:sz="4" w:space="0" w:color="auto"/>
              <w:bottom w:val="single" w:sz="4" w:space="0" w:color="auto"/>
              <w:right w:val="single" w:sz="4" w:space="0" w:color="auto"/>
            </w:tcBorders>
            <w:vAlign w:val="center"/>
            <w:hideMark/>
          </w:tcPr>
          <w:p w14:paraId="06AA2331" w14:textId="77777777" w:rsidR="003222BD" w:rsidRDefault="003222BD" w:rsidP="000D0C31">
            <w:pPr>
              <w:jc w:val="center"/>
              <w:rPr>
                <w:rFonts w:eastAsia="MS Mincho"/>
                <w:b/>
                <w:sz w:val="18"/>
                <w:szCs w:val="18"/>
                <w:lang w:val="en-US" w:eastAsia="en-GB"/>
              </w:rPr>
            </w:pPr>
            <w:r>
              <w:rPr>
                <w:rFonts w:eastAsia="MS Mincho"/>
                <w:b/>
                <w:sz w:val="18"/>
                <w:szCs w:val="18"/>
                <w:lang w:val="en-US" w:eastAsia="en-GB"/>
              </w:rPr>
              <w:t>ORR %</w:t>
            </w:r>
          </w:p>
        </w:tc>
        <w:tc>
          <w:tcPr>
            <w:tcW w:w="1233" w:type="dxa"/>
            <w:tcBorders>
              <w:top w:val="single" w:sz="4" w:space="0" w:color="auto"/>
              <w:left w:val="single" w:sz="4" w:space="0" w:color="auto"/>
              <w:bottom w:val="single" w:sz="4" w:space="0" w:color="auto"/>
              <w:right w:val="single" w:sz="4" w:space="0" w:color="auto"/>
            </w:tcBorders>
            <w:vAlign w:val="center"/>
            <w:hideMark/>
          </w:tcPr>
          <w:p w14:paraId="4814BDEE" w14:textId="77777777" w:rsidR="003222BD" w:rsidRDefault="003222BD" w:rsidP="000D0C31">
            <w:pPr>
              <w:jc w:val="center"/>
              <w:rPr>
                <w:rFonts w:eastAsia="MS Mincho"/>
                <w:sz w:val="18"/>
                <w:szCs w:val="18"/>
                <w:lang w:val="en-US" w:eastAsia="en-GB"/>
              </w:rPr>
            </w:pPr>
            <w:r>
              <w:rPr>
                <w:rFonts w:eastAsia="MS Mincho"/>
                <w:sz w:val="18"/>
                <w:szCs w:val="18"/>
                <w:lang w:val="en-US" w:eastAsia="en-GB"/>
              </w:rPr>
              <w:t>31.1</w:t>
            </w:r>
          </w:p>
        </w:tc>
        <w:tc>
          <w:tcPr>
            <w:tcW w:w="987" w:type="dxa"/>
            <w:tcBorders>
              <w:top w:val="single" w:sz="4" w:space="0" w:color="auto"/>
              <w:left w:val="single" w:sz="4" w:space="0" w:color="auto"/>
              <w:bottom w:val="single" w:sz="4" w:space="0" w:color="auto"/>
              <w:right w:val="single" w:sz="4" w:space="0" w:color="auto"/>
            </w:tcBorders>
            <w:vAlign w:val="center"/>
            <w:hideMark/>
          </w:tcPr>
          <w:p w14:paraId="5EC736F7" w14:textId="77777777" w:rsidR="003222BD" w:rsidRDefault="003222BD" w:rsidP="000D0C31">
            <w:pPr>
              <w:jc w:val="center"/>
              <w:rPr>
                <w:rFonts w:eastAsia="MS Mincho"/>
                <w:sz w:val="18"/>
                <w:szCs w:val="18"/>
                <w:lang w:val="en-US" w:eastAsia="en-GB"/>
              </w:rPr>
            </w:pPr>
            <w:r>
              <w:rPr>
                <w:rFonts w:eastAsia="MS Mincho"/>
                <w:sz w:val="18"/>
                <w:szCs w:val="18"/>
                <w:lang w:val="en-US" w:eastAsia="en-GB"/>
              </w:rPr>
              <w:t>20.9</w:t>
            </w:r>
          </w:p>
        </w:tc>
        <w:tc>
          <w:tcPr>
            <w:tcW w:w="1281" w:type="dxa"/>
            <w:tcBorders>
              <w:top w:val="single" w:sz="4" w:space="0" w:color="auto"/>
              <w:left w:val="single" w:sz="4" w:space="0" w:color="auto"/>
              <w:bottom w:val="single" w:sz="4" w:space="0" w:color="auto"/>
              <w:right w:val="single" w:sz="4" w:space="0" w:color="auto"/>
            </w:tcBorders>
            <w:vAlign w:val="center"/>
            <w:hideMark/>
          </w:tcPr>
          <w:p w14:paraId="1B9483F7" w14:textId="77777777" w:rsidR="003222BD" w:rsidRDefault="003222BD" w:rsidP="000D0C31">
            <w:pPr>
              <w:jc w:val="center"/>
              <w:rPr>
                <w:rFonts w:eastAsia="MS Mincho"/>
                <w:sz w:val="18"/>
                <w:szCs w:val="18"/>
                <w:lang w:val="en-US" w:eastAsia="en-GB"/>
              </w:rPr>
            </w:pPr>
            <w:r>
              <w:rPr>
                <w:rFonts w:eastAsia="MS Mincho"/>
                <w:sz w:val="18"/>
                <w:szCs w:val="18"/>
                <w:lang w:val="en-US" w:eastAsia="en-GB"/>
              </w:rPr>
              <w:t>41.9</w:t>
            </w:r>
          </w:p>
        </w:tc>
        <w:tc>
          <w:tcPr>
            <w:tcW w:w="939" w:type="dxa"/>
            <w:tcBorders>
              <w:top w:val="single" w:sz="4" w:space="0" w:color="auto"/>
              <w:left w:val="single" w:sz="4" w:space="0" w:color="auto"/>
              <w:bottom w:val="single" w:sz="4" w:space="0" w:color="auto"/>
              <w:right w:val="single" w:sz="4" w:space="0" w:color="auto"/>
            </w:tcBorders>
            <w:vAlign w:val="center"/>
            <w:hideMark/>
          </w:tcPr>
          <w:p w14:paraId="2B97533A" w14:textId="77777777" w:rsidR="003222BD" w:rsidRDefault="003222BD" w:rsidP="000D0C31">
            <w:pPr>
              <w:jc w:val="center"/>
              <w:rPr>
                <w:rFonts w:eastAsia="MS Mincho"/>
                <w:sz w:val="18"/>
                <w:szCs w:val="18"/>
                <w:lang w:val="en-US" w:eastAsia="en-GB"/>
              </w:rPr>
            </w:pPr>
            <w:r>
              <w:rPr>
                <w:rFonts w:eastAsia="MS Mincho"/>
                <w:sz w:val="18"/>
                <w:szCs w:val="18"/>
                <w:lang w:val="en-US" w:eastAsia="en-GB"/>
              </w:rPr>
              <w:t>27.6</w:t>
            </w:r>
          </w:p>
        </w:tc>
        <w:tc>
          <w:tcPr>
            <w:tcW w:w="1329" w:type="dxa"/>
            <w:tcBorders>
              <w:top w:val="single" w:sz="4" w:space="0" w:color="auto"/>
              <w:left w:val="single" w:sz="4" w:space="0" w:color="auto"/>
              <w:bottom w:val="single" w:sz="4" w:space="0" w:color="auto"/>
              <w:right w:val="single" w:sz="4" w:space="0" w:color="auto"/>
            </w:tcBorders>
            <w:vAlign w:val="center"/>
            <w:hideMark/>
          </w:tcPr>
          <w:p w14:paraId="6760B042" w14:textId="77777777" w:rsidR="003222BD" w:rsidRDefault="003222BD" w:rsidP="000D0C31">
            <w:pPr>
              <w:jc w:val="center"/>
              <w:rPr>
                <w:rFonts w:eastAsia="MS Mincho"/>
                <w:sz w:val="18"/>
                <w:szCs w:val="18"/>
                <w:lang w:val="en-US" w:eastAsia="en-GB"/>
              </w:rPr>
            </w:pPr>
            <w:r>
              <w:rPr>
                <w:rFonts w:eastAsia="MS Mincho"/>
                <w:sz w:val="18"/>
                <w:szCs w:val="18"/>
                <w:lang w:val="en-US" w:eastAsia="en-GB"/>
              </w:rPr>
              <w:t>37.8</w:t>
            </w:r>
          </w:p>
        </w:tc>
        <w:tc>
          <w:tcPr>
            <w:tcW w:w="891" w:type="dxa"/>
            <w:tcBorders>
              <w:top w:val="single" w:sz="4" w:space="0" w:color="auto"/>
              <w:left w:val="single" w:sz="4" w:space="0" w:color="auto"/>
              <w:bottom w:val="single" w:sz="4" w:space="0" w:color="auto"/>
              <w:right w:val="single" w:sz="4" w:space="0" w:color="auto"/>
            </w:tcBorders>
            <w:vAlign w:val="center"/>
            <w:hideMark/>
          </w:tcPr>
          <w:p w14:paraId="0356CC2A" w14:textId="77777777" w:rsidR="003222BD" w:rsidRDefault="003222BD" w:rsidP="000D0C31">
            <w:pPr>
              <w:jc w:val="center"/>
              <w:rPr>
                <w:rFonts w:eastAsia="MS Mincho"/>
                <w:sz w:val="18"/>
                <w:szCs w:val="18"/>
                <w:lang w:val="en-US" w:eastAsia="en-GB"/>
              </w:rPr>
            </w:pPr>
            <w:r>
              <w:rPr>
                <w:rFonts w:eastAsia="MS Mincho"/>
                <w:sz w:val="18"/>
                <w:szCs w:val="18"/>
                <w:lang w:val="en-US" w:eastAsia="en-GB"/>
              </w:rPr>
              <w:t>24.5</w:t>
            </w:r>
          </w:p>
        </w:tc>
        <w:tc>
          <w:tcPr>
            <w:tcW w:w="1236" w:type="dxa"/>
            <w:tcBorders>
              <w:top w:val="single" w:sz="4" w:space="0" w:color="auto"/>
              <w:left w:val="single" w:sz="4" w:space="0" w:color="auto"/>
              <w:bottom w:val="single" w:sz="4" w:space="0" w:color="auto"/>
              <w:right w:val="single" w:sz="4" w:space="0" w:color="auto"/>
            </w:tcBorders>
            <w:vAlign w:val="center"/>
            <w:hideMark/>
          </w:tcPr>
          <w:p w14:paraId="33E32839" w14:textId="77777777" w:rsidR="003222BD" w:rsidRDefault="003222BD" w:rsidP="000D0C31">
            <w:pPr>
              <w:jc w:val="center"/>
              <w:rPr>
                <w:rFonts w:eastAsia="MS Mincho"/>
                <w:sz w:val="18"/>
                <w:szCs w:val="18"/>
                <w:lang w:val="en-US" w:eastAsia="en-GB"/>
              </w:rPr>
            </w:pPr>
            <w:r>
              <w:rPr>
                <w:rFonts w:eastAsia="MS Mincho"/>
                <w:sz w:val="18"/>
                <w:szCs w:val="18"/>
                <w:lang w:val="en-US" w:eastAsia="en-GB"/>
              </w:rPr>
              <w:t>48.7</w:t>
            </w:r>
          </w:p>
        </w:tc>
        <w:tc>
          <w:tcPr>
            <w:tcW w:w="988" w:type="dxa"/>
            <w:tcBorders>
              <w:top w:val="single" w:sz="4" w:space="0" w:color="auto"/>
              <w:left w:val="single" w:sz="4" w:space="0" w:color="auto"/>
              <w:bottom w:val="single" w:sz="4" w:space="0" w:color="auto"/>
              <w:right w:val="single" w:sz="4" w:space="0" w:color="auto"/>
            </w:tcBorders>
            <w:vAlign w:val="center"/>
            <w:hideMark/>
          </w:tcPr>
          <w:p w14:paraId="2C8AD8B1" w14:textId="77777777" w:rsidR="003222BD" w:rsidRDefault="003222BD" w:rsidP="000D0C31">
            <w:pPr>
              <w:jc w:val="center"/>
              <w:rPr>
                <w:rFonts w:eastAsia="MS Mincho"/>
                <w:sz w:val="18"/>
                <w:szCs w:val="18"/>
                <w:lang w:val="en-US" w:eastAsia="en-GB"/>
              </w:rPr>
            </w:pPr>
            <w:r>
              <w:rPr>
                <w:rFonts w:eastAsia="MS Mincho"/>
                <w:sz w:val="18"/>
                <w:szCs w:val="18"/>
                <w:lang w:val="en-US" w:eastAsia="en-GB"/>
              </w:rPr>
              <w:t>30.9</w:t>
            </w:r>
          </w:p>
        </w:tc>
      </w:tr>
    </w:tbl>
    <w:p w14:paraId="711C05C4" w14:textId="77777777" w:rsidR="003222BD" w:rsidRDefault="003222BD" w:rsidP="003222BD">
      <w:pPr>
        <w:pStyle w:val="EMEABodyText"/>
        <w:rPr>
          <w:sz w:val="20"/>
          <w:lang w:val="en-US"/>
        </w:rPr>
      </w:pPr>
      <w:r>
        <w:rPr>
          <w:rFonts w:eastAsia="MS Mincho"/>
          <w:sz w:val="28"/>
          <w:szCs w:val="28"/>
          <w:vertAlign w:val="superscript"/>
          <w:lang w:val="en-US"/>
        </w:rPr>
        <w:t>a</w:t>
      </w:r>
      <w:r>
        <w:rPr>
          <w:rFonts w:eastAsia="MS Mincho"/>
          <w:b/>
          <w:sz w:val="28"/>
          <w:szCs w:val="28"/>
          <w:vertAlign w:val="superscript"/>
          <w:lang w:val="en-US"/>
        </w:rPr>
        <w:tab/>
      </w:r>
      <w:r>
        <w:rPr>
          <w:sz w:val="20"/>
          <w:lang w:val="en-US"/>
        </w:rPr>
        <w:t>Hazard ratio based on unstratified Cox proportional hazards model.</w:t>
      </w:r>
    </w:p>
    <w:p w14:paraId="5B16349A" w14:textId="77777777" w:rsidR="003222BD" w:rsidRDefault="003222BD" w:rsidP="003222BD">
      <w:pPr>
        <w:pStyle w:val="EMEABodyText"/>
        <w:jc w:val="both"/>
      </w:pPr>
    </w:p>
    <w:p w14:paraId="7DECD048" w14:textId="77777777" w:rsidR="003222BD" w:rsidRPr="00F37CC0" w:rsidRDefault="003222BD" w:rsidP="003222BD">
      <w:pPr>
        <w:pStyle w:val="EMEABodyText"/>
        <w:jc w:val="both"/>
        <w:rPr>
          <w:lang w:val="en-US"/>
        </w:rPr>
      </w:pPr>
      <w:r w:rsidRPr="00F37CC0">
        <w:rPr>
          <w:lang w:val="en-US"/>
        </w:rPr>
        <w:t>A total of 70 NSCLC patients aged ≥ 75 years were enrolled in study CA2099LA (37 patients in the nivolumab in combination with ipilimumab and chemotherapy arm and 33 patients in the chemotherapy arm). A HR of 1.36 (95% CI: 0.74, 2.52) in OS and a HR of 1.12 (95% CI: 0.64, 1.96) in PFS was observed for nivolumab in combination with ipilimumab and chemotherapy vs. chemotherapy within this study subgroup. ORR was 27.0% in the nivolumab in combination with ipilimumab and chemotherapy arm and 15.2% in the chemotherapy arm. Forty-three percent of patients aged ≥ 75 years discontinued treatment with nivolumab in combination with ipilimumab and chemotherapy. Efficacy and safety data of nivolumab in combination with ipilimumab and chemotherapy are limited in this patient population.</w:t>
      </w:r>
    </w:p>
    <w:p w14:paraId="00FF6048" w14:textId="77777777" w:rsidR="003222BD" w:rsidRPr="00F37CC0" w:rsidRDefault="003222BD" w:rsidP="003222BD">
      <w:pPr>
        <w:pStyle w:val="EMEABodyText"/>
        <w:jc w:val="both"/>
        <w:rPr>
          <w:lang w:val="en-US"/>
        </w:rPr>
      </w:pPr>
    </w:p>
    <w:p w14:paraId="601D6306" w14:textId="77777777" w:rsidR="003222BD" w:rsidRPr="0055150A" w:rsidRDefault="003222BD" w:rsidP="003222BD">
      <w:pPr>
        <w:pStyle w:val="EMEABodyText"/>
        <w:jc w:val="both"/>
        <w:rPr>
          <w:lang w:val="en-US"/>
        </w:rPr>
      </w:pPr>
      <w:r w:rsidRPr="00F37CC0">
        <w:rPr>
          <w:lang w:val="en-US"/>
        </w:rPr>
        <w:t>In a subgroup analysis, a reduced survival benefit for nivolumab in combination with ipilimumab and chemotherapy compared to chemotherapy was observed in patients who were never smokers. However, due to the small numbers of patients, no definitive conclusions can be drawn from these data.</w:t>
      </w:r>
    </w:p>
    <w:p w14:paraId="626CD836" w14:textId="77777777" w:rsidR="003222BD" w:rsidRDefault="003222BD" w:rsidP="003222BD">
      <w:pPr>
        <w:pStyle w:val="EMEABodyText"/>
        <w:jc w:val="both"/>
        <w:rPr>
          <w:lang w:val="en-US"/>
        </w:rPr>
      </w:pPr>
    </w:p>
    <w:p w14:paraId="04AF7EAA" w14:textId="77777777" w:rsidR="003222BD" w:rsidRDefault="003222BD" w:rsidP="003222BD">
      <w:pPr>
        <w:pStyle w:val="EMEABodyText"/>
        <w:keepNext/>
        <w:rPr>
          <w:u w:val="single"/>
        </w:rPr>
      </w:pPr>
      <w:r>
        <w:rPr>
          <w:u w:val="single"/>
        </w:rPr>
        <w:t>Treatment of NSCLC after prior chemotherapy</w:t>
      </w:r>
    </w:p>
    <w:p w14:paraId="50F13DF2" w14:textId="77777777" w:rsidR="006C5951" w:rsidRPr="00513B84" w:rsidRDefault="00111C21" w:rsidP="00537710">
      <w:pPr>
        <w:pStyle w:val="EMEABodyText"/>
        <w:keepNext/>
        <w:rPr>
          <w:i/>
          <w:u w:val="single"/>
        </w:rPr>
      </w:pPr>
      <w:r w:rsidRPr="00513B84">
        <w:rPr>
          <w:i/>
          <w:u w:val="single"/>
        </w:rPr>
        <w:t>Squamous NSCLC</w:t>
      </w:r>
    </w:p>
    <w:p w14:paraId="50F13DF3" w14:textId="77777777" w:rsidR="00773491" w:rsidRPr="00C05D62" w:rsidRDefault="00773491" w:rsidP="00537710">
      <w:pPr>
        <w:pStyle w:val="EMEABodyText"/>
        <w:keepNext/>
        <w:rPr>
          <w:i/>
          <w:u w:val="single"/>
        </w:rPr>
      </w:pPr>
    </w:p>
    <w:p w14:paraId="50F13DF4" w14:textId="77777777" w:rsidR="006C5951" w:rsidRPr="005A1381" w:rsidRDefault="00111C21" w:rsidP="006C5951">
      <w:pPr>
        <w:pStyle w:val="EMEABodyText"/>
        <w:keepNext/>
        <w:rPr>
          <w:i/>
          <w:noProof/>
          <w:u w:val="single"/>
        </w:rPr>
      </w:pPr>
      <w:r w:rsidRPr="005A1381">
        <w:rPr>
          <w:i/>
          <w:noProof/>
          <w:u w:val="single"/>
        </w:rPr>
        <w:t>Randomised phase 3 study vs. docetaxel (CA209017)</w:t>
      </w:r>
    </w:p>
    <w:p w14:paraId="50F13DF5" w14:textId="77777777" w:rsidR="006C5951" w:rsidRPr="005A1381" w:rsidRDefault="00111C21" w:rsidP="006C5951">
      <w:pPr>
        <w:pStyle w:val="EMEABodyText"/>
      </w:pPr>
      <w:r w:rsidRPr="005A1381">
        <w:t>The safety and efficacy of nivolumab 3 mg/kg as a single agent for the treatment of advanced or metastatic squamous NSCLC were evaluated in a phase 3, randomised, open</w:t>
      </w:r>
      <w:r w:rsidR="00E7743E">
        <w:noBreakHyphen/>
      </w:r>
      <w:r w:rsidRPr="005A1381">
        <w:t>label study (CA209017). The study included patients (18 years or older) who have experienced disease progression during or after one prior platinum doublet</w:t>
      </w:r>
      <w:r w:rsidR="00E7743E">
        <w:noBreakHyphen/>
      </w:r>
      <w:r w:rsidRPr="005A1381">
        <w:t>based chemotherapy regimen and an ECOG performance status score of 0</w:t>
      </w:r>
      <w:r w:rsidR="008A147E" w:rsidRPr="005A1381">
        <w:t> </w:t>
      </w:r>
      <w:r w:rsidRPr="005A1381">
        <w:t>or</w:t>
      </w:r>
      <w:r w:rsidR="008A147E" w:rsidRPr="005A1381">
        <w:t> </w:t>
      </w:r>
      <w:r w:rsidRPr="005A1381">
        <w:t xml:space="preserve">1. Patients were enrolled regardless of their </w:t>
      </w:r>
      <w:r w:rsidR="00471733">
        <w:t xml:space="preserve">tumour </w:t>
      </w:r>
      <w:r w:rsidRPr="005A1381">
        <w:t>PD</w:t>
      </w:r>
      <w:r w:rsidR="00E7743E">
        <w:noBreakHyphen/>
      </w:r>
      <w:r w:rsidRPr="005A1381">
        <w:t xml:space="preserve">L1 status. Patients with active autoimmune disease, symptomatic interstitial lung disease, or </w:t>
      </w:r>
      <w:r w:rsidR="00391EDF">
        <w:t>active</w:t>
      </w:r>
      <w:r w:rsidR="00391EDF" w:rsidRPr="005A1381">
        <w:t xml:space="preserve"> </w:t>
      </w:r>
      <w:r w:rsidRPr="005A1381">
        <w:t>brain metastas</w:t>
      </w:r>
      <w:r w:rsidR="00391EDF">
        <w:t>e</w:t>
      </w:r>
      <w:r w:rsidRPr="005A1381">
        <w:t>s were excluded from the study. Patients with treated brain metastases were eligible if neurologically returned to baseline at least 2 weeks prior to enrolment, and either off corticosteroids, or on a s</w:t>
      </w:r>
      <w:r w:rsidR="00053E61">
        <w:t>table or decreasing dose of &lt;</w:t>
      </w:r>
      <w:r w:rsidR="000756EC">
        <w:t> </w:t>
      </w:r>
      <w:r w:rsidR="00053E61">
        <w:t>10 </w:t>
      </w:r>
      <w:r w:rsidRPr="005A1381">
        <w:t>mg daily prednisone equivalents.</w:t>
      </w:r>
    </w:p>
    <w:p w14:paraId="50F13DF6" w14:textId="77777777" w:rsidR="006C5951" w:rsidRPr="005A1381" w:rsidRDefault="006C5951" w:rsidP="006C5951">
      <w:pPr>
        <w:pStyle w:val="EMEABodyText"/>
      </w:pPr>
    </w:p>
    <w:p w14:paraId="50F13DF7" w14:textId="77777777" w:rsidR="006C5951" w:rsidRPr="005A1381" w:rsidRDefault="00111C21" w:rsidP="006C5951">
      <w:pPr>
        <w:pStyle w:val="EMEABodyText"/>
      </w:pPr>
      <w:r w:rsidRPr="005A1381">
        <w:t>A total of 272 patients were randomised to rec</w:t>
      </w:r>
      <w:r w:rsidR="00006E11">
        <w:t>eive either nivolumab 3 mg/kg (n</w:t>
      </w:r>
      <w:r w:rsidRPr="005A1381">
        <w:t> = 135) administered intravenously over 60 minutes every 2 weeks or docetaxel (n = 137) 75 mg/m</w:t>
      </w:r>
      <w:r w:rsidRPr="005A1381">
        <w:rPr>
          <w:vertAlign w:val="superscript"/>
        </w:rPr>
        <w:t>2</w:t>
      </w:r>
      <w:r w:rsidRPr="005A1381">
        <w:t xml:space="preserve"> every 3 weeks. Treatment was continued as long as clinical benefit was observed or until treatment was no longer tolerated. </w:t>
      </w:r>
      <w:r w:rsidRPr="005A1381">
        <w:rPr>
          <w:szCs w:val="22"/>
        </w:rPr>
        <w:t>T</w:t>
      </w:r>
      <w:r w:rsidRPr="005A1381">
        <w:t>umour assessments,</w:t>
      </w:r>
      <w:r w:rsidRPr="005A1381">
        <w:rPr>
          <w:szCs w:val="22"/>
        </w:rPr>
        <w:t xml:space="preserve"> according to the RECIST</w:t>
      </w:r>
      <w:r w:rsidR="00053E61">
        <w:rPr>
          <w:szCs w:val="22"/>
        </w:rPr>
        <w:t>, version </w:t>
      </w:r>
      <w:r w:rsidRPr="005A1381">
        <w:rPr>
          <w:szCs w:val="22"/>
        </w:rPr>
        <w:t xml:space="preserve">1.1, </w:t>
      </w:r>
      <w:r w:rsidRPr="005A1381">
        <w:t>were conducted 9 weeks after randomisation and continued every 6 weeks thereafter. The primary efficacy outcome measure was OS. Key secondary efficacy outcome measures were investigator</w:t>
      </w:r>
      <w:r w:rsidR="00E7743E">
        <w:noBreakHyphen/>
      </w:r>
      <w:r w:rsidRPr="005A1381">
        <w:t xml:space="preserve">assessed ORR and PFS. In addition, symptom improvement and overall health status were assessed using the </w:t>
      </w:r>
      <w:r w:rsidRPr="007A2299">
        <w:t xml:space="preserve">Lung </w:t>
      </w:r>
      <w:r w:rsidR="007A2299" w:rsidRPr="00536205">
        <w:t>c</w:t>
      </w:r>
      <w:r w:rsidRPr="00536205">
        <w:t xml:space="preserve">ancer </w:t>
      </w:r>
      <w:r w:rsidR="007A2299" w:rsidRPr="00536205">
        <w:t>s</w:t>
      </w:r>
      <w:r w:rsidRPr="00536205">
        <w:t xml:space="preserve">ymptom </w:t>
      </w:r>
      <w:r w:rsidR="007A2299" w:rsidRPr="00536205">
        <w:t>s</w:t>
      </w:r>
      <w:r w:rsidRPr="00536205">
        <w:t>core (LCSS)</w:t>
      </w:r>
      <w:r w:rsidRPr="007A2299">
        <w:t xml:space="preserve"> average symptom burden index and the EQ</w:t>
      </w:r>
      <w:r w:rsidR="00E7743E" w:rsidRPr="007A2299">
        <w:noBreakHyphen/>
      </w:r>
      <w:r w:rsidRPr="007A2299">
        <w:t>5D Visual An</w:t>
      </w:r>
      <w:r w:rsidRPr="005A1381">
        <w:t>alogu</w:t>
      </w:r>
      <w:r w:rsidR="009C1574">
        <w:t>e Scale (EQ</w:t>
      </w:r>
      <w:r w:rsidR="00E7743E">
        <w:noBreakHyphen/>
      </w:r>
      <w:r w:rsidR="009C1574">
        <w:t>VAS), respectively.</w:t>
      </w:r>
    </w:p>
    <w:p w14:paraId="50F13DF8" w14:textId="77777777" w:rsidR="006C5951" w:rsidRPr="005A1381" w:rsidRDefault="006C5951" w:rsidP="006C5951">
      <w:pPr>
        <w:pStyle w:val="EMEABodyText"/>
      </w:pPr>
    </w:p>
    <w:p w14:paraId="50F13DF9" w14:textId="77777777" w:rsidR="006C5951" w:rsidRPr="005A1381" w:rsidRDefault="00111C21" w:rsidP="006C5951">
      <w:pPr>
        <w:pStyle w:val="EMEABodyText"/>
      </w:pPr>
      <w:r w:rsidRPr="005A1381">
        <w:t>Baseline characteristics were generally balanced between the two groups. The median age was 63 years (range: 39</w:t>
      </w:r>
      <w:r w:rsidR="00E7743E">
        <w:noBreakHyphen/>
      </w:r>
      <w:r w:rsidRPr="005A1381">
        <w:t xml:space="preserve">85) with 44% </w:t>
      </w:r>
      <w:r w:rsidRPr="005A1381">
        <w:rPr>
          <w:rFonts w:ascii="Symbol" w:hAnsi="Symbol"/>
        </w:rPr>
        <w:sym w:font="Symbol" w:char="F0B3"/>
      </w:r>
      <w:r w:rsidRPr="005A1381">
        <w:t xml:space="preserve">65 years of age and 11% </w:t>
      </w:r>
      <w:r w:rsidRPr="005A1381">
        <w:rPr>
          <w:rFonts w:ascii="Symbol" w:hAnsi="Symbol"/>
        </w:rPr>
        <w:sym w:font="Symbol" w:char="F0B3"/>
      </w:r>
      <w:r w:rsidRPr="005A1381">
        <w:t>75 years of age. The majority of patients were white (93%) and male (76%). Thirty</w:t>
      </w:r>
      <w:r w:rsidR="00E7743E">
        <w:noBreakHyphen/>
      </w:r>
      <w:r w:rsidRPr="005A1381">
        <w:t>one percent had progressive disease reported as the best response to their most recent prior regimen and 45% received nivolumab within 3 months of completing their most recent prior regimen. Baseline ECOG performance statu</w:t>
      </w:r>
      <w:r w:rsidR="00053E61">
        <w:t>s score was 0 (24%) or 1 (76%).</w:t>
      </w:r>
    </w:p>
    <w:p w14:paraId="50F13DFA" w14:textId="77777777" w:rsidR="006C5951" w:rsidRPr="005A1381" w:rsidRDefault="006C5951" w:rsidP="006C5951">
      <w:pPr>
        <w:pStyle w:val="EMEABodyText"/>
      </w:pPr>
    </w:p>
    <w:p w14:paraId="50F13DFB" w14:textId="4E36E435" w:rsidR="006C5951" w:rsidRPr="000F075E" w:rsidRDefault="00111C21" w:rsidP="006C5951">
      <w:pPr>
        <w:pStyle w:val="EMEABodyText"/>
      </w:pPr>
      <w:r w:rsidRPr="005A1381">
        <w:t>The Kaplan</w:t>
      </w:r>
      <w:r w:rsidR="00E7743E">
        <w:noBreakHyphen/>
      </w:r>
      <w:r w:rsidRPr="005A1381">
        <w:t xml:space="preserve">Meier curves for OS are shown in </w:t>
      </w:r>
      <w:r w:rsidRPr="000F075E">
        <w:t>Figure </w:t>
      </w:r>
      <w:r w:rsidR="003D5154">
        <w:t>10</w:t>
      </w:r>
      <w:r w:rsidRPr="000F075E">
        <w:t>.</w:t>
      </w:r>
    </w:p>
    <w:p w14:paraId="50F13DFC" w14:textId="77777777" w:rsidR="006C5951" w:rsidRPr="000F075E" w:rsidRDefault="006C5951" w:rsidP="006C5951">
      <w:pPr>
        <w:pStyle w:val="EMEABodyText"/>
      </w:pPr>
    </w:p>
    <w:p w14:paraId="50F13DFD" w14:textId="2ADDAA69" w:rsidR="006C5951" w:rsidRPr="005A1381" w:rsidRDefault="00111C21" w:rsidP="006C5951">
      <w:pPr>
        <w:pStyle w:val="EMEABodyText"/>
        <w:keepNext/>
        <w:rPr>
          <w:b/>
          <w:lang w:val="en-US"/>
        </w:rPr>
      </w:pPr>
      <w:r w:rsidRPr="000F075E">
        <w:rPr>
          <w:b/>
          <w:lang w:val="en-US"/>
        </w:rPr>
        <w:t>Figure</w:t>
      </w:r>
      <w:r w:rsidR="00740B73" w:rsidRPr="000F075E">
        <w:rPr>
          <w:b/>
          <w:lang w:val="en-US"/>
        </w:rPr>
        <w:t> </w:t>
      </w:r>
      <w:r w:rsidR="003D5154">
        <w:rPr>
          <w:b/>
          <w:lang w:val="en-US"/>
        </w:rPr>
        <w:t>10</w:t>
      </w:r>
      <w:r w:rsidRPr="000F075E">
        <w:rPr>
          <w:b/>
          <w:lang w:val="en-US"/>
        </w:rPr>
        <w:t>:</w:t>
      </w:r>
      <w:r w:rsidRPr="000F075E">
        <w:rPr>
          <w:b/>
          <w:lang w:val="en-US"/>
        </w:rPr>
        <w:tab/>
        <w:t>Kapla</w:t>
      </w:r>
      <w:r w:rsidR="009C1574" w:rsidRPr="000F075E">
        <w:rPr>
          <w:b/>
          <w:lang w:val="en-US"/>
        </w:rPr>
        <w:t>n</w:t>
      </w:r>
      <w:r w:rsidR="00E7743E">
        <w:rPr>
          <w:b/>
          <w:lang w:val="en-US"/>
        </w:rPr>
        <w:noBreakHyphen/>
      </w:r>
      <w:r w:rsidR="009C1574" w:rsidRPr="000F075E">
        <w:rPr>
          <w:b/>
          <w:lang w:val="en-US"/>
        </w:rPr>
        <w:t>Meier curves of OS (CA209017)</w:t>
      </w:r>
    </w:p>
    <w:p w14:paraId="50F13DFE" w14:textId="77777777" w:rsidR="006C5951" w:rsidRPr="005A1381" w:rsidRDefault="006C5951" w:rsidP="006C5951">
      <w:pPr>
        <w:pStyle w:val="EMEABodyText"/>
        <w:keepNext/>
        <w:rPr>
          <w:b/>
          <w:lang w:val="en-US"/>
        </w:rPr>
      </w:pPr>
    </w:p>
    <w:p w14:paraId="50F13DFF" w14:textId="77777777" w:rsidR="003F5B55" w:rsidRDefault="00111C21" w:rsidP="003F5B55">
      <w:pPr>
        <w:pStyle w:val="EMEABodyText"/>
        <w:keepNext/>
        <w:jc w:val="center"/>
      </w:pPr>
      <w:r>
        <w:rPr>
          <w:noProof/>
          <w:lang w:val="en-US"/>
        </w:rPr>
        <mc:AlternateContent>
          <mc:Choice Requires="wps">
            <w:drawing>
              <wp:anchor distT="0" distB="0" distL="114300" distR="114300" simplePos="0" relativeHeight="251658240" behindDoc="0" locked="0" layoutInCell="1" allowOverlap="1" wp14:anchorId="50F14A28" wp14:editId="50F14A29">
                <wp:simplePos x="0" y="0"/>
                <wp:positionH relativeFrom="column">
                  <wp:posOffset>240030</wp:posOffset>
                </wp:positionH>
                <wp:positionV relativeFrom="paragraph">
                  <wp:posOffset>64135</wp:posOffset>
                </wp:positionV>
                <wp:extent cx="337185" cy="2934335"/>
                <wp:effectExtent l="0" t="0" r="0" b="0"/>
                <wp:wrapNone/>
                <wp:docPr id="3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93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65" w14:textId="77777777" w:rsidR="00C92A11" w:rsidRPr="00F54EDE" w:rsidRDefault="00C92A11" w:rsidP="003F5B55">
                            <w:pPr>
                              <w:jc w:val="center"/>
                            </w:pPr>
                            <w:r w:rsidRPr="00F54EDE">
                              <w:t xml:space="preserve">Probability of </w:t>
                            </w:r>
                            <w:r w:rsidRPr="00536205">
                              <w:t>survival</w:t>
                            </w:r>
                          </w:p>
                        </w:txbxContent>
                      </wps:txbx>
                      <wps:bodyPr rot="0" vert="vert270" wrap="square" anchor="t" anchorCtr="0" upright="1"/>
                    </wps:wsp>
                  </a:graphicData>
                </a:graphic>
                <wp14:sizeRelH relativeFrom="margin">
                  <wp14:pctWidth>0</wp14:pctWidth>
                </wp14:sizeRelH>
                <wp14:sizeRelV relativeFrom="margin">
                  <wp14:pctHeight>0</wp14:pctHeight>
                </wp14:sizeRelV>
              </wp:anchor>
            </w:drawing>
          </mc:Choice>
          <mc:Fallback>
            <w:pict>
              <v:shape w14:anchorId="50F14A28" id="Text Box 3" o:spid="_x0000_s1042" type="#_x0000_t202" style="position:absolute;left:0;text-align:left;margin-left:18.9pt;margin-top:5.05pt;width:26.55pt;height:23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" stroked="f">
                <v:textbox style="layout-flow:vertical;mso-layout-flow-alt:bottom-to-top">
                  <w:txbxContent>
                    <w:p w14:paraId="50F14A65" w14:textId="77777777" w:rsidR="00C92A11" w:rsidRPr="00F54EDE" w:rsidRDefault="00C92A11" w:rsidP="003F5B55">
                      <w:pPr>
                        <w:jc w:val="center"/>
                      </w:pPr>
                      <w:r w:rsidRPr="00F54EDE">
                        <w:t xml:space="preserve">Probability of </w:t>
                      </w:r>
                      <w:r w:rsidRPr="00536205">
                        <w:t>survival</w:t>
                      </w:r>
                    </w:p>
                  </w:txbxContent>
                </v:textbox>
              </v:shape>
            </w:pict>
          </mc:Fallback>
        </mc:AlternateContent>
      </w:r>
      <w:r>
        <w:rPr>
          <w:noProof/>
          <w:lang w:val="en-US"/>
        </w:rPr>
        <w:drawing>
          <wp:inline distT="0" distB="0" distL="0" distR="0" wp14:anchorId="50F14A2A" wp14:editId="50F14A2B">
            <wp:extent cx="4302125" cy="2843530"/>
            <wp:effectExtent l="0" t="0" r="0" b="0"/>
            <wp:docPr id="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38726" name="Imagen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02125" cy="2843530"/>
                    </a:xfrm>
                    <a:prstGeom prst="rect">
                      <a:avLst/>
                    </a:prstGeom>
                    <a:noFill/>
                    <a:ln>
                      <a:noFill/>
                    </a:ln>
                  </pic:spPr>
                </pic:pic>
              </a:graphicData>
            </a:graphic>
          </wp:inline>
        </w:drawing>
      </w:r>
    </w:p>
    <w:p w14:paraId="50F13E00" w14:textId="77777777" w:rsidR="003F5B55" w:rsidRDefault="00111C21" w:rsidP="003F5B55">
      <w:pPr>
        <w:pStyle w:val="EMEABodyText"/>
        <w:keepNext/>
        <w:jc w:val="center"/>
      </w:pPr>
      <w:r w:rsidRPr="005A1381">
        <w:t xml:space="preserve">Overall </w:t>
      </w:r>
      <w:r w:rsidR="008A147E" w:rsidRPr="00536205">
        <w:t>s</w:t>
      </w:r>
      <w:r w:rsidRPr="00536205">
        <w:t>urvival (</w:t>
      </w:r>
      <w:r w:rsidR="008A147E" w:rsidRPr="00536205">
        <w:t>m</w:t>
      </w:r>
      <w:r w:rsidRPr="00536205">
        <w:t>onths)</w:t>
      </w:r>
    </w:p>
    <w:tbl>
      <w:tblPr>
        <w:tblW w:w="8523" w:type="dxa"/>
        <w:tblInd w:w="675" w:type="dxa"/>
        <w:tblLayout w:type="fixed"/>
        <w:tblLook w:val="04A0" w:firstRow="1" w:lastRow="0" w:firstColumn="1" w:lastColumn="0" w:noHBand="0" w:noVBand="1"/>
      </w:tblPr>
      <w:tblGrid>
        <w:gridCol w:w="405"/>
        <w:gridCol w:w="845"/>
        <w:gridCol w:w="775"/>
        <w:gridCol w:w="295"/>
        <w:gridCol w:w="515"/>
        <w:gridCol w:w="720"/>
        <w:gridCol w:w="810"/>
        <w:gridCol w:w="154"/>
        <w:gridCol w:w="656"/>
        <w:gridCol w:w="720"/>
        <w:gridCol w:w="644"/>
        <w:gridCol w:w="76"/>
        <w:gridCol w:w="896"/>
        <w:gridCol w:w="20"/>
        <w:gridCol w:w="992"/>
      </w:tblGrid>
      <w:tr w:rsidR="001F260B" w14:paraId="50F13E04" w14:textId="77777777" w:rsidTr="00F64060">
        <w:trPr>
          <w:trHeight w:val="259"/>
        </w:trPr>
        <w:tc>
          <w:tcPr>
            <w:tcW w:w="6539" w:type="dxa"/>
            <w:gridSpan w:val="11"/>
          </w:tcPr>
          <w:p w14:paraId="50F13E01" w14:textId="77777777" w:rsidR="003F5B55" w:rsidRPr="005C7964" w:rsidRDefault="00111C21" w:rsidP="008A147E">
            <w:pPr>
              <w:pStyle w:val="EMEABodyText"/>
              <w:keepNext/>
            </w:pPr>
            <w:r w:rsidRPr="005C7964">
              <w:t xml:space="preserve">Number of </w:t>
            </w:r>
            <w:r w:rsidR="008A147E" w:rsidRPr="00536205">
              <w:t>s</w:t>
            </w:r>
            <w:r w:rsidRPr="00536205">
              <w:t xml:space="preserve">ubjects at </w:t>
            </w:r>
            <w:r w:rsidR="008A147E" w:rsidRPr="00536205">
              <w:t>r</w:t>
            </w:r>
            <w:r w:rsidRPr="00536205">
              <w:t>isk</w:t>
            </w:r>
          </w:p>
        </w:tc>
        <w:tc>
          <w:tcPr>
            <w:tcW w:w="992" w:type="dxa"/>
            <w:gridSpan w:val="3"/>
          </w:tcPr>
          <w:p w14:paraId="50F13E02" w14:textId="77777777" w:rsidR="003F5B55" w:rsidRPr="005C7964" w:rsidRDefault="003F5B55" w:rsidP="005C7964">
            <w:pPr>
              <w:pStyle w:val="EMEABodyText"/>
              <w:keepNext/>
            </w:pPr>
          </w:p>
        </w:tc>
        <w:tc>
          <w:tcPr>
            <w:tcW w:w="992" w:type="dxa"/>
          </w:tcPr>
          <w:p w14:paraId="50F13E03" w14:textId="77777777" w:rsidR="003F5B55" w:rsidRPr="005C7964" w:rsidRDefault="003F5B55" w:rsidP="005C7964">
            <w:pPr>
              <w:pStyle w:val="EMEABodyText"/>
              <w:keepNext/>
            </w:pPr>
          </w:p>
        </w:tc>
      </w:tr>
      <w:tr w:rsidR="001F260B" w14:paraId="50F13E08" w14:textId="77777777" w:rsidTr="0098792C">
        <w:tc>
          <w:tcPr>
            <w:tcW w:w="6539" w:type="dxa"/>
            <w:gridSpan w:val="11"/>
          </w:tcPr>
          <w:p w14:paraId="50F13E05" w14:textId="77777777" w:rsidR="003F5B55" w:rsidRPr="005C7964" w:rsidRDefault="00111C21" w:rsidP="005C7964">
            <w:pPr>
              <w:pStyle w:val="EMEABodyText"/>
              <w:keepNext/>
            </w:pPr>
            <w:r w:rsidRPr="005C7964">
              <w:t>Nivolumab 3 mg/kg</w:t>
            </w:r>
          </w:p>
        </w:tc>
        <w:tc>
          <w:tcPr>
            <w:tcW w:w="992" w:type="dxa"/>
            <w:gridSpan w:val="3"/>
          </w:tcPr>
          <w:p w14:paraId="50F13E06" w14:textId="77777777" w:rsidR="003F5B55" w:rsidRPr="005C7964" w:rsidRDefault="003F5B55" w:rsidP="005C7964">
            <w:pPr>
              <w:pStyle w:val="EMEABodyText"/>
              <w:keepNext/>
            </w:pPr>
          </w:p>
        </w:tc>
        <w:tc>
          <w:tcPr>
            <w:tcW w:w="992" w:type="dxa"/>
          </w:tcPr>
          <w:p w14:paraId="50F13E07" w14:textId="77777777" w:rsidR="003F5B55" w:rsidRPr="005C7964" w:rsidRDefault="003F5B55" w:rsidP="005C7964">
            <w:pPr>
              <w:pStyle w:val="EMEABodyText"/>
              <w:keepNext/>
            </w:pPr>
          </w:p>
        </w:tc>
      </w:tr>
      <w:tr w:rsidR="001F260B" w14:paraId="50F13E12" w14:textId="77777777" w:rsidTr="0098792C">
        <w:trPr>
          <w:gridBefore w:val="1"/>
          <w:gridAfter w:val="2"/>
          <w:wBefore w:w="405" w:type="dxa"/>
          <w:wAfter w:w="1012" w:type="dxa"/>
        </w:trPr>
        <w:tc>
          <w:tcPr>
            <w:tcW w:w="845" w:type="dxa"/>
            <w:vAlign w:val="center"/>
          </w:tcPr>
          <w:p w14:paraId="50F13E09" w14:textId="77777777" w:rsidR="003F5B55" w:rsidRPr="005C7964" w:rsidRDefault="00111C21" w:rsidP="005C7964">
            <w:pPr>
              <w:pStyle w:val="EMEABodyText"/>
              <w:keepNext/>
            </w:pPr>
            <w:r w:rsidRPr="005C7964">
              <w:t>135</w:t>
            </w:r>
          </w:p>
        </w:tc>
        <w:tc>
          <w:tcPr>
            <w:tcW w:w="775" w:type="dxa"/>
            <w:vAlign w:val="center"/>
          </w:tcPr>
          <w:p w14:paraId="50F13E0A" w14:textId="77777777" w:rsidR="003F5B55" w:rsidRPr="005C7964" w:rsidRDefault="00111C21" w:rsidP="005C7964">
            <w:pPr>
              <w:pStyle w:val="EMEABodyText"/>
              <w:keepNext/>
            </w:pPr>
            <w:r w:rsidRPr="005C7964">
              <w:t>113</w:t>
            </w:r>
          </w:p>
        </w:tc>
        <w:tc>
          <w:tcPr>
            <w:tcW w:w="810" w:type="dxa"/>
            <w:gridSpan w:val="2"/>
            <w:vAlign w:val="center"/>
          </w:tcPr>
          <w:p w14:paraId="50F13E0B" w14:textId="77777777" w:rsidR="003F5B55" w:rsidRPr="005C7964" w:rsidRDefault="00111C21" w:rsidP="005C7964">
            <w:pPr>
              <w:pStyle w:val="EMEABodyText"/>
              <w:keepNext/>
            </w:pPr>
            <w:r w:rsidRPr="005C7964">
              <w:t>86</w:t>
            </w:r>
          </w:p>
        </w:tc>
        <w:tc>
          <w:tcPr>
            <w:tcW w:w="720" w:type="dxa"/>
            <w:vAlign w:val="center"/>
          </w:tcPr>
          <w:p w14:paraId="50F13E0C" w14:textId="77777777" w:rsidR="003F5B55" w:rsidRPr="005C7964" w:rsidRDefault="00111C21" w:rsidP="005C7964">
            <w:pPr>
              <w:pStyle w:val="EMEABodyText"/>
              <w:keepNext/>
            </w:pPr>
            <w:r w:rsidRPr="005C7964">
              <w:t>69</w:t>
            </w:r>
          </w:p>
        </w:tc>
        <w:tc>
          <w:tcPr>
            <w:tcW w:w="810" w:type="dxa"/>
            <w:vAlign w:val="center"/>
          </w:tcPr>
          <w:p w14:paraId="50F13E0D" w14:textId="77777777" w:rsidR="003F5B55" w:rsidRPr="005C7964" w:rsidRDefault="00111C21" w:rsidP="005C7964">
            <w:pPr>
              <w:pStyle w:val="EMEABodyText"/>
              <w:keepNext/>
            </w:pPr>
            <w:r w:rsidRPr="005C7964">
              <w:t>52</w:t>
            </w:r>
          </w:p>
        </w:tc>
        <w:tc>
          <w:tcPr>
            <w:tcW w:w="810" w:type="dxa"/>
            <w:gridSpan w:val="2"/>
            <w:vAlign w:val="center"/>
          </w:tcPr>
          <w:p w14:paraId="50F13E0E" w14:textId="77777777" w:rsidR="003F5B55" w:rsidRPr="005C7964" w:rsidRDefault="00111C21" w:rsidP="005C7964">
            <w:pPr>
              <w:pStyle w:val="EMEABodyText"/>
              <w:keepNext/>
            </w:pPr>
            <w:r w:rsidRPr="005C7964">
              <w:t>31</w:t>
            </w:r>
          </w:p>
        </w:tc>
        <w:tc>
          <w:tcPr>
            <w:tcW w:w="720" w:type="dxa"/>
            <w:vAlign w:val="center"/>
          </w:tcPr>
          <w:p w14:paraId="50F13E0F" w14:textId="77777777" w:rsidR="003F5B55" w:rsidRPr="005C7964" w:rsidRDefault="00111C21" w:rsidP="005C7964">
            <w:pPr>
              <w:pStyle w:val="EMEABodyText"/>
              <w:keepNext/>
            </w:pPr>
            <w:r w:rsidRPr="005C7964">
              <w:t>15</w:t>
            </w:r>
          </w:p>
        </w:tc>
        <w:tc>
          <w:tcPr>
            <w:tcW w:w="720" w:type="dxa"/>
            <w:gridSpan w:val="2"/>
          </w:tcPr>
          <w:p w14:paraId="50F13E10" w14:textId="77777777" w:rsidR="003F5B55" w:rsidRPr="005C7964" w:rsidRDefault="00111C21" w:rsidP="005C7964">
            <w:pPr>
              <w:pStyle w:val="EMEABodyText"/>
              <w:keepNext/>
            </w:pPr>
            <w:r w:rsidRPr="005C7964">
              <w:t>7</w:t>
            </w:r>
          </w:p>
        </w:tc>
        <w:tc>
          <w:tcPr>
            <w:tcW w:w="896" w:type="dxa"/>
          </w:tcPr>
          <w:p w14:paraId="50F13E11" w14:textId="77777777" w:rsidR="003F5B55" w:rsidRPr="005C7964" w:rsidRDefault="00111C21" w:rsidP="005C7964">
            <w:pPr>
              <w:pStyle w:val="EMEABodyText"/>
              <w:keepNext/>
            </w:pPr>
            <w:r w:rsidRPr="005C7964">
              <w:t>0</w:t>
            </w:r>
          </w:p>
        </w:tc>
      </w:tr>
      <w:tr w:rsidR="001F260B" w14:paraId="50F13E16" w14:textId="77777777" w:rsidTr="0098792C">
        <w:trPr>
          <w:gridAfter w:val="3"/>
          <w:wAfter w:w="1908" w:type="dxa"/>
        </w:trPr>
        <w:tc>
          <w:tcPr>
            <w:tcW w:w="2320" w:type="dxa"/>
            <w:gridSpan w:val="4"/>
            <w:vAlign w:val="center"/>
          </w:tcPr>
          <w:p w14:paraId="50F13E13" w14:textId="77777777" w:rsidR="003F5B55" w:rsidRPr="005C7964" w:rsidRDefault="00111C21" w:rsidP="005C7964">
            <w:pPr>
              <w:pStyle w:val="EMEABodyText"/>
              <w:keepNext/>
            </w:pPr>
            <w:r w:rsidRPr="005C7964">
              <w:t>Docetaxel</w:t>
            </w:r>
          </w:p>
        </w:tc>
        <w:tc>
          <w:tcPr>
            <w:tcW w:w="2199" w:type="dxa"/>
            <w:gridSpan w:val="4"/>
          </w:tcPr>
          <w:p w14:paraId="50F13E14" w14:textId="77777777" w:rsidR="003F5B55" w:rsidRPr="005C7964" w:rsidRDefault="003F5B55" w:rsidP="005C7964">
            <w:pPr>
              <w:pStyle w:val="EMEABodyText"/>
              <w:keepNext/>
            </w:pPr>
          </w:p>
        </w:tc>
        <w:tc>
          <w:tcPr>
            <w:tcW w:w="2096" w:type="dxa"/>
            <w:gridSpan w:val="4"/>
          </w:tcPr>
          <w:p w14:paraId="50F13E15" w14:textId="77777777" w:rsidR="003F5B55" w:rsidRPr="005C7964" w:rsidRDefault="003F5B55" w:rsidP="005C7964">
            <w:pPr>
              <w:pStyle w:val="EMEABodyText"/>
              <w:keepNext/>
            </w:pPr>
          </w:p>
        </w:tc>
      </w:tr>
      <w:tr w:rsidR="001F260B" w14:paraId="50F13E20" w14:textId="77777777" w:rsidTr="0098792C">
        <w:trPr>
          <w:gridBefore w:val="1"/>
          <w:gridAfter w:val="2"/>
          <w:wBefore w:w="405" w:type="dxa"/>
          <w:wAfter w:w="1012" w:type="dxa"/>
        </w:trPr>
        <w:tc>
          <w:tcPr>
            <w:tcW w:w="845" w:type="dxa"/>
            <w:vAlign w:val="center"/>
          </w:tcPr>
          <w:p w14:paraId="50F13E17" w14:textId="77777777" w:rsidR="003F5B55" w:rsidRPr="005C7964" w:rsidRDefault="00111C21" w:rsidP="005C7964">
            <w:pPr>
              <w:pStyle w:val="EMEABodyText"/>
              <w:keepNext/>
            </w:pPr>
            <w:r w:rsidRPr="005C7964">
              <w:t>137</w:t>
            </w:r>
          </w:p>
        </w:tc>
        <w:tc>
          <w:tcPr>
            <w:tcW w:w="775" w:type="dxa"/>
            <w:vAlign w:val="center"/>
          </w:tcPr>
          <w:p w14:paraId="50F13E18" w14:textId="77777777" w:rsidR="003F5B55" w:rsidRPr="005C7964" w:rsidRDefault="00111C21" w:rsidP="005C7964">
            <w:pPr>
              <w:pStyle w:val="EMEABodyText"/>
              <w:keepNext/>
            </w:pPr>
            <w:r w:rsidRPr="005C7964">
              <w:t>103</w:t>
            </w:r>
          </w:p>
        </w:tc>
        <w:tc>
          <w:tcPr>
            <w:tcW w:w="810" w:type="dxa"/>
            <w:gridSpan w:val="2"/>
            <w:vAlign w:val="center"/>
          </w:tcPr>
          <w:p w14:paraId="50F13E19" w14:textId="77777777" w:rsidR="003F5B55" w:rsidRPr="005C7964" w:rsidRDefault="00111C21" w:rsidP="005C7964">
            <w:pPr>
              <w:pStyle w:val="EMEABodyText"/>
              <w:keepNext/>
            </w:pPr>
            <w:r w:rsidRPr="005C7964">
              <w:t>68</w:t>
            </w:r>
          </w:p>
        </w:tc>
        <w:tc>
          <w:tcPr>
            <w:tcW w:w="720" w:type="dxa"/>
            <w:vAlign w:val="center"/>
          </w:tcPr>
          <w:p w14:paraId="50F13E1A" w14:textId="77777777" w:rsidR="003F5B55" w:rsidRPr="005C7964" w:rsidRDefault="00111C21" w:rsidP="005C7964">
            <w:pPr>
              <w:pStyle w:val="EMEABodyText"/>
              <w:keepNext/>
            </w:pPr>
            <w:r w:rsidRPr="005C7964">
              <w:t>45</w:t>
            </w:r>
          </w:p>
        </w:tc>
        <w:tc>
          <w:tcPr>
            <w:tcW w:w="810" w:type="dxa"/>
            <w:vAlign w:val="center"/>
          </w:tcPr>
          <w:p w14:paraId="50F13E1B" w14:textId="77777777" w:rsidR="003F5B55" w:rsidRPr="005C7964" w:rsidRDefault="00111C21" w:rsidP="005C7964">
            <w:pPr>
              <w:pStyle w:val="EMEABodyText"/>
              <w:keepNext/>
            </w:pPr>
            <w:r w:rsidRPr="005C7964">
              <w:t>30</w:t>
            </w:r>
          </w:p>
        </w:tc>
        <w:tc>
          <w:tcPr>
            <w:tcW w:w="810" w:type="dxa"/>
            <w:gridSpan w:val="2"/>
            <w:vAlign w:val="center"/>
          </w:tcPr>
          <w:p w14:paraId="50F13E1C" w14:textId="77777777" w:rsidR="003F5B55" w:rsidRPr="005C7964" w:rsidRDefault="00111C21" w:rsidP="005C7964">
            <w:pPr>
              <w:pStyle w:val="EMEABodyText"/>
              <w:keepNext/>
            </w:pPr>
            <w:r w:rsidRPr="005C7964">
              <w:t>14</w:t>
            </w:r>
          </w:p>
        </w:tc>
        <w:tc>
          <w:tcPr>
            <w:tcW w:w="720" w:type="dxa"/>
            <w:vAlign w:val="center"/>
          </w:tcPr>
          <w:p w14:paraId="50F13E1D" w14:textId="77777777" w:rsidR="003F5B55" w:rsidRPr="005C7964" w:rsidRDefault="00111C21" w:rsidP="005C7964">
            <w:pPr>
              <w:pStyle w:val="EMEABodyText"/>
              <w:keepNext/>
            </w:pPr>
            <w:r w:rsidRPr="005C7964">
              <w:t>7</w:t>
            </w:r>
          </w:p>
        </w:tc>
        <w:tc>
          <w:tcPr>
            <w:tcW w:w="720" w:type="dxa"/>
            <w:gridSpan w:val="2"/>
          </w:tcPr>
          <w:p w14:paraId="50F13E1E" w14:textId="77777777" w:rsidR="003F5B55" w:rsidRPr="005C7964" w:rsidRDefault="00111C21" w:rsidP="005C7964">
            <w:pPr>
              <w:pStyle w:val="EMEABodyText"/>
              <w:keepNext/>
            </w:pPr>
            <w:r w:rsidRPr="005C7964">
              <w:t>2</w:t>
            </w:r>
          </w:p>
        </w:tc>
        <w:tc>
          <w:tcPr>
            <w:tcW w:w="896" w:type="dxa"/>
          </w:tcPr>
          <w:p w14:paraId="50F13E1F" w14:textId="77777777" w:rsidR="003F5B55" w:rsidRPr="005C7964" w:rsidRDefault="00111C21" w:rsidP="005C7964">
            <w:pPr>
              <w:pStyle w:val="EMEABodyText"/>
              <w:keepNext/>
            </w:pPr>
            <w:r w:rsidRPr="005C7964">
              <w:t>0</w:t>
            </w:r>
          </w:p>
        </w:tc>
      </w:tr>
    </w:tbl>
    <w:p w14:paraId="50F13E21" w14:textId="77777777" w:rsidR="003308EF" w:rsidRPr="005C7964" w:rsidRDefault="003308EF" w:rsidP="005C7964">
      <w:pPr>
        <w:pStyle w:val="EMEABodyText"/>
        <w:keepNext/>
      </w:pPr>
    </w:p>
    <w:p w14:paraId="50F13E22" w14:textId="77777777" w:rsidR="003F5B55" w:rsidRPr="005C7964" w:rsidRDefault="00111C21" w:rsidP="005C7964">
      <w:pPr>
        <w:pStyle w:val="EMEABodyText"/>
        <w:keepNext/>
      </w:pPr>
      <w:r w:rsidRPr="005C7964">
        <w:t xml:space="preserve">──∆─── Nivolumab </w:t>
      </w:r>
      <w:r w:rsidR="00A51A6A" w:rsidRPr="005C7964">
        <w:t>3 </w:t>
      </w:r>
      <w:r w:rsidRPr="005C7964">
        <w:t>mg/kg (even</w:t>
      </w:r>
      <w:r w:rsidR="00A51A6A" w:rsidRPr="005C7964">
        <w:t>ts: 86/135), median and 95%</w:t>
      </w:r>
      <w:r w:rsidR="00B55111">
        <w:t> </w:t>
      </w:r>
      <w:r w:rsidR="00A51A6A" w:rsidRPr="005C7964">
        <w:t>CI: 9.23 </w:t>
      </w:r>
      <w:r w:rsidRPr="005C7964">
        <w:t>(7.33, 13.27)</w:t>
      </w:r>
    </w:p>
    <w:p w14:paraId="50F13E23" w14:textId="77777777" w:rsidR="006C5951" w:rsidRPr="005C7964" w:rsidRDefault="00111C21" w:rsidP="005C7964">
      <w:pPr>
        <w:pStyle w:val="EMEABodyText"/>
        <w:keepNext/>
      </w:pPr>
      <w:r w:rsidRPr="005C7964">
        <w:t>- - -</w:t>
      </w:r>
      <w:r w:rsidRPr="005C7964">
        <w:rPr>
          <w:rFonts w:ascii="Wingdings" w:hAnsi="Wingdings"/>
        </w:rPr>
        <w:sym w:font="Wingdings" w:char="F0A6"/>
      </w:r>
      <w:r w:rsidRPr="005C7964">
        <w:t>- - - Docetaxel (e</w:t>
      </w:r>
      <w:r w:rsidR="00A51A6A" w:rsidRPr="005C7964">
        <w:t>vents: 113/137), median and 95% CI: 6.01 </w:t>
      </w:r>
      <w:r w:rsidRPr="005C7964">
        <w:t>(5.13, 7.33)</w:t>
      </w:r>
    </w:p>
    <w:p w14:paraId="50F13E24" w14:textId="77777777" w:rsidR="005C7964" w:rsidRPr="005C7964" w:rsidRDefault="005C7964" w:rsidP="005C7964">
      <w:pPr>
        <w:pStyle w:val="EMEABodyText"/>
        <w:rPr>
          <w:b/>
        </w:rPr>
      </w:pPr>
    </w:p>
    <w:p w14:paraId="50F13E25" w14:textId="77777777" w:rsidR="006C5951" w:rsidRPr="005A1381" w:rsidRDefault="00111C21" w:rsidP="006C5951">
      <w:pPr>
        <w:pStyle w:val="EMEABodyText"/>
        <w:rPr>
          <w:bCs/>
          <w:iCs/>
          <w:szCs w:val="22"/>
        </w:rPr>
      </w:pPr>
      <w:r w:rsidRPr="005A1381">
        <w:t>The observed OS benefit was consistently demonstrated across subgroups of patients. Survival benefit was observed regardless of whether patients had tumours that were designated PD</w:t>
      </w:r>
      <w:r w:rsidR="00E7743E">
        <w:noBreakHyphen/>
      </w:r>
      <w:r w:rsidRPr="005A1381">
        <w:t>L1 negative or PD</w:t>
      </w:r>
      <w:r w:rsidR="00E7743E">
        <w:noBreakHyphen/>
      </w:r>
      <w:r w:rsidRPr="005A1381">
        <w:t>L1 positive (tumour membrane expression cut off of 1%, 5% or 10%). However, the role of this biomarker (</w:t>
      </w:r>
      <w:r w:rsidR="002120BD">
        <w:t xml:space="preserve">tumour </w:t>
      </w:r>
      <w:r w:rsidRPr="005A1381">
        <w:t>PD</w:t>
      </w:r>
      <w:r w:rsidR="00E7743E">
        <w:noBreakHyphen/>
      </w:r>
      <w:r w:rsidRPr="005A1381">
        <w:t>L1 expression) has not been fully elucidated.</w:t>
      </w:r>
      <w:r w:rsidR="008E5161">
        <w:t xml:space="preserve"> </w:t>
      </w:r>
      <w:r w:rsidRPr="008E5161">
        <w:t xml:space="preserve">With a minimum of </w:t>
      </w:r>
      <w:r>
        <w:t>62.6 </w:t>
      </w:r>
      <w:r w:rsidRPr="008E5161">
        <w:t>months follow</w:t>
      </w:r>
      <w:r w:rsidR="00E7743E">
        <w:noBreakHyphen/>
      </w:r>
      <w:r w:rsidRPr="008E5161">
        <w:t>up, OS benefit remains consistently demonstrated across subgroups.</w:t>
      </w:r>
    </w:p>
    <w:p w14:paraId="50F13E26" w14:textId="77777777" w:rsidR="006C5951" w:rsidRPr="005A1381" w:rsidRDefault="006C5951" w:rsidP="006C5951">
      <w:pPr>
        <w:pStyle w:val="EMEABodyText"/>
      </w:pPr>
    </w:p>
    <w:p w14:paraId="50F13E27" w14:textId="77777777" w:rsidR="006C5951" w:rsidRPr="005A1381" w:rsidRDefault="00111C21" w:rsidP="006C5951">
      <w:pPr>
        <w:pStyle w:val="EMEABodyText"/>
      </w:pPr>
      <w:r w:rsidRPr="005A1381">
        <w:t>Study CA2090</w:t>
      </w:r>
      <w:r w:rsidR="004B2398">
        <w:t xml:space="preserve">17 included a limited number of </w:t>
      </w:r>
      <w:r w:rsidRPr="005A1381">
        <w:t>patient</w:t>
      </w:r>
      <w:r w:rsidR="001A5693">
        <w:t>s ≥ </w:t>
      </w:r>
      <w:r w:rsidRPr="005A1381">
        <w:t>75 years (11 in the nivolumab group and 18 in the docetaxel group). Nivolumab showed numerically less effect on OS (HR 1.85; 95%</w:t>
      </w:r>
      <w:r w:rsidR="00B55111">
        <w:t> </w:t>
      </w:r>
      <w:r w:rsidRPr="005A1381">
        <w:t>CI: 0.76, 4.51), PFS (HR</w:t>
      </w:r>
      <w:r w:rsidR="00A22353">
        <w:t> </w:t>
      </w:r>
      <w:r w:rsidRPr="005A1381">
        <w:t>=</w:t>
      </w:r>
      <w:r w:rsidR="00A22353">
        <w:t> </w:t>
      </w:r>
      <w:r w:rsidRPr="005A1381">
        <w:t>1.76; 95%</w:t>
      </w:r>
      <w:r w:rsidR="00E7743E">
        <w:noBreakHyphen/>
      </w:r>
      <w:r w:rsidRPr="005A1381">
        <w:t>CI: 0.77, 4.05) and ORR (9.1% vs</w:t>
      </w:r>
      <w:r w:rsidR="005D21EE">
        <w:t>.</w:t>
      </w:r>
      <w:r w:rsidRPr="005A1381">
        <w:t xml:space="preserve"> 16.7%). Because of the small sample size, no definitive conclusions can be drawn from these data.</w:t>
      </w:r>
    </w:p>
    <w:p w14:paraId="50F13E28" w14:textId="77777777" w:rsidR="006C5951" w:rsidRPr="005A1381" w:rsidRDefault="006C5951" w:rsidP="006C5951">
      <w:pPr>
        <w:pStyle w:val="EMEABodyText"/>
        <w:rPr>
          <w:noProof/>
        </w:rPr>
      </w:pPr>
    </w:p>
    <w:p w14:paraId="50F13E29" w14:textId="14DF39DE" w:rsidR="00CB2ECB" w:rsidRPr="005A1381" w:rsidRDefault="00111C21" w:rsidP="006C5951">
      <w:pPr>
        <w:pStyle w:val="EMEABodyText"/>
      </w:pPr>
      <w:r w:rsidRPr="005A1381">
        <w:t xml:space="preserve">Efficacy results </w:t>
      </w:r>
      <w:r w:rsidRPr="00EB3ED2">
        <w:t>are shown in Table </w:t>
      </w:r>
      <w:r w:rsidR="002B3147" w:rsidRPr="00EB3ED2">
        <w:t>1</w:t>
      </w:r>
      <w:r w:rsidR="00386FF8">
        <w:t>6</w:t>
      </w:r>
      <w:r w:rsidRPr="00EB3ED2">
        <w:t>.</w:t>
      </w:r>
    </w:p>
    <w:p w14:paraId="50F13E2A" w14:textId="77777777" w:rsidR="00CB2ECB" w:rsidRPr="005A1381" w:rsidRDefault="00CB2ECB" w:rsidP="00CB2ECB">
      <w:pPr>
        <w:pStyle w:val="EMEABodyText"/>
        <w:widowControl w:val="0"/>
        <w:rPr>
          <w:noProof/>
        </w:rPr>
      </w:pPr>
    </w:p>
    <w:p w14:paraId="50F13E2B" w14:textId="52BBA435" w:rsidR="00CB2ECB" w:rsidRPr="005A1381" w:rsidRDefault="00111C21" w:rsidP="00CB2ECB">
      <w:pPr>
        <w:pStyle w:val="EMEABodyText"/>
        <w:keepNext/>
        <w:widowControl w:val="0"/>
        <w:rPr>
          <w:noProof/>
        </w:rPr>
      </w:pPr>
      <w:r w:rsidRPr="00EB3ED2">
        <w:rPr>
          <w:b/>
        </w:rPr>
        <w:t>Table 1</w:t>
      </w:r>
      <w:r w:rsidR="00386FF8">
        <w:rPr>
          <w:b/>
        </w:rPr>
        <w:t>6</w:t>
      </w:r>
      <w:r w:rsidRPr="00EB3ED2">
        <w:t>:</w:t>
      </w:r>
      <w:r w:rsidRPr="00EB3ED2">
        <w:tab/>
      </w:r>
      <w:r w:rsidRPr="00EB3ED2">
        <w:rPr>
          <w:b/>
        </w:rPr>
        <w:t>Efficacy results (CA209017)</w:t>
      </w:r>
    </w:p>
    <w:tbl>
      <w:tblPr>
        <w:tblW w:w="0" w:type="auto"/>
        <w:tblLook w:val="04A0" w:firstRow="1" w:lastRow="0" w:firstColumn="1" w:lastColumn="0" w:noHBand="0" w:noVBand="1"/>
      </w:tblPr>
      <w:tblGrid>
        <w:gridCol w:w="2952"/>
        <w:gridCol w:w="1538"/>
        <w:gridCol w:w="520"/>
        <w:gridCol w:w="1017"/>
        <w:gridCol w:w="1004"/>
        <w:gridCol w:w="499"/>
        <w:gridCol w:w="1541"/>
      </w:tblGrid>
      <w:tr w:rsidR="001F260B" w14:paraId="50F13E2F" w14:textId="77777777" w:rsidTr="00CB2ECB">
        <w:tc>
          <w:tcPr>
            <w:tcW w:w="3031" w:type="dxa"/>
            <w:tcBorders>
              <w:top w:val="single" w:sz="4" w:space="0" w:color="auto"/>
              <w:bottom w:val="single" w:sz="4" w:space="0" w:color="auto"/>
            </w:tcBorders>
          </w:tcPr>
          <w:p w14:paraId="50F13E2C" w14:textId="77777777" w:rsidR="00CB2ECB" w:rsidRPr="005A1381" w:rsidRDefault="00CB2ECB" w:rsidP="00CB2ECB">
            <w:pPr>
              <w:widowControl w:val="0"/>
              <w:jc w:val="center"/>
              <w:rPr>
                <w:b/>
              </w:rPr>
            </w:pPr>
          </w:p>
        </w:tc>
        <w:tc>
          <w:tcPr>
            <w:tcW w:w="3128" w:type="dxa"/>
            <w:gridSpan w:val="3"/>
            <w:tcBorders>
              <w:top w:val="single" w:sz="4" w:space="0" w:color="auto"/>
              <w:bottom w:val="single" w:sz="4" w:space="0" w:color="auto"/>
            </w:tcBorders>
          </w:tcPr>
          <w:p w14:paraId="50F13E2D" w14:textId="77777777" w:rsidR="00CB2ECB" w:rsidRPr="005A1381" w:rsidRDefault="00111C21" w:rsidP="00CB2ECB">
            <w:pPr>
              <w:widowControl w:val="0"/>
              <w:jc w:val="center"/>
              <w:rPr>
                <w:b/>
              </w:rPr>
            </w:pPr>
            <w:r w:rsidRPr="005A1381">
              <w:rPr>
                <w:b/>
              </w:rPr>
              <w:t>nivolumab</w:t>
            </w:r>
            <w:r w:rsidRPr="005A1381">
              <w:rPr>
                <w:b/>
              </w:rPr>
              <w:br/>
              <w:t>(n = 135)</w:t>
            </w:r>
          </w:p>
        </w:tc>
        <w:tc>
          <w:tcPr>
            <w:tcW w:w="3128" w:type="dxa"/>
            <w:gridSpan w:val="3"/>
            <w:tcBorders>
              <w:top w:val="single" w:sz="4" w:space="0" w:color="auto"/>
              <w:bottom w:val="single" w:sz="4" w:space="0" w:color="auto"/>
            </w:tcBorders>
          </w:tcPr>
          <w:p w14:paraId="50F13E2E" w14:textId="77777777" w:rsidR="00CB2ECB" w:rsidRPr="005A1381" w:rsidRDefault="00111C21" w:rsidP="00CB2ECB">
            <w:pPr>
              <w:widowControl w:val="0"/>
              <w:jc w:val="center"/>
              <w:rPr>
                <w:b/>
              </w:rPr>
            </w:pPr>
            <w:r w:rsidRPr="005A1381">
              <w:rPr>
                <w:b/>
              </w:rPr>
              <w:t>docetaxel</w:t>
            </w:r>
            <w:r w:rsidRPr="005A1381">
              <w:rPr>
                <w:b/>
              </w:rPr>
              <w:br/>
              <w:t>(n = 137)</w:t>
            </w:r>
          </w:p>
        </w:tc>
      </w:tr>
      <w:tr w:rsidR="001F260B" w14:paraId="50F13E32" w14:textId="77777777" w:rsidTr="00CB2ECB">
        <w:tc>
          <w:tcPr>
            <w:tcW w:w="9287" w:type="dxa"/>
            <w:gridSpan w:val="7"/>
            <w:tcBorders>
              <w:top w:val="single" w:sz="4" w:space="0" w:color="auto"/>
              <w:bottom w:val="single" w:sz="4" w:space="0" w:color="auto"/>
            </w:tcBorders>
          </w:tcPr>
          <w:p w14:paraId="50F13E30" w14:textId="77777777" w:rsidR="00CB2ECB" w:rsidRPr="002E7026" w:rsidRDefault="00111C21" w:rsidP="00CB2ECB">
            <w:pPr>
              <w:widowControl w:val="0"/>
              <w:jc w:val="center"/>
              <w:rPr>
                <w:b/>
                <w:sz w:val="20"/>
              </w:rPr>
            </w:pPr>
            <w:r w:rsidRPr="002E7026">
              <w:rPr>
                <w:b/>
                <w:sz w:val="20"/>
              </w:rPr>
              <w:t>Primary analysis</w:t>
            </w:r>
          </w:p>
          <w:p w14:paraId="50F13E31" w14:textId="77777777" w:rsidR="00CB2ECB" w:rsidRPr="005A1381" w:rsidRDefault="00111C21" w:rsidP="00CB2ECB">
            <w:pPr>
              <w:widowControl w:val="0"/>
              <w:jc w:val="center"/>
              <w:rPr>
                <w:b/>
              </w:rPr>
            </w:pPr>
            <w:r w:rsidRPr="002E7026">
              <w:rPr>
                <w:sz w:val="18"/>
              </w:rPr>
              <w:t>Minimum follow</w:t>
            </w:r>
            <w:r w:rsidR="00E7743E">
              <w:rPr>
                <w:sz w:val="18"/>
              </w:rPr>
              <w:noBreakHyphen/>
            </w:r>
            <w:r w:rsidRPr="002E7026">
              <w:rPr>
                <w:sz w:val="18"/>
              </w:rPr>
              <w:t>up: 10.6 months</w:t>
            </w:r>
          </w:p>
        </w:tc>
      </w:tr>
      <w:tr w:rsidR="001F260B" w14:paraId="50F13E38" w14:textId="77777777" w:rsidTr="00CB2ECB">
        <w:tc>
          <w:tcPr>
            <w:tcW w:w="3031" w:type="dxa"/>
            <w:tcBorders>
              <w:top w:val="single" w:sz="4" w:space="0" w:color="auto"/>
            </w:tcBorders>
          </w:tcPr>
          <w:p w14:paraId="50F13E33" w14:textId="77777777" w:rsidR="00CB2ECB" w:rsidRPr="005A1381" w:rsidRDefault="00111C21" w:rsidP="00CB2ECB">
            <w:pPr>
              <w:widowControl w:val="0"/>
              <w:rPr>
                <w:b/>
                <w:sz w:val="20"/>
              </w:rPr>
            </w:pPr>
            <w:r w:rsidRPr="005A1381">
              <w:rPr>
                <w:b/>
                <w:sz w:val="20"/>
              </w:rPr>
              <w:t xml:space="preserve">Overall survival </w:t>
            </w:r>
          </w:p>
        </w:tc>
        <w:tc>
          <w:tcPr>
            <w:tcW w:w="1564" w:type="dxa"/>
            <w:tcBorders>
              <w:top w:val="single" w:sz="4" w:space="0" w:color="auto"/>
            </w:tcBorders>
          </w:tcPr>
          <w:p w14:paraId="50F13E34" w14:textId="77777777" w:rsidR="00CB2ECB" w:rsidRPr="005A1381" w:rsidRDefault="00CB2ECB" w:rsidP="00CB2ECB">
            <w:pPr>
              <w:widowControl w:val="0"/>
              <w:jc w:val="right"/>
              <w:rPr>
                <w:sz w:val="20"/>
              </w:rPr>
            </w:pPr>
          </w:p>
        </w:tc>
        <w:tc>
          <w:tcPr>
            <w:tcW w:w="1564" w:type="dxa"/>
            <w:gridSpan w:val="2"/>
            <w:tcBorders>
              <w:top w:val="single" w:sz="4" w:space="0" w:color="auto"/>
            </w:tcBorders>
          </w:tcPr>
          <w:p w14:paraId="50F13E35" w14:textId="77777777" w:rsidR="00CB2ECB" w:rsidRPr="005A1381" w:rsidRDefault="00CB2ECB" w:rsidP="00CB2ECB">
            <w:pPr>
              <w:widowControl w:val="0"/>
              <w:rPr>
                <w:sz w:val="20"/>
              </w:rPr>
            </w:pPr>
          </w:p>
        </w:tc>
        <w:tc>
          <w:tcPr>
            <w:tcW w:w="1564" w:type="dxa"/>
            <w:gridSpan w:val="2"/>
            <w:tcBorders>
              <w:top w:val="single" w:sz="4" w:space="0" w:color="auto"/>
            </w:tcBorders>
          </w:tcPr>
          <w:p w14:paraId="50F13E36" w14:textId="77777777" w:rsidR="00CB2ECB" w:rsidRPr="005A1381" w:rsidRDefault="00CB2ECB" w:rsidP="00CB2ECB">
            <w:pPr>
              <w:widowControl w:val="0"/>
              <w:jc w:val="right"/>
              <w:rPr>
                <w:sz w:val="20"/>
              </w:rPr>
            </w:pPr>
          </w:p>
        </w:tc>
        <w:tc>
          <w:tcPr>
            <w:tcW w:w="1564" w:type="dxa"/>
            <w:tcBorders>
              <w:top w:val="single" w:sz="4" w:space="0" w:color="auto"/>
            </w:tcBorders>
          </w:tcPr>
          <w:p w14:paraId="50F13E37" w14:textId="77777777" w:rsidR="00CB2ECB" w:rsidRPr="005A1381" w:rsidRDefault="00CB2ECB" w:rsidP="00CB2ECB">
            <w:pPr>
              <w:widowControl w:val="0"/>
              <w:rPr>
                <w:sz w:val="20"/>
              </w:rPr>
            </w:pPr>
          </w:p>
        </w:tc>
      </w:tr>
      <w:tr w:rsidR="001F260B" w14:paraId="50F13E3C" w14:textId="77777777" w:rsidTr="00CB2ECB">
        <w:tc>
          <w:tcPr>
            <w:tcW w:w="3031" w:type="dxa"/>
          </w:tcPr>
          <w:p w14:paraId="50F13E39" w14:textId="77777777" w:rsidR="00CB2ECB" w:rsidRPr="005A1381" w:rsidRDefault="00111C21" w:rsidP="00CB2ECB">
            <w:pPr>
              <w:widowControl w:val="0"/>
              <w:tabs>
                <w:tab w:val="left" w:pos="201"/>
              </w:tabs>
              <w:rPr>
                <w:sz w:val="20"/>
              </w:rPr>
            </w:pPr>
            <w:r w:rsidRPr="005A1381">
              <w:rPr>
                <w:sz w:val="20"/>
              </w:rPr>
              <w:tab/>
              <w:t>Events</w:t>
            </w:r>
          </w:p>
        </w:tc>
        <w:tc>
          <w:tcPr>
            <w:tcW w:w="3128" w:type="dxa"/>
            <w:gridSpan w:val="3"/>
            <w:vAlign w:val="center"/>
          </w:tcPr>
          <w:p w14:paraId="50F13E3A" w14:textId="77777777" w:rsidR="00CB2ECB" w:rsidRPr="005A1381" w:rsidRDefault="00111C21" w:rsidP="00CB2ECB">
            <w:pPr>
              <w:widowControl w:val="0"/>
              <w:jc w:val="center"/>
              <w:rPr>
                <w:sz w:val="20"/>
              </w:rPr>
            </w:pPr>
            <w:r w:rsidRPr="005A1381">
              <w:rPr>
                <w:sz w:val="20"/>
              </w:rPr>
              <w:t>86 (63.7</w:t>
            </w:r>
            <w:r>
              <w:rPr>
                <w:sz w:val="20"/>
              </w:rPr>
              <w:t>%</w:t>
            </w:r>
            <w:r w:rsidRPr="005A1381">
              <w:rPr>
                <w:sz w:val="20"/>
              </w:rPr>
              <w:t>)</w:t>
            </w:r>
          </w:p>
        </w:tc>
        <w:tc>
          <w:tcPr>
            <w:tcW w:w="3128" w:type="dxa"/>
            <w:gridSpan w:val="3"/>
            <w:vAlign w:val="center"/>
          </w:tcPr>
          <w:p w14:paraId="50F13E3B" w14:textId="77777777" w:rsidR="00CB2ECB" w:rsidRPr="005A1381" w:rsidRDefault="00111C21" w:rsidP="00CB2ECB">
            <w:pPr>
              <w:widowControl w:val="0"/>
              <w:jc w:val="center"/>
              <w:rPr>
                <w:sz w:val="20"/>
              </w:rPr>
            </w:pPr>
            <w:r w:rsidRPr="005A1381">
              <w:rPr>
                <w:sz w:val="20"/>
              </w:rPr>
              <w:t>113 (82.5</w:t>
            </w:r>
            <w:r>
              <w:rPr>
                <w:sz w:val="20"/>
              </w:rPr>
              <w:t>%</w:t>
            </w:r>
            <w:r w:rsidRPr="005A1381">
              <w:rPr>
                <w:sz w:val="20"/>
              </w:rPr>
              <w:t>)</w:t>
            </w:r>
          </w:p>
        </w:tc>
      </w:tr>
      <w:tr w:rsidR="001F260B" w14:paraId="50F13E3F" w14:textId="77777777" w:rsidTr="00CB2ECB">
        <w:tc>
          <w:tcPr>
            <w:tcW w:w="3031" w:type="dxa"/>
          </w:tcPr>
          <w:p w14:paraId="50F13E3D" w14:textId="77777777" w:rsidR="00CB2ECB" w:rsidRPr="005A1381" w:rsidRDefault="00111C21" w:rsidP="00CB2ECB">
            <w:pPr>
              <w:widowControl w:val="0"/>
              <w:tabs>
                <w:tab w:val="left" w:pos="180"/>
              </w:tabs>
              <w:jc w:val="center"/>
              <w:rPr>
                <w:sz w:val="20"/>
              </w:rPr>
            </w:pPr>
            <w:r w:rsidRPr="005A1381">
              <w:rPr>
                <w:sz w:val="20"/>
              </w:rPr>
              <w:t xml:space="preserve">Hazard ratio </w:t>
            </w:r>
          </w:p>
        </w:tc>
        <w:tc>
          <w:tcPr>
            <w:tcW w:w="6256" w:type="dxa"/>
            <w:gridSpan w:val="6"/>
          </w:tcPr>
          <w:p w14:paraId="50F13E3E" w14:textId="77777777" w:rsidR="00CB2ECB" w:rsidRPr="005A1381" w:rsidRDefault="00111C21" w:rsidP="00CB2ECB">
            <w:pPr>
              <w:widowControl w:val="0"/>
              <w:jc w:val="center"/>
              <w:rPr>
                <w:sz w:val="20"/>
              </w:rPr>
            </w:pPr>
            <w:r w:rsidRPr="005A1381">
              <w:rPr>
                <w:sz w:val="20"/>
              </w:rPr>
              <w:t>0.59</w:t>
            </w:r>
          </w:p>
        </w:tc>
      </w:tr>
      <w:tr w:rsidR="001F260B" w14:paraId="50F13E42" w14:textId="77777777" w:rsidTr="00CB2ECB">
        <w:tc>
          <w:tcPr>
            <w:tcW w:w="3031" w:type="dxa"/>
          </w:tcPr>
          <w:p w14:paraId="50F13E40" w14:textId="77777777" w:rsidR="00CB2ECB" w:rsidRPr="005A1381" w:rsidRDefault="00111C21" w:rsidP="00CB2ECB">
            <w:pPr>
              <w:widowControl w:val="0"/>
              <w:tabs>
                <w:tab w:val="left" w:pos="180"/>
              </w:tabs>
              <w:jc w:val="center"/>
              <w:rPr>
                <w:sz w:val="20"/>
              </w:rPr>
            </w:pPr>
            <w:r w:rsidRPr="005A1381">
              <w:rPr>
                <w:color w:val="000000"/>
                <w:sz w:val="20"/>
              </w:rPr>
              <w:t>96.85% CI</w:t>
            </w:r>
          </w:p>
        </w:tc>
        <w:tc>
          <w:tcPr>
            <w:tcW w:w="6256" w:type="dxa"/>
            <w:gridSpan w:val="6"/>
          </w:tcPr>
          <w:p w14:paraId="50F13E41" w14:textId="77777777" w:rsidR="00CB2ECB" w:rsidRPr="005A1381" w:rsidRDefault="00111C21" w:rsidP="00CB2ECB">
            <w:pPr>
              <w:widowControl w:val="0"/>
              <w:jc w:val="center"/>
              <w:rPr>
                <w:sz w:val="20"/>
              </w:rPr>
            </w:pPr>
            <w:r w:rsidRPr="005A1381">
              <w:rPr>
                <w:sz w:val="20"/>
              </w:rPr>
              <w:t>(0.43, 0.81)</w:t>
            </w:r>
          </w:p>
        </w:tc>
      </w:tr>
      <w:tr w:rsidR="001F260B" w14:paraId="50F13E45" w14:textId="77777777" w:rsidTr="00CB2ECB">
        <w:tc>
          <w:tcPr>
            <w:tcW w:w="3031" w:type="dxa"/>
          </w:tcPr>
          <w:p w14:paraId="50F13E43" w14:textId="77777777" w:rsidR="00CB2ECB" w:rsidRPr="005A1381" w:rsidRDefault="00111C21" w:rsidP="00CB2ECB">
            <w:pPr>
              <w:widowControl w:val="0"/>
              <w:tabs>
                <w:tab w:val="left" w:pos="180"/>
              </w:tabs>
              <w:jc w:val="center"/>
              <w:rPr>
                <w:sz w:val="20"/>
              </w:rPr>
            </w:pPr>
            <w:r w:rsidRPr="005A1381">
              <w:rPr>
                <w:sz w:val="20"/>
              </w:rPr>
              <w:t>p</w:t>
            </w:r>
            <w:r w:rsidR="00E7743E">
              <w:rPr>
                <w:sz w:val="20"/>
              </w:rPr>
              <w:noBreakHyphen/>
            </w:r>
            <w:r w:rsidRPr="005A1381">
              <w:rPr>
                <w:sz w:val="20"/>
              </w:rPr>
              <w:t>value</w:t>
            </w:r>
          </w:p>
        </w:tc>
        <w:tc>
          <w:tcPr>
            <w:tcW w:w="6256" w:type="dxa"/>
            <w:gridSpan w:val="6"/>
          </w:tcPr>
          <w:p w14:paraId="50F13E44" w14:textId="77777777" w:rsidR="00CB2ECB" w:rsidRPr="005A1381" w:rsidRDefault="00111C21" w:rsidP="00CB2ECB">
            <w:pPr>
              <w:widowControl w:val="0"/>
              <w:jc w:val="center"/>
              <w:rPr>
                <w:sz w:val="20"/>
              </w:rPr>
            </w:pPr>
            <w:r w:rsidRPr="005A1381">
              <w:rPr>
                <w:sz w:val="20"/>
              </w:rPr>
              <w:t>0.0002</w:t>
            </w:r>
          </w:p>
        </w:tc>
      </w:tr>
      <w:tr w:rsidR="001F260B" w14:paraId="50F13E4B" w14:textId="77777777" w:rsidTr="00CB2ECB">
        <w:tc>
          <w:tcPr>
            <w:tcW w:w="3031" w:type="dxa"/>
          </w:tcPr>
          <w:p w14:paraId="50F13E46" w14:textId="77777777" w:rsidR="00CB2ECB" w:rsidRPr="005A1381" w:rsidRDefault="00CB2ECB" w:rsidP="00CB2ECB">
            <w:pPr>
              <w:widowControl w:val="0"/>
              <w:tabs>
                <w:tab w:val="left" w:pos="180"/>
              </w:tabs>
              <w:rPr>
                <w:sz w:val="20"/>
              </w:rPr>
            </w:pPr>
          </w:p>
        </w:tc>
        <w:tc>
          <w:tcPr>
            <w:tcW w:w="1564" w:type="dxa"/>
          </w:tcPr>
          <w:p w14:paraId="50F13E47" w14:textId="77777777" w:rsidR="00CB2ECB" w:rsidRPr="005A1381" w:rsidRDefault="00CB2ECB" w:rsidP="00CB2ECB">
            <w:pPr>
              <w:widowControl w:val="0"/>
              <w:jc w:val="right"/>
              <w:rPr>
                <w:sz w:val="20"/>
              </w:rPr>
            </w:pPr>
          </w:p>
        </w:tc>
        <w:tc>
          <w:tcPr>
            <w:tcW w:w="1564" w:type="dxa"/>
            <w:gridSpan w:val="2"/>
          </w:tcPr>
          <w:p w14:paraId="50F13E48" w14:textId="77777777" w:rsidR="00CB2ECB" w:rsidRPr="005A1381" w:rsidRDefault="00CB2ECB" w:rsidP="00CB2ECB">
            <w:pPr>
              <w:widowControl w:val="0"/>
              <w:jc w:val="center"/>
              <w:rPr>
                <w:sz w:val="20"/>
              </w:rPr>
            </w:pPr>
          </w:p>
        </w:tc>
        <w:tc>
          <w:tcPr>
            <w:tcW w:w="1564" w:type="dxa"/>
            <w:gridSpan w:val="2"/>
          </w:tcPr>
          <w:p w14:paraId="50F13E49" w14:textId="77777777" w:rsidR="00CB2ECB" w:rsidRPr="005A1381" w:rsidRDefault="00CB2ECB" w:rsidP="00CB2ECB">
            <w:pPr>
              <w:widowControl w:val="0"/>
              <w:jc w:val="right"/>
              <w:rPr>
                <w:sz w:val="20"/>
              </w:rPr>
            </w:pPr>
          </w:p>
        </w:tc>
        <w:tc>
          <w:tcPr>
            <w:tcW w:w="1564" w:type="dxa"/>
          </w:tcPr>
          <w:p w14:paraId="50F13E4A" w14:textId="77777777" w:rsidR="00CB2ECB" w:rsidRPr="005A1381" w:rsidRDefault="00CB2ECB" w:rsidP="00CB2ECB">
            <w:pPr>
              <w:widowControl w:val="0"/>
              <w:jc w:val="center"/>
              <w:rPr>
                <w:sz w:val="20"/>
              </w:rPr>
            </w:pPr>
          </w:p>
        </w:tc>
      </w:tr>
      <w:tr w:rsidR="001F260B" w14:paraId="50F13E4F" w14:textId="77777777" w:rsidTr="00CB2ECB">
        <w:tc>
          <w:tcPr>
            <w:tcW w:w="3031" w:type="dxa"/>
          </w:tcPr>
          <w:p w14:paraId="50F13E4C" w14:textId="77777777" w:rsidR="00CB2ECB" w:rsidRPr="005A1381" w:rsidRDefault="00111C21" w:rsidP="00B55111">
            <w:pPr>
              <w:widowControl w:val="0"/>
              <w:tabs>
                <w:tab w:val="left" w:pos="180"/>
              </w:tabs>
              <w:rPr>
                <w:sz w:val="20"/>
              </w:rPr>
            </w:pPr>
            <w:r w:rsidRPr="005A1381">
              <w:rPr>
                <w:sz w:val="20"/>
              </w:rPr>
              <w:tab/>
              <w:t>Median (95%</w:t>
            </w:r>
            <w:r w:rsidR="00B55111">
              <w:rPr>
                <w:sz w:val="20"/>
              </w:rPr>
              <w:t> </w:t>
            </w:r>
            <w:r w:rsidRPr="005A1381">
              <w:rPr>
                <w:sz w:val="20"/>
              </w:rPr>
              <w:t>CI) months</w:t>
            </w:r>
          </w:p>
        </w:tc>
        <w:tc>
          <w:tcPr>
            <w:tcW w:w="3128" w:type="dxa"/>
            <w:gridSpan w:val="3"/>
            <w:vAlign w:val="center"/>
          </w:tcPr>
          <w:p w14:paraId="50F13E4D" w14:textId="77777777" w:rsidR="00CB2ECB" w:rsidRPr="005A1381" w:rsidRDefault="00111C21" w:rsidP="00CB2ECB">
            <w:pPr>
              <w:pStyle w:val="BMSTableText"/>
              <w:widowControl w:val="0"/>
              <w:spacing w:before="0" w:after="0"/>
            </w:pPr>
            <w:r w:rsidRPr="005A1381">
              <w:t>9.23 (7.33, 13.27)</w:t>
            </w:r>
          </w:p>
        </w:tc>
        <w:tc>
          <w:tcPr>
            <w:tcW w:w="3128" w:type="dxa"/>
            <w:gridSpan w:val="3"/>
            <w:vAlign w:val="center"/>
          </w:tcPr>
          <w:p w14:paraId="50F13E4E" w14:textId="77777777" w:rsidR="00CB2ECB" w:rsidRPr="005A1381" w:rsidRDefault="00111C21" w:rsidP="00CB2ECB">
            <w:pPr>
              <w:pStyle w:val="BMSTableText"/>
              <w:widowControl w:val="0"/>
              <w:spacing w:before="0" w:after="0"/>
            </w:pPr>
            <w:r w:rsidRPr="005A1381">
              <w:t>6.01 (5.13, 7.33)</w:t>
            </w:r>
          </w:p>
        </w:tc>
      </w:tr>
      <w:tr w:rsidR="001F260B" w14:paraId="50F13E53" w14:textId="77777777" w:rsidTr="00CB2ECB">
        <w:tc>
          <w:tcPr>
            <w:tcW w:w="3031" w:type="dxa"/>
          </w:tcPr>
          <w:p w14:paraId="50F13E50" w14:textId="77777777" w:rsidR="00CB2ECB" w:rsidRPr="005A1381" w:rsidRDefault="00111C21" w:rsidP="00B55111">
            <w:pPr>
              <w:widowControl w:val="0"/>
              <w:tabs>
                <w:tab w:val="left" w:pos="180"/>
              </w:tabs>
              <w:rPr>
                <w:sz w:val="20"/>
              </w:rPr>
            </w:pPr>
            <w:r w:rsidRPr="005A1381">
              <w:rPr>
                <w:sz w:val="20"/>
              </w:rPr>
              <w:tab/>
              <w:t>Rate (95%</w:t>
            </w:r>
            <w:r w:rsidR="00B55111">
              <w:rPr>
                <w:sz w:val="20"/>
              </w:rPr>
              <w:t> </w:t>
            </w:r>
            <w:r w:rsidRPr="005A1381">
              <w:rPr>
                <w:sz w:val="20"/>
              </w:rPr>
              <w:t>CI) at 12 months</w:t>
            </w:r>
          </w:p>
        </w:tc>
        <w:tc>
          <w:tcPr>
            <w:tcW w:w="3128" w:type="dxa"/>
            <w:gridSpan w:val="3"/>
          </w:tcPr>
          <w:p w14:paraId="50F13E51" w14:textId="77777777" w:rsidR="00CB2ECB" w:rsidRPr="005A1381" w:rsidRDefault="00111C21" w:rsidP="00CB2ECB">
            <w:pPr>
              <w:widowControl w:val="0"/>
              <w:jc w:val="center"/>
              <w:rPr>
                <w:sz w:val="20"/>
              </w:rPr>
            </w:pPr>
            <w:r w:rsidRPr="005A1381">
              <w:rPr>
                <w:sz w:val="20"/>
              </w:rPr>
              <w:t>42.1 (33.7, 50.3)</w:t>
            </w:r>
          </w:p>
        </w:tc>
        <w:tc>
          <w:tcPr>
            <w:tcW w:w="3128" w:type="dxa"/>
            <w:gridSpan w:val="3"/>
          </w:tcPr>
          <w:p w14:paraId="50F13E52" w14:textId="77777777" w:rsidR="00CB2ECB" w:rsidRPr="005A1381" w:rsidRDefault="00111C21" w:rsidP="00CB2ECB">
            <w:pPr>
              <w:widowControl w:val="0"/>
              <w:jc w:val="center"/>
              <w:rPr>
                <w:sz w:val="20"/>
              </w:rPr>
            </w:pPr>
            <w:r w:rsidRPr="005A1381">
              <w:rPr>
                <w:sz w:val="20"/>
              </w:rPr>
              <w:t>23.7 (16.9, 31.1)</w:t>
            </w:r>
          </w:p>
        </w:tc>
      </w:tr>
      <w:tr w:rsidR="001F260B" w14:paraId="50F13E59" w14:textId="77777777" w:rsidTr="00CB2ECB">
        <w:tc>
          <w:tcPr>
            <w:tcW w:w="3031" w:type="dxa"/>
          </w:tcPr>
          <w:p w14:paraId="50F13E54" w14:textId="77777777" w:rsidR="00CB2ECB" w:rsidRPr="005A1381" w:rsidRDefault="00CB2ECB" w:rsidP="00CB2ECB">
            <w:pPr>
              <w:widowControl w:val="0"/>
              <w:rPr>
                <w:b/>
                <w:sz w:val="20"/>
              </w:rPr>
            </w:pPr>
          </w:p>
        </w:tc>
        <w:tc>
          <w:tcPr>
            <w:tcW w:w="1564" w:type="dxa"/>
          </w:tcPr>
          <w:p w14:paraId="50F13E55" w14:textId="77777777" w:rsidR="00CB2ECB" w:rsidRPr="005A1381" w:rsidRDefault="00CB2ECB" w:rsidP="00CB2ECB">
            <w:pPr>
              <w:widowControl w:val="0"/>
              <w:jc w:val="right"/>
              <w:rPr>
                <w:sz w:val="20"/>
              </w:rPr>
            </w:pPr>
          </w:p>
        </w:tc>
        <w:tc>
          <w:tcPr>
            <w:tcW w:w="1564" w:type="dxa"/>
            <w:gridSpan w:val="2"/>
          </w:tcPr>
          <w:p w14:paraId="50F13E56" w14:textId="77777777" w:rsidR="00CB2ECB" w:rsidRPr="005A1381" w:rsidRDefault="00CB2ECB" w:rsidP="00CB2ECB">
            <w:pPr>
              <w:widowControl w:val="0"/>
              <w:rPr>
                <w:sz w:val="20"/>
              </w:rPr>
            </w:pPr>
          </w:p>
        </w:tc>
        <w:tc>
          <w:tcPr>
            <w:tcW w:w="1564" w:type="dxa"/>
            <w:gridSpan w:val="2"/>
          </w:tcPr>
          <w:p w14:paraId="50F13E57" w14:textId="77777777" w:rsidR="00CB2ECB" w:rsidRPr="005A1381" w:rsidRDefault="00CB2ECB" w:rsidP="00CB2ECB">
            <w:pPr>
              <w:widowControl w:val="0"/>
              <w:jc w:val="right"/>
              <w:rPr>
                <w:sz w:val="20"/>
              </w:rPr>
            </w:pPr>
          </w:p>
        </w:tc>
        <w:tc>
          <w:tcPr>
            <w:tcW w:w="1564" w:type="dxa"/>
          </w:tcPr>
          <w:p w14:paraId="50F13E58" w14:textId="77777777" w:rsidR="00CB2ECB" w:rsidRPr="005A1381" w:rsidRDefault="00CB2ECB" w:rsidP="00CB2ECB">
            <w:pPr>
              <w:widowControl w:val="0"/>
              <w:rPr>
                <w:sz w:val="20"/>
              </w:rPr>
            </w:pPr>
          </w:p>
        </w:tc>
      </w:tr>
      <w:tr w:rsidR="001F260B" w14:paraId="50F13E5F" w14:textId="77777777" w:rsidTr="00CB2ECB">
        <w:tc>
          <w:tcPr>
            <w:tcW w:w="3031" w:type="dxa"/>
          </w:tcPr>
          <w:p w14:paraId="50F13E5A" w14:textId="77777777" w:rsidR="00CB2ECB" w:rsidRPr="005A1381" w:rsidRDefault="00111C21" w:rsidP="00CB2ECB">
            <w:pPr>
              <w:widowControl w:val="0"/>
              <w:rPr>
                <w:b/>
                <w:sz w:val="20"/>
              </w:rPr>
            </w:pPr>
            <w:r w:rsidRPr="005A1381">
              <w:rPr>
                <w:b/>
                <w:sz w:val="20"/>
              </w:rPr>
              <w:t xml:space="preserve">Confirmed objective response </w:t>
            </w:r>
          </w:p>
        </w:tc>
        <w:tc>
          <w:tcPr>
            <w:tcW w:w="1564" w:type="dxa"/>
          </w:tcPr>
          <w:p w14:paraId="50F13E5B" w14:textId="77777777" w:rsidR="00CB2ECB" w:rsidRPr="005A1381" w:rsidRDefault="00111C21" w:rsidP="00CB2ECB">
            <w:pPr>
              <w:widowControl w:val="0"/>
              <w:jc w:val="right"/>
              <w:rPr>
                <w:sz w:val="20"/>
              </w:rPr>
            </w:pPr>
            <w:r w:rsidRPr="005A1381">
              <w:rPr>
                <w:sz w:val="20"/>
              </w:rPr>
              <w:t>27</w:t>
            </w:r>
          </w:p>
        </w:tc>
        <w:tc>
          <w:tcPr>
            <w:tcW w:w="1564" w:type="dxa"/>
            <w:gridSpan w:val="2"/>
          </w:tcPr>
          <w:p w14:paraId="50F13E5C" w14:textId="77777777" w:rsidR="00CB2ECB" w:rsidRPr="005A1381" w:rsidRDefault="00111C21" w:rsidP="00CB2ECB">
            <w:pPr>
              <w:widowControl w:val="0"/>
              <w:rPr>
                <w:sz w:val="20"/>
              </w:rPr>
            </w:pPr>
            <w:r w:rsidRPr="005A1381">
              <w:rPr>
                <w:sz w:val="20"/>
              </w:rPr>
              <w:t>(20.0%)</w:t>
            </w:r>
          </w:p>
        </w:tc>
        <w:tc>
          <w:tcPr>
            <w:tcW w:w="1564" w:type="dxa"/>
            <w:gridSpan w:val="2"/>
          </w:tcPr>
          <w:p w14:paraId="50F13E5D" w14:textId="77777777" w:rsidR="00CB2ECB" w:rsidRPr="005A1381" w:rsidRDefault="00111C21" w:rsidP="00CB2ECB">
            <w:pPr>
              <w:widowControl w:val="0"/>
              <w:jc w:val="right"/>
              <w:rPr>
                <w:sz w:val="20"/>
              </w:rPr>
            </w:pPr>
            <w:r w:rsidRPr="005A1381">
              <w:rPr>
                <w:sz w:val="20"/>
              </w:rPr>
              <w:t>12</w:t>
            </w:r>
          </w:p>
        </w:tc>
        <w:tc>
          <w:tcPr>
            <w:tcW w:w="1564" w:type="dxa"/>
          </w:tcPr>
          <w:p w14:paraId="50F13E5E" w14:textId="77777777" w:rsidR="00CB2ECB" w:rsidRPr="005A1381" w:rsidRDefault="00111C21" w:rsidP="00CB2ECB">
            <w:pPr>
              <w:widowControl w:val="0"/>
              <w:rPr>
                <w:sz w:val="20"/>
              </w:rPr>
            </w:pPr>
            <w:r w:rsidRPr="005A1381">
              <w:rPr>
                <w:sz w:val="20"/>
              </w:rPr>
              <w:t>(8.8%)</w:t>
            </w:r>
          </w:p>
        </w:tc>
      </w:tr>
      <w:tr w:rsidR="001F260B" w14:paraId="50F13E63" w14:textId="77777777" w:rsidTr="00CB2ECB">
        <w:tc>
          <w:tcPr>
            <w:tcW w:w="3031" w:type="dxa"/>
          </w:tcPr>
          <w:p w14:paraId="50F13E60" w14:textId="77777777" w:rsidR="00CB2ECB" w:rsidRPr="005A1381" w:rsidRDefault="00111C21" w:rsidP="00B55111">
            <w:pPr>
              <w:widowControl w:val="0"/>
              <w:jc w:val="center"/>
              <w:rPr>
                <w:sz w:val="20"/>
              </w:rPr>
            </w:pPr>
            <w:r w:rsidRPr="005A1381">
              <w:rPr>
                <w:sz w:val="20"/>
              </w:rPr>
              <w:t>(95%</w:t>
            </w:r>
            <w:r w:rsidR="00B55111">
              <w:rPr>
                <w:sz w:val="20"/>
              </w:rPr>
              <w:t> </w:t>
            </w:r>
            <w:r w:rsidRPr="005A1381">
              <w:rPr>
                <w:sz w:val="20"/>
              </w:rPr>
              <w:t>CI)</w:t>
            </w:r>
          </w:p>
        </w:tc>
        <w:tc>
          <w:tcPr>
            <w:tcW w:w="3128" w:type="dxa"/>
            <w:gridSpan w:val="3"/>
          </w:tcPr>
          <w:p w14:paraId="50F13E61" w14:textId="77777777" w:rsidR="00CB2ECB" w:rsidRPr="005A1381" w:rsidRDefault="00111C21" w:rsidP="00CB2ECB">
            <w:pPr>
              <w:widowControl w:val="0"/>
              <w:jc w:val="center"/>
              <w:rPr>
                <w:sz w:val="20"/>
              </w:rPr>
            </w:pPr>
            <w:r w:rsidRPr="005A1381">
              <w:rPr>
                <w:sz w:val="20"/>
              </w:rPr>
              <w:t>(13.6, 27.7)</w:t>
            </w:r>
          </w:p>
        </w:tc>
        <w:tc>
          <w:tcPr>
            <w:tcW w:w="3128" w:type="dxa"/>
            <w:gridSpan w:val="3"/>
          </w:tcPr>
          <w:p w14:paraId="50F13E62" w14:textId="77777777" w:rsidR="00CB2ECB" w:rsidRPr="005A1381" w:rsidRDefault="00111C21" w:rsidP="00CB2ECB">
            <w:pPr>
              <w:widowControl w:val="0"/>
              <w:jc w:val="center"/>
              <w:rPr>
                <w:sz w:val="20"/>
              </w:rPr>
            </w:pPr>
            <w:r w:rsidRPr="005A1381">
              <w:rPr>
                <w:sz w:val="20"/>
              </w:rPr>
              <w:t>(4.6, 14.8)</w:t>
            </w:r>
          </w:p>
        </w:tc>
      </w:tr>
      <w:tr w:rsidR="001F260B" w14:paraId="50F13E66" w14:textId="77777777" w:rsidTr="00CB2ECB">
        <w:tc>
          <w:tcPr>
            <w:tcW w:w="3031" w:type="dxa"/>
          </w:tcPr>
          <w:p w14:paraId="50F13E64" w14:textId="77777777" w:rsidR="00CB2ECB" w:rsidRPr="005A1381" w:rsidRDefault="00111C21" w:rsidP="00B55111">
            <w:pPr>
              <w:widowControl w:val="0"/>
              <w:tabs>
                <w:tab w:val="left" w:pos="180"/>
              </w:tabs>
              <w:jc w:val="center"/>
              <w:rPr>
                <w:sz w:val="20"/>
              </w:rPr>
            </w:pPr>
            <w:r w:rsidRPr="005A1381">
              <w:rPr>
                <w:sz w:val="20"/>
              </w:rPr>
              <w:t>Odds ratio (95%</w:t>
            </w:r>
            <w:r w:rsidR="00B55111">
              <w:rPr>
                <w:sz w:val="20"/>
              </w:rPr>
              <w:t> </w:t>
            </w:r>
            <w:r w:rsidRPr="005A1381">
              <w:rPr>
                <w:sz w:val="20"/>
              </w:rPr>
              <w:t>CI)</w:t>
            </w:r>
          </w:p>
        </w:tc>
        <w:tc>
          <w:tcPr>
            <w:tcW w:w="6256" w:type="dxa"/>
            <w:gridSpan w:val="6"/>
          </w:tcPr>
          <w:p w14:paraId="50F13E65" w14:textId="77777777" w:rsidR="00CB2ECB" w:rsidRPr="005A1381" w:rsidRDefault="00111C21" w:rsidP="00CB2ECB">
            <w:pPr>
              <w:widowControl w:val="0"/>
              <w:jc w:val="center"/>
              <w:rPr>
                <w:sz w:val="20"/>
              </w:rPr>
            </w:pPr>
            <w:r w:rsidRPr="005A1381">
              <w:rPr>
                <w:sz w:val="20"/>
              </w:rPr>
              <w:t>2.64 (1.27, 5.49)</w:t>
            </w:r>
          </w:p>
        </w:tc>
      </w:tr>
      <w:tr w:rsidR="001F260B" w14:paraId="50F13E69" w14:textId="77777777" w:rsidTr="00CB2ECB">
        <w:tc>
          <w:tcPr>
            <w:tcW w:w="3031" w:type="dxa"/>
          </w:tcPr>
          <w:p w14:paraId="50F13E67" w14:textId="77777777" w:rsidR="00CB2ECB" w:rsidRPr="005A1381" w:rsidRDefault="00111C21" w:rsidP="00CB2ECB">
            <w:pPr>
              <w:widowControl w:val="0"/>
              <w:tabs>
                <w:tab w:val="left" w:pos="180"/>
              </w:tabs>
              <w:jc w:val="center"/>
              <w:rPr>
                <w:sz w:val="20"/>
              </w:rPr>
            </w:pPr>
            <w:r w:rsidRPr="005A1381">
              <w:rPr>
                <w:sz w:val="20"/>
              </w:rPr>
              <w:t>p</w:t>
            </w:r>
            <w:r w:rsidR="00E7743E">
              <w:rPr>
                <w:sz w:val="20"/>
              </w:rPr>
              <w:noBreakHyphen/>
            </w:r>
            <w:r w:rsidRPr="005A1381">
              <w:rPr>
                <w:sz w:val="20"/>
              </w:rPr>
              <w:t>value</w:t>
            </w:r>
          </w:p>
        </w:tc>
        <w:tc>
          <w:tcPr>
            <w:tcW w:w="6256" w:type="dxa"/>
            <w:gridSpan w:val="6"/>
          </w:tcPr>
          <w:p w14:paraId="50F13E68" w14:textId="77777777" w:rsidR="00CB2ECB" w:rsidRPr="005A1381" w:rsidRDefault="00111C21" w:rsidP="00CB2ECB">
            <w:pPr>
              <w:widowControl w:val="0"/>
              <w:jc w:val="center"/>
              <w:rPr>
                <w:sz w:val="20"/>
              </w:rPr>
            </w:pPr>
            <w:r w:rsidRPr="005A1381">
              <w:rPr>
                <w:sz w:val="20"/>
              </w:rPr>
              <w:t>0.0083</w:t>
            </w:r>
          </w:p>
        </w:tc>
      </w:tr>
      <w:tr w:rsidR="001F260B" w14:paraId="50F13E6F" w14:textId="77777777" w:rsidTr="00CB2ECB">
        <w:tc>
          <w:tcPr>
            <w:tcW w:w="3031" w:type="dxa"/>
          </w:tcPr>
          <w:p w14:paraId="50F13E6A" w14:textId="77777777" w:rsidR="00CB2ECB" w:rsidRPr="005A1381" w:rsidRDefault="00CB2ECB" w:rsidP="00CB2ECB">
            <w:pPr>
              <w:widowControl w:val="0"/>
              <w:tabs>
                <w:tab w:val="left" w:pos="180"/>
              </w:tabs>
              <w:jc w:val="center"/>
              <w:rPr>
                <w:sz w:val="20"/>
              </w:rPr>
            </w:pPr>
          </w:p>
        </w:tc>
        <w:tc>
          <w:tcPr>
            <w:tcW w:w="1564" w:type="dxa"/>
          </w:tcPr>
          <w:p w14:paraId="50F13E6B" w14:textId="77777777" w:rsidR="00CB2ECB" w:rsidRPr="005A1381" w:rsidRDefault="00CB2ECB" w:rsidP="00CB2ECB">
            <w:pPr>
              <w:widowControl w:val="0"/>
              <w:jc w:val="right"/>
              <w:rPr>
                <w:sz w:val="20"/>
              </w:rPr>
            </w:pPr>
          </w:p>
        </w:tc>
        <w:tc>
          <w:tcPr>
            <w:tcW w:w="1564" w:type="dxa"/>
            <w:gridSpan w:val="2"/>
          </w:tcPr>
          <w:p w14:paraId="50F13E6C" w14:textId="77777777" w:rsidR="00CB2ECB" w:rsidRPr="005A1381" w:rsidRDefault="00CB2ECB" w:rsidP="00CB2ECB">
            <w:pPr>
              <w:widowControl w:val="0"/>
              <w:jc w:val="center"/>
              <w:rPr>
                <w:sz w:val="20"/>
              </w:rPr>
            </w:pPr>
          </w:p>
        </w:tc>
        <w:tc>
          <w:tcPr>
            <w:tcW w:w="1564" w:type="dxa"/>
            <w:gridSpan w:val="2"/>
          </w:tcPr>
          <w:p w14:paraId="50F13E6D" w14:textId="77777777" w:rsidR="00CB2ECB" w:rsidRPr="005A1381" w:rsidRDefault="00CB2ECB" w:rsidP="00CB2ECB">
            <w:pPr>
              <w:widowControl w:val="0"/>
              <w:jc w:val="right"/>
              <w:rPr>
                <w:sz w:val="20"/>
              </w:rPr>
            </w:pPr>
          </w:p>
        </w:tc>
        <w:tc>
          <w:tcPr>
            <w:tcW w:w="1564" w:type="dxa"/>
          </w:tcPr>
          <w:p w14:paraId="50F13E6E" w14:textId="77777777" w:rsidR="00CB2ECB" w:rsidRPr="005A1381" w:rsidRDefault="00CB2ECB" w:rsidP="00CB2ECB">
            <w:pPr>
              <w:widowControl w:val="0"/>
              <w:jc w:val="center"/>
              <w:rPr>
                <w:sz w:val="20"/>
              </w:rPr>
            </w:pPr>
          </w:p>
        </w:tc>
      </w:tr>
      <w:tr w:rsidR="001F260B" w14:paraId="50F13E75" w14:textId="77777777" w:rsidTr="00CB2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31" w:type="dxa"/>
            <w:tcBorders>
              <w:top w:val="nil"/>
              <w:left w:val="nil"/>
              <w:bottom w:val="nil"/>
              <w:right w:val="nil"/>
            </w:tcBorders>
          </w:tcPr>
          <w:p w14:paraId="50F13E70" w14:textId="77777777" w:rsidR="00CB2ECB" w:rsidRPr="005A1381" w:rsidRDefault="00111C21" w:rsidP="00CB2ECB">
            <w:pPr>
              <w:widowControl w:val="0"/>
              <w:tabs>
                <w:tab w:val="left" w:pos="180"/>
              </w:tabs>
              <w:rPr>
                <w:sz w:val="20"/>
              </w:rPr>
            </w:pPr>
            <w:r w:rsidRPr="005A1381">
              <w:rPr>
                <w:sz w:val="20"/>
              </w:rPr>
              <w:tab/>
              <w:t>Complete response (CR)</w:t>
            </w:r>
          </w:p>
        </w:tc>
        <w:tc>
          <w:tcPr>
            <w:tcW w:w="1564" w:type="dxa"/>
            <w:tcBorders>
              <w:top w:val="nil"/>
              <w:left w:val="nil"/>
              <w:bottom w:val="nil"/>
              <w:right w:val="nil"/>
            </w:tcBorders>
          </w:tcPr>
          <w:p w14:paraId="50F13E71" w14:textId="77777777" w:rsidR="00CB2ECB" w:rsidRPr="005A1381" w:rsidRDefault="00111C21" w:rsidP="00CB2ECB">
            <w:pPr>
              <w:widowControl w:val="0"/>
              <w:jc w:val="right"/>
              <w:rPr>
                <w:sz w:val="20"/>
              </w:rPr>
            </w:pPr>
            <w:r w:rsidRPr="005A1381">
              <w:rPr>
                <w:sz w:val="20"/>
              </w:rPr>
              <w:t>1</w:t>
            </w:r>
          </w:p>
        </w:tc>
        <w:tc>
          <w:tcPr>
            <w:tcW w:w="1564" w:type="dxa"/>
            <w:gridSpan w:val="2"/>
            <w:tcBorders>
              <w:top w:val="nil"/>
              <w:left w:val="nil"/>
              <w:bottom w:val="nil"/>
              <w:right w:val="nil"/>
            </w:tcBorders>
          </w:tcPr>
          <w:p w14:paraId="50F13E72" w14:textId="77777777" w:rsidR="00CB2ECB" w:rsidRPr="005A1381" w:rsidRDefault="00111C21" w:rsidP="00CB2ECB">
            <w:pPr>
              <w:widowControl w:val="0"/>
              <w:rPr>
                <w:sz w:val="20"/>
              </w:rPr>
            </w:pPr>
            <w:r w:rsidRPr="005A1381">
              <w:rPr>
                <w:sz w:val="20"/>
              </w:rPr>
              <w:t>(0.7%)</w:t>
            </w:r>
          </w:p>
        </w:tc>
        <w:tc>
          <w:tcPr>
            <w:tcW w:w="1564" w:type="dxa"/>
            <w:gridSpan w:val="2"/>
            <w:tcBorders>
              <w:top w:val="nil"/>
              <w:left w:val="nil"/>
              <w:bottom w:val="nil"/>
              <w:right w:val="nil"/>
            </w:tcBorders>
          </w:tcPr>
          <w:p w14:paraId="50F13E73" w14:textId="77777777" w:rsidR="00CB2ECB" w:rsidRPr="005A1381" w:rsidRDefault="00111C21" w:rsidP="00CB2ECB">
            <w:pPr>
              <w:widowControl w:val="0"/>
              <w:jc w:val="right"/>
              <w:rPr>
                <w:sz w:val="20"/>
              </w:rPr>
            </w:pPr>
            <w:r w:rsidRPr="005A1381">
              <w:rPr>
                <w:sz w:val="20"/>
              </w:rPr>
              <w:t xml:space="preserve">0 </w:t>
            </w:r>
          </w:p>
        </w:tc>
        <w:tc>
          <w:tcPr>
            <w:tcW w:w="1564" w:type="dxa"/>
            <w:tcBorders>
              <w:top w:val="nil"/>
              <w:left w:val="nil"/>
              <w:bottom w:val="nil"/>
              <w:right w:val="nil"/>
            </w:tcBorders>
          </w:tcPr>
          <w:p w14:paraId="50F13E74" w14:textId="77777777" w:rsidR="00CB2ECB" w:rsidRPr="005A1381" w:rsidRDefault="00CB2ECB" w:rsidP="00CB2ECB">
            <w:pPr>
              <w:widowControl w:val="0"/>
              <w:rPr>
                <w:sz w:val="20"/>
              </w:rPr>
            </w:pPr>
          </w:p>
        </w:tc>
      </w:tr>
      <w:tr w:rsidR="001F260B" w14:paraId="50F13E7B" w14:textId="77777777" w:rsidTr="00CB2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31" w:type="dxa"/>
            <w:tcBorders>
              <w:top w:val="nil"/>
              <w:left w:val="nil"/>
              <w:bottom w:val="nil"/>
              <w:right w:val="nil"/>
            </w:tcBorders>
          </w:tcPr>
          <w:p w14:paraId="50F13E76" w14:textId="77777777" w:rsidR="00CB2ECB" w:rsidRPr="005A1381" w:rsidRDefault="00111C21" w:rsidP="00CB2ECB">
            <w:pPr>
              <w:widowControl w:val="0"/>
              <w:tabs>
                <w:tab w:val="left" w:pos="180"/>
              </w:tabs>
              <w:rPr>
                <w:sz w:val="20"/>
              </w:rPr>
            </w:pPr>
            <w:r w:rsidRPr="005A1381">
              <w:rPr>
                <w:sz w:val="20"/>
              </w:rPr>
              <w:tab/>
              <w:t>Partial response (PR)</w:t>
            </w:r>
          </w:p>
        </w:tc>
        <w:tc>
          <w:tcPr>
            <w:tcW w:w="1564" w:type="dxa"/>
            <w:tcBorders>
              <w:top w:val="nil"/>
              <w:left w:val="nil"/>
              <w:bottom w:val="nil"/>
              <w:right w:val="nil"/>
            </w:tcBorders>
          </w:tcPr>
          <w:p w14:paraId="50F13E77" w14:textId="77777777" w:rsidR="00CB2ECB" w:rsidRPr="005A1381" w:rsidRDefault="00111C21" w:rsidP="00CB2ECB">
            <w:pPr>
              <w:widowControl w:val="0"/>
              <w:jc w:val="right"/>
              <w:rPr>
                <w:sz w:val="20"/>
              </w:rPr>
            </w:pPr>
            <w:r w:rsidRPr="005A1381">
              <w:rPr>
                <w:sz w:val="20"/>
              </w:rPr>
              <w:t>26</w:t>
            </w:r>
          </w:p>
        </w:tc>
        <w:tc>
          <w:tcPr>
            <w:tcW w:w="1564" w:type="dxa"/>
            <w:gridSpan w:val="2"/>
            <w:tcBorders>
              <w:top w:val="nil"/>
              <w:left w:val="nil"/>
              <w:bottom w:val="nil"/>
              <w:right w:val="nil"/>
            </w:tcBorders>
          </w:tcPr>
          <w:p w14:paraId="50F13E78" w14:textId="77777777" w:rsidR="00CB2ECB" w:rsidRPr="005A1381" w:rsidRDefault="00111C21" w:rsidP="00CB2ECB">
            <w:pPr>
              <w:widowControl w:val="0"/>
              <w:rPr>
                <w:sz w:val="20"/>
              </w:rPr>
            </w:pPr>
            <w:r w:rsidRPr="005A1381">
              <w:rPr>
                <w:sz w:val="20"/>
              </w:rPr>
              <w:t>(19.3%)</w:t>
            </w:r>
          </w:p>
        </w:tc>
        <w:tc>
          <w:tcPr>
            <w:tcW w:w="1564" w:type="dxa"/>
            <w:gridSpan w:val="2"/>
            <w:tcBorders>
              <w:top w:val="nil"/>
              <w:left w:val="nil"/>
              <w:bottom w:val="nil"/>
              <w:right w:val="nil"/>
            </w:tcBorders>
          </w:tcPr>
          <w:p w14:paraId="50F13E79" w14:textId="77777777" w:rsidR="00CB2ECB" w:rsidRPr="005A1381" w:rsidRDefault="00111C21" w:rsidP="00CB2ECB">
            <w:pPr>
              <w:widowControl w:val="0"/>
              <w:jc w:val="right"/>
              <w:rPr>
                <w:sz w:val="20"/>
              </w:rPr>
            </w:pPr>
            <w:r w:rsidRPr="005A1381">
              <w:rPr>
                <w:sz w:val="20"/>
              </w:rPr>
              <w:t xml:space="preserve">12 </w:t>
            </w:r>
          </w:p>
        </w:tc>
        <w:tc>
          <w:tcPr>
            <w:tcW w:w="1564" w:type="dxa"/>
            <w:tcBorders>
              <w:top w:val="nil"/>
              <w:left w:val="nil"/>
              <w:bottom w:val="nil"/>
              <w:right w:val="nil"/>
            </w:tcBorders>
          </w:tcPr>
          <w:p w14:paraId="50F13E7A" w14:textId="77777777" w:rsidR="00CB2ECB" w:rsidRPr="005A1381" w:rsidRDefault="00111C21" w:rsidP="00CB2ECB">
            <w:pPr>
              <w:widowControl w:val="0"/>
              <w:rPr>
                <w:sz w:val="20"/>
              </w:rPr>
            </w:pPr>
            <w:r w:rsidRPr="005A1381">
              <w:rPr>
                <w:sz w:val="20"/>
              </w:rPr>
              <w:t>(8.8%)</w:t>
            </w:r>
          </w:p>
        </w:tc>
      </w:tr>
      <w:tr w:rsidR="001F260B" w14:paraId="50F13E81" w14:textId="77777777" w:rsidTr="00CB2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31" w:type="dxa"/>
            <w:tcBorders>
              <w:top w:val="nil"/>
              <w:left w:val="nil"/>
              <w:bottom w:val="nil"/>
              <w:right w:val="nil"/>
            </w:tcBorders>
          </w:tcPr>
          <w:p w14:paraId="50F13E7C" w14:textId="77777777" w:rsidR="00CB2ECB" w:rsidRPr="005A1381" w:rsidRDefault="00111C21" w:rsidP="00CB2ECB">
            <w:pPr>
              <w:widowControl w:val="0"/>
              <w:tabs>
                <w:tab w:val="left" w:pos="180"/>
              </w:tabs>
              <w:rPr>
                <w:sz w:val="20"/>
              </w:rPr>
            </w:pPr>
            <w:r w:rsidRPr="005A1381">
              <w:rPr>
                <w:sz w:val="20"/>
              </w:rPr>
              <w:tab/>
              <w:t>Stable disease (SD)</w:t>
            </w:r>
          </w:p>
        </w:tc>
        <w:tc>
          <w:tcPr>
            <w:tcW w:w="1564" w:type="dxa"/>
            <w:tcBorders>
              <w:top w:val="nil"/>
              <w:left w:val="nil"/>
              <w:bottom w:val="nil"/>
              <w:right w:val="nil"/>
            </w:tcBorders>
          </w:tcPr>
          <w:p w14:paraId="50F13E7D" w14:textId="77777777" w:rsidR="00CB2ECB" w:rsidRPr="005A1381" w:rsidRDefault="00111C21" w:rsidP="00CB2ECB">
            <w:pPr>
              <w:widowControl w:val="0"/>
              <w:jc w:val="right"/>
              <w:rPr>
                <w:sz w:val="20"/>
              </w:rPr>
            </w:pPr>
            <w:r w:rsidRPr="005A1381">
              <w:rPr>
                <w:sz w:val="20"/>
              </w:rPr>
              <w:t>39</w:t>
            </w:r>
          </w:p>
        </w:tc>
        <w:tc>
          <w:tcPr>
            <w:tcW w:w="1564" w:type="dxa"/>
            <w:gridSpan w:val="2"/>
            <w:tcBorders>
              <w:top w:val="nil"/>
              <w:left w:val="nil"/>
              <w:bottom w:val="nil"/>
              <w:right w:val="nil"/>
            </w:tcBorders>
          </w:tcPr>
          <w:p w14:paraId="50F13E7E" w14:textId="77777777" w:rsidR="00CB2ECB" w:rsidRPr="005A1381" w:rsidRDefault="00111C21" w:rsidP="00CB2ECB">
            <w:pPr>
              <w:widowControl w:val="0"/>
              <w:rPr>
                <w:sz w:val="20"/>
              </w:rPr>
            </w:pPr>
            <w:r w:rsidRPr="005A1381">
              <w:rPr>
                <w:sz w:val="20"/>
              </w:rPr>
              <w:t>(28.9%)</w:t>
            </w:r>
          </w:p>
        </w:tc>
        <w:tc>
          <w:tcPr>
            <w:tcW w:w="1564" w:type="dxa"/>
            <w:gridSpan w:val="2"/>
            <w:tcBorders>
              <w:top w:val="nil"/>
              <w:left w:val="nil"/>
              <w:bottom w:val="nil"/>
              <w:right w:val="nil"/>
            </w:tcBorders>
          </w:tcPr>
          <w:p w14:paraId="50F13E7F" w14:textId="77777777" w:rsidR="00CB2ECB" w:rsidRPr="005A1381" w:rsidRDefault="00111C21" w:rsidP="00CB2ECB">
            <w:pPr>
              <w:widowControl w:val="0"/>
              <w:jc w:val="right"/>
              <w:rPr>
                <w:sz w:val="20"/>
              </w:rPr>
            </w:pPr>
            <w:r w:rsidRPr="005A1381">
              <w:rPr>
                <w:sz w:val="20"/>
              </w:rPr>
              <w:t xml:space="preserve">47 </w:t>
            </w:r>
          </w:p>
        </w:tc>
        <w:tc>
          <w:tcPr>
            <w:tcW w:w="1564" w:type="dxa"/>
            <w:tcBorders>
              <w:top w:val="nil"/>
              <w:left w:val="nil"/>
              <w:bottom w:val="nil"/>
              <w:right w:val="nil"/>
            </w:tcBorders>
          </w:tcPr>
          <w:p w14:paraId="50F13E80" w14:textId="77777777" w:rsidR="00CB2ECB" w:rsidRPr="005A1381" w:rsidRDefault="00111C21" w:rsidP="00CB2ECB">
            <w:pPr>
              <w:widowControl w:val="0"/>
              <w:rPr>
                <w:sz w:val="20"/>
              </w:rPr>
            </w:pPr>
            <w:r w:rsidRPr="005A1381">
              <w:rPr>
                <w:sz w:val="20"/>
              </w:rPr>
              <w:t>(34.3%)</w:t>
            </w:r>
          </w:p>
        </w:tc>
      </w:tr>
      <w:tr w:rsidR="001F260B" w14:paraId="50F13E87" w14:textId="77777777" w:rsidTr="00CB2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31" w:type="dxa"/>
            <w:tcBorders>
              <w:top w:val="nil"/>
              <w:left w:val="nil"/>
              <w:bottom w:val="nil"/>
              <w:right w:val="nil"/>
            </w:tcBorders>
          </w:tcPr>
          <w:p w14:paraId="50F13E82" w14:textId="77777777" w:rsidR="00CB2ECB" w:rsidRPr="005A1381" w:rsidRDefault="00CB2ECB" w:rsidP="00CB2ECB">
            <w:pPr>
              <w:widowControl w:val="0"/>
              <w:tabs>
                <w:tab w:val="left" w:pos="180"/>
              </w:tabs>
              <w:rPr>
                <w:sz w:val="20"/>
              </w:rPr>
            </w:pPr>
          </w:p>
        </w:tc>
        <w:tc>
          <w:tcPr>
            <w:tcW w:w="1564" w:type="dxa"/>
            <w:tcBorders>
              <w:top w:val="nil"/>
              <w:left w:val="nil"/>
              <w:bottom w:val="nil"/>
              <w:right w:val="nil"/>
            </w:tcBorders>
          </w:tcPr>
          <w:p w14:paraId="50F13E83" w14:textId="77777777" w:rsidR="00CB2ECB" w:rsidRPr="005A1381" w:rsidRDefault="00CB2ECB" w:rsidP="00CB2ECB">
            <w:pPr>
              <w:widowControl w:val="0"/>
              <w:jc w:val="right"/>
              <w:rPr>
                <w:sz w:val="20"/>
              </w:rPr>
            </w:pPr>
          </w:p>
        </w:tc>
        <w:tc>
          <w:tcPr>
            <w:tcW w:w="1564" w:type="dxa"/>
            <w:gridSpan w:val="2"/>
            <w:tcBorders>
              <w:top w:val="nil"/>
              <w:left w:val="nil"/>
              <w:bottom w:val="nil"/>
              <w:right w:val="nil"/>
            </w:tcBorders>
          </w:tcPr>
          <w:p w14:paraId="50F13E84" w14:textId="77777777" w:rsidR="00CB2ECB" w:rsidRPr="005A1381" w:rsidRDefault="00CB2ECB" w:rsidP="00CB2ECB">
            <w:pPr>
              <w:widowControl w:val="0"/>
              <w:rPr>
                <w:sz w:val="20"/>
              </w:rPr>
            </w:pPr>
          </w:p>
        </w:tc>
        <w:tc>
          <w:tcPr>
            <w:tcW w:w="1564" w:type="dxa"/>
            <w:gridSpan w:val="2"/>
            <w:tcBorders>
              <w:top w:val="nil"/>
              <w:left w:val="nil"/>
              <w:bottom w:val="nil"/>
              <w:right w:val="nil"/>
            </w:tcBorders>
          </w:tcPr>
          <w:p w14:paraId="50F13E85" w14:textId="77777777" w:rsidR="00CB2ECB" w:rsidRPr="005A1381" w:rsidRDefault="00CB2ECB" w:rsidP="00CB2ECB">
            <w:pPr>
              <w:widowControl w:val="0"/>
              <w:jc w:val="right"/>
              <w:rPr>
                <w:sz w:val="20"/>
              </w:rPr>
            </w:pPr>
          </w:p>
        </w:tc>
        <w:tc>
          <w:tcPr>
            <w:tcW w:w="1564" w:type="dxa"/>
            <w:tcBorders>
              <w:top w:val="nil"/>
              <w:left w:val="nil"/>
              <w:bottom w:val="nil"/>
              <w:right w:val="nil"/>
            </w:tcBorders>
          </w:tcPr>
          <w:p w14:paraId="50F13E86" w14:textId="77777777" w:rsidR="00CB2ECB" w:rsidRPr="005A1381" w:rsidRDefault="00CB2ECB" w:rsidP="00CB2ECB">
            <w:pPr>
              <w:widowControl w:val="0"/>
              <w:rPr>
                <w:sz w:val="20"/>
              </w:rPr>
            </w:pPr>
          </w:p>
        </w:tc>
      </w:tr>
      <w:tr w:rsidR="001F260B" w14:paraId="50F13E8C" w14:textId="77777777" w:rsidTr="00CB2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31" w:type="dxa"/>
            <w:tcBorders>
              <w:top w:val="nil"/>
              <w:left w:val="nil"/>
              <w:bottom w:val="nil"/>
              <w:right w:val="nil"/>
            </w:tcBorders>
          </w:tcPr>
          <w:p w14:paraId="50F13E88" w14:textId="77777777" w:rsidR="00CB2ECB" w:rsidRPr="005A1381" w:rsidRDefault="00111C21" w:rsidP="00CB2ECB">
            <w:pPr>
              <w:widowControl w:val="0"/>
              <w:tabs>
                <w:tab w:val="left" w:pos="180"/>
              </w:tabs>
              <w:rPr>
                <w:b/>
                <w:sz w:val="20"/>
              </w:rPr>
            </w:pPr>
            <w:r w:rsidRPr="005A1381">
              <w:rPr>
                <w:b/>
                <w:sz w:val="20"/>
              </w:rPr>
              <w:t xml:space="preserve">Median duration of response </w:t>
            </w:r>
          </w:p>
        </w:tc>
        <w:tc>
          <w:tcPr>
            <w:tcW w:w="2085" w:type="dxa"/>
            <w:gridSpan w:val="2"/>
            <w:tcBorders>
              <w:top w:val="nil"/>
              <w:left w:val="nil"/>
              <w:bottom w:val="nil"/>
              <w:right w:val="nil"/>
            </w:tcBorders>
          </w:tcPr>
          <w:p w14:paraId="50F13E89" w14:textId="77777777" w:rsidR="00CB2ECB" w:rsidRPr="005A1381" w:rsidRDefault="00CB2ECB" w:rsidP="00CB2ECB">
            <w:pPr>
              <w:widowControl w:val="0"/>
              <w:rPr>
                <w:sz w:val="20"/>
              </w:rPr>
            </w:pPr>
          </w:p>
        </w:tc>
        <w:tc>
          <w:tcPr>
            <w:tcW w:w="2085" w:type="dxa"/>
            <w:gridSpan w:val="2"/>
            <w:tcBorders>
              <w:top w:val="nil"/>
              <w:left w:val="nil"/>
              <w:bottom w:val="nil"/>
              <w:right w:val="nil"/>
            </w:tcBorders>
          </w:tcPr>
          <w:p w14:paraId="50F13E8A" w14:textId="77777777" w:rsidR="00CB2ECB" w:rsidRPr="005A1381" w:rsidRDefault="00CB2ECB" w:rsidP="00CB2ECB">
            <w:pPr>
              <w:widowControl w:val="0"/>
              <w:jc w:val="right"/>
              <w:rPr>
                <w:sz w:val="20"/>
              </w:rPr>
            </w:pPr>
          </w:p>
        </w:tc>
        <w:tc>
          <w:tcPr>
            <w:tcW w:w="2086" w:type="dxa"/>
            <w:gridSpan w:val="2"/>
            <w:tcBorders>
              <w:top w:val="nil"/>
              <w:left w:val="nil"/>
              <w:bottom w:val="nil"/>
              <w:right w:val="nil"/>
            </w:tcBorders>
          </w:tcPr>
          <w:p w14:paraId="50F13E8B" w14:textId="77777777" w:rsidR="00CB2ECB" w:rsidRPr="005A1381" w:rsidRDefault="00CB2ECB" w:rsidP="00CB2ECB">
            <w:pPr>
              <w:widowControl w:val="0"/>
              <w:rPr>
                <w:sz w:val="20"/>
              </w:rPr>
            </w:pPr>
          </w:p>
        </w:tc>
      </w:tr>
      <w:tr w:rsidR="001F260B" w14:paraId="50F13E92" w14:textId="77777777" w:rsidTr="00CB2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31" w:type="dxa"/>
            <w:tcBorders>
              <w:top w:val="nil"/>
              <w:left w:val="nil"/>
              <w:bottom w:val="nil"/>
              <w:right w:val="nil"/>
            </w:tcBorders>
          </w:tcPr>
          <w:p w14:paraId="50F13E8D" w14:textId="77777777" w:rsidR="00CB2ECB" w:rsidRPr="005A1381" w:rsidRDefault="00111C21" w:rsidP="00CB2ECB">
            <w:pPr>
              <w:widowControl w:val="0"/>
              <w:tabs>
                <w:tab w:val="left" w:pos="180"/>
              </w:tabs>
              <w:rPr>
                <w:sz w:val="20"/>
              </w:rPr>
            </w:pPr>
            <w:r w:rsidRPr="005A1381">
              <w:rPr>
                <w:sz w:val="20"/>
              </w:rPr>
              <w:tab/>
              <w:t>Months (range)</w:t>
            </w:r>
          </w:p>
        </w:tc>
        <w:tc>
          <w:tcPr>
            <w:tcW w:w="1564" w:type="dxa"/>
            <w:tcBorders>
              <w:top w:val="nil"/>
              <w:left w:val="nil"/>
              <w:bottom w:val="nil"/>
              <w:right w:val="nil"/>
            </w:tcBorders>
          </w:tcPr>
          <w:p w14:paraId="50F13E8E" w14:textId="77777777" w:rsidR="00CB2ECB" w:rsidRPr="005A1381" w:rsidRDefault="00111C21" w:rsidP="00CB2ECB">
            <w:pPr>
              <w:widowControl w:val="0"/>
              <w:jc w:val="right"/>
              <w:rPr>
                <w:sz w:val="20"/>
              </w:rPr>
            </w:pPr>
            <w:r w:rsidRPr="005A1381">
              <w:rPr>
                <w:sz w:val="20"/>
              </w:rPr>
              <w:t>Not reached</w:t>
            </w:r>
          </w:p>
        </w:tc>
        <w:tc>
          <w:tcPr>
            <w:tcW w:w="1564" w:type="dxa"/>
            <w:gridSpan w:val="2"/>
            <w:tcBorders>
              <w:top w:val="nil"/>
              <w:left w:val="nil"/>
              <w:bottom w:val="nil"/>
              <w:right w:val="nil"/>
            </w:tcBorders>
          </w:tcPr>
          <w:p w14:paraId="50F13E8F" w14:textId="77777777" w:rsidR="00CB2ECB" w:rsidRPr="005A1381" w:rsidRDefault="00111C21" w:rsidP="00CB2ECB">
            <w:pPr>
              <w:widowControl w:val="0"/>
              <w:rPr>
                <w:sz w:val="20"/>
              </w:rPr>
            </w:pPr>
            <w:r w:rsidRPr="005A1381">
              <w:rPr>
                <w:noProof/>
                <w:sz w:val="20"/>
              </w:rPr>
              <w:t>(2.9</w:t>
            </w:r>
            <w:r w:rsidR="00E7743E">
              <w:rPr>
                <w:noProof/>
                <w:sz w:val="20"/>
              </w:rPr>
              <w:noBreakHyphen/>
            </w:r>
            <w:r w:rsidRPr="005A1381">
              <w:rPr>
                <w:noProof/>
                <w:sz w:val="20"/>
              </w:rPr>
              <w:t>20.5</w:t>
            </w:r>
            <w:r w:rsidRPr="005A1381">
              <w:rPr>
                <w:noProof/>
                <w:sz w:val="20"/>
                <w:vertAlign w:val="superscript"/>
              </w:rPr>
              <w:t>+</w:t>
            </w:r>
            <w:r w:rsidRPr="005A1381">
              <w:rPr>
                <w:noProof/>
                <w:sz w:val="20"/>
              </w:rPr>
              <w:t>)</w:t>
            </w:r>
          </w:p>
        </w:tc>
        <w:tc>
          <w:tcPr>
            <w:tcW w:w="1564" w:type="dxa"/>
            <w:gridSpan w:val="2"/>
            <w:tcBorders>
              <w:top w:val="nil"/>
              <w:left w:val="nil"/>
              <w:bottom w:val="nil"/>
              <w:right w:val="nil"/>
            </w:tcBorders>
          </w:tcPr>
          <w:p w14:paraId="50F13E90" w14:textId="77777777" w:rsidR="00CB2ECB" w:rsidRPr="005A1381" w:rsidRDefault="00111C21" w:rsidP="00CB2ECB">
            <w:pPr>
              <w:widowControl w:val="0"/>
              <w:jc w:val="right"/>
              <w:rPr>
                <w:sz w:val="20"/>
              </w:rPr>
            </w:pPr>
            <w:r w:rsidRPr="005A1381">
              <w:rPr>
                <w:noProof/>
                <w:sz w:val="20"/>
              </w:rPr>
              <w:t>8.4</w:t>
            </w:r>
          </w:p>
        </w:tc>
        <w:tc>
          <w:tcPr>
            <w:tcW w:w="1564" w:type="dxa"/>
            <w:tcBorders>
              <w:top w:val="nil"/>
              <w:left w:val="nil"/>
              <w:bottom w:val="nil"/>
              <w:right w:val="nil"/>
            </w:tcBorders>
          </w:tcPr>
          <w:p w14:paraId="50F13E91" w14:textId="77777777" w:rsidR="00CB2ECB" w:rsidRPr="005A1381" w:rsidRDefault="00111C21" w:rsidP="00CB2ECB">
            <w:pPr>
              <w:widowControl w:val="0"/>
              <w:rPr>
                <w:sz w:val="20"/>
              </w:rPr>
            </w:pPr>
            <w:r w:rsidRPr="005A1381">
              <w:rPr>
                <w:noProof/>
                <w:sz w:val="20"/>
              </w:rPr>
              <w:t>(1.4</w:t>
            </w:r>
            <w:r w:rsidRPr="005A1381">
              <w:rPr>
                <w:noProof/>
                <w:sz w:val="20"/>
                <w:vertAlign w:val="superscript"/>
              </w:rPr>
              <w:t>+</w:t>
            </w:r>
            <w:r w:rsidR="00E7743E">
              <w:rPr>
                <w:noProof/>
                <w:sz w:val="20"/>
              </w:rPr>
              <w:noBreakHyphen/>
            </w:r>
            <w:r w:rsidRPr="005A1381">
              <w:rPr>
                <w:noProof/>
                <w:sz w:val="20"/>
              </w:rPr>
              <w:t>15.2</w:t>
            </w:r>
            <w:r w:rsidRPr="005A1381">
              <w:rPr>
                <w:noProof/>
                <w:sz w:val="20"/>
                <w:vertAlign w:val="superscript"/>
              </w:rPr>
              <w:t>+</w:t>
            </w:r>
            <w:r w:rsidRPr="005A1381">
              <w:rPr>
                <w:noProof/>
                <w:sz w:val="20"/>
              </w:rPr>
              <w:t>)</w:t>
            </w:r>
          </w:p>
        </w:tc>
      </w:tr>
      <w:tr w:rsidR="001F260B" w14:paraId="50F13E98" w14:textId="77777777" w:rsidTr="00CB2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31" w:type="dxa"/>
            <w:tcBorders>
              <w:top w:val="nil"/>
              <w:left w:val="nil"/>
              <w:bottom w:val="nil"/>
              <w:right w:val="nil"/>
            </w:tcBorders>
          </w:tcPr>
          <w:p w14:paraId="50F13E93" w14:textId="77777777" w:rsidR="00CB2ECB" w:rsidRPr="005A1381" w:rsidRDefault="00CB2ECB" w:rsidP="00CB2ECB">
            <w:pPr>
              <w:widowControl w:val="0"/>
              <w:tabs>
                <w:tab w:val="left" w:pos="180"/>
              </w:tabs>
              <w:rPr>
                <w:sz w:val="20"/>
              </w:rPr>
            </w:pPr>
          </w:p>
        </w:tc>
        <w:tc>
          <w:tcPr>
            <w:tcW w:w="1564" w:type="dxa"/>
            <w:tcBorders>
              <w:top w:val="nil"/>
              <w:left w:val="nil"/>
              <w:bottom w:val="nil"/>
              <w:right w:val="nil"/>
            </w:tcBorders>
          </w:tcPr>
          <w:p w14:paraId="50F13E94" w14:textId="77777777" w:rsidR="00CB2ECB" w:rsidRPr="005A1381" w:rsidRDefault="00CB2ECB" w:rsidP="00CB2ECB">
            <w:pPr>
              <w:widowControl w:val="0"/>
              <w:jc w:val="right"/>
              <w:rPr>
                <w:sz w:val="20"/>
              </w:rPr>
            </w:pPr>
          </w:p>
        </w:tc>
        <w:tc>
          <w:tcPr>
            <w:tcW w:w="1564" w:type="dxa"/>
            <w:gridSpan w:val="2"/>
            <w:tcBorders>
              <w:top w:val="nil"/>
              <w:left w:val="nil"/>
              <w:bottom w:val="nil"/>
              <w:right w:val="nil"/>
            </w:tcBorders>
          </w:tcPr>
          <w:p w14:paraId="50F13E95" w14:textId="77777777" w:rsidR="00CB2ECB" w:rsidRPr="005A1381" w:rsidRDefault="00CB2ECB" w:rsidP="00CB2ECB">
            <w:pPr>
              <w:widowControl w:val="0"/>
              <w:rPr>
                <w:sz w:val="20"/>
              </w:rPr>
            </w:pPr>
          </w:p>
        </w:tc>
        <w:tc>
          <w:tcPr>
            <w:tcW w:w="1564" w:type="dxa"/>
            <w:gridSpan w:val="2"/>
            <w:tcBorders>
              <w:top w:val="nil"/>
              <w:left w:val="nil"/>
              <w:bottom w:val="nil"/>
              <w:right w:val="nil"/>
            </w:tcBorders>
          </w:tcPr>
          <w:p w14:paraId="50F13E96" w14:textId="77777777" w:rsidR="00CB2ECB" w:rsidRPr="005A1381" w:rsidRDefault="00CB2ECB" w:rsidP="00CB2ECB">
            <w:pPr>
              <w:widowControl w:val="0"/>
              <w:jc w:val="right"/>
              <w:rPr>
                <w:sz w:val="20"/>
              </w:rPr>
            </w:pPr>
          </w:p>
        </w:tc>
        <w:tc>
          <w:tcPr>
            <w:tcW w:w="1564" w:type="dxa"/>
            <w:tcBorders>
              <w:top w:val="nil"/>
              <w:left w:val="nil"/>
              <w:bottom w:val="nil"/>
              <w:right w:val="nil"/>
            </w:tcBorders>
          </w:tcPr>
          <w:p w14:paraId="50F13E97" w14:textId="77777777" w:rsidR="00CB2ECB" w:rsidRPr="005A1381" w:rsidRDefault="00CB2ECB" w:rsidP="00CB2ECB">
            <w:pPr>
              <w:widowControl w:val="0"/>
              <w:rPr>
                <w:sz w:val="20"/>
              </w:rPr>
            </w:pPr>
          </w:p>
        </w:tc>
      </w:tr>
      <w:tr w:rsidR="001F260B" w14:paraId="50F13E9E" w14:textId="77777777" w:rsidTr="00CB2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31" w:type="dxa"/>
            <w:tcBorders>
              <w:top w:val="nil"/>
              <w:left w:val="nil"/>
              <w:bottom w:val="nil"/>
              <w:right w:val="nil"/>
            </w:tcBorders>
          </w:tcPr>
          <w:p w14:paraId="50F13E99" w14:textId="77777777" w:rsidR="00CB2ECB" w:rsidRPr="005A1381" w:rsidRDefault="00111C21" w:rsidP="00CB2ECB">
            <w:pPr>
              <w:widowControl w:val="0"/>
              <w:tabs>
                <w:tab w:val="left" w:pos="180"/>
              </w:tabs>
              <w:rPr>
                <w:b/>
                <w:sz w:val="20"/>
              </w:rPr>
            </w:pPr>
            <w:r w:rsidRPr="005A1381">
              <w:rPr>
                <w:b/>
                <w:sz w:val="20"/>
              </w:rPr>
              <w:t>Median time to response</w:t>
            </w:r>
          </w:p>
        </w:tc>
        <w:tc>
          <w:tcPr>
            <w:tcW w:w="1564" w:type="dxa"/>
            <w:tcBorders>
              <w:top w:val="nil"/>
              <w:left w:val="nil"/>
              <w:bottom w:val="nil"/>
              <w:right w:val="nil"/>
            </w:tcBorders>
          </w:tcPr>
          <w:p w14:paraId="50F13E9A" w14:textId="77777777" w:rsidR="00CB2ECB" w:rsidRPr="005A1381" w:rsidRDefault="00CB2ECB" w:rsidP="00CB2ECB">
            <w:pPr>
              <w:widowControl w:val="0"/>
              <w:jc w:val="right"/>
              <w:rPr>
                <w:sz w:val="20"/>
              </w:rPr>
            </w:pPr>
          </w:p>
        </w:tc>
        <w:tc>
          <w:tcPr>
            <w:tcW w:w="1564" w:type="dxa"/>
            <w:gridSpan w:val="2"/>
            <w:tcBorders>
              <w:top w:val="nil"/>
              <w:left w:val="nil"/>
              <w:bottom w:val="nil"/>
              <w:right w:val="nil"/>
            </w:tcBorders>
          </w:tcPr>
          <w:p w14:paraId="50F13E9B" w14:textId="77777777" w:rsidR="00CB2ECB" w:rsidRPr="005A1381" w:rsidRDefault="00CB2ECB" w:rsidP="00CB2ECB">
            <w:pPr>
              <w:widowControl w:val="0"/>
              <w:rPr>
                <w:sz w:val="20"/>
              </w:rPr>
            </w:pPr>
          </w:p>
        </w:tc>
        <w:tc>
          <w:tcPr>
            <w:tcW w:w="1564" w:type="dxa"/>
            <w:gridSpan w:val="2"/>
            <w:tcBorders>
              <w:top w:val="nil"/>
              <w:left w:val="nil"/>
              <w:bottom w:val="nil"/>
              <w:right w:val="nil"/>
            </w:tcBorders>
          </w:tcPr>
          <w:p w14:paraId="50F13E9C" w14:textId="77777777" w:rsidR="00CB2ECB" w:rsidRPr="005A1381" w:rsidRDefault="00CB2ECB" w:rsidP="00CB2ECB">
            <w:pPr>
              <w:widowControl w:val="0"/>
              <w:jc w:val="right"/>
              <w:rPr>
                <w:sz w:val="20"/>
              </w:rPr>
            </w:pPr>
          </w:p>
        </w:tc>
        <w:tc>
          <w:tcPr>
            <w:tcW w:w="1564" w:type="dxa"/>
            <w:tcBorders>
              <w:top w:val="nil"/>
              <w:left w:val="nil"/>
              <w:bottom w:val="nil"/>
              <w:right w:val="nil"/>
            </w:tcBorders>
          </w:tcPr>
          <w:p w14:paraId="50F13E9D" w14:textId="77777777" w:rsidR="00CB2ECB" w:rsidRPr="005A1381" w:rsidRDefault="00CB2ECB" w:rsidP="00CB2ECB">
            <w:pPr>
              <w:widowControl w:val="0"/>
              <w:rPr>
                <w:sz w:val="20"/>
              </w:rPr>
            </w:pPr>
          </w:p>
        </w:tc>
      </w:tr>
      <w:tr w:rsidR="001F260B" w14:paraId="50F13EA4" w14:textId="77777777" w:rsidTr="00CB2E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031" w:type="dxa"/>
            <w:tcBorders>
              <w:top w:val="nil"/>
              <w:left w:val="nil"/>
              <w:bottom w:val="nil"/>
              <w:right w:val="nil"/>
            </w:tcBorders>
          </w:tcPr>
          <w:p w14:paraId="50F13E9F" w14:textId="77777777" w:rsidR="00CB2ECB" w:rsidRPr="005A1381" w:rsidRDefault="00111C21" w:rsidP="00CB2ECB">
            <w:pPr>
              <w:widowControl w:val="0"/>
              <w:tabs>
                <w:tab w:val="left" w:pos="180"/>
              </w:tabs>
              <w:rPr>
                <w:sz w:val="20"/>
              </w:rPr>
            </w:pPr>
            <w:r w:rsidRPr="005A1381">
              <w:rPr>
                <w:sz w:val="20"/>
              </w:rPr>
              <w:tab/>
              <w:t>Months (range)</w:t>
            </w:r>
          </w:p>
        </w:tc>
        <w:tc>
          <w:tcPr>
            <w:tcW w:w="1564" w:type="dxa"/>
            <w:tcBorders>
              <w:top w:val="nil"/>
              <w:left w:val="nil"/>
              <w:bottom w:val="nil"/>
              <w:right w:val="nil"/>
            </w:tcBorders>
          </w:tcPr>
          <w:p w14:paraId="50F13EA0" w14:textId="77777777" w:rsidR="00CB2ECB" w:rsidRPr="005A1381" w:rsidRDefault="00111C21" w:rsidP="00CB2ECB">
            <w:pPr>
              <w:widowControl w:val="0"/>
              <w:jc w:val="right"/>
              <w:rPr>
                <w:sz w:val="20"/>
              </w:rPr>
            </w:pPr>
            <w:r w:rsidRPr="005A1381">
              <w:rPr>
                <w:sz w:val="20"/>
              </w:rPr>
              <w:t>2.2</w:t>
            </w:r>
          </w:p>
        </w:tc>
        <w:tc>
          <w:tcPr>
            <w:tcW w:w="1564" w:type="dxa"/>
            <w:gridSpan w:val="2"/>
            <w:tcBorders>
              <w:top w:val="nil"/>
              <w:left w:val="nil"/>
              <w:bottom w:val="nil"/>
              <w:right w:val="nil"/>
            </w:tcBorders>
          </w:tcPr>
          <w:p w14:paraId="50F13EA1" w14:textId="77777777" w:rsidR="00CB2ECB" w:rsidRPr="005A1381" w:rsidRDefault="00111C21" w:rsidP="00CB2ECB">
            <w:pPr>
              <w:widowControl w:val="0"/>
              <w:rPr>
                <w:sz w:val="20"/>
              </w:rPr>
            </w:pPr>
            <w:r w:rsidRPr="005A1381">
              <w:rPr>
                <w:sz w:val="20"/>
              </w:rPr>
              <w:t>(1.6</w:t>
            </w:r>
            <w:r w:rsidR="00E7743E">
              <w:rPr>
                <w:sz w:val="20"/>
              </w:rPr>
              <w:noBreakHyphen/>
            </w:r>
            <w:r w:rsidRPr="005A1381">
              <w:rPr>
                <w:sz w:val="20"/>
              </w:rPr>
              <w:t>11.8)</w:t>
            </w:r>
          </w:p>
        </w:tc>
        <w:tc>
          <w:tcPr>
            <w:tcW w:w="1564" w:type="dxa"/>
            <w:gridSpan w:val="2"/>
            <w:tcBorders>
              <w:top w:val="nil"/>
              <w:left w:val="nil"/>
              <w:bottom w:val="nil"/>
              <w:right w:val="nil"/>
            </w:tcBorders>
          </w:tcPr>
          <w:p w14:paraId="50F13EA2" w14:textId="77777777" w:rsidR="00CB2ECB" w:rsidRPr="005A1381" w:rsidRDefault="00111C21" w:rsidP="00CB2ECB">
            <w:pPr>
              <w:widowControl w:val="0"/>
              <w:jc w:val="right"/>
              <w:rPr>
                <w:sz w:val="20"/>
              </w:rPr>
            </w:pPr>
            <w:r w:rsidRPr="005A1381">
              <w:rPr>
                <w:noProof/>
                <w:sz w:val="20"/>
              </w:rPr>
              <w:t>2.1</w:t>
            </w:r>
          </w:p>
        </w:tc>
        <w:tc>
          <w:tcPr>
            <w:tcW w:w="1564" w:type="dxa"/>
            <w:tcBorders>
              <w:top w:val="nil"/>
              <w:left w:val="nil"/>
              <w:bottom w:val="nil"/>
              <w:right w:val="nil"/>
            </w:tcBorders>
          </w:tcPr>
          <w:p w14:paraId="50F13EA3" w14:textId="77777777" w:rsidR="00CB2ECB" w:rsidRPr="005A1381" w:rsidRDefault="00111C21" w:rsidP="00CB2ECB">
            <w:pPr>
              <w:widowControl w:val="0"/>
              <w:rPr>
                <w:sz w:val="20"/>
              </w:rPr>
            </w:pPr>
            <w:r w:rsidRPr="005A1381">
              <w:rPr>
                <w:noProof/>
                <w:sz w:val="20"/>
              </w:rPr>
              <w:t>(1.8</w:t>
            </w:r>
            <w:r w:rsidR="00E7743E">
              <w:rPr>
                <w:noProof/>
                <w:sz w:val="20"/>
              </w:rPr>
              <w:noBreakHyphen/>
            </w:r>
            <w:r w:rsidRPr="005A1381">
              <w:rPr>
                <w:noProof/>
                <w:sz w:val="20"/>
              </w:rPr>
              <w:t>9.5)</w:t>
            </w:r>
          </w:p>
        </w:tc>
      </w:tr>
      <w:tr w:rsidR="001F260B" w14:paraId="50F13EAA" w14:textId="77777777" w:rsidTr="00CB2ECB">
        <w:tc>
          <w:tcPr>
            <w:tcW w:w="3031" w:type="dxa"/>
          </w:tcPr>
          <w:p w14:paraId="50F13EA5" w14:textId="77777777" w:rsidR="00CB2ECB" w:rsidRPr="005A1381" w:rsidRDefault="00CB2ECB" w:rsidP="00CB2ECB">
            <w:pPr>
              <w:widowControl w:val="0"/>
              <w:rPr>
                <w:b/>
                <w:sz w:val="20"/>
              </w:rPr>
            </w:pPr>
          </w:p>
        </w:tc>
        <w:tc>
          <w:tcPr>
            <w:tcW w:w="1564" w:type="dxa"/>
          </w:tcPr>
          <w:p w14:paraId="50F13EA6" w14:textId="77777777" w:rsidR="00CB2ECB" w:rsidRPr="005A1381" w:rsidRDefault="00CB2ECB" w:rsidP="00CB2ECB">
            <w:pPr>
              <w:widowControl w:val="0"/>
              <w:jc w:val="right"/>
              <w:rPr>
                <w:sz w:val="20"/>
              </w:rPr>
            </w:pPr>
          </w:p>
        </w:tc>
        <w:tc>
          <w:tcPr>
            <w:tcW w:w="1564" w:type="dxa"/>
            <w:gridSpan w:val="2"/>
          </w:tcPr>
          <w:p w14:paraId="50F13EA7" w14:textId="77777777" w:rsidR="00CB2ECB" w:rsidRPr="005A1381" w:rsidRDefault="00CB2ECB" w:rsidP="00CB2ECB">
            <w:pPr>
              <w:widowControl w:val="0"/>
              <w:rPr>
                <w:sz w:val="20"/>
              </w:rPr>
            </w:pPr>
          </w:p>
        </w:tc>
        <w:tc>
          <w:tcPr>
            <w:tcW w:w="1564" w:type="dxa"/>
            <w:gridSpan w:val="2"/>
          </w:tcPr>
          <w:p w14:paraId="50F13EA8" w14:textId="77777777" w:rsidR="00CB2ECB" w:rsidRPr="005A1381" w:rsidRDefault="00CB2ECB" w:rsidP="00CB2ECB">
            <w:pPr>
              <w:widowControl w:val="0"/>
              <w:jc w:val="right"/>
              <w:rPr>
                <w:sz w:val="20"/>
              </w:rPr>
            </w:pPr>
          </w:p>
        </w:tc>
        <w:tc>
          <w:tcPr>
            <w:tcW w:w="1564" w:type="dxa"/>
          </w:tcPr>
          <w:p w14:paraId="50F13EA9" w14:textId="77777777" w:rsidR="00CB2ECB" w:rsidRPr="005A1381" w:rsidRDefault="00CB2ECB" w:rsidP="00CB2ECB">
            <w:pPr>
              <w:widowControl w:val="0"/>
              <w:rPr>
                <w:sz w:val="20"/>
              </w:rPr>
            </w:pPr>
          </w:p>
        </w:tc>
      </w:tr>
      <w:tr w:rsidR="001F260B" w14:paraId="50F13EB0" w14:textId="77777777" w:rsidTr="00CB2ECB">
        <w:tc>
          <w:tcPr>
            <w:tcW w:w="3031" w:type="dxa"/>
          </w:tcPr>
          <w:p w14:paraId="50F13EAB" w14:textId="77777777" w:rsidR="00CB2ECB" w:rsidRPr="005A1381" w:rsidRDefault="00111C21" w:rsidP="00CB2ECB">
            <w:pPr>
              <w:widowControl w:val="0"/>
              <w:rPr>
                <w:b/>
                <w:sz w:val="20"/>
              </w:rPr>
            </w:pPr>
            <w:r w:rsidRPr="005A1381">
              <w:rPr>
                <w:b/>
                <w:sz w:val="20"/>
              </w:rPr>
              <w:t>Progression</w:t>
            </w:r>
            <w:r w:rsidR="00E7743E">
              <w:rPr>
                <w:b/>
                <w:sz w:val="20"/>
              </w:rPr>
              <w:noBreakHyphen/>
            </w:r>
            <w:r w:rsidRPr="005A1381">
              <w:rPr>
                <w:b/>
                <w:sz w:val="20"/>
              </w:rPr>
              <w:t>free survival</w:t>
            </w:r>
          </w:p>
        </w:tc>
        <w:tc>
          <w:tcPr>
            <w:tcW w:w="1564" w:type="dxa"/>
          </w:tcPr>
          <w:p w14:paraId="50F13EAC" w14:textId="77777777" w:rsidR="00CB2ECB" w:rsidRPr="005A1381" w:rsidRDefault="00CB2ECB" w:rsidP="00CB2ECB">
            <w:pPr>
              <w:widowControl w:val="0"/>
              <w:jc w:val="right"/>
              <w:rPr>
                <w:sz w:val="20"/>
              </w:rPr>
            </w:pPr>
          </w:p>
        </w:tc>
        <w:tc>
          <w:tcPr>
            <w:tcW w:w="1564" w:type="dxa"/>
            <w:gridSpan w:val="2"/>
          </w:tcPr>
          <w:p w14:paraId="50F13EAD" w14:textId="77777777" w:rsidR="00CB2ECB" w:rsidRPr="005A1381" w:rsidRDefault="00CB2ECB" w:rsidP="00CB2ECB">
            <w:pPr>
              <w:widowControl w:val="0"/>
              <w:rPr>
                <w:sz w:val="20"/>
              </w:rPr>
            </w:pPr>
          </w:p>
        </w:tc>
        <w:tc>
          <w:tcPr>
            <w:tcW w:w="1564" w:type="dxa"/>
            <w:gridSpan w:val="2"/>
          </w:tcPr>
          <w:p w14:paraId="50F13EAE" w14:textId="77777777" w:rsidR="00CB2ECB" w:rsidRPr="005A1381" w:rsidRDefault="00CB2ECB" w:rsidP="00CB2ECB">
            <w:pPr>
              <w:widowControl w:val="0"/>
              <w:jc w:val="right"/>
              <w:rPr>
                <w:sz w:val="20"/>
              </w:rPr>
            </w:pPr>
          </w:p>
        </w:tc>
        <w:tc>
          <w:tcPr>
            <w:tcW w:w="1564" w:type="dxa"/>
          </w:tcPr>
          <w:p w14:paraId="50F13EAF" w14:textId="77777777" w:rsidR="00CB2ECB" w:rsidRPr="005A1381" w:rsidRDefault="00CB2ECB" w:rsidP="00CB2ECB">
            <w:pPr>
              <w:widowControl w:val="0"/>
              <w:rPr>
                <w:sz w:val="20"/>
              </w:rPr>
            </w:pPr>
          </w:p>
        </w:tc>
      </w:tr>
      <w:tr w:rsidR="001F260B" w14:paraId="50F13EB4" w14:textId="77777777" w:rsidTr="00CB2ECB">
        <w:tc>
          <w:tcPr>
            <w:tcW w:w="3031" w:type="dxa"/>
          </w:tcPr>
          <w:p w14:paraId="50F13EB1" w14:textId="77777777" w:rsidR="00CB2ECB" w:rsidRPr="005A1381" w:rsidRDefault="00111C21" w:rsidP="00CB2ECB">
            <w:pPr>
              <w:widowControl w:val="0"/>
              <w:tabs>
                <w:tab w:val="left" w:pos="201"/>
              </w:tabs>
              <w:rPr>
                <w:sz w:val="20"/>
              </w:rPr>
            </w:pPr>
            <w:r w:rsidRPr="005A1381">
              <w:rPr>
                <w:sz w:val="20"/>
              </w:rPr>
              <w:tab/>
              <w:t>Events</w:t>
            </w:r>
          </w:p>
        </w:tc>
        <w:tc>
          <w:tcPr>
            <w:tcW w:w="3128" w:type="dxa"/>
            <w:gridSpan w:val="3"/>
            <w:vAlign w:val="center"/>
          </w:tcPr>
          <w:p w14:paraId="50F13EB2" w14:textId="77777777" w:rsidR="00CB2ECB" w:rsidRPr="005A1381" w:rsidRDefault="00111C21" w:rsidP="00CB2ECB">
            <w:pPr>
              <w:widowControl w:val="0"/>
              <w:jc w:val="center"/>
              <w:rPr>
                <w:sz w:val="20"/>
              </w:rPr>
            </w:pPr>
            <w:r w:rsidRPr="005A1381">
              <w:rPr>
                <w:sz w:val="20"/>
              </w:rPr>
              <w:t>105 (77.8</w:t>
            </w:r>
            <w:r>
              <w:rPr>
                <w:sz w:val="20"/>
              </w:rPr>
              <w:t>%</w:t>
            </w:r>
            <w:r w:rsidRPr="005A1381">
              <w:rPr>
                <w:sz w:val="20"/>
              </w:rPr>
              <w:t>)</w:t>
            </w:r>
          </w:p>
        </w:tc>
        <w:tc>
          <w:tcPr>
            <w:tcW w:w="3128" w:type="dxa"/>
            <w:gridSpan w:val="3"/>
            <w:vAlign w:val="center"/>
          </w:tcPr>
          <w:p w14:paraId="50F13EB3" w14:textId="77777777" w:rsidR="00CB2ECB" w:rsidRPr="005A1381" w:rsidRDefault="00111C21" w:rsidP="00CB2ECB">
            <w:pPr>
              <w:widowControl w:val="0"/>
              <w:jc w:val="center"/>
              <w:rPr>
                <w:sz w:val="20"/>
              </w:rPr>
            </w:pPr>
            <w:r w:rsidRPr="005A1381">
              <w:rPr>
                <w:sz w:val="20"/>
              </w:rPr>
              <w:t>122 (89.1</w:t>
            </w:r>
            <w:r>
              <w:rPr>
                <w:sz w:val="20"/>
              </w:rPr>
              <w:t>%</w:t>
            </w:r>
            <w:r w:rsidRPr="005A1381">
              <w:rPr>
                <w:sz w:val="20"/>
              </w:rPr>
              <w:t>)</w:t>
            </w:r>
          </w:p>
        </w:tc>
      </w:tr>
      <w:tr w:rsidR="001F260B" w14:paraId="50F13EB7" w14:textId="77777777" w:rsidTr="00CB2ECB">
        <w:tc>
          <w:tcPr>
            <w:tcW w:w="3031" w:type="dxa"/>
          </w:tcPr>
          <w:p w14:paraId="50F13EB5" w14:textId="77777777" w:rsidR="00CB2ECB" w:rsidRPr="005A1381" w:rsidRDefault="00111C21" w:rsidP="00CB2ECB">
            <w:pPr>
              <w:widowControl w:val="0"/>
              <w:tabs>
                <w:tab w:val="left" w:pos="180"/>
              </w:tabs>
              <w:jc w:val="center"/>
              <w:rPr>
                <w:sz w:val="20"/>
              </w:rPr>
            </w:pPr>
            <w:r w:rsidRPr="005A1381">
              <w:rPr>
                <w:sz w:val="20"/>
              </w:rPr>
              <w:t xml:space="preserve">Hazard ratio </w:t>
            </w:r>
          </w:p>
        </w:tc>
        <w:tc>
          <w:tcPr>
            <w:tcW w:w="6256" w:type="dxa"/>
            <w:gridSpan w:val="6"/>
          </w:tcPr>
          <w:p w14:paraId="50F13EB6" w14:textId="77777777" w:rsidR="00CB2ECB" w:rsidRPr="005A1381" w:rsidRDefault="00111C21" w:rsidP="00CB2ECB">
            <w:pPr>
              <w:widowControl w:val="0"/>
              <w:jc w:val="center"/>
              <w:rPr>
                <w:sz w:val="20"/>
              </w:rPr>
            </w:pPr>
            <w:r w:rsidRPr="005A1381">
              <w:rPr>
                <w:sz w:val="20"/>
              </w:rPr>
              <w:t xml:space="preserve">0.62 </w:t>
            </w:r>
          </w:p>
        </w:tc>
      </w:tr>
      <w:tr w:rsidR="001F260B" w14:paraId="50F13EBA" w14:textId="77777777" w:rsidTr="00CB2ECB">
        <w:tc>
          <w:tcPr>
            <w:tcW w:w="3031" w:type="dxa"/>
          </w:tcPr>
          <w:p w14:paraId="50F13EB8" w14:textId="77777777" w:rsidR="00CB2ECB" w:rsidRPr="005A1381" w:rsidRDefault="00111C21" w:rsidP="00B55111">
            <w:pPr>
              <w:widowControl w:val="0"/>
              <w:tabs>
                <w:tab w:val="left" w:pos="180"/>
              </w:tabs>
              <w:jc w:val="center"/>
              <w:rPr>
                <w:sz w:val="20"/>
              </w:rPr>
            </w:pPr>
            <w:r w:rsidRPr="005A1381">
              <w:rPr>
                <w:color w:val="000000"/>
                <w:sz w:val="20"/>
              </w:rPr>
              <w:t>95%</w:t>
            </w:r>
            <w:r w:rsidR="00B55111">
              <w:rPr>
                <w:color w:val="000000"/>
                <w:sz w:val="20"/>
              </w:rPr>
              <w:t> </w:t>
            </w:r>
            <w:r w:rsidRPr="005A1381">
              <w:rPr>
                <w:color w:val="000000"/>
                <w:sz w:val="20"/>
              </w:rPr>
              <w:t>CI</w:t>
            </w:r>
          </w:p>
        </w:tc>
        <w:tc>
          <w:tcPr>
            <w:tcW w:w="6256" w:type="dxa"/>
            <w:gridSpan w:val="6"/>
          </w:tcPr>
          <w:p w14:paraId="50F13EB9" w14:textId="77777777" w:rsidR="00CB2ECB" w:rsidRPr="005A1381" w:rsidRDefault="00111C21" w:rsidP="00CB2ECB">
            <w:pPr>
              <w:widowControl w:val="0"/>
              <w:jc w:val="center"/>
              <w:rPr>
                <w:sz w:val="20"/>
              </w:rPr>
            </w:pPr>
            <w:r w:rsidRPr="005A1381">
              <w:rPr>
                <w:sz w:val="20"/>
              </w:rPr>
              <w:t>(0.47, 0.81)</w:t>
            </w:r>
          </w:p>
        </w:tc>
      </w:tr>
      <w:tr w:rsidR="001F260B" w14:paraId="50F13EBD" w14:textId="77777777" w:rsidTr="00CB2ECB">
        <w:tc>
          <w:tcPr>
            <w:tcW w:w="3031" w:type="dxa"/>
          </w:tcPr>
          <w:p w14:paraId="50F13EBB" w14:textId="77777777" w:rsidR="00CB2ECB" w:rsidRPr="005A1381" w:rsidRDefault="00111C21" w:rsidP="00CB2ECB">
            <w:pPr>
              <w:widowControl w:val="0"/>
              <w:tabs>
                <w:tab w:val="left" w:pos="180"/>
              </w:tabs>
              <w:jc w:val="center"/>
              <w:rPr>
                <w:sz w:val="20"/>
              </w:rPr>
            </w:pPr>
            <w:r w:rsidRPr="005A1381">
              <w:rPr>
                <w:sz w:val="20"/>
              </w:rPr>
              <w:t>p</w:t>
            </w:r>
            <w:r w:rsidR="00E7743E">
              <w:rPr>
                <w:sz w:val="20"/>
              </w:rPr>
              <w:noBreakHyphen/>
            </w:r>
            <w:r w:rsidRPr="005A1381">
              <w:rPr>
                <w:sz w:val="20"/>
              </w:rPr>
              <w:t>value</w:t>
            </w:r>
          </w:p>
        </w:tc>
        <w:tc>
          <w:tcPr>
            <w:tcW w:w="6256" w:type="dxa"/>
            <w:gridSpan w:val="6"/>
          </w:tcPr>
          <w:p w14:paraId="50F13EBC" w14:textId="77777777" w:rsidR="00CB2ECB" w:rsidRPr="005A1381" w:rsidRDefault="00111C21" w:rsidP="00CB2ECB">
            <w:pPr>
              <w:widowControl w:val="0"/>
              <w:jc w:val="center"/>
              <w:rPr>
                <w:sz w:val="20"/>
              </w:rPr>
            </w:pPr>
            <w:r w:rsidRPr="005A1381">
              <w:rPr>
                <w:sz w:val="20"/>
              </w:rPr>
              <w:t>&lt;</w:t>
            </w:r>
            <w:r>
              <w:rPr>
                <w:sz w:val="20"/>
              </w:rPr>
              <w:t> </w:t>
            </w:r>
            <w:r w:rsidRPr="005A1381">
              <w:rPr>
                <w:sz w:val="20"/>
              </w:rPr>
              <w:t>0.0004</w:t>
            </w:r>
          </w:p>
        </w:tc>
      </w:tr>
      <w:tr w:rsidR="001F260B" w14:paraId="50F13EC3" w14:textId="77777777" w:rsidTr="00CB2ECB">
        <w:tc>
          <w:tcPr>
            <w:tcW w:w="3031" w:type="dxa"/>
          </w:tcPr>
          <w:p w14:paraId="50F13EBE" w14:textId="77777777" w:rsidR="00CB2ECB" w:rsidRPr="005A1381" w:rsidRDefault="00CB2ECB" w:rsidP="00CB2ECB">
            <w:pPr>
              <w:widowControl w:val="0"/>
              <w:tabs>
                <w:tab w:val="left" w:pos="180"/>
              </w:tabs>
              <w:rPr>
                <w:sz w:val="20"/>
              </w:rPr>
            </w:pPr>
          </w:p>
        </w:tc>
        <w:tc>
          <w:tcPr>
            <w:tcW w:w="1564" w:type="dxa"/>
          </w:tcPr>
          <w:p w14:paraId="50F13EBF" w14:textId="77777777" w:rsidR="00CB2ECB" w:rsidRPr="005A1381" w:rsidRDefault="00CB2ECB" w:rsidP="00CB2ECB">
            <w:pPr>
              <w:widowControl w:val="0"/>
              <w:jc w:val="right"/>
              <w:rPr>
                <w:sz w:val="20"/>
              </w:rPr>
            </w:pPr>
          </w:p>
        </w:tc>
        <w:tc>
          <w:tcPr>
            <w:tcW w:w="1564" w:type="dxa"/>
            <w:gridSpan w:val="2"/>
          </w:tcPr>
          <w:p w14:paraId="50F13EC0" w14:textId="77777777" w:rsidR="00CB2ECB" w:rsidRPr="005A1381" w:rsidRDefault="00CB2ECB" w:rsidP="00CB2ECB">
            <w:pPr>
              <w:widowControl w:val="0"/>
              <w:jc w:val="center"/>
              <w:rPr>
                <w:sz w:val="20"/>
              </w:rPr>
            </w:pPr>
          </w:p>
        </w:tc>
        <w:tc>
          <w:tcPr>
            <w:tcW w:w="1564" w:type="dxa"/>
            <w:gridSpan w:val="2"/>
          </w:tcPr>
          <w:p w14:paraId="50F13EC1" w14:textId="77777777" w:rsidR="00CB2ECB" w:rsidRPr="005A1381" w:rsidRDefault="00CB2ECB" w:rsidP="00CB2ECB">
            <w:pPr>
              <w:widowControl w:val="0"/>
              <w:jc w:val="right"/>
              <w:rPr>
                <w:sz w:val="20"/>
              </w:rPr>
            </w:pPr>
          </w:p>
        </w:tc>
        <w:tc>
          <w:tcPr>
            <w:tcW w:w="1564" w:type="dxa"/>
          </w:tcPr>
          <w:p w14:paraId="50F13EC2" w14:textId="77777777" w:rsidR="00CB2ECB" w:rsidRPr="005A1381" w:rsidRDefault="00CB2ECB" w:rsidP="00CB2ECB">
            <w:pPr>
              <w:widowControl w:val="0"/>
              <w:jc w:val="center"/>
              <w:rPr>
                <w:sz w:val="20"/>
              </w:rPr>
            </w:pPr>
          </w:p>
        </w:tc>
      </w:tr>
      <w:tr w:rsidR="001F260B" w14:paraId="50F13EC7" w14:textId="77777777" w:rsidTr="00CB2ECB">
        <w:tc>
          <w:tcPr>
            <w:tcW w:w="3031" w:type="dxa"/>
          </w:tcPr>
          <w:p w14:paraId="50F13EC4" w14:textId="77777777" w:rsidR="00CB2ECB" w:rsidRPr="005A1381" w:rsidRDefault="00111C21" w:rsidP="00B55111">
            <w:pPr>
              <w:widowControl w:val="0"/>
              <w:tabs>
                <w:tab w:val="left" w:pos="180"/>
              </w:tabs>
              <w:rPr>
                <w:sz w:val="20"/>
              </w:rPr>
            </w:pPr>
            <w:r w:rsidRPr="005A1381">
              <w:rPr>
                <w:sz w:val="20"/>
              </w:rPr>
              <w:tab/>
              <w:t>Median (95%</w:t>
            </w:r>
            <w:r w:rsidR="00B55111">
              <w:rPr>
                <w:sz w:val="20"/>
              </w:rPr>
              <w:t> </w:t>
            </w:r>
            <w:r w:rsidRPr="005A1381">
              <w:rPr>
                <w:sz w:val="20"/>
              </w:rPr>
              <w:t>CI) (months)</w:t>
            </w:r>
          </w:p>
        </w:tc>
        <w:tc>
          <w:tcPr>
            <w:tcW w:w="3128" w:type="dxa"/>
            <w:gridSpan w:val="3"/>
          </w:tcPr>
          <w:p w14:paraId="50F13EC5" w14:textId="77777777" w:rsidR="00CB2ECB" w:rsidRPr="005A1381" w:rsidRDefault="00111C21" w:rsidP="00CB2ECB">
            <w:pPr>
              <w:pStyle w:val="BMSTableText"/>
              <w:widowControl w:val="0"/>
              <w:spacing w:before="0" w:after="0"/>
            </w:pPr>
            <w:r w:rsidRPr="005A1381">
              <w:t>3.48 (2.14, 4.86)</w:t>
            </w:r>
          </w:p>
        </w:tc>
        <w:tc>
          <w:tcPr>
            <w:tcW w:w="3128" w:type="dxa"/>
            <w:gridSpan w:val="3"/>
          </w:tcPr>
          <w:p w14:paraId="50F13EC6" w14:textId="77777777" w:rsidR="00CB2ECB" w:rsidRPr="005A1381" w:rsidRDefault="00111C21" w:rsidP="00CB2ECB">
            <w:pPr>
              <w:pStyle w:val="BMSTableText"/>
              <w:widowControl w:val="0"/>
              <w:spacing w:before="0" w:after="0"/>
            </w:pPr>
            <w:r w:rsidRPr="005A1381">
              <w:t>2.83 (2.10, 3.52)</w:t>
            </w:r>
          </w:p>
        </w:tc>
      </w:tr>
      <w:tr w:rsidR="001F260B" w14:paraId="50F13ECB" w14:textId="77777777" w:rsidTr="00CB2ECB">
        <w:tc>
          <w:tcPr>
            <w:tcW w:w="3031" w:type="dxa"/>
            <w:tcBorders>
              <w:bottom w:val="single" w:sz="4" w:space="0" w:color="auto"/>
            </w:tcBorders>
          </w:tcPr>
          <w:p w14:paraId="50F13EC8" w14:textId="77777777" w:rsidR="00CB2ECB" w:rsidRPr="005A1381" w:rsidRDefault="00111C21" w:rsidP="00F64EB2">
            <w:pPr>
              <w:widowControl w:val="0"/>
              <w:tabs>
                <w:tab w:val="left" w:pos="180"/>
              </w:tabs>
              <w:rPr>
                <w:sz w:val="20"/>
              </w:rPr>
            </w:pPr>
            <w:r w:rsidRPr="005A1381">
              <w:rPr>
                <w:sz w:val="20"/>
              </w:rPr>
              <w:tab/>
              <w:t>Rate (95%</w:t>
            </w:r>
            <w:r w:rsidR="00F64EB2">
              <w:rPr>
                <w:sz w:val="20"/>
              </w:rPr>
              <w:t> </w:t>
            </w:r>
            <w:r w:rsidRPr="005A1381">
              <w:rPr>
                <w:sz w:val="20"/>
              </w:rPr>
              <w:t>CI) at 12 months</w:t>
            </w:r>
          </w:p>
        </w:tc>
        <w:tc>
          <w:tcPr>
            <w:tcW w:w="3128" w:type="dxa"/>
            <w:gridSpan w:val="3"/>
            <w:tcBorders>
              <w:bottom w:val="single" w:sz="4" w:space="0" w:color="auto"/>
            </w:tcBorders>
          </w:tcPr>
          <w:p w14:paraId="50F13EC9" w14:textId="77777777" w:rsidR="00CB2ECB" w:rsidRPr="005A1381" w:rsidRDefault="00111C21" w:rsidP="00CB2ECB">
            <w:pPr>
              <w:pStyle w:val="BMSTableText"/>
              <w:widowControl w:val="0"/>
              <w:spacing w:before="0" w:after="0"/>
            </w:pPr>
            <w:r w:rsidRPr="005A1381">
              <w:t>20.8 (14.0, 28.4)</w:t>
            </w:r>
          </w:p>
        </w:tc>
        <w:tc>
          <w:tcPr>
            <w:tcW w:w="3128" w:type="dxa"/>
            <w:gridSpan w:val="3"/>
            <w:tcBorders>
              <w:bottom w:val="single" w:sz="4" w:space="0" w:color="auto"/>
            </w:tcBorders>
          </w:tcPr>
          <w:p w14:paraId="50F13ECA" w14:textId="77777777" w:rsidR="00CB2ECB" w:rsidRPr="005A1381" w:rsidRDefault="00111C21" w:rsidP="00CB2ECB">
            <w:pPr>
              <w:pStyle w:val="BMSTableText"/>
              <w:widowControl w:val="0"/>
              <w:spacing w:before="0" w:after="0"/>
            </w:pPr>
            <w:r w:rsidRPr="005A1381">
              <w:t>6.4 (2.9, 11.8)</w:t>
            </w:r>
          </w:p>
        </w:tc>
      </w:tr>
      <w:tr w:rsidR="001F260B" w14:paraId="50F13ECE" w14:textId="77777777" w:rsidTr="00CB2ECB">
        <w:tc>
          <w:tcPr>
            <w:tcW w:w="9287" w:type="dxa"/>
            <w:gridSpan w:val="7"/>
            <w:vAlign w:val="center"/>
          </w:tcPr>
          <w:p w14:paraId="50F13ECC" w14:textId="77777777" w:rsidR="00CB2ECB" w:rsidRPr="002E7026" w:rsidRDefault="00111C21" w:rsidP="00CB2ECB">
            <w:pPr>
              <w:widowControl w:val="0"/>
              <w:jc w:val="center"/>
              <w:rPr>
                <w:b/>
                <w:sz w:val="20"/>
              </w:rPr>
            </w:pPr>
            <w:r w:rsidRPr="002E7026">
              <w:rPr>
                <w:b/>
                <w:sz w:val="20"/>
              </w:rPr>
              <w:t>Updated analysis</w:t>
            </w:r>
          </w:p>
          <w:p w14:paraId="50F13ECD" w14:textId="77777777" w:rsidR="00CB2ECB" w:rsidRPr="00A11C29" w:rsidRDefault="00111C21" w:rsidP="00CB2ECB">
            <w:pPr>
              <w:pStyle w:val="BMSTableText"/>
              <w:widowControl w:val="0"/>
              <w:spacing w:before="0" w:after="0"/>
              <w:rPr>
                <w:lang w:val="en-GB"/>
              </w:rPr>
            </w:pPr>
            <w:r w:rsidRPr="00A11C29">
              <w:rPr>
                <w:lang w:val="en-GB"/>
              </w:rPr>
              <w:t>Minimum follow</w:t>
            </w:r>
            <w:r w:rsidR="00E7743E">
              <w:rPr>
                <w:lang w:val="en-GB"/>
              </w:rPr>
              <w:noBreakHyphen/>
            </w:r>
            <w:r w:rsidRPr="00A11C29">
              <w:rPr>
                <w:lang w:val="en-GB"/>
              </w:rPr>
              <w:t>up: 24.2 months</w:t>
            </w:r>
          </w:p>
        </w:tc>
      </w:tr>
      <w:tr w:rsidR="001F260B" w14:paraId="50F13ED2" w14:textId="77777777" w:rsidTr="00CB2ECB">
        <w:trPr>
          <w:trHeight w:val="227"/>
        </w:trPr>
        <w:tc>
          <w:tcPr>
            <w:tcW w:w="3031" w:type="dxa"/>
            <w:tcBorders>
              <w:top w:val="single" w:sz="4" w:space="0" w:color="auto"/>
            </w:tcBorders>
            <w:vAlign w:val="center"/>
          </w:tcPr>
          <w:p w14:paraId="50F13ECF" w14:textId="77777777" w:rsidR="00CB2ECB" w:rsidRPr="002E7026" w:rsidRDefault="00111C21" w:rsidP="00CB2ECB">
            <w:pPr>
              <w:widowControl w:val="0"/>
              <w:tabs>
                <w:tab w:val="left" w:pos="180"/>
              </w:tabs>
              <w:rPr>
                <w:sz w:val="20"/>
              </w:rPr>
            </w:pPr>
            <w:r w:rsidRPr="002E7026">
              <w:rPr>
                <w:b/>
                <w:sz w:val="20"/>
              </w:rPr>
              <w:t>Overall survival</w:t>
            </w:r>
            <w:r w:rsidRPr="002E7026">
              <w:rPr>
                <w:rStyle w:val="EMEASuperscript"/>
              </w:rPr>
              <w:t>a</w:t>
            </w:r>
          </w:p>
        </w:tc>
        <w:tc>
          <w:tcPr>
            <w:tcW w:w="3128" w:type="dxa"/>
            <w:gridSpan w:val="3"/>
            <w:tcBorders>
              <w:top w:val="single" w:sz="4" w:space="0" w:color="auto"/>
            </w:tcBorders>
          </w:tcPr>
          <w:p w14:paraId="50F13ED0" w14:textId="77777777" w:rsidR="00CB2ECB" w:rsidRPr="002E7026" w:rsidRDefault="00CB2ECB" w:rsidP="00CB2ECB">
            <w:pPr>
              <w:pStyle w:val="BMSTableText"/>
              <w:widowControl w:val="0"/>
              <w:spacing w:before="0" w:after="0"/>
            </w:pPr>
          </w:p>
        </w:tc>
        <w:tc>
          <w:tcPr>
            <w:tcW w:w="3128" w:type="dxa"/>
            <w:gridSpan w:val="3"/>
            <w:tcBorders>
              <w:top w:val="single" w:sz="4" w:space="0" w:color="auto"/>
            </w:tcBorders>
          </w:tcPr>
          <w:p w14:paraId="50F13ED1" w14:textId="77777777" w:rsidR="00CB2ECB" w:rsidRPr="002E7026" w:rsidRDefault="00CB2ECB" w:rsidP="00CB2ECB">
            <w:pPr>
              <w:pStyle w:val="BMSTableText"/>
              <w:widowControl w:val="0"/>
              <w:spacing w:before="0" w:after="0"/>
            </w:pPr>
          </w:p>
        </w:tc>
      </w:tr>
      <w:tr w:rsidR="001F260B" w14:paraId="50F13ED6" w14:textId="77777777" w:rsidTr="00CB2ECB">
        <w:tc>
          <w:tcPr>
            <w:tcW w:w="3031" w:type="dxa"/>
          </w:tcPr>
          <w:p w14:paraId="50F13ED3" w14:textId="77777777" w:rsidR="00CB2ECB" w:rsidRPr="002E7026" w:rsidRDefault="00111C21" w:rsidP="00CB2ECB">
            <w:pPr>
              <w:widowControl w:val="0"/>
              <w:tabs>
                <w:tab w:val="left" w:pos="201"/>
              </w:tabs>
              <w:rPr>
                <w:sz w:val="20"/>
              </w:rPr>
            </w:pPr>
            <w:r w:rsidRPr="002E7026">
              <w:rPr>
                <w:sz w:val="20"/>
              </w:rPr>
              <w:tab/>
              <w:t>Events</w:t>
            </w:r>
          </w:p>
        </w:tc>
        <w:tc>
          <w:tcPr>
            <w:tcW w:w="3128" w:type="dxa"/>
            <w:gridSpan w:val="3"/>
            <w:vAlign w:val="center"/>
          </w:tcPr>
          <w:p w14:paraId="50F13ED4" w14:textId="77777777" w:rsidR="00CB2ECB" w:rsidRPr="002E7026" w:rsidRDefault="00111C21" w:rsidP="00CB2ECB">
            <w:pPr>
              <w:widowControl w:val="0"/>
              <w:jc w:val="center"/>
              <w:rPr>
                <w:sz w:val="20"/>
              </w:rPr>
            </w:pPr>
            <w:r w:rsidRPr="002E7026">
              <w:rPr>
                <w:sz w:val="20"/>
              </w:rPr>
              <w:t>110 (81.4</w:t>
            </w:r>
            <w:r>
              <w:rPr>
                <w:sz w:val="20"/>
              </w:rPr>
              <w:t>%</w:t>
            </w:r>
            <w:r w:rsidRPr="002E7026">
              <w:rPr>
                <w:sz w:val="20"/>
              </w:rPr>
              <w:t>)</w:t>
            </w:r>
          </w:p>
        </w:tc>
        <w:tc>
          <w:tcPr>
            <w:tcW w:w="3128" w:type="dxa"/>
            <w:gridSpan w:val="3"/>
            <w:vAlign w:val="center"/>
          </w:tcPr>
          <w:p w14:paraId="50F13ED5" w14:textId="77777777" w:rsidR="00CB2ECB" w:rsidRPr="002E7026" w:rsidRDefault="00111C21" w:rsidP="00CB2ECB">
            <w:pPr>
              <w:widowControl w:val="0"/>
              <w:jc w:val="center"/>
              <w:rPr>
                <w:sz w:val="20"/>
              </w:rPr>
            </w:pPr>
            <w:r w:rsidRPr="002E7026">
              <w:rPr>
                <w:sz w:val="20"/>
              </w:rPr>
              <w:t>128 (93.4</w:t>
            </w:r>
            <w:r>
              <w:rPr>
                <w:sz w:val="20"/>
              </w:rPr>
              <w:t>%</w:t>
            </w:r>
            <w:r w:rsidRPr="002E7026">
              <w:rPr>
                <w:sz w:val="20"/>
              </w:rPr>
              <w:t>)</w:t>
            </w:r>
          </w:p>
        </w:tc>
      </w:tr>
      <w:tr w:rsidR="001F260B" w14:paraId="50F13ED9" w14:textId="77777777" w:rsidTr="00CB2ECB">
        <w:tc>
          <w:tcPr>
            <w:tcW w:w="3031" w:type="dxa"/>
          </w:tcPr>
          <w:p w14:paraId="50F13ED7" w14:textId="77777777" w:rsidR="00CB2ECB" w:rsidRPr="002E7026" w:rsidRDefault="00111C21" w:rsidP="00CB2ECB">
            <w:pPr>
              <w:widowControl w:val="0"/>
              <w:tabs>
                <w:tab w:val="left" w:pos="180"/>
              </w:tabs>
              <w:jc w:val="center"/>
              <w:rPr>
                <w:sz w:val="20"/>
              </w:rPr>
            </w:pPr>
            <w:r w:rsidRPr="002E7026">
              <w:rPr>
                <w:sz w:val="20"/>
              </w:rPr>
              <w:t xml:space="preserve">Hazard ratio </w:t>
            </w:r>
          </w:p>
        </w:tc>
        <w:tc>
          <w:tcPr>
            <w:tcW w:w="6256" w:type="dxa"/>
            <w:gridSpan w:val="6"/>
          </w:tcPr>
          <w:p w14:paraId="50F13ED8" w14:textId="77777777" w:rsidR="00CB2ECB" w:rsidRPr="002E7026" w:rsidRDefault="00111C21" w:rsidP="00CB2ECB">
            <w:pPr>
              <w:widowControl w:val="0"/>
              <w:jc w:val="center"/>
              <w:rPr>
                <w:sz w:val="20"/>
              </w:rPr>
            </w:pPr>
            <w:r w:rsidRPr="002E7026">
              <w:rPr>
                <w:sz w:val="20"/>
              </w:rPr>
              <w:t>0.62</w:t>
            </w:r>
          </w:p>
        </w:tc>
      </w:tr>
      <w:tr w:rsidR="001F260B" w14:paraId="50F13EDC" w14:textId="77777777" w:rsidTr="00CB2ECB">
        <w:tc>
          <w:tcPr>
            <w:tcW w:w="3031" w:type="dxa"/>
          </w:tcPr>
          <w:p w14:paraId="50F13EDA" w14:textId="77777777" w:rsidR="00CB2ECB" w:rsidRPr="002E7026" w:rsidRDefault="00111C21" w:rsidP="00F64EB2">
            <w:pPr>
              <w:widowControl w:val="0"/>
              <w:tabs>
                <w:tab w:val="left" w:pos="180"/>
              </w:tabs>
              <w:jc w:val="center"/>
              <w:rPr>
                <w:sz w:val="20"/>
              </w:rPr>
            </w:pPr>
            <w:r w:rsidRPr="002E7026">
              <w:rPr>
                <w:color w:val="000000"/>
                <w:sz w:val="20"/>
              </w:rPr>
              <w:t>95%</w:t>
            </w:r>
            <w:r w:rsidR="00F64EB2">
              <w:rPr>
                <w:color w:val="000000"/>
                <w:sz w:val="20"/>
              </w:rPr>
              <w:t> </w:t>
            </w:r>
            <w:r w:rsidRPr="002E7026">
              <w:rPr>
                <w:color w:val="000000"/>
                <w:sz w:val="20"/>
              </w:rPr>
              <w:t>CI</w:t>
            </w:r>
          </w:p>
        </w:tc>
        <w:tc>
          <w:tcPr>
            <w:tcW w:w="6256" w:type="dxa"/>
            <w:gridSpan w:val="6"/>
          </w:tcPr>
          <w:p w14:paraId="50F13EDB" w14:textId="77777777" w:rsidR="00CB2ECB" w:rsidRPr="002E7026" w:rsidRDefault="00111C21" w:rsidP="00CB2ECB">
            <w:pPr>
              <w:widowControl w:val="0"/>
              <w:jc w:val="center"/>
              <w:rPr>
                <w:sz w:val="20"/>
              </w:rPr>
            </w:pPr>
            <w:r w:rsidRPr="002E7026">
              <w:rPr>
                <w:sz w:val="20"/>
              </w:rPr>
              <w:t>(0.47, 0.80)</w:t>
            </w:r>
          </w:p>
        </w:tc>
      </w:tr>
      <w:tr w:rsidR="001F260B" w14:paraId="50F13EE0" w14:textId="77777777" w:rsidTr="00CB2ECB">
        <w:trPr>
          <w:trHeight w:val="227"/>
        </w:trPr>
        <w:tc>
          <w:tcPr>
            <w:tcW w:w="3031" w:type="dxa"/>
            <w:vAlign w:val="center"/>
          </w:tcPr>
          <w:p w14:paraId="50F13EDD" w14:textId="77777777" w:rsidR="00CB2ECB" w:rsidRPr="002E7026" w:rsidRDefault="00111C21" w:rsidP="00F64EB2">
            <w:pPr>
              <w:widowControl w:val="0"/>
              <w:tabs>
                <w:tab w:val="left" w:pos="180"/>
              </w:tabs>
              <w:rPr>
                <w:b/>
                <w:sz w:val="20"/>
              </w:rPr>
            </w:pPr>
            <w:r w:rsidRPr="002E7026">
              <w:rPr>
                <w:sz w:val="20"/>
              </w:rPr>
              <w:tab/>
              <w:t>Rate (95%</w:t>
            </w:r>
            <w:r w:rsidR="00F64EB2">
              <w:rPr>
                <w:sz w:val="20"/>
              </w:rPr>
              <w:t> </w:t>
            </w:r>
            <w:r w:rsidRPr="002E7026">
              <w:rPr>
                <w:sz w:val="20"/>
              </w:rPr>
              <w:t>CI) at 24 months</w:t>
            </w:r>
          </w:p>
        </w:tc>
        <w:tc>
          <w:tcPr>
            <w:tcW w:w="3128" w:type="dxa"/>
            <w:gridSpan w:val="3"/>
          </w:tcPr>
          <w:p w14:paraId="50F13EDE" w14:textId="77777777" w:rsidR="00CB2ECB" w:rsidRPr="002E7026" w:rsidRDefault="00111C21" w:rsidP="00CB2ECB">
            <w:pPr>
              <w:pStyle w:val="BMSTableText"/>
              <w:widowControl w:val="0"/>
              <w:spacing w:before="0" w:after="0"/>
            </w:pPr>
            <w:r w:rsidRPr="002E7026">
              <w:t>22.9 (16.2, 30.3)</w:t>
            </w:r>
          </w:p>
        </w:tc>
        <w:tc>
          <w:tcPr>
            <w:tcW w:w="3128" w:type="dxa"/>
            <w:gridSpan w:val="3"/>
          </w:tcPr>
          <w:p w14:paraId="50F13EDF" w14:textId="77777777" w:rsidR="00CB2ECB" w:rsidRPr="002E7026" w:rsidRDefault="00111C21" w:rsidP="00CB2ECB">
            <w:pPr>
              <w:pStyle w:val="BMSTableText"/>
              <w:widowControl w:val="0"/>
              <w:spacing w:before="0" w:after="0"/>
            </w:pPr>
            <w:r w:rsidRPr="002E7026">
              <w:t>8 (4.3, 13.3)</w:t>
            </w:r>
          </w:p>
        </w:tc>
      </w:tr>
      <w:tr w:rsidR="001F260B" w14:paraId="50F13EE4" w14:textId="77777777" w:rsidTr="00CB2ECB">
        <w:trPr>
          <w:trHeight w:val="227"/>
        </w:trPr>
        <w:tc>
          <w:tcPr>
            <w:tcW w:w="3031" w:type="dxa"/>
            <w:vAlign w:val="center"/>
          </w:tcPr>
          <w:p w14:paraId="50F13EE1" w14:textId="77777777" w:rsidR="00CB2ECB" w:rsidRPr="002E7026" w:rsidRDefault="00CB2ECB" w:rsidP="00CB2ECB">
            <w:pPr>
              <w:widowControl w:val="0"/>
              <w:tabs>
                <w:tab w:val="left" w:pos="180"/>
              </w:tabs>
              <w:rPr>
                <w:sz w:val="20"/>
              </w:rPr>
            </w:pPr>
          </w:p>
        </w:tc>
        <w:tc>
          <w:tcPr>
            <w:tcW w:w="3128" w:type="dxa"/>
            <w:gridSpan w:val="3"/>
          </w:tcPr>
          <w:p w14:paraId="50F13EE2" w14:textId="77777777" w:rsidR="00CB2ECB" w:rsidRPr="002E7026" w:rsidRDefault="00CB2ECB" w:rsidP="00CB2ECB">
            <w:pPr>
              <w:pStyle w:val="BMSTableText"/>
              <w:widowControl w:val="0"/>
              <w:spacing w:before="0" w:after="0"/>
            </w:pPr>
          </w:p>
        </w:tc>
        <w:tc>
          <w:tcPr>
            <w:tcW w:w="3128" w:type="dxa"/>
            <w:gridSpan w:val="3"/>
          </w:tcPr>
          <w:p w14:paraId="50F13EE3" w14:textId="77777777" w:rsidR="00CB2ECB" w:rsidRPr="002E7026" w:rsidRDefault="00CB2ECB" w:rsidP="00CB2ECB">
            <w:pPr>
              <w:pStyle w:val="BMSTableText"/>
              <w:widowControl w:val="0"/>
              <w:spacing w:before="0" w:after="0"/>
            </w:pPr>
          </w:p>
        </w:tc>
      </w:tr>
      <w:tr w:rsidR="001F260B" w14:paraId="50F13EE8" w14:textId="77777777" w:rsidTr="00CB2ECB">
        <w:trPr>
          <w:trHeight w:val="227"/>
        </w:trPr>
        <w:tc>
          <w:tcPr>
            <w:tcW w:w="3031" w:type="dxa"/>
            <w:vAlign w:val="center"/>
          </w:tcPr>
          <w:p w14:paraId="50F13EE5" w14:textId="77777777" w:rsidR="00CB2ECB" w:rsidRPr="002E7026" w:rsidRDefault="00111C21" w:rsidP="00CB2ECB">
            <w:pPr>
              <w:widowControl w:val="0"/>
              <w:tabs>
                <w:tab w:val="left" w:pos="180"/>
              </w:tabs>
              <w:rPr>
                <w:b/>
                <w:sz w:val="20"/>
              </w:rPr>
            </w:pPr>
            <w:r w:rsidRPr="002E7026">
              <w:rPr>
                <w:b/>
                <w:sz w:val="20"/>
              </w:rPr>
              <w:t>Confirmed objective response</w:t>
            </w:r>
          </w:p>
        </w:tc>
        <w:tc>
          <w:tcPr>
            <w:tcW w:w="3128" w:type="dxa"/>
            <w:gridSpan w:val="3"/>
          </w:tcPr>
          <w:p w14:paraId="50F13EE6" w14:textId="77777777" w:rsidR="00CB2ECB" w:rsidRPr="002E7026" w:rsidRDefault="00111C21" w:rsidP="00CB2ECB">
            <w:pPr>
              <w:pStyle w:val="BMSTableText"/>
              <w:widowControl w:val="0"/>
              <w:spacing w:before="0" w:after="0"/>
            </w:pPr>
            <w:r w:rsidRPr="002E7026">
              <w:t>20.0%</w:t>
            </w:r>
          </w:p>
        </w:tc>
        <w:tc>
          <w:tcPr>
            <w:tcW w:w="3128" w:type="dxa"/>
            <w:gridSpan w:val="3"/>
          </w:tcPr>
          <w:p w14:paraId="50F13EE7" w14:textId="77777777" w:rsidR="00CB2ECB" w:rsidRPr="002E7026" w:rsidRDefault="00111C21" w:rsidP="00CB2ECB">
            <w:pPr>
              <w:pStyle w:val="BMSTableText"/>
              <w:widowControl w:val="0"/>
              <w:spacing w:before="0" w:after="0"/>
            </w:pPr>
            <w:r w:rsidRPr="002E7026">
              <w:t>8.8%</w:t>
            </w:r>
          </w:p>
        </w:tc>
      </w:tr>
      <w:tr w:rsidR="001F260B" w14:paraId="50F13EEC" w14:textId="77777777" w:rsidTr="00CB2ECB">
        <w:tc>
          <w:tcPr>
            <w:tcW w:w="3031" w:type="dxa"/>
          </w:tcPr>
          <w:p w14:paraId="50F13EE9" w14:textId="77777777" w:rsidR="00CB2ECB" w:rsidRPr="002E7026" w:rsidRDefault="00111C21" w:rsidP="00F64EB2">
            <w:pPr>
              <w:widowControl w:val="0"/>
              <w:jc w:val="center"/>
              <w:rPr>
                <w:sz w:val="20"/>
              </w:rPr>
            </w:pPr>
            <w:r w:rsidRPr="002E7026">
              <w:rPr>
                <w:sz w:val="20"/>
              </w:rPr>
              <w:t>(95%</w:t>
            </w:r>
            <w:r w:rsidR="00F64EB2">
              <w:rPr>
                <w:sz w:val="20"/>
              </w:rPr>
              <w:t> </w:t>
            </w:r>
            <w:r w:rsidRPr="002E7026">
              <w:rPr>
                <w:sz w:val="20"/>
              </w:rPr>
              <w:t>CI)</w:t>
            </w:r>
          </w:p>
        </w:tc>
        <w:tc>
          <w:tcPr>
            <w:tcW w:w="3128" w:type="dxa"/>
            <w:gridSpan w:val="3"/>
          </w:tcPr>
          <w:p w14:paraId="50F13EEA" w14:textId="77777777" w:rsidR="00CB2ECB" w:rsidRPr="002E7026" w:rsidRDefault="00111C21" w:rsidP="00CB2ECB">
            <w:pPr>
              <w:widowControl w:val="0"/>
              <w:jc w:val="center"/>
              <w:rPr>
                <w:sz w:val="20"/>
              </w:rPr>
            </w:pPr>
            <w:r w:rsidRPr="002E7026">
              <w:rPr>
                <w:sz w:val="20"/>
              </w:rPr>
              <w:t>(13.6, 27.7)</w:t>
            </w:r>
          </w:p>
        </w:tc>
        <w:tc>
          <w:tcPr>
            <w:tcW w:w="3128" w:type="dxa"/>
            <w:gridSpan w:val="3"/>
          </w:tcPr>
          <w:p w14:paraId="50F13EEB" w14:textId="77777777" w:rsidR="00CB2ECB" w:rsidRPr="002E7026" w:rsidRDefault="00111C21" w:rsidP="00CB2ECB">
            <w:pPr>
              <w:widowControl w:val="0"/>
              <w:jc w:val="center"/>
              <w:rPr>
                <w:sz w:val="20"/>
              </w:rPr>
            </w:pPr>
            <w:r w:rsidRPr="002E7026">
              <w:rPr>
                <w:sz w:val="20"/>
              </w:rPr>
              <w:t>(4.6, 14.8)</w:t>
            </w:r>
          </w:p>
        </w:tc>
      </w:tr>
      <w:tr w:rsidR="001F260B" w14:paraId="50F13EF0" w14:textId="77777777" w:rsidTr="00CB2ECB">
        <w:trPr>
          <w:trHeight w:val="227"/>
        </w:trPr>
        <w:tc>
          <w:tcPr>
            <w:tcW w:w="3031" w:type="dxa"/>
            <w:vAlign w:val="center"/>
          </w:tcPr>
          <w:p w14:paraId="50F13EED" w14:textId="77777777" w:rsidR="00CB2ECB" w:rsidRPr="002E7026" w:rsidRDefault="00CB2ECB" w:rsidP="00CB2ECB">
            <w:pPr>
              <w:widowControl w:val="0"/>
              <w:tabs>
                <w:tab w:val="left" w:pos="180"/>
              </w:tabs>
              <w:rPr>
                <w:b/>
                <w:sz w:val="20"/>
              </w:rPr>
            </w:pPr>
          </w:p>
        </w:tc>
        <w:tc>
          <w:tcPr>
            <w:tcW w:w="3128" w:type="dxa"/>
            <w:gridSpan w:val="3"/>
          </w:tcPr>
          <w:p w14:paraId="50F13EEE" w14:textId="77777777" w:rsidR="00CB2ECB" w:rsidRPr="002E7026" w:rsidRDefault="00CB2ECB" w:rsidP="00CB2ECB">
            <w:pPr>
              <w:pStyle w:val="BMSTableText"/>
              <w:widowControl w:val="0"/>
              <w:spacing w:before="0" w:after="0"/>
            </w:pPr>
          </w:p>
        </w:tc>
        <w:tc>
          <w:tcPr>
            <w:tcW w:w="3128" w:type="dxa"/>
            <w:gridSpan w:val="3"/>
          </w:tcPr>
          <w:p w14:paraId="50F13EEF" w14:textId="77777777" w:rsidR="00CB2ECB" w:rsidRPr="002E7026" w:rsidRDefault="00CB2ECB" w:rsidP="00CB2ECB">
            <w:pPr>
              <w:pStyle w:val="BMSTableText"/>
              <w:widowControl w:val="0"/>
              <w:spacing w:before="0" w:after="0"/>
            </w:pPr>
          </w:p>
        </w:tc>
      </w:tr>
      <w:tr w:rsidR="001F260B" w14:paraId="50F13EF4" w14:textId="77777777" w:rsidTr="00CB2ECB">
        <w:trPr>
          <w:trHeight w:val="227"/>
        </w:trPr>
        <w:tc>
          <w:tcPr>
            <w:tcW w:w="3031" w:type="dxa"/>
          </w:tcPr>
          <w:p w14:paraId="50F13EF1" w14:textId="77777777" w:rsidR="00CB2ECB" w:rsidRPr="002E7026" w:rsidRDefault="00111C21" w:rsidP="00CB2ECB">
            <w:pPr>
              <w:widowControl w:val="0"/>
              <w:tabs>
                <w:tab w:val="left" w:pos="180"/>
              </w:tabs>
              <w:rPr>
                <w:b/>
                <w:sz w:val="20"/>
              </w:rPr>
            </w:pPr>
            <w:r w:rsidRPr="002E7026">
              <w:rPr>
                <w:b/>
                <w:sz w:val="20"/>
              </w:rPr>
              <w:t>Median duration of response</w:t>
            </w:r>
          </w:p>
        </w:tc>
        <w:tc>
          <w:tcPr>
            <w:tcW w:w="3128" w:type="dxa"/>
            <w:gridSpan w:val="3"/>
          </w:tcPr>
          <w:p w14:paraId="50F13EF2" w14:textId="77777777" w:rsidR="00CB2ECB" w:rsidRPr="002E7026" w:rsidRDefault="00CB2ECB" w:rsidP="00CB2ECB">
            <w:pPr>
              <w:pStyle w:val="BMSTableText"/>
              <w:widowControl w:val="0"/>
              <w:spacing w:before="0" w:after="0"/>
            </w:pPr>
          </w:p>
        </w:tc>
        <w:tc>
          <w:tcPr>
            <w:tcW w:w="3128" w:type="dxa"/>
            <w:gridSpan w:val="3"/>
          </w:tcPr>
          <w:p w14:paraId="50F13EF3" w14:textId="77777777" w:rsidR="00CB2ECB" w:rsidRPr="002E7026" w:rsidRDefault="00CB2ECB" w:rsidP="00CB2ECB">
            <w:pPr>
              <w:pStyle w:val="BMSTableText"/>
              <w:widowControl w:val="0"/>
              <w:spacing w:before="0" w:after="0"/>
            </w:pPr>
          </w:p>
        </w:tc>
      </w:tr>
      <w:tr w:rsidR="001F260B" w14:paraId="50F13EF8" w14:textId="77777777" w:rsidTr="00CB2ECB">
        <w:trPr>
          <w:trHeight w:val="227"/>
        </w:trPr>
        <w:tc>
          <w:tcPr>
            <w:tcW w:w="3031" w:type="dxa"/>
          </w:tcPr>
          <w:p w14:paraId="50F13EF5" w14:textId="77777777" w:rsidR="00CB2ECB" w:rsidRPr="002E7026" w:rsidRDefault="00111C21" w:rsidP="00CB2ECB">
            <w:pPr>
              <w:widowControl w:val="0"/>
              <w:tabs>
                <w:tab w:val="left" w:pos="180"/>
              </w:tabs>
              <w:rPr>
                <w:b/>
                <w:sz w:val="20"/>
              </w:rPr>
            </w:pPr>
            <w:r w:rsidRPr="002E7026">
              <w:rPr>
                <w:sz w:val="20"/>
              </w:rPr>
              <w:tab/>
              <w:t>Months (range)</w:t>
            </w:r>
          </w:p>
        </w:tc>
        <w:tc>
          <w:tcPr>
            <w:tcW w:w="3128" w:type="dxa"/>
            <w:gridSpan w:val="3"/>
          </w:tcPr>
          <w:p w14:paraId="50F13EF6" w14:textId="77777777" w:rsidR="00CB2ECB" w:rsidRPr="002E7026" w:rsidRDefault="00111C21" w:rsidP="00CB2ECB">
            <w:pPr>
              <w:pStyle w:val="BMSTableText"/>
              <w:widowControl w:val="0"/>
              <w:spacing w:before="0" w:after="0"/>
            </w:pPr>
            <w:r w:rsidRPr="002E7026">
              <w:t>25.2 (2.9</w:t>
            </w:r>
            <w:r w:rsidR="00E7743E">
              <w:noBreakHyphen/>
            </w:r>
            <w:r w:rsidRPr="002E7026">
              <w:t>30.4)</w:t>
            </w:r>
          </w:p>
        </w:tc>
        <w:tc>
          <w:tcPr>
            <w:tcW w:w="3128" w:type="dxa"/>
            <w:gridSpan w:val="3"/>
          </w:tcPr>
          <w:p w14:paraId="50F13EF7" w14:textId="77777777" w:rsidR="00CB2ECB" w:rsidRPr="002E7026" w:rsidRDefault="00111C21" w:rsidP="00CB2ECB">
            <w:pPr>
              <w:pStyle w:val="BMSTableText"/>
              <w:widowControl w:val="0"/>
              <w:spacing w:before="0" w:after="0"/>
            </w:pPr>
            <w:r w:rsidRPr="002E7026">
              <w:t>8.4 (1.4</w:t>
            </w:r>
            <w:r w:rsidRPr="002E7026">
              <w:rPr>
                <w:rStyle w:val="EMEASuperscript"/>
                <w:sz w:val="20"/>
              </w:rPr>
              <w:t>+</w:t>
            </w:r>
            <w:r w:rsidR="00E7743E">
              <w:noBreakHyphen/>
            </w:r>
            <w:r w:rsidRPr="002E7026">
              <w:t>18.0</w:t>
            </w:r>
            <w:r w:rsidRPr="002E7026">
              <w:rPr>
                <w:rStyle w:val="EMEASuperscript"/>
                <w:sz w:val="20"/>
              </w:rPr>
              <w:t>+</w:t>
            </w:r>
            <w:r w:rsidRPr="002E7026">
              <w:t>)</w:t>
            </w:r>
          </w:p>
        </w:tc>
      </w:tr>
      <w:tr w:rsidR="001F260B" w14:paraId="50F13EFC" w14:textId="77777777" w:rsidTr="00CB2ECB">
        <w:trPr>
          <w:trHeight w:val="227"/>
        </w:trPr>
        <w:tc>
          <w:tcPr>
            <w:tcW w:w="3031" w:type="dxa"/>
          </w:tcPr>
          <w:p w14:paraId="50F13EF9" w14:textId="77777777" w:rsidR="00CB2ECB" w:rsidRPr="002E7026" w:rsidRDefault="00CB2ECB" w:rsidP="00CB2ECB">
            <w:pPr>
              <w:widowControl w:val="0"/>
              <w:tabs>
                <w:tab w:val="left" w:pos="180"/>
              </w:tabs>
              <w:rPr>
                <w:sz w:val="20"/>
              </w:rPr>
            </w:pPr>
          </w:p>
        </w:tc>
        <w:tc>
          <w:tcPr>
            <w:tcW w:w="3128" w:type="dxa"/>
            <w:gridSpan w:val="3"/>
          </w:tcPr>
          <w:p w14:paraId="50F13EFA" w14:textId="77777777" w:rsidR="00CB2ECB" w:rsidRPr="002E7026" w:rsidRDefault="00CB2ECB" w:rsidP="00CB2ECB">
            <w:pPr>
              <w:pStyle w:val="BMSTableText"/>
              <w:widowControl w:val="0"/>
              <w:spacing w:before="0" w:after="0"/>
            </w:pPr>
          </w:p>
        </w:tc>
        <w:tc>
          <w:tcPr>
            <w:tcW w:w="3128" w:type="dxa"/>
            <w:gridSpan w:val="3"/>
          </w:tcPr>
          <w:p w14:paraId="50F13EFB" w14:textId="77777777" w:rsidR="00CB2ECB" w:rsidRPr="002E7026" w:rsidRDefault="00CB2ECB" w:rsidP="00CB2ECB">
            <w:pPr>
              <w:pStyle w:val="BMSTableText"/>
              <w:widowControl w:val="0"/>
              <w:spacing w:before="0" w:after="0"/>
            </w:pPr>
          </w:p>
        </w:tc>
      </w:tr>
      <w:tr w:rsidR="001F260B" w14:paraId="50F13F00" w14:textId="77777777" w:rsidTr="00CB2ECB">
        <w:trPr>
          <w:trHeight w:val="227"/>
        </w:trPr>
        <w:tc>
          <w:tcPr>
            <w:tcW w:w="3031" w:type="dxa"/>
          </w:tcPr>
          <w:p w14:paraId="50F13EFD" w14:textId="77777777" w:rsidR="00CB2ECB" w:rsidRPr="002E7026" w:rsidRDefault="00111C21" w:rsidP="00CB2ECB">
            <w:pPr>
              <w:widowControl w:val="0"/>
              <w:tabs>
                <w:tab w:val="left" w:pos="180"/>
              </w:tabs>
              <w:rPr>
                <w:sz w:val="20"/>
              </w:rPr>
            </w:pPr>
            <w:r w:rsidRPr="002E7026">
              <w:rPr>
                <w:b/>
                <w:sz w:val="20"/>
              </w:rPr>
              <w:t>Progression</w:t>
            </w:r>
            <w:r w:rsidR="00E7743E">
              <w:rPr>
                <w:b/>
                <w:sz w:val="20"/>
              </w:rPr>
              <w:noBreakHyphen/>
            </w:r>
            <w:r w:rsidRPr="002E7026">
              <w:rPr>
                <w:b/>
                <w:sz w:val="20"/>
              </w:rPr>
              <w:t>free survival</w:t>
            </w:r>
          </w:p>
        </w:tc>
        <w:tc>
          <w:tcPr>
            <w:tcW w:w="3128" w:type="dxa"/>
            <w:gridSpan w:val="3"/>
          </w:tcPr>
          <w:p w14:paraId="50F13EFE" w14:textId="77777777" w:rsidR="00CB2ECB" w:rsidRPr="002E7026" w:rsidRDefault="00CB2ECB" w:rsidP="00CB2ECB">
            <w:pPr>
              <w:pStyle w:val="BMSTableText"/>
              <w:widowControl w:val="0"/>
              <w:spacing w:before="0" w:after="0"/>
              <w:rPr>
                <w:sz w:val="18"/>
              </w:rPr>
            </w:pPr>
          </w:p>
        </w:tc>
        <w:tc>
          <w:tcPr>
            <w:tcW w:w="3128" w:type="dxa"/>
            <w:gridSpan w:val="3"/>
          </w:tcPr>
          <w:p w14:paraId="50F13EFF" w14:textId="77777777" w:rsidR="00CB2ECB" w:rsidRPr="002E7026" w:rsidRDefault="00CB2ECB" w:rsidP="00CB2ECB">
            <w:pPr>
              <w:pStyle w:val="BMSTableText"/>
              <w:widowControl w:val="0"/>
              <w:spacing w:before="0" w:after="0"/>
            </w:pPr>
          </w:p>
        </w:tc>
      </w:tr>
      <w:tr w:rsidR="001F260B" w14:paraId="50F13F04" w14:textId="77777777" w:rsidTr="00CB2ECB">
        <w:trPr>
          <w:trHeight w:val="227"/>
        </w:trPr>
        <w:tc>
          <w:tcPr>
            <w:tcW w:w="3031" w:type="dxa"/>
          </w:tcPr>
          <w:p w14:paraId="50F13F01" w14:textId="77777777" w:rsidR="00CB2ECB" w:rsidRPr="002E7026" w:rsidRDefault="00111C21" w:rsidP="00F64EB2">
            <w:pPr>
              <w:widowControl w:val="0"/>
              <w:tabs>
                <w:tab w:val="left" w:pos="180"/>
              </w:tabs>
              <w:rPr>
                <w:sz w:val="20"/>
              </w:rPr>
            </w:pPr>
            <w:r w:rsidRPr="002E7026">
              <w:rPr>
                <w:sz w:val="20"/>
              </w:rPr>
              <w:tab/>
              <w:t>Rate (95%</w:t>
            </w:r>
            <w:r w:rsidR="00F64EB2">
              <w:rPr>
                <w:sz w:val="20"/>
              </w:rPr>
              <w:t> </w:t>
            </w:r>
            <w:r w:rsidRPr="002E7026">
              <w:rPr>
                <w:sz w:val="20"/>
              </w:rPr>
              <w:t>CI) at 24 months</w:t>
            </w:r>
          </w:p>
        </w:tc>
        <w:tc>
          <w:tcPr>
            <w:tcW w:w="3128" w:type="dxa"/>
            <w:gridSpan w:val="3"/>
          </w:tcPr>
          <w:p w14:paraId="50F13F02" w14:textId="77777777" w:rsidR="00CB2ECB" w:rsidRPr="002E7026" w:rsidRDefault="00111C21" w:rsidP="00CB2ECB">
            <w:pPr>
              <w:pStyle w:val="BMSTableText"/>
              <w:widowControl w:val="0"/>
              <w:spacing w:before="0" w:after="0"/>
            </w:pPr>
            <w:r w:rsidRPr="002E7026">
              <w:t>15.6 (9.7, 22.7)</w:t>
            </w:r>
          </w:p>
        </w:tc>
        <w:tc>
          <w:tcPr>
            <w:tcW w:w="3128" w:type="dxa"/>
            <w:gridSpan w:val="3"/>
          </w:tcPr>
          <w:p w14:paraId="50F13F03" w14:textId="77777777" w:rsidR="00CB2ECB" w:rsidRPr="008E5161" w:rsidRDefault="00111C21" w:rsidP="00CB2ECB">
            <w:pPr>
              <w:pStyle w:val="BMSTableText"/>
              <w:widowControl w:val="0"/>
              <w:spacing w:before="0" w:after="0"/>
              <w:rPr>
                <w:lang w:val="en-US"/>
              </w:rPr>
            </w:pPr>
            <w:r w:rsidRPr="008E5161">
              <w:rPr>
                <w:lang w:val="en-US"/>
              </w:rPr>
              <w:t>All patients had either progressed, were censored, or lost to follow</w:t>
            </w:r>
            <w:r w:rsidR="00E7743E">
              <w:rPr>
                <w:lang w:val="en-US"/>
              </w:rPr>
              <w:noBreakHyphen/>
            </w:r>
            <w:r w:rsidRPr="008E5161">
              <w:rPr>
                <w:lang w:val="en-US"/>
              </w:rPr>
              <w:t>up</w:t>
            </w:r>
          </w:p>
        </w:tc>
      </w:tr>
      <w:tr w:rsidR="001F260B" w14:paraId="50F13F07" w14:textId="77777777" w:rsidTr="00CB2ECB">
        <w:trPr>
          <w:trHeight w:val="227"/>
        </w:trPr>
        <w:tc>
          <w:tcPr>
            <w:tcW w:w="9287" w:type="dxa"/>
            <w:gridSpan w:val="7"/>
            <w:tcBorders>
              <w:top w:val="single" w:sz="4" w:space="0" w:color="auto"/>
              <w:bottom w:val="single" w:sz="4" w:space="0" w:color="auto"/>
            </w:tcBorders>
          </w:tcPr>
          <w:p w14:paraId="50F13F05" w14:textId="77777777" w:rsidR="00CB2ECB" w:rsidRPr="00AE3F66" w:rsidRDefault="00111C21" w:rsidP="00CB2ECB">
            <w:pPr>
              <w:widowControl w:val="0"/>
              <w:jc w:val="center"/>
              <w:rPr>
                <w:b/>
                <w:sz w:val="20"/>
              </w:rPr>
            </w:pPr>
            <w:r w:rsidRPr="00AE3F66">
              <w:rPr>
                <w:b/>
                <w:sz w:val="20"/>
              </w:rPr>
              <w:t>Updated analysis</w:t>
            </w:r>
          </w:p>
          <w:p w14:paraId="50F13F06" w14:textId="77777777" w:rsidR="00CB2ECB" w:rsidRPr="00AE3F66" w:rsidRDefault="00111C21" w:rsidP="00CB2ECB">
            <w:pPr>
              <w:widowControl w:val="0"/>
              <w:jc w:val="center"/>
              <w:rPr>
                <w:sz w:val="20"/>
              </w:rPr>
            </w:pPr>
            <w:r w:rsidRPr="00AE3F66">
              <w:rPr>
                <w:sz w:val="20"/>
              </w:rPr>
              <w:t>Minimum follow</w:t>
            </w:r>
            <w:r w:rsidR="00E7743E">
              <w:rPr>
                <w:sz w:val="20"/>
              </w:rPr>
              <w:noBreakHyphen/>
            </w:r>
            <w:r w:rsidRPr="00AE3F66">
              <w:rPr>
                <w:sz w:val="20"/>
              </w:rPr>
              <w:t>up: 62.6 months</w:t>
            </w:r>
          </w:p>
        </w:tc>
      </w:tr>
      <w:tr w:rsidR="001F260B" w14:paraId="50F13F0B" w14:textId="77777777" w:rsidTr="00CB2ECB">
        <w:trPr>
          <w:trHeight w:val="227"/>
        </w:trPr>
        <w:tc>
          <w:tcPr>
            <w:tcW w:w="3031" w:type="dxa"/>
            <w:vAlign w:val="center"/>
          </w:tcPr>
          <w:p w14:paraId="50F13F08" w14:textId="77777777" w:rsidR="00CB2ECB" w:rsidRPr="002E7026" w:rsidRDefault="00111C21" w:rsidP="00CB2ECB">
            <w:pPr>
              <w:widowControl w:val="0"/>
              <w:tabs>
                <w:tab w:val="left" w:pos="180"/>
              </w:tabs>
              <w:rPr>
                <w:sz w:val="20"/>
              </w:rPr>
            </w:pPr>
            <w:r w:rsidRPr="002E7026">
              <w:rPr>
                <w:b/>
                <w:sz w:val="20"/>
              </w:rPr>
              <w:t>Overall survival</w:t>
            </w:r>
            <w:r w:rsidRPr="002E7026">
              <w:rPr>
                <w:rStyle w:val="EMEASuperscript"/>
              </w:rPr>
              <w:t>a</w:t>
            </w:r>
          </w:p>
        </w:tc>
        <w:tc>
          <w:tcPr>
            <w:tcW w:w="3128" w:type="dxa"/>
            <w:gridSpan w:val="3"/>
          </w:tcPr>
          <w:p w14:paraId="50F13F09" w14:textId="77777777" w:rsidR="00CB2ECB" w:rsidRPr="002E7026" w:rsidRDefault="00CB2ECB" w:rsidP="00CB2ECB">
            <w:pPr>
              <w:pStyle w:val="BMSTableText"/>
              <w:widowControl w:val="0"/>
              <w:spacing w:before="0" w:after="0"/>
              <w:jc w:val="left"/>
            </w:pPr>
          </w:p>
        </w:tc>
        <w:tc>
          <w:tcPr>
            <w:tcW w:w="3128" w:type="dxa"/>
            <w:gridSpan w:val="3"/>
          </w:tcPr>
          <w:p w14:paraId="50F13F0A" w14:textId="77777777" w:rsidR="00CB2ECB" w:rsidRPr="008E5161" w:rsidRDefault="00CB2ECB" w:rsidP="00CB2ECB">
            <w:pPr>
              <w:pStyle w:val="BMSTableText"/>
              <w:widowControl w:val="0"/>
              <w:spacing w:before="0" w:after="0"/>
              <w:rPr>
                <w:lang w:val="en-US"/>
              </w:rPr>
            </w:pPr>
          </w:p>
        </w:tc>
      </w:tr>
      <w:tr w:rsidR="001F260B" w14:paraId="50F13F0F" w14:textId="77777777" w:rsidTr="00CB2ECB">
        <w:trPr>
          <w:trHeight w:val="227"/>
        </w:trPr>
        <w:tc>
          <w:tcPr>
            <w:tcW w:w="3031" w:type="dxa"/>
          </w:tcPr>
          <w:p w14:paraId="50F13F0C" w14:textId="77777777" w:rsidR="00CB2ECB" w:rsidRPr="002E7026" w:rsidRDefault="00111C21" w:rsidP="00CB2ECB">
            <w:pPr>
              <w:widowControl w:val="0"/>
              <w:tabs>
                <w:tab w:val="left" w:pos="180"/>
              </w:tabs>
              <w:rPr>
                <w:sz w:val="20"/>
              </w:rPr>
            </w:pPr>
            <w:r w:rsidRPr="002E7026">
              <w:rPr>
                <w:sz w:val="20"/>
              </w:rPr>
              <w:tab/>
              <w:t>Events</w:t>
            </w:r>
          </w:p>
        </w:tc>
        <w:tc>
          <w:tcPr>
            <w:tcW w:w="3128" w:type="dxa"/>
            <w:gridSpan w:val="3"/>
          </w:tcPr>
          <w:p w14:paraId="50F13F0D" w14:textId="77777777" w:rsidR="00CB2ECB" w:rsidRPr="002E7026" w:rsidRDefault="00111C21" w:rsidP="00CB2ECB">
            <w:pPr>
              <w:pStyle w:val="BMSTableText"/>
              <w:widowControl w:val="0"/>
              <w:spacing w:before="0" w:after="0"/>
            </w:pPr>
            <w:r>
              <w:t>118 (87.4%)</w:t>
            </w:r>
          </w:p>
        </w:tc>
        <w:tc>
          <w:tcPr>
            <w:tcW w:w="3128" w:type="dxa"/>
            <w:gridSpan w:val="3"/>
          </w:tcPr>
          <w:p w14:paraId="50F13F0E" w14:textId="77777777" w:rsidR="00CB2ECB" w:rsidRPr="008E5161" w:rsidRDefault="00111C21" w:rsidP="00CB2ECB">
            <w:pPr>
              <w:pStyle w:val="BMSTableText"/>
              <w:widowControl w:val="0"/>
              <w:spacing w:before="0" w:after="0"/>
              <w:rPr>
                <w:lang w:val="en-US"/>
              </w:rPr>
            </w:pPr>
            <w:r>
              <w:rPr>
                <w:lang w:val="en-US"/>
              </w:rPr>
              <w:t>133 (97.1%)</w:t>
            </w:r>
          </w:p>
        </w:tc>
      </w:tr>
      <w:tr w:rsidR="001F260B" w14:paraId="50F13F13" w14:textId="77777777" w:rsidTr="00CB2ECB">
        <w:trPr>
          <w:trHeight w:val="227"/>
        </w:trPr>
        <w:tc>
          <w:tcPr>
            <w:tcW w:w="3031" w:type="dxa"/>
          </w:tcPr>
          <w:p w14:paraId="50F13F10" w14:textId="77777777" w:rsidR="00CB2ECB" w:rsidRPr="002E7026" w:rsidRDefault="00111C21" w:rsidP="00CB2ECB">
            <w:pPr>
              <w:widowControl w:val="0"/>
              <w:tabs>
                <w:tab w:val="left" w:pos="180"/>
              </w:tabs>
              <w:ind w:left="567"/>
              <w:rPr>
                <w:sz w:val="20"/>
              </w:rPr>
            </w:pPr>
            <w:r w:rsidRPr="002E7026">
              <w:rPr>
                <w:sz w:val="20"/>
              </w:rPr>
              <w:t xml:space="preserve">Hazard ratio </w:t>
            </w:r>
          </w:p>
        </w:tc>
        <w:tc>
          <w:tcPr>
            <w:tcW w:w="6256" w:type="dxa"/>
            <w:gridSpan w:val="6"/>
            <w:vMerge w:val="restart"/>
          </w:tcPr>
          <w:p w14:paraId="50F13F11" w14:textId="77777777" w:rsidR="00CB2ECB" w:rsidRDefault="00111C21" w:rsidP="00CB2ECB">
            <w:pPr>
              <w:pStyle w:val="BMSTableText"/>
              <w:widowControl w:val="0"/>
              <w:spacing w:before="0" w:after="0"/>
              <w:rPr>
                <w:lang w:val="en-US"/>
              </w:rPr>
            </w:pPr>
            <w:r>
              <w:rPr>
                <w:lang w:val="en-US"/>
              </w:rPr>
              <w:t>0.62</w:t>
            </w:r>
          </w:p>
          <w:p w14:paraId="50F13F12" w14:textId="77777777" w:rsidR="00CB2ECB" w:rsidRPr="008E5161" w:rsidRDefault="00111C21" w:rsidP="00CB2ECB">
            <w:pPr>
              <w:pStyle w:val="BMSTableText"/>
              <w:widowControl w:val="0"/>
              <w:spacing w:before="0" w:after="0"/>
              <w:rPr>
                <w:lang w:val="en-US"/>
              </w:rPr>
            </w:pPr>
            <w:r>
              <w:rPr>
                <w:lang w:val="en-US"/>
              </w:rPr>
              <w:t>(0.48, 0.79)</w:t>
            </w:r>
          </w:p>
        </w:tc>
      </w:tr>
      <w:tr w:rsidR="001F260B" w14:paraId="50F13F16" w14:textId="77777777" w:rsidTr="00CB2ECB">
        <w:trPr>
          <w:trHeight w:val="227"/>
        </w:trPr>
        <w:tc>
          <w:tcPr>
            <w:tcW w:w="3031" w:type="dxa"/>
          </w:tcPr>
          <w:p w14:paraId="50F13F14" w14:textId="77777777" w:rsidR="00CB2ECB" w:rsidRPr="002E7026" w:rsidRDefault="00111C21" w:rsidP="00F64EB2">
            <w:pPr>
              <w:widowControl w:val="0"/>
              <w:tabs>
                <w:tab w:val="left" w:pos="180"/>
              </w:tabs>
              <w:ind w:left="567"/>
              <w:rPr>
                <w:sz w:val="20"/>
              </w:rPr>
            </w:pPr>
            <w:r w:rsidRPr="002E7026">
              <w:rPr>
                <w:color w:val="000000"/>
                <w:sz w:val="20"/>
              </w:rPr>
              <w:t>95%</w:t>
            </w:r>
            <w:r w:rsidR="00F64EB2">
              <w:rPr>
                <w:color w:val="000000"/>
                <w:sz w:val="20"/>
              </w:rPr>
              <w:t> </w:t>
            </w:r>
            <w:r w:rsidRPr="002E7026">
              <w:rPr>
                <w:color w:val="000000"/>
                <w:sz w:val="20"/>
              </w:rPr>
              <w:t>CI</w:t>
            </w:r>
          </w:p>
        </w:tc>
        <w:tc>
          <w:tcPr>
            <w:tcW w:w="6256" w:type="dxa"/>
            <w:gridSpan w:val="6"/>
            <w:vMerge/>
          </w:tcPr>
          <w:p w14:paraId="50F13F15" w14:textId="77777777" w:rsidR="00CB2ECB" w:rsidRPr="008E5161" w:rsidRDefault="00CB2ECB" w:rsidP="00CB2ECB">
            <w:pPr>
              <w:pStyle w:val="BMSTableText"/>
              <w:widowControl w:val="0"/>
              <w:spacing w:before="0" w:after="0"/>
              <w:rPr>
                <w:lang w:val="en-US"/>
              </w:rPr>
            </w:pPr>
          </w:p>
        </w:tc>
      </w:tr>
      <w:tr w:rsidR="001F260B" w14:paraId="50F13F1A" w14:textId="77777777" w:rsidTr="00CB2ECB">
        <w:trPr>
          <w:trHeight w:val="227"/>
        </w:trPr>
        <w:tc>
          <w:tcPr>
            <w:tcW w:w="3031" w:type="dxa"/>
            <w:vAlign w:val="center"/>
          </w:tcPr>
          <w:p w14:paraId="50F13F17" w14:textId="77777777" w:rsidR="00CB2ECB" w:rsidRPr="002E7026" w:rsidRDefault="00111C21" w:rsidP="00F64EB2">
            <w:pPr>
              <w:widowControl w:val="0"/>
              <w:tabs>
                <w:tab w:val="left" w:pos="180"/>
              </w:tabs>
              <w:rPr>
                <w:sz w:val="20"/>
              </w:rPr>
            </w:pPr>
            <w:r w:rsidRPr="002E7026">
              <w:rPr>
                <w:sz w:val="20"/>
              </w:rPr>
              <w:tab/>
              <w:t>Rate (95%</w:t>
            </w:r>
            <w:r w:rsidR="00F64EB2">
              <w:rPr>
                <w:sz w:val="20"/>
              </w:rPr>
              <w:t> </w:t>
            </w:r>
            <w:r w:rsidRPr="002E7026">
              <w:rPr>
                <w:sz w:val="20"/>
              </w:rPr>
              <w:t xml:space="preserve">CI) at </w:t>
            </w:r>
            <w:r>
              <w:rPr>
                <w:sz w:val="20"/>
              </w:rPr>
              <w:t>60</w:t>
            </w:r>
            <w:r w:rsidRPr="002E7026">
              <w:rPr>
                <w:sz w:val="20"/>
              </w:rPr>
              <w:t> months</w:t>
            </w:r>
          </w:p>
        </w:tc>
        <w:tc>
          <w:tcPr>
            <w:tcW w:w="3128" w:type="dxa"/>
            <w:gridSpan w:val="3"/>
          </w:tcPr>
          <w:p w14:paraId="50F13F18" w14:textId="77777777" w:rsidR="00CB2ECB" w:rsidRPr="002E7026" w:rsidRDefault="00111C21" w:rsidP="00CB2ECB">
            <w:pPr>
              <w:pStyle w:val="BMSTableText"/>
              <w:widowControl w:val="0"/>
              <w:spacing w:before="0" w:after="0"/>
            </w:pPr>
            <w:r>
              <w:t>12.3 (7.4, 18.5)</w:t>
            </w:r>
          </w:p>
        </w:tc>
        <w:tc>
          <w:tcPr>
            <w:tcW w:w="3128" w:type="dxa"/>
            <w:gridSpan w:val="3"/>
          </w:tcPr>
          <w:p w14:paraId="50F13F19" w14:textId="77777777" w:rsidR="00CB2ECB" w:rsidRPr="008E5161" w:rsidRDefault="00111C21" w:rsidP="00CB2ECB">
            <w:pPr>
              <w:pStyle w:val="BMSTableText"/>
              <w:widowControl w:val="0"/>
              <w:spacing w:before="0" w:after="0"/>
              <w:rPr>
                <w:lang w:val="en-US"/>
              </w:rPr>
            </w:pPr>
            <w:r>
              <w:rPr>
                <w:lang w:val="en-US"/>
              </w:rPr>
              <w:t>3.6 (1.4, 7.8)</w:t>
            </w:r>
          </w:p>
        </w:tc>
      </w:tr>
      <w:tr w:rsidR="001F260B" w14:paraId="50F13F1E" w14:textId="77777777" w:rsidTr="00CB2ECB">
        <w:trPr>
          <w:trHeight w:val="227"/>
        </w:trPr>
        <w:tc>
          <w:tcPr>
            <w:tcW w:w="3031" w:type="dxa"/>
            <w:vAlign w:val="center"/>
          </w:tcPr>
          <w:p w14:paraId="50F13F1B" w14:textId="77777777" w:rsidR="00CB2ECB" w:rsidRPr="002E7026" w:rsidRDefault="00CB2ECB" w:rsidP="00CB2ECB">
            <w:pPr>
              <w:widowControl w:val="0"/>
              <w:tabs>
                <w:tab w:val="left" w:pos="180"/>
              </w:tabs>
              <w:rPr>
                <w:sz w:val="20"/>
              </w:rPr>
            </w:pPr>
          </w:p>
        </w:tc>
        <w:tc>
          <w:tcPr>
            <w:tcW w:w="3128" w:type="dxa"/>
            <w:gridSpan w:val="3"/>
          </w:tcPr>
          <w:p w14:paraId="50F13F1C" w14:textId="77777777" w:rsidR="00CB2ECB" w:rsidRPr="002E7026" w:rsidRDefault="00CB2ECB" w:rsidP="00CB2ECB">
            <w:pPr>
              <w:pStyle w:val="BMSTableText"/>
              <w:widowControl w:val="0"/>
              <w:spacing w:before="0" w:after="0"/>
            </w:pPr>
          </w:p>
        </w:tc>
        <w:tc>
          <w:tcPr>
            <w:tcW w:w="3128" w:type="dxa"/>
            <w:gridSpan w:val="3"/>
          </w:tcPr>
          <w:p w14:paraId="50F13F1D" w14:textId="77777777" w:rsidR="00CB2ECB" w:rsidRPr="008E5161" w:rsidRDefault="00CB2ECB" w:rsidP="00CB2ECB">
            <w:pPr>
              <w:pStyle w:val="BMSTableText"/>
              <w:widowControl w:val="0"/>
              <w:spacing w:before="0" w:after="0"/>
              <w:rPr>
                <w:lang w:val="en-US"/>
              </w:rPr>
            </w:pPr>
          </w:p>
        </w:tc>
      </w:tr>
      <w:tr w:rsidR="001F260B" w14:paraId="50F13F22" w14:textId="77777777" w:rsidTr="00CB2ECB">
        <w:trPr>
          <w:trHeight w:val="227"/>
        </w:trPr>
        <w:tc>
          <w:tcPr>
            <w:tcW w:w="3031" w:type="dxa"/>
            <w:vAlign w:val="center"/>
          </w:tcPr>
          <w:p w14:paraId="50F13F1F" w14:textId="77777777" w:rsidR="00CB2ECB" w:rsidRPr="002E7026" w:rsidRDefault="00111C21" w:rsidP="00CB2ECB">
            <w:pPr>
              <w:widowControl w:val="0"/>
              <w:tabs>
                <w:tab w:val="left" w:pos="180"/>
              </w:tabs>
              <w:rPr>
                <w:sz w:val="20"/>
              </w:rPr>
            </w:pPr>
            <w:r w:rsidRPr="002E7026">
              <w:rPr>
                <w:b/>
                <w:sz w:val="20"/>
              </w:rPr>
              <w:t>Confirmed objective response</w:t>
            </w:r>
          </w:p>
        </w:tc>
        <w:tc>
          <w:tcPr>
            <w:tcW w:w="3128" w:type="dxa"/>
            <w:gridSpan w:val="3"/>
          </w:tcPr>
          <w:p w14:paraId="50F13F20" w14:textId="77777777" w:rsidR="00CB2ECB" w:rsidRPr="002E7026" w:rsidRDefault="00111C21" w:rsidP="00CB2ECB">
            <w:pPr>
              <w:pStyle w:val="BMSTableText"/>
              <w:widowControl w:val="0"/>
              <w:spacing w:before="0" w:after="0"/>
            </w:pPr>
            <w:r w:rsidRPr="002E7026">
              <w:t>20.0%</w:t>
            </w:r>
          </w:p>
        </w:tc>
        <w:tc>
          <w:tcPr>
            <w:tcW w:w="3128" w:type="dxa"/>
            <w:gridSpan w:val="3"/>
          </w:tcPr>
          <w:p w14:paraId="50F13F21" w14:textId="77777777" w:rsidR="00CB2ECB" w:rsidRPr="006032FB" w:rsidRDefault="00111C21" w:rsidP="00CB2ECB">
            <w:pPr>
              <w:pStyle w:val="BMSTableText"/>
              <w:widowControl w:val="0"/>
              <w:spacing w:before="0" w:after="0"/>
            </w:pPr>
            <w:r w:rsidRPr="002E7026">
              <w:t>8.8%</w:t>
            </w:r>
          </w:p>
        </w:tc>
      </w:tr>
      <w:tr w:rsidR="001F260B" w14:paraId="50F13F26" w14:textId="77777777" w:rsidTr="00CB2ECB">
        <w:trPr>
          <w:trHeight w:val="227"/>
        </w:trPr>
        <w:tc>
          <w:tcPr>
            <w:tcW w:w="3031" w:type="dxa"/>
          </w:tcPr>
          <w:p w14:paraId="50F13F23" w14:textId="77777777" w:rsidR="00CB2ECB" w:rsidRPr="002E7026" w:rsidRDefault="00111C21" w:rsidP="00F64EB2">
            <w:pPr>
              <w:widowControl w:val="0"/>
              <w:tabs>
                <w:tab w:val="left" w:pos="180"/>
              </w:tabs>
              <w:ind w:left="567"/>
              <w:rPr>
                <w:sz w:val="20"/>
              </w:rPr>
            </w:pPr>
            <w:r w:rsidRPr="002E7026">
              <w:rPr>
                <w:sz w:val="20"/>
              </w:rPr>
              <w:t>(95%</w:t>
            </w:r>
            <w:r w:rsidR="00F64EB2">
              <w:rPr>
                <w:sz w:val="20"/>
              </w:rPr>
              <w:t> </w:t>
            </w:r>
            <w:r w:rsidRPr="002E7026">
              <w:rPr>
                <w:sz w:val="20"/>
              </w:rPr>
              <w:t>CI)</w:t>
            </w:r>
          </w:p>
        </w:tc>
        <w:tc>
          <w:tcPr>
            <w:tcW w:w="3128" w:type="dxa"/>
            <w:gridSpan w:val="3"/>
          </w:tcPr>
          <w:p w14:paraId="50F13F24" w14:textId="77777777" w:rsidR="00CB2ECB" w:rsidRPr="002E7026" w:rsidRDefault="00111C21" w:rsidP="00CB2ECB">
            <w:pPr>
              <w:pStyle w:val="BMSTableText"/>
              <w:widowControl w:val="0"/>
              <w:spacing w:before="0" w:after="0"/>
            </w:pPr>
            <w:r w:rsidRPr="002E7026">
              <w:t>(13.6, 27.7)</w:t>
            </w:r>
          </w:p>
        </w:tc>
        <w:tc>
          <w:tcPr>
            <w:tcW w:w="3128" w:type="dxa"/>
            <w:gridSpan w:val="3"/>
          </w:tcPr>
          <w:p w14:paraId="50F13F25" w14:textId="77777777" w:rsidR="00CB2ECB" w:rsidRPr="008E5161" w:rsidRDefault="00111C21" w:rsidP="00CB2ECB">
            <w:pPr>
              <w:pStyle w:val="BMSTableText"/>
              <w:widowControl w:val="0"/>
              <w:spacing w:before="0" w:after="0"/>
              <w:rPr>
                <w:lang w:val="en-US"/>
              </w:rPr>
            </w:pPr>
            <w:r w:rsidRPr="002E7026">
              <w:t>(4.6, 14.8)</w:t>
            </w:r>
          </w:p>
        </w:tc>
      </w:tr>
      <w:tr w:rsidR="001F260B" w14:paraId="50F13F2A" w14:textId="77777777" w:rsidTr="00CB2ECB">
        <w:trPr>
          <w:trHeight w:val="227"/>
        </w:trPr>
        <w:tc>
          <w:tcPr>
            <w:tcW w:w="3031" w:type="dxa"/>
            <w:vAlign w:val="center"/>
          </w:tcPr>
          <w:p w14:paraId="50F13F27" w14:textId="77777777" w:rsidR="00CB2ECB" w:rsidRPr="002E7026" w:rsidRDefault="00CB2ECB" w:rsidP="00CB2ECB">
            <w:pPr>
              <w:widowControl w:val="0"/>
              <w:tabs>
                <w:tab w:val="left" w:pos="180"/>
              </w:tabs>
              <w:rPr>
                <w:sz w:val="20"/>
              </w:rPr>
            </w:pPr>
          </w:p>
        </w:tc>
        <w:tc>
          <w:tcPr>
            <w:tcW w:w="3128" w:type="dxa"/>
            <w:gridSpan w:val="3"/>
          </w:tcPr>
          <w:p w14:paraId="50F13F28" w14:textId="77777777" w:rsidR="00CB2ECB" w:rsidRPr="002E7026" w:rsidRDefault="00CB2ECB" w:rsidP="00CB2ECB">
            <w:pPr>
              <w:pStyle w:val="BMSTableText"/>
              <w:widowControl w:val="0"/>
              <w:spacing w:before="0" w:after="0"/>
            </w:pPr>
          </w:p>
        </w:tc>
        <w:tc>
          <w:tcPr>
            <w:tcW w:w="3128" w:type="dxa"/>
            <w:gridSpan w:val="3"/>
          </w:tcPr>
          <w:p w14:paraId="50F13F29" w14:textId="77777777" w:rsidR="00CB2ECB" w:rsidRPr="008E5161" w:rsidRDefault="00CB2ECB" w:rsidP="00CB2ECB">
            <w:pPr>
              <w:pStyle w:val="BMSTableText"/>
              <w:widowControl w:val="0"/>
              <w:spacing w:before="0" w:after="0"/>
              <w:rPr>
                <w:lang w:val="en-US"/>
              </w:rPr>
            </w:pPr>
          </w:p>
        </w:tc>
      </w:tr>
      <w:tr w:rsidR="001F260B" w14:paraId="50F13F2E" w14:textId="77777777" w:rsidTr="00CB2ECB">
        <w:trPr>
          <w:trHeight w:val="227"/>
        </w:trPr>
        <w:tc>
          <w:tcPr>
            <w:tcW w:w="3031" w:type="dxa"/>
          </w:tcPr>
          <w:p w14:paraId="50F13F2B" w14:textId="77777777" w:rsidR="00CB2ECB" w:rsidRPr="002E7026" w:rsidRDefault="00111C21" w:rsidP="00CB2ECB">
            <w:pPr>
              <w:widowControl w:val="0"/>
              <w:tabs>
                <w:tab w:val="left" w:pos="180"/>
              </w:tabs>
              <w:rPr>
                <w:sz w:val="20"/>
              </w:rPr>
            </w:pPr>
            <w:r w:rsidRPr="002E7026">
              <w:rPr>
                <w:b/>
                <w:sz w:val="20"/>
              </w:rPr>
              <w:t>Median duration of response</w:t>
            </w:r>
          </w:p>
        </w:tc>
        <w:tc>
          <w:tcPr>
            <w:tcW w:w="3128" w:type="dxa"/>
            <w:gridSpan w:val="3"/>
          </w:tcPr>
          <w:p w14:paraId="50F13F2C" w14:textId="77777777" w:rsidR="00CB2ECB" w:rsidRPr="002E7026" w:rsidRDefault="00CB2ECB" w:rsidP="00CB2ECB">
            <w:pPr>
              <w:pStyle w:val="BMSTableText"/>
              <w:widowControl w:val="0"/>
              <w:spacing w:before="0" w:after="0"/>
            </w:pPr>
          </w:p>
        </w:tc>
        <w:tc>
          <w:tcPr>
            <w:tcW w:w="3128" w:type="dxa"/>
            <w:gridSpan w:val="3"/>
          </w:tcPr>
          <w:p w14:paraId="50F13F2D" w14:textId="77777777" w:rsidR="00CB2ECB" w:rsidRPr="008E5161" w:rsidRDefault="00CB2ECB" w:rsidP="00CB2ECB">
            <w:pPr>
              <w:pStyle w:val="BMSTableText"/>
              <w:widowControl w:val="0"/>
              <w:spacing w:before="0" w:after="0"/>
              <w:rPr>
                <w:lang w:val="en-US"/>
              </w:rPr>
            </w:pPr>
          </w:p>
        </w:tc>
      </w:tr>
      <w:tr w:rsidR="001F260B" w14:paraId="50F13F32" w14:textId="77777777" w:rsidTr="00CB2ECB">
        <w:trPr>
          <w:trHeight w:val="227"/>
        </w:trPr>
        <w:tc>
          <w:tcPr>
            <w:tcW w:w="3031" w:type="dxa"/>
          </w:tcPr>
          <w:p w14:paraId="50F13F2F" w14:textId="77777777" w:rsidR="00CB2ECB" w:rsidRPr="002E7026" w:rsidRDefault="00111C21" w:rsidP="00CB2ECB">
            <w:pPr>
              <w:widowControl w:val="0"/>
              <w:tabs>
                <w:tab w:val="left" w:pos="180"/>
              </w:tabs>
              <w:rPr>
                <w:sz w:val="20"/>
              </w:rPr>
            </w:pPr>
            <w:r w:rsidRPr="002E7026">
              <w:rPr>
                <w:sz w:val="20"/>
              </w:rPr>
              <w:tab/>
              <w:t>Months (range)</w:t>
            </w:r>
          </w:p>
        </w:tc>
        <w:tc>
          <w:tcPr>
            <w:tcW w:w="3128" w:type="dxa"/>
            <w:gridSpan w:val="3"/>
          </w:tcPr>
          <w:p w14:paraId="50F13F30" w14:textId="77777777" w:rsidR="00CB2ECB" w:rsidRPr="002E7026" w:rsidRDefault="00111C21" w:rsidP="00CB2ECB">
            <w:pPr>
              <w:pStyle w:val="BMSTableText"/>
              <w:widowControl w:val="0"/>
              <w:spacing w:before="0" w:after="0"/>
            </w:pPr>
            <w:r>
              <w:t>25.2 (2.9</w:t>
            </w:r>
            <w:r w:rsidR="00E7743E">
              <w:noBreakHyphen/>
            </w:r>
            <w:r>
              <w:t>70.6</w:t>
            </w:r>
            <w:r w:rsidRPr="00CB3445">
              <w:rPr>
                <w:rStyle w:val="BMSSuperscript"/>
                <w:sz w:val="20"/>
              </w:rPr>
              <w:t>+</w:t>
            </w:r>
            <w:r>
              <w:t>)</w:t>
            </w:r>
          </w:p>
        </w:tc>
        <w:tc>
          <w:tcPr>
            <w:tcW w:w="3128" w:type="dxa"/>
            <w:gridSpan w:val="3"/>
          </w:tcPr>
          <w:p w14:paraId="50F13F31" w14:textId="77777777" w:rsidR="00CB2ECB" w:rsidRPr="008E5161" w:rsidRDefault="00111C21" w:rsidP="00CB2ECB">
            <w:pPr>
              <w:pStyle w:val="BMSTableText"/>
              <w:widowControl w:val="0"/>
              <w:spacing w:before="0" w:after="0"/>
              <w:rPr>
                <w:lang w:val="en-US"/>
              </w:rPr>
            </w:pPr>
            <w:r>
              <w:rPr>
                <w:lang w:val="en-US"/>
              </w:rPr>
              <w:t>7.5 (0.0</w:t>
            </w:r>
            <w:r w:rsidRPr="00CB3445">
              <w:rPr>
                <w:rStyle w:val="BMSSuperscript"/>
                <w:sz w:val="20"/>
              </w:rPr>
              <w:t>+</w:t>
            </w:r>
            <w:r w:rsidR="00E7743E">
              <w:rPr>
                <w:lang w:val="en-US"/>
              </w:rPr>
              <w:noBreakHyphen/>
            </w:r>
            <w:r>
              <w:rPr>
                <w:lang w:val="en-US"/>
              </w:rPr>
              <w:t>18.0</w:t>
            </w:r>
            <w:r w:rsidRPr="00CB3445">
              <w:rPr>
                <w:rStyle w:val="BMSSuperscript"/>
                <w:sz w:val="20"/>
              </w:rPr>
              <w:t>+</w:t>
            </w:r>
            <w:r>
              <w:rPr>
                <w:lang w:val="en-US"/>
              </w:rPr>
              <w:t>)</w:t>
            </w:r>
          </w:p>
        </w:tc>
      </w:tr>
      <w:tr w:rsidR="001F260B" w14:paraId="50F13F36" w14:textId="77777777" w:rsidTr="00CB2ECB">
        <w:trPr>
          <w:trHeight w:val="227"/>
        </w:trPr>
        <w:tc>
          <w:tcPr>
            <w:tcW w:w="3031" w:type="dxa"/>
          </w:tcPr>
          <w:p w14:paraId="50F13F33" w14:textId="77777777" w:rsidR="00CB2ECB" w:rsidRPr="002E7026" w:rsidRDefault="00CB2ECB" w:rsidP="00CB2ECB">
            <w:pPr>
              <w:widowControl w:val="0"/>
              <w:tabs>
                <w:tab w:val="left" w:pos="180"/>
              </w:tabs>
              <w:rPr>
                <w:sz w:val="20"/>
              </w:rPr>
            </w:pPr>
          </w:p>
        </w:tc>
        <w:tc>
          <w:tcPr>
            <w:tcW w:w="3128" w:type="dxa"/>
            <w:gridSpan w:val="3"/>
          </w:tcPr>
          <w:p w14:paraId="50F13F34" w14:textId="77777777" w:rsidR="00CB2ECB" w:rsidRPr="002E7026" w:rsidRDefault="00CB2ECB" w:rsidP="00CB2ECB">
            <w:pPr>
              <w:pStyle w:val="BMSTableText"/>
              <w:widowControl w:val="0"/>
              <w:spacing w:before="0" w:after="0"/>
            </w:pPr>
          </w:p>
        </w:tc>
        <w:tc>
          <w:tcPr>
            <w:tcW w:w="3128" w:type="dxa"/>
            <w:gridSpan w:val="3"/>
          </w:tcPr>
          <w:p w14:paraId="50F13F35" w14:textId="77777777" w:rsidR="00CB2ECB" w:rsidRPr="008E5161" w:rsidRDefault="00CB2ECB" w:rsidP="00CB2ECB">
            <w:pPr>
              <w:pStyle w:val="BMSTableText"/>
              <w:widowControl w:val="0"/>
              <w:spacing w:before="0" w:after="0"/>
              <w:rPr>
                <w:lang w:val="en-US"/>
              </w:rPr>
            </w:pPr>
          </w:p>
        </w:tc>
      </w:tr>
      <w:tr w:rsidR="001F260B" w14:paraId="50F13F3A" w14:textId="77777777" w:rsidTr="00CB2ECB">
        <w:trPr>
          <w:trHeight w:val="227"/>
        </w:trPr>
        <w:tc>
          <w:tcPr>
            <w:tcW w:w="3031" w:type="dxa"/>
          </w:tcPr>
          <w:p w14:paraId="50F13F37" w14:textId="77777777" w:rsidR="00CB2ECB" w:rsidRPr="002E7026" w:rsidRDefault="00111C21" w:rsidP="00CB2ECB">
            <w:pPr>
              <w:widowControl w:val="0"/>
              <w:tabs>
                <w:tab w:val="left" w:pos="180"/>
              </w:tabs>
              <w:rPr>
                <w:sz w:val="20"/>
              </w:rPr>
            </w:pPr>
            <w:r w:rsidRPr="002E7026">
              <w:rPr>
                <w:b/>
                <w:sz w:val="20"/>
              </w:rPr>
              <w:t>Progression</w:t>
            </w:r>
            <w:r w:rsidR="00E7743E">
              <w:rPr>
                <w:b/>
                <w:sz w:val="20"/>
              </w:rPr>
              <w:noBreakHyphen/>
            </w:r>
            <w:r w:rsidRPr="002E7026">
              <w:rPr>
                <w:b/>
                <w:sz w:val="20"/>
              </w:rPr>
              <w:t>free survival</w:t>
            </w:r>
          </w:p>
        </w:tc>
        <w:tc>
          <w:tcPr>
            <w:tcW w:w="3128" w:type="dxa"/>
            <w:gridSpan w:val="3"/>
          </w:tcPr>
          <w:p w14:paraId="50F13F38" w14:textId="77777777" w:rsidR="00CB2ECB" w:rsidRPr="002E7026" w:rsidRDefault="00CB2ECB" w:rsidP="00CB2ECB">
            <w:pPr>
              <w:pStyle w:val="BMSTableText"/>
              <w:widowControl w:val="0"/>
              <w:spacing w:before="0" w:after="0"/>
            </w:pPr>
          </w:p>
        </w:tc>
        <w:tc>
          <w:tcPr>
            <w:tcW w:w="3128" w:type="dxa"/>
            <w:gridSpan w:val="3"/>
          </w:tcPr>
          <w:p w14:paraId="50F13F39" w14:textId="77777777" w:rsidR="00CB2ECB" w:rsidRPr="008E5161" w:rsidRDefault="00CB2ECB" w:rsidP="00CB2ECB">
            <w:pPr>
              <w:pStyle w:val="BMSTableText"/>
              <w:widowControl w:val="0"/>
              <w:spacing w:before="0" w:after="0"/>
              <w:rPr>
                <w:lang w:val="en-US"/>
              </w:rPr>
            </w:pPr>
          </w:p>
        </w:tc>
      </w:tr>
      <w:tr w:rsidR="001F260B" w14:paraId="50F13F3E" w14:textId="77777777" w:rsidTr="00CB2ECB">
        <w:trPr>
          <w:trHeight w:val="227"/>
        </w:trPr>
        <w:tc>
          <w:tcPr>
            <w:tcW w:w="3031" w:type="dxa"/>
            <w:tcBorders>
              <w:bottom w:val="single" w:sz="4" w:space="0" w:color="auto"/>
            </w:tcBorders>
          </w:tcPr>
          <w:p w14:paraId="50F13F3B" w14:textId="77777777" w:rsidR="00CB2ECB" w:rsidRPr="002E7026" w:rsidRDefault="00111C21" w:rsidP="00F64EB2">
            <w:pPr>
              <w:widowControl w:val="0"/>
              <w:tabs>
                <w:tab w:val="left" w:pos="180"/>
              </w:tabs>
              <w:rPr>
                <w:sz w:val="20"/>
              </w:rPr>
            </w:pPr>
            <w:r w:rsidRPr="002E7026">
              <w:rPr>
                <w:sz w:val="20"/>
              </w:rPr>
              <w:tab/>
              <w:t>Rate (95%</w:t>
            </w:r>
            <w:r w:rsidR="00F64EB2">
              <w:rPr>
                <w:sz w:val="20"/>
              </w:rPr>
              <w:t> </w:t>
            </w:r>
            <w:r w:rsidRPr="002E7026">
              <w:rPr>
                <w:sz w:val="20"/>
              </w:rPr>
              <w:t xml:space="preserve">CI) at </w:t>
            </w:r>
            <w:r>
              <w:rPr>
                <w:sz w:val="20"/>
              </w:rPr>
              <w:t>60</w:t>
            </w:r>
            <w:r w:rsidRPr="002E7026">
              <w:rPr>
                <w:sz w:val="20"/>
              </w:rPr>
              <w:t> months</w:t>
            </w:r>
          </w:p>
        </w:tc>
        <w:tc>
          <w:tcPr>
            <w:tcW w:w="3128" w:type="dxa"/>
            <w:gridSpan w:val="3"/>
            <w:tcBorders>
              <w:bottom w:val="single" w:sz="4" w:space="0" w:color="auto"/>
            </w:tcBorders>
          </w:tcPr>
          <w:p w14:paraId="50F13F3C" w14:textId="77777777" w:rsidR="00CB2ECB" w:rsidRPr="002E7026" w:rsidRDefault="00111C21" w:rsidP="00CB2ECB">
            <w:pPr>
              <w:pStyle w:val="BMSTableText"/>
              <w:widowControl w:val="0"/>
              <w:spacing w:before="0" w:after="0"/>
            </w:pPr>
            <w:r>
              <w:t>9.4 (4.8, 15.8)</w:t>
            </w:r>
          </w:p>
        </w:tc>
        <w:tc>
          <w:tcPr>
            <w:tcW w:w="3128" w:type="dxa"/>
            <w:gridSpan w:val="3"/>
            <w:tcBorders>
              <w:bottom w:val="single" w:sz="4" w:space="0" w:color="auto"/>
            </w:tcBorders>
          </w:tcPr>
          <w:p w14:paraId="50F13F3D" w14:textId="77777777" w:rsidR="00CB2ECB" w:rsidRPr="008E5161" w:rsidRDefault="00111C21" w:rsidP="00CB2ECB">
            <w:pPr>
              <w:pStyle w:val="BMSTableText"/>
              <w:widowControl w:val="0"/>
              <w:spacing w:before="0" w:after="0"/>
              <w:rPr>
                <w:lang w:val="en-US"/>
              </w:rPr>
            </w:pPr>
            <w:r w:rsidRPr="008E5161">
              <w:rPr>
                <w:lang w:val="en-US"/>
              </w:rPr>
              <w:t>All patients had either progressed, were censored, or lost to follow</w:t>
            </w:r>
            <w:r w:rsidR="00E7743E">
              <w:rPr>
                <w:lang w:val="en-US"/>
              </w:rPr>
              <w:noBreakHyphen/>
            </w:r>
            <w:r w:rsidRPr="008E5161">
              <w:rPr>
                <w:lang w:val="en-US"/>
              </w:rPr>
              <w:t>up</w:t>
            </w:r>
          </w:p>
        </w:tc>
      </w:tr>
    </w:tbl>
    <w:p w14:paraId="50F13F3F" w14:textId="77777777" w:rsidR="00CB2ECB" w:rsidRPr="002E7026" w:rsidRDefault="00111C21" w:rsidP="00CB2ECB">
      <w:pPr>
        <w:pStyle w:val="EMEABodyText"/>
        <w:widowControl w:val="0"/>
        <w:ind w:left="567" w:hanging="567"/>
        <w:rPr>
          <w:sz w:val="20"/>
        </w:rPr>
      </w:pPr>
      <w:r w:rsidRPr="002E7026">
        <w:rPr>
          <w:sz w:val="20"/>
          <w:vertAlign w:val="superscript"/>
        </w:rPr>
        <w:t>a</w:t>
      </w:r>
      <w:r w:rsidRPr="002E7026">
        <w:rPr>
          <w:sz w:val="20"/>
        </w:rPr>
        <w:tab/>
        <w:t>Six patients (4%) randomised to docetaxel crossed over at any time to receive nivolumab treatment.</w:t>
      </w:r>
    </w:p>
    <w:p w14:paraId="50F13F40" w14:textId="77777777" w:rsidR="00CB2ECB" w:rsidRPr="00E04530" w:rsidRDefault="00111C21" w:rsidP="00CB2ECB">
      <w:pPr>
        <w:pStyle w:val="EMEABodyText"/>
        <w:widowControl w:val="0"/>
        <w:rPr>
          <w:noProof/>
          <w:sz w:val="20"/>
        </w:rPr>
      </w:pPr>
      <w:r w:rsidRPr="002E7026">
        <w:rPr>
          <w:noProof/>
          <w:sz w:val="20"/>
        </w:rPr>
        <w:t>“</w:t>
      </w:r>
      <w:r w:rsidRPr="002E7026">
        <w:rPr>
          <w:noProof/>
          <w:sz w:val="20"/>
          <w:vertAlign w:val="superscript"/>
        </w:rPr>
        <w:t>+</w:t>
      </w:r>
      <w:r w:rsidRPr="002E7026">
        <w:rPr>
          <w:noProof/>
          <w:sz w:val="20"/>
        </w:rPr>
        <w:t>”</w:t>
      </w:r>
      <w:r w:rsidRPr="002E7026">
        <w:rPr>
          <w:noProof/>
          <w:sz w:val="20"/>
        </w:rPr>
        <w:tab/>
      </w:r>
      <w:r w:rsidRPr="002E7026">
        <w:rPr>
          <w:sz w:val="20"/>
        </w:rPr>
        <w:t>Denotes a censored observation.</w:t>
      </w:r>
    </w:p>
    <w:p w14:paraId="50F13F41" w14:textId="77777777" w:rsidR="006C5951" w:rsidRPr="005A1381" w:rsidRDefault="006C5951" w:rsidP="006C5951">
      <w:pPr>
        <w:pStyle w:val="EMEABodyText"/>
        <w:rPr>
          <w:noProof/>
        </w:rPr>
      </w:pPr>
    </w:p>
    <w:p w14:paraId="50F13F42" w14:textId="77777777" w:rsidR="006C5951" w:rsidRPr="005A1381" w:rsidRDefault="00111C21" w:rsidP="006C5951">
      <w:pPr>
        <w:pStyle w:val="EMEABodyText"/>
      </w:pPr>
      <w:r w:rsidRPr="005A1381">
        <w:t>The rate of disease</w:t>
      </w:r>
      <w:r w:rsidR="00E7743E">
        <w:noBreakHyphen/>
      </w:r>
      <w:r w:rsidRPr="005A1381">
        <w:t>related symptom improvement, as measured by LCSS, was similar between the nivolumab group (18.5%) and the docetaxel group (21.2%). The average EQ</w:t>
      </w:r>
      <w:r w:rsidR="00E7743E">
        <w:noBreakHyphen/>
      </w:r>
      <w:r w:rsidRPr="005A1381">
        <w:t>VAS increased over time for both treatment groups, indicating better overall health status for patients remaining on treatment.</w:t>
      </w:r>
    </w:p>
    <w:p w14:paraId="50F13F43" w14:textId="77777777" w:rsidR="006C5951" w:rsidRPr="005A1381" w:rsidRDefault="006C5951" w:rsidP="006C5951">
      <w:pPr>
        <w:pStyle w:val="EMEABodyText"/>
        <w:rPr>
          <w:noProof/>
        </w:rPr>
      </w:pPr>
    </w:p>
    <w:p w14:paraId="50F13F44" w14:textId="77777777" w:rsidR="006C5951" w:rsidRPr="005A1381" w:rsidRDefault="00111C21" w:rsidP="006C5951">
      <w:pPr>
        <w:pStyle w:val="EMEABodyText"/>
        <w:keepNext/>
        <w:rPr>
          <w:i/>
          <w:noProof/>
          <w:u w:val="single"/>
        </w:rPr>
      </w:pPr>
      <w:r w:rsidRPr="005A1381">
        <w:rPr>
          <w:i/>
          <w:noProof/>
          <w:u w:val="single"/>
        </w:rPr>
        <w:t>Single</w:t>
      </w:r>
      <w:r w:rsidR="00E7743E">
        <w:rPr>
          <w:i/>
          <w:noProof/>
          <w:u w:val="single"/>
        </w:rPr>
        <w:noBreakHyphen/>
      </w:r>
      <w:r w:rsidRPr="005A1381">
        <w:rPr>
          <w:i/>
          <w:noProof/>
          <w:u w:val="single"/>
        </w:rPr>
        <w:t xml:space="preserve">arm phase 2 study </w:t>
      </w:r>
      <w:r w:rsidRPr="00C925EE">
        <w:rPr>
          <w:i/>
          <w:noProof/>
          <w:u w:val="single"/>
        </w:rPr>
        <w:t>(CA209063)</w:t>
      </w:r>
    </w:p>
    <w:p w14:paraId="50F13F45" w14:textId="77777777" w:rsidR="00B62F13" w:rsidRDefault="00111C21" w:rsidP="005C7964">
      <w:pPr>
        <w:pStyle w:val="EMEABodyText"/>
        <w:rPr>
          <w:noProof/>
        </w:rPr>
      </w:pPr>
      <w:r w:rsidRPr="005A1381">
        <w:rPr>
          <w:noProof/>
        </w:rPr>
        <w:t>Study CA209063 was a single</w:t>
      </w:r>
      <w:r w:rsidR="00E7743E">
        <w:rPr>
          <w:noProof/>
        </w:rPr>
        <w:noBreakHyphen/>
      </w:r>
      <w:r w:rsidRPr="005A1381">
        <w:rPr>
          <w:noProof/>
        </w:rPr>
        <w:t>arm, open</w:t>
      </w:r>
      <w:r w:rsidR="00E7743E">
        <w:rPr>
          <w:noProof/>
        </w:rPr>
        <w:noBreakHyphen/>
      </w:r>
      <w:r w:rsidRPr="005A1381">
        <w:rPr>
          <w:noProof/>
        </w:rPr>
        <w:t xml:space="preserve">label study conducted in 117 patients with locally advanced or metastatic squamous NSCLC after two or more lines of therapy; otherwise similar inclusion criteria as study CA209017 were applied. Nivolumab 3 mg/kg showed </w:t>
      </w:r>
      <w:r w:rsidRPr="00AF146F">
        <w:rPr>
          <w:noProof/>
        </w:rPr>
        <w:t xml:space="preserve">an </w:t>
      </w:r>
      <w:r w:rsidR="00A35B3E" w:rsidRPr="00AF146F">
        <w:rPr>
          <w:noProof/>
        </w:rPr>
        <w:t>ORR</w:t>
      </w:r>
      <w:r w:rsidRPr="005A1381">
        <w:rPr>
          <w:noProof/>
        </w:rPr>
        <w:t xml:space="preserve"> of 14.5% (95%</w:t>
      </w:r>
      <w:r w:rsidR="00F64EB2">
        <w:rPr>
          <w:noProof/>
        </w:rPr>
        <w:t> </w:t>
      </w:r>
      <w:r w:rsidRPr="005A1381">
        <w:rPr>
          <w:noProof/>
        </w:rPr>
        <w:t>CI: 8.7,22.2%), a median OS of 8.21 months (95%</w:t>
      </w:r>
      <w:r w:rsidR="00F64EB2">
        <w:rPr>
          <w:noProof/>
        </w:rPr>
        <w:t> </w:t>
      </w:r>
      <w:r w:rsidRPr="005A1381">
        <w:rPr>
          <w:noProof/>
        </w:rPr>
        <w:t>CI: 6.05,10.9), and a median PFS of 1.87 months (95%</w:t>
      </w:r>
      <w:r w:rsidR="00F64EB2">
        <w:rPr>
          <w:noProof/>
        </w:rPr>
        <w:t> </w:t>
      </w:r>
      <w:r w:rsidRPr="005A1381">
        <w:rPr>
          <w:noProof/>
        </w:rPr>
        <w:t>CI 1.77,3.15). The PFS</w:t>
      </w:r>
      <w:r w:rsidR="00053E61">
        <w:rPr>
          <w:noProof/>
        </w:rPr>
        <w:t xml:space="preserve"> was measured by RECIST</w:t>
      </w:r>
      <w:r w:rsidR="00C129A5">
        <w:rPr>
          <w:noProof/>
        </w:rPr>
        <w:t>,</w:t>
      </w:r>
      <w:r w:rsidR="00053E61">
        <w:rPr>
          <w:noProof/>
        </w:rPr>
        <w:t xml:space="preserve"> version </w:t>
      </w:r>
      <w:r w:rsidRPr="005A1381">
        <w:rPr>
          <w:noProof/>
        </w:rPr>
        <w:t>1.1. The estimated 1</w:t>
      </w:r>
      <w:r w:rsidR="00E7743E">
        <w:rPr>
          <w:noProof/>
        </w:rPr>
        <w:noBreakHyphen/>
      </w:r>
      <w:r w:rsidRPr="005A1381">
        <w:rPr>
          <w:noProof/>
        </w:rPr>
        <w:t>year survival rate was 41%.</w:t>
      </w:r>
    </w:p>
    <w:p w14:paraId="50F13F46" w14:textId="77777777" w:rsidR="00C925EE" w:rsidRDefault="00C925EE" w:rsidP="00C925EE">
      <w:pPr>
        <w:pStyle w:val="EMEABodyText"/>
        <w:rPr>
          <w:noProof/>
        </w:rPr>
      </w:pPr>
    </w:p>
    <w:p w14:paraId="50F13F47" w14:textId="77777777" w:rsidR="00C925EE" w:rsidRPr="00C925EE" w:rsidRDefault="00111C21" w:rsidP="00C925EE">
      <w:pPr>
        <w:pStyle w:val="EMEABodyText"/>
        <w:keepNext/>
        <w:rPr>
          <w:i/>
          <w:noProof/>
          <w:u w:val="single"/>
        </w:rPr>
      </w:pPr>
      <w:r w:rsidRPr="009172BB">
        <w:rPr>
          <w:i/>
          <w:noProof/>
          <w:u w:val="single"/>
        </w:rPr>
        <w:t>Single</w:t>
      </w:r>
      <w:r w:rsidR="00E7743E">
        <w:rPr>
          <w:i/>
          <w:noProof/>
          <w:u w:val="single"/>
        </w:rPr>
        <w:noBreakHyphen/>
      </w:r>
      <w:r w:rsidRPr="009172BB">
        <w:rPr>
          <w:i/>
          <w:noProof/>
          <w:u w:val="single"/>
        </w:rPr>
        <w:t>arm phase 2 </w:t>
      </w:r>
      <w:r w:rsidRPr="00C925EE">
        <w:rPr>
          <w:i/>
          <w:noProof/>
          <w:u w:val="single"/>
        </w:rPr>
        <w:t xml:space="preserve">study </w:t>
      </w:r>
      <w:r>
        <w:rPr>
          <w:i/>
          <w:noProof/>
          <w:u w:val="single"/>
        </w:rPr>
        <w:t>(</w:t>
      </w:r>
      <w:r w:rsidRPr="00C925EE">
        <w:rPr>
          <w:i/>
          <w:noProof/>
          <w:u w:val="single"/>
        </w:rPr>
        <w:t>CA209171</w:t>
      </w:r>
      <w:r>
        <w:rPr>
          <w:i/>
          <w:noProof/>
          <w:u w:val="single"/>
        </w:rPr>
        <w:t>)</w:t>
      </w:r>
    </w:p>
    <w:p w14:paraId="50F13F48" w14:textId="039765B1" w:rsidR="00C925EE" w:rsidRPr="00EB3ED2" w:rsidRDefault="00111C21" w:rsidP="0099618B">
      <w:pPr>
        <w:pStyle w:val="EMEABodyText"/>
        <w:rPr>
          <w:rFonts w:eastAsia="TimesNewRoman"/>
          <w:szCs w:val="22"/>
          <w:lang w:eastAsia="en-GB"/>
        </w:rPr>
      </w:pPr>
      <w:r w:rsidRPr="00AF146F">
        <w:rPr>
          <w:szCs w:val="22"/>
        </w:rPr>
        <w:t>Study</w:t>
      </w:r>
      <w:r w:rsidR="00C26F8A">
        <w:rPr>
          <w:szCs w:val="22"/>
        </w:rPr>
        <w:t> </w:t>
      </w:r>
      <w:r w:rsidRPr="00EB3ED2">
        <w:rPr>
          <w:szCs w:val="22"/>
        </w:rPr>
        <w:t>CA209171 was a single</w:t>
      </w:r>
      <w:r w:rsidR="00E7743E">
        <w:rPr>
          <w:szCs w:val="22"/>
        </w:rPr>
        <w:noBreakHyphen/>
      </w:r>
      <w:r w:rsidRPr="00EB3ED2">
        <w:rPr>
          <w:szCs w:val="22"/>
        </w:rPr>
        <w:t xml:space="preserve">arm, open label study of nivolumab monotherapy in patients with previously treated advanced or metastatic squamous NSCLC. </w:t>
      </w:r>
      <w:r w:rsidR="00196D7C" w:rsidRPr="00EB3ED2">
        <w:rPr>
          <w:szCs w:val="22"/>
        </w:rPr>
        <w:t>S</w:t>
      </w:r>
      <w:r w:rsidRPr="00EB3ED2">
        <w:rPr>
          <w:szCs w:val="22"/>
        </w:rPr>
        <w:t xml:space="preserve">afety </w:t>
      </w:r>
      <w:r w:rsidR="00B14D2C" w:rsidRPr="00EB3ED2">
        <w:rPr>
          <w:szCs w:val="22"/>
        </w:rPr>
        <w:t xml:space="preserve">was the </w:t>
      </w:r>
      <w:r w:rsidRPr="00EB3ED2">
        <w:rPr>
          <w:szCs w:val="22"/>
        </w:rPr>
        <w:t xml:space="preserve">primary endpoint and efficacy </w:t>
      </w:r>
      <w:r w:rsidR="00B14D2C" w:rsidRPr="00EB3ED2">
        <w:rPr>
          <w:szCs w:val="22"/>
        </w:rPr>
        <w:t xml:space="preserve">was </w:t>
      </w:r>
      <w:r w:rsidRPr="00EB3ED2">
        <w:rPr>
          <w:szCs w:val="22"/>
        </w:rPr>
        <w:t>a secondary endpoint. Of the 811 treated patients, 103 (13%) had an ECOG performance score of 2,</w:t>
      </w:r>
      <w:r w:rsidRPr="00EB3ED2">
        <w:rPr>
          <w:rStyle w:val="CommentReference"/>
          <w:sz w:val="22"/>
          <w:szCs w:val="22"/>
        </w:rPr>
        <w:t xml:space="preserve"> </w:t>
      </w:r>
      <w:r w:rsidR="00FE0AC7" w:rsidRPr="00EB3ED2">
        <w:rPr>
          <w:rStyle w:val="CommentReference"/>
          <w:sz w:val="22"/>
          <w:szCs w:val="22"/>
        </w:rPr>
        <w:t>686</w:t>
      </w:r>
      <w:r w:rsidR="003B091B">
        <w:rPr>
          <w:rStyle w:val="CommentReference"/>
          <w:sz w:val="22"/>
          <w:szCs w:val="22"/>
        </w:rPr>
        <w:t> </w:t>
      </w:r>
      <w:r w:rsidR="00FE0AC7" w:rsidRPr="00EB3ED2">
        <w:rPr>
          <w:rStyle w:val="CommentReference"/>
          <w:sz w:val="22"/>
          <w:szCs w:val="22"/>
        </w:rPr>
        <w:t>(85%) were &lt; 75</w:t>
      </w:r>
      <w:r w:rsidR="003B091B">
        <w:rPr>
          <w:rStyle w:val="CommentReference"/>
          <w:sz w:val="22"/>
          <w:szCs w:val="22"/>
        </w:rPr>
        <w:t> </w:t>
      </w:r>
      <w:r w:rsidR="00FE0AC7" w:rsidRPr="00EB3ED2">
        <w:rPr>
          <w:rStyle w:val="CommentReference"/>
          <w:sz w:val="22"/>
          <w:szCs w:val="22"/>
        </w:rPr>
        <w:t xml:space="preserve">years old </w:t>
      </w:r>
      <w:r w:rsidRPr="00EB3ED2">
        <w:rPr>
          <w:szCs w:val="22"/>
        </w:rPr>
        <w:t>and 125</w:t>
      </w:r>
      <w:r w:rsidR="003B091B">
        <w:rPr>
          <w:szCs w:val="22"/>
        </w:rPr>
        <w:t> </w:t>
      </w:r>
      <w:r w:rsidRPr="00EB3ED2">
        <w:rPr>
          <w:szCs w:val="22"/>
        </w:rPr>
        <w:t>(15%) were ≥ 75</w:t>
      </w:r>
      <w:r w:rsidR="003B091B">
        <w:rPr>
          <w:szCs w:val="22"/>
        </w:rPr>
        <w:t> </w:t>
      </w:r>
      <w:r w:rsidRPr="00EB3ED2">
        <w:rPr>
          <w:szCs w:val="22"/>
        </w:rPr>
        <w:t>years old. N</w:t>
      </w:r>
      <w:r w:rsidRPr="00EB3ED2">
        <w:rPr>
          <w:rFonts w:eastAsia="TimesNewRoman"/>
          <w:szCs w:val="22"/>
          <w:lang w:eastAsia="en-GB"/>
        </w:rPr>
        <w:t xml:space="preserve">o new safety signals were identified in all treated patients and the overall safety profile of nivolumab was similar across subgroups. </w:t>
      </w:r>
      <w:r w:rsidR="0099618B" w:rsidRPr="00EB3ED2">
        <w:rPr>
          <w:rFonts w:eastAsia="TimesNewRoman"/>
          <w:szCs w:val="22"/>
          <w:lang w:eastAsia="en-GB"/>
        </w:rPr>
        <w:t>Efficacy results based on</w:t>
      </w:r>
      <w:r w:rsidR="0079420D" w:rsidRPr="00EB3ED2">
        <w:rPr>
          <w:rFonts w:eastAsia="TimesNewRoman"/>
          <w:szCs w:val="22"/>
          <w:lang w:eastAsia="en-GB"/>
        </w:rPr>
        <w:t xml:space="preserve"> investigator</w:t>
      </w:r>
      <w:r w:rsidR="00E7743E">
        <w:rPr>
          <w:rFonts w:eastAsia="TimesNewRoman"/>
          <w:szCs w:val="22"/>
          <w:lang w:eastAsia="en-GB"/>
        </w:rPr>
        <w:noBreakHyphen/>
      </w:r>
      <w:r w:rsidR="0079420D" w:rsidRPr="00EB3ED2">
        <w:rPr>
          <w:rFonts w:eastAsia="TimesNewRoman"/>
          <w:szCs w:val="22"/>
          <w:lang w:eastAsia="en-GB"/>
        </w:rPr>
        <w:t>assessed</w:t>
      </w:r>
      <w:r w:rsidR="0099618B" w:rsidRPr="00EB3ED2">
        <w:rPr>
          <w:rFonts w:eastAsia="TimesNewRoman"/>
          <w:szCs w:val="22"/>
          <w:lang w:eastAsia="en-GB"/>
        </w:rPr>
        <w:t xml:space="preserve"> ORR are presented in Table 1</w:t>
      </w:r>
      <w:r w:rsidR="00386FF8">
        <w:rPr>
          <w:rFonts w:eastAsia="TimesNewRoman"/>
          <w:szCs w:val="22"/>
          <w:lang w:eastAsia="en-GB"/>
        </w:rPr>
        <w:t>7</w:t>
      </w:r>
      <w:r w:rsidR="0099618B" w:rsidRPr="00EB3ED2">
        <w:rPr>
          <w:rFonts w:eastAsia="TimesNewRoman"/>
          <w:szCs w:val="22"/>
          <w:lang w:eastAsia="en-GB"/>
        </w:rPr>
        <w:t xml:space="preserve"> below.</w:t>
      </w:r>
    </w:p>
    <w:p w14:paraId="50F13F49" w14:textId="77777777" w:rsidR="0099618B" w:rsidRPr="00EB3ED2" w:rsidRDefault="0099618B" w:rsidP="00C925EE">
      <w:pPr>
        <w:autoSpaceDE w:val="0"/>
        <w:autoSpaceDN w:val="0"/>
        <w:adjustRightInd w:val="0"/>
        <w:rPr>
          <w:color w:val="000000"/>
        </w:rPr>
      </w:pPr>
    </w:p>
    <w:p w14:paraId="50F13F4A" w14:textId="6224E202" w:rsidR="0099618B" w:rsidRPr="00EB3ED2" w:rsidRDefault="00111C21" w:rsidP="0099618B">
      <w:pPr>
        <w:rPr>
          <w:rFonts w:eastAsia="MS Mincho"/>
          <w:b/>
        </w:rPr>
      </w:pPr>
      <w:r w:rsidRPr="00EB3ED2">
        <w:rPr>
          <w:b/>
        </w:rPr>
        <w:t>Table 1</w:t>
      </w:r>
      <w:r w:rsidR="00386FF8">
        <w:rPr>
          <w:b/>
        </w:rPr>
        <w:t>7</w:t>
      </w:r>
      <w:r w:rsidRPr="00EB3ED2">
        <w:t>:</w:t>
      </w:r>
      <w:r w:rsidRPr="00EB3ED2">
        <w:tab/>
      </w:r>
      <w:r w:rsidRPr="00EB3ED2">
        <w:rPr>
          <w:rFonts w:eastAsia="MS Mincho"/>
          <w:b/>
        </w:rPr>
        <w:t>ORR</w:t>
      </w:r>
      <w:r w:rsidR="00FE5C00" w:rsidRPr="00EB3ED2">
        <w:rPr>
          <w:rFonts w:eastAsia="MS Mincho"/>
          <w:b/>
        </w:rPr>
        <w:t xml:space="preserve"> based on</w:t>
      </w:r>
      <w:r w:rsidRPr="00EB3ED2">
        <w:rPr>
          <w:rFonts w:eastAsia="MS Mincho"/>
          <w:b/>
        </w:rPr>
        <w:t xml:space="preserve"> response evaluable patients</w:t>
      </w:r>
      <w:r w:rsidR="00FE5C00" w:rsidRPr="00EB3ED2">
        <w:rPr>
          <w:rFonts w:eastAsia="MS Mincho"/>
          <w:b/>
        </w:rPr>
        <w:t xml:space="preserve"> </w:t>
      </w:r>
      <w:r w:rsidR="00FE5C00" w:rsidRPr="00EB3ED2">
        <w:rPr>
          <w:color w:val="000000"/>
        </w:rPr>
        <w:t>–</w:t>
      </w:r>
      <w:r w:rsidRPr="00EB3ED2">
        <w:rPr>
          <w:rFonts w:eastAsia="MS Mincho"/>
          <w:b/>
        </w:rPr>
        <w:t xml:space="preserve"> </w:t>
      </w:r>
      <w:r w:rsidR="00FE5C00" w:rsidRPr="00EB3ED2">
        <w:rPr>
          <w:rFonts w:eastAsia="MS Mincho"/>
          <w:b/>
        </w:rPr>
        <w:t xml:space="preserve">total </w:t>
      </w:r>
      <w:r w:rsidRPr="00EB3ED2">
        <w:rPr>
          <w:rFonts w:eastAsia="MS Mincho"/>
          <w:b/>
        </w:rPr>
        <w:t>and by sub</w:t>
      </w:r>
      <w:r w:rsidR="00FE5C00" w:rsidRPr="00EB3ED2">
        <w:rPr>
          <w:rFonts w:eastAsia="MS Mincho"/>
          <w:b/>
        </w:rPr>
        <w:t>group</w:t>
      </w:r>
      <w:r w:rsidRPr="00EB3ED2">
        <w:rPr>
          <w:rFonts w:eastAsia="MS Mincho"/>
          <w:b/>
        </w:rPr>
        <w:t xml:space="preserve"> (CA209171)</w:t>
      </w:r>
    </w:p>
    <w:tbl>
      <w:tblPr>
        <w:tblW w:w="8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562"/>
        <w:gridCol w:w="1562"/>
        <w:gridCol w:w="1562"/>
        <w:gridCol w:w="1562"/>
      </w:tblGrid>
      <w:tr w:rsidR="001F260B" w14:paraId="50F13F50" w14:textId="77777777" w:rsidTr="000F2499">
        <w:trPr>
          <w:trHeight w:val="233"/>
        </w:trPr>
        <w:tc>
          <w:tcPr>
            <w:tcW w:w="2518" w:type="dxa"/>
            <w:tcBorders>
              <w:top w:val="single" w:sz="4" w:space="0" w:color="auto"/>
              <w:left w:val="single" w:sz="4" w:space="0" w:color="FFFFFF"/>
              <w:bottom w:val="single" w:sz="4" w:space="0" w:color="auto"/>
              <w:right w:val="single" w:sz="4" w:space="0" w:color="FFFFFF"/>
            </w:tcBorders>
          </w:tcPr>
          <w:p w14:paraId="50F13F4B" w14:textId="77777777" w:rsidR="0099618B" w:rsidRPr="00EB3ED2" w:rsidRDefault="00111C21" w:rsidP="001F2EFD">
            <w:pPr>
              <w:spacing w:line="254" w:lineRule="auto"/>
              <w:jc w:val="center"/>
              <w:rPr>
                <w:rFonts w:eastAsia="MS Mincho"/>
                <w:b/>
              </w:rPr>
            </w:pPr>
            <w:r w:rsidRPr="00EB3ED2">
              <w:rPr>
                <w:rFonts w:eastAsia="MS Mincho"/>
                <w:b/>
              </w:rPr>
              <w:t>Results</w:t>
            </w:r>
          </w:p>
        </w:tc>
        <w:tc>
          <w:tcPr>
            <w:tcW w:w="1562" w:type="dxa"/>
            <w:tcBorders>
              <w:top w:val="single" w:sz="4" w:space="0" w:color="auto"/>
              <w:left w:val="single" w:sz="4" w:space="0" w:color="FFFFFF"/>
              <w:bottom w:val="single" w:sz="4" w:space="0" w:color="auto"/>
              <w:right w:val="single" w:sz="4" w:space="0" w:color="FFFFFF"/>
            </w:tcBorders>
            <w:hideMark/>
          </w:tcPr>
          <w:p w14:paraId="50F13F4C" w14:textId="77777777" w:rsidR="0099618B" w:rsidRPr="00EB3ED2" w:rsidRDefault="00111C21" w:rsidP="001B2E31">
            <w:pPr>
              <w:spacing w:line="254" w:lineRule="auto"/>
              <w:jc w:val="center"/>
              <w:rPr>
                <w:rFonts w:eastAsia="MS Mincho"/>
                <w:b/>
                <w:sz w:val="20"/>
              </w:rPr>
            </w:pPr>
            <w:r w:rsidRPr="00EB3ED2">
              <w:rPr>
                <w:rFonts w:eastAsia="MS Mincho"/>
                <w:b/>
                <w:sz w:val="20"/>
              </w:rPr>
              <w:t>Total</w:t>
            </w:r>
          </w:p>
        </w:tc>
        <w:tc>
          <w:tcPr>
            <w:tcW w:w="1562" w:type="dxa"/>
            <w:tcBorders>
              <w:top w:val="single" w:sz="4" w:space="0" w:color="auto"/>
              <w:left w:val="single" w:sz="4" w:space="0" w:color="FFFFFF"/>
              <w:bottom w:val="single" w:sz="4" w:space="0" w:color="auto"/>
              <w:right w:val="single" w:sz="4" w:space="0" w:color="FFFFFF"/>
            </w:tcBorders>
            <w:hideMark/>
          </w:tcPr>
          <w:p w14:paraId="50F13F4D" w14:textId="77777777" w:rsidR="0099618B" w:rsidRPr="00EB3ED2" w:rsidRDefault="00111C21" w:rsidP="001B2E31">
            <w:pPr>
              <w:spacing w:line="254" w:lineRule="auto"/>
              <w:jc w:val="center"/>
              <w:rPr>
                <w:rFonts w:eastAsia="MS Mincho"/>
                <w:b/>
                <w:sz w:val="20"/>
              </w:rPr>
            </w:pPr>
            <w:r w:rsidRPr="00EB3ED2">
              <w:rPr>
                <w:rFonts w:eastAsia="MS Mincho"/>
                <w:b/>
                <w:sz w:val="20"/>
              </w:rPr>
              <w:t>ECOG PS 2</w:t>
            </w:r>
          </w:p>
        </w:tc>
        <w:tc>
          <w:tcPr>
            <w:tcW w:w="1562" w:type="dxa"/>
            <w:tcBorders>
              <w:top w:val="single" w:sz="4" w:space="0" w:color="auto"/>
              <w:left w:val="single" w:sz="4" w:space="0" w:color="FFFFFF"/>
              <w:bottom w:val="single" w:sz="4" w:space="0" w:color="auto"/>
              <w:right w:val="single" w:sz="4" w:space="0" w:color="FFFFFF"/>
            </w:tcBorders>
            <w:hideMark/>
          </w:tcPr>
          <w:p w14:paraId="50F13F4E" w14:textId="77777777" w:rsidR="0099618B" w:rsidRPr="00EB3ED2" w:rsidRDefault="00111C21" w:rsidP="003B091B">
            <w:pPr>
              <w:spacing w:line="254" w:lineRule="auto"/>
              <w:jc w:val="center"/>
              <w:rPr>
                <w:rFonts w:eastAsia="MS Mincho"/>
                <w:b/>
                <w:sz w:val="20"/>
              </w:rPr>
            </w:pPr>
            <w:r w:rsidRPr="00EB3ED2">
              <w:rPr>
                <w:rFonts w:eastAsia="MS Mincho"/>
                <w:b/>
                <w:sz w:val="20"/>
              </w:rPr>
              <w:t>&lt; 75</w:t>
            </w:r>
            <w:r w:rsidR="003B091B">
              <w:rPr>
                <w:rFonts w:eastAsia="MS Mincho"/>
                <w:b/>
                <w:sz w:val="20"/>
              </w:rPr>
              <w:t> </w:t>
            </w:r>
            <w:r w:rsidRPr="00EB3ED2">
              <w:rPr>
                <w:rFonts w:eastAsia="MS Mincho"/>
                <w:b/>
                <w:sz w:val="20"/>
              </w:rPr>
              <w:t>years</w:t>
            </w:r>
          </w:p>
        </w:tc>
        <w:tc>
          <w:tcPr>
            <w:tcW w:w="1562" w:type="dxa"/>
            <w:tcBorders>
              <w:top w:val="single" w:sz="4" w:space="0" w:color="auto"/>
              <w:left w:val="single" w:sz="4" w:space="0" w:color="FFFFFF"/>
              <w:bottom w:val="single" w:sz="4" w:space="0" w:color="auto"/>
              <w:right w:val="single" w:sz="4" w:space="0" w:color="FFFFFF"/>
            </w:tcBorders>
            <w:hideMark/>
          </w:tcPr>
          <w:p w14:paraId="50F13F4F" w14:textId="77777777" w:rsidR="0099618B" w:rsidRPr="00EB3ED2" w:rsidRDefault="00111C21" w:rsidP="001B2E31">
            <w:pPr>
              <w:spacing w:line="254" w:lineRule="auto"/>
              <w:jc w:val="center"/>
              <w:rPr>
                <w:rFonts w:eastAsia="MS Mincho"/>
                <w:b/>
                <w:sz w:val="20"/>
              </w:rPr>
            </w:pPr>
            <w:r w:rsidRPr="00EB3ED2">
              <w:rPr>
                <w:rFonts w:eastAsia="MS Mincho"/>
                <w:b/>
                <w:sz w:val="20"/>
              </w:rPr>
              <w:t>≥</w:t>
            </w:r>
            <w:r w:rsidR="003B091B">
              <w:rPr>
                <w:rFonts w:eastAsia="MS Mincho"/>
                <w:b/>
                <w:sz w:val="20"/>
              </w:rPr>
              <w:t> 75 </w:t>
            </w:r>
            <w:r w:rsidRPr="00EB3ED2">
              <w:rPr>
                <w:rFonts w:eastAsia="MS Mincho"/>
                <w:b/>
                <w:sz w:val="20"/>
              </w:rPr>
              <w:t>years</w:t>
            </w:r>
          </w:p>
        </w:tc>
      </w:tr>
      <w:tr w:rsidR="001F260B" w14:paraId="50F13F65" w14:textId="77777777" w:rsidTr="000F2499">
        <w:trPr>
          <w:trHeight w:val="1147"/>
        </w:trPr>
        <w:tc>
          <w:tcPr>
            <w:tcW w:w="2518" w:type="dxa"/>
            <w:tcBorders>
              <w:top w:val="single" w:sz="4" w:space="0" w:color="auto"/>
              <w:left w:val="single" w:sz="4" w:space="0" w:color="FFFFFF"/>
              <w:bottom w:val="single" w:sz="4" w:space="0" w:color="auto"/>
              <w:right w:val="single" w:sz="4" w:space="0" w:color="FFFFFF"/>
            </w:tcBorders>
            <w:vAlign w:val="center"/>
          </w:tcPr>
          <w:p w14:paraId="50F13F51" w14:textId="77777777" w:rsidR="000F2499" w:rsidRPr="00EB3ED2" w:rsidRDefault="00111C21" w:rsidP="001F2EFD">
            <w:pPr>
              <w:spacing w:line="254" w:lineRule="auto"/>
              <w:jc w:val="center"/>
              <w:rPr>
                <w:rFonts w:eastAsia="MS Mincho"/>
                <w:sz w:val="20"/>
              </w:rPr>
            </w:pPr>
            <w:r w:rsidRPr="00EB3ED2">
              <w:rPr>
                <w:rFonts w:eastAsia="MS Mincho"/>
                <w:sz w:val="20"/>
              </w:rPr>
              <w:t>N responders</w:t>
            </w:r>
            <w:r w:rsidR="00FE5C00" w:rsidRPr="00EB3ED2">
              <w:rPr>
                <w:rFonts w:eastAsia="MS Mincho"/>
                <w:sz w:val="20"/>
              </w:rPr>
              <w:t>/ N evaluable</w:t>
            </w:r>
            <w:r w:rsidR="00473033" w:rsidRPr="00EB3ED2">
              <w:rPr>
                <w:rFonts w:eastAsia="MS Mincho"/>
                <w:sz w:val="20"/>
                <w:vertAlign w:val="superscript"/>
              </w:rPr>
              <w:t>a</w:t>
            </w:r>
          </w:p>
          <w:p w14:paraId="50F13F52" w14:textId="77777777" w:rsidR="001F2EFD" w:rsidRPr="00EB3ED2" w:rsidRDefault="00111C21" w:rsidP="001F2EFD">
            <w:pPr>
              <w:spacing w:line="254" w:lineRule="auto"/>
              <w:jc w:val="center"/>
              <w:rPr>
                <w:rFonts w:eastAsia="MS Mincho"/>
                <w:sz w:val="20"/>
              </w:rPr>
            </w:pPr>
            <w:r w:rsidRPr="00EB3ED2">
              <w:rPr>
                <w:rFonts w:eastAsia="MS Mincho"/>
                <w:sz w:val="20"/>
              </w:rPr>
              <w:t>(%)</w:t>
            </w:r>
          </w:p>
          <w:p w14:paraId="50F13F53" w14:textId="77777777" w:rsidR="001F2EFD" w:rsidRPr="00EB3ED2" w:rsidRDefault="001F2EFD" w:rsidP="001F2EFD">
            <w:pPr>
              <w:spacing w:line="254" w:lineRule="auto"/>
              <w:jc w:val="center"/>
              <w:rPr>
                <w:rFonts w:eastAsia="MS Mincho"/>
                <w:sz w:val="20"/>
              </w:rPr>
            </w:pPr>
          </w:p>
          <w:p w14:paraId="50F13F54" w14:textId="77777777" w:rsidR="001F2EFD" w:rsidRPr="00EB3ED2" w:rsidRDefault="00111C21" w:rsidP="00F64EB2">
            <w:pPr>
              <w:spacing w:line="254" w:lineRule="auto"/>
              <w:jc w:val="center"/>
              <w:rPr>
                <w:rFonts w:eastAsia="MS Mincho"/>
                <w:sz w:val="20"/>
              </w:rPr>
            </w:pPr>
            <w:r w:rsidRPr="00EB3ED2">
              <w:rPr>
                <w:rFonts w:eastAsia="MS Mincho"/>
                <w:sz w:val="20"/>
              </w:rPr>
              <w:t>95%</w:t>
            </w:r>
            <w:r w:rsidR="00F64EB2">
              <w:rPr>
                <w:rFonts w:eastAsia="MS Mincho"/>
                <w:sz w:val="20"/>
              </w:rPr>
              <w:t> </w:t>
            </w:r>
            <w:r w:rsidRPr="00EB3ED2">
              <w:rPr>
                <w:rFonts w:eastAsia="MS Mincho"/>
                <w:sz w:val="20"/>
              </w:rPr>
              <w:t>CI</w:t>
            </w:r>
            <w:r w:rsidR="00473033" w:rsidRPr="00EB3ED2">
              <w:rPr>
                <w:rFonts w:eastAsia="MS Mincho"/>
                <w:sz w:val="20"/>
                <w:vertAlign w:val="superscript"/>
              </w:rPr>
              <w:t>b</w:t>
            </w:r>
          </w:p>
        </w:tc>
        <w:tc>
          <w:tcPr>
            <w:tcW w:w="1562" w:type="dxa"/>
            <w:tcBorders>
              <w:top w:val="single" w:sz="4" w:space="0" w:color="auto"/>
              <w:left w:val="single" w:sz="4" w:space="0" w:color="FFFFFF"/>
              <w:bottom w:val="single" w:sz="4" w:space="0" w:color="auto"/>
              <w:right w:val="single" w:sz="4" w:space="0" w:color="FFFFFF"/>
            </w:tcBorders>
            <w:vAlign w:val="center"/>
          </w:tcPr>
          <w:p w14:paraId="50F13F55" w14:textId="77777777" w:rsidR="001F2EFD" w:rsidRPr="00EB3ED2" w:rsidRDefault="00111C21" w:rsidP="001F2EFD">
            <w:pPr>
              <w:jc w:val="center"/>
              <w:rPr>
                <w:rFonts w:eastAsia="MS Mincho"/>
                <w:sz w:val="20"/>
                <w:szCs w:val="22"/>
              </w:rPr>
            </w:pPr>
            <w:r w:rsidRPr="00EB3ED2">
              <w:rPr>
                <w:rFonts w:eastAsia="MS Mincho"/>
                <w:sz w:val="20"/>
                <w:szCs w:val="22"/>
              </w:rPr>
              <w:t>66/671</w:t>
            </w:r>
          </w:p>
          <w:p w14:paraId="50F13F56" w14:textId="77777777" w:rsidR="001F2EFD" w:rsidRPr="00EB3ED2" w:rsidRDefault="00111C21" w:rsidP="001F2EFD">
            <w:pPr>
              <w:jc w:val="center"/>
              <w:rPr>
                <w:rFonts w:eastAsia="MS Mincho"/>
                <w:sz w:val="20"/>
                <w:szCs w:val="22"/>
              </w:rPr>
            </w:pPr>
            <w:r w:rsidRPr="00EB3ED2">
              <w:rPr>
                <w:rFonts w:eastAsia="MS Mincho"/>
                <w:sz w:val="20"/>
                <w:szCs w:val="22"/>
              </w:rPr>
              <w:t>(9.8)</w:t>
            </w:r>
          </w:p>
          <w:p w14:paraId="50F13F57" w14:textId="77777777" w:rsidR="001F2EFD" w:rsidRPr="00EB3ED2" w:rsidRDefault="001F2EFD" w:rsidP="001F2EFD">
            <w:pPr>
              <w:jc w:val="center"/>
              <w:rPr>
                <w:rFonts w:eastAsia="MS Mincho"/>
                <w:sz w:val="20"/>
                <w:szCs w:val="22"/>
              </w:rPr>
            </w:pPr>
          </w:p>
          <w:p w14:paraId="50F13F58" w14:textId="77777777" w:rsidR="001F2EFD" w:rsidRPr="00EB3ED2" w:rsidRDefault="00111C21" w:rsidP="001F2EFD">
            <w:pPr>
              <w:spacing w:line="254" w:lineRule="auto"/>
              <w:jc w:val="center"/>
              <w:rPr>
                <w:rFonts w:eastAsia="MS Mincho"/>
                <w:sz w:val="20"/>
              </w:rPr>
            </w:pPr>
            <w:r w:rsidRPr="00EB3ED2">
              <w:rPr>
                <w:rFonts w:eastAsia="MS Mincho"/>
                <w:sz w:val="20"/>
                <w:szCs w:val="22"/>
              </w:rPr>
              <w:t>(7.7, 12.3)</w:t>
            </w:r>
          </w:p>
        </w:tc>
        <w:tc>
          <w:tcPr>
            <w:tcW w:w="1562" w:type="dxa"/>
            <w:tcBorders>
              <w:top w:val="single" w:sz="4" w:space="0" w:color="auto"/>
              <w:left w:val="single" w:sz="4" w:space="0" w:color="FFFFFF"/>
              <w:bottom w:val="single" w:sz="4" w:space="0" w:color="auto"/>
              <w:right w:val="single" w:sz="4" w:space="0" w:color="FFFFFF"/>
            </w:tcBorders>
            <w:vAlign w:val="center"/>
          </w:tcPr>
          <w:p w14:paraId="50F13F59" w14:textId="77777777" w:rsidR="001F2EFD" w:rsidRPr="00EB3ED2" w:rsidRDefault="00111C21" w:rsidP="001F2EFD">
            <w:pPr>
              <w:jc w:val="center"/>
              <w:rPr>
                <w:rFonts w:eastAsia="MS Mincho"/>
                <w:sz w:val="20"/>
                <w:szCs w:val="22"/>
              </w:rPr>
            </w:pPr>
            <w:r w:rsidRPr="00EB3ED2">
              <w:rPr>
                <w:rFonts w:eastAsia="MS Mincho"/>
                <w:sz w:val="20"/>
                <w:szCs w:val="22"/>
              </w:rPr>
              <w:t>1/64</w:t>
            </w:r>
          </w:p>
          <w:p w14:paraId="50F13F5A" w14:textId="77777777" w:rsidR="001F2EFD" w:rsidRPr="00EB3ED2" w:rsidRDefault="00111C21" w:rsidP="001F2EFD">
            <w:pPr>
              <w:jc w:val="center"/>
              <w:rPr>
                <w:rFonts w:eastAsia="MS Mincho"/>
                <w:sz w:val="20"/>
                <w:szCs w:val="22"/>
              </w:rPr>
            </w:pPr>
            <w:r w:rsidRPr="00EB3ED2">
              <w:rPr>
                <w:rFonts w:eastAsia="MS Mincho"/>
                <w:sz w:val="20"/>
                <w:szCs w:val="22"/>
              </w:rPr>
              <w:t>(6.1)</w:t>
            </w:r>
          </w:p>
          <w:p w14:paraId="50F13F5B" w14:textId="77777777" w:rsidR="001F2EFD" w:rsidRPr="00EB3ED2" w:rsidRDefault="001F2EFD" w:rsidP="001F2EFD">
            <w:pPr>
              <w:jc w:val="center"/>
              <w:rPr>
                <w:rFonts w:eastAsia="MS Mincho"/>
                <w:sz w:val="20"/>
                <w:szCs w:val="22"/>
              </w:rPr>
            </w:pPr>
          </w:p>
          <w:p w14:paraId="50F13F5C" w14:textId="77777777" w:rsidR="001F2EFD" w:rsidRPr="00EB3ED2" w:rsidRDefault="00111C21" w:rsidP="001F2EFD">
            <w:pPr>
              <w:spacing w:line="254" w:lineRule="auto"/>
              <w:jc w:val="center"/>
              <w:rPr>
                <w:rFonts w:eastAsia="MS Mincho"/>
                <w:sz w:val="20"/>
              </w:rPr>
            </w:pPr>
            <w:r w:rsidRPr="00EB3ED2">
              <w:rPr>
                <w:rFonts w:eastAsia="MS Mincho"/>
                <w:sz w:val="20"/>
                <w:szCs w:val="22"/>
              </w:rPr>
              <w:t>(0.0, 8.4)</w:t>
            </w:r>
          </w:p>
        </w:tc>
        <w:tc>
          <w:tcPr>
            <w:tcW w:w="1562" w:type="dxa"/>
            <w:tcBorders>
              <w:top w:val="single" w:sz="4" w:space="0" w:color="auto"/>
              <w:left w:val="single" w:sz="4" w:space="0" w:color="FFFFFF"/>
              <w:bottom w:val="single" w:sz="4" w:space="0" w:color="auto"/>
              <w:right w:val="single" w:sz="4" w:space="0" w:color="FFFFFF"/>
            </w:tcBorders>
            <w:vAlign w:val="center"/>
          </w:tcPr>
          <w:p w14:paraId="50F13F5D" w14:textId="77777777" w:rsidR="001F2EFD" w:rsidRPr="00EB3ED2" w:rsidRDefault="00111C21" w:rsidP="001F2EFD">
            <w:pPr>
              <w:jc w:val="center"/>
              <w:rPr>
                <w:rFonts w:eastAsia="MS Mincho"/>
                <w:sz w:val="20"/>
                <w:szCs w:val="22"/>
              </w:rPr>
            </w:pPr>
            <w:r w:rsidRPr="00EB3ED2">
              <w:rPr>
                <w:rFonts w:eastAsia="MS Mincho"/>
                <w:sz w:val="20"/>
                <w:szCs w:val="22"/>
              </w:rPr>
              <w:t>55/568</w:t>
            </w:r>
          </w:p>
          <w:p w14:paraId="50F13F5E" w14:textId="77777777" w:rsidR="001F2EFD" w:rsidRPr="00EB3ED2" w:rsidRDefault="00111C21" w:rsidP="001F2EFD">
            <w:pPr>
              <w:jc w:val="center"/>
              <w:rPr>
                <w:rFonts w:eastAsia="MS Mincho"/>
                <w:sz w:val="20"/>
                <w:szCs w:val="22"/>
              </w:rPr>
            </w:pPr>
            <w:r w:rsidRPr="00EB3ED2">
              <w:rPr>
                <w:rFonts w:eastAsia="MS Mincho"/>
                <w:sz w:val="20"/>
                <w:szCs w:val="22"/>
              </w:rPr>
              <w:t>(9.7)</w:t>
            </w:r>
          </w:p>
          <w:p w14:paraId="50F13F5F" w14:textId="77777777" w:rsidR="001F2EFD" w:rsidRPr="00EB3ED2" w:rsidRDefault="001F2EFD" w:rsidP="001F2EFD">
            <w:pPr>
              <w:jc w:val="center"/>
              <w:rPr>
                <w:rFonts w:eastAsia="MS Mincho"/>
                <w:sz w:val="20"/>
                <w:szCs w:val="22"/>
              </w:rPr>
            </w:pPr>
          </w:p>
          <w:p w14:paraId="50F13F60" w14:textId="77777777" w:rsidR="001F2EFD" w:rsidRPr="00EB3ED2" w:rsidRDefault="00111C21" w:rsidP="001F2EFD">
            <w:pPr>
              <w:spacing w:line="254" w:lineRule="auto"/>
              <w:jc w:val="center"/>
              <w:rPr>
                <w:rFonts w:eastAsia="MS Mincho"/>
                <w:sz w:val="20"/>
              </w:rPr>
            </w:pPr>
            <w:r w:rsidRPr="00EB3ED2">
              <w:rPr>
                <w:rFonts w:eastAsia="MS Mincho"/>
                <w:sz w:val="20"/>
                <w:szCs w:val="22"/>
              </w:rPr>
              <w:t>(7.4, 12.4)</w:t>
            </w:r>
          </w:p>
        </w:tc>
        <w:tc>
          <w:tcPr>
            <w:tcW w:w="1562" w:type="dxa"/>
            <w:tcBorders>
              <w:top w:val="single" w:sz="4" w:space="0" w:color="auto"/>
              <w:left w:val="single" w:sz="4" w:space="0" w:color="FFFFFF"/>
              <w:bottom w:val="single" w:sz="4" w:space="0" w:color="auto"/>
              <w:right w:val="single" w:sz="4" w:space="0" w:color="FFFFFF"/>
            </w:tcBorders>
            <w:vAlign w:val="center"/>
          </w:tcPr>
          <w:p w14:paraId="50F13F61" w14:textId="77777777" w:rsidR="001F2EFD" w:rsidRPr="00EB3ED2" w:rsidRDefault="00111C21" w:rsidP="001F2EFD">
            <w:pPr>
              <w:jc w:val="center"/>
              <w:rPr>
                <w:rFonts w:eastAsia="MS Mincho"/>
                <w:sz w:val="20"/>
                <w:szCs w:val="22"/>
              </w:rPr>
            </w:pPr>
            <w:r w:rsidRPr="00EB3ED2">
              <w:rPr>
                <w:rFonts w:eastAsia="MS Mincho"/>
                <w:sz w:val="20"/>
                <w:szCs w:val="22"/>
              </w:rPr>
              <w:t>11/103</w:t>
            </w:r>
          </w:p>
          <w:p w14:paraId="50F13F62" w14:textId="77777777" w:rsidR="001F2EFD" w:rsidRPr="00EB3ED2" w:rsidRDefault="00111C21" w:rsidP="001F2EFD">
            <w:pPr>
              <w:jc w:val="center"/>
              <w:rPr>
                <w:rFonts w:eastAsia="MS Mincho"/>
                <w:sz w:val="20"/>
                <w:szCs w:val="22"/>
              </w:rPr>
            </w:pPr>
            <w:r w:rsidRPr="00EB3ED2">
              <w:rPr>
                <w:rFonts w:eastAsia="MS Mincho"/>
                <w:sz w:val="20"/>
                <w:szCs w:val="22"/>
              </w:rPr>
              <w:t>(10.7)</w:t>
            </w:r>
          </w:p>
          <w:p w14:paraId="50F13F63" w14:textId="77777777" w:rsidR="001F2EFD" w:rsidRPr="00EB3ED2" w:rsidRDefault="001F2EFD" w:rsidP="001F2EFD">
            <w:pPr>
              <w:jc w:val="center"/>
              <w:rPr>
                <w:rFonts w:eastAsia="MS Mincho"/>
                <w:sz w:val="20"/>
                <w:szCs w:val="22"/>
              </w:rPr>
            </w:pPr>
          </w:p>
          <w:p w14:paraId="50F13F64" w14:textId="77777777" w:rsidR="001F2EFD" w:rsidRPr="00EB3ED2" w:rsidRDefault="00111C21" w:rsidP="001F2EFD">
            <w:pPr>
              <w:spacing w:line="254" w:lineRule="auto"/>
              <w:jc w:val="center"/>
              <w:rPr>
                <w:rFonts w:eastAsia="MS Mincho"/>
                <w:sz w:val="20"/>
              </w:rPr>
            </w:pPr>
            <w:r w:rsidRPr="00EB3ED2">
              <w:rPr>
                <w:rFonts w:eastAsia="MS Mincho"/>
                <w:sz w:val="20"/>
                <w:szCs w:val="22"/>
              </w:rPr>
              <w:t>(5.5, 18.3)</w:t>
            </w:r>
          </w:p>
        </w:tc>
      </w:tr>
    </w:tbl>
    <w:p w14:paraId="50F13F66" w14:textId="77777777" w:rsidR="00473033" w:rsidRPr="00EB3ED2" w:rsidRDefault="00111C21" w:rsidP="00473033">
      <w:pPr>
        <w:pStyle w:val="EMEABodyText"/>
        <w:ind w:left="567" w:hanging="567"/>
        <w:rPr>
          <w:sz w:val="20"/>
        </w:rPr>
      </w:pPr>
      <w:r w:rsidRPr="00EB3ED2">
        <w:rPr>
          <w:sz w:val="20"/>
          <w:vertAlign w:val="superscript"/>
        </w:rPr>
        <w:t>a</w:t>
      </w:r>
      <w:r w:rsidRPr="00EB3ED2">
        <w:rPr>
          <w:sz w:val="20"/>
          <w:vertAlign w:val="superscript"/>
        </w:rPr>
        <w:tab/>
      </w:r>
      <w:r w:rsidRPr="00EB3ED2">
        <w:rPr>
          <w:sz w:val="20"/>
        </w:rPr>
        <w:t>includes confirmed and unconfirmed responses, scans were mandatory only at week 8/9 and week 52.</w:t>
      </w:r>
    </w:p>
    <w:p w14:paraId="50F13F67" w14:textId="77777777" w:rsidR="00D71389" w:rsidRDefault="00111C21" w:rsidP="00E531B7">
      <w:pPr>
        <w:pStyle w:val="EMEABodyText"/>
        <w:ind w:left="567" w:hanging="567"/>
        <w:rPr>
          <w:sz w:val="20"/>
        </w:rPr>
      </w:pPr>
      <w:r w:rsidRPr="00EB3ED2">
        <w:rPr>
          <w:sz w:val="20"/>
          <w:vertAlign w:val="superscript"/>
        </w:rPr>
        <w:t>b</w:t>
      </w:r>
      <w:r w:rsidR="0099618B" w:rsidRPr="00EB3ED2">
        <w:rPr>
          <w:sz w:val="20"/>
        </w:rPr>
        <w:tab/>
      </w:r>
      <w:r w:rsidRPr="00EB3ED2">
        <w:rPr>
          <w:sz w:val="20"/>
        </w:rPr>
        <w:t>CR+PR, confidence interval based on the Clopper and Pearson method</w:t>
      </w:r>
    </w:p>
    <w:p w14:paraId="50F13F68" w14:textId="77777777" w:rsidR="00304E63" w:rsidRPr="005C7964" w:rsidRDefault="00304E63" w:rsidP="00304E63">
      <w:pPr>
        <w:pStyle w:val="EMEABodyText"/>
        <w:rPr>
          <w:noProof/>
        </w:rPr>
      </w:pPr>
    </w:p>
    <w:p w14:paraId="50F13F69" w14:textId="77777777" w:rsidR="00B62F13" w:rsidRPr="00513B84" w:rsidRDefault="00111C21" w:rsidP="00B62F13">
      <w:pPr>
        <w:pStyle w:val="EMEABodyText"/>
        <w:keepNext/>
        <w:rPr>
          <w:i/>
          <w:u w:val="single"/>
        </w:rPr>
      </w:pPr>
      <w:r w:rsidRPr="00513B84">
        <w:rPr>
          <w:i/>
          <w:u w:val="single"/>
        </w:rPr>
        <w:t>Non</w:t>
      </w:r>
      <w:r w:rsidR="00E7743E" w:rsidRPr="00513B84">
        <w:rPr>
          <w:i/>
          <w:u w:val="single"/>
        </w:rPr>
        <w:noBreakHyphen/>
      </w:r>
      <w:r w:rsidRPr="00513B84">
        <w:rPr>
          <w:i/>
          <w:u w:val="single"/>
        </w:rPr>
        <w:t>squamous NSCLC</w:t>
      </w:r>
    </w:p>
    <w:p w14:paraId="50F13F6A" w14:textId="77777777" w:rsidR="00B62F13" w:rsidRPr="00B62F13" w:rsidRDefault="00B62F13" w:rsidP="00B62F13">
      <w:pPr>
        <w:pStyle w:val="EMEABodyText"/>
        <w:keepNext/>
        <w:rPr>
          <w:b/>
          <w:i/>
          <w:u w:val="single"/>
        </w:rPr>
      </w:pPr>
    </w:p>
    <w:p w14:paraId="50F13F6B" w14:textId="77777777" w:rsidR="00CE6C87" w:rsidRDefault="00111C21" w:rsidP="00CE6C87">
      <w:pPr>
        <w:pStyle w:val="EMEABodyText"/>
        <w:keepNext/>
        <w:rPr>
          <w:i/>
          <w:noProof/>
          <w:u w:val="single"/>
        </w:rPr>
      </w:pPr>
      <w:r>
        <w:rPr>
          <w:i/>
          <w:noProof/>
          <w:u w:val="single"/>
        </w:rPr>
        <w:t>Randomised phase 3 study vs. docetaxel (CA209057)</w:t>
      </w:r>
    </w:p>
    <w:p w14:paraId="50F13F6C" w14:textId="77777777" w:rsidR="00CE6C87" w:rsidRDefault="00111C21" w:rsidP="00532DEF">
      <w:pPr>
        <w:pStyle w:val="EMEABodyText"/>
        <w:rPr>
          <w:noProof/>
        </w:rPr>
      </w:pPr>
      <w:r>
        <w:rPr>
          <w:noProof/>
        </w:rPr>
        <w:t xml:space="preserve">The safety and efficacy of </w:t>
      </w:r>
      <w:r w:rsidRPr="009647E8">
        <w:rPr>
          <w:noProof/>
        </w:rPr>
        <w:t>nivolumab 3 mg/kg as a single agent for the treatment of</w:t>
      </w:r>
      <w:r w:rsidR="004B2398">
        <w:rPr>
          <w:noProof/>
        </w:rPr>
        <w:t xml:space="preserve"> </w:t>
      </w:r>
      <w:r>
        <w:rPr>
          <w:noProof/>
        </w:rPr>
        <w:t>advanced or metastatic</w:t>
      </w:r>
      <w:r w:rsidR="00AE266B">
        <w:rPr>
          <w:noProof/>
        </w:rPr>
        <w:t xml:space="preserve"> </w:t>
      </w:r>
      <w:r>
        <w:rPr>
          <w:noProof/>
        </w:rPr>
        <w:t>non</w:t>
      </w:r>
      <w:r w:rsidR="00E7743E">
        <w:rPr>
          <w:noProof/>
        </w:rPr>
        <w:noBreakHyphen/>
      </w:r>
      <w:r w:rsidRPr="009647E8">
        <w:rPr>
          <w:noProof/>
        </w:rPr>
        <w:t>squamous NSCLC were evaluated in a</w:t>
      </w:r>
      <w:r>
        <w:rPr>
          <w:noProof/>
        </w:rPr>
        <w:t xml:space="preserve"> phase 3, randomised, open</w:t>
      </w:r>
      <w:r w:rsidR="00E7743E">
        <w:rPr>
          <w:noProof/>
        </w:rPr>
        <w:noBreakHyphen/>
      </w:r>
      <w:r>
        <w:rPr>
          <w:noProof/>
        </w:rPr>
        <w:t>label study (CA209057). The study included patients (18 years or older) who have experienced disease progression during or after one prior platinum doublet</w:t>
      </w:r>
      <w:r w:rsidR="00E7743E">
        <w:rPr>
          <w:noProof/>
        </w:rPr>
        <w:noBreakHyphen/>
      </w:r>
      <w:r>
        <w:rPr>
          <w:noProof/>
        </w:rPr>
        <w:t xml:space="preserve">based chemotherapy regimen </w:t>
      </w:r>
      <w:r w:rsidR="00995AB3" w:rsidRPr="005A1381">
        <w:rPr>
          <w:noProof/>
        </w:rPr>
        <w:t>which may have included maintenance therapy</w:t>
      </w:r>
      <w:r w:rsidR="00AE266B">
        <w:rPr>
          <w:noProof/>
        </w:rPr>
        <w:t xml:space="preserve"> </w:t>
      </w:r>
      <w:r>
        <w:rPr>
          <w:noProof/>
        </w:rPr>
        <w:t xml:space="preserve">and </w:t>
      </w:r>
      <w:r w:rsidR="006A306D">
        <w:rPr>
          <w:noProof/>
        </w:rPr>
        <w:t xml:space="preserve">who had </w:t>
      </w:r>
      <w:r>
        <w:rPr>
          <w:noProof/>
        </w:rPr>
        <w:t>an EC</w:t>
      </w:r>
      <w:r w:rsidR="00A207A8">
        <w:rPr>
          <w:noProof/>
        </w:rPr>
        <w:t>OG performance status score of 0 or </w:t>
      </w:r>
      <w:r>
        <w:rPr>
          <w:noProof/>
        </w:rPr>
        <w:t xml:space="preserve">1. </w:t>
      </w:r>
      <w:r w:rsidR="00995AB3" w:rsidRPr="005A1381">
        <w:rPr>
          <w:noProof/>
        </w:rPr>
        <w:t>An additional line of TKI therapy was allowed for patients with known EGF</w:t>
      </w:r>
      <w:r w:rsidR="00AE266B">
        <w:rPr>
          <w:noProof/>
        </w:rPr>
        <w:t xml:space="preserve">R mutation or ALK translocation. </w:t>
      </w:r>
      <w:r w:rsidR="00995AB3" w:rsidRPr="005A1381">
        <w:rPr>
          <w:noProof/>
        </w:rPr>
        <w:t xml:space="preserve">Patients were enrolled regardless of their </w:t>
      </w:r>
      <w:r w:rsidR="002120BD" w:rsidRPr="00746E8B">
        <w:rPr>
          <w:noProof/>
        </w:rPr>
        <w:t>tumour</w:t>
      </w:r>
      <w:r w:rsidR="00A968D6">
        <w:rPr>
          <w:noProof/>
        </w:rPr>
        <w:t xml:space="preserve"> </w:t>
      </w:r>
      <w:r w:rsidR="00995AB3" w:rsidRPr="005A1381">
        <w:rPr>
          <w:noProof/>
        </w:rPr>
        <w:t>PD</w:t>
      </w:r>
      <w:r w:rsidR="00E7743E">
        <w:rPr>
          <w:noProof/>
        </w:rPr>
        <w:noBreakHyphen/>
      </w:r>
      <w:r w:rsidR="00995AB3" w:rsidRPr="005A1381">
        <w:rPr>
          <w:noProof/>
        </w:rPr>
        <w:t>L1 status</w:t>
      </w:r>
      <w:r w:rsidR="00995AB3" w:rsidRPr="00E139D5">
        <w:rPr>
          <w:noProof/>
        </w:rPr>
        <w:t>.</w:t>
      </w:r>
      <w:r w:rsidR="00AE266B">
        <w:rPr>
          <w:noProof/>
        </w:rPr>
        <w:t xml:space="preserve"> </w:t>
      </w:r>
      <w:r w:rsidRPr="005A5625">
        <w:rPr>
          <w:noProof/>
        </w:rPr>
        <w:t xml:space="preserve">Patients with active autoimmune disease, symptomatic interstitial lung disease, or </w:t>
      </w:r>
      <w:r w:rsidR="00391EDF">
        <w:rPr>
          <w:noProof/>
        </w:rPr>
        <w:t>active</w:t>
      </w:r>
      <w:r w:rsidR="00391EDF" w:rsidRPr="005A5625">
        <w:rPr>
          <w:noProof/>
        </w:rPr>
        <w:t xml:space="preserve"> </w:t>
      </w:r>
      <w:r w:rsidRPr="005A5625">
        <w:rPr>
          <w:noProof/>
        </w:rPr>
        <w:t>brain metastas</w:t>
      </w:r>
      <w:r w:rsidR="00391EDF">
        <w:rPr>
          <w:noProof/>
        </w:rPr>
        <w:t>e</w:t>
      </w:r>
      <w:r w:rsidRPr="005A5625">
        <w:rPr>
          <w:noProof/>
        </w:rPr>
        <w:t>s were excluded from the study.</w:t>
      </w:r>
      <w:r w:rsidR="00AE266B">
        <w:rPr>
          <w:noProof/>
        </w:rPr>
        <w:t xml:space="preserve"> </w:t>
      </w:r>
      <w:r w:rsidR="005A5625" w:rsidRPr="005A5625">
        <w:rPr>
          <w:noProof/>
        </w:rPr>
        <w:t>Patients with treated brain metastases were eligible if neurologically returned to baseline at least 2 weeks prior to enrolment, and either off corticosteroids, or on a stable or decreasing dose of &lt;</w:t>
      </w:r>
      <w:r w:rsidR="000713FC">
        <w:rPr>
          <w:noProof/>
        </w:rPr>
        <w:t> </w:t>
      </w:r>
      <w:r w:rsidR="005A5625" w:rsidRPr="005A5625">
        <w:rPr>
          <w:noProof/>
        </w:rPr>
        <w:t>10 mg daily prednisone equivalents.</w:t>
      </w:r>
    </w:p>
    <w:p w14:paraId="50F13F6D" w14:textId="77777777" w:rsidR="00BA5EA3" w:rsidRPr="005A1381" w:rsidRDefault="00BA5EA3" w:rsidP="00BA5EA3">
      <w:pPr>
        <w:pStyle w:val="EMEABodyText"/>
      </w:pPr>
    </w:p>
    <w:p w14:paraId="50F13F6E" w14:textId="77777777" w:rsidR="002009AA" w:rsidRDefault="00111C21" w:rsidP="002009AA">
      <w:pPr>
        <w:pStyle w:val="EMEABodyText"/>
        <w:rPr>
          <w:noProof/>
        </w:rPr>
      </w:pPr>
      <w:r>
        <w:rPr>
          <w:noProof/>
        </w:rPr>
        <w:t xml:space="preserve">A total of </w:t>
      </w:r>
      <w:r w:rsidR="00BA5EA3">
        <w:rPr>
          <w:noProof/>
        </w:rPr>
        <w:t>582</w:t>
      </w:r>
      <w:r w:rsidR="00A207A8">
        <w:rPr>
          <w:noProof/>
        </w:rPr>
        <w:t> </w:t>
      </w:r>
      <w:r>
        <w:rPr>
          <w:noProof/>
        </w:rPr>
        <w:t xml:space="preserve">patients were randomised to receive either nivolumab 3 mg/kg </w:t>
      </w:r>
      <w:r w:rsidRPr="009647E8">
        <w:rPr>
          <w:noProof/>
        </w:rPr>
        <w:t>administered intravenously over 60 minutes every 2 weeks</w:t>
      </w:r>
      <w:r w:rsidR="00AD7AD8">
        <w:rPr>
          <w:noProof/>
        </w:rPr>
        <w:t xml:space="preserve"> (n = 292)</w:t>
      </w:r>
      <w:r>
        <w:rPr>
          <w:noProof/>
        </w:rPr>
        <w:t xml:space="preserve"> or docetaxel 75 mg/m</w:t>
      </w:r>
      <w:r w:rsidRPr="00A207A8">
        <w:rPr>
          <w:noProof/>
          <w:vertAlign w:val="superscript"/>
        </w:rPr>
        <w:t>2</w:t>
      </w:r>
      <w:r>
        <w:rPr>
          <w:noProof/>
        </w:rPr>
        <w:t xml:space="preserve"> every 3 weeks</w:t>
      </w:r>
      <w:r w:rsidR="00AD7AD8">
        <w:rPr>
          <w:noProof/>
        </w:rPr>
        <w:t xml:space="preserve"> (n = 290)</w:t>
      </w:r>
      <w:r>
        <w:rPr>
          <w:noProof/>
        </w:rPr>
        <w:t xml:space="preserve">. Treatment was continued as </w:t>
      </w:r>
      <w:r w:rsidRPr="009647E8">
        <w:rPr>
          <w:noProof/>
        </w:rPr>
        <w:t xml:space="preserve">long as clinical benefit was observed or until treatment was no longer tolerated. </w:t>
      </w:r>
      <w:r w:rsidRPr="00532DEF">
        <w:rPr>
          <w:noProof/>
        </w:rPr>
        <w:t>T</w:t>
      </w:r>
      <w:r w:rsidRPr="009647E8">
        <w:rPr>
          <w:noProof/>
        </w:rPr>
        <w:t>umour assessment</w:t>
      </w:r>
      <w:r>
        <w:rPr>
          <w:noProof/>
        </w:rPr>
        <w:t>s</w:t>
      </w:r>
      <w:r w:rsidRPr="00532DEF">
        <w:rPr>
          <w:noProof/>
        </w:rPr>
        <w:t xml:space="preserve"> </w:t>
      </w:r>
      <w:r w:rsidR="00CC61AB" w:rsidRPr="0097227F">
        <w:rPr>
          <w:noProof/>
        </w:rPr>
        <w:t>were conducted</w:t>
      </w:r>
      <w:r w:rsidR="00CC61AB" w:rsidRPr="00532DEF">
        <w:rPr>
          <w:noProof/>
        </w:rPr>
        <w:t xml:space="preserve"> </w:t>
      </w:r>
      <w:r w:rsidRPr="00532DEF">
        <w:rPr>
          <w:noProof/>
        </w:rPr>
        <w:t xml:space="preserve">according to the </w:t>
      </w:r>
      <w:r w:rsidR="00A207A8">
        <w:rPr>
          <w:noProof/>
        </w:rPr>
        <w:t>RECIST</w:t>
      </w:r>
      <w:r w:rsidR="00CC61AB" w:rsidRPr="0097227F">
        <w:rPr>
          <w:noProof/>
        </w:rPr>
        <w:t xml:space="preserve"> version 1.1</w:t>
      </w:r>
      <w:r w:rsidRPr="009647E8">
        <w:rPr>
          <w:noProof/>
        </w:rPr>
        <w:t>.</w:t>
      </w:r>
      <w:r w:rsidR="00AE266B">
        <w:rPr>
          <w:noProof/>
        </w:rPr>
        <w:t xml:space="preserve"> </w:t>
      </w:r>
      <w:r w:rsidRPr="009647E8">
        <w:rPr>
          <w:noProof/>
        </w:rPr>
        <w:t xml:space="preserve">The primary efficacy outcome measure </w:t>
      </w:r>
      <w:r w:rsidRPr="00746E8B">
        <w:rPr>
          <w:noProof/>
        </w:rPr>
        <w:t>was OS. Key secondary efficacy outcome measures were investigator</w:t>
      </w:r>
      <w:r w:rsidR="00E7743E">
        <w:rPr>
          <w:noProof/>
        </w:rPr>
        <w:noBreakHyphen/>
      </w:r>
      <w:r w:rsidRPr="00746E8B">
        <w:rPr>
          <w:noProof/>
        </w:rPr>
        <w:t xml:space="preserve">assessed </w:t>
      </w:r>
      <w:r w:rsidR="00464875" w:rsidRPr="00746E8B">
        <w:rPr>
          <w:noProof/>
        </w:rPr>
        <w:t>ORR</w:t>
      </w:r>
      <w:r w:rsidR="00BC3413" w:rsidRPr="00746E8B">
        <w:rPr>
          <w:noProof/>
        </w:rPr>
        <w:t xml:space="preserve"> and </w:t>
      </w:r>
      <w:r w:rsidRPr="00746E8B">
        <w:rPr>
          <w:noProof/>
        </w:rPr>
        <w:t>PFS</w:t>
      </w:r>
      <w:r w:rsidR="00BC3413" w:rsidRPr="00746E8B">
        <w:rPr>
          <w:noProof/>
        </w:rPr>
        <w:t xml:space="preserve">. </w:t>
      </w:r>
      <w:r w:rsidR="007A61A9" w:rsidRPr="001B1D96">
        <w:rPr>
          <w:noProof/>
        </w:rPr>
        <w:t>Addit</w:t>
      </w:r>
      <w:r w:rsidR="00CD1D61" w:rsidRPr="001B1D96">
        <w:rPr>
          <w:noProof/>
        </w:rPr>
        <w:t>i</w:t>
      </w:r>
      <w:r w:rsidR="007A61A9" w:rsidRPr="001B1D96">
        <w:rPr>
          <w:noProof/>
        </w:rPr>
        <w:t xml:space="preserve">onal </w:t>
      </w:r>
      <w:r w:rsidR="002D3663">
        <w:rPr>
          <w:noProof/>
        </w:rPr>
        <w:t xml:space="preserve">prespecified </w:t>
      </w:r>
      <w:r w:rsidR="007A61A9" w:rsidRPr="001B1D96">
        <w:rPr>
          <w:noProof/>
        </w:rPr>
        <w:t xml:space="preserve">subgroup analyses were conducted to evaluate the efficacy of </w:t>
      </w:r>
      <w:r w:rsidR="003E7C82" w:rsidRPr="001B1D96">
        <w:rPr>
          <w:noProof/>
        </w:rPr>
        <w:t xml:space="preserve">tumour </w:t>
      </w:r>
      <w:r w:rsidR="007A61A9" w:rsidRPr="001B1D96">
        <w:rPr>
          <w:noProof/>
        </w:rPr>
        <w:t>PD</w:t>
      </w:r>
      <w:r w:rsidR="00E7743E">
        <w:rPr>
          <w:noProof/>
        </w:rPr>
        <w:noBreakHyphen/>
      </w:r>
      <w:r w:rsidR="007A61A9" w:rsidRPr="001B1D96">
        <w:rPr>
          <w:noProof/>
        </w:rPr>
        <w:t xml:space="preserve">L1 expression </w:t>
      </w:r>
      <w:r w:rsidR="002D3663">
        <w:rPr>
          <w:noProof/>
        </w:rPr>
        <w:t xml:space="preserve">at predefined levels of </w:t>
      </w:r>
      <w:r w:rsidR="007A61A9" w:rsidRPr="001B1D96">
        <w:rPr>
          <w:noProof/>
        </w:rPr>
        <w:t>1%, 5% and 10%</w:t>
      </w:r>
      <w:r w:rsidR="00406A75" w:rsidRPr="001B1D96">
        <w:rPr>
          <w:noProof/>
        </w:rPr>
        <w:t>.</w:t>
      </w:r>
      <w:r w:rsidR="00FC1E87">
        <w:rPr>
          <w:noProof/>
        </w:rPr>
        <w:t xml:space="preserve"> </w:t>
      </w:r>
      <w:r w:rsidRPr="002009AA">
        <w:rPr>
          <w:noProof/>
        </w:rPr>
        <w:t>Assessment according to discrete PD</w:t>
      </w:r>
      <w:r w:rsidR="00E7743E">
        <w:rPr>
          <w:noProof/>
        </w:rPr>
        <w:noBreakHyphen/>
      </w:r>
      <w:r w:rsidRPr="002009AA">
        <w:rPr>
          <w:noProof/>
        </w:rPr>
        <w:t>L1 expression intervals were not included in the prespecified analyses due to the small sample sizes within the intervals.</w:t>
      </w:r>
    </w:p>
    <w:p w14:paraId="50F13F6F" w14:textId="77777777" w:rsidR="002009AA" w:rsidRDefault="002009AA" w:rsidP="00BA5EA3">
      <w:pPr>
        <w:pStyle w:val="EMEABodyText"/>
        <w:rPr>
          <w:noProof/>
        </w:rPr>
      </w:pPr>
    </w:p>
    <w:p w14:paraId="50F13F70" w14:textId="77777777" w:rsidR="00CE02FD" w:rsidRDefault="00111C21" w:rsidP="00BA5EA3">
      <w:pPr>
        <w:pStyle w:val="EMEABodyText"/>
        <w:rPr>
          <w:noProof/>
        </w:rPr>
      </w:pPr>
      <w:r w:rsidRPr="00746E8B">
        <w:rPr>
          <w:noProof/>
        </w:rPr>
        <w:t>Pre</w:t>
      </w:r>
      <w:r w:rsidR="00E7743E">
        <w:rPr>
          <w:noProof/>
        </w:rPr>
        <w:noBreakHyphen/>
      </w:r>
      <w:r w:rsidRPr="00746E8B">
        <w:rPr>
          <w:noProof/>
        </w:rPr>
        <w:t>study tumour tissue specimens were systematically collected prior to randomi</w:t>
      </w:r>
      <w:r w:rsidR="00746E8B">
        <w:rPr>
          <w:noProof/>
        </w:rPr>
        <w:t>s</w:t>
      </w:r>
      <w:r w:rsidRPr="00746E8B">
        <w:rPr>
          <w:noProof/>
        </w:rPr>
        <w:t>ation in order to conduct pre</w:t>
      </w:r>
      <w:r w:rsidR="00E7743E">
        <w:rPr>
          <w:noProof/>
        </w:rPr>
        <w:noBreakHyphen/>
      </w:r>
      <w:r w:rsidRPr="00746E8B">
        <w:rPr>
          <w:noProof/>
        </w:rPr>
        <w:t xml:space="preserve">planned analyses of efficacy according to </w:t>
      </w:r>
      <w:r w:rsidR="002120BD" w:rsidRPr="00746E8B">
        <w:rPr>
          <w:noProof/>
        </w:rPr>
        <w:t xml:space="preserve">tumour </w:t>
      </w:r>
      <w:r w:rsidRPr="00746E8B">
        <w:rPr>
          <w:noProof/>
        </w:rPr>
        <w:t>PD</w:t>
      </w:r>
      <w:r w:rsidR="00E7743E">
        <w:rPr>
          <w:noProof/>
        </w:rPr>
        <w:noBreakHyphen/>
      </w:r>
      <w:r w:rsidRPr="00746E8B">
        <w:rPr>
          <w:noProof/>
        </w:rPr>
        <w:t>L1 expression.</w:t>
      </w:r>
      <w:r w:rsidR="00AE266B">
        <w:rPr>
          <w:noProof/>
        </w:rPr>
        <w:t xml:space="preserve"> </w:t>
      </w:r>
      <w:r w:rsidR="002120BD" w:rsidRPr="00746E8B">
        <w:rPr>
          <w:noProof/>
        </w:rPr>
        <w:t xml:space="preserve">Tumour </w:t>
      </w:r>
      <w:r w:rsidRPr="00746E8B">
        <w:rPr>
          <w:noProof/>
        </w:rPr>
        <w:t>PD</w:t>
      </w:r>
      <w:r w:rsidR="00E7743E">
        <w:rPr>
          <w:noProof/>
        </w:rPr>
        <w:noBreakHyphen/>
      </w:r>
      <w:r w:rsidRPr="00746E8B">
        <w:rPr>
          <w:noProof/>
        </w:rPr>
        <w:t>L1 expression was determined using t</w:t>
      </w:r>
      <w:r w:rsidR="001B1D96">
        <w:rPr>
          <w:noProof/>
        </w:rPr>
        <w:t>he PD</w:t>
      </w:r>
      <w:r w:rsidR="00E7743E">
        <w:rPr>
          <w:noProof/>
        </w:rPr>
        <w:noBreakHyphen/>
      </w:r>
      <w:r w:rsidR="001B1D96">
        <w:rPr>
          <w:noProof/>
        </w:rPr>
        <w:t>L1 IHC 28</w:t>
      </w:r>
      <w:r w:rsidR="00E7743E">
        <w:rPr>
          <w:noProof/>
        </w:rPr>
        <w:noBreakHyphen/>
      </w:r>
      <w:r w:rsidR="001B1D96">
        <w:rPr>
          <w:noProof/>
        </w:rPr>
        <w:t>8 pharmDx assay.</w:t>
      </w:r>
    </w:p>
    <w:p w14:paraId="50F13F71" w14:textId="77777777" w:rsidR="00FC1E87" w:rsidRPr="001B1D96" w:rsidRDefault="00FC1E87" w:rsidP="00BA5EA3">
      <w:pPr>
        <w:pStyle w:val="EMEABodyText"/>
        <w:rPr>
          <w:strike/>
          <w:noProof/>
        </w:rPr>
      </w:pPr>
    </w:p>
    <w:p w14:paraId="50F13F72" w14:textId="77777777" w:rsidR="00CE6C87" w:rsidRPr="00A207A8" w:rsidRDefault="00111C21" w:rsidP="00A207A8">
      <w:pPr>
        <w:pStyle w:val="EMEABodyText"/>
        <w:rPr>
          <w:noProof/>
        </w:rPr>
      </w:pPr>
      <w:r w:rsidRPr="00A207A8">
        <w:rPr>
          <w:noProof/>
        </w:rPr>
        <w:t>The median</w:t>
      </w:r>
      <w:r w:rsidR="00A207A8">
        <w:rPr>
          <w:noProof/>
        </w:rPr>
        <w:t xml:space="preserve"> age was 62 years (range: </w:t>
      </w:r>
      <w:r w:rsidRPr="00A207A8">
        <w:rPr>
          <w:noProof/>
        </w:rPr>
        <w:t xml:space="preserve">21 to 85) with 34% </w:t>
      </w:r>
      <w:r w:rsidRPr="00A207A8">
        <w:rPr>
          <w:rFonts w:ascii="Symbol" w:hAnsi="Symbol"/>
          <w:noProof/>
        </w:rPr>
        <w:sym w:font="Symbol" w:char="F0B3"/>
      </w:r>
      <w:r w:rsidR="00A207A8">
        <w:rPr>
          <w:noProof/>
        </w:rPr>
        <w:t>65</w:t>
      </w:r>
      <w:r w:rsidR="00E94D17">
        <w:rPr>
          <w:noProof/>
        </w:rPr>
        <w:t> </w:t>
      </w:r>
      <w:r w:rsidR="00A207A8">
        <w:rPr>
          <w:noProof/>
        </w:rPr>
        <w:t>years of age and </w:t>
      </w:r>
      <w:r w:rsidRPr="00A207A8">
        <w:rPr>
          <w:noProof/>
        </w:rPr>
        <w:t xml:space="preserve">7% </w:t>
      </w:r>
      <w:r w:rsidRPr="00A207A8">
        <w:rPr>
          <w:rFonts w:ascii="Symbol" w:hAnsi="Symbol"/>
          <w:noProof/>
        </w:rPr>
        <w:sym w:font="Symbol" w:char="F0B3"/>
      </w:r>
      <w:r w:rsidR="00A207A8">
        <w:rPr>
          <w:noProof/>
        </w:rPr>
        <w:t>75 </w:t>
      </w:r>
      <w:r w:rsidRPr="00A207A8">
        <w:rPr>
          <w:noProof/>
        </w:rPr>
        <w:t>years of age. The majority of patients were white (92%) and male (55%)</w:t>
      </w:r>
      <w:r w:rsidR="00F538DA" w:rsidRPr="00A207A8">
        <w:rPr>
          <w:noProof/>
        </w:rPr>
        <w:t>. B</w:t>
      </w:r>
      <w:r w:rsidRPr="00A207A8">
        <w:rPr>
          <w:noProof/>
        </w:rPr>
        <w:t>aseline ECOG performance status was 0 (31%) or 1 (69%). Seventy</w:t>
      </w:r>
      <w:r w:rsidR="00E7743E">
        <w:rPr>
          <w:noProof/>
        </w:rPr>
        <w:noBreakHyphen/>
      </w:r>
      <w:r w:rsidRPr="00A207A8">
        <w:rPr>
          <w:noProof/>
        </w:rPr>
        <w:t>nine percent of patients were former/current smokers.</w:t>
      </w:r>
    </w:p>
    <w:p w14:paraId="50F13F73" w14:textId="77777777" w:rsidR="00BA5EA3" w:rsidRDefault="00BA5EA3" w:rsidP="00BA5EA3">
      <w:pPr>
        <w:pStyle w:val="EMEABodyText"/>
      </w:pPr>
    </w:p>
    <w:p w14:paraId="50F13F74" w14:textId="3BFF5519" w:rsidR="008430CD" w:rsidRDefault="00111C21" w:rsidP="00A207A8">
      <w:pPr>
        <w:pStyle w:val="EMEABodyText"/>
        <w:rPr>
          <w:noProof/>
        </w:rPr>
      </w:pPr>
      <w:r w:rsidRPr="00A207A8">
        <w:rPr>
          <w:noProof/>
        </w:rPr>
        <w:t>The Kaplan</w:t>
      </w:r>
      <w:r w:rsidR="00E7743E">
        <w:rPr>
          <w:noProof/>
        </w:rPr>
        <w:noBreakHyphen/>
      </w:r>
      <w:r w:rsidRPr="00A207A8">
        <w:rPr>
          <w:noProof/>
        </w:rPr>
        <w:t xml:space="preserve">Meier curves for </w:t>
      </w:r>
      <w:r w:rsidR="00A207A8">
        <w:rPr>
          <w:noProof/>
        </w:rPr>
        <w:t xml:space="preserve">OS are shown </w:t>
      </w:r>
      <w:r w:rsidR="00A207A8" w:rsidRPr="000F075E">
        <w:rPr>
          <w:noProof/>
        </w:rPr>
        <w:t>in Figure </w:t>
      </w:r>
      <w:r w:rsidR="00ED1DCE">
        <w:rPr>
          <w:noProof/>
        </w:rPr>
        <w:t>1</w:t>
      </w:r>
      <w:r w:rsidR="003D5154">
        <w:rPr>
          <w:noProof/>
        </w:rPr>
        <w:t>1</w:t>
      </w:r>
      <w:r w:rsidRPr="000F075E">
        <w:rPr>
          <w:noProof/>
        </w:rPr>
        <w:t>.</w:t>
      </w:r>
    </w:p>
    <w:p w14:paraId="50F13F75" w14:textId="77777777" w:rsidR="003F5B55" w:rsidRDefault="003F5B55" w:rsidP="00A207A8">
      <w:pPr>
        <w:pStyle w:val="EMEABodyText"/>
        <w:rPr>
          <w:noProof/>
        </w:rPr>
      </w:pPr>
    </w:p>
    <w:p w14:paraId="50F13F76" w14:textId="4D7068E9" w:rsidR="0086408C" w:rsidRDefault="00111C21" w:rsidP="0086408C">
      <w:pPr>
        <w:pStyle w:val="EMEABodyText"/>
        <w:keepNext/>
        <w:rPr>
          <w:b/>
        </w:rPr>
      </w:pPr>
      <w:r w:rsidRPr="000F075E">
        <w:rPr>
          <w:b/>
        </w:rPr>
        <w:t>Figure</w:t>
      </w:r>
      <w:r w:rsidR="006A457C" w:rsidRPr="000F075E">
        <w:rPr>
          <w:b/>
        </w:rPr>
        <w:t> </w:t>
      </w:r>
      <w:r w:rsidR="00ED1DCE">
        <w:rPr>
          <w:b/>
        </w:rPr>
        <w:t>1</w:t>
      </w:r>
      <w:r w:rsidR="003D5154">
        <w:rPr>
          <w:b/>
        </w:rPr>
        <w:t>1</w:t>
      </w:r>
      <w:r w:rsidRPr="000F075E">
        <w:rPr>
          <w:b/>
        </w:rPr>
        <w:t>:</w:t>
      </w:r>
      <w:r w:rsidR="006A457C" w:rsidRPr="005A1381">
        <w:tab/>
      </w:r>
      <w:r w:rsidRPr="00A207A8">
        <w:rPr>
          <w:b/>
        </w:rPr>
        <w:t>Kaplan</w:t>
      </w:r>
      <w:r w:rsidR="00E7743E">
        <w:rPr>
          <w:b/>
        </w:rPr>
        <w:noBreakHyphen/>
      </w:r>
      <w:r w:rsidRPr="00A207A8">
        <w:rPr>
          <w:b/>
        </w:rPr>
        <w:t>Meier curves of OS (CA209057)</w:t>
      </w:r>
    </w:p>
    <w:p w14:paraId="50F13F77" w14:textId="77777777" w:rsidR="0086408C" w:rsidRPr="001D19FD" w:rsidRDefault="00111C21" w:rsidP="0086408C">
      <w:pPr>
        <w:pStyle w:val="EMEABodyText"/>
        <w:keepNext/>
        <w:keepLines/>
        <w:jc w:val="center"/>
        <w:rPr>
          <w:noProof/>
          <w:lang w:val="en-US"/>
        </w:rPr>
      </w:pPr>
      <w:r>
        <w:rPr>
          <w:noProof/>
          <w:lang w:val="en-US"/>
        </w:rPr>
        <mc:AlternateContent>
          <mc:Choice Requires="wps">
            <w:drawing>
              <wp:anchor distT="0" distB="0" distL="114300" distR="114300" simplePos="0" relativeHeight="251664384" behindDoc="0" locked="0" layoutInCell="1" allowOverlap="1" wp14:anchorId="50F14A2C" wp14:editId="50F14A2D">
                <wp:simplePos x="0" y="0"/>
                <wp:positionH relativeFrom="column">
                  <wp:posOffset>-106680</wp:posOffset>
                </wp:positionH>
                <wp:positionV relativeFrom="paragraph">
                  <wp:posOffset>71755</wp:posOffset>
                </wp:positionV>
                <wp:extent cx="351155" cy="3304540"/>
                <wp:effectExtent l="0" t="0" r="0" b="0"/>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3304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66" w14:textId="77777777" w:rsidR="00C92A11" w:rsidRPr="008A147E" w:rsidRDefault="00C92A11" w:rsidP="0086408C">
                            <w:pPr>
                              <w:jc w:val="center"/>
                              <w:rPr>
                                <w:szCs w:val="22"/>
                              </w:rPr>
                            </w:pPr>
                            <w:r w:rsidRPr="008A147E">
                              <w:rPr>
                                <w:szCs w:val="22"/>
                              </w:rPr>
                              <w:t xml:space="preserve">Probability of </w:t>
                            </w:r>
                            <w:r w:rsidRPr="00536205">
                              <w:rPr>
                                <w:szCs w:val="22"/>
                              </w:rPr>
                              <w:t>survival</w:t>
                            </w:r>
                          </w:p>
                        </w:txbxContent>
                      </wps:txbx>
                      <wps:bodyPr rot="0" vert="vert270" wrap="square" anchor="t" anchorCtr="0" upright="1"/>
                    </wps:wsp>
                  </a:graphicData>
                </a:graphic>
                <wp14:sizeRelH relativeFrom="page">
                  <wp14:pctWidth>0</wp14:pctWidth>
                </wp14:sizeRelH>
                <wp14:sizeRelV relativeFrom="page">
                  <wp14:pctHeight>0</wp14:pctHeight>
                </wp14:sizeRelV>
              </wp:anchor>
            </w:drawing>
          </mc:Choice>
          <mc:Fallback>
            <w:pict>
              <v:shape w14:anchorId="50F14A2C" id="Text Box 7" o:spid="_x0000_s1043" type="#_x0000_t202" style="position:absolute;left:0;text-align:left;margin-left:-8.4pt;margin-top:5.65pt;width:27.65pt;height:26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" stroked="f">
                <v:textbox style="layout-flow:vertical;mso-layout-flow-alt:bottom-to-top">
                  <w:txbxContent>
                    <w:p w14:paraId="50F14A66" w14:textId="77777777" w:rsidR="00C92A11" w:rsidRPr="008A147E" w:rsidRDefault="00C92A11" w:rsidP="0086408C">
                      <w:pPr>
                        <w:jc w:val="center"/>
                        <w:rPr>
                          <w:szCs w:val="22"/>
                        </w:rPr>
                      </w:pPr>
                      <w:r w:rsidRPr="008A147E">
                        <w:rPr>
                          <w:szCs w:val="22"/>
                        </w:rPr>
                        <w:t xml:space="preserve">Probability of </w:t>
                      </w:r>
                      <w:r w:rsidRPr="00536205">
                        <w:rPr>
                          <w:szCs w:val="22"/>
                        </w:rPr>
                        <w:t>survival</w:t>
                      </w:r>
                    </w:p>
                  </w:txbxContent>
                </v:textbox>
              </v:shape>
            </w:pict>
          </mc:Fallback>
        </mc:AlternateContent>
      </w:r>
      <w:r>
        <w:rPr>
          <w:noProof/>
          <w:lang w:val="en-US"/>
        </w:rPr>
        <w:drawing>
          <wp:inline distT="0" distB="0" distL="0" distR="0" wp14:anchorId="50F14A2E" wp14:editId="50F14A2F">
            <wp:extent cx="4297045" cy="283845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7094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l="7401" b="25711"/>
                    <a:stretch>
                      <a:fillRect/>
                    </a:stretch>
                  </pic:blipFill>
                  <pic:spPr bwMode="auto">
                    <a:xfrm>
                      <a:off x="0" y="0"/>
                      <a:ext cx="4297045" cy="2838450"/>
                    </a:xfrm>
                    <a:prstGeom prst="rect">
                      <a:avLst/>
                    </a:prstGeom>
                    <a:noFill/>
                    <a:ln>
                      <a:noFill/>
                    </a:ln>
                  </pic:spPr>
                </pic:pic>
              </a:graphicData>
            </a:graphic>
          </wp:inline>
        </w:drawing>
      </w:r>
    </w:p>
    <w:p w14:paraId="50F13F78" w14:textId="77777777" w:rsidR="0086408C" w:rsidRDefault="00111C21" w:rsidP="0086408C">
      <w:pPr>
        <w:pStyle w:val="EMEABodyText"/>
        <w:keepNext/>
        <w:keepLines/>
        <w:jc w:val="center"/>
        <w:rPr>
          <w:noProof/>
        </w:rPr>
      </w:pPr>
      <w:r>
        <w:rPr>
          <w:noProof/>
        </w:rPr>
        <w:t>Overall survival (</w:t>
      </w:r>
      <w:r w:rsidR="008A147E" w:rsidRPr="00536205">
        <w:rPr>
          <w:noProof/>
        </w:rPr>
        <w:t>m</w:t>
      </w:r>
      <w:r w:rsidRPr="00536205">
        <w:rPr>
          <w:noProof/>
        </w:rPr>
        <w:t>onths)</w:t>
      </w:r>
    </w:p>
    <w:tbl>
      <w:tblPr>
        <w:tblW w:w="7561" w:type="dxa"/>
        <w:tblInd w:w="675" w:type="dxa"/>
        <w:tblLayout w:type="fixed"/>
        <w:tblLook w:val="04A0" w:firstRow="1" w:lastRow="0" w:firstColumn="1" w:lastColumn="0" w:noHBand="0" w:noVBand="1"/>
      </w:tblPr>
      <w:tblGrid>
        <w:gridCol w:w="405"/>
        <w:gridCol w:w="696"/>
        <w:gridCol w:w="697"/>
        <w:gridCol w:w="696"/>
        <w:gridCol w:w="697"/>
        <w:gridCol w:w="697"/>
        <w:gridCol w:w="696"/>
        <w:gridCol w:w="697"/>
        <w:gridCol w:w="696"/>
        <w:gridCol w:w="697"/>
        <w:gridCol w:w="130"/>
        <w:gridCol w:w="567"/>
        <w:gridCol w:w="190"/>
      </w:tblGrid>
      <w:tr w:rsidR="001F260B" w14:paraId="50F13F7A" w14:textId="77777777" w:rsidTr="008A3355">
        <w:trPr>
          <w:trHeight w:val="259"/>
        </w:trPr>
        <w:tc>
          <w:tcPr>
            <w:tcW w:w="7561" w:type="dxa"/>
            <w:gridSpan w:val="13"/>
          </w:tcPr>
          <w:p w14:paraId="50F13F79" w14:textId="77777777" w:rsidR="009447E1" w:rsidRPr="00532DEF" w:rsidRDefault="00111C21" w:rsidP="008A147E">
            <w:pPr>
              <w:pStyle w:val="EMEABodyText"/>
              <w:keepNext/>
              <w:keepLines/>
            </w:pPr>
            <w:r w:rsidRPr="00532DEF">
              <w:t xml:space="preserve">Number of </w:t>
            </w:r>
            <w:r w:rsidR="008A147E" w:rsidRPr="00536205">
              <w:t>s</w:t>
            </w:r>
            <w:r w:rsidRPr="00536205">
              <w:t xml:space="preserve">ubjects at </w:t>
            </w:r>
            <w:r w:rsidR="008A147E" w:rsidRPr="00536205">
              <w:t>r</w:t>
            </w:r>
            <w:r w:rsidRPr="00536205">
              <w:t>isk</w:t>
            </w:r>
          </w:p>
        </w:tc>
      </w:tr>
      <w:tr w:rsidR="001F260B" w14:paraId="50F13F7C" w14:textId="77777777" w:rsidTr="008A3355">
        <w:tc>
          <w:tcPr>
            <w:tcW w:w="7561" w:type="dxa"/>
            <w:gridSpan w:val="13"/>
          </w:tcPr>
          <w:p w14:paraId="50F13F7B" w14:textId="77777777" w:rsidR="009447E1" w:rsidRPr="00532DEF" w:rsidRDefault="00111C21" w:rsidP="008A147E">
            <w:pPr>
              <w:pStyle w:val="EMEABodyText"/>
              <w:keepNext/>
              <w:keepLines/>
            </w:pPr>
            <w:r w:rsidRPr="00532DEF">
              <w:t>Nivolumab</w:t>
            </w:r>
            <w:r w:rsidR="008A147E">
              <w:rPr>
                <w:noProof/>
              </w:rPr>
              <w:t> </w:t>
            </w:r>
            <w:r>
              <w:t>3 mg/kg</w:t>
            </w:r>
          </w:p>
        </w:tc>
      </w:tr>
      <w:tr w:rsidR="001F260B" w14:paraId="50F13F87" w14:textId="77777777" w:rsidTr="008A3355">
        <w:trPr>
          <w:gridBefore w:val="1"/>
          <w:gridAfter w:val="1"/>
          <w:wBefore w:w="405" w:type="dxa"/>
          <w:wAfter w:w="190" w:type="dxa"/>
        </w:trPr>
        <w:tc>
          <w:tcPr>
            <w:tcW w:w="696" w:type="dxa"/>
            <w:vAlign w:val="center"/>
          </w:tcPr>
          <w:p w14:paraId="50F13F7D" w14:textId="77777777" w:rsidR="009447E1" w:rsidRPr="00532DEF" w:rsidRDefault="00111C21" w:rsidP="008A3355">
            <w:pPr>
              <w:pStyle w:val="EMEABodyText"/>
              <w:keepNext/>
              <w:keepLines/>
              <w:jc w:val="center"/>
            </w:pPr>
            <w:r>
              <w:t>292</w:t>
            </w:r>
          </w:p>
        </w:tc>
        <w:tc>
          <w:tcPr>
            <w:tcW w:w="697" w:type="dxa"/>
            <w:vAlign w:val="center"/>
          </w:tcPr>
          <w:p w14:paraId="50F13F7E" w14:textId="77777777" w:rsidR="009447E1" w:rsidRPr="00532DEF" w:rsidRDefault="00111C21" w:rsidP="008A3355">
            <w:pPr>
              <w:pStyle w:val="EMEABodyText"/>
              <w:keepNext/>
              <w:keepLines/>
              <w:jc w:val="center"/>
            </w:pPr>
            <w:r>
              <w:t>232</w:t>
            </w:r>
          </w:p>
        </w:tc>
        <w:tc>
          <w:tcPr>
            <w:tcW w:w="696" w:type="dxa"/>
            <w:vAlign w:val="center"/>
          </w:tcPr>
          <w:p w14:paraId="50F13F7F" w14:textId="77777777" w:rsidR="009447E1" w:rsidRPr="00532DEF" w:rsidRDefault="00111C21" w:rsidP="008A3355">
            <w:pPr>
              <w:pStyle w:val="EMEABodyText"/>
              <w:keepNext/>
              <w:keepLines/>
              <w:jc w:val="center"/>
            </w:pPr>
            <w:r>
              <w:t>194</w:t>
            </w:r>
          </w:p>
        </w:tc>
        <w:tc>
          <w:tcPr>
            <w:tcW w:w="697" w:type="dxa"/>
            <w:vAlign w:val="center"/>
          </w:tcPr>
          <w:p w14:paraId="50F13F80" w14:textId="77777777" w:rsidR="009447E1" w:rsidRPr="00532DEF" w:rsidRDefault="00111C21" w:rsidP="008A3355">
            <w:pPr>
              <w:pStyle w:val="EMEABodyText"/>
              <w:keepNext/>
              <w:keepLines/>
              <w:jc w:val="center"/>
            </w:pPr>
            <w:r>
              <w:t>169</w:t>
            </w:r>
          </w:p>
        </w:tc>
        <w:tc>
          <w:tcPr>
            <w:tcW w:w="697" w:type="dxa"/>
            <w:vAlign w:val="center"/>
          </w:tcPr>
          <w:p w14:paraId="50F13F81" w14:textId="77777777" w:rsidR="009447E1" w:rsidRPr="00532DEF" w:rsidRDefault="00111C21" w:rsidP="008A3355">
            <w:pPr>
              <w:pStyle w:val="EMEABodyText"/>
              <w:keepNext/>
              <w:keepLines/>
              <w:jc w:val="center"/>
            </w:pPr>
            <w:r>
              <w:t>146</w:t>
            </w:r>
          </w:p>
        </w:tc>
        <w:tc>
          <w:tcPr>
            <w:tcW w:w="696" w:type="dxa"/>
            <w:vAlign w:val="center"/>
          </w:tcPr>
          <w:p w14:paraId="50F13F82" w14:textId="77777777" w:rsidR="009447E1" w:rsidRPr="00532DEF" w:rsidRDefault="00111C21" w:rsidP="008A3355">
            <w:pPr>
              <w:pStyle w:val="EMEABodyText"/>
              <w:keepNext/>
              <w:keepLines/>
              <w:jc w:val="center"/>
            </w:pPr>
            <w:r>
              <w:t>123</w:t>
            </w:r>
          </w:p>
        </w:tc>
        <w:tc>
          <w:tcPr>
            <w:tcW w:w="697" w:type="dxa"/>
            <w:vAlign w:val="center"/>
          </w:tcPr>
          <w:p w14:paraId="50F13F83" w14:textId="77777777" w:rsidR="009447E1" w:rsidRPr="00532DEF" w:rsidRDefault="00111C21" w:rsidP="008A3355">
            <w:pPr>
              <w:pStyle w:val="EMEABodyText"/>
              <w:keepNext/>
              <w:keepLines/>
              <w:jc w:val="center"/>
            </w:pPr>
            <w:r>
              <w:t>62</w:t>
            </w:r>
          </w:p>
        </w:tc>
        <w:tc>
          <w:tcPr>
            <w:tcW w:w="696" w:type="dxa"/>
          </w:tcPr>
          <w:p w14:paraId="50F13F84" w14:textId="77777777" w:rsidR="009447E1" w:rsidRDefault="00111C21" w:rsidP="008A3355">
            <w:pPr>
              <w:pStyle w:val="EMEABodyText"/>
              <w:keepNext/>
              <w:keepLines/>
              <w:jc w:val="center"/>
            </w:pPr>
            <w:r>
              <w:t>32</w:t>
            </w:r>
          </w:p>
        </w:tc>
        <w:tc>
          <w:tcPr>
            <w:tcW w:w="697" w:type="dxa"/>
          </w:tcPr>
          <w:p w14:paraId="50F13F85" w14:textId="77777777" w:rsidR="009447E1" w:rsidRDefault="00111C21" w:rsidP="008A3355">
            <w:pPr>
              <w:pStyle w:val="EMEABodyText"/>
              <w:keepNext/>
              <w:keepLines/>
              <w:jc w:val="center"/>
            </w:pPr>
            <w:r>
              <w:t>9</w:t>
            </w:r>
          </w:p>
        </w:tc>
        <w:tc>
          <w:tcPr>
            <w:tcW w:w="697" w:type="dxa"/>
            <w:gridSpan w:val="2"/>
          </w:tcPr>
          <w:p w14:paraId="50F13F86" w14:textId="77777777" w:rsidR="009447E1" w:rsidRDefault="00111C21" w:rsidP="008A3355">
            <w:pPr>
              <w:pStyle w:val="EMEABodyText"/>
              <w:keepNext/>
              <w:keepLines/>
              <w:jc w:val="center"/>
            </w:pPr>
            <w:r>
              <w:t>0</w:t>
            </w:r>
          </w:p>
        </w:tc>
      </w:tr>
      <w:tr w:rsidR="001F260B" w14:paraId="50F13F89" w14:textId="77777777" w:rsidTr="008A3355">
        <w:trPr>
          <w:gridAfter w:val="2"/>
          <w:wAfter w:w="757" w:type="dxa"/>
        </w:trPr>
        <w:tc>
          <w:tcPr>
            <w:tcW w:w="6804" w:type="dxa"/>
            <w:gridSpan w:val="11"/>
            <w:vAlign w:val="center"/>
          </w:tcPr>
          <w:p w14:paraId="50F13F88" w14:textId="77777777" w:rsidR="009447E1" w:rsidRPr="00532DEF" w:rsidRDefault="00111C21" w:rsidP="008A3355">
            <w:pPr>
              <w:pStyle w:val="EMEABodyText"/>
              <w:keepNext/>
              <w:keepLines/>
            </w:pPr>
            <w:r>
              <w:t>Docetaxel</w:t>
            </w:r>
          </w:p>
        </w:tc>
      </w:tr>
      <w:tr w:rsidR="001F260B" w14:paraId="50F13F94" w14:textId="77777777" w:rsidTr="008A3355">
        <w:trPr>
          <w:gridBefore w:val="1"/>
          <w:gridAfter w:val="1"/>
          <w:wBefore w:w="405" w:type="dxa"/>
          <w:wAfter w:w="190" w:type="dxa"/>
        </w:trPr>
        <w:tc>
          <w:tcPr>
            <w:tcW w:w="696" w:type="dxa"/>
            <w:vAlign w:val="center"/>
          </w:tcPr>
          <w:p w14:paraId="50F13F8A" w14:textId="77777777" w:rsidR="009447E1" w:rsidRPr="00532DEF" w:rsidRDefault="00111C21" w:rsidP="008A3355">
            <w:pPr>
              <w:pStyle w:val="EMEABodyText"/>
              <w:keepNext/>
              <w:keepLines/>
              <w:jc w:val="center"/>
            </w:pPr>
            <w:r>
              <w:t>290</w:t>
            </w:r>
          </w:p>
        </w:tc>
        <w:tc>
          <w:tcPr>
            <w:tcW w:w="697" w:type="dxa"/>
            <w:vAlign w:val="center"/>
          </w:tcPr>
          <w:p w14:paraId="50F13F8B" w14:textId="77777777" w:rsidR="009447E1" w:rsidRPr="00532DEF" w:rsidRDefault="00111C21" w:rsidP="008A3355">
            <w:pPr>
              <w:pStyle w:val="EMEABodyText"/>
              <w:keepNext/>
              <w:keepLines/>
              <w:jc w:val="center"/>
            </w:pPr>
            <w:r>
              <w:t>244</w:t>
            </w:r>
          </w:p>
        </w:tc>
        <w:tc>
          <w:tcPr>
            <w:tcW w:w="696" w:type="dxa"/>
            <w:vAlign w:val="center"/>
          </w:tcPr>
          <w:p w14:paraId="50F13F8C" w14:textId="77777777" w:rsidR="009447E1" w:rsidRPr="00532DEF" w:rsidRDefault="00111C21" w:rsidP="008A3355">
            <w:pPr>
              <w:pStyle w:val="EMEABodyText"/>
              <w:keepNext/>
              <w:keepLines/>
              <w:jc w:val="center"/>
            </w:pPr>
            <w:r>
              <w:t>194</w:t>
            </w:r>
          </w:p>
        </w:tc>
        <w:tc>
          <w:tcPr>
            <w:tcW w:w="697" w:type="dxa"/>
            <w:vAlign w:val="center"/>
          </w:tcPr>
          <w:p w14:paraId="50F13F8D" w14:textId="77777777" w:rsidR="009447E1" w:rsidRPr="00532DEF" w:rsidRDefault="00111C21" w:rsidP="008A3355">
            <w:pPr>
              <w:pStyle w:val="EMEABodyText"/>
              <w:keepNext/>
              <w:keepLines/>
              <w:jc w:val="center"/>
            </w:pPr>
            <w:r>
              <w:t>150</w:t>
            </w:r>
          </w:p>
        </w:tc>
        <w:tc>
          <w:tcPr>
            <w:tcW w:w="697" w:type="dxa"/>
            <w:vAlign w:val="center"/>
          </w:tcPr>
          <w:p w14:paraId="50F13F8E" w14:textId="77777777" w:rsidR="009447E1" w:rsidRPr="00532DEF" w:rsidRDefault="00111C21" w:rsidP="008A3355">
            <w:pPr>
              <w:pStyle w:val="EMEABodyText"/>
              <w:keepNext/>
              <w:keepLines/>
              <w:jc w:val="center"/>
            </w:pPr>
            <w:r>
              <w:t>111</w:t>
            </w:r>
          </w:p>
        </w:tc>
        <w:tc>
          <w:tcPr>
            <w:tcW w:w="696" w:type="dxa"/>
            <w:vAlign w:val="center"/>
          </w:tcPr>
          <w:p w14:paraId="50F13F8F" w14:textId="77777777" w:rsidR="009447E1" w:rsidRPr="00532DEF" w:rsidRDefault="00111C21" w:rsidP="008A3355">
            <w:pPr>
              <w:pStyle w:val="EMEABodyText"/>
              <w:keepNext/>
              <w:keepLines/>
              <w:jc w:val="center"/>
            </w:pPr>
            <w:r>
              <w:t>88</w:t>
            </w:r>
          </w:p>
        </w:tc>
        <w:tc>
          <w:tcPr>
            <w:tcW w:w="697" w:type="dxa"/>
            <w:vAlign w:val="center"/>
          </w:tcPr>
          <w:p w14:paraId="50F13F90" w14:textId="77777777" w:rsidR="009447E1" w:rsidRPr="00532DEF" w:rsidRDefault="00111C21" w:rsidP="008A3355">
            <w:pPr>
              <w:pStyle w:val="EMEABodyText"/>
              <w:keepNext/>
              <w:keepLines/>
              <w:jc w:val="center"/>
            </w:pPr>
            <w:r>
              <w:t>34</w:t>
            </w:r>
          </w:p>
        </w:tc>
        <w:tc>
          <w:tcPr>
            <w:tcW w:w="696" w:type="dxa"/>
          </w:tcPr>
          <w:p w14:paraId="50F13F91" w14:textId="77777777" w:rsidR="009447E1" w:rsidRPr="00532DEF" w:rsidRDefault="00111C21" w:rsidP="008A3355">
            <w:pPr>
              <w:pStyle w:val="EMEABodyText"/>
              <w:keepNext/>
              <w:keepLines/>
              <w:jc w:val="center"/>
            </w:pPr>
            <w:r>
              <w:t>10</w:t>
            </w:r>
          </w:p>
        </w:tc>
        <w:tc>
          <w:tcPr>
            <w:tcW w:w="697" w:type="dxa"/>
          </w:tcPr>
          <w:p w14:paraId="50F13F92" w14:textId="77777777" w:rsidR="009447E1" w:rsidRPr="00532DEF" w:rsidRDefault="00111C21" w:rsidP="008A3355">
            <w:pPr>
              <w:pStyle w:val="EMEABodyText"/>
              <w:keepNext/>
              <w:keepLines/>
              <w:jc w:val="center"/>
            </w:pPr>
            <w:r>
              <w:t>5</w:t>
            </w:r>
          </w:p>
        </w:tc>
        <w:tc>
          <w:tcPr>
            <w:tcW w:w="697" w:type="dxa"/>
            <w:gridSpan w:val="2"/>
          </w:tcPr>
          <w:p w14:paraId="50F13F93" w14:textId="77777777" w:rsidR="009447E1" w:rsidRDefault="00111C21" w:rsidP="008A3355">
            <w:pPr>
              <w:pStyle w:val="EMEABodyText"/>
              <w:keepNext/>
              <w:keepLines/>
              <w:jc w:val="center"/>
            </w:pPr>
            <w:r>
              <w:t>0</w:t>
            </w:r>
          </w:p>
        </w:tc>
      </w:tr>
    </w:tbl>
    <w:p w14:paraId="50F13F95" w14:textId="77777777" w:rsidR="0086408C" w:rsidRDefault="00111C21" w:rsidP="0086408C">
      <w:pPr>
        <w:pStyle w:val="EMEABodyText"/>
        <w:keepNext/>
        <w:keepLines/>
      </w:pPr>
      <w:r w:rsidRPr="00532DEF">
        <w:t>──∆─── Nivolumab</w:t>
      </w:r>
      <w:r w:rsidR="008A147E">
        <w:rPr>
          <w:noProof/>
        </w:rPr>
        <w:t> </w:t>
      </w:r>
      <w:r w:rsidRPr="005A1381">
        <w:t>3</w:t>
      </w:r>
      <w:r w:rsidR="0081721A">
        <w:t> </w:t>
      </w:r>
      <w:r w:rsidRPr="005A1381">
        <w:t xml:space="preserve">mg/kg (events: </w:t>
      </w:r>
      <w:r>
        <w:t>190/292</w:t>
      </w:r>
      <w:r w:rsidRPr="005A1381">
        <w:t>), median and 95%</w:t>
      </w:r>
      <w:r w:rsidR="00F64EB2">
        <w:t> </w:t>
      </w:r>
      <w:r w:rsidRPr="005A1381">
        <w:t xml:space="preserve">CI: </w:t>
      </w:r>
      <w:r>
        <w:t>12.19</w:t>
      </w:r>
      <w:r w:rsidRPr="005A1381">
        <w:t xml:space="preserve"> (</w:t>
      </w:r>
      <w:r>
        <w:t>9.66, 14.98</w:t>
      </w:r>
      <w:r w:rsidRPr="005A1381">
        <w:t>)</w:t>
      </w:r>
    </w:p>
    <w:p w14:paraId="50F13F96" w14:textId="77777777" w:rsidR="0086408C" w:rsidRDefault="00111C21" w:rsidP="0086408C">
      <w:pPr>
        <w:pStyle w:val="EMEABodyText"/>
      </w:pPr>
      <w:r w:rsidRPr="00532DEF">
        <w:t>- - -</w:t>
      </w:r>
      <w:r w:rsidRPr="00532DEF">
        <w:rPr>
          <w:rFonts w:ascii="Wingdings" w:hAnsi="Wingdings"/>
        </w:rPr>
        <w:sym w:font="Wingdings" w:char="F0A6"/>
      </w:r>
      <w:r w:rsidRPr="00532DEF">
        <w:t xml:space="preserve">- - - </w:t>
      </w:r>
      <w:r w:rsidRPr="005A1381">
        <w:t>Docetaxel (events:</w:t>
      </w:r>
      <w:r w:rsidR="008A147E">
        <w:rPr>
          <w:noProof/>
        </w:rPr>
        <w:t> </w:t>
      </w:r>
      <w:r>
        <w:t>223/290</w:t>
      </w:r>
      <w:r w:rsidRPr="005A1381">
        <w:t>), median and 95%</w:t>
      </w:r>
      <w:r w:rsidR="00F64EB2">
        <w:t> </w:t>
      </w:r>
      <w:r w:rsidRPr="005A1381">
        <w:t xml:space="preserve">CI: </w:t>
      </w:r>
      <w:r>
        <w:t>9.36</w:t>
      </w:r>
      <w:r w:rsidRPr="005A1381">
        <w:t xml:space="preserve"> (</w:t>
      </w:r>
      <w:r>
        <w:t>8.05, 10.68</w:t>
      </w:r>
      <w:r w:rsidRPr="005A1381">
        <w:t>)</w:t>
      </w:r>
    </w:p>
    <w:p w14:paraId="50F13F97" w14:textId="77777777" w:rsidR="0086408C" w:rsidRDefault="0086408C" w:rsidP="0086408C">
      <w:pPr>
        <w:pStyle w:val="EMEABodyText"/>
        <w:rPr>
          <w:noProof/>
        </w:rPr>
      </w:pPr>
    </w:p>
    <w:p w14:paraId="50F13F98" w14:textId="6C75A1C3" w:rsidR="008430CD" w:rsidRDefault="00111C21" w:rsidP="00A207A8">
      <w:pPr>
        <w:pStyle w:val="EMEABodyText"/>
        <w:rPr>
          <w:noProof/>
        </w:rPr>
      </w:pPr>
      <w:r w:rsidRPr="00A207A8">
        <w:rPr>
          <w:noProof/>
        </w:rPr>
        <w:t>The trial demonstrated a statistically significant improve</w:t>
      </w:r>
      <w:r w:rsidR="003C5B51">
        <w:rPr>
          <w:noProof/>
        </w:rPr>
        <w:t>ment in OS for patients randomis</w:t>
      </w:r>
      <w:r w:rsidRPr="00A207A8">
        <w:rPr>
          <w:noProof/>
        </w:rPr>
        <w:t xml:space="preserve">ed to </w:t>
      </w:r>
      <w:r w:rsidR="00F84BE3" w:rsidRPr="00A207A8">
        <w:rPr>
          <w:noProof/>
        </w:rPr>
        <w:t>nivolumab</w:t>
      </w:r>
      <w:r w:rsidRPr="00A207A8">
        <w:rPr>
          <w:noProof/>
        </w:rPr>
        <w:t xml:space="preserve"> as compared with docetaxel at the prespec</w:t>
      </w:r>
      <w:r w:rsidR="00A207A8">
        <w:rPr>
          <w:noProof/>
        </w:rPr>
        <w:t>ified interim analysis when 413 </w:t>
      </w:r>
      <w:r w:rsidRPr="00A207A8">
        <w:rPr>
          <w:noProof/>
        </w:rPr>
        <w:t>e</w:t>
      </w:r>
      <w:r w:rsidR="00A207A8">
        <w:rPr>
          <w:noProof/>
        </w:rPr>
        <w:t>vents were observed (93% </w:t>
      </w:r>
      <w:r w:rsidRPr="00A207A8">
        <w:rPr>
          <w:noProof/>
        </w:rPr>
        <w:t xml:space="preserve">of the planned number of events for final analysis). Efficacy results are shown in </w:t>
      </w:r>
      <w:r w:rsidRPr="00AA13E7">
        <w:rPr>
          <w:noProof/>
        </w:rPr>
        <w:t>Table </w:t>
      </w:r>
      <w:r w:rsidR="002F2781" w:rsidRPr="00AA13E7">
        <w:rPr>
          <w:noProof/>
        </w:rPr>
        <w:t>1</w:t>
      </w:r>
      <w:r w:rsidR="00386FF8">
        <w:rPr>
          <w:noProof/>
        </w:rPr>
        <w:t>8</w:t>
      </w:r>
      <w:r w:rsidR="006C5951" w:rsidRPr="00AA13E7">
        <w:rPr>
          <w:noProof/>
        </w:rPr>
        <w:t>.</w:t>
      </w:r>
    </w:p>
    <w:p w14:paraId="50F13F99" w14:textId="77777777" w:rsidR="006C5951" w:rsidRPr="00A207A8" w:rsidRDefault="006C5951" w:rsidP="00A207A8">
      <w:pPr>
        <w:pStyle w:val="EMEABodyText"/>
        <w:rPr>
          <w:noProof/>
        </w:rPr>
      </w:pPr>
    </w:p>
    <w:p w14:paraId="50F13F9A" w14:textId="77CB9DFD" w:rsidR="004B59D6" w:rsidRPr="00C37946" w:rsidRDefault="00111C21" w:rsidP="004B59D6">
      <w:pPr>
        <w:pStyle w:val="EMEABodyText"/>
        <w:keepNext/>
        <w:rPr>
          <w:b/>
          <w:szCs w:val="22"/>
        </w:rPr>
      </w:pPr>
      <w:r w:rsidRPr="00AA13E7">
        <w:rPr>
          <w:b/>
          <w:szCs w:val="22"/>
        </w:rPr>
        <w:t>Table 1</w:t>
      </w:r>
      <w:r w:rsidR="00386FF8">
        <w:rPr>
          <w:b/>
          <w:szCs w:val="22"/>
        </w:rPr>
        <w:t>8</w:t>
      </w:r>
      <w:r w:rsidRPr="00AA13E7">
        <w:rPr>
          <w:szCs w:val="22"/>
        </w:rPr>
        <w:t>:</w:t>
      </w:r>
      <w:r w:rsidRPr="00AA13E7">
        <w:rPr>
          <w:szCs w:val="22"/>
        </w:rPr>
        <w:tab/>
      </w:r>
      <w:r w:rsidRPr="00AA13E7">
        <w:rPr>
          <w:b/>
          <w:szCs w:val="22"/>
        </w:rPr>
        <w:t>Efficacy results (CA209057)</w:t>
      </w:r>
    </w:p>
    <w:tbl>
      <w:tblPr>
        <w:tblW w:w="0" w:type="auto"/>
        <w:tblLook w:val="04A0" w:firstRow="1" w:lastRow="0" w:firstColumn="1" w:lastColumn="0" w:noHBand="0" w:noVBand="1"/>
      </w:tblPr>
      <w:tblGrid>
        <w:gridCol w:w="3701"/>
        <w:gridCol w:w="2347"/>
        <w:gridCol w:w="3023"/>
      </w:tblGrid>
      <w:tr w:rsidR="001F260B" w14:paraId="50F13F9E" w14:textId="77777777" w:rsidTr="00540C95">
        <w:tc>
          <w:tcPr>
            <w:tcW w:w="3701" w:type="dxa"/>
            <w:tcBorders>
              <w:top w:val="single" w:sz="4" w:space="0" w:color="auto"/>
              <w:bottom w:val="single" w:sz="4" w:space="0" w:color="auto"/>
            </w:tcBorders>
          </w:tcPr>
          <w:p w14:paraId="50F13F9B" w14:textId="77777777" w:rsidR="004B59D6" w:rsidRPr="00C37946" w:rsidRDefault="004B59D6" w:rsidP="000A2D89">
            <w:pPr>
              <w:tabs>
                <w:tab w:val="left" w:pos="180"/>
              </w:tabs>
              <w:rPr>
                <w:szCs w:val="22"/>
              </w:rPr>
            </w:pPr>
          </w:p>
        </w:tc>
        <w:tc>
          <w:tcPr>
            <w:tcW w:w="2347" w:type="dxa"/>
            <w:tcBorders>
              <w:top w:val="single" w:sz="4" w:space="0" w:color="auto"/>
              <w:bottom w:val="single" w:sz="4" w:space="0" w:color="auto"/>
            </w:tcBorders>
          </w:tcPr>
          <w:p w14:paraId="50F13F9C" w14:textId="77777777" w:rsidR="004B59D6" w:rsidRPr="00C37946" w:rsidRDefault="00111C21" w:rsidP="000A2D89">
            <w:pPr>
              <w:jc w:val="center"/>
              <w:rPr>
                <w:b/>
                <w:szCs w:val="22"/>
              </w:rPr>
            </w:pPr>
            <w:r w:rsidRPr="00C37946">
              <w:rPr>
                <w:b/>
                <w:szCs w:val="22"/>
              </w:rPr>
              <w:t>nivolumab</w:t>
            </w:r>
            <w:r w:rsidRPr="00C37946">
              <w:rPr>
                <w:b/>
                <w:szCs w:val="22"/>
              </w:rPr>
              <w:br/>
              <w:t>(n = 292)</w:t>
            </w:r>
          </w:p>
        </w:tc>
        <w:tc>
          <w:tcPr>
            <w:tcW w:w="3023" w:type="dxa"/>
            <w:tcBorders>
              <w:top w:val="single" w:sz="4" w:space="0" w:color="auto"/>
              <w:bottom w:val="single" w:sz="4" w:space="0" w:color="auto"/>
            </w:tcBorders>
          </w:tcPr>
          <w:p w14:paraId="50F13F9D" w14:textId="77777777" w:rsidR="004B59D6" w:rsidRPr="00C37946" w:rsidRDefault="00111C21" w:rsidP="000A2D89">
            <w:pPr>
              <w:jc w:val="center"/>
              <w:rPr>
                <w:b/>
                <w:szCs w:val="22"/>
              </w:rPr>
            </w:pPr>
            <w:r w:rsidRPr="00C37946">
              <w:rPr>
                <w:b/>
                <w:szCs w:val="22"/>
              </w:rPr>
              <w:t>docetaxel</w:t>
            </w:r>
            <w:r w:rsidRPr="00C37946">
              <w:rPr>
                <w:b/>
                <w:szCs w:val="22"/>
              </w:rPr>
              <w:br/>
              <w:t>(n = 290)</w:t>
            </w:r>
          </w:p>
        </w:tc>
      </w:tr>
      <w:tr w:rsidR="001F260B" w14:paraId="50F13FA1" w14:textId="77777777" w:rsidTr="00540C95">
        <w:tc>
          <w:tcPr>
            <w:tcW w:w="9071" w:type="dxa"/>
            <w:gridSpan w:val="3"/>
            <w:tcBorders>
              <w:top w:val="single" w:sz="4" w:space="0" w:color="auto"/>
              <w:bottom w:val="single" w:sz="4" w:space="0" w:color="auto"/>
            </w:tcBorders>
          </w:tcPr>
          <w:p w14:paraId="50F13F9F" w14:textId="77777777" w:rsidR="004B59D6" w:rsidRDefault="00111C21" w:rsidP="000A2D89">
            <w:pPr>
              <w:jc w:val="center"/>
              <w:rPr>
                <w:b/>
                <w:sz w:val="20"/>
              </w:rPr>
            </w:pPr>
            <w:r w:rsidRPr="00C37946">
              <w:rPr>
                <w:b/>
                <w:sz w:val="20"/>
              </w:rPr>
              <w:t>Prespecified interim analysis</w:t>
            </w:r>
          </w:p>
          <w:p w14:paraId="50F13FA0" w14:textId="77777777" w:rsidR="004B59D6" w:rsidRPr="00BA5EB4" w:rsidRDefault="00111C21" w:rsidP="000A2D89">
            <w:pPr>
              <w:jc w:val="center"/>
              <w:rPr>
                <w:sz w:val="20"/>
              </w:rPr>
            </w:pPr>
            <w:r w:rsidRPr="002E7026">
              <w:rPr>
                <w:sz w:val="20"/>
              </w:rPr>
              <w:t>Minimum follow</w:t>
            </w:r>
            <w:r w:rsidR="00E7743E">
              <w:rPr>
                <w:sz w:val="20"/>
              </w:rPr>
              <w:noBreakHyphen/>
            </w:r>
            <w:r w:rsidRPr="002E7026">
              <w:rPr>
                <w:sz w:val="20"/>
              </w:rPr>
              <w:t>up: 13.2 months</w:t>
            </w:r>
          </w:p>
        </w:tc>
      </w:tr>
      <w:tr w:rsidR="001F260B" w14:paraId="50F13FA5" w14:textId="77777777" w:rsidTr="00540C95">
        <w:tc>
          <w:tcPr>
            <w:tcW w:w="3701" w:type="dxa"/>
            <w:tcBorders>
              <w:top w:val="single" w:sz="4" w:space="0" w:color="auto"/>
            </w:tcBorders>
          </w:tcPr>
          <w:p w14:paraId="50F13FA2" w14:textId="77777777" w:rsidR="004B59D6" w:rsidRPr="00C37946" w:rsidRDefault="00111C21" w:rsidP="000A2D89">
            <w:pPr>
              <w:tabs>
                <w:tab w:val="left" w:pos="180"/>
              </w:tabs>
              <w:rPr>
                <w:b/>
                <w:sz w:val="20"/>
              </w:rPr>
            </w:pPr>
            <w:r w:rsidRPr="00C37946">
              <w:rPr>
                <w:b/>
                <w:sz w:val="20"/>
              </w:rPr>
              <w:t>Overall survival</w:t>
            </w:r>
          </w:p>
        </w:tc>
        <w:tc>
          <w:tcPr>
            <w:tcW w:w="2347" w:type="dxa"/>
            <w:tcBorders>
              <w:top w:val="single" w:sz="4" w:space="0" w:color="auto"/>
            </w:tcBorders>
          </w:tcPr>
          <w:p w14:paraId="50F13FA3" w14:textId="77777777" w:rsidR="004B59D6" w:rsidRPr="00BA5EB4" w:rsidRDefault="004B59D6" w:rsidP="000A2D89">
            <w:pPr>
              <w:jc w:val="center"/>
              <w:rPr>
                <w:sz w:val="20"/>
              </w:rPr>
            </w:pPr>
          </w:p>
        </w:tc>
        <w:tc>
          <w:tcPr>
            <w:tcW w:w="3023" w:type="dxa"/>
            <w:tcBorders>
              <w:top w:val="single" w:sz="4" w:space="0" w:color="auto"/>
            </w:tcBorders>
          </w:tcPr>
          <w:p w14:paraId="50F13FA4" w14:textId="77777777" w:rsidR="004B59D6" w:rsidRPr="00BA5EB4" w:rsidRDefault="004B59D6" w:rsidP="000A2D89">
            <w:pPr>
              <w:jc w:val="center"/>
              <w:rPr>
                <w:sz w:val="20"/>
              </w:rPr>
            </w:pPr>
          </w:p>
        </w:tc>
      </w:tr>
      <w:tr w:rsidR="001F260B" w14:paraId="50F13FA9" w14:textId="77777777" w:rsidTr="00540C95">
        <w:tc>
          <w:tcPr>
            <w:tcW w:w="3701" w:type="dxa"/>
          </w:tcPr>
          <w:p w14:paraId="50F13FA6" w14:textId="77777777" w:rsidR="004B59D6" w:rsidRPr="00D30543" w:rsidRDefault="00111C21" w:rsidP="000A2D89">
            <w:pPr>
              <w:tabs>
                <w:tab w:val="left" w:pos="180"/>
              </w:tabs>
              <w:rPr>
                <w:sz w:val="20"/>
              </w:rPr>
            </w:pPr>
            <w:r w:rsidRPr="00D30543">
              <w:rPr>
                <w:sz w:val="20"/>
              </w:rPr>
              <w:tab/>
              <w:t>Events</w:t>
            </w:r>
          </w:p>
        </w:tc>
        <w:tc>
          <w:tcPr>
            <w:tcW w:w="2347" w:type="dxa"/>
          </w:tcPr>
          <w:p w14:paraId="50F13FA7" w14:textId="77777777" w:rsidR="004B59D6" w:rsidRPr="00D30543" w:rsidRDefault="00111C21" w:rsidP="000A2D89">
            <w:pPr>
              <w:jc w:val="center"/>
              <w:rPr>
                <w:sz w:val="20"/>
              </w:rPr>
            </w:pPr>
            <w:r w:rsidRPr="00D30543">
              <w:rPr>
                <w:sz w:val="20"/>
              </w:rPr>
              <w:t>190 (65</w:t>
            </w:r>
            <w:r>
              <w:rPr>
                <w:sz w:val="20"/>
              </w:rPr>
              <w:t>.1</w:t>
            </w:r>
            <w:r w:rsidRPr="00D30543">
              <w:rPr>
                <w:sz w:val="20"/>
              </w:rPr>
              <w:t>%)</w:t>
            </w:r>
          </w:p>
        </w:tc>
        <w:tc>
          <w:tcPr>
            <w:tcW w:w="3023" w:type="dxa"/>
          </w:tcPr>
          <w:p w14:paraId="50F13FA8" w14:textId="77777777" w:rsidR="004B59D6" w:rsidRPr="00D30543" w:rsidRDefault="00111C21" w:rsidP="000A2D89">
            <w:pPr>
              <w:jc w:val="center"/>
              <w:rPr>
                <w:sz w:val="20"/>
              </w:rPr>
            </w:pPr>
            <w:r w:rsidRPr="00D30543">
              <w:rPr>
                <w:sz w:val="20"/>
              </w:rPr>
              <w:t>223 (7</w:t>
            </w:r>
            <w:r>
              <w:rPr>
                <w:sz w:val="20"/>
              </w:rPr>
              <w:t>6.9</w:t>
            </w:r>
            <w:r w:rsidRPr="00D30543">
              <w:rPr>
                <w:sz w:val="20"/>
              </w:rPr>
              <w:t>%)</w:t>
            </w:r>
          </w:p>
        </w:tc>
      </w:tr>
      <w:tr w:rsidR="001F260B" w14:paraId="50F13FAC" w14:textId="77777777" w:rsidTr="00540C95">
        <w:tc>
          <w:tcPr>
            <w:tcW w:w="3701" w:type="dxa"/>
          </w:tcPr>
          <w:p w14:paraId="50F13FAA" w14:textId="77777777" w:rsidR="004B59D6" w:rsidRPr="00D30543" w:rsidRDefault="00111C21" w:rsidP="000A2D89">
            <w:pPr>
              <w:tabs>
                <w:tab w:val="left" w:pos="180"/>
              </w:tabs>
              <w:rPr>
                <w:sz w:val="20"/>
              </w:rPr>
            </w:pPr>
            <w:r>
              <w:rPr>
                <w:sz w:val="20"/>
              </w:rPr>
              <w:tab/>
            </w:r>
            <w:r>
              <w:rPr>
                <w:sz w:val="20"/>
              </w:rPr>
              <w:tab/>
              <w:t>Hazard ratio</w:t>
            </w:r>
            <w:r w:rsidRPr="00661D04">
              <w:rPr>
                <w:szCs w:val="22"/>
                <w:vertAlign w:val="superscript"/>
              </w:rPr>
              <w:t>a</w:t>
            </w:r>
          </w:p>
        </w:tc>
        <w:tc>
          <w:tcPr>
            <w:tcW w:w="5370" w:type="dxa"/>
            <w:gridSpan w:val="2"/>
          </w:tcPr>
          <w:p w14:paraId="50F13FAB" w14:textId="77777777" w:rsidR="004B59D6" w:rsidRPr="00D30543" w:rsidRDefault="00111C21" w:rsidP="000A2D89">
            <w:pPr>
              <w:jc w:val="center"/>
              <w:rPr>
                <w:sz w:val="20"/>
              </w:rPr>
            </w:pPr>
            <w:r w:rsidRPr="00D30543">
              <w:rPr>
                <w:sz w:val="20"/>
              </w:rPr>
              <w:t>0.73</w:t>
            </w:r>
          </w:p>
        </w:tc>
      </w:tr>
      <w:tr w:rsidR="001F260B" w14:paraId="50F13FAF" w14:textId="77777777" w:rsidTr="00540C95">
        <w:tc>
          <w:tcPr>
            <w:tcW w:w="3701" w:type="dxa"/>
          </w:tcPr>
          <w:p w14:paraId="50F13FAD" w14:textId="77777777" w:rsidR="004B59D6" w:rsidRPr="00D30543" w:rsidRDefault="00111C21" w:rsidP="000A2D89">
            <w:pPr>
              <w:tabs>
                <w:tab w:val="left" w:pos="180"/>
              </w:tabs>
              <w:rPr>
                <w:sz w:val="20"/>
              </w:rPr>
            </w:pPr>
            <w:r w:rsidRPr="00D30543">
              <w:rPr>
                <w:sz w:val="20"/>
              </w:rPr>
              <w:tab/>
            </w:r>
            <w:r>
              <w:rPr>
                <w:sz w:val="20"/>
              </w:rPr>
              <w:tab/>
            </w:r>
            <w:r w:rsidRPr="00D30543">
              <w:rPr>
                <w:sz w:val="20"/>
              </w:rPr>
              <w:t>(95</w:t>
            </w:r>
            <w:r>
              <w:rPr>
                <w:sz w:val="20"/>
              </w:rPr>
              <w:t>.92</w:t>
            </w:r>
            <w:r w:rsidRPr="00D30543">
              <w:rPr>
                <w:sz w:val="20"/>
              </w:rPr>
              <w:t>% CI)</w:t>
            </w:r>
          </w:p>
        </w:tc>
        <w:tc>
          <w:tcPr>
            <w:tcW w:w="5370" w:type="dxa"/>
            <w:gridSpan w:val="2"/>
          </w:tcPr>
          <w:p w14:paraId="50F13FAE" w14:textId="77777777" w:rsidR="004B59D6" w:rsidRPr="00D30543" w:rsidRDefault="00111C21" w:rsidP="000A2D89">
            <w:pPr>
              <w:jc w:val="center"/>
              <w:rPr>
                <w:sz w:val="20"/>
              </w:rPr>
            </w:pPr>
            <w:r w:rsidRPr="00D30543">
              <w:rPr>
                <w:sz w:val="20"/>
              </w:rPr>
              <w:t>(0.</w:t>
            </w:r>
            <w:r>
              <w:rPr>
                <w:sz w:val="20"/>
              </w:rPr>
              <w:t>59</w:t>
            </w:r>
            <w:r w:rsidRPr="00D30543">
              <w:rPr>
                <w:sz w:val="20"/>
              </w:rPr>
              <w:t>, 0.89)</w:t>
            </w:r>
          </w:p>
        </w:tc>
      </w:tr>
      <w:tr w:rsidR="001F260B" w14:paraId="50F13FB2" w14:textId="77777777" w:rsidTr="00540C95">
        <w:tc>
          <w:tcPr>
            <w:tcW w:w="3701" w:type="dxa"/>
          </w:tcPr>
          <w:p w14:paraId="50F13FB0" w14:textId="77777777" w:rsidR="004B59D6" w:rsidRPr="00D30543" w:rsidRDefault="00111C21" w:rsidP="000A2D89">
            <w:pPr>
              <w:tabs>
                <w:tab w:val="left" w:pos="180"/>
              </w:tabs>
              <w:rPr>
                <w:sz w:val="20"/>
              </w:rPr>
            </w:pPr>
            <w:r w:rsidRPr="00D30543">
              <w:rPr>
                <w:b/>
                <w:sz w:val="20"/>
              </w:rPr>
              <w:tab/>
            </w:r>
            <w:r>
              <w:rPr>
                <w:b/>
                <w:sz w:val="20"/>
              </w:rPr>
              <w:tab/>
            </w:r>
            <w:r w:rsidRPr="00D30543">
              <w:rPr>
                <w:sz w:val="20"/>
              </w:rPr>
              <w:t>p</w:t>
            </w:r>
            <w:r w:rsidR="00E7743E">
              <w:rPr>
                <w:sz w:val="20"/>
              </w:rPr>
              <w:noBreakHyphen/>
            </w:r>
            <w:r w:rsidRPr="00D30543">
              <w:rPr>
                <w:sz w:val="20"/>
              </w:rPr>
              <w:t>value</w:t>
            </w:r>
            <w:r>
              <w:rPr>
                <w:szCs w:val="22"/>
                <w:vertAlign w:val="superscript"/>
              </w:rPr>
              <w:t>b</w:t>
            </w:r>
          </w:p>
        </w:tc>
        <w:tc>
          <w:tcPr>
            <w:tcW w:w="5370" w:type="dxa"/>
            <w:gridSpan w:val="2"/>
          </w:tcPr>
          <w:p w14:paraId="50F13FB1" w14:textId="77777777" w:rsidR="004B59D6" w:rsidRPr="00D30543" w:rsidRDefault="00111C21" w:rsidP="000A2D89">
            <w:pPr>
              <w:jc w:val="center"/>
              <w:rPr>
                <w:sz w:val="20"/>
              </w:rPr>
            </w:pPr>
            <w:r w:rsidRPr="00D30543">
              <w:rPr>
                <w:sz w:val="20"/>
              </w:rPr>
              <w:t>0.0015</w:t>
            </w:r>
          </w:p>
        </w:tc>
      </w:tr>
      <w:tr w:rsidR="001F260B" w14:paraId="50F13FB6" w14:textId="77777777" w:rsidTr="00540C95">
        <w:tc>
          <w:tcPr>
            <w:tcW w:w="3701" w:type="dxa"/>
          </w:tcPr>
          <w:p w14:paraId="50F13FB3" w14:textId="77777777" w:rsidR="004B59D6" w:rsidRPr="00D30543" w:rsidRDefault="004B59D6" w:rsidP="000A2D89">
            <w:pPr>
              <w:tabs>
                <w:tab w:val="left" w:pos="180"/>
              </w:tabs>
              <w:rPr>
                <w:sz w:val="20"/>
              </w:rPr>
            </w:pPr>
          </w:p>
        </w:tc>
        <w:tc>
          <w:tcPr>
            <w:tcW w:w="2347" w:type="dxa"/>
          </w:tcPr>
          <w:p w14:paraId="50F13FB4" w14:textId="77777777" w:rsidR="004B59D6" w:rsidRPr="00D30543" w:rsidRDefault="004B59D6" w:rsidP="000A2D89">
            <w:pPr>
              <w:jc w:val="center"/>
              <w:rPr>
                <w:sz w:val="20"/>
              </w:rPr>
            </w:pPr>
          </w:p>
        </w:tc>
        <w:tc>
          <w:tcPr>
            <w:tcW w:w="3023" w:type="dxa"/>
          </w:tcPr>
          <w:p w14:paraId="50F13FB5" w14:textId="77777777" w:rsidR="004B59D6" w:rsidRPr="00D30543" w:rsidRDefault="004B59D6" w:rsidP="000A2D89">
            <w:pPr>
              <w:jc w:val="center"/>
              <w:rPr>
                <w:sz w:val="20"/>
              </w:rPr>
            </w:pPr>
          </w:p>
        </w:tc>
      </w:tr>
      <w:tr w:rsidR="001F260B" w14:paraId="50F13FBA" w14:textId="77777777" w:rsidTr="00540C95">
        <w:tc>
          <w:tcPr>
            <w:tcW w:w="3701" w:type="dxa"/>
          </w:tcPr>
          <w:p w14:paraId="50F13FB7" w14:textId="77777777" w:rsidR="004B59D6" w:rsidRPr="00D30543" w:rsidRDefault="00111C21" w:rsidP="000A2D89">
            <w:pPr>
              <w:tabs>
                <w:tab w:val="left" w:pos="180"/>
              </w:tabs>
              <w:rPr>
                <w:sz w:val="20"/>
              </w:rPr>
            </w:pPr>
            <w:r w:rsidRPr="00D30543">
              <w:rPr>
                <w:sz w:val="20"/>
              </w:rPr>
              <w:tab/>
              <w:t>Median (95%</w:t>
            </w:r>
            <w:r w:rsidR="00F64EB2">
              <w:rPr>
                <w:sz w:val="20"/>
              </w:rPr>
              <w:t> </w:t>
            </w:r>
            <w:r w:rsidRPr="00D30543">
              <w:rPr>
                <w:sz w:val="20"/>
              </w:rPr>
              <w:t>CI)</w:t>
            </w:r>
            <w:r>
              <w:rPr>
                <w:sz w:val="20"/>
              </w:rPr>
              <w:t xml:space="preserve"> </w:t>
            </w:r>
            <w:r w:rsidRPr="00D30543">
              <w:rPr>
                <w:sz w:val="20"/>
              </w:rPr>
              <w:t>months</w:t>
            </w:r>
          </w:p>
        </w:tc>
        <w:tc>
          <w:tcPr>
            <w:tcW w:w="2347" w:type="dxa"/>
          </w:tcPr>
          <w:p w14:paraId="50F13FB8" w14:textId="77777777" w:rsidR="004B59D6" w:rsidRPr="00D30543" w:rsidRDefault="00111C21" w:rsidP="000A2D89">
            <w:pPr>
              <w:jc w:val="center"/>
              <w:rPr>
                <w:sz w:val="20"/>
              </w:rPr>
            </w:pPr>
            <w:r w:rsidRPr="00D30543">
              <w:rPr>
                <w:sz w:val="20"/>
              </w:rPr>
              <w:t>12.</w:t>
            </w:r>
            <w:r>
              <w:rPr>
                <w:sz w:val="20"/>
              </w:rPr>
              <w:t>19</w:t>
            </w:r>
            <w:r w:rsidRPr="00D30543">
              <w:rPr>
                <w:sz w:val="20"/>
              </w:rPr>
              <w:t xml:space="preserve"> (9.</w:t>
            </w:r>
            <w:r>
              <w:rPr>
                <w:sz w:val="20"/>
              </w:rPr>
              <w:t>66</w:t>
            </w:r>
            <w:r w:rsidRPr="00D30543">
              <w:rPr>
                <w:sz w:val="20"/>
              </w:rPr>
              <w:t xml:space="preserve">, </w:t>
            </w:r>
            <w:r>
              <w:rPr>
                <w:sz w:val="20"/>
              </w:rPr>
              <w:t>14.98</w:t>
            </w:r>
            <w:r w:rsidRPr="00D30543">
              <w:rPr>
                <w:sz w:val="20"/>
              </w:rPr>
              <w:t>)</w:t>
            </w:r>
          </w:p>
        </w:tc>
        <w:tc>
          <w:tcPr>
            <w:tcW w:w="3023" w:type="dxa"/>
          </w:tcPr>
          <w:p w14:paraId="50F13FB9" w14:textId="77777777" w:rsidR="004B59D6" w:rsidRPr="00D30543" w:rsidRDefault="00111C21" w:rsidP="000A2D89">
            <w:pPr>
              <w:jc w:val="center"/>
              <w:rPr>
                <w:sz w:val="20"/>
              </w:rPr>
            </w:pPr>
            <w:r w:rsidRPr="00D30543">
              <w:rPr>
                <w:sz w:val="20"/>
              </w:rPr>
              <w:t>9.</w:t>
            </w:r>
            <w:r>
              <w:rPr>
                <w:sz w:val="20"/>
              </w:rPr>
              <w:t>36</w:t>
            </w:r>
            <w:r w:rsidRPr="00D30543">
              <w:rPr>
                <w:sz w:val="20"/>
              </w:rPr>
              <w:t xml:space="preserve"> (8.0</w:t>
            </w:r>
            <w:r>
              <w:rPr>
                <w:sz w:val="20"/>
              </w:rPr>
              <w:t>5</w:t>
            </w:r>
            <w:r w:rsidRPr="00D30543">
              <w:rPr>
                <w:sz w:val="20"/>
              </w:rPr>
              <w:t>, 10.</w:t>
            </w:r>
            <w:r>
              <w:rPr>
                <w:sz w:val="20"/>
              </w:rPr>
              <w:t>68</w:t>
            </w:r>
            <w:r w:rsidRPr="00D30543">
              <w:rPr>
                <w:sz w:val="20"/>
              </w:rPr>
              <w:t>)</w:t>
            </w:r>
          </w:p>
        </w:tc>
      </w:tr>
      <w:tr w:rsidR="001F260B" w14:paraId="50F13FBE" w14:textId="77777777" w:rsidTr="00540C95">
        <w:tc>
          <w:tcPr>
            <w:tcW w:w="3701" w:type="dxa"/>
          </w:tcPr>
          <w:p w14:paraId="50F13FBB" w14:textId="77777777" w:rsidR="004B59D6" w:rsidRPr="00D30543" w:rsidRDefault="00111C21" w:rsidP="000A2D89">
            <w:pPr>
              <w:tabs>
                <w:tab w:val="left" w:pos="180"/>
              </w:tabs>
              <w:rPr>
                <w:sz w:val="20"/>
              </w:rPr>
            </w:pPr>
            <w:r w:rsidRPr="00D30543">
              <w:rPr>
                <w:sz w:val="20"/>
              </w:rPr>
              <w:tab/>
            </w:r>
            <w:r>
              <w:rPr>
                <w:sz w:val="20"/>
              </w:rPr>
              <w:t>Rate</w:t>
            </w:r>
            <w:r w:rsidRPr="00D30543">
              <w:rPr>
                <w:sz w:val="20"/>
              </w:rPr>
              <w:t xml:space="preserve"> (95%</w:t>
            </w:r>
            <w:r w:rsidR="00F64EB2">
              <w:rPr>
                <w:sz w:val="20"/>
              </w:rPr>
              <w:t> </w:t>
            </w:r>
            <w:r w:rsidRPr="00D30543">
              <w:rPr>
                <w:sz w:val="20"/>
              </w:rPr>
              <w:t>CI)</w:t>
            </w:r>
            <w:r>
              <w:rPr>
                <w:sz w:val="20"/>
              </w:rPr>
              <w:t xml:space="preserve"> at 12</w:t>
            </w:r>
            <w:r w:rsidR="00B55111" w:rsidRPr="00373D15">
              <w:rPr>
                <w:color w:val="000000"/>
              </w:rPr>
              <w:t> </w:t>
            </w:r>
            <w:r>
              <w:rPr>
                <w:sz w:val="20"/>
              </w:rPr>
              <w:t>months</w:t>
            </w:r>
          </w:p>
        </w:tc>
        <w:tc>
          <w:tcPr>
            <w:tcW w:w="2347" w:type="dxa"/>
          </w:tcPr>
          <w:p w14:paraId="50F13FBC" w14:textId="77777777" w:rsidR="004B59D6" w:rsidRPr="00D30543" w:rsidRDefault="00111C21" w:rsidP="000A2D89">
            <w:pPr>
              <w:jc w:val="center"/>
              <w:rPr>
                <w:sz w:val="20"/>
              </w:rPr>
            </w:pPr>
            <w:r>
              <w:rPr>
                <w:sz w:val="20"/>
              </w:rPr>
              <w:t>50.5</w:t>
            </w:r>
            <w:r w:rsidRPr="00D30543">
              <w:rPr>
                <w:sz w:val="20"/>
              </w:rPr>
              <w:t xml:space="preserve"> (</w:t>
            </w:r>
            <w:r>
              <w:rPr>
                <w:sz w:val="20"/>
              </w:rPr>
              <w:t>44.6</w:t>
            </w:r>
            <w:r w:rsidRPr="00D30543">
              <w:rPr>
                <w:sz w:val="20"/>
              </w:rPr>
              <w:t xml:space="preserve">, </w:t>
            </w:r>
            <w:r>
              <w:rPr>
                <w:sz w:val="20"/>
              </w:rPr>
              <w:t>56.1</w:t>
            </w:r>
            <w:r w:rsidRPr="00D30543">
              <w:rPr>
                <w:sz w:val="20"/>
              </w:rPr>
              <w:t>)</w:t>
            </w:r>
          </w:p>
        </w:tc>
        <w:tc>
          <w:tcPr>
            <w:tcW w:w="3023" w:type="dxa"/>
          </w:tcPr>
          <w:p w14:paraId="50F13FBD" w14:textId="77777777" w:rsidR="004B59D6" w:rsidRPr="00D30543" w:rsidRDefault="00111C21" w:rsidP="000A2D89">
            <w:pPr>
              <w:jc w:val="center"/>
              <w:rPr>
                <w:sz w:val="20"/>
              </w:rPr>
            </w:pPr>
            <w:r>
              <w:rPr>
                <w:sz w:val="20"/>
              </w:rPr>
              <w:t>39.0</w:t>
            </w:r>
            <w:r w:rsidRPr="00D30543">
              <w:rPr>
                <w:sz w:val="20"/>
              </w:rPr>
              <w:t xml:space="preserve"> (</w:t>
            </w:r>
            <w:r>
              <w:rPr>
                <w:sz w:val="20"/>
              </w:rPr>
              <w:t>33.3</w:t>
            </w:r>
            <w:r w:rsidRPr="00D30543">
              <w:rPr>
                <w:sz w:val="20"/>
              </w:rPr>
              <w:t xml:space="preserve">, </w:t>
            </w:r>
            <w:r>
              <w:rPr>
                <w:sz w:val="20"/>
              </w:rPr>
              <w:t>44.6</w:t>
            </w:r>
            <w:r w:rsidRPr="00D30543">
              <w:rPr>
                <w:sz w:val="20"/>
              </w:rPr>
              <w:t>)</w:t>
            </w:r>
          </w:p>
        </w:tc>
      </w:tr>
      <w:tr w:rsidR="001F260B" w14:paraId="50F13FC2" w14:textId="77777777" w:rsidTr="00540C95">
        <w:tc>
          <w:tcPr>
            <w:tcW w:w="3701" w:type="dxa"/>
          </w:tcPr>
          <w:p w14:paraId="50F13FBF" w14:textId="77777777" w:rsidR="004B59D6" w:rsidRPr="00D30543" w:rsidRDefault="004B59D6" w:rsidP="000A2D89">
            <w:pPr>
              <w:tabs>
                <w:tab w:val="left" w:pos="180"/>
              </w:tabs>
              <w:rPr>
                <w:sz w:val="20"/>
              </w:rPr>
            </w:pPr>
          </w:p>
        </w:tc>
        <w:tc>
          <w:tcPr>
            <w:tcW w:w="2347" w:type="dxa"/>
          </w:tcPr>
          <w:p w14:paraId="50F13FC0" w14:textId="77777777" w:rsidR="004B59D6" w:rsidRDefault="004B59D6" w:rsidP="000A2D89">
            <w:pPr>
              <w:jc w:val="center"/>
              <w:rPr>
                <w:sz w:val="20"/>
              </w:rPr>
            </w:pPr>
          </w:p>
        </w:tc>
        <w:tc>
          <w:tcPr>
            <w:tcW w:w="3023" w:type="dxa"/>
          </w:tcPr>
          <w:p w14:paraId="50F13FC1" w14:textId="77777777" w:rsidR="004B59D6" w:rsidRDefault="004B59D6" w:rsidP="000A2D89">
            <w:pPr>
              <w:jc w:val="center"/>
              <w:rPr>
                <w:sz w:val="20"/>
              </w:rPr>
            </w:pPr>
          </w:p>
        </w:tc>
      </w:tr>
      <w:tr w:rsidR="001F260B" w14:paraId="50F13FC6" w14:textId="77777777" w:rsidTr="00540C95">
        <w:tc>
          <w:tcPr>
            <w:tcW w:w="3701" w:type="dxa"/>
          </w:tcPr>
          <w:p w14:paraId="50F13FC3" w14:textId="77777777" w:rsidR="004B59D6" w:rsidRPr="00DB23DB" w:rsidRDefault="00111C21" w:rsidP="000A2D89">
            <w:pPr>
              <w:rPr>
                <w:b/>
                <w:sz w:val="20"/>
              </w:rPr>
            </w:pPr>
            <w:r w:rsidRPr="00DB23DB">
              <w:rPr>
                <w:b/>
                <w:sz w:val="20"/>
              </w:rPr>
              <w:t>Confirmed objective response</w:t>
            </w:r>
          </w:p>
        </w:tc>
        <w:tc>
          <w:tcPr>
            <w:tcW w:w="2347" w:type="dxa"/>
          </w:tcPr>
          <w:p w14:paraId="50F13FC4" w14:textId="77777777" w:rsidR="004B59D6" w:rsidRPr="00DB23DB" w:rsidRDefault="00111C21" w:rsidP="000A2D89">
            <w:pPr>
              <w:jc w:val="center"/>
              <w:rPr>
                <w:sz w:val="20"/>
              </w:rPr>
            </w:pPr>
            <w:r w:rsidRPr="00DB23DB">
              <w:rPr>
                <w:sz w:val="20"/>
              </w:rPr>
              <w:t>56 (19.2%)</w:t>
            </w:r>
          </w:p>
        </w:tc>
        <w:tc>
          <w:tcPr>
            <w:tcW w:w="3023" w:type="dxa"/>
          </w:tcPr>
          <w:p w14:paraId="50F13FC5" w14:textId="77777777" w:rsidR="004B59D6" w:rsidRPr="00DB23DB" w:rsidRDefault="00111C21" w:rsidP="000A2D89">
            <w:pPr>
              <w:jc w:val="center"/>
              <w:rPr>
                <w:sz w:val="20"/>
              </w:rPr>
            </w:pPr>
            <w:r w:rsidRPr="00DB23DB">
              <w:rPr>
                <w:sz w:val="20"/>
              </w:rPr>
              <w:t>36 (12.4%)</w:t>
            </w:r>
          </w:p>
        </w:tc>
      </w:tr>
      <w:tr w:rsidR="001F260B" w14:paraId="50F13FCA" w14:textId="77777777" w:rsidTr="00540C95">
        <w:tc>
          <w:tcPr>
            <w:tcW w:w="3701" w:type="dxa"/>
          </w:tcPr>
          <w:p w14:paraId="50F13FC7" w14:textId="77777777" w:rsidR="004B59D6" w:rsidRPr="00DB23DB" w:rsidRDefault="00111C21" w:rsidP="000A2D89">
            <w:pPr>
              <w:tabs>
                <w:tab w:val="left" w:pos="180"/>
              </w:tabs>
              <w:rPr>
                <w:sz w:val="20"/>
              </w:rPr>
            </w:pPr>
            <w:r w:rsidRPr="00DB23DB">
              <w:rPr>
                <w:sz w:val="20"/>
              </w:rPr>
              <w:tab/>
            </w:r>
            <w:r w:rsidRPr="00DB23DB">
              <w:rPr>
                <w:sz w:val="20"/>
              </w:rPr>
              <w:tab/>
              <w:t>(95%</w:t>
            </w:r>
            <w:r w:rsidR="00F64EB2">
              <w:rPr>
                <w:sz w:val="20"/>
              </w:rPr>
              <w:t> </w:t>
            </w:r>
            <w:r w:rsidRPr="00DB23DB">
              <w:rPr>
                <w:sz w:val="20"/>
              </w:rPr>
              <w:t>CI)</w:t>
            </w:r>
          </w:p>
        </w:tc>
        <w:tc>
          <w:tcPr>
            <w:tcW w:w="2347" w:type="dxa"/>
          </w:tcPr>
          <w:p w14:paraId="50F13FC8" w14:textId="77777777" w:rsidR="004B59D6" w:rsidRPr="00DB23DB" w:rsidRDefault="00111C21" w:rsidP="000A2D89">
            <w:pPr>
              <w:jc w:val="center"/>
              <w:rPr>
                <w:sz w:val="20"/>
              </w:rPr>
            </w:pPr>
            <w:r w:rsidRPr="00DB23DB">
              <w:rPr>
                <w:sz w:val="20"/>
              </w:rPr>
              <w:t>(14.8, 24.2)</w:t>
            </w:r>
          </w:p>
        </w:tc>
        <w:tc>
          <w:tcPr>
            <w:tcW w:w="3023" w:type="dxa"/>
          </w:tcPr>
          <w:p w14:paraId="50F13FC9" w14:textId="77777777" w:rsidR="004B59D6" w:rsidRPr="00DB23DB" w:rsidRDefault="00111C21" w:rsidP="000A2D89">
            <w:pPr>
              <w:jc w:val="center"/>
              <w:rPr>
                <w:sz w:val="20"/>
              </w:rPr>
            </w:pPr>
            <w:r w:rsidRPr="00DB23DB">
              <w:rPr>
                <w:sz w:val="20"/>
              </w:rPr>
              <w:t>(8.8, 16.8)</w:t>
            </w:r>
          </w:p>
        </w:tc>
      </w:tr>
      <w:tr w:rsidR="001F260B" w14:paraId="50F13FCD" w14:textId="77777777" w:rsidTr="00540C95">
        <w:tc>
          <w:tcPr>
            <w:tcW w:w="3701" w:type="dxa"/>
          </w:tcPr>
          <w:p w14:paraId="50F13FCB" w14:textId="77777777" w:rsidR="004B59D6" w:rsidRPr="00DB23DB" w:rsidRDefault="00111C21" w:rsidP="000A2D89">
            <w:pPr>
              <w:tabs>
                <w:tab w:val="left" w:pos="180"/>
              </w:tabs>
              <w:rPr>
                <w:sz w:val="20"/>
              </w:rPr>
            </w:pPr>
            <w:r w:rsidRPr="00DB23DB">
              <w:rPr>
                <w:sz w:val="20"/>
              </w:rPr>
              <w:tab/>
            </w:r>
            <w:r w:rsidRPr="00DB23DB">
              <w:rPr>
                <w:sz w:val="20"/>
              </w:rPr>
              <w:tab/>
              <w:t>Odds ratio (95%</w:t>
            </w:r>
            <w:r w:rsidR="00F64EB2">
              <w:rPr>
                <w:sz w:val="20"/>
              </w:rPr>
              <w:t> </w:t>
            </w:r>
            <w:r w:rsidRPr="00DB23DB">
              <w:rPr>
                <w:sz w:val="20"/>
              </w:rPr>
              <w:t>CI)</w:t>
            </w:r>
          </w:p>
        </w:tc>
        <w:tc>
          <w:tcPr>
            <w:tcW w:w="5370" w:type="dxa"/>
            <w:gridSpan w:val="2"/>
          </w:tcPr>
          <w:p w14:paraId="50F13FCC" w14:textId="77777777" w:rsidR="004B59D6" w:rsidRPr="00DB23DB" w:rsidRDefault="00111C21" w:rsidP="000A2D89">
            <w:pPr>
              <w:jc w:val="center"/>
              <w:rPr>
                <w:sz w:val="20"/>
              </w:rPr>
            </w:pPr>
            <w:r w:rsidRPr="00DB23DB">
              <w:rPr>
                <w:sz w:val="20"/>
              </w:rPr>
              <w:t>1.68 (1.07, 2.64)</w:t>
            </w:r>
          </w:p>
        </w:tc>
      </w:tr>
      <w:tr w:rsidR="001F260B" w14:paraId="50F13FD0" w14:textId="77777777" w:rsidTr="00540C95">
        <w:tc>
          <w:tcPr>
            <w:tcW w:w="3701" w:type="dxa"/>
          </w:tcPr>
          <w:p w14:paraId="50F13FCE" w14:textId="77777777" w:rsidR="004B59D6" w:rsidRPr="00DB23DB" w:rsidRDefault="00111C21" w:rsidP="000A2D89">
            <w:pPr>
              <w:tabs>
                <w:tab w:val="left" w:pos="180"/>
              </w:tabs>
              <w:rPr>
                <w:sz w:val="20"/>
              </w:rPr>
            </w:pPr>
            <w:r w:rsidRPr="00DB23DB">
              <w:rPr>
                <w:sz w:val="20"/>
              </w:rPr>
              <w:tab/>
            </w:r>
            <w:r w:rsidRPr="00DB23DB">
              <w:rPr>
                <w:sz w:val="20"/>
              </w:rPr>
              <w:tab/>
              <w:t>p</w:t>
            </w:r>
            <w:r w:rsidR="00E7743E">
              <w:rPr>
                <w:sz w:val="20"/>
              </w:rPr>
              <w:noBreakHyphen/>
            </w:r>
            <w:r w:rsidRPr="00DB23DB">
              <w:rPr>
                <w:sz w:val="20"/>
              </w:rPr>
              <w:t>value</w:t>
            </w:r>
          </w:p>
        </w:tc>
        <w:tc>
          <w:tcPr>
            <w:tcW w:w="5370" w:type="dxa"/>
            <w:gridSpan w:val="2"/>
          </w:tcPr>
          <w:p w14:paraId="50F13FCF" w14:textId="77777777" w:rsidR="004B59D6" w:rsidRPr="00DB23DB" w:rsidRDefault="00111C21" w:rsidP="000A2D89">
            <w:pPr>
              <w:jc w:val="center"/>
              <w:rPr>
                <w:sz w:val="20"/>
              </w:rPr>
            </w:pPr>
            <w:r w:rsidRPr="00DB23DB">
              <w:rPr>
                <w:sz w:val="20"/>
              </w:rPr>
              <w:t>0.0246</w:t>
            </w:r>
          </w:p>
        </w:tc>
      </w:tr>
      <w:tr w:rsidR="001F260B" w14:paraId="50F13FD4"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01" w:type="dxa"/>
            <w:tcBorders>
              <w:top w:val="nil"/>
              <w:left w:val="nil"/>
              <w:bottom w:val="nil"/>
              <w:right w:val="nil"/>
            </w:tcBorders>
          </w:tcPr>
          <w:p w14:paraId="50F13FD1" w14:textId="77777777" w:rsidR="004B59D6" w:rsidRPr="00746050" w:rsidRDefault="004B59D6" w:rsidP="000A2D89">
            <w:pPr>
              <w:tabs>
                <w:tab w:val="left" w:pos="180"/>
              </w:tabs>
              <w:rPr>
                <w:sz w:val="20"/>
              </w:rPr>
            </w:pPr>
          </w:p>
        </w:tc>
        <w:tc>
          <w:tcPr>
            <w:tcW w:w="2347" w:type="dxa"/>
            <w:tcBorders>
              <w:top w:val="nil"/>
              <w:left w:val="nil"/>
              <w:bottom w:val="nil"/>
              <w:right w:val="nil"/>
            </w:tcBorders>
          </w:tcPr>
          <w:p w14:paraId="50F13FD2" w14:textId="77777777" w:rsidR="004B59D6" w:rsidRPr="00746050" w:rsidRDefault="004B59D6" w:rsidP="000A2D89">
            <w:pPr>
              <w:jc w:val="center"/>
              <w:rPr>
                <w:sz w:val="20"/>
              </w:rPr>
            </w:pPr>
          </w:p>
        </w:tc>
        <w:tc>
          <w:tcPr>
            <w:tcW w:w="3023" w:type="dxa"/>
            <w:tcBorders>
              <w:top w:val="nil"/>
              <w:left w:val="nil"/>
              <w:bottom w:val="nil"/>
              <w:right w:val="nil"/>
            </w:tcBorders>
          </w:tcPr>
          <w:p w14:paraId="50F13FD3" w14:textId="77777777" w:rsidR="004B59D6" w:rsidRPr="00746050" w:rsidRDefault="004B59D6" w:rsidP="000A2D89">
            <w:pPr>
              <w:jc w:val="center"/>
              <w:rPr>
                <w:sz w:val="20"/>
              </w:rPr>
            </w:pPr>
          </w:p>
        </w:tc>
      </w:tr>
      <w:tr w:rsidR="001F260B" w14:paraId="50F13FD8"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01" w:type="dxa"/>
            <w:tcBorders>
              <w:top w:val="nil"/>
              <w:left w:val="nil"/>
              <w:bottom w:val="nil"/>
              <w:right w:val="nil"/>
            </w:tcBorders>
          </w:tcPr>
          <w:p w14:paraId="50F13FD5" w14:textId="77777777" w:rsidR="004B59D6" w:rsidRPr="00746050" w:rsidRDefault="00111C21" w:rsidP="000A2D89">
            <w:pPr>
              <w:tabs>
                <w:tab w:val="left" w:pos="180"/>
              </w:tabs>
              <w:rPr>
                <w:sz w:val="20"/>
              </w:rPr>
            </w:pPr>
            <w:r w:rsidRPr="00746050">
              <w:rPr>
                <w:sz w:val="20"/>
              </w:rPr>
              <w:tab/>
              <w:t>Complete response (CR)</w:t>
            </w:r>
          </w:p>
        </w:tc>
        <w:tc>
          <w:tcPr>
            <w:tcW w:w="2347" w:type="dxa"/>
            <w:tcBorders>
              <w:top w:val="nil"/>
              <w:left w:val="nil"/>
              <w:bottom w:val="nil"/>
              <w:right w:val="nil"/>
            </w:tcBorders>
          </w:tcPr>
          <w:p w14:paraId="50F13FD6" w14:textId="77777777" w:rsidR="004B59D6" w:rsidRPr="00746050" w:rsidRDefault="00111C21" w:rsidP="000A2D89">
            <w:pPr>
              <w:jc w:val="center"/>
              <w:rPr>
                <w:sz w:val="20"/>
              </w:rPr>
            </w:pPr>
            <w:r w:rsidRPr="00746050">
              <w:rPr>
                <w:sz w:val="20"/>
              </w:rPr>
              <w:t>4 (1.4%)</w:t>
            </w:r>
          </w:p>
        </w:tc>
        <w:tc>
          <w:tcPr>
            <w:tcW w:w="3023" w:type="dxa"/>
            <w:tcBorders>
              <w:top w:val="nil"/>
              <w:left w:val="nil"/>
              <w:bottom w:val="nil"/>
              <w:right w:val="nil"/>
            </w:tcBorders>
          </w:tcPr>
          <w:p w14:paraId="50F13FD7" w14:textId="77777777" w:rsidR="004B59D6" w:rsidRPr="00746050" w:rsidRDefault="00111C21" w:rsidP="000A2D89">
            <w:pPr>
              <w:jc w:val="center"/>
              <w:rPr>
                <w:sz w:val="20"/>
              </w:rPr>
            </w:pPr>
            <w:r w:rsidRPr="00746050">
              <w:rPr>
                <w:sz w:val="20"/>
              </w:rPr>
              <w:t>1 (0.3</w:t>
            </w:r>
            <w:r>
              <w:rPr>
                <w:sz w:val="20"/>
              </w:rPr>
              <w:t>%</w:t>
            </w:r>
            <w:r w:rsidRPr="00746050">
              <w:rPr>
                <w:sz w:val="20"/>
              </w:rPr>
              <w:t>)</w:t>
            </w:r>
          </w:p>
        </w:tc>
      </w:tr>
      <w:tr w:rsidR="001F260B" w14:paraId="50F13FDC"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01" w:type="dxa"/>
            <w:tcBorders>
              <w:top w:val="nil"/>
              <w:left w:val="nil"/>
              <w:bottom w:val="nil"/>
              <w:right w:val="nil"/>
            </w:tcBorders>
          </w:tcPr>
          <w:p w14:paraId="50F13FD9" w14:textId="77777777" w:rsidR="004B59D6" w:rsidRPr="00746050" w:rsidRDefault="00111C21" w:rsidP="000A2D89">
            <w:pPr>
              <w:tabs>
                <w:tab w:val="left" w:pos="180"/>
              </w:tabs>
              <w:rPr>
                <w:sz w:val="20"/>
              </w:rPr>
            </w:pPr>
            <w:r w:rsidRPr="00746050">
              <w:rPr>
                <w:sz w:val="20"/>
              </w:rPr>
              <w:tab/>
              <w:t>Partial response (PR)</w:t>
            </w:r>
          </w:p>
        </w:tc>
        <w:tc>
          <w:tcPr>
            <w:tcW w:w="2347" w:type="dxa"/>
            <w:tcBorders>
              <w:top w:val="nil"/>
              <w:left w:val="nil"/>
              <w:bottom w:val="nil"/>
              <w:right w:val="nil"/>
            </w:tcBorders>
          </w:tcPr>
          <w:p w14:paraId="50F13FDA" w14:textId="77777777" w:rsidR="004B59D6" w:rsidRPr="00746050" w:rsidRDefault="00111C21" w:rsidP="000A2D89">
            <w:pPr>
              <w:jc w:val="center"/>
              <w:rPr>
                <w:sz w:val="20"/>
              </w:rPr>
            </w:pPr>
            <w:r w:rsidRPr="00746050">
              <w:rPr>
                <w:sz w:val="20"/>
              </w:rPr>
              <w:t>52 (</w:t>
            </w:r>
            <w:r>
              <w:rPr>
                <w:sz w:val="20"/>
              </w:rPr>
              <w:t>17.8</w:t>
            </w:r>
            <w:r w:rsidRPr="00746050">
              <w:rPr>
                <w:sz w:val="20"/>
              </w:rPr>
              <w:t>%)</w:t>
            </w:r>
          </w:p>
        </w:tc>
        <w:tc>
          <w:tcPr>
            <w:tcW w:w="3023" w:type="dxa"/>
            <w:tcBorders>
              <w:top w:val="nil"/>
              <w:left w:val="nil"/>
              <w:bottom w:val="nil"/>
              <w:right w:val="nil"/>
            </w:tcBorders>
          </w:tcPr>
          <w:p w14:paraId="50F13FDB" w14:textId="77777777" w:rsidR="004B59D6" w:rsidRPr="00746050" w:rsidRDefault="00111C21" w:rsidP="000A2D89">
            <w:pPr>
              <w:jc w:val="center"/>
              <w:rPr>
                <w:sz w:val="20"/>
              </w:rPr>
            </w:pPr>
            <w:r w:rsidRPr="00746050">
              <w:rPr>
                <w:sz w:val="20"/>
              </w:rPr>
              <w:t>35 (12</w:t>
            </w:r>
            <w:r>
              <w:rPr>
                <w:sz w:val="20"/>
              </w:rPr>
              <w:t>.1</w:t>
            </w:r>
            <w:r w:rsidRPr="00746050">
              <w:rPr>
                <w:sz w:val="20"/>
              </w:rPr>
              <w:t>%)</w:t>
            </w:r>
          </w:p>
        </w:tc>
      </w:tr>
      <w:tr w:rsidR="001F260B" w14:paraId="50F13FE0"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01" w:type="dxa"/>
            <w:tcBorders>
              <w:top w:val="nil"/>
              <w:left w:val="nil"/>
              <w:bottom w:val="nil"/>
              <w:right w:val="nil"/>
            </w:tcBorders>
          </w:tcPr>
          <w:p w14:paraId="50F13FDD" w14:textId="77777777" w:rsidR="004B59D6" w:rsidRPr="00746050" w:rsidRDefault="00111C21" w:rsidP="000A2D89">
            <w:pPr>
              <w:tabs>
                <w:tab w:val="left" w:pos="180"/>
              </w:tabs>
              <w:rPr>
                <w:sz w:val="20"/>
              </w:rPr>
            </w:pPr>
            <w:r w:rsidRPr="00746050">
              <w:rPr>
                <w:sz w:val="20"/>
              </w:rPr>
              <w:tab/>
              <w:t>Stable disease (SD)</w:t>
            </w:r>
          </w:p>
        </w:tc>
        <w:tc>
          <w:tcPr>
            <w:tcW w:w="2347" w:type="dxa"/>
            <w:tcBorders>
              <w:top w:val="nil"/>
              <w:left w:val="nil"/>
              <w:bottom w:val="nil"/>
              <w:right w:val="nil"/>
            </w:tcBorders>
          </w:tcPr>
          <w:p w14:paraId="50F13FDE" w14:textId="77777777" w:rsidR="004B59D6" w:rsidRPr="00746050" w:rsidRDefault="00111C21" w:rsidP="000A2D89">
            <w:pPr>
              <w:jc w:val="center"/>
              <w:rPr>
                <w:sz w:val="20"/>
              </w:rPr>
            </w:pPr>
            <w:r w:rsidRPr="00746050">
              <w:rPr>
                <w:sz w:val="20"/>
              </w:rPr>
              <w:t>74 (25.3</w:t>
            </w:r>
            <w:r>
              <w:rPr>
                <w:sz w:val="20"/>
              </w:rPr>
              <w:t>%</w:t>
            </w:r>
            <w:r w:rsidRPr="00746050">
              <w:rPr>
                <w:sz w:val="20"/>
              </w:rPr>
              <w:t>)</w:t>
            </w:r>
          </w:p>
        </w:tc>
        <w:tc>
          <w:tcPr>
            <w:tcW w:w="3023" w:type="dxa"/>
            <w:tcBorders>
              <w:top w:val="nil"/>
              <w:left w:val="nil"/>
              <w:bottom w:val="nil"/>
              <w:right w:val="nil"/>
            </w:tcBorders>
          </w:tcPr>
          <w:p w14:paraId="50F13FDF" w14:textId="77777777" w:rsidR="004B59D6" w:rsidRPr="00746050" w:rsidRDefault="00111C21" w:rsidP="000A2D89">
            <w:pPr>
              <w:jc w:val="center"/>
              <w:rPr>
                <w:sz w:val="20"/>
              </w:rPr>
            </w:pPr>
            <w:r w:rsidRPr="00746050">
              <w:rPr>
                <w:sz w:val="20"/>
              </w:rPr>
              <w:t>122 (42.1</w:t>
            </w:r>
            <w:r>
              <w:rPr>
                <w:sz w:val="20"/>
              </w:rPr>
              <w:t>%</w:t>
            </w:r>
            <w:r w:rsidRPr="00746050">
              <w:rPr>
                <w:sz w:val="20"/>
              </w:rPr>
              <w:t>)</w:t>
            </w:r>
          </w:p>
        </w:tc>
      </w:tr>
      <w:tr w:rsidR="001F260B" w14:paraId="50F13FE4"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01" w:type="dxa"/>
            <w:tcBorders>
              <w:top w:val="nil"/>
              <w:left w:val="nil"/>
              <w:bottom w:val="nil"/>
              <w:right w:val="nil"/>
            </w:tcBorders>
          </w:tcPr>
          <w:p w14:paraId="50F13FE1" w14:textId="77777777" w:rsidR="004B59D6" w:rsidRPr="00746050" w:rsidRDefault="004B59D6" w:rsidP="000A2D89">
            <w:pPr>
              <w:tabs>
                <w:tab w:val="left" w:pos="180"/>
              </w:tabs>
              <w:rPr>
                <w:sz w:val="20"/>
              </w:rPr>
            </w:pPr>
          </w:p>
        </w:tc>
        <w:tc>
          <w:tcPr>
            <w:tcW w:w="2347" w:type="dxa"/>
            <w:tcBorders>
              <w:top w:val="nil"/>
              <w:left w:val="nil"/>
              <w:bottom w:val="nil"/>
              <w:right w:val="nil"/>
            </w:tcBorders>
          </w:tcPr>
          <w:p w14:paraId="50F13FE2" w14:textId="77777777" w:rsidR="004B59D6" w:rsidRPr="00746050" w:rsidRDefault="004B59D6" w:rsidP="000A2D89">
            <w:pPr>
              <w:jc w:val="center"/>
              <w:rPr>
                <w:sz w:val="20"/>
              </w:rPr>
            </w:pPr>
          </w:p>
        </w:tc>
        <w:tc>
          <w:tcPr>
            <w:tcW w:w="3023" w:type="dxa"/>
            <w:tcBorders>
              <w:top w:val="nil"/>
              <w:left w:val="nil"/>
              <w:bottom w:val="nil"/>
              <w:right w:val="nil"/>
            </w:tcBorders>
          </w:tcPr>
          <w:p w14:paraId="50F13FE3" w14:textId="77777777" w:rsidR="004B59D6" w:rsidRPr="00746050" w:rsidRDefault="004B59D6" w:rsidP="000A2D89">
            <w:pPr>
              <w:jc w:val="center"/>
              <w:rPr>
                <w:sz w:val="20"/>
              </w:rPr>
            </w:pPr>
          </w:p>
        </w:tc>
      </w:tr>
      <w:tr w:rsidR="001F260B" w14:paraId="50F13FE8"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01" w:type="dxa"/>
            <w:tcBorders>
              <w:top w:val="nil"/>
              <w:left w:val="nil"/>
              <w:bottom w:val="nil"/>
              <w:right w:val="nil"/>
            </w:tcBorders>
          </w:tcPr>
          <w:p w14:paraId="50F13FE5" w14:textId="77777777" w:rsidR="004B59D6" w:rsidRPr="00746050" w:rsidRDefault="00111C21" w:rsidP="000A2D89">
            <w:pPr>
              <w:tabs>
                <w:tab w:val="left" w:pos="180"/>
              </w:tabs>
              <w:rPr>
                <w:b/>
                <w:sz w:val="20"/>
              </w:rPr>
            </w:pPr>
            <w:r w:rsidRPr="00746050">
              <w:rPr>
                <w:b/>
                <w:sz w:val="20"/>
              </w:rPr>
              <w:t xml:space="preserve">Median duration of response </w:t>
            </w:r>
          </w:p>
        </w:tc>
        <w:tc>
          <w:tcPr>
            <w:tcW w:w="2347" w:type="dxa"/>
            <w:tcBorders>
              <w:top w:val="nil"/>
              <w:left w:val="nil"/>
              <w:bottom w:val="nil"/>
              <w:right w:val="nil"/>
            </w:tcBorders>
          </w:tcPr>
          <w:p w14:paraId="50F13FE6" w14:textId="77777777" w:rsidR="004B59D6" w:rsidRPr="00746050" w:rsidRDefault="004B59D6" w:rsidP="000A2D89">
            <w:pPr>
              <w:jc w:val="center"/>
              <w:rPr>
                <w:sz w:val="20"/>
              </w:rPr>
            </w:pPr>
          </w:p>
        </w:tc>
        <w:tc>
          <w:tcPr>
            <w:tcW w:w="3023" w:type="dxa"/>
            <w:tcBorders>
              <w:top w:val="nil"/>
              <w:left w:val="nil"/>
              <w:bottom w:val="nil"/>
              <w:right w:val="nil"/>
            </w:tcBorders>
          </w:tcPr>
          <w:p w14:paraId="50F13FE7" w14:textId="77777777" w:rsidR="004B59D6" w:rsidRPr="00746050" w:rsidRDefault="004B59D6" w:rsidP="000A2D89">
            <w:pPr>
              <w:jc w:val="center"/>
              <w:rPr>
                <w:sz w:val="20"/>
              </w:rPr>
            </w:pPr>
          </w:p>
        </w:tc>
      </w:tr>
      <w:tr w:rsidR="001F260B" w14:paraId="50F13FEC"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01" w:type="dxa"/>
            <w:tcBorders>
              <w:top w:val="nil"/>
              <w:left w:val="nil"/>
              <w:bottom w:val="nil"/>
              <w:right w:val="nil"/>
            </w:tcBorders>
          </w:tcPr>
          <w:p w14:paraId="50F13FE9" w14:textId="77777777" w:rsidR="004B59D6" w:rsidRPr="00746050" w:rsidRDefault="00111C21" w:rsidP="000A2D89">
            <w:pPr>
              <w:tabs>
                <w:tab w:val="left" w:pos="180"/>
              </w:tabs>
              <w:rPr>
                <w:sz w:val="20"/>
              </w:rPr>
            </w:pPr>
            <w:r w:rsidRPr="00746050">
              <w:rPr>
                <w:sz w:val="20"/>
              </w:rPr>
              <w:tab/>
              <w:t>Months (range)</w:t>
            </w:r>
          </w:p>
        </w:tc>
        <w:tc>
          <w:tcPr>
            <w:tcW w:w="2347" w:type="dxa"/>
            <w:tcBorders>
              <w:top w:val="nil"/>
              <w:left w:val="nil"/>
              <w:bottom w:val="nil"/>
              <w:right w:val="nil"/>
            </w:tcBorders>
          </w:tcPr>
          <w:p w14:paraId="50F13FEA" w14:textId="77777777" w:rsidR="004B59D6" w:rsidRPr="00746050" w:rsidRDefault="00111C21" w:rsidP="000A2D89">
            <w:pPr>
              <w:jc w:val="center"/>
              <w:rPr>
                <w:sz w:val="20"/>
              </w:rPr>
            </w:pPr>
            <w:r w:rsidRPr="00746050">
              <w:rPr>
                <w:sz w:val="20"/>
              </w:rPr>
              <w:t>17.15 (1.8</w:t>
            </w:r>
            <w:r w:rsidR="00E7743E">
              <w:rPr>
                <w:sz w:val="20"/>
              </w:rPr>
              <w:noBreakHyphen/>
            </w:r>
            <w:r w:rsidRPr="00746050">
              <w:rPr>
                <w:sz w:val="20"/>
              </w:rPr>
              <w:t>22.6</w:t>
            </w:r>
            <w:r w:rsidRPr="00B361A7">
              <w:rPr>
                <w:rStyle w:val="EMEASuperscript"/>
              </w:rPr>
              <w:t>+</w:t>
            </w:r>
            <w:r w:rsidRPr="00746050">
              <w:rPr>
                <w:sz w:val="20"/>
              </w:rPr>
              <w:t>)</w:t>
            </w:r>
          </w:p>
        </w:tc>
        <w:tc>
          <w:tcPr>
            <w:tcW w:w="3023" w:type="dxa"/>
            <w:tcBorders>
              <w:top w:val="nil"/>
              <w:left w:val="nil"/>
              <w:bottom w:val="nil"/>
              <w:right w:val="nil"/>
            </w:tcBorders>
          </w:tcPr>
          <w:p w14:paraId="50F13FEB" w14:textId="77777777" w:rsidR="004B59D6" w:rsidRPr="00746050" w:rsidRDefault="00111C21" w:rsidP="000A2D89">
            <w:pPr>
              <w:jc w:val="center"/>
              <w:rPr>
                <w:sz w:val="20"/>
              </w:rPr>
            </w:pPr>
            <w:r w:rsidRPr="00746050">
              <w:rPr>
                <w:sz w:val="20"/>
              </w:rPr>
              <w:t>5.55 (1.2</w:t>
            </w:r>
            <w:r w:rsidRPr="006C5951">
              <w:rPr>
                <w:rStyle w:val="EMEASuperscript"/>
              </w:rPr>
              <w:t>+</w:t>
            </w:r>
            <w:r w:rsidR="00E7743E">
              <w:rPr>
                <w:sz w:val="20"/>
              </w:rPr>
              <w:noBreakHyphen/>
            </w:r>
            <w:r w:rsidRPr="00746050">
              <w:rPr>
                <w:sz w:val="20"/>
              </w:rPr>
              <w:t>15.2</w:t>
            </w:r>
            <w:r w:rsidRPr="006C5951">
              <w:rPr>
                <w:rStyle w:val="EMEASuperscript"/>
              </w:rPr>
              <w:t>+</w:t>
            </w:r>
            <w:r w:rsidRPr="00746050">
              <w:rPr>
                <w:sz w:val="20"/>
              </w:rPr>
              <w:t>)</w:t>
            </w:r>
          </w:p>
        </w:tc>
      </w:tr>
      <w:tr w:rsidR="001F260B" w14:paraId="50F13FF0"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01" w:type="dxa"/>
            <w:tcBorders>
              <w:top w:val="nil"/>
              <w:left w:val="nil"/>
              <w:bottom w:val="nil"/>
              <w:right w:val="nil"/>
            </w:tcBorders>
          </w:tcPr>
          <w:p w14:paraId="50F13FED" w14:textId="77777777" w:rsidR="004B59D6" w:rsidRPr="00746050" w:rsidRDefault="004B59D6" w:rsidP="000A2D89">
            <w:pPr>
              <w:tabs>
                <w:tab w:val="left" w:pos="180"/>
              </w:tabs>
              <w:rPr>
                <w:sz w:val="20"/>
              </w:rPr>
            </w:pPr>
          </w:p>
        </w:tc>
        <w:tc>
          <w:tcPr>
            <w:tcW w:w="2347" w:type="dxa"/>
            <w:tcBorders>
              <w:top w:val="nil"/>
              <w:left w:val="nil"/>
              <w:bottom w:val="nil"/>
              <w:right w:val="nil"/>
            </w:tcBorders>
          </w:tcPr>
          <w:p w14:paraId="50F13FEE" w14:textId="77777777" w:rsidR="004B59D6" w:rsidRPr="00746050" w:rsidRDefault="004B59D6" w:rsidP="000A2D89">
            <w:pPr>
              <w:jc w:val="center"/>
              <w:rPr>
                <w:sz w:val="20"/>
              </w:rPr>
            </w:pPr>
          </w:p>
        </w:tc>
        <w:tc>
          <w:tcPr>
            <w:tcW w:w="3023" w:type="dxa"/>
            <w:tcBorders>
              <w:top w:val="nil"/>
              <w:left w:val="nil"/>
              <w:bottom w:val="nil"/>
              <w:right w:val="nil"/>
            </w:tcBorders>
          </w:tcPr>
          <w:p w14:paraId="50F13FEF" w14:textId="77777777" w:rsidR="004B59D6" w:rsidRPr="00746050" w:rsidRDefault="004B59D6" w:rsidP="000A2D89">
            <w:pPr>
              <w:jc w:val="center"/>
              <w:rPr>
                <w:sz w:val="20"/>
              </w:rPr>
            </w:pPr>
          </w:p>
        </w:tc>
      </w:tr>
      <w:tr w:rsidR="001F260B" w14:paraId="50F13FF4"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01" w:type="dxa"/>
            <w:tcBorders>
              <w:top w:val="nil"/>
              <w:left w:val="nil"/>
              <w:bottom w:val="nil"/>
              <w:right w:val="nil"/>
            </w:tcBorders>
          </w:tcPr>
          <w:p w14:paraId="50F13FF1" w14:textId="77777777" w:rsidR="004B59D6" w:rsidRPr="00746050" w:rsidRDefault="00111C21" w:rsidP="000A2D89">
            <w:pPr>
              <w:tabs>
                <w:tab w:val="left" w:pos="180"/>
              </w:tabs>
              <w:rPr>
                <w:b/>
                <w:sz w:val="20"/>
              </w:rPr>
            </w:pPr>
            <w:r w:rsidRPr="00746050">
              <w:rPr>
                <w:b/>
                <w:sz w:val="20"/>
              </w:rPr>
              <w:t>Median time to response</w:t>
            </w:r>
          </w:p>
        </w:tc>
        <w:tc>
          <w:tcPr>
            <w:tcW w:w="2347" w:type="dxa"/>
            <w:tcBorders>
              <w:top w:val="nil"/>
              <w:left w:val="nil"/>
              <w:bottom w:val="nil"/>
              <w:right w:val="nil"/>
            </w:tcBorders>
          </w:tcPr>
          <w:p w14:paraId="50F13FF2" w14:textId="77777777" w:rsidR="004B59D6" w:rsidRPr="00746050" w:rsidRDefault="004B59D6" w:rsidP="000A2D89">
            <w:pPr>
              <w:jc w:val="center"/>
              <w:rPr>
                <w:sz w:val="20"/>
              </w:rPr>
            </w:pPr>
          </w:p>
        </w:tc>
        <w:tc>
          <w:tcPr>
            <w:tcW w:w="3023" w:type="dxa"/>
            <w:tcBorders>
              <w:top w:val="nil"/>
              <w:left w:val="nil"/>
              <w:bottom w:val="nil"/>
              <w:right w:val="nil"/>
            </w:tcBorders>
          </w:tcPr>
          <w:p w14:paraId="50F13FF3" w14:textId="77777777" w:rsidR="004B59D6" w:rsidRPr="00746050" w:rsidRDefault="004B59D6" w:rsidP="000A2D89">
            <w:pPr>
              <w:jc w:val="center"/>
              <w:rPr>
                <w:sz w:val="20"/>
              </w:rPr>
            </w:pPr>
          </w:p>
        </w:tc>
      </w:tr>
      <w:tr w:rsidR="001F260B" w14:paraId="50F13FF8"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01" w:type="dxa"/>
            <w:tcBorders>
              <w:top w:val="nil"/>
              <w:left w:val="nil"/>
              <w:bottom w:val="nil"/>
              <w:right w:val="nil"/>
            </w:tcBorders>
          </w:tcPr>
          <w:p w14:paraId="50F13FF5" w14:textId="77777777" w:rsidR="004B59D6" w:rsidRPr="00746050" w:rsidRDefault="00111C21" w:rsidP="000A2D89">
            <w:pPr>
              <w:tabs>
                <w:tab w:val="left" w:pos="180"/>
              </w:tabs>
              <w:rPr>
                <w:sz w:val="20"/>
              </w:rPr>
            </w:pPr>
            <w:r w:rsidRPr="00746050">
              <w:rPr>
                <w:sz w:val="20"/>
              </w:rPr>
              <w:tab/>
              <w:t>Months (range)</w:t>
            </w:r>
          </w:p>
        </w:tc>
        <w:tc>
          <w:tcPr>
            <w:tcW w:w="2347" w:type="dxa"/>
            <w:tcBorders>
              <w:top w:val="nil"/>
              <w:left w:val="nil"/>
              <w:bottom w:val="nil"/>
              <w:right w:val="nil"/>
            </w:tcBorders>
          </w:tcPr>
          <w:p w14:paraId="50F13FF6" w14:textId="77777777" w:rsidR="004B59D6" w:rsidRPr="00746050" w:rsidRDefault="00111C21" w:rsidP="000A2D89">
            <w:pPr>
              <w:jc w:val="center"/>
              <w:rPr>
                <w:sz w:val="20"/>
              </w:rPr>
            </w:pPr>
            <w:r w:rsidRPr="00746050">
              <w:rPr>
                <w:sz w:val="20"/>
              </w:rPr>
              <w:t>2.10 (1.2</w:t>
            </w:r>
            <w:r w:rsidR="00E7743E">
              <w:rPr>
                <w:sz w:val="20"/>
              </w:rPr>
              <w:noBreakHyphen/>
            </w:r>
            <w:r w:rsidRPr="00746050">
              <w:rPr>
                <w:sz w:val="20"/>
              </w:rPr>
              <w:t>8.6)</w:t>
            </w:r>
          </w:p>
        </w:tc>
        <w:tc>
          <w:tcPr>
            <w:tcW w:w="3023" w:type="dxa"/>
            <w:tcBorders>
              <w:top w:val="nil"/>
              <w:left w:val="nil"/>
              <w:bottom w:val="nil"/>
              <w:right w:val="nil"/>
            </w:tcBorders>
          </w:tcPr>
          <w:p w14:paraId="50F13FF7" w14:textId="77777777" w:rsidR="004B59D6" w:rsidRPr="00746050" w:rsidRDefault="00111C21" w:rsidP="000A2D89">
            <w:pPr>
              <w:jc w:val="center"/>
              <w:rPr>
                <w:sz w:val="20"/>
              </w:rPr>
            </w:pPr>
            <w:r w:rsidRPr="00746050">
              <w:rPr>
                <w:sz w:val="20"/>
              </w:rPr>
              <w:t>2.61 (1.4</w:t>
            </w:r>
            <w:r w:rsidR="00E7743E">
              <w:rPr>
                <w:sz w:val="20"/>
              </w:rPr>
              <w:noBreakHyphen/>
            </w:r>
            <w:r w:rsidRPr="00746050">
              <w:rPr>
                <w:sz w:val="20"/>
              </w:rPr>
              <w:t>6.3)</w:t>
            </w:r>
          </w:p>
        </w:tc>
      </w:tr>
      <w:tr w:rsidR="001F260B" w14:paraId="50F13FFC"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01" w:type="dxa"/>
            <w:tcBorders>
              <w:top w:val="nil"/>
              <w:left w:val="nil"/>
              <w:bottom w:val="nil"/>
              <w:right w:val="nil"/>
            </w:tcBorders>
          </w:tcPr>
          <w:p w14:paraId="50F13FF9" w14:textId="77777777" w:rsidR="004B59D6" w:rsidRPr="00746050" w:rsidRDefault="004B59D6" w:rsidP="000A2D89">
            <w:pPr>
              <w:tabs>
                <w:tab w:val="left" w:pos="180"/>
              </w:tabs>
              <w:rPr>
                <w:sz w:val="20"/>
              </w:rPr>
            </w:pPr>
          </w:p>
        </w:tc>
        <w:tc>
          <w:tcPr>
            <w:tcW w:w="2347" w:type="dxa"/>
            <w:tcBorders>
              <w:top w:val="nil"/>
              <w:left w:val="nil"/>
              <w:bottom w:val="nil"/>
              <w:right w:val="nil"/>
            </w:tcBorders>
          </w:tcPr>
          <w:p w14:paraId="50F13FFA" w14:textId="77777777" w:rsidR="004B59D6" w:rsidRPr="00746050" w:rsidRDefault="004B59D6" w:rsidP="000A2D89">
            <w:pPr>
              <w:jc w:val="center"/>
              <w:rPr>
                <w:sz w:val="20"/>
              </w:rPr>
            </w:pPr>
          </w:p>
        </w:tc>
        <w:tc>
          <w:tcPr>
            <w:tcW w:w="3023" w:type="dxa"/>
            <w:tcBorders>
              <w:top w:val="nil"/>
              <w:left w:val="nil"/>
              <w:bottom w:val="nil"/>
              <w:right w:val="nil"/>
            </w:tcBorders>
          </w:tcPr>
          <w:p w14:paraId="50F13FFB" w14:textId="77777777" w:rsidR="004B59D6" w:rsidRPr="00746050" w:rsidRDefault="004B59D6" w:rsidP="000A2D89">
            <w:pPr>
              <w:jc w:val="center"/>
              <w:rPr>
                <w:sz w:val="20"/>
              </w:rPr>
            </w:pPr>
          </w:p>
        </w:tc>
      </w:tr>
      <w:tr w:rsidR="001F260B" w14:paraId="50F14000"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01" w:type="dxa"/>
            <w:tcBorders>
              <w:top w:val="nil"/>
              <w:left w:val="nil"/>
              <w:bottom w:val="nil"/>
              <w:right w:val="nil"/>
            </w:tcBorders>
          </w:tcPr>
          <w:p w14:paraId="50F13FFD" w14:textId="77777777" w:rsidR="004B59D6" w:rsidRPr="00746050" w:rsidRDefault="00111C21" w:rsidP="000A2D89">
            <w:pPr>
              <w:tabs>
                <w:tab w:val="left" w:pos="180"/>
              </w:tabs>
              <w:rPr>
                <w:b/>
                <w:sz w:val="20"/>
              </w:rPr>
            </w:pPr>
            <w:r w:rsidRPr="00746050">
              <w:rPr>
                <w:b/>
                <w:sz w:val="20"/>
              </w:rPr>
              <w:t>Progression</w:t>
            </w:r>
            <w:r w:rsidR="00E7743E">
              <w:rPr>
                <w:b/>
                <w:sz w:val="20"/>
              </w:rPr>
              <w:noBreakHyphen/>
            </w:r>
            <w:r w:rsidRPr="00746050">
              <w:rPr>
                <w:b/>
                <w:sz w:val="20"/>
              </w:rPr>
              <w:t>free survival</w:t>
            </w:r>
          </w:p>
        </w:tc>
        <w:tc>
          <w:tcPr>
            <w:tcW w:w="2347" w:type="dxa"/>
            <w:tcBorders>
              <w:top w:val="nil"/>
              <w:left w:val="nil"/>
              <w:bottom w:val="nil"/>
              <w:right w:val="nil"/>
            </w:tcBorders>
          </w:tcPr>
          <w:p w14:paraId="50F13FFE" w14:textId="77777777" w:rsidR="004B59D6" w:rsidRPr="00746050" w:rsidRDefault="004B59D6" w:rsidP="000A2D89">
            <w:pPr>
              <w:jc w:val="center"/>
              <w:rPr>
                <w:b/>
                <w:sz w:val="20"/>
              </w:rPr>
            </w:pPr>
          </w:p>
        </w:tc>
        <w:tc>
          <w:tcPr>
            <w:tcW w:w="3023" w:type="dxa"/>
            <w:tcBorders>
              <w:top w:val="nil"/>
              <w:left w:val="nil"/>
              <w:bottom w:val="nil"/>
              <w:right w:val="nil"/>
            </w:tcBorders>
          </w:tcPr>
          <w:p w14:paraId="50F13FFF" w14:textId="77777777" w:rsidR="004B59D6" w:rsidRPr="00746050" w:rsidRDefault="004B59D6" w:rsidP="000A2D89">
            <w:pPr>
              <w:jc w:val="center"/>
              <w:rPr>
                <w:b/>
                <w:sz w:val="20"/>
              </w:rPr>
            </w:pPr>
          </w:p>
        </w:tc>
      </w:tr>
      <w:tr w:rsidR="001F260B" w14:paraId="50F14004"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01" w:type="dxa"/>
            <w:tcBorders>
              <w:top w:val="nil"/>
              <w:left w:val="nil"/>
              <w:bottom w:val="nil"/>
              <w:right w:val="nil"/>
            </w:tcBorders>
          </w:tcPr>
          <w:p w14:paraId="50F14001" w14:textId="77777777" w:rsidR="004B59D6" w:rsidRPr="00746050" w:rsidRDefault="00111C21" w:rsidP="000A2D89">
            <w:pPr>
              <w:tabs>
                <w:tab w:val="left" w:pos="180"/>
              </w:tabs>
              <w:rPr>
                <w:sz w:val="20"/>
              </w:rPr>
            </w:pPr>
            <w:r w:rsidRPr="00746050">
              <w:rPr>
                <w:sz w:val="20"/>
              </w:rPr>
              <w:tab/>
              <w:t>Events</w:t>
            </w:r>
          </w:p>
        </w:tc>
        <w:tc>
          <w:tcPr>
            <w:tcW w:w="2347" w:type="dxa"/>
            <w:tcBorders>
              <w:top w:val="nil"/>
              <w:left w:val="nil"/>
              <w:bottom w:val="nil"/>
              <w:right w:val="nil"/>
            </w:tcBorders>
          </w:tcPr>
          <w:p w14:paraId="50F14002" w14:textId="77777777" w:rsidR="004B59D6" w:rsidRPr="00C37946" w:rsidRDefault="00111C21" w:rsidP="000A2D89">
            <w:pPr>
              <w:jc w:val="center"/>
              <w:rPr>
                <w:sz w:val="20"/>
              </w:rPr>
            </w:pPr>
            <w:r w:rsidRPr="00C37946">
              <w:rPr>
                <w:sz w:val="20"/>
              </w:rPr>
              <w:t>234 (80</w:t>
            </w:r>
            <w:r>
              <w:rPr>
                <w:sz w:val="20"/>
              </w:rPr>
              <w:t>.1</w:t>
            </w:r>
            <w:r w:rsidRPr="00C37946">
              <w:rPr>
                <w:sz w:val="20"/>
              </w:rPr>
              <w:t>%)</w:t>
            </w:r>
          </w:p>
        </w:tc>
        <w:tc>
          <w:tcPr>
            <w:tcW w:w="3023" w:type="dxa"/>
            <w:tcBorders>
              <w:top w:val="nil"/>
              <w:left w:val="nil"/>
              <w:bottom w:val="nil"/>
              <w:right w:val="nil"/>
            </w:tcBorders>
          </w:tcPr>
          <w:p w14:paraId="50F14003" w14:textId="77777777" w:rsidR="004B59D6" w:rsidRPr="00C37946" w:rsidRDefault="00111C21" w:rsidP="000A2D89">
            <w:pPr>
              <w:jc w:val="center"/>
              <w:rPr>
                <w:sz w:val="20"/>
              </w:rPr>
            </w:pPr>
            <w:r w:rsidRPr="00C37946">
              <w:rPr>
                <w:sz w:val="20"/>
              </w:rPr>
              <w:t>245 (84</w:t>
            </w:r>
            <w:r>
              <w:rPr>
                <w:sz w:val="20"/>
              </w:rPr>
              <w:t>.5</w:t>
            </w:r>
            <w:r w:rsidRPr="00C37946">
              <w:rPr>
                <w:sz w:val="20"/>
              </w:rPr>
              <w:t>%)</w:t>
            </w:r>
          </w:p>
        </w:tc>
      </w:tr>
      <w:tr w:rsidR="001F260B" w14:paraId="50F14007"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01" w:type="dxa"/>
            <w:tcBorders>
              <w:top w:val="nil"/>
              <w:left w:val="nil"/>
              <w:bottom w:val="nil"/>
              <w:right w:val="nil"/>
            </w:tcBorders>
          </w:tcPr>
          <w:p w14:paraId="50F14005" w14:textId="77777777" w:rsidR="004B59D6" w:rsidRPr="00746050" w:rsidRDefault="00111C21" w:rsidP="000A2D89">
            <w:pPr>
              <w:tabs>
                <w:tab w:val="left" w:pos="180"/>
              </w:tabs>
              <w:rPr>
                <w:sz w:val="20"/>
              </w:rPr>
            </w:pPr>
            <w:r w:rsidRPr="00746050">
              <w:rPr>
                <w:sz w:val="20"/>
              </w:rPr>
              <w:tab/>
            </w:r>
            <w:r w:rsidRPr="00746050">
              <w:rPr>
                <w:sz w:val="20"/>
              </w:rPr>
              <w:tab/>
              <w:t>Hazard ratio</w:t>
            </w:r>
          </w:p>
        </w:tc>
        <w:tc>
          <w:tcPr>
            <w:tcW w:w="5370" w:type="dxa"/>
            <w:gridSpan w:val="2"/>
            <w:tcBorders>
              <w:top w:val="nil"/>
              <w:left w:val="nil"/>
              <w:bottom w:val="nil"/>
              <w:right w:val="nil"/>
            </w:tcBorders>
          </w:tcPr>
          <w:p w14:paraId="50F14006" w14:textId="77777777" w:rsidR="004B59D6" w:rsidRPr="00C37946" w:rsidRDefault="00111C21" w:rsidP="000A2D89">
            <w:pPr>
              <w:jc w:val="center"/>
              <w:rPr>
                <w:sz w:val="20"/>
              </w:rPr>
            </w:pPr>
            <w:r w:rsidRPr="00C37946">
              <w:rPr>
                <w:sz w:val="20"/>
              </w:rPr>
              <w:t>0.92</w:t>
            </w:r>
          </w:p>
        </w:tc>
      </w:tr>
      <w:tr w:rsidR="001F260B" w14:paraId="50F1400A"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01" w:type="dxa"/>
            <w:tcBorders>
              <w:top w:val="nil"/>
              <w:left w:val="nil"/>
              <w:bottom w:val="nil"/>
              <w:right w:val="nil"/>
            </w:tcBorders>
          </w:tcPr>
          <w:p w14:paraId="50F14008" w14:textId="77777777" w:rsidR="004B59D6" w:rsidRPr="00746050" w:rsidRDefault="00111C21" w:rsidP="000A2D89">
            <w:pPr>
              <w:tabs>
                <w:tab w:val="left" w:pos="180"/>
              </w:tabs>
              <w:rPr>
                <w:sz w:val="20"/>
              </w:rPr>
            </w:pPr>
            <w:r w:rsidRPr="00746050">
              <w:rPr>
                <w:sz w:val="20"/>
              </w:rPr>
              <w:tab/>
            </w:r>
            <w:r w:rsidRPr="00746050">
              <w:rPr>
                <w:sz w:val="20"/>
              </w:rPr>
              <w:tab/>
              <w:t>95%</w:t>
            </w:r>
            <w:r w:rsidR="00F64EB2">
              <w:rPr>
                <w:sz w:val="20"/>
              </w:rPr>
              <w:t> </w:t>
            </w:r>
            <w:r w:rsidRPr="00746050">
              <w:rPr>
                <w:sz w:val="20"/>
              </w:rPr>
              <w:t>CI</w:t>
            </w:r>
          </w:p>
        </w:tc>
        <w:tc>
          <w:tcPr>
            <w:tcW w:w="5370" w:type="dxa"/>
            <w:gridSpan w:val="2"/>
            <w:tcBorders>
              <w:top w:val="nil"/>
              <w:left w:val="nil"/>
              <w:bottom w:val="nil"/>
              <w:right w:val="nil"/>
            </w:tcBorders>
          </w:tcPr>
          <w:p w14:paraId="50F14009" w14:textId="77777777" w:rsidR="004B59D6" w:rsidRPr="00C37946" w:rsidRDefault="00111C21" w:rsidP="000A2D89">
            <w:pPr>
              <w:jc w:val="center"/>
              <w:rPr>
                <w:sz w:val="20"/>
              </w:rPr>
            </w:pPr>
            <w:r w:rsidRPr="00C37946">
              <w:rPr>
                <w:sz w:val="20"/>
              </w:rPr>
              <w:t>(0.77, 1.11)</w:t>
            </w:r>
          </w:p>
        </w:tc>
      </w:tr>
      <w:tr w:rsidR="001F260B" w14:paraId="50F1400D"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01" w:type="dxa"/>
            <w:tcBorders>
              <w:top w:val="nil"/>
              <w:left w:val="nil"/>
              <w:bottom w:val="nil"/>
              <w:right w:val="nil"/>
            </w:tcBorders>
          </w:tcPr>
          <w:p w14:paraId="50F1400B" w14:textId="77777777" w:rsidR="004B59D6" w:rsidRPr="00746050" w:rsidRDefault="00111C21" w:rsidP="000A2D89">
            <w:pPr>
              <w:tabs>
                <w:tab w:val="left" w:pos="180"/>
              </w:tabs>
              <w:rPr>
                <w:sz w:val="20"/>
              </w:rPr>
            </w:pPr>
            <w:r w:rsidRPr="00746050">
              <w:rPr>
                <w:sz w:val="20"/>
              </w:rPr>
              <w:tab/>
            </w:r>
            <w:r w:rsidRPr="00746050">
              <w:rPr>
                <w:sz w:val="20"/>
              </w:rPr>
              <w:tab/>
              <w:t>p</w:t>
            </w:r>
            <w:r w:rsidR="00E7743E">
              <w:rPr>
                <w:sz w:val="20"/>
              </w:rPr>
              <w:noBreakHyphen/>
            </w:r>
            <w:r w:rsidRPr="00746050">
              <w:rPr>
                <w:sz w:val="20"/>
              </w:rPr>
              <w:t>value</w:t>
            </w:r>
          </w:p>
        </w:tc>
        <w:tc>
          <w:tcPr>
            <w:tcW w:w="5370" w:type="dxa"/>
            <w:gridSpan w:val="2"/>
            <w:tcBorders>
              <w:top w:val="nil"/>
              <w:left w:val="nil"/>
              <w:bottom w:val="nil"/>
              <w:right w:val="nil"/>
            </w:tcBorders>
          </w:tcPr>
          <w:p w14:paraId="50F1400C" w14:textId="77777777" w:rsidR="004B59D6" w:rsidRPr="00C37946" w:rsidRDefault="00111C21" w:rsidP="000A2D89">
            <w:pPr>
              <w:jc w:val="center"/>
              <w:rPr>
                <w:sz w:val="20"/>
              </w:rPr>
            </w:pPr>
            <w:r w:rsidRPr="00C37946">
              <w:rPr>
                <w:sz w:val="20"/>
              </w:rPr>
              <w:t>0.3932</w:t>
            </w:r>
          </w:p>
        </w:tc>
      </w:tr>
      <w:tr w:rsidR="001F260B" w14:paraId="50F14011"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01" w:type="dxa"/>
            <w:tcBorders>
              <w:top w:val="nil"/>
              <w:left w:val="nil"/>
              <w:bottom w:val="nil"/>
              <w:right w:val="nil"/>
            </w:tcBorders>
          </w:tcPr>
          <w:p w14:paraId="50F1400E" w14:textId="77777777" w:rsidR="004B59D6" w:rsidRPr="00746050" w:rsidRDefault="004B59D6" w:rsidP="000A2D89">
            <w:pPr>
              <w:tabs>
                <w:tab w:val="left" w:pos="180"/>
              </w:tabs>
              <w:rPr>
                <w:sz w:val="20"/>
              </w:rPr>
            </w:pPr>
          </w:p>
        </w:tc>
        <w:tc>
          <w:tcPr>
            <w:tcW w:w="2347" w:type="dxa"/>
            <w:tcBorders>
              <w:top w:val="nil"/>
              <w:left w:val="nil"/>
              <w:bottom w:val="nil"/>
              <w:right w:val="nil"/>
            </w:tcBorders>
          </w:tcPr>
          <w:p w14:paraId="50F1400F" w14:textId="77777777" w:rsidR="004B59D6" w:rsidRPr="00C37946" w:rsidRDefault="004B59D6" w:rsidP="000A2D89">
            <w:pPr>
              <w:jc w:val="center"/>
              <w:rPr>
                <w:sz w:val="20"/>
              </w:rPr>
            </w:pPr>
          </w:p>
        </w:tc>
        <w:tc>
          <w:tcPr>
            <w:tcW w:w="3023" w:type="dxa"/>
            <w:tcBorders>
              <w:top w:val="nil"/>
              <w:left w:val="nil"/>
              <w:bottom w:val="nil"/>
              <w:right w:val="nil"/>
            </w:tcBorders>
          </w:tcPr>
          <w:p w14:paraId="50F14010" w14:textId="77777777" w:rsidR="004B59D6" w:rsidRPr="00C37946" w:rsidRDefault="004B59D6" w:rsidP="000A2D89">
            <w:pPr>
              <w:jc w:val="center"/>
              <w:rPr>
                <w:sz w:val="20"/>
              </w:rPr>
            </w:pPr>
          </w:p>
        </w:tc>
      </w:tr>
      <w:tr w:rsidR="001F260B" w14:paraId="50F14015"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01" w:type="dxa"/>
            <w:tcBorders>
              <w:top w:val="nil"/>
              <w:left w:val="nil"/>
              <w:bottom w:val="nil"/>
              <w:right w:val="nil"/>
            </w:tcBorders>
          </w:tcPr>
          <w:p w14:paraId="50F14012" w14:textId="77777777" w:rsidR="004B59D6" w:rsidRPr="00746050" w:rsidRDefault="00111C21" w:rsidP="000A2D89">
            <w:pPr>
              <w:tabs>
                <w:tab w:val="left" w:pos="180"/>
              </w:tabs>
              <w:rPr>
                <w:sz w:val="20"/>
              </w:rPr>
            </w:pPr>
            <w:r w:rsidRPr="00746050">
              <w:rPr>
                <w:sz w:val="20"/>
              </w:rPr>
              <w:tab/>
              <w:t>Median (95%</w:t>
            </w:r>
            <w:r w:rsidR="00F64EB2">
              <w:rPr>
                <w:sz w:val="20"/>
              </w:rPr>
              <w:t> </w:t>
            </w:r>
            <w:r w:rsidRPr="00746050">
              <w:rPr>
                <w:sz w:val="20"/>
              </w:rPr>
              <w:t>CI) (months)</w:t>
            </w:r>
          </w:p>
        </w:tc>
        <w:tc>
          <w:tcPr>
            <w:tcW w:w="2347" w:type="dxa"/>
            <w:tcBorders>
              <w:top w:val="nil"/>
              <w:left w:val="nil"/>
              <w:bottom w:val="nil"/>
              <w:right w:val="nil"/>
            </w:tcBorders>
          </w:tcPr>
          <w:p w14:paraId="50F14013" w14:textId="77777777" w:rsidR="004B59D6" w:rsidRPr="00C37946" w:rsidRDefault="00111C21" w:rsidP="000A2D89">
            <w:pPr>
              <w:jc w:val="center"/>
              <w:rPr>
                <w:sz w:val="20"/>
              </w:rPr>
            </w:pPr>
            <w:r w:rsidRPr="00C37946">
              <w:rPr>
                <w:sz w:val="20"/>
              </w:rPr>
              <w:t>2.3</w:t>
            </w:r>
            <w:r>
              <w:rPr>
                <w:sz w:val="20"/>
              </w:rPr>
              <w:t>3</w:t>
            </w:r>
            <w:r w:rsidRPr="00C37946">
              <w:rPr>
                <w:sz w:val="20"/>
              </w:rPr>
              <w:t xml:space="preserve"> (2.17, 3.32)</w:t>
            </w:r>
          </w:p>
        </w:tc>
        <w:tc>
          <w:tcPr>
            <w:tcW w:w="3023" w:type="dxa"/>
            <w:tcBorders>
              <w:top w:val="nil"/>
              <w:left w:val="nil"/>
              <w:bottom w:val="nil"/>
              <w:right w:val="nil"/>
            </w:tcBorders>
          </w:tcPr>
          <w:p w14:paraId="50F14014" w14:textId="77777777" w:rsidR="004B59D6" w:rsidRPr="00C37946" w:rsidRDefault="00111C21" w:rsidP="000A2D89">
            <w:pPr>
              <w:jc w:val="center"/>
              <w:rPr>
                <w:sz w:val="20"/>
              </w:rPr>
            </w:pPr>
            <w:r w:rsidRPr="00C37946">
              <w:rPr>
                <w:sz w:val="20"/>
              </w:rPr>
              <w:t>4.2</w:t>
            </w:r>
            <w:r>
              <w:rPr>
                <w:sz w:val="20"/>
              </w:rPr>
              <w:t>1</w:t>
            </w:r>
            <w:r w:rsidRPr="00C37946">
              <w:rPr>
                <w:sz w:val="20"/>
              </w:rPr>
              <w:t xml:space="preserve"> (3.45, 4.86)</w:t>
            </w:r>
          </w:p>
        </w:tc>
      </w:tr>
      <w:tr w:rsidR="001F260B" w14:paraId="50F14019"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01" w:type="dxa"/>
            <w:tcBorders>
              <w:top w:val="nil"/>
              <w:left w:val="nil"/>
              <w:bottom w:val="single" w:sz="4" w:space="0" w:color="auto"/>
              <w:right w:val="nil"/>
            </w:tcBorders>
          </w:tcPr>
          <w:p w14:paraId="50F14016" w14:textId="77777777" w:rsidR="004B59D6" w:rsidRPr="00746050" w:rsidRDefault="00111C21" w:rsidP="000A2D89">
            <w:pPr>
              <w:tabs>
                <w:tab w:val="left" w:pos="180"/>
              </w:tabs>
              <w:rPr>
                <w:sz w:val="20"/>
              </w:rPr>
            </w:pPr>
            <w:r w:rsidRPr="00746050">
              <w:rPr>
                <w:sz w:val="20"/>
              </w:rPr>
              <w:tab/>
              <w:t>Rate (95%</w:t>
            </w:r>
            <w:r w:rsidR="00F64EB2">
              <w:rPr>
                <w:sz w:val="20"/>
              </w:rPr>
              <w:t> </w:t>
            </w:r>
            <w:r w:rsidRPr="00746050">
              <w:rPr>
                <w:sz w:val="20"/>
              </w:rPr>
              <w:t>CI) at 12 months</w:t>
            </w:r>
          </w:p>
        </w:tc>
        <w:tc>
          <w:tcPr>
            <w:tcW w:w="2347" w:type="dxa"/>
            <w:tcBorders>
              <w:top w:val="nil"/>
              <w:left w:val="nil"/>
              <w:bottom w:val="single" w:sz="4" w:space="0" w:color="auto"/>
              <w:right w:val="nil"/>
            </w:tcBorders>
          </w:tcPr>
          <w:p w14:paraId="50F14017" w14:textId="77777777" w:rsidR="004B59D6" w:rsidRPr="00C37946" w:rsidRDefault="00111C21" w:rsidP="000A2D89">
            <w:pPr>
              <w:jc w:val="center"/>
              <w:rPr>
                <w:sz w:val="20"/>
              </w:rPr>
            </w:pPr>
            <w:r w:rsidRPr="00C37946">
              <w:rPr>
                <w:sz w:val="20"/>
              </w:rPr>
              <w:t>18.5 (14.1, 23.4)</w:t>
            </w:r>
          </w:p>
        </w:tc>
        <w:tc>
          <w:tcPr>
            <w:tcW w:w="3023" w:type="dxa"/>
            <w:tcBorders>
              <w:top w:val="nil"/>
              <w:left w:val="nil"/>
              <w:bottom w:val="single" w:sz="4" w:space="0" w:color="auto"/>
              <w:right w:val="nil"/>
            </w:tcBorders>
          </w:tcPr>
          <w:p w14:paraId="50F14018" w14:textId="77777777" w:rsidR="004B59D6" w:rsidRPr="00C37946" w:rsidRDefault="00111C21" w:rsidP="000A2D89">
            <w:pPr>
              <w:jc w:val="center"/>
              <w:rPr>
                <w:sz w:val="20"/>
              </w:rPr>
            </w:pPr>
            <w:r w:rsidRPr="00C37946">
              <w:rPr>
                <w:sz w:val="20"/>
              </w:rPr>
              <w:t>8.1 (5.1, 12.0)</w:t>
            </w:r>
          </w:p>
        </w:tc>
      </w:tr>
      <w:tr w:rsidR="001F260B" w14:paraId="50F1401C"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9071" w:type="dxa"/>
            <w:gridSpan w:val="3"/>
            <w:tcBorders>
              <w:top w:val="nil"/>
              <w:left w:val="nil"/>
              <w:bottom w:val="nil"/>
              <w:right w:val="nil"/>
            </w:tcBorders>
          </w:tcPr>
          <w:p w14:paraId="50F1401A" w14:textId="77777777" w:rsidR="004B59D6" w:rsidRPr="002E7026" w:rsidRDefault="00111C21" w:rsidP="000A2D89">
            <w:pPr>
              <w:jc w:val="center"/>
              <w:rPr>
                <w:b/>
                <w:sz w:val="20"/>
              </w:rPr>
            </w:pPr>
            <w:r w:rsidRPr="002E7026">
              <w:rPr>
                <w:b/>
                <w:sz w:val="20"/>
              </w:rPr>
              <w:t>Updated analysis</w:t>
            </w:r>
          </w:p>
          <w:p w14:paraId="50F1401B" w14:textId="77777777" w:rsidR="004B59D6" w:rsidRPr="00A11C29" w:rsidRDefault="00111C21" w:rsidP="000A2D89">
            <w:pPr>
              <w:jc w:val="center"/>
              <w:rPr>
                <w:sz w:val="20"/>
              </w:rPr>
            </w:pPr>
            <w:r w:rsidRPr="00A11C29">
              <w:rPr>
                <w:sz w:val="20"/>
              </w:rPr>
              <w:t>Minimum follow</w:t>
            </w:r>
            <w:r w:rsidR="00E7743E">
              <w:rPr>
                <w:sz w:val="20"/>
              </w:rPr>
              <w:noBreakHyphen/>
            </w:r>
            <w:r w:rsidRPr="00A11C29">
              <w:rPr>
                <w:sz w:val="20"/>
              </w:rPr>
              <w:t>up: 24.2 months</w:t>
            </w:r>
          </w:p>
        </w:tc>
      </w:tr>
      <w:tr w:rsidR="001F260B" w14:paraId="50F14020"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single" w:sz="4" w:space="0" w:color="auto"/>
              <w:left w:val="nil"/>
              <w:bottom w:val="nil"/>
              <w:right w:val="nil"/>
            </w:tcBorders>
            <w:vAlign w:val="center"/>
          </w:tcPr>
          <w:p w14:paraId="50F1401D" w14:textId="77777777" w:rsidR="004B59D6" w:rsidRPr="002E7026" w:rsidRDefault="00111C21" w:rsidP="000A2D89">
            <w:pPr>
              <w:tabs>
                <w:tab w:val="left" w:pos="180"/>
              </w:tabs>
              <w:rPr>
                <w:sz w:val="20"/>
              </w:rPr>
            </w:pPr>
            <w:r w:rsidRPr="002E7026">
              <w:rPr>
                <w:b/>
                <w:sz w:val="20"/>
              </w:rPr>
              <w:t>Overall survival</w:t>
            </w:r>
            <w:r w:rsidRPr="002E7026">
              <w:rPr>
                <w:rStyle w:val="EMEASuperscript"/>
              </w:rPr>
              <w:t>c</w:t>
            </w:r>
          </w:p>
        </w:tc>
        <w:tc>
          <w:tcPr>
            <w:tcW w:w="2347" w:type="dxa"/>
            <w:tcBorders>
              <w:top w:val="single" w:sz="4" w:space="0" w:color="auto"/>
              <w:left w:val="nil"/>
              <w:bottom w:val="nil"/>
              <w:right w:val="nil"/>
            </w:tcBorders>
          </w:tcPr>
          <w:p w14:paraId="50F1401E" w14:textId="77777777" w:rsidR="004B59D6" w:rsidRPr="002E7026" w:rsidRDefault="004B59D6" w:rsidP="000A2D89">
            <w:pPr>
              <w:jc w:val="center"/>
              <w:rPr>
                <w:sz w:val="20"/>
              </w:rPr>
            </w:pPr>
          </w:p>
        </w:tc>
        <w:tc>
          <w:tcPr>
            <w:tcW w:w="3023" w:type="dxa"/>
            <w:tcBorders>
              <w:top w:val="single" w:sz="4" w:space="0" w:color="auto"/>
              <w:left w:val="nil"/>
              <w:bottom w:val="nil"/>
              <w:right w:val="nil"/>
            </w:tcBorders>
          </w:tcPr>
          <w:p w14:paraId="50F1401F" w14:textId="77777777" w:rsidR="004B59D6" w:rsidRPr="002E7026" w:rsidRDefault="004B59D6" w:rsidP="000A2D89">
            <w:pPr>
              <w:jc w:val="center"/>
              <w:rPr>
                <w:sz w:val="20"/>
              </w:rPr>
            </w:pPr>
          </w:p>
        </w:tc>
      </w:tr>
      <w:tr w:rsidR="001F260B" w14:paraId="50F14024" w14:textId="77777777" w:rsidTr="00540C95">
        <w:tc>
          <w:tcPr>
            <w:tcW w:w="3701" w:type="dxa"/>
          </w:tcPr>
          <w:p w14:paraId="50F14021" w14:textId="77777777" w:rsidR="004B59D6" w:rsidRPr="002E7026" w:rsidRDefault="00111C21" w:rsidP="000A2D89">
            <w:pPr>
              <w:tabs>
                <w:tab w:val="left" w:pos="180"/>
              </w:tabs>
              <w:rPr>
                <w:sz w:val="20"/>
              </w:rPr>
            </w:pPr>
            <w:r w:rsidRPr="002E7026">
              <w:rPr>
                <w:sz w:val="20"/>
              </w:rPr>
              <w:tab/>
              <w:t>Events</w:t>
            </w:r>
          </w:p>
        </w:tc>
        <w:tc>
          <w:tcPr>
            <w:tcW w:w="2347" w:type="dxa"/>
          </w:tcPr>
          <w:p w14:paraId="50F14022" w14:textId="77777777" w:rsidR="004B59D6" w:rsidRPr="002E7026" w:rsidRDefault="00111C21" w:rsidP="000A2D89">
            <w:pPr>
              <w:jc w:val="center"/>
              <w:rPr>
                <w:sz w:val="20"/>
              </w:rPr>
            </w:pPr>
            <w:r w:rsidRPr="002E7026">
              <w:rPr>
                <w:sz w:val="20"/>
              </w:rPr>
              <w:t>228 (78.1%)</w:t>
            </w:r>
          </w:p>
        </w:tc>
        <w:tc>
          <w:tcPr>
            <w:tcW w:w="3023" w:type="dxa"/>
          </w:tcPr>
          <w:p w14:paraId="50F14023" w14:textId="77777777" w:rsidR="004B59D6" w:rsidRPr="002E7026" w:rsidRDefault="00111C21" w:rsidP="000A2D89">
            <w:pPr>
              <w:jc w:val="center"/>
              <w:rPr>
                <w:sz w:val="20"/>
              </w:rPr>
            </w:pPr>
            <w:r w:rsidRPr="002E7026">
              <w:rPr>
                <w:sz w:val="20"/>
              </w:rPr>
              <w:t>247 (85.1%)</w:t>
            </w:r>
          </w:p>
        </w:tc>
      </w:tr>
      <w:tr w:rsidR="001F260B" w14:paraId="50F14027" w14:textId="77777777" w:rsidTr="00540C95">
        <w:tc>
          <w:tcPr>
            <w:tcW w:w="3701" w:type="dxa"/>
          </w:tcPr>
          <w:p w14:paraId="50F14025" w14:textId="77777777" w:rsidR="004B59D6" w:rsidRPr="002E7026" w:rsidRDefault="00111C21" w:rsidP="000A2D89">
            <w:pPr>
              <w:tabs>
                <w:tab w:val="left" w:pos="180"/>
              </w:tabs>
              <w:rPr>
                <w:sz w:val="20"/>
              </w:rPr>
            </w:pPr>
            <w:r w:rsidRPr="002E7026">
              <w:rPr>
                <w:sz w:val="20"/>
              </w:rPr>
              <w:tab/>
            </w:r>
            <w:r w:rsidRPr="002E7026">
              <w:rPr>
                <w:sz w:val="20"/>
              </w:rPr>
              <w:tab/>
              <w:t>Hazard ratio</w:t>
            </w:r>
            <w:r w:rsidRPr="002E7026">
              <w:rPr>
                <w:sz w:val="20"/>
                <w:vertAlign w:val="superscript"/>
              </w:rPr>
              <w:t>a</w:t>
            </w:r>
          </w:p>
        </w:tc>
        <w:tc>
          <w:tcPr>
            <w:tcW w:w="5370" w:type="dxa"/>
            <w:gridSpan w:val="2"/>
          </w:tcPr>
          <w:p w14:paraId="50F14026" w14:textId="77777777" w:rsidR="004B59D6" w:rsidRPr="002E7026" w:rsidRDefault="00111C21" w:rsidP="000A2D89">
            <w:pPr>
              <w:jc w:val="center"/>
              <w:rPr>
                <w:sz w:val="20"/>
              </w:rPr>
            </w:pPr>
            <w:r w:rsidRPr="002E7026">
              <w:rPr>
                <w:sz w:val="20"/>
              </w:rPr>
              <w:t>0.75</w:t>
            </w:r>
          </w:p>
        </w:tc>
      </w:tr>
      <w:tr w:rsidR="001F260B" w14:paraId="50F1402A" w14:textId="77777777" w:rsidTr="00540C95">
        <w:tc>
          <w:tcPr>
            <w:tcW w:w="3701" w:type="dxa"/>
          </w:tcPr>
          <w:p w14:paraId="50F14028" w14:textId="77777777" w:rsidR="004B59D6" w:rsidRPr="002E7026" w:rsidRDefault="00111C21" w:rsidP="000A2D89">
            <w:pPr>
              <w:tabs>
                <w:tab w:val="left" w:pos="180"/>
              </w:tabs>
              <w:rPr>
                <w:sz w:val="20"/>
              </w:rPr>
            </w:pPr>
            <w:r w:rsidRPr="002E7026">
              <w:rPr>
                <w:sz w:val="20"/>
              </w:rPr>
              <w:tab/>
            </w:r>
            <w:r w:rsidRPr="002E7026">
              <w:rPr>
                <w:sz w:val="20"/>
              </w:rPr>
              <w:tab/>
              <w:t>(95%</w:t>
            </w:r>
            <w:r w:rsidR="00F64EB2">
              <w:rPr>
                <w:sz w:val="20"/>
              </w:rPr>
              <w:t> </w:t>
            </w:r>
            <w:r w:rsidRPr="002E7026">
              <w:rPr>
                <w:sz w:val="20"/>
              </w:rPr>
              <w:t>CI)</w:t>
            </w:r>
          </w:p>
        </w:tc>
        <w:tc>
          <w:tcPr>
            <w:tcW w:w="5370" w:type="dxa"/>
            <w:gridSpan w:val="2"/>
          </w:tcPr>
          <w:p w14:paraId="50F14029" w14:textId="77777777" w:rsidR="004B59D6" w:rsidRPr="002E7026" w:rsidRDefault="00111C21" w:rsidP="000A2D89">
            <w:pPr>
              <w:jc w:val="center"/>
              <w:rPr>
                <w:sz w:val="20"/>
              </w:rPr>
            </w:pPr>
            <w:r w:rsidRPr="002E7026">
              <w:rPr>
                <w:sz w:val="20"/>
              </w:rPr>
              <w:t>(0.63, 0.91)</w:t>
            </w:r>
          </w:p>
        </w:tc>
      </w:tr>
      <w:tr w:rsidR="001F260B" w14:paraId="50F1402E"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vAlign w:val="center"/>
          </w:tcPr>
          <w:p w14:paraId="50F1402B" w14:textId="77777777" w:rsidR="004B59D6" w:rsidRPr="002E7026" w:rsidRDefault="00111C21" w:rsidP="000A2D89">
            <w:pPr>
              <w:tabs>
                <w:tab w:val="left" w:pos="180"/>
              </w:tabs>
              <w:rPr>
                <w:sz w:val="20"/>
              </w:rPr>
            </w:pPr>
            <w:r w:rsidRPr="002E7026">
              <w:rPr>
                <w:sz w:val="20"/>
              </w:rPr>
              <w:tab/>
              <w:t>Rate (95%</w:t>
            </w:r>
            <w:r w:rsidR="00F64EB2">
              <w:rPr>
                <w:sz w:val="20"/>
              </w:rPr>
              <w:t> </w:t>
            </w:r>
            <w:r w:rsidRPr="002E7026">
              <w:rPr>
                <w:sz w:val="20"/>
              </w:rPr>
              <w:t>CI) at 24 months</w:t>
            </w:r>
          </w:p>
        </w:tc>
        <w:tc>
          <w:tcPr>
            <w:tcW w:w="2347" w:type="dxa"/>
            <w:tcBorders>
              <w:top w:val="nil"/>
              <w:left w:val="nil"/>
              <w:bottom w:val="nil"/>
              <w:right w:val="nil"/>
            </w:tcBorders>
          </w:tcPr>
          <w:p w14:paraId="50F1402C" w14:textId="77777777" w:rsidR="004B59D6" w:rsidRPr="002E7026" w:rsidRDefault="00111C21" w:rsidP="000A2D89">
            <w:pPr>
              <w:jc w:val="center"/>
              <w:rPr>
                <w:sz w:val="20"/>
              </w:rPr>
            </w:pPr>
            <w:r w:rsidRPr="002E7026">
              <w:rPr>
                <w:sz w:val="20"/>
              </w:rPr>
              <w:t>28.7 (23.6, 34.0)</w:t>
            </w:r>
          </w:p>
        </w:tc>
        <w:tc>
          <w:tcPr>
            <w:tcW w:w="3023" w:type="dxa"/>
            <w:tcBorders>
              <w:top w:val="nil"/>
              <w:left w:val="nil"/>
              <w:bottom w:val="nil"/>
              <w:right w:val="nil"/>
            </w:tcBorders>
          </w:tcPr>
          <w:p w14:paraId="50F1402D" w14:textId="77777777" w:rsidR="004B59D6" w:rsidRPr="002E7026" w:rsidRDefault="00111C21" w:rsidP="000A2D89">
            <w:pPr>
              <w:jc w:val="center"/>
              <w:rPr>
                <w:sz w:val="20"/>
              </w:rPr>
            </w:pPr>
            <w:r w:rsidRPr="002E7026">
              <w:rPr>
                <w:sz w:val="20"/>
              </w:rPr>
              <w:t>15.8 (11.9, 20.3)</w:t>
            </w:r>
          </w:p>
        </w:tc>
      </w:tr>
      <w:tr w:rsidR="001F260B" w14:paraId="50F14032"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vAlign w:val="center"/>
          </w:tcPr>
          <w:p w14:paraId="50F1402F" w14:textId="77777777" w:rsidR="004B59D6" w:rsidRPr="002E7026" w:rsidRDefault="004B59D6" w:rsidP="000A2D89">
            <w:pPr>
              <w:tabs>
                <w:tab w:val="left" w:pos="180"/>
              </w:tabs>
              <w:rPr>
                <w:sz w:val="20"/>
              </w:rPr>
            </w:pPr>
          </w:p>
        </w:tc>
        <w:tc>
          <w:tcPr>
            <w:tcW w:w="2347" w:type="dxa"/>
            <w:tcBorders>
              <w:top w:val="nil"/>
              <w:left w:val="nil"/>
              <w:bottom w:val="nil"/>
              <w:right w:val="nil"/>
            </w:tcBorders>
          </w:tcPr>
          <w:p w14:paraId="50F14030" w14:textId="77777777" w:rsidR="004B59D6" w:rsidRPr="002E7026" w:rsidRDefault="004B59D6" w:rsidP="000A2D89">
            <w:pPr>
              <w:jc w:val="center"/>
              <w:rPr>
                <w:sz w:val="20"/>
              </w:rPr>
            </w:pPr>
          </w:p>
        </w:tc>
        <w:tc>
          <w:tcPr>
            <w:tcW w:w="3023" w:type="dxa"/>
            <w:tcBorders>
              <w:top w:val="nil"/>
              <w:left w:val="nil"/>
              <w:bottom w:val="nil"/>
              <w:right w:val="nil"/>
            </w:tcBorders>
          </w:tcPr>
          <w:p w14:paraId="50F14031" w14:textId="77777777" w:rsidR="004B59D6" w:rsidRPr="002E7026" w:rsidRDefault="004B59D6" w:rsidP="000A2D89">
            <w:pPr>
              <w:jc w:val="center"/>
              <w:rPr>
                <w:sz w:val="20"/>
              </w:rPr>
            </w:pPr>
          </w:p>
        </w:tc>
      </w:tr>
      <w:tr w:rsidR="001F260B" w14:paraId="50F14036"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vAlign w:val="center"/>
          </w:tcPr>
          <w:p w14:paraId="50F14033" w14:textId="77777777" w:rsidR="004B59D6" w:rsidRPr="002E7026" w:rsidRDefault="00111C21" w:rsidP="000A2D89">
            <w:pPr>
              <w:tabs>
                <w:tab w:val="left" w:pos="180"/>
              </w:tabs>
              <w:rPr>
                <w:sz w:val="20"/>
              </w:rPr>
            </w:pPr>
            <w:r w:rsidRPr="002E7026">
              <w:rPr>
                <w:b/>
                <w:sz w:val="20"/>
              </w:rPr>
              <w:t>Confirmed objective response</w:t>
            </w:r>
          </w:p>
        </w:tc>
        <w:tc>
          <w:tcPr>
            <w:tcW w:w="2347" w:type="dxa"/>
            <w:tcBorders>
              <w:top w:val="nil"/>
              <w:left w:val="nil"/>
              <w:bottom w:val="nil"/>
              <w:right w:val="nil"/>
            </w:tcBorders>
          </w:tcPr>
          <w:p w14:paraId="50F14034" w14:textId="77777777" w:rsidR="004B59D6" w:rsidRPr="002E7026" w:rsidRDefault="00111C21" w:rsidP="000A2D89">
            <w:pPr>
              <w:jc w:val="center"/>
              <w:rPr>
                <w:sz w:val="20"/>
              </w:rPr>
            </w:pPr>
            <w:r w:rsidRPr="002E7026">
              <w:rPr>
                <w:sz w:val="20"/>
              </w:rPr>
              <w:t>19.2%</w:t>
            </w:r>
          </w:p>
        </w:tc>
        <w:tc>
          <w:tcPr>
            <w:tcW w:w="3023" w:type="dxa"/>
            <w:tcBorders>
              <w:top w:val="nil"/>
              <w:left w:val="nil"/>
              <w:bottom w:val="nil"/>
              <w:right w:val="nil"/>
            </w:tcBorders>
          </w:tcPr>
          <w:p w14:paraId="50F14035" w14:textId="77777777" w:rsidR="004B59D6" w:rsidRPr="002E7026" w:rsidRDefault="00111C21" w:rsidP="000A2D89">
            <w:pPr>
              <w:jc w:val="center"/>
              <w:rPr>
                <w:sz w:val="20"/>
              </w:rPr>
            </w:pPr>
            <w:r w:rsidRPr="002E7026">
              <w:rPr>
                <w:sz w:val="20"/>
              </w:rPr>
              <w:t>12.4%</w:t>
            </w:r>
          </w:p>
        </w:tc>
      </w:tr>
      <w:tr w:rsidR="001F260B" w14:paraId="50F1403A" w14:textId="77777777" w:rsidTr="00540C95">
        <w:tc>
          <w:tcPr>
            <w:tcW w:w="3701" w:type="dxa"/>
          </w:tcPr>
          <w:p w14:paraId="50F14037" w14:textId="77777777" w:rsidR="004B59D6" w:rsidRPr="002E7026" w:rsidRDefault="00111C21" w:rsidP="000A2D89">
            <w:pPr>
              <w:tabs>
                <w:tab w:val="left" w:pos="180"/>
              </w:tabs>
              <w:rPr>
                <w:sz w:val="20"/>
              </w:rPr>
            </w:pPr>
            <w:r w:rsidRPr="002E7026">
              <w:rPr>
                <w:sz w:val="20"/>
              </w:rPr>
              <w:tab/>
            </w:r>
            <w:r w:rsidRPr="002E7026">
              <w:rPr>
                <w:sz w:val="20"/>
              </w:rPr>
              <w:tab/>
              <w:t>(95%</w:t>
            </w:r>
            <w:r w:rsidR="00F64EB2">
              <w:rPr>
                <w:sz w:val="20"/>
              </w:rPr>
              <w:t> </w:t>
            </w:r>
            <w:r w:rsidRPr="002E7026">
              <w:rPr>
                <w:sz w:val="20"/>
              </w:rPr>
              <w:t>CI)</w:t>
            </w:r>
          </w:p>
        </w:tc>
        <w:tc>
          <w:tcPr>
            <w:tcW w:w="2347" w:type="dxa"/>
          </w:tcPr>
          <w:p w14:paraId="50F14038" w14:textId="77777777" w:rsidR="004B59D6" w:rsidRPr="002E7026" w:rsidRDefault="00111C21" w:rsidP="000A2D89">
            <w:pPr>
              <w:jc w:val="center"/>
              <w:rPr>
                <w:sz w:val="20"/>
              </w:rPr>
            </w:pPr>
            <w:r w:rsidRPr="002E7026">
              <w:rPr>
                <w:sz w:val="20"/>
              </w:rPr>
              <w:t>(14.8, 24.2)</w:t>
            </w:r>
          </w:p>
        </w:tc>
        <w:tc>
          <w:tcPr>
            <w:tcW w:w="3023" w:type="dxa"/>
          </w:tcPr>
          <w:p w14:paraId="50F14039" w14:textId="77777777" w:rsidR="004B59D6" w:rsidRPr="002E7026" w:rsidRDefault="00111C21" w:rsidP="000A2D89">
            <w:pPr>
              <w:jc w:val="center"/>
              <w:rPr>
                <w:sz w:val="20"/>
              </w:rPr>
            </w:pPr>
            <w:r w:rsidRPr="002E7026">
              <w:rPr>
                <w:sz w:val="20"/>
              </w:rPr>
              <w:t>(8.8, 16.8)</w:t>
            </w:r>
          </w:p>
        </w:tc>
      </w:tr>
      <w:tr w:rsidR="001F260B" w14:paraId="50F1403E"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vAlign w:val="center"/>
          </w:tcPr>
          <w:p w14:paraId="50F1403B" w14:textId="77777777" w:rsidR="004B59D6" w:rsidRPr="002E7026" w:rsidRDefault="004B59D6" w:rsidP="000A2D89">
            <w:pPr>
              <w:tabs>
                <w:tab w:val="left" w:pos="180"/>
              </w:tabs>
              <w:rPr>
                <w:sz w:val="20"/>
              </w:rPr>
            </w:pPr>
          </w:p>
        </w:tc>
        <w:tc>
          <w:tcPr>
            <w:tcW w:w="2347" w:type="dxa"/>
            <w:tcBorders>
              <w:top w:val="nil"/>
              <w:left w:val="nil"/>
              <w:bottom w:val="nil"/>
              <w:right w:val="nil"/>
            </w:tcBorders>
          </w:tcPr>
          <w:p w14:paraId="50F1403C" w14:textId="77777777" w:rsidR="004B59D6" w:rsidRPr="002E7026" w:rsidRDefault="004B59D6" w:rsidP="000A2D89">
            <w:pPr>
              <w:jc w:val="center"/>
              <w:rPr>
                <w:sz w:val="20"/>
              </w:rPr>
            </w:pPr>
          </w:p>
        </w:tc>
        <w:tc>
          <w:tcPr>
            <w:tcW w:w="3023" w:type="dxa"/>
            <w:tcBorders>
              <w:top w:val="nil"/>
              <w:left w:val="nil"/>
              <w:bottom w:val="nil"/>
              <w:right w:val="nil"/>
            </w:tcBorders>
          </w:tcPr>
          <w:p w14:paraId="50F1403D" w14:textId="77777777" w:rsidR="004B59D6" w:rsidRPr="002E7026" w:rsidRDefault="004B59D6" w:rsidP="000A2D89">
            <w:pPr>
              <w:jc w:val="center"/>
              <w:rPr>
                <w:sz w:val="20"/>
              </w:rPr>
            </w:pPr>
          </w:p>
        </w:tc>
      </w:tr>
      <w:tr w:rsidR="001F260B" w14:paraId="50F14042"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tcPr>
          <w:p w14:paraId="50F1403F" w14:textId="77777777" w:rsidR="004B59D6" w:rsidRPr="002E7026" w:rsidRDefault="00111C21" w:rsidP="000A2D89">
            <w:pPr>
              <w:tabs>
                <w:tab w:val="left" w:pos="180"/>
              </w:tabs>
              <w:rPr>
                <w:sz w:val="20"/>
              </w:rPr>
            </w:pPr>
            <w:r w:rsidRPr="002E7026">
              <w:rPr>
                <w:b/>
                <w:sz w:val="20"/>
              </w:rPr>
              <w:t>Median duration of response</w:t>
            </w:r>
          </w:p>
        </w:tc>
        <w:tc>
          <w:tcPr>
            <w:tcW w:w="2347" w:type="dxa"/>
            <w:tcBorders>
              <w:top w:val="nil"/>
              <w:left w:val="nil"/>
              <w:bottom w:val="nil"/>
              <w:right w:val="nil"/>
            </w:tcBorders>
          </w:tcPr>
          <w:p w14:paraId="50F14040" w14:textId="77777777" w:rsidR="004B59D6" w:rsidRPr="002E7026" w:rsidRDefault="004B59D6" w:rsidP="000A2D89">
            <w:pPr>
              <w:jc w:val="center"/>
              <w:rPr>
                <w:sz w:val="20"/>
              </w:rPr>
            </w:pPr>
          </w:p>
        </w:tc>
        <w:tc>
          <w:tcPr>
            <w:tcW w:w="3023" w:type="dxa"/>
            <w:tcBorders>
              <w:top w:val="nil"/>
              <w:left w:val="nil"/>
              <w:bottom w:val="nil"/>
              <w:right w:val="nil"/>
            </w:tcBorders>
          </w:tcPr>
          <w:p w14:paraId="50F14041" w14:textId="77777777" w:rsidR="004B59D6" w:rsidRPr="002E7026" w:rsidRDefault="004B59D6" w:rsidP="000A2D89">
            <w:pPr>
              <w:jc w:val="center"/>
              <w:rPr>
                <w:sz w:val="20"/>
              </w:rPr>
            </w:pPr>
          </w:p>
        </w:tc>
      </w:tr>
      <w:tr w:rsidR="001F260B" w14:paraId="50F14046"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tcPr>
          <w:p w14:paraId="50F14043" w14:textId="77777777" w:rsidR="004B59D6" w:rsidRPr="002E7026" w:rsidRDefault="00111C21" w:rsidP="000A2D89">
            <w:pPr>
              <w:tabs>
                <w:tab w:val="left" w:pos="180"/>
              </w:tabs>
              <w:rPr>
                <w:sz w:val="20"/>
              </w:rPr>
            </w:pPr>
            <w:r w:rsidRPr="002E7026">
              <w:rPr>
                <w:sz w:val="20"/>
              </w:rPr>
              <w:tab/>
              <w:t>Months (range)</w:t>
            </w:r>
          </w:p>
        </w:tc>
        <w:tc>
          <w:tcPr>
            <w:tcW w:w="2347" w:type="dxa"/>
            <w:tcBorders>
              <w:top w:val="nil"/>
              <w:left w:val="nil"/>
              <w:bottom w:val="nil"/>
              <w:right w:val="nil"/>
            </w:tcBorders>
          </w:tcPr>
          <w:p w14:paraId="50F14044" w14:textId="77777777" w:rsidR="004B59D6" w:rsidRPr="002E7026" w:rsidRDefault="00111C21" w:rsidP="000A2D89">
            <w:pPr>
              <w:jc w:val="center"/>
              <w:rPr>
                <w:sz w:val="20"/>
              </w:rPr>
            </w:pPr>
            <w:r w:rsidRPr="002E7026">
              <w:rPr>
                <w:sz w:val="20"/>
              </w:rPr>
              <w:t>17.2 (1.8</w:t>
            </w:r>
            <w:r w:rsidR="00E7743E">
              <w:rPr>
                <w:sz w:val="20"/>
              </w:rPr>
              <w:noBreakHyphen/>
            </w:r>
            <w:r w:rsidRPr="002E7026">
              <w:rPr>
                <w:sz w:val="20"/>
              </w:rPr>
              <w:t>33.7</w:t>
            </w:r>
            <w:r w:rsidRPr="002E7026">
              <w:rPr>
                <w:rStyle w:val="EMEASuperscript"/>
                <w:sz w:val="20"/>
              </w:rPr>
              <w:t>+</w:t>
            </w:r>
            <w:r w:rsidRPr="002E7026">
              <w:rPr>
                <w:sz w:val="20"/>
              </w:rPr>
              <w:t>)</w:t>
            </w:r>
          </w:p>
        </w:tc>
        <w:tc>
          <w:tcPr>
            <w:tcW w:w="3023" w:type="dxa"/>
            <w:tcBorders>
              <w:top w:val="nil"/>
              <w:left w:val="nil"/>
              <w:bottom w:val="nil"/>
              <w:right w:val="nil"/>
            </w:tcBorders>
          </w:tcPr>
          <w:p w14:paraId="50F14045" w14:textId="77777777" w:rsidR="004B59D6" w:rsidRPr="002E7026" w:rsidRDefault="00111C21" w:rsidP="000A2D89">
            <w:pPr>
              <w:jc w:val="center"/>
              <w:rPr>
                <w:sz w:val="20"/>
              </w:rPr>
            </w:pPr>
            <w:r w:rsidRPr="002E7026">
              <w:rPr>
                <w:sz w:val="20"/>
              </w:rPr>
              <w:t>5.6 (1.2</w:t>
            </w:r>
            <w:r w:rsidRPr="002E7026">
              <w:rPr>
                <w:rStyle w:val="EMEASuperscript"/>
                <w:sz w:val="20"/>
              </w:rPr>
              <w:t>+</w:t>
            </w:r>
            <w:r w:rsidR="00E7743E">
              <w:rPr>
                <w:sz w:val="20"/>
              </w:rPr>
              <w:noBreakHyphen/>
            </w:r>
            <w:r w:rsidRPr="002E7026">
              <w:rPr>
                <w:sz w:val="20"/>
              </w:rPr>
              <w:t>16.8)</w:t>
            </w:r>
          </w:p>
        </w:tc>
      </w:tr>
      <w:tr w:rsidR="001F260B" w14:paraId="50F1404A"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tcPr>
          <w:p w14:paraId="50F14047" w14:textId="77777777" w:rsidR="004B59D6" w:rsidRPr="002E7026" w:rsidRDefault="004B59D6" w:rsidP="000A2D89">
            <w:pPr>
              <w:tabs>
                <w:tab w:val="left" w:pos="180"/>
              </w:tabs>
              <w:rPr>
                <w:sz w:val="20"/>
              </w:rPr>
            </w:pPr>
          </w:p>
        </w:tc>
        <w:tc>
          <w:tcPr>
            <w:tcW w:w="2347" w:type="dxa"/>
            <w:tcBorders>
              <w:top w:val="nil"/>
              <w:left w:val="nil"/>
              <w:bottom w:val="nil"/>
              <w:right w:val="nil"/>
            </w:tcBorders>
          </w:tcPr>
          <w:p w14:paraId="50F14048" w14:textId="77777777" w:rsidR="004B59D6" w:rsidRPr="002E7026" w:rsidRDefault="004B59D6" w:rsidP="000A2D89">
            <w:pPr>
              <w:jc w:val="center"/>
              <w:rPr>
                <w:sz w:val="20"/>
              </w:rPr>
            </w:pPr>
          </w:p>
        </w:tc>
        <w:tc>
          <w:tcPr>
            <w:tcW w:w="3023" w:type="dxa"/>
            <w:tcBorders>
              <w:top w:val="nil"/>
              <w:left w:val="nil"/>
              <w:bottom w:val="nil"/>
              <w:right w:val="nil"/>
            </w:tcBorders>
          </w:tcPr>
          <w:p w14:paraId="50F14049" w14:textId="77777777" w:rsidR="004B59D6" w:rsidRPr="002E7026" w:rsidRDefault="004B59D6" w:rsidP="000A2D89">
            <w:pPr>
              <w:jc w:val="center"/>
              <w:rPr>
                <w:sz w:val="20"/>
              </w:rPr>
            </w:pPr>
          </w:p>
        </w:tc>
      </w:tr>
      <w:tr w:rsidR="001F260B" w14:paraId="50F1404E"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tcPr>
          <w:p w14:paraId="50F1404B" w14:textId="77777777" w:rsidR="004B59D6" w:rsidRPr="002E7026" w:rsidRDefault="00111C21" w:rsidP="000A2D89">
            <w:pPr>
              <w:tabs>
                <w:tab w:val="left" w:pos="180"/>
              </w:tabs>
              <w:rPr>
                <w:sz w:val="20"/>
              </w:rPr>
            </w:pPr>
            <w:r w:rsidRPr="002E7026">
              <w:rPr>
                <w:b/>
                <w:sz w:val="20"/>
              </w:rPr>
              <w:t>Progression</w:t>
            </w:r>
            <w:r w:rsidR="00E7743E">
              <w:rPr>
                <w:b/>
                <w:sz w:val="20"/>
              </w:rPr>
              <w:noBreakHyphen/>
            </w:r>
            <w:r w:rsidRPr="002E7026">
              <w:rPr>
                <w:b/>
                <w:sz w:val="20"/>
              </w:rPr>
              <w:t>free survival</w:t>
            </w:r>
          </w:p>
        </w:tc>
        <w:tc>
          <w:tcPr>
            <w:tcW w:w="2347" w:type="dxa"/>
            <w:tcBorders>
              <w:top w:val="nil"/>
              <w:left w:val="nil"/>
              <w:bottom w:val="nil"/>
              <w:right w:val="nil"/>
            </w:tcBorders>
          </w:tcPr>
          <w:p w14:paraId="50F1404C" w14:textId="77777777" w:rsidR="004B59D6" w:rsidRPr="002E7026" w:rsidRDefault="004B59D6" w:rsidP="000A2D89">
            <w:pPr>
              <w:jc w:val="center"/>
              <w:rPr>
                <w:sz w:val="20"/>
              </w:rPr>
            </w:pPr>
          </w:p>
        </w:tc>
        <w:tc>
          <w:tcPr>
            <w:tcW w:w="3023" w:type="dxa"/>
            <w:tcBorders>
              <w:top w:val="nil"/>
              <w:left w:val="nil"/>
              <w:bottom w:val="nil"/>
              <w:right w:val="nil"/>
            </w:tcBorders>
          </w:tcPr>
          <w:p w14:paraId="50F1404D" w14:textId="77777777" w:rsidR="004B59D6" w:rsidRPr="002E7026" w:rsidRDefault="004B59D6" w:rsidP="000A2D89">
            <w:pPr>
              <w:jc w:val="center"/>
              <w:rPr>
                <w:sz w:val="20"/>
              </w:rPr>
            </w:pPr>
          </w:p>
        </w:tc>
      </w:tr>
      <w:tr w:rsidR="001F260B" w14:paraId="50F14052"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single" w:sz="4" w:space="0" w:color="auto"/>
              <w:right w:val="nil"/>
            </w:tcBorders>
          </w:tcPr>
          <w:p w14:paraId="50F1404F" w14:textId="77777777" w:rsidR="004B59D6" w:rsidRPr="002E7026" w:rsidRDefault="00111C21" w:rsidP="000A2D89">
            <w:pPr>
              <w:tabs>
                <w:tab w:val="left" w:pos="180"/>
              </w:tabs>
              <w:rPr>
                <w:sz w:val="20"/>
              </w:rPr>
            </w:pPr>
            <w:r w:rsidRPr="002E7026">
              <w:rPr>
                <w:sz w:val="20"/>
              </w:rPr>
              <w:tab/>
              <w:t>Rate (95%</w:t>
            </w:r>
            <w:r w:rsidR="00F64EB2">
              <w:rPr>
                <w:sz w:val="20"/>
              </w:rPr>
              <w:t> </w:t>
            </w:r>
            <w:r w:rsidRPr="002E7026">
              <w:rPr>
                <w:sz w:val="20"/>
              </w:rPr>
              <w:t>CI) at 24 months</w:t>
            </w:r>
          </w:p>
        </w:tc>
        <w:tc>
          <w:tcPr>
            <w:tcW w:w="2347" w:type="dxa"/>
            <w:tcBorders>
              <w:top w:val="nil"/>
              <w:left w:val="nil"/>
              <w:bottom w:val="single" w:sz="4" w:space="0" w:color="auto"/>
              <w:right w:val="nil"/>
            </w:tcBorders>
          </w:tcPr>
          <w:p w14:paraId="50F14050" w14:textId="77777777" w:rsidR="004B59D6" w:rsidRPr="002E7026" w:rsidRDefault="00111C21" w:rsidP="000A2D89">
            <w:pPr>
              <w:jc w:val="center"/>
              <w:rPr>
                <w:sz w:val="20"/>
              </w:rPr>
            </w:pPr>
            <w:r w:rsidRPr="002E7026">
              <w:rPr>
                <w:sz w:val="20"/>
              </w:rPr>
              <w:t>11.9 (8.3, 16.2)</w:t>
            </w:r>
          </w:p>
        </w:tc>
        <w:tc>
          <w:tcPr>
            <w:tcW w:w="3023" w:type="dxa"/>
            <w:tcBorders>
              <w:top w:val="nil"/>
              <w:left w:val="nil"/>
              <w:bottom w:val="single" w:sz="4" w:space="0" w:color="auto"/>
              <w:right w:val="nil"/>
            </w:tcBorders>
          </w:tcPr>
          <w:p w14:paraId="50F14051" w14:textId="77777777" w:rsidR="004B59D6" w:rsidRPr="002E7026" w:rsidRDefault="00111C21" w:rsidP="000A2D89">
            <w:pPr>
              <w:jc w:val="center"/>
              <w:rPr>
                <w:sz w:val="20"/>
              </w:rPr>
            </w:pPr>
            <w:r w:rsidRPr="002E7026">
              <w:rPr>
                <w:sz w:val="20"/>
              </w:rPr>
              <w:t>1.0 (0.2, 3.3)</w:t>
            </w:r>
          </w:p>
        </w:tc>
      </w:tr>
      <w:tr w:rsidR="001F260B" w14:paraId="50F14055"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9071" w:type="dxa"/>
            <w:gridSpan w:val="3"/>
            <w:tcBorders>
              <w:top w:val="single" w:sz="4" w:space="0" w:color="auto"/>
              <w:left w:val="nil"/>
              <w:bottom w:val="single" w:sz="4" w:space="0" w:color="auto"/>
              <w:right w:val="nil"/>
            </w:tcBorders>
          </w:tcPr>
          <w:p w14:paraId="50F14053" w14:textId="77777777" w:rsidR="004B59D6" w:rsidRPr="008A147E" w:rsidRDefault="00111C21" w:rsidP="007356F1">
            <w:pPr>
              <w:pStyle w:val="BMSTableText"/>
              <w:keepNext/>
              <w:spacing w:before="0" w:after="0"/>
              <w:rPr>
                <w:b/>
                <w:lang w:val="en-GB"/>
              </w:rPr>
            </w:pPr>
            <w:r w:rsidRPr="008A147E">
              <w:rPr>
                <w:b/>
                <w:lang w:val="en-GB"/>
              </w:rPr>
              <w:t>Updated analysis</w:t>
            </w:r>
          </w:p>
          <w:p w14:paraId="50F14054" w14:textId="77777777" w:rsidR="004B59D6" w:rsidRPr="00F50C1E" w:rsidRDefault="00111C21" w:rsidP="000A2D89">
            <w:pPr>
              <w:jc w:val="center"/>
              <w:rPr>
                <w:sz w:val="20"/>
              </w:rPr>
            </w:pPr>
            <w:r w:rsidRPr="00F50C1E">
              <w:rPr>
                <w:sz w:val="20"/>
              </w:rPr>
              <w:t>Minimum follow</w:t>
            </w:r>
            <w:r w:rsidR="00E7743E">
              <w:rPr>
                <w:sz w:val="20"/>
              </w:rPr>
              <w:noBreakHyphen/>
            </w:r>
            <w:r w:rsidRPr="00F50C1E">
              <w:rPr>
                <w:sz w:val="20"/>
              </w:rPr>
              <w:t>up: 62.7</w:t>
            </w:r>
            <w:r w:rsidR="00B55111" w:rsidRPr="00373D15">
              <w:rPr>
                <w:color w:val="000000"/>
              </w:rPr>
              <w:t> </w:t>
            </w:r>
            <w:r w:rsidRPr="00F50C1E">
              <w:rPr>
                <w:sz w:val="20"/>
              </w:rPr>
              <w:t>months</w:t>
            </w:r>
          </w:p>
        </w:tc>
      </w:tr>
      <w:tr w:rsidR="001F260B" w14:paraId="50F14059"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vAlign w:val="center"/>
          </w:tcPr>
          <w:p w14:paraId="50F14056" w14:textId="77777777" w:rsidR="004B59D6" w:rsidRPr="00E14385" w:rsidRDefault="00111C21" w:rsidP="000A2D89">
            <w:pPr>
              <w:pStyle w:val="BMSTableText"/>
              <w:spacing w:before="0" w:after="0"/>
              <w:jc w:val="left"/>
              <w:rPr>
                <w:b/>
                <w:lang w:val="en-GB"/>
              </w:rPr>
            </w:pPr>
            <w:r w:rsidRPr="00E14385">
              <w:rPr>
                <w:b/>
                <w:lang w:val="en-GB"/>
              </w:rPr>
              <w:t>Overall survival</w:t>
            </w:r>
            <w:r w:rsidRPr="00E14385">
              <w:rPr>
                <w:rStyle w:val="EMEASuperscript"/>
                <w:lang w:val="en-GB"/>
              </w:rPr>
              <w:t>d</w:t>
            </w:r>
          </w:p>
        </w:tc>
        <w:tc>
          <w:tcPr>
            <w:tcW w:w="2347" w:type="dxa"/>
            <w:tcBorders>
              <w:top w:val="nil"/>
              <w:left w:val="nil"/>
              <w:bottom w:val="nil"/>
              <w:right w:val="nil"/>
            </w:tcBorders>
          </w:tcPr>
          <w:p w14:paraId="50F14057" w14:textId="77777777" w:rsidR="004B59D6" w:rsidRPr="00E14385" w:rsidRDefault="004B59D6" w:rsidP="000A2D89">
            <w:pPr>
              <w:jc w:val="center"/>
              <w:rPr>
                <w:sz w:val="20"/>
              </w:rPr>
            </w:pPr>
          </w:p>
        </w:tc>
        <w:tc>
          <w:tcPr>
            <w:tcW w:w="3023" w:type="dxa"/>
            <w:tcBorders>
              <w:top w:val="nil"/>
              <w:left w:val="nil"/>
              <w:bottom w:val="nil"/>
              <w:right w:val="nil"/>
            </w:tcBorders>
          </w:tcPr>
          <w:p w14:paraId="50F14058" w14:textId="77777777" w:rsidR="004B59D6" w:rsidRPr="00E14385" w:rsidRDefault="004B59D6" w:rsidP="000A2D89">
            <w:pPr>
              <w:jc w:val="center"/>
              <w:rPr>
                <w:sz w:val="20"/>
              </w:rPr>
            </w:pPr>
          </w:p>
        </w:tc>
      </w:tr>
      <w:tr w:rsidR="001F260B" w14:paraId="50F1405D"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tcPr>
          <w:p w14:paraId="50F1405A" w14:textId="77777777" w:rsidR="004B59D6" w:rsidRPr="00E14385" w:rsidRDefault="00111C21" w:rsidP="000A2D89">
            <w:pPr>
              <w:pStyle w:val="BMSTableText"/>
              <w:spacing w:before="0" w:after="0"/>
              <w:jc w:val="left"/>
              <w:rPr>
                <w:b/>
                <w:lang w:val="en-GB"/>
              </w:rPr>
            </w:pPr>
            <w:r w:rsidRPr="00E14385">
              <w:rPr>
                <w:lang w:val="en-GB"/>
              </w:rPr>
              <w:tab/>
              <w:t>Events</w:t>
            </w:r>
          </w:p>
        </w:tc>
        <w:tc>
          <w:tcPr>
            <w:tcW w:w="2347" w:type="dxa"/>
            <w:tcBorders>
              <w:top w:val="nil"/>
              <w:left w:val="nil"/>
              <w:bottom w:val="nil"/>
              <w:right w:val="nil"/>
            </w:tcBorders>
          </w:tcPr>
          <w:p w14:paraId="50F1405B" w14:textId="77777777" w:rsidR="004B59D6" w:rsidRPr="00E14385" w:rsidRDefault="00111C21" w:rsidP="000A2D89">
            <w:pPr>
              <w:jc w:val="center"/>
              <w:rPr>
                <w:sz w:val="20"/>
              </w:rPr>
            </w:pPr>
            <w:r w:rsidRPr="00E14385">
              <w:rPr>
                <w:sz w:val="20"/>
              </w:rPr>
              <w:t>250 (85.6%)</w:t>
            </w:r>
          </w:p>
        </w:tc>
        <w:tc>
          <w:tcPr>
            <w:tcW w:w="3023" w:type="dxa"/>
            <w:tcBorders>
              <w:top w:val="nil"/>
              <w:left w:val="nil"/>
              <w:bottom w:val="nil"/>
              <w:right w:val="nil"/>
            </w:tcBorders>
          </w:tcPr>
          <w:p w14:paraId="50F1405C" w14:textId="77777777" w:rsidR="004B59D6" w:rsidRPr="00E14385" w:rsidRDefault="00111C21" w:rsidP="000A2D89">
            <w:pPr>
              <w:jc w:val="center"/>
              <w:rPr>
                <w:sz w:val="20"/>
              </w:rPr>
            </w:pPr>
            <w:r w:rsidRPr="00E14385">
              <w:rPr>
                <w:sz w:val="20"/>
              </w:rPr>
              <w:t>279 (96.2</w:t>
            </w:r>
            <w:r w:rsidR="00E866EE" w:rsidRPr="00E14385">
              <w:rPr>
                <w:sz w:val="20"/>
              </w:rPr>
              <w:t>%</w:t>
            </w:r>
            <w:r w:rsidRPr="00E14385">
              <w:rPr>
                <w:sz w:val="20"/>
              </w:rPr>
              <w:t>)</w:t>
            </w:r>
          </w:p>
        </w:tc>
      </w:tr>
      <w:tr w:rsidR="001F260B" w14:paraId="50F14060"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tcPr>
          <w:p w14:paraId="50F1405E" w14:textId="77777777" w:rsidR="004B59D6" w:rsidRPr="00E14385" w:rsidRDefault="00111C21" w:rsidP="000A2D89">
            <w:pPr>
              <w:tabs>
                <w:tab w:val="left" w:pos="180"/>
              </w:tabs>
              <w:ind w:left="567"/>
              <w:rPr>
                <w:sz w:val="20"/>
              </w:rPr>
            </w:pPr>
            <w:r w:rsidRPr="00E14385">
              <w:rPr>
                <w:sz w:val="20"/>
              </w:rPr>
              <w:t>Hazard ratio</w:t>
            </w:r>
            <w:r w:rsidRPr="00E14385">
              <w:rPr>
                <w:rStyle w:val="EMEASuperscript"/>
              </w:rPr>
              <w:t>a</w:t>
            </w:r>
          </w:p>
        </w:tc>
        <w:tc>
          <w:tcPr>
            <w:tcW w:w="5370" w:type="dxa"/>
            <w:gridSpan w:val="2"/>
            <w:tcBorders>
              <w:top w:val="nil"/>
              <w:left w:val="nil"/>
              <w:bottom w:val="nil"/>
              <w:right w:val="nil"/>
            </w:tcBorders>
          </w:tcPr>
          <w:p w14:paraId="50F1405F" w14:textId="77777777" w:rsidR="004B59D6" w:rsidRPr="00E14385" w:rsidRDefault="00111C21" w:rsidP="000A2D89">
            <w:pPr>
              <w:tabs>
                <w:tab w:val="left" w:pos="180"/>
              </w:tabs>
              <w:jc w:val="center"/>
              <w:rPr>
                <w:sz w:val="20"/>
              </w:rPr>
            </w:pPr>
            <w:r w:rsidRPr="00E14385">
              <w:rPr>
                <w:sz w:val="20"/>
              </w:rPr>
              <w:t>0.70</w:t>
            </w:r>
          </w:p>
        </w:tc>
      </w:tr>
      <w:tr w:rsidR="001F260B" w14:paraId="50F14063"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tcPr>
          <w:p w14:paraId="50F14061" w14:textId="77777777" w:rsidR="004B59D6" w:rsidRPr="00E14385" w:rsidRDefault="00111C21" w:rsidP="000A2D89">
            <w:pPr>
              <w:tabs>
                <w:tab w:val="left" w:pos="180"/>
              </w:tabs>
              <w:ind w:left="567"/>
              <w:rPr>
                <w:sz w:val="20"/>
              </w:rPr>
            </w:pPr>
            <w:r w:rsidRPr="00E14385">
              <w:rPr>
                <w:sz w:val="20"/>
              </w:rPr>
              <w:t>(95%</w:t>
            </w:r>
            <w:r w:rsidR="00F64EB2">
              <w:rPr>
                <w:sz w:val="20"/>
              </w:rPr>
              <w:t> </w:t>
            </w:r>
            <w:r w:rsidRPr="00E14385">
              <w:rPr>
                <w:sz w:val="20"/>
              </w:rPr>
              <w:t>CI)</w:t>
            </w:r>
          </w:p>
        </w:tc>
        <w:tc>
          <w:tcPr>
            <w:tcW w:w="5370" w:type="dxa"/>
            <w:gridSpan w:val="2"/>
            <w:tcBorders>
              <w:top w:val="nil"/>
              <w:left w:val="nil"/>
              <w:bottom w:val="nil"/>
              <w:right w:val="nil"/>
            </w:tcBorders>
          </w:tcPr>
          <w:p w14:paraId="50F14062" w14:textId="77777777" w:rsidR="004B59D6" w:rsidRPr="00E14385" w:rsidRDefault="00111C21" w:rsidP="000A2D89">
            <w:pPr>
              <w:tabs>
                <w:tab w:val="left" w:pos="180"/>
              </w:tabs>
              <w:jc w:val="center"/>
              <w:rPr>
                <w:sz w:val="20"/>
              </w:rPr>
            </w:pPr>
            <w:r w:rsidRPr="00E14385">
              <w:rPr>
                <w:sz w:val="20"/>
              </w:rPr>
              <w:t>(0.58, 0.83)</w:t>
            </w:r>
          </w:p>
        </w:tc>
      </w:tr>
      <w:tr w:rsidR="001F260B" w14:paraId="50F14067"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vAlign w:val="center"/>
          </w:tcPr>
          <w:p w14:paraId="50F14064" w14:textId="77777777" w:rsidR="004B59D6" w:rsidRPr="00E14385" w:rsidRDefault="00111C21" w:rsidP="000A2D89">
            <w:pPr>
              <w:pStyle w:val="BMSTableText"/>
              <w:spacing w:before="0" w:after="0"/>
              <w:jc w:val="left"/>
              <w:rPr>
                <w:color w:val="000000"/>
                <w:lang w:val="en-GB"/>
              </w:rPr>
            </w:pPr>
            <w:r w:rsidRPr="00E14385">
              <w:rPr>
                <w:lang w:val="en-GB"/>
              </w:rPr>
              <w:tab/>
              <w:t>Rate (95%</w:t>
            </w:r>
            <w:r w:rsidR="00F64EB2">
              <w:rPr>
                <w:lang w:val="en-GB"/>
              </w:rPr>
              <w:t> </w:t>
            </w:r>
            <w:r w:rsidRPr="00E14385">
              <w:rPr>
                <w:lang w:val="en-GB"/>
              </w:rPr>
              <w:t>CI) at 60 months</w:t>
            </w:r>
          </w:p>
        </w:tc>
        <w:tc>
          <w:tcPr>
            <w:tcW w:w="2347" w:type="dxa"/>
            <w:tcBorders>
              <w:top w:val="nil"/>
              <w:left w:val="nil"/>
              <w:bottom w:val="nil"/>
              <w:right w:val="nil"/>
            </w:tcBorders>
          </w:tcPr>
          <w:p w14:paraId="50F14065" w14:textId="77777777" w:rsidR="004B59D6" w:rsidRPr="00E14385" w:rsidRDefault="00111C21" w:rsidP="000A2D89">
            <w:pPr>
              <w:jc w:val="center"/>
              <w:rPr>
                <w:sz w:val="20"/>
              </w:rPr>
            </w:pPr>
            <w:r w:rsidRPr="00E14385">
              <w:rPr>
                <w:sz w:val="20"/>
              </w:rPr>
              <w:t>14.0 (10.2, 18.3)</w:t>
            </w:r>
          </w:p>
        </w:tc>
        <w:tc>
          <w:tcPr>
            <w:tcW w:w="3023" w:type="dxa"/>
            <w:tcBorders>
              <w:top w:val="nil"/>
              <w:left w:val="nil"/>
              <w:bottom w:val="nil"/>
              <w:right w:val="nil"/>
            </w:tcBorders>
          </w:tcPr>
          <w:p w14:paraId="50F14066" w14:textId="77777777" w:rsidR="004B59D6" w:rsidRPr="00E14385" w:rsidRDefault="00111C21" w:rsidP="000A2D89">
            <w:pPr>
              <w:jc w:val="center"/>
              <w:rPr>
                <w:sz w:val="20"/>
              </w:rPr>
            </w:pPr>
            <w:r w:rsidRPr="00E14385">
              <w:rPr>
                <w:sz w:val="20"/>
              </w:rPr>
              <w:t>2.1 (0.9, 4.4)</w:t>
            </w:r>
          </w:p>
        </w:tc>
      </w:tr>
      <w:tr w:rsidR="001F260B" w14:paraId="50F1406B"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vAlign w:val="center"/>
          </w:tcPr>
          <w:p w14:paraId="50F14068" w14:textId="77777777" w:rsidR="004B59D6" w:rsidRPr="00E14385" w:rsidRDefault="004B59D6" w:rsidP="000A2D89">
            <w:pPr>
              <w:pStyle w:val="BMSTableText"/>
              <w:spacing w:before="0" w:after="0"/>
              <w:jc w:val="left"/>
              <w:rPr>
                <w:lang w:val="en-GB"/>
              </w:rPr>
            </w:pPr>
          </w:p>
        </w:tc>
        <w:tc>
          <w:tcPr>
            <w:tcW w:w="2347" w:type="dxa"/>
            <w:tcBorders>
              <w:top w:val="nil"/>
              <w:left w:val="nil"/>
              <w:bottom w:val="nil"/>
              <w:right w:val="nil"/>
            </w:tcBorders>
          </w:tcPr>
          <w:p w14:paraId="50F14069" w14:textId="77777777" w:rsidR="004B59D6" w:rsidRPr="00E14385" w:rsidRDefault="004B59D6" w:rsidP="000A2D89">
            <w:pPr>
              <w:jc w:val="center"/>
              <w:rPr>
                <w:sz w:val="20"/>
              </w:rPr>
            </w:pPr>
          </w:p>
        </w:tc>
        <w:tc>
          <w:tcPr>
            <w:tcW w:w="3023" w:type="dxa"/>
            <w:tcBorders>
              <w:top w:val="nil"/>
              <w:left w:val="nil"/>
              <w:bottom w:val="nil"/>
              <w:right w:val="nil"/>
            </w:tcBorders>
          </w:tcPr>
          <w:p w14:paraId="50F1406A" w14:textId="77777777" w:rsidR="004B59D6" w:rsidRPr="00E14385" w:rsidRDefault="004B59D6" w:rsidP="000A2D89">
            <w:pPr>
              <w:jc w:val="center"/>
              <w:rPr>
                <w:sz w:val="20"/>
              </w:rPr>
            </w:pPr>
          </w:p>
        </w:tc>
      </w:tr>
      <w:tr w:rsidR="001F260B" w14:paraId="50F1406F"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vAlign w:val="center"/>
          </w:tcPr>
          <w:p w14:paraId="50F1406C" w14:textId="77777777" w:rsidR="004B59D6" w:rsidRPr="00E14385" w:rsidRDefault="00111C21" w:rsidP="000A2D89">
            <w:pPr>
              <w:tabs>
                <w:tab w:val="left" w:pos="180"/>
              </w:tabs>
              <w:rPr>
                <w:b/>
                <w:sz w:val="20"/>
              </w:rPr>
            </w:pPr>
            <w:r w:rsidRPr="00E14385">
              <w:rPr>
                <w:b/>
                <w:sz w:val="20"/>
              </w:rPr>
              <w:t>Confirmed objective response</w:t>
            </w:r>
          </w:p>
        </w:tc>
        <w:tc>
          <w:tcPr>
            <w:tcW w:w="2347" w:type="dxa"/>
            <w:tcBorders>
              <w:top w:val="nil"/>
              <w:left w:val="nil"/>
              <w:bottom w:val="nil"/>
              <w:right w:val="nil"/>
            </w:tcBorders>
          </w:tcPr>
          <w:p w14:paraId="50F1406D" w14:textId="77777777" w:rsidR="004B59D6" w:rsidRPr="00E14385" w:rsidRDefault="00111C21" w:rsidP="000A2D89">
            <w:pPr>
              <w:tabs>
                <w:tab w:val="left" w:pos="180"/>
              </w:tabs>
              <w:jc w:val="center"/>
              <w:rPr>
                <w:sz w:val="20"/>
              </w:rPr>
            </w:pPr>
            <w:r w:rsidRPr="00E14385">
              <w:rPr>
                <w:sz w:val="20"/>
              </w:rPr>
              <w:t>19.5%</w:t>
            </w:r>
          </w:p>
        </w:tc>
        <w:tc>
          <w:tcPr>
            <w:tcW w:w="3023" w:type="dxa"/>
            <w:tcBorders>
              <w:top w:val="nil"/>
              <w:left w:val="nil"/>
              <w:bottom w:val="nil"/>
              <w:right w:val="nil"/>
            </w:tcBorders>
          </w:tcPr>
          <w:p w14:paraId="50F1406E" w14:textId="77777777" w:rsidR="004B59D6" w:rsidRPr="00E14385" w:rsidRDefault="00111C21" w:rsidP="000A2D89">
            <w:pPr>
              <w:tabs>
                <w:tab w:val="left" w:pos="180"/>
              </w:tabs>
              <w:jc w:val="center"/>
              <w:rPr>
                <w:sz w:val="20"/>
              </w:rPr>
            </w:pPr>
            <w:r w:rsidRPr="00E14385">
              <w:rPr>
                <w:sz w:val="20"/>
              </w:rPr>
              <w:t>12.4%</w:t>
            </w:r>
          </w:p>
        </w:tc>
      </w:tr>
      <w:tr w:rsidR="001F260B" w14:paraId="50F14073"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tcPr>
          <w:p w14:paraId="50F14070" w14:textId="77777777" w:rsidR="004B59D6" w:rsidRPr="00E14385" w:rsidRDefault="00111C21" w:rsidP="000A2D89">
            <w:pPr>
              <w:tabs>
                <w:tab w:val="left" w:pos="180"/>
              </w:tabs>
              <w:ind w:left="567"/>
              <w:rPr>
                <w:sz w:val="20"/>
              </w:rPr>
            </w:pPr>
            <w:r w:rsidRPr="00E14385">
              <w:rPr>
                <w:sz w:val="20"/>
              </w:rPr>
              <w:t>(95%</w:t>
            </w:r>
            <w:r w:rsidR="00F64EB2">
              <w:rPr>
                <w:sz w:val="20"/>
              </w:rPr>
              <w:t> </w:t>
            </w:r>
            <w:r w:rsidRPr="00E14385">
              <w:rPr>
                <w:sz w:val="20"/>
              </w:rPr>
              <w:t>CI)</w:t>
            </w:r>
          </w:p>
        </w:tc>
        <w:tc>
          <w:tcPr>
            <w:tcW w:w="2347" w:type="dxa"/>
            <w:tcBorders>
              <w:top w:val="nil"/>
              <w:left w:val="nil"/>
              <w:bottom w:val="nil"/>
              <w:right w:val="nil"/>
            </w:tcBorders>
          </w:tcPr>
          <w:p w14:paraId="50F14071" w14:textId="77777777" w:rsidR="004B59D6" w:rsidRPr="00E14385" w:rsidRDefault="00111C21" w:rsidP="000A2D89">
            <w:pPr>
              <w:tabs>
                <w:tab w:val="left" w:pos="180"/>
              </w:tabs>
              <w:jc w:val="center"/>
              <w:rPr>
                <w:sz w:val="20"/>
              </w:rPr>
            </w:pPr>
            <w:r w:rsidRPr="00E14385">
              <w:rPr>
                <w:sz w:val="20"/>
              </w:rPr>
              <w:t>(15.1, 24.5)</w:t>
            </w:r>
          </w:p>
        </w:tc>
        <w:tc>
          <w:tcPr>
            <w:tcW w:w="3023" w:type="dxa"/>
            <w:tcBorders>
              <w:top w:val="nil"/>
              <w:left w:val="nil"/>
              <w:bottom w:val="nil"/>
              <w:right w:val="nil"/>
            </w:tcBorders>
          </w:tcPr>
          <w:p w14:paraId="50F14072" w14:textId="77777777" w:rsidR="004B59D6" w:rsidRPr="00E14385" w:rsidRDefault="00111C21" w:rsidP="000A2D89">
            <w:pPr>
              <w:tabs>
                <w:tab w:val="left" w:pos="180"/>
              </w:tabs>
              <w:jc w:val="center"/>
              <w:rPr>
                <w:sz w:val="20"/>
              </w:rPr>
            </w:pPr>
            <w:r w:rsidRPr="00E14385">
              <w:rPr>
                <w:sz w:val="20"/>
              </w:rPr>
              <w:t>(8.8, 16.8)</w:t>
            </w:r>
          </w:p>
        </w:tc>
      </w:tr>
      <w:tr w:rsidR="001F260B" w14:paraId="50F14077"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vAlign w:val="center"/>
          </w:tcPr>
          <w:p w14:paraId="50F14074" w14:textId="77777777" w:rsidR="004B59D6" w:rsidRPr="00E14385" w:rsidRDefault="004B59D6" w:rsidP="000A2D89">
            <w:pPr>
              <w:pStyle w:val="BMSTableText"/>
              <w:spacing w:before="0" w:after="0"/>
              <w:jc w:val="left"/>
              <w:rPr>
                <w:lang w:val="en-GB"/>
              </w:rPr>
            </w:pPr>
          </w:p>
        </w:tc>
        <w:tc>
          <w:tcPr>
            <w:tcW w:w="2347" w:type="dxa"/>
            <w:tcBorders>
              <w:top w:val="nil"/>
              <w:left w:val="nil"/>
              <w:bottom w:val="nil"/>
              <w:right w:val="nil"/>
            </w:tcBorders>
          </w:tcPr>
          <w:p w14:paraId="50F14075" w14:textId="77777777" w:rsidR="004B59D6" w:rsidRPr="00E14385" w:rsidRDefault="004B59D6" w:rsidP="000A2D89">
            <w:pPr>
              <w:jc w:val="center"/>
              <w:rPr>
                <w:sz w:val="20"/>
              </w:rPr>
            </w:pPr>
          </w:p>
        </w:tc>
        <w:tc>
          <w:tcPr>
            <w:tcW w:w="3023" w:type="dxa"/>
            <w:tcBorders>
              <w:top w:val="nil"/>
              <w:left w:val="nil"/>
              <w:bottom w:val="nil"/>
              <w:right w:val="nil"/>
            </w:tcBorders>
          </w:tcPr>
          <w:p w14:paraId="50F14076" w14:textId="77777777" w:rsidR="004B59D6" w:rsidRPr="00E14385" w:rsidRDefault="004B59D6" w:rsidP="000A2D89">
            <w:pPr>
              <w:jc w:val="center"/>
              <w:rPr>
                <w:sz w:val="20"/>
              </w:rPr>
            </w:pPr>
          </w:p>
        </w:tc>
      </w:tr>
      <w:tr w:rsidR="001F260B" w14:paraId="50F1407B"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tcPr>
          <w:p w14:paraId="50F14078" w14:textId="77777777" w:rsidR="004B59D6" w:rsidRPr="00E14385" w:rsidRDefault="00111C21" w:rsidP="000A2D89">
            <w:pPr>
              <w:tabs>
                <w:tab w:val="left" w:pos="180"/>
              </w:tabs>
              <w:rPr>
                <w:b/>
                <w:sz w:val="20"/>
              </w:rPr>
            </w:pPr>
            <w:r w:rsidRPr="00E14385">
              <w:rPr>
                <w:b/>
                <w:sz w:val="20"/>
              </w:rPr>
              <w:t>Median duration of response</w:t>
            </w:r>
          </w:p>
        </w:tc>
        <w:tc>
          <w:tcPr>
            <w:tcW w:w="2347" w:type="dxa"/>
            <w:tcBorders>
              <w:top w:val="nil"/>
              <w:left w:val="nil"/>
              <w:bottom w:val="nil"/>
              <w:right w:val="nil"/>
            </w:tcBorders>
          </w:tcPr>
          <w:p w14:paraId="50F14079" w14:textId="77777777" w:rsidR="004B59D6" w:rsidRPr="00E14385" w:rsidRDefault="004B59D6" w:rsidP="000A2D89">
            <w:pPr>
              <w:tabs>
                <w:tab w:val="left" w:pos="180"/>
              </w:tabs>
              <w:jc w:val="center"/>
              <w:rPr>
                <w:b/>
                <w:sz w:val="20"/>
              </w:rPr>
            </w:pPr>
          </w:p>
        </w:tc>
        <w:tc>
          <w:tcPr>
            <w:tcW w:w="3023" w:type="dxa"/>
            <w:tcBorders>
              <w:top w:val="nil"/>
              <w:left w:val="nil"/>
              <w:bottom w:val="nil"/>
              <w:right w:val="nil"/>
            </w:tcBorders>
          </w:tcPr>
          <w:p w14:paraId="50F1407A" w14:textId="77777777" w:rsidR="004B59D6" w:rsidRPr="00E14385" w:rsidRDefault="004B59D6" w:rsidP="000A2D89">
            <w:pPr>
              <w:tabs>
                <w:tab w:val="left" w:pos="180"/>
              </w:tabs>
              <w:jc w:val="center"/>
              <w:rPr>
                <w:b/>
                <w:sz w:val="20"/>
              </w:rPr>
            </w:pPr>
          </w:p>
        </w:tc>
      </w:tr>
      <w:tr w:rsidR="001F260B" w14:paraId="50F1407F"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tcPr>
          <w:p w14:paraId="50F1407C" w14:textId="77777777" w:rsidR="004B59D6" w:rsidRPr="00E14385" w:rsidRDefault="00111C21" w:rsidP="000A2D89">
            <w:pPr>
              <w:tabs>
                <w:tab w:val="left" w:pos="180"/>
              </w:tabs>
              <w:rPr>
                <w:sz w:val="20"/>
              </w:rPr>
            </w:pPr>
            <w:r w:rsidRPr="00E14385">
              <w:rPr>
                <w:sz w:val="20"/>
              </w:rPr>
              <w:tab/>
              <w:t>Months (range)</w:t>
            </w:r>
          </w:p>
        </w:tc>
        <w:tc>
          <w:tcPr>
            <w:tcW w:w="2347" w:type="dxa"/>
            <w:tcBorders>
              <w:top w:val="nil"/>
              <w:left w:val="nil"/>
              <w:bottom w:val="nil"/>
              <w:right w:val="nil"/>
            </w:tcBorders>
          </w:tcPr>
          <w:p w14:paraId="50F1407D" w14:textId="77777777" w:rsidR="004B59D6" w:rsidRPr="00E14385" w:rsidRDefault="00111C21" w:rsidP="000A2D89">
            <w:pPr>
              <w:tabs>
                <w:tab w:val="left" w:pos="180"/>
              </w:tabs>
              <w:jc w:val="center"/>
              <w:rPr>
                <w:sz w:val="20"/>
              </w:rPr>
            </w:pPr>
            <w:r w:rsidRPr="00E14385">
              <w:rPr>
                <w:sz w:val="20"/>
              </w:rPr>
              <w:t>17.2 (1.8</w:t>
            </w:r>
            <w:r w:rsidR="00E7743E" w:rsidRPr="00E14385">
              <w:rPr>
                <w:sz w:val="20"/>
              </w:rPr>
              <w:noBreakHyphen/>
            </w:r>
            <w:r w:rsidRPr="00E14385">
              <w:rPr>
                <w:sz w:val="20"/>
              </w:rPr>
              <w:t>70.4</w:t>
            </w:r>
            <w:r w:rsidRPr="00E14385">
              <w:rPr>
                <w:rStyle w:val="EMEASuperscript"/>
              </w:rPr>
              <w:t>+</w:t>
            </w:r>
            <w:r w:rsidRPr="00E14385">
              <w:rPr>
                <w:sz w:val="20"/>
              </w:rPr>
              <w:t>)</w:t>
            </w:r>
          </w:p>
        </w:tc>
        <w:tc>
          <w:tcPr>
            <w:tcW w:w="3023" w:type="dxa"/>
            <w:tcBorders>
              <w:top w:val="nil"/>
              <w:left w:val="nil"/>
              <w:bottom w:val="nil"/>
              <w:right w:val="nil"/>
            </w:tcBorders>
          </w:tcPr>
          <w:p w14:paraId="50F1407E" w14:textId="77777777" w:rsidR="004B59D6" w:rsidRPr="00E14385" w:rsidRDefault="00111C21" w:rsidP="000A2D89">
            <w:pPr>
              <w:tabs>
                <w:tab w:val="left" w:pos="180"/>
              </w:tabs>
              <w:jc w:val="center"/>
              <w:rPr>
                <w:sz w:val="20"/>
              </w:rPr>
            </w:pPr>
            <w:r w:rsidRPr="00E14385">
              <w:rPr>
                <w:sz w:val="20"/>
              </w:rPr>
              <w:t>5.6 (0.0</w:t>
            </w:r>
            <w:r w:rsidRPr="00E14385">
              <w:rPr>
                <w:rStyle w:val="EMEASuperscript"/>
              </w:rPr>
              <w:t>+</w:t>
            </w:r>
            <w:r w:rsidR="00E7743E" w:rsidRPr="00E14385">
              <w:rPr>
                <w:sz w:val="20"/>
              </w:rPr>
              <w:noBreakHyphen/>
            </w:r>
            <w:r w:rsidRPr="00E14385">
              <w:rPr>
                <w:sz w:val="20"/>
              </w:rPr>
              <w:t>33.4)</w:t>
            </w:r>
          </w:p>
        </w:tc>
      </w:tr>
      <w:tr w:rsidR="001F260B" w14:paraId="50F14083"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tcPr>
          <w:p w14:paraId="50F14080" w14:textId="77777777" w:rsidR="004B59D6" w:rsidRPr="00E14385" w:rsidRDefault="004B59D6" w:rsidP="000A2D89">
            <w:pPr>
              <w:pStyle w:val="BMSTableText"/>
              <w:spacing w:before="0" w:after="0"/>
              <w:jc w:val="left"/>
              <w:rPr>
                <w:lang w:val="en-GB"/>
              </w:rPr>
            </w:pPr>
          </w:p>
        </w:tc>
        <w:tc>
          <w:tcPr>
            <w:tcW w:w="2347" w:type="dxa"/>
            <w:tcBorders>
              <w:top w:val="nil"/>
              <w:left w:val="nil"/>
              <w:bottom w:val="nil"/>
              <w:right w:val="nil"/>
            </w:tcBorders>
          </w:tcPr>
          <w:p w14:paraId="50F14081" w14:textId="77777777" w:rsidR="004B59D6" w:rsidRPr="00E14385" w:rsidRDefault="004B59D6" w:rsidP="000A2D89">
            <w:pPr>
              <w:jc w:val="center"/>
              <w:rPr>
                <w:sz w:val="20"/>
              </w:rPr>
            </w:pPr>
          </w:p>
        </w:tc>
        <w:tc>
          <w:tcPr>
            <w:tcW w:w="3023" w:type="dxa"/>
            <w:tcBorders>
              <w:top w:val="nil"/>
              <w:left w:val="nil"/>
              <w:bottom w:val="nil"/>
              <w:right w:val="nil"/>
            </w:tcBorders>
          </w:tcPr>
          <w:p w14:paraId="50F14082" w14:textId="77777777" w:rsidR="004B59D6" w:rsidRPr="00E14385" w:rsidRDefault="004B59D6" w:rsidP="000A2D89">
            <w:pPr>
              <w:jc w:val="center"/>
              <w:rPr>
                <w:sz w:val="20"/>
              </w:rPr>
            </w:pPr>
          </w:p>
        </w:tc>
      </w:tr>
      <w:tr w:rsidR="001F260B" w14:paraId="50F14087"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nil"/>
              <w:right w:val="nil"/>
            </w:tcBorders>
          </w:tcPr>
          <w:p w14:paraId="50F14084" w14:textId="77777777" w:rsidR="004B59D6" w:rsidRPr="00E14385" w:rsidRDefault="00111C21" w:rsidP="000A2D89">
            <w:pPr>
              <w:tabs>
                <w:tab w:val="left" w:pos="180"/>
              </w:tabs>
              <w:rPr>
                <w:b/>
                <w:sz w:val="20"/>
              </w:rPr>
            </w:pPr>
            <w:r w:rsidRPr="00E14385">
              <w:rPr>
                <w:b/>
                <w:sz w:val="20"/>
              </w:rPr>
              <w:t>Progression</w:t>
            </w:r>
            <w:r w:rsidR="00E7743E" w:rsidRPr="00E14385">
              <w:rPr>
                <w:b/>
                <w:sz w:val="20"/>
              </w:rPr>
              <w:noBreakHyphen/>
            </w:r>
            <w:r w:rsidRPr="00E14385">
              <w:rPr>
                <w:b/>
                <w:sz w:val="20"/>
              </w:rPr>
              <w:t>free survival</w:t>
            </w:r>
          </w:p>
        </w:tc>
        <w:tc>
          <w:tcPr>
            <w:tcW w:w="2347" w:type="dxa"/>
            <w:tcBorders>
              <w:top w:val="nil"/>
              <w:left w:val="nil"/>
              <w:bottom w:val="nil"/>
              <w:right w:val="nil"/>
            </w:tcBorders>
          </w:tcPr>
          <w:p w14:paraId="50F14085" w14:textId="77777777" w:rsidR="004B59D6" w:rsidRPr="00E14385" w:rsidRDefault="004B59D6" w:rsidP="000A2D89">
            <w:pPr>
              <w:tabs>
                <w:tab w:val="left" w:pos="180"/>
              </w:tabs>
              <w:jc w:val="center"/>
              <w:rPr>
                <w:b/>
                <w:sz w:val="20"/>
              </w:rPr>
            </w:pPr>
          </w:p>
        </w:tc>
        <w:tc>
          <w:tcPr>
            <w:tcW w:w="3023" w:type="dxa"/>
            <w:tcBorders>
              <w:top w:val="nil"/>
              <w:left w:val="nil"/>
              <w:bottom w:val="nil"/>
              <w:right w:val="nil"/>
            </w:tcBorders>
          </w:tcPr>
          <w:p w14:paraId="50F14086" w14:textId="77777777" w:rsidR="004B59D6" w:rsidRPr="00E14385" w:rsidRDefault="004B59D6" w:rsidP="000A2D89">
            <w:pPr>
              <w:tabs>
                <w:tab w:val="left" w:pos="180"/>
              </w:tabs>
              <w:jc w:val="center"/>
              <w:rPr>
                <w:b/>
                <w:sz w:val="20"/>
              </w:rPr>
            </w:pPr>
          </w:p>
        </w:tc>
      </w:tr>
      <w:tr w:rsidR="001F260B" w14:paraId="50F1408B" w14:textId="77777777" w:rsidTr="00540C9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701" w:type="dxa"/>
            <w:tcBorders>
              <w:top w:val="nil"/>
              <w:left w:val="nil"/>
              <w:bottom w:val="single" w:sz="4" w:space="0" w:color="auto"/>
              <w:right w:val="nil"/>
            </w:tcBorders>
          </w:tcPr>
          <w:p w14:paraId="50F14088" w14:textId="77777777" w:rsidR="004B59D6" w:rsidRPr="00E14385" w:rsidRDefault="00111C21" w:rsidP="000A2D89">
            <w:pPr>
              <w:tabs>
                <w:tab w:val="left" w:pos="180"/>
              </w:tabs>
              <w:rPr>
                <w:sz w:val="20"/>
              </w:rPr>
            </w:pPr>
            <w:r w:rsidRPr="00E14385">
              <w:rPr>
                <w:sz w:val="20"/>
              </w:rPr>
              <w:tab/>
              <w:t>Rate (95%</w:t>
            </w:r>
            <w:r w:rsidR="00F64EB2">
              <w:rPr>
                <w:sz w:val="20"/>
              </w:rPr>
              <w:t> </w:t>
            </w:r>
            <w:r w:rsidRPr="00E14385">
              <w:rPr>
                <w:sz w:val="20"/>
              </w:rPr>
              <w:t>CI) at 60 months</w:t>
            </w:r>
          </w:p>
        </w:tc>
        <w:tc>
          <w:tcPr>
            <w:tcW w:w="2347" w:type="dxa"/>
            <w:tcBorders>
              <w:top w:val="nil"/>
              <w:left w:val="nil"/>
              <w:bottom w:val="single" w:sz="4" w:space="0" w:color="auto"/>
              <w:right w:val="nil"/>
            </w:tcBorders>
          </w:tcPr>
          <w:p w14:paraId="50F14089" w14:textId="77777777" w:rsidR="004B59D6" w:rsidRPr="00E14385" w:rsidRDefault="00111C21" w:rsidP="000A2D89">
            <w:pPr>
              <w:tabs>
                <w:tab w:val="left" w:pos="180"/>
              </w:tabs>
              <w:jc w:val="center"/>
              <w:rPr>
                <w:sz w:val="20"/>
              </w:rPr>
            </w:pPr>
            <w:r w:rsidRPr="00E14385">
              <w:rPr>
                <w:sz w:val="20"/>
              </w:rPr>
              <w:t>7.5 (4.5, 11.4)</w:t>
            </w:r>
          </w:p>
        </w:tc>
        <w:tc>
          <w:tcPr>
            <w:tcW w:w="3023" w:type="dxa"/>
            <w:tcBorders>
              <w:top w:val="nil"/>
              <w:left w:val="nil"/>
              <w:bottom w:val="single" w:sz="4" w:space="0" w:color="auto"/>
              <w:right w:val="nil"/>
            </w:tcBorders>
          </w:tcPr>
          <w:p w14:paraId="50F1408A" w14:textId="77777777" w:rsidR="004B59D6" w:rsidRPr="00E14385" w:rsidRDefault="00111C21" w:rsidP="000A2D89">
            <w:pPr>
              <w:tabs>
                <w:tab w:val="left" w:pos="180"/>
              </w:tabs>
              <w:jc w:val="center"/>
              <w:rPr>
                <w:sz w:val="20"/>
              </w:rPr>
            </w:pPr>
            <w:r w:rsidRPr="00E14385">
              <w:rPr>
                <w:sz w:val="20"/>
              </w:rPr>
              <w:t>All patients had either progressed, were censored, or lost to follow</w:t>
            </w:r>
            <w:r w:rsidR="00E7743E" w:rsidRPr="00E14385">
              <w:rPr>
                <w:sz w:val="20"/>
              </w:rPr>
              <w:noBreakHyphen/>
            </w:r>
            <w:r w:rsidRPr="00E14385">
              <w:rPr>
                <w:sz w:val="20"/>
              </w:rPr>
              <w:t>up</w:t>
            </w:r>
          </w:p>
        </w:tc>
      </w:tr>
    </w:tbl>
    <w:p w14:paraId="50F1408C" w14:textId="77777777" w:rsidR="004B59D6" w:rsidRPr="00A207A8" w:rsidRDefault="00111C21" w:rsidP="004B59D6">
      <w:pPr>
        <w:pStyle w:val="EMEABodyText"/>
        <w:ind w:left="567" w:hanging="567"/>
        <w:rPr>
          <w:sz w:val="20"/>
        </w:rPr>
      </w:pPr>
      <w:r w:rsidRPr="00A207A8">
        <w:rPr>
          <w:sz w:val="20"/>
          <w:vertAlign w:val="superscript"/>
        </w:rPr>
        <w:t>a</w:t>
      </w:r>
      <w:r w:rsidRPr="00A207A8">
        <w:rPr>
          <w:sz w:val="20"/>
        </w:rPr>
        <w:tab/>
        <w:t>Derived from a stratified proportional hazards model.</w:t>
      </w:r>
    </w:p>
    <w:p w14:paraId="50F1408D" w14:textId="77777777" w:rsidR="004B59D6" w:rsidRDefault="00111C21" w:rsidP="004B59D6">
      <w:pPr>
        <w:pStyle w:val="EMEABodyText"/>
        <w:ind w:left="567" w:hanging="567"/>
        <w:rPr>
          <w:sz w:val="20"/>
        </w:rPr>
      </w:pPr>
      <w:r w:rsidRPr="00A207A8">
        <w:rPr>
          <w:sz w:val="20"/>
          <w:vertAlign w:val="superscript"/>
        </w:rPr>
        <w:t>b</w:t>
      </w:r>
      <w:r w:rsidRPr="00A207A8">
        <w:rPr>
          <w:sz w:val="20"/>
          <w:vertAlign w:val="superscript"/>
        </w:rPr>
        <w:tab/>
      </w:r>
      <w:r w:rsidRPr="00A207A8">
        <w:rPr>
          <w:sz w:val="20"/>
        </w:rPr>
        <w:t>P</w:t>
      </w:r>
      <w:r w:rsidR="00E7743E">
        <w:rPr>
          <w:sz w:val="20"/>
        </w:rPr>
        <w:noBreakHyphen/>
      </w:r>
      <w:r w:rsidRPr="00A207A8">
        <w:rPr>
          <w:sz w:val="20"/>
        </w:rPr>
        <w:t>value is derived from a log</w:t>
      </w:r>
      <w:r w:rsidR="00E7743E">
        <w:rPr>
          <w:sz w:val="20"/>
        </w:rPr>
        <w:noBreakHyphen/>
      </w:r>
      <w:r w:rsidRPr="00A207A8">
        <w:rPr>
          <w:sz w:val="20"/>
        </w:rPr>
        <w:t xml:space="preserve">rank test stratified by prior maintenance therapy and line of therapy; the </w:t>
      </w:r>
      <w:r w:rsidRPr="005A1381">
        <w:rPr>
          <w:sz w:val="20"/>
        </w:rPr>
        <w:t>corresponding O’Brien</w:t>
      </w:r>
      <w:r w:rsidR="00E7743E">
        <w:rPr>
          <w:sz w:val="20"/>
        </w:rPr>
        <w:noBreakHyphen/>
      </w:r>
      <w:r w:rsidRPr="005A1381">
        <w:rPr>
          <w:sz w:val="20"/>
        </w:rPr>
        <w:t>Fleming efficacy boundary significance level is 0.0408.</w:t>
      </w:r>
    </w:p>
    <w:p w14:paraId="50F1408E" w14:textId="77777777" w:rsidR="004B59D6" w:rsidRDefault="00111C21" w:rsidP="004B59D6">
      <w:pPr>
        <w:pStyle w:val="EMEABodyText"/>
        <w:ind w:left="567" w:hanging="567"/>
        <w:rPr>
          <w:sz w:val="20"/>
        </w:rPr>
      </w:pPr>
      <w:r w:rsidRPr="002E7026">
        <w:rPr>
          <w:rStyle w:val="EMEASuperscript"/>
          <w:sz w:val="20"/>
        </w:rPr>
        <w:t>c</w:t>
      </w:r>
      <w:r w:rsidRPr="002E7026">
        <w:rPr>
          <w:sz w:val="20"/>
        </w:rPr>
        <w:tab/>
        <w:t>Sixteen patients (6%) randomised to docetaxel crossed over at any time to receive nivolumab treatment.</w:t>
      </w:r>
    </w:p>
    <w:p w14:paraId="50F1408F" w14:textId="77777777" w:rsidR="004B59D6" w:rsidRPr="00E04530" w:rsidRDefault="00111C21" w:rsidP="004B59D6">
      <w:pPr>
        <w:pStyle w:val="EMEABodyText"/>
        <w:ind w:left="567" w:hanging="567"/>
        <w:rPr>
          <w:sz w:val="20"/>
        </w:rPr>
      </w:pPr>
      <w:r w:rsidRPr="00A062B5">
        <w:rPr>
          <w:rStyle w:val="EMEASuperscript"/>
          <w:sz w:val="20"/>
        </w:rPr>
        <w:t>d</w:t>
      </w:r>
      <w:r>
        <w:rPr>
          <w:sz w:val="20"/>
        </w:rPr>
        <w:tab/>
        <w:t>Seventeen patients (6%) randomised to docetaxel crossed over at any time to receive nivolumab treatment.</w:t>
      </w:r>
    </w:p>
    <w:p w14:paraId="50F14090" w14:textId="77777777" w:rsidR="00D555D0" w:rsidRPr="001A5693" w:rsidRDefault="00111C21" w:rsidP="004B59D6">
      <w:pPr>
        <w:pStyle w:val="EMEABodyText"/>
        <w:rPr>
          <w:noProof/>
        </w:rPr>
      </w:pPr>
      <w:r w:rsidRPr="005A1381">
        <w:rPr>
          <w:noProof/>
        </w:rPr>
        <w:t>“</w:t>
      </w:r>
      <w:r w:rsidRPr="005A1381">
        <w:rPr>
          <w:noProof/>
          <w:vertAlign w:val="superscript"/>
        </w:rPr>
        <w:t>+</w:t>
      </w:r>
      <w:r w:rsidRPr="005A1381">
        <w:rPr>
          <w:noProof/>
        </w:rPr>
        <w:t>”</w:t>
      </w:r>
      <w:r>
        <w:rPr>
          <w:noProof/>
        </w:rPr>
        <w:tab/>
      </w:r>
      <w:r>
        <w:rPr>
          <w:sz w:val="20"/>
        </w:rPr>
        <w:t>D</w:t>
      </w:r>
      <w:r w:rsidRPr="00442038">
        <w:rPr>
          <w:sz w:val="20"/>
        </w:rPr>
        <w:t>enotes a censored observation.</w:t>
      </w:r>
    </w:p>
    <w:p w14:paraId="50F14091" w14:textId="77777777" w:rsidR="00A207A8" w:rsidRPr="00A207A8" w:rsidRDefault="00A207A8" w:rsidP="00A207A8">
      <w:pPr>
        <w:pStyle w:val="EMEABodyText"/>
        <w:rPr>
          <w:noProof/>
        </w:rPr>
      </w:pPr>
    </w:p>
    <w:p w14:paraId="50F14092" w14:textId="77777777" w:rsidR="00CE6C87" w:rsidRDefault="00111C21" w:rsidP="00406A75">
      <w:pPr>
        <w:pStyle w:val="EMEABodyText"/>
        <w:rPr>
          <w:noProof/>
        </w:rPr>
      </w:pPr>
      <w:r w:rsidRPr="00A207A8">
        <w:rPr>
          <w:noProof/>
        </w:rPr>
        <w:t xml:space="preserve">Quantifiable </w:t>
      </w:r>
      <w:r w:rsidR="00833E4E" w:rsidRPr="00746E8B">
        <w:rPr>
          <w:noProof/>
        </w:rPr>
        <w:t xml:space="preserve">tumour </w:t>
      </w:r>
      <w:r w:rsidRPr="00746E8B">
        <w:rPr>
          <w:noProof/>
        </w:rPr>
        <w:t>PD</w:t>
      </w:r>
      <w:r w:rsidR="00E7743E">
        <w:rPr>
          <w:noProof/>
        </w:rPr>
        <w:noBreakHyphen/>
      </w:r>
      <w:r w:rsidRPr="00746E8B">
        <w:rPr>
          <w:noProof/>
        </w:rPr>
        <w:t xml:space="preserve">L1 expression was measured in 79% of patients in the </w:t>
      </w:r>
      <w:r w:rsidR="00262B43">
        <w:rPr>
          <w:noProof/>
        </w:rPr>
        <w:t>nivolumab</w:t>
      </w:r>
      <w:r w:rsidR="00262B43" w:rsidRPr="00746E8B">
        <w:rPr>
          <w:noProof/>
        </w:rPr>
        <w:t xml:space="preserve"> </w:t>
      </w:r>
      <w:r w:rsidRPr="00746E8B">
        <w:rPr>
          <w:noProof/>
        </w:rPr>
        <w:t xml:space="preserve">group and 77% of patients in the docetaxel group. </w:t>
      </w:r>
      <w:r w:rsidR="00833E4E" w:rsidRPr="00746E8B">
        <w:rPr>
          <w:noProof/>
        </w:rPr>
        <w:t xml:space="preserve">Tumour </w:t>
      </w:r>
      <w:r w:rsidRPr="00746E8B">
        <w:rPr>
          <w:noProof/>
        </w:rPr>
        <w:t>PD</w:t>
      </w:r>
      <w:r w:rsidR="00E7743E">
        <w:rPr>
          <w:noProof/>
        </w:rPr>
        <w:noBreakHyphen/>
      </w:r>
      <w:r w:rsidRPr="00746E8B">
        <w:rPr>
          <w:noProof/>
        </w:rPr>
        <w:t>L1 expression levels were balanced between the two treatment groups</w:t>
      </w:r>
      <w:r w:rsidR="00981CF2" w:rsidRPr="00746E8B">
        <w:rPr>
          <w:noProof/>
        </w:rPr>
        <w:t xml:space="preserve"> (nivolumab vs</w:t>
      </w:r>
      <w:r w:rsidR="005D21EE">
        <w:rPr>
          <w:noProof/>
        </w:rPr>
        <w:t>.</w:t>
      </w:r>
      <w:r w:rsidR="00981CF2" w:rsidRPr="00746E8B">
        <w:rPr>
          <w:noProof/>
        </w:rPr>
        <w:t xml:space="preserve"> docetaxel)</w:t>
      </w:r>
      <w:r w:rsidRPr="00746E8B">
        <w:rPr>
          <w:noProof/>
        </w:rPr>
        <w:t xml:space="preserve"> at each of the predef</w:t>
      </w:r>
      <w:r w:rsidR="00926CE3" w:rsidRPr="00746E8B">
        <w:rPr>
          <w:noProof/>
        </w:rPr>
        <w:t xml:space="preserve">ined </w:t>
      </w:r>
      <w:r w:rsidR="00833E4E" w:rsidRPr="00746E8B">
        <w:rPr>
          <w:noProof/>
        </w:rPr>
        <w:t>tumour</w:t>
      </w:r>
      <w:r w:rsidR="005E3BA4">
        <w:rPr>
          <w:noProof/>
        </w:rPr>
        <w:t xml:space="preserve"> </w:t>
      </w:r>
      <w:r w:rsidR="00926CE3">
        <w:rPr>
          <w:noProof/>
        </w:rPr>
        <w:t>PD</w:t>
      </w:r>
      <w:r w:rsidR="00E7743E">
        <w:rPr>
          <w:noProof/>
        </w:rPr>
        <w:noBreakHyphen/>
      </w:r>
      <w:r w:rsidR="00926CE3">
        <w:rPr>
          <w:noProof/>
        </w:rPr>
        <w:t>L1 expression levels of </w:t>
      </w:r>
      <w:r w:rsidR="00BE7D19" w:rsidRPr="00A207A8">
        <w:rPr>
          <w:noProof/>
        </w:rPr>
        <w:t>≥</w:t>
      </w:r>
      <w:r w:rsidR="00823D53">
        <w:rPr>
          <w:noProof/>
        </w:rPr>
        <w:t> </w:t>
      </w:r>
      <w:r w:rsidRPr="00A207A8">
        <w:rPr>
          <w:noProof/>
        </w:rPr>
        <w:t>1%</w:t>
      </w:r>
      <w:r w:rsidR="00981CF2" w:rsidRPr="00A207A8">
        <w:rPr>
          <w:noProof/>
        </w:rPr>
        <w:t xml:space="preserve"> (53% vs</w:t>
      </w:r>
      <w:r w:rsidR="005D21EE">
        <w:rPr>
          <w:noProof/>
        </w:rPr>
        <w:t>.</w:t>
      </w:r>
      <w:r w:rsidR="00981CF2" w:rsidRPr="00A207A8">
        <w:rPr>
          <w:noProof/>
        </w:rPr>
        <w:t xml:space="preserve"> 55%)</w:t>
      </w:r>
      <w:r w:rsidRPr="00A207A8">
        <w:rPr>
          <w:noProof/>
        </w:rPr>
        <w:t xml:space="preserve">, </w:t>
      </w:r>
      <w:r w:rsidR="00BE7D19" w:rsidRPr="00A207A8">
        <w:rPr>
          <w:noProof/>
        </w:rPr>
        <w:t>≥</w:t>
      </w:r>
      <w:r w:rsidR="00823D53">
        <w:rPr>
          <w:noProof/>
        </w:rPr>
        <w:t> </w:t>
      </w:r>
      <w:r w:rsidRPr="00A207A8">
        <w:rPr>
          <w:noProof/>
        </w:rPr>
        <w:t>5%</w:t>
      </w:r>
      <w:r w:rsidR="00981CF2" w:rsidRPr="00A207A8">
        <w:rPr>
          <w:noProof/>
        </w:rPr>
        <w:t xml:space="preserve"> (41% vs</w:t>
      </w:r>
      <w:r w:rsidR="005D21EE">
        <w:rPr>
          <w:noProof/>
        </w:rPr>
        <w:t>.</w:t>
      </w:r>
      <w:r w:rsidR="00981CF2" w:rsidRPr="00A207A8">
        <w:rPr>
          <w:noProof/>
        </w:rPr>
        <w:t xml:space="preserve"> </w:t>
      </w:r>
      <w:r w:rsidR="00981CF2" w:rsidRPr="005A1381">
        <w:rPr>
          <w:noProof/>
        </w:rPr>
        <w:t>38%)</w:t>
      </w:r>
      <w:r w:rsidRPr="005A1381">
        <w:rPr>
          <w:noProof/>
        </w:rPr>
        <w:t xml:space="preserve">, or </w:t>
      </w:r>
      <w:r w:rsidR="00BE7D19" w:rsidRPr="005A1381">
        <w:rPr>
          <w:noProof/>
        </w:rPr>
        <w:t>≥</w:t>
      </w:r>
      <w:r w:rsidR="00823D53">
        <w:rPr>
          <w:noProof/>
        </w:rPr>
        <w:t> </w:t>
      </w:r>
      <w:r w:rsidRPr="005A1381">
        <w:rPr>
          <w:noProof/>
        </w:rPr>
        <w:t>10%</w:t>
      </w:r>
      <w:r w:rsidR="00981CF2" w:rsidRPr="005A1381">
        <w:rPr>
          <w:noProof/>
        </w:rPr>
        <w:t xml:space="preserve"> (37% vs</w:t>
      </w:r>
      <w:r w:rsidR="005D21EE">
        <w:rPr>
          <w:noProof/>
        </w:rPr>
        <w:t>.</w:t>
      </w:r>
      <w:r w:rsidR="00981CF2" w:rsidRPr="005A1381">
        <w:rPr>
          <w:noProof/>
        </w:rPr>
        <w:t xml:space="preserve"> 35%)</w:t>
      </w:r>
      <w:r w:rsidR="005C7964">
        <w:rPr>
          <w:noProof/>
        </w:rPr>
        <w:t>.</w:t>
      </w:r>
    </w:p>
    <w:p w14:paraId="50F14093" w14:textId="77777777" w:rsidR="00A207A8" w:rsidRPr="00A207A8" w:rsidRDefault="00A207A8" w:rsidP="00A207A8">
      <w:pPr>
        <w:pStyle w:val="EMEABodyText"/>
        <w:rPr>
          <w:noProof/>
        </w:rPr>
      </w:pPr>
    </w:p>
    <w:p w14:paraId="50F14094" w14:textId="77777777" w:rsidR="00D01DB6" w:rsidRDefault="00111C21" w:rsidP="00B62530">
      <w:pPr>
        <w:pStyle w:val="EMEABodyText"/>
        <w:rPr>
          <w:noProof/>
        </w:rPr>
      </w:pPr>
      <w:r w:rsidRPr="00A207A8">
        <w:rPr>
          <w:noProof/>
        </w:rPr>
        <w:t xml:space="preserve">Patients with </w:t>
      </w:r>
      <w:r w:rsidR="00833E4E" w:rsidRPr="00746E8B">
        <w:rPr>
          <w:noProof/>
        </w:rPr>
        <w:t xml:space="preserve">tumour </w:t>
      </w:r>
      <w:r w:rsidRPr="00746E8B">
        <w:rPr>
          <w:noProof/>
        </w:rPr>
        <w:t>PD</w:t>
      </w:r>
      <w:r w:rsidR="00E7743E">
        <w:rPr>
          <w:noProof/>
        </w:rPr>
        <w:noBreakHyphen/>
      </w:r>
      <w:r w:rsidRPr="00746E8B">
        <w:rPr>
          <w:noProof/>
        </w:rPr>
        <w:t xml:space="preserve">L1 expression by all predefined expression levels in the </w:t>
      </w:r>
      <w:r w:rsidR="002940E6">
        <w:rPr>
          <w:noProof/>
        </w:rPr>
        <w:t>nivolumab</w:t>
      </w:r>
      <w:r w:rsidR="002940E6" w:rsidRPr="00746E8B">
        <w:rPr>
          <w:noProof/>
        </w:rPr>
        <w:t xml:space="preserve"> </w:t>
      </w:r>
      <w:r w:rsidRPr="00746E8B">
        <w:rPr>
          <w:noProof/>
        </w:rPr>
        <w:t xml:space="preserve">group demonstrated greater likelihood of </w:t>
      </w:r>
      <w:r w:rsidR="005B4B0E" w:rsidRPr="00E94D17">
        <w:rPr>
          <w:noProof/>
        </w:rPr>
        <w:t xml:space="preserve">improved </w:t>
      </w:r>
      <w:r w:rsidRPr="00746E8B">
        <w:rPr>
          <w:noProof/>
        </w:rPr>
        <w:t xml:space="preserve">survival compared to docetaxel, whereas survival was similar to docetaxel in patients with </w:t>
      </w:r>
      <w:r w:rsidR="006C70D8" w:rsidRPr="00E94D17">
        <w:rPr>
          <w:noProof/>
        </w:rPr>
        <w:t xml:space="preserve">low </w:t>
      </w:r>
      <w:r w:rsidR="0050308D" w:rsidRPr="00E94D17">
        <w:rPr>
          <w:noProof/>
        </w:rPr>
        <w:t>or</w:t>
      </w:r>
      <w:r w:rsidR="0050308D" w:rsidRPr="00746E8B">
        <w:rPr>
          <w:noProof/>
        </w:rPr>
        <w:t xml:space="preserve"> </w:t>
      </w:r>
      <w:r w:rsidR="0050308D" w:rsidRPr="006C70D8">
        <w:rPr>
          <w:noProof/>
        </w:rPr>
        <w:t>no tumour</w:t>
      </w:r>
      <w:r w:rsidR="0050308D" w:rsidRPr="00E94D17">
        <w:rPr>
          <w:noProof/>
        </w:rPr>
        <w:t xml:space="preserve"> </w:t>
      </w:r>
      <w:r w:rsidRPr="00746E8B">
        <w:rPr>
          <w:noProof/>
        </w:rPr>
        <w:t>PD</w:t>
      </w:r>
      <w:r w:rsidR="00E7743E">
        <w:rPr>
          <w:noProof/>
        </w:rPr>
        <w:noBreakHyphen/>
      </w:r>
      <w:r w:rsidRPr="00746E8B">
        <w:rPr>
          <w:noProof/>
        </w:rPr>
        <w:t>L1 expression</w:t>
      </w:r>
      <w:r w:rsidR="000A1A36">
        <w:rPr>
          <w:noProof/>
        </w:rPr>
        <w:t xml:space="preserve">. </w:t>
      </w:r>
      <w:r w:rsidR="006C70D8" w:rsidRPr="00E94D17">
        <w:rPr>
          <w:noProof/>
        </w:rPr>
        <w:t>In terms of ORR, increasing PD</w:t>
      </w:r>
      <w:r w:rsidR="00E7743E">
        <w:rPr>
          <w:noProof/>
        </w:rPr>
        <w:noBreakHyphen/>
      </w:r>
      <w:r w:rsidR="006C70D8" w:rsidRPr="00E94D17">
        <w:rPr>
          <w:noProof/>
        </w:rPr>
        <w:t>L1 expression was associated with larger ORR.</w:t>
      </w:r>
      <w:r w:rsidR="00001B9D">
        <w:rPr>
          <w:noProof/>
        </w:rPr>
        <w:t xml:space="preserve"> </w:t>
      </w:r>
      <w:r>
        <w:rPr>
          <w:noProof/>
        </w:rPr>
        <w:t>Comparable to the overall population, m</w:t>
      </w:r>
      <w:r w:rsidRPr="00675909">
        <w:rPr>
          <w:noProof/>
        </w:rPr>
        <w:t>edian duration of response was increased with nivolumab vs</w:t>
      </w:r>
      <w:r w:rsidR="00A95491">
        <w:rPr>
          <w:noProof/>
        </w:rPr>
        <w:t>.</w:t>
      </w:r>
      <w:r w:rsidRPr="00675909">
        <w:rPr>
          <w:noProof/>
        </w:rPr>
        <w:t xml:space="preserve"> docetaxel for </w:t>
      </w:r>
      <w:r w:rsidR="005E3BA4">
        <w:rPr>
          <w:noProof/>
        </w:rPr>
        <w:t>patients</w:t>
      </w:r>
      <w:r w:rsidR="005E3BA4" w:rsidRPr="00675909">
        <w:rPr>
          <w:noProof/>
        </w:rPr>
        <w:t xml:space="preserve"> </w:t>
      </w:r>
      <w:r w:rsidRPr="00675909">
        <w:rPr>
          <w:noProof/>
        </w:rPr>
        <w:t>with no PD</w:t>
      </w:r>
      <w:r w:rsidR="00E7743E">
        <w:rPr>
          <w:noProof/>
        </w:rPr>
        <w:noBreakHyphen/>
      </w:r>
      <w:r w:rsidRPr="00675909">
        <w:rPr>
          <w:noProof/>
        </w:rPr>
        <w:t>L1 expression (18.3</w:t>
      </w:r>
      <w:r w:rsidR="00A95491">
        <w:rPr>
          <w:noProof/>
        </w:rPr>
        <w:t> </w:t>
      </w:r>
      <w:r w:rsidRPr="00675909">
        <w:rPr>
          <w:noProof/>
        </w:rPr>
        <w:t>months vs</w:t>
      </w:r>
      <w:r w:rsidR="00A95491">
        <w:rPr>
          <w:noProof/>
        </w:rPr>
        <w:t>.</w:t>
      </w:r>
      <w:r w:rsidRPr="00675909">
        <w:rPr>
          <w:noProof/>
        </w:rPr>
        <w:t xml:space="preserve"> 5.6</w:t>
      </w:r>
      <w:r w:rsidR="00A95491">
        <w:rPr>
          <w:noProof/>
        </w:rPr>
        <w:t> </w:t>
      </w:r>
      <w:r w:rsidRPr="00675909">
        <w:rPr>
          <w:noProof/>
        </w:rPr>
        <w:t xml:space="preserve">months) and for </w:t>
      </w:r>
      <w:r w:rsidR="005E3BA4">
        <w:rPr>
          <w:noProof/>
        </w:rPr>
        <w:t>patients</w:t>
      </w:r>
      <w:r w:rsidR="005E3BA4" w:rsidRPr="00675909">
        <w:rPr>
          <w:noProof/>
        </w:rPr>
        <w:t xml:space="preserve"> </w:t>
      </w:r>
      <w:r w:rsidRPr="00675909">
        <w:rPr>
          <w:noProof/>
        </w:rPr>
        <w:t>with PD</w:t>
      </w:r>
      <w:r w:rsidR="00E7743E">
        <w:rPr>
          <w:noProof/>
        </w:rPr>
        <w:noBreakHyphen/>
      </w:r>
      <w:r w:rsidRPr="00675909">
        <w:rPr>
          <w:noProof/>
        </w:rPr>
        <w:t>L1 expression (16.0</w:t>
      </w:r>
      <w:r w:rsidR="00A95491">
        <w:rPr>
          <w:noProof/>
        </w:rPr>
        <w:t> </w:t>
      </w:r>
      <w:r w:rsidRPr="00675909">
        <w:rPr>
          <w:noProof/>
        </w:rPr>
        <w:t>months vs</w:t>
      </w:r>
      <w:r w:rsidR="00A95491">
        <w:rPr>
          <w:noProof/>
        </w:rPr>
        <w:t>.</w:t>
      </w:r>
      <w:r w:rsidRPr="00675909">
        <w:rPr>
          <w:noProof/>
        </w:rPr>
        <w:t xml:space="preserve"> 5.6</w:t>
      </w:r>
      <w:r w:rsidR="00A95491">
        <w:rPr>
          <w:noProof/>
        </w:rPr>
        <w:t> </w:t>
      </w:r>
      <w:r w:rsidRPr="00675909">
        <w:rPr>
          <w:noProof/>
        </w:rPr>
        <w:t>months).</w:t>
      </w:r>
    </w:p>
    <w:p w14:paraId="50F14095" w14:textId="77777777" w:rsidR="00D01DB6" w:rsidRDefault="00D01DB6" w:rsidP="00B62530">
      <w:pPr>
        <w:pStyle w:val="EMEABodyText"/>
        <w:rPr>
          <w:noProof/>
        </w:rPr>
      </w:pPr>
    </w:p>
    <w:p w14:paraId="50F14096" w14:textId="5978DF55" w:rsidR="00BE1685" w:rsidRPr="00AA13E7" w:rsidRDefault="00111C21" w:rsidP="00B62530">
      <w:pPr>
        <w:pStyle w:val="EMEABodyText"/>
        <w:rPr>
          <w:noProof/>
        </w:rPr>
      </w:pPr>
      <w:r w:rsidRPr="00AA13E7">
        <w:rPr>
          <w:noProof/>
        </w:rPr>
        <w:t>Table</w:t>
      </w:r>
      <w:r w:rsidR="009A4892" w:rsidRPr="00AA13E7">
        <w:rPr>
          <w:noProof/>
        </w:rPr>
        <w:t> </w:t>
      </w:r>
      <w:r w:rsidR="002F2781" w:rsidRPr="00AA13E7">
        <w:rPr>
          <w:noProof/>
        </w:rPr>
        <w:t>1</w:t>
      </w:r>
      <w:r w:rsidR="00386FF8">
        <w:rPr>
          <w:noProof/>
        </w:rPr>
        <w:t>9</w:t>
      </w:r>
      <w:r w:rsidR="002F2781" w:rsidRPr="00AA13E7">
        <w:rPr>
          <w:noProof/>
        </w:rPr>
        <w:t xml:space="preserve"> </w:t>
      </w:r>
      <w:r w:rsidR="00F92660" w:rsidRPr="00AA13E7">
        <w:rPr>
          <w:noProof/>
        </w:rPr>
        <w:t xml:space="preserve">summarises </w:t>
      </w:r>
      <w:r w:rsidRPr="00AA13E7">
        <w:rPr>
          <w:noProof/>
        </w:rPr>
        <w:t xml:space="preserve">results of </w:t>
      </w:r>
      <w:r w:rsidR="003640A0" w:rsidRPr="00AA13E7">
        <w:rPr>
          <w:noProof/>
        </w:rPr>
        <w:t xml:space="preserve">ORR and </w:t>
      </w:r>
      <w:r w:rsidRPr="00AA13E7">
        <w:rPr>
          <w:noProof/>
        </w:rPr>
        <w:t>OS by tumour PD</w:t>
      </w:r>
      <w:r w:rsidR="00E7743E">
        <w:rPr>
          <w:noProof/>
        </w:rPr>
        <w:noBreakHyphen/>
      </w:r>
      <w:r w:rsidRPr="00AA13E7">
        <w:rPr>
          <w:noProof/>
        </w:rPr>
        <w:t>L1 expression.</w:t>
      </w:r>
    </w:p>
    <w:p w14:paraId="50F14097" w14:textId="77777777" w:rsidR="000C7361" w:rsidRPr="00AA13E7" w:rsidRDefault="000C7361" w:rsidP="00B62530">
      <w:pPr>
        <w:pStyle w:val="EMEABodyText"/>
        <w:rPr>
          <w:noProof/>
        </w:rPr>
      </w:pPr>
    </w:p>
    <w:p w14:paraId="50F14098" w14:textId="0D1C936D" w:rsidR="004B59D6" w:rsidRDefault="00111C21" w:rsidP="004B59D6">
      <w:pPr>
        <w:pStyle w:val="EMEABodyText"/>
        <w:keepNext/>
        <w:rPr>
          <w:b/>
          <w:szCs w:val="22"/>
        </w:rPr>
      </w:pPr>
      <w:r w:rsidRPr="00AA13E7">
        <w:rPr>
          <w:b/>
          <w:szCs w:val="22"/>
        </w:rPr>
        <w:t>Table 1</w:t>
      </w:r>
      <w:r w:rsidR="00386FF8">
        <w:rPr>
          <w:b/>
          <w:szCs w:val="22"/>
        </w:rPr>
        <w:t>9</w:t>
      </w:r>
      <w:r w:rsidRPr="00AA13E7">
        <w:rPr>
          <w:b/>
          <w:szCs w:val="22"/>
        </w:rPr>
        <w:t>:</w:t>
      </w:r>
      <w:r w:rsidRPr="00AA13E7">
        <w:rPr>
          <w:b/>
          <w:szCs w:val="22"/>
        </w:rPr>
        <w:tab/>
        <w:t>ORR and OS by tumour PD</w:t>
      </w:r>
      <w:r w:rsidR="00E7743E">
        <w:rPr>
          <w:b/>
          <w:szCs w:val="22"/>
        </w:rPr>
        <w:noBreakHyphen/>
      </w:r>
      <w:r w:rsidRPr="00AA13E7">
        <w:rPr>
          <w:b/>
          <w:szCs w:val="22"/>
        </w:rPr>
        <w:t>L1 expression (CA209057)</w:t>
      </w:r>
    </w:p>
    <w:tbl>
      <w:tblPr>
        <w:tblW w:w="9180" w:type="dxa"/>
        <w:tblBorders>
          <w:bottom w:val="double" w:sz="6" w:space="0" w:color="auto"/>
        </w:tblBorders>
        <w:tblLayout w:type="fixed"/>
        <w:tblLook w:val="0000" w:firstRow="0" w:lastRow="0" w:firstColumn="0" w:lastColumn="0" w:noHBand="0" w:noVBand="0"/>
      </w:tblPr>
      <w:tblGrid>
        <w:gridCol w:w="2160"/>
        <w:gridCol w:w="2340"/>
        <w:gridCol w:w="2340"/>
        <w:gridCol w:w="2340"/>
      </w:tblGrid>
      <w:tr w:rsidR="001F260B" w14:paraId="50F1409D" w14:textId="77777777" w:rsidTr="00540C95">
        <w:tc>
          <w:tcPr>
            <w:tcW w:w="2160" w:type="dxa"/>
            <w:tcBorders>
              <w:top w:val="single" w:sz="6" w:space="0" w:color="auto"/>
              <w:bottom w:val="single" w:sz="4" w:space="0" w:color="auto"/>
            </w:tcBorders>
            <w:shd w:val="clear" w:color="auto" w:fill="auto"/>
          </w:tcPr>
          <w:p w14:paraId="50F14099" w14:textId="77777777" w:rsidR="004B59D6" w:rsidRPr="00E14385" w:rsidRDefault="00111C21" w:rsidP="00E14385">
            <w:pPr>
              <w:pStyle w:val="BMSTableHeader"/>
              <w:keepNext/>
              <w:jc w:val="left"/>
              <w:rPr>
                <w:color w:val="000000"/>
                <w:lang w:val="en-GB"/>
              </w:rPr>
            </w:pPr>
            <w:r w:rsidRPr="00E14385">
              <w:rPr>
                <w:color w:val="000000"/>
                <w:lang w:val="en-GB"/>
              </w:rPr>
              <w:t>PD</w:t>
            </w:r>
            <w:r w:rsidR="00E7743E" w:rsidRPr="00E14385">
              <w:rPr>
                <w:color w:val="000000"/>
                <w:lang w:val="en-GB"/>
              </w:rPr>
              <w:noBreakHyphen/>
            </w:r>
            <w:r w:rsidRPr="00E14385">
              <w:rPr>
                <w:color w:val="000000"/>
                <w:lang w:val="en-GB"/>
              </w:rPr>
              <w:t xml:space="preserve">L1 </w:t>
            </w:r>
            <w:r w:rsidR="00E14385" w:rsidRPr="00536205">
              <w:rPr>
                <w:color w:val="000000"/>
                <w:lang w:val="en-GB"/>
              </w:rPr>
              <w:t>e</w:t>
            </w:r>
            <w:r w:rsidRPr="00536205">
              <w:rPr>
                <w:color w:val="000000"/>
                <w:lang w:val="en-GB"/>
              </w:rPr>
              <w:t>xpression</w:t>
            </w:r>
          </w:p>
        </w:tc>
        <w:tc>
          <w:tcPr>
            <w:tcW w:w="2340" w:type="dxa"/>
            <w:tcBorders>
              <w:top w:val="single" w:sz="6" w:space="0" w:color="auto"/>
              <w:bottom w:val="single" w:sz="4" w:space="0" w:color="auto"/>
            </w:tcBorders>
            <w:shd w:val="clear" w:color="auto" w:fill="auto"/>
          </w:tcPr>
          <w:p w14:paraId="50F1409A" w14:textId="77777777" w:rsidR="004B59D6" w:rsidRPr="00E14385" w:rsidRDefault="00111C21" w:rsidP="00540C95">
            <w:pPr>
              <w:pStyle w:val="BMSTableHeader"/>
              <w:keepNext/>
              <w:rPr>
                <w:color w:val="000000"/>
                <w:lang w:val="en-GB"/>
              </w:rPr>
            </w:pPr>
            <w:r w:rsidRPr="00E14385">
              <w:rPr>
                <w:color w:val="000000"/>
                <w:lang w:val="en-GB"/>
              </w:rPr>
              <w:t>nivolumab</w:t>
            </w:r>
          </w:p>
        </w:tc>
        <w:tc>
          <w:tcPr>
            <w:tcW w:w="2340" w:type="dxa"/>
            <w:tcBorders>
              <w:top w:val="single" w:sz="6" w:space="0" w:color="auto"/>
              <w:bottom w:val="single" w:sz="4" w:space="0" w:color="auto"/>
            </w:tcBorders>
            <w:shd w:val="clear" w:color="auto" w:fill="auto"/>
          </w:tcPr>
          <w:p w14:paraId="50F1409B" w14:textId="77777777" w:rsidR="004B59D6" w:rsidRPr="00E14385" w:rsidRDefault="00111C21" w:rsidP="00540C95">
            <w:pPr>
              <w:pStyle w:val="BMSTableHeader"/>
              <w:keepNext/>
              <w:rPr>
                <w:color w:val="000000"/>
                <w:lang w:val="en-GB"/>
              </w:rPr>
            </w:pPr>
            <w:r w:rsidRPr="00E14385">
              <w:rPr>
                <w:color w:val="000000"/>
                <w:lang w:val="en-GB"/>
              </w:rPr>
              <w:t>docetaxel</w:t>
            </w:r>
          </w:p>
        </w:tc>
        <w:tc>
          <w:tcPr>
            <w:tcW w:w="2340" w:type="dxa"/>
            <w:tcBorders>
              <w:top w:val="single" w:sz="6" w:space="0" w:color="auto"/>
              <w:bottom w:val="single" w:sz="4" w:space="0" w:color="auto"/>
            </w:tcBorders>
            <w:shd w:val="clear" w:color="auto" w:fill="auto"/>
          </w:tcPr>
          <w:p w14:paraId="50F1409C" w14:textId="77777777" w:rsidR="004B59D6" w:rsidRPr="00E14385" w:rsidRDefault="004B59D6" w:rsidP="00540C95">
            <w:pPr>
              <w:pStyle w:val="BMSTableHeader"/>
              <w:keepNext/>
              <w:rPr>
                <w:color w:val="000000"/>
                <w:lang w:val="en-GB"/>
              </w:rPr>
            </w:pPr>
          </w:p>
        </w:tc>
      </w:tr>
      <w:tr w:rsidR="001F260B" w14:paraId="50F140A0" w14:textId="77777777" w:rsidTr="00540C95">
        <w:tc>
          <w:tcPr>
            <w:tcW w:w="9180" w:type="dxa"/>
            <w:gridSpan w:val="4"/>
            <w:tcBorders>
              <w:top w:val="single" w:sz="4" w:space="0" w:color="auto"/>
              <w:bottom w:val="nil"/>
            </w:tcBorders>
            <w:shd w:val="clear" w:color="auto" w:fill="auto"/>
          </w:tcPr>
          <w:p w14:paraId="50F1409E" w14:textId="77777777" w:rsidR="004B59D6" w:rsidRPr="00E14385" w:rsidRDefault="00111C21" w:rsidP="00540C95">
            <w:pPr>
              <w:pStyle w:val="BMSTableText"/>
              <w:keepNext/>
              <w:rPr>
                <w:b/>
                <w:bCs/>
                <w:color w:val="000000"/>
                <w:kern w:val="24"/>
                <w:lang w:val="en-GB"/>
              </w:rPr>
            </w:pPr>
            <w:r w:rsidRPr="00E14385">
              <w:rPr>
                <w:b/>
                <w:bCs/>
                <w:color w:val="000000"/>
                <w:kern w:val="24"/>
                <w:lang w:val="en-GB"/>
              </w:rPr>
              <w:t>ORR by tumour PD</w:t>
            </w:r>
            <w:r w:rsidR="00E7743E" w:rsidRPr="00E14385">
              <w:rPr>
                <w:b/>
                <w:bCs/>
                <w:color w:val="000000"/>
                <w:kern w:val="24"/>
                <w:lang w:val="en-GB"/>
              </w:rPr>
              <w:noBreakHyphen/>
            </w:r>
            <w:r w:rsidRPr="00E14385">
              <w:rPr>
                <w:b/>
                <w:bCs/>
                <w:color w:val="000000"/>
                <w:kern w:val="24"/>
                <w:lang w:val="en-GB"/>
              </w:rPr>
              <w:t>L1 expression</w:t>
            </w:r>
          </w:p>
          <w:p w14:paraId="50F1409F" w14:textId="77777777" w:rsidR="004B59D6" w:rsidRPr="00E14385" w:rsidRDefault="00111C21" w:rsidP="00540C95">
            <w:pPr>
              <w:pStyle w:val="BMSTableText"/>
              <w:keepNext/>
              <w:rPr>
                <w:b/>
                <w:bCs/>
                <w:color w:val="000000"/>
                <w:kern w:val="6"/>
                <w:lang w:val="en-GB"/>
              </w:rPr>
            </w:pPr>
            <w:r w:rsidRPr="00E14385">
              <w:rPr>
                <w:lang w:val="en-GB"/>
              </w:rPr>
              <w:t>Minimum follow</w:t>
            </w:r>
            <w:r w:rsidR="00E7743E" w:rsidRPr="00E14385">
              <w:rPr>
                <w:lang w:val="en-GB"/>
              </w:rPr>
              <w:noBreakHyphen/>
            </w:r>
            <w:r w:rsidRPr="00E14385">
              <w:rPr>
                <w:lang w:val="en-GB"/>
              </w:rPr>
              <w:t>up: 13.2 months</w:t>
            </w:r>
          </w:p>
        </w:tc>
      </w:tr>
      <w:tr w:rsidR="001F260B" w14:paraId="50F140A5" w14:textId="77777777" w:rsidTr="00540C95">
        <w:tc>
          <w:tcPr>
            <w:tcW w:w="2160" w:type="dxa"/>
            <w:tcBorders>
              <w:top w:val="nil"/>
              <w:bottom w:val="single" w:sz="6" w:space="0" w:color="auto"/>
            </w:tcBorders>
            <w:shd w:val="clear" w:color="auto" w:fill="auto"/>
          </w:tcPr>
          <w:p w14:paraId="50F140A1" w14:textId="77777777" w:rsidR="004B59D6" w:rsidRPr="00E14385" w:rsidRDefault="004B59D6" w:rsidP="00540C95">
            <w:pPr>
              <w:pStyle w:val="BMSTableText"/>
              <w:keepNext/>
              <w:jc w:val="left"/>
              <w:rPr>
                <w:bCs/>
                <w:color w:val="000000"/>
                <w:kern w:val="24"/>
                <w:lang w:val="en-GB"/>
              </w:rPr>
            </w:pPr>
          </w:p>
        </w:tc>
        <w:tc>
          <w:tcPr>
            <w:tcW w:w="2340" w:type="dxa"/>
            <w:tcBorders>
              <w:top w:val="nil"/>
              <w:bottom w:val="single" w:sz="6" w:space="0" w:color="auto"/>
            </w:tcBorders>
            <w:shd w:val="clear" w:color="auto" w:fill="auto"/>
          </w:tcPr>
          <w:p w14:paraId="50F140A2" w14:textId="77777777" w:rsidR="004B59D6" w:rsidRPr="00E14385" w:rsidRDefault="004B59D6" w:rsidP="00540C95">
            <w:pPr>
              <w:pStyle w:val="BMSTableText"/>
              <w:keepNext/>
              <w:rPr>
                <w:bCs/>
                <w:color w:val="000000"/>
                <w:kern w:val="24"/>
                <w:lang w:val="en-GB"/>
              </w:rPr>
            </w:pPr>
          </w:p>
        </w:tc>
        <w:tc>
          <w:tcPr>
            <w:tcW w:w="2340" w:type="dxa"/>
            <w:tcBorders>
              <w:top w:val="nil"/>
              <w:bottom w:val="single" w:sz="6" w:space="0" w:color="auto"/>
            </w:tcBorders>
            <w:shd w:val="clear" w:color="auto" w:fill="auto"/>
          </w:tcPr>
          <w:p w14:paraId="50F140A3" w14:textId="77777777" w:rsidR="004B59D6" w:rsidRPr="00E14385" w:rsidRDefault="004B59D6" w:rsidP="00540C95">
            <w:pPr>
              <w:pStyle w:val="BMSTableText"/>
              <w:keepNext/>
              <w:rPr>
                <w:bCs/>
                <w:color w:val="000000"/>
                <w:kern w:val="24"/>
                <w:lang w:val="en-GB"/>
              </w:rPr>
            </w:pPr>
          </w:p>
        </w:tc>
        <w:tc>
          <w:tcPr>
            <w:tcW w:w="2340" w:type="dxa"/>
            <w:tcBorders>
              <w:top w:val="nil"/>
              <w:bottom w:val="single" w:sz="6" w:space="0" w:color="auto"/>
            </w:tcBorders>
            <w:shd w:val="clear" w:color="auto" w:fill="auto"/>
          </w:tcPr>
          <w:p w14:paraId="50F140A4" w14:textId="77777777" w:rsidR="004B59D6" w:rsidRPr="00E14385" w:rsidRDefault="00111C21" w:rsidP="00F64EB2">
            <w:pPr>
              <w:pStyle w:val="BMSTableText"/>
              <w:keepNext/>
              <w:rPr>
                <w:b/>
                <w:bCs/>
                <w:color w:val="000000"/>
                <w:kern w:val="6"/>
                <w:lang w:val="en-GB"/>
              </w:rPr>
            </w:pPr>
            <w:r w:rsidRPr="00E14385">
              <w:rPr>
                <w:b/>
                <w:color w:val="000000"/>
                <w:lang w:val="en-GB"/>
              </w:rPr>
              <w:t xml:space="preserve">Odds </w:t>
            </w:r>
            <w:r w:rsidR="00E14385" w:rsidRPr="00536205">
              <w:rPr>
                <w:b/>
                <w:color w:val="000000"/>
                <w:lang w:val="en-GB"/>
              </w:rPr>
              <w:t>r</w:t>
            </w:r>
            <w:r w:rsidRPr="00536205">
              <w:rPr>
                <w:b/>
                <w:color w:val="000000"/>
                <w:lang w:val="en-GB"/>
              </w:rPr>
              <w:t>atio</w:t>
            </w:r>
            <w:r w:rsidRPr="00E14385">
              <w:rPr>
                <w:b/>
                <w:color w:val="000000"/>
                <w:lang w:val="en-GB"/>
              </w:rPr>
              <w:t xml:space="preserve"> (95%</w:t>
            </w:r>
            <w:r w:rsidR="00F64EB2">
              <w:rPr>
                <w:b/>
                <w:color w:val="000000"/>
                <w:lang w:val="en-GB"/>
              </w:rPr>
              <w:t> </w:t>
            </w:r>
            <w:r w:rsidRPr="00E14385">
              <w:rPr>
                <w:b/>
                <w:color w:val="000000"/>
                <w:lang w:val="en-GB"/>
              </w:rPr>
              <w:t>CI)</w:t>
            </w:r>
          </w:p>
        </w:tc>
      </w:tr>
      <w:tr w:rsidR="001F260B" w14:paraId="50F140AC" w14:textId="77777777" w:rsidTr="00540C95">
        <w:tc>
          <w:tcPr>
            <w:tcW w:w="2160" w:type="dxa"/>
            <w:tcBorders>
              <w:top w:val="single" w:sz="6" w:space="0" w:color="auto"/>
              <w:bottom w:val="nil"/>
            </w:tcBorders>
            <w:shd w:val="clear" w:color="auto" w:fill="auto"/>
          </w:tcPr>
          <w:p w14:paraId="50F140A6" w14:textId="77777777" w:rsidR="004B59D6" w:rsidRPr="00E14385" w:rsidRDefault="00111C21" w:rsidP="00540C95">
            <w:pPr>
              <w:pStyle w:val="BMSTableText"/>
              <w:keepNext/>
              <w:jc w:val="left"/>
              <w:rPr>
                <w:bCs/>
                <w:color w:val="000000"/>
                <w:kern w:val="24"/>
                <w:lang w:val="en-GB"/>
              </w:rPr>
            </w:pPr>
            <w:r w:rsidRPr="00E14385">
              <w:rPr>
                <w:bCs/>
                <w:color w:val="000000"/>
                <w:kern w:val="24"/>
                <w:lang w:val="en-GB"/>
              </w:rPr>
              <w:t>&lt; 1%</w:t>
            </w:r>
          </w:p>
        </w:tc>
        <w:tc>
          <w:tcPr>
            <w:tcW w:w="2340" w:type="dxa"/>
            <w:tcBorders>
              <w:top w:val="single" w:sz="6" w:space="0" w:color="auto"/>
              <w:bottom w:val="nil"/>
            </w:tcBorders>
            <w:shd w:val="clear" w:color="auto" w:fill="auto"/>
          </w:tcPr>
          <w:p w14:paraId="50F140A7" w14:textId="77777777" w:rsidR="004B59D6" w:rsidRPr="00E14385" w:rsidRDefault="00111C21" w:rsidP="00540C95">
            <w:pPr>
              <w:pStyle w:val="BMSTableText"/>
              <w:keepNext/>
              <w:rPr>
                <w:bCs/>
                <w:color w:val="000000"/>
                <w:kern w:val="24"/>
                <w:lang w:val="en-GB"/>
              </w:rPr>
            </w:pPr>
            <w:r w:rsidRPr="00E14385">
              <w:rPr>
                <w:bCs/>
                <w:color w:val="000000"/>
                <w:kern w:val="24"/>
                <w:lang w:val="en-GB"/>
              </w:rPr>
              <w:t>10/108 (9.3%)</w:t>
            </w:r>
          </w:p>
          <w:p w14:paraId="50F140A8" w14:textId="77777777" w:rsidR="004B59D6" w:rsidRPr="00F315AD" w:rsidRDefault="00111C21" w:rsidP="00F64EB2">
            <w:pPr>
              <w:pStyle w:val="BMSTableText"/>
              <w:keepNext/>
              <w:rPr>
                <w:color w:val="000000"/>
                <w:lang w:val="en-GB"/>
              </w:rPr>
            </w:pPr>
            <w:r w:rsidRPr="00F315AD">
              <w:rPr>
                <w:bCs/>
                <w:color w:val="000000"/>
                <w:kern w:val="24"/>
                <w:lang w:val="en-GB"/>
              </w:rPr>
              <w:t>95%</w:t>
            </w:r>
            <w:r w:rsidR="00F64EB2" w:rsidRPr="00F315AD">
              <w:rPr>
                <w:bCs/>
                <w:color w:val="000000"/>
                <w:kern w:val="24"/>
                <w:lang w:val="en-GB"/>
              </w:rPr>
              <w:t> </w:t>
            </w:r>
            <w:r w:rsidRPr="00F315AD">
              <w:rPr>
                <w:bCs/>
                <w:color w:val="000000"/>
                <w:kern w:val="24"/>
                <w:lang w:val="en-GB"/>
              </w:rPr>
              <w:t xml:space="preserve">CI: </w:t>
            </w:r>
            <w:r w:rsidRPr="00F315AD">
              <w:rPr>
                <w:color w:val="000000"/>
                <w:lang w:val="en-GB"/>
              </w:rPr>
              <w:t>4.5, 16.4</w:t>
            </w:r>
          </w:p>
        </w:tc>
        <w:tc>
          <w:tcPr>
            <w:tcW w:w="2340" w:type="dxa"/>
            <w:tcBorders>
              <w:top w:val="single" w:sz="6" w:space="0" w:color="auto"/>
              <w:bottom w:val="nil"/>
            </w:tcBorders>
            <w:shd w:val="clear" w:color="auto" w:fill="auto"/>
          </w:tcPr>
          <w:p w14:paraId="50F140A9" w14:textId="77777777" w:rsidR="004B59D6" w:rsidRPr="00E14385" w:rsidRDefault="00111C21" w:rsidP="00540C95">
            <w:pPr>
              <w:pStyle w:val="BMSTableText"/>
              <w:keepNext/>
              <w:rPr>
                <w:bCs/>
                <w:color w:val="000000"/>
                <w:kern w:val="24"/>
                <w:lang w:val="en-GB"/>
              </w:rPr>
            </w:pPr>
            <w:r w:rsidRPr="00E14385">
              <w:rPr>
                <w:bCs/>
                <w:color w:val="000000"/>
                <w:kern w:val="24"/>
                <w:lang w:val="en-GB"/>
              </w:rPr>
              <w:t>15/101 (14.9%)</w:t>
            </w:r>
          </w:p>
          <w:p w14:paraId="50F140AA" w14:textId="77777777" w:rsidR="004B59D6" w:rsidRPr="00F315AD" w:rsidRDefault="00111C21" w:rsidP="00F64EB2">
            <w:pPr>
              <w:pStyle w:val="BMSTableText"/>
              <w:keepNext/>
              <w:rPr>
                <w:color w:val="000000"/>
                <w:lang w:val="en-GB"/>
              </w:rPr>
            </w:pPr>
            <w:r w:rsidRPr="00F315AD">
              <w:rPr>
                <w:bCs/>
                <w:color w:val="000000"/>
                <w:kern w:val="24"/>
                <w:lang w:val="en-GB"/>
              </w:rPr>
              <w:t>95%</w:t>
            </w:r>
            <w:r w:rsidR="00F64EB2" w:rsidRPr="00F315AD">
              <w:rPr>
                <w:bCs/>
                <w:color w:val="000000"/>
                <w:kern w:val="24"/>
                <w:lang w:val="en-GB"/>
              </w:rPr>
              <w:t> </w:t>
            </w:r>
            <w:r w:rsidRPr="00F315AD">
              <w:rPr>
                <w:bCs/>
                <w:color w:val="000000"/>
                <w:kern w:val="24"/>
                <w:lang w:val="en-GB"/>
              </w:rPr>
              <w:t xml:space="preserve">CI: </w:t>
            </w:r>
            <w:r w:rsidRPr="00F315AD">
              <w:rPr>
                <w:color w:val="000000"/>
                <w:lang w:val="en-GB"/>
              </w:rPr>
              <w:t>8.6, 23.3</w:t>
            </w:r>
          </w:p>
        </w:tc>
        <w:tc>
          <w:tcPr>
            <w:tcW w:w="2340" w:type="dxa"/>
            <w:tcBorders>
              <w:top w:val="single" w:sz="6" w:space="0" w:color="auto"/>
              <w:bottom w:val="nil"/>
            </w:tcBorders>
            <w:shd w:val="clear" w:color="auto" w:fill="auto"/>
          </w:tcPr>
          <w:p w14:paraId="50F140AB" w14:textId="77777777" w:rsidR="004B59D6" w:rsidRPr="00E14385" w:rsidRDefault="00111C21" w:rsidP="00540C95">
            <w:pPr>
              <w:pStyle w:val="BMSTableText"/>
              <w:keepNext/>
              <w:rPr>
                <w:color w:val="000000"/>
                <w:lang w:val="en-GB"/>
              </w:rPr>
            </w:pPr>
            <w:r w:rsidRPr="00E14385">
              <w:rPr>
                <w:bCs/>
                <w:color w:val="000000"/>
                <w:kern w:val="6"/>
                <w:lang w:val="en-GB"/>
              </w:rPr>
              <w:t>0.59 (0.22, 1.48)</w:t>
            </w:r>
          </w:p>
        </w:tc>
      </w:tr>
      <w:tr w:rsidR="001F260B" w14:paraId="50F140B3" w14:textId="77777777" w:rsidTr="00540C95">
        <w:tc>
          <w:tcPr>
            <w:tcW w:w="2160" w:type="dxa"/>
            <w:tcBorders>
              <w:top w:val="nil"/>
              <w:bottom w:val="nil"/>
            </w:tcBorders>
            <w:shd w:val="clear" w:color="auto" w:fill="auto"/>
          </w:tcPr>
          <w:p w14:paraId="50F140AD" w14:textId="77777777" w:rsidR="004B59D6" w:rsidRPr="00E14385" w:rsidRDefault="00111C21" w:rsidP="00540C95">
            <w:pPr>
              <w:pStyle w:val="BMSTableText"/>
              <w:keepNext/>
              <w:jc w:val="left"/>
              <w:rPr>
                <w:color w:val="000000"/>
                <w:lang w:val="en-GB"/>
              </w:rPr>
            </w:pPr>
            <w:r w:rsidRPr="00E14385">
              <w:rPr>
                <w:color w:val="000000"/>
                <w:lang w:val="en-GB"/>
              </w:rPr>
              <w:t>≥ 1%</w:t>
            </w:r>
          </w:p>
        </w:tc>
        <w:tc>
          <w:tcPr>
            <w:tcW w:w="2340" w:type="dxa"/>
            <w:tcBorders>
              <w:top w:val="nil"/>
              <w:bottom w:val="nil"/>
            </w:tcBorders>
            <w:shd w:val="clear" w:color="auto" w:fill="auto"/>
          </w:tcPr>
          <w:p w14:paraId="50F140AE" w14:textId="77777777" w:rsidR="004B59D6" w:rsidRPr="00F315AD" w:rsidRDefault="00111C21" w:rsidP="00540C95">
            <w:pPr>
              <w:pStyle w:val="BMSTableText"/>
              <w:keepNext/>
              <w:rPr>
                <w:bCs/>
                <w:color w:val="000000"/>
                <w:kern w:val="24"/>
                <w:lang w:val="en-GB"/>
              </w:rPr>
            </w:pPr>
            <w:r w:rsidRPr="00F315AD">
              <w:rPr>
                <w:bCs/>
                <w:color w:val="000000"/>
                <w:kern w:val="24"/>
                <w:lang w:val="en-GB"/>
              </w:rPr>
              <w:t>38/123 (30.9%)</w:t>
            </w:r>
          </w:p>
          <w:p w14:paraId="50F140AF" w14:textId="77777777" w:rsidR="004B59D6" w:rsidRPr="00F315AD" w:rsidRDefault="00111C21" w:rsidP="00F64EB2">
            <w:pPr>
              <w:pStyle w:val="BMSTableText"/>
              <w:keepNext/>
              <w:rPr>
                <w:color w:val="000000"/>
                <w:lang w:val="en-GB"/>
              </w:rPr>
            </w:pPr>
            <w:r w:rsidRPr="00F315AD">
              <w:rPr>
                <w:bCs/>
                <w:color w:val="000000"/>
                <w:kern w:val="24"/>
                <w:lang w:val="en-GB"/>
              </w:rPr>
              <w:t>95%</w:t>
            </w:r>
            <w:r w:rsidR="00F64EB2" w:rsidRPr="00F315AD">
              <w:rPr>
                <w:bCs/>
                <w:color w:val="000000"/>
                <w:kern w:val="24"/>
                <w:lang w:val="en-GB"/>
              </w:rPr>
              <w:t> </w:t>
            </w:r>
            <w:r w:rsidRPr="00F315AD">
              <w:rPr>
                <w:bCs/>
                <w:color w:val="000000"/>
                <w:kern w:val="24"/>
                <w:lang w:val="en-GB"/>
              </w:rPr>
              <w:t>CI: 22.9, 39.9</w:t>
            </w:r>
          </w:p>
        </w:tc>
        <w:tc>
          <w:tcPr>
            <w:tcW w:w="2340" w:type="dxa"/>
            <w:tcBorders>
              <w:top w:val="nil"/>
              <w:bottom w:val="nil"/>
            </w:tcBorders>
            <w:shd w:val="clear" w:color="auto" w:fill="auto"/>
          </w:tcPr>
          <w:p w14:paraId="50F140B0" w14:textId="77777777" w:rsidR="004B59D6" w:rsidRPr="00F315AD" w:rsidRDefault="00111C21" w:rsidP="00540C95">
            <w:pPr>
              <w:pStyle w:val="BMSTableText"/>
              <w:keepNext/>
              <w:rPr>
                <w:bCs/>
                <w:color w:val="000000"/>
                <w:kern w:val="24"/>
                <w:lang w:val="en-GB"/>
              </w:rPr>
            </w:pPr>
            <w:r w:rsidRPr="00F315AD">
              <w:rPr>
                <w:bCs/>
                <w:color w:val="000000"/>
                <w:kern w:val="24"/>
                <w:lang w:val="en-GB"/>
              </w:rPr>
              <w:t>15/123 (12.2%)</w:t>
            </w:r>
          </w:p>
          <w:p w14:paraId="50F140B1" w14:textId="77777777" w:rsidR="004B59D6" w:rsidRPr="00F315AD" w:rsidRDefault="00111C21" w:rsidP="00F64EB2">
            <w:pPr>
              <w:pStyle w:val="BMSTableText"/>
              <w:keepNext/>
              <w:rPr>
                <w:color w:val="000000"/>
                <w:lang w:val="en-GB"/>
              </w:rPr>
            </w:pPr>
            <w:r w:rsidRPr="00F315AD">
              <w:rPr>
                <w:bCs/>
                <w:color w:val="000000"/>
                <w:kern w:val="24"/>
                <w:lang w:val="en-GB"/>
              </w:rPr>
              <w:t>95%</w:t>
            </w:r>
            <w:r w:rsidR="00F64EB2" w:rsidRPr="00F315AD">
              <w:rPr>
                <w:bCs/>
                <w:color w:val="000000"/>
                <w:kern w:val="24"/>
                <w:lang w:val="en-GB"/>
              </w:rPr>
              <w:t> </w:t>
            </w:r>
            <w:r w:rsidRPr="00F315AD">
              <w:rPr>
                <w:bCs/>
                <w:color w:val="000000"/>
                <w:kern w:val="24"/>
                <w:lang w:val="en-GB"/>
              </w:rPr>
              <w:t>CI: 7.0, 19.3</w:t>
            </w:r>
          </w:p>
        </w:tc>
        <w:tc>
          <w:tcPr>
            <w:tcW w:w="2340" w:type="dxa"/>
            <w:tcBorders>
              <w:top w:val="nil"/>
              <w:bottom w:val="nil"/>
            </w:tcBorders>
            <w:shd w:val="clear" w:color="auto" w:fill="auto"/>
          </w:tcPr>
          <w:p w14:paraId="50F140B2" w14:textId="77777777" w:rsidR="004B59D6" w:rsidRPr="00E14385" w:rsidRDefault="00111C21" w:rsidP="00540C95">
            <w:pPr>
              <w:pStyle w:val="BMSTableText"/>
              <w:keepNext/>
              <w:rPr>
                <w:color w:val="000000"/>
                <w:lang w:val="en-GB"/>
              </w:rPr>
            </w:pPr>
            <w:r w:rsidRPr="00E14385">
              <w:rPr>
                <w:color w:val="000000"/>
                <w:lang w:val="en-GB"/>
              </w:rPr>
              <w:t>3.22 (1.60, 6.71)</w:t>
            </w:r>
          </w:p>
        </w:tc>
      </w:tr>
      <w:tr w:rsidR="001F260B" w14:paraId="50F140BA" w14:textId="77777777" w:rsidTr="00540C95">
        <w:tc>
          <w:tcPr>
            <w:tcW w:w="2160" w:type="dxa"/>
            <w:tcBorders>
              <w:top w:val="nil"/>
              <w:bottom w:val="nil"/>
            </w:tcBorders>
            <w:shd w:val="clear" w:color="auto" w:fill="auto"/>
          </w:tcPr>
          <w:p w14:paraId="50F140B4" w14:textId="77777777" w:rsidR="004B59D6" w:rsidRPr="00E14385" w:rsidRDefault="00111C21" w:rsidP="00540C95">
            <w:pPr>
              <w:pStyle w:val="BMSTableText"/>
              <w:keepNext/>
              <w:ind w:left="360"/>
              <w:jc w:val="left"/>
              <w:rPr>
                <w:color w:val="000000"/>
                <w:lang w:val="en-GB"/>
              </w:rPr>
            </w:pPr>
            <w:r w:rsidRPr="00E14385">
              <w:rPr>
                <w:color w:val="000000"/>
                <w:lang w:val="en-GB"/>
              </w:rPr>
              <w:t>≥ 1% to &lt; 10%</w:t>
            </w:r>
            <w:r w:rsidRPr="00E14385">
              <w:rPr>
                <w:color w:val="000000"/>
                <w:sz w:val="24"/>
                <w:szCs w:val="24"/>
                <w:vertAlign w:val="superscript"/>
                <w:lang w:val="en-GB"/>
              </w:rPr>
              <w:t>a</w:t>
            </w:r>
          </w:p>
        </w:tc>
        <w:tc>
          <w:tcPr>
            <w:tcW w:w="2340" w:type="dxa"/>
            <w:tcBorders>
              <w:top w:val="nil"/>
              <w:bottom w:val="nil"/>
            </w:tcBorders>
            <w:shd w:val="clear" w:color="auto" w:fill="auto"/>
          </w:tcPr>
          <w:p w14:paraId="50F140B5" w14:textId="77777777" w:rsidR="004B59D6" w:rsidRPr="00F315AD" w:rsidRDefault="00111C21" w:rsidP="00540C95">
            <w:pPr>
              <w:pStyle w:val="BMSTableText"/>
              <w:keepNext/>
              <w:rPr>
                <w:color w:val="000000"/>
                <w:lang w:val="en-GB"/>
              </w:rPr>
            </w:pPr>
            <w:r w:rsidRPr="00F315AD">
              <w:rPr>
                <w:color w:val="000000"/>
                <w:lang w:val="en-GB"/>
              </w:rPr>
              <w:t>6/37 (16.2%)</w:t>
            </w:r>
          </w:p>
          <w:p w14:paraId="50F140B6" w14:textId="77777777" w:rsidR="004B59D6" w:rsidRPr="00F315AD" w:rsidRDefault="00111C21" w:rsidP="00F64EB2">
            <w:pPr>
              <w:pStyle w:val="BMSTableText"/>
              <w:keepNext/>
              <w:rPr>
                <w:color w:val="000000"/>
                <w:lang w:val="en-GB"/>
              </w:rPr>
            </w:pPr>
            <w:r w:rsidRPr="00F315AD">
              <w:rPr>
                <w:bCs/>
                <w:color w:val="000000"/>
                <w:kern w:val="24"/>
                <w:lang w:val="en-GB"/>
              </w:rPr>
              <w:t>95%</w:t>
            </w:r>
            <w:r w:rsidR="00F64EB2" w:rsidRPr="00F315AD">
              <w:rPr>
                <w:bCs/>
                <w:color w:val="000000"/>
                <w:kern w:val="24"/>
                <w:lang w:val="en-GB"/>
              </w:rPr>
              <w:t> </w:t>
            </w:r>
            <w:r w:rsidRPr="00F315AD">
              <w:rPr>
                <w:bCs/>
                <w:color w:val="000000"/>
                <w:kern w:val="24"/>
                <w:lang w:val="en-GB"/>
              </w:rPr>
              <w:t>CI: 6.2, 32.0</w:t>
            </w:r>
          </w:p>
        </w:tc>
        <w:tc>
          <w:tcPr>
            <w:tcW w:w="2340" w:type="dxa"/>
            <w:tcBorders>
              <w:top w:val="nil"/>
              <w:bottom w:val="nil"/>
            </w:tcBorders>
            <w:shd w:val="clear" w:color="auto" w:fill="auto"/>
          </w:tcPr>
          <w:p w14:paraId="50F140B7" w14:textId="77777777" w:rsidR="004B59D6" w:rsidRPr="00F315AD" w:rsidRDefault="00111C21" w:rsidP="00540C95">
            <w:pPr>
              <w:pStyle w:val="BMSTableText"/>
              <w:keepNext/>
              <w:rPr>
                <w:color w:val="000000"/>
                <w:lang w:val="en-GB"/>
              </w:rPr>
            </w:pPr>
            <w:r w:rsidRPr="00F315AD">
              <w:rPr>
                <w:color w:val="000000"/>
                <w:lang w:val="en-GB"/>
              </w:rPr>
              <w:t>5/44 (11.4%)</w:t>
            </w:r>
          </w:p>
          <w:p w14:paraId="50F140B8" w14:textId="77777777" w:rsidR="004B59D6" w:rsidRPr="00F315AD" w:rsidRDefault="00111C21" w:rsidP="00F64EB2">
            <w:pPr>
              <w:pStyle w:val="BMSTableText"/>
              <w:keepNext/>
              <w:rPr>
                <w:color w:val="000000"/>
                <w:lang w:val="en-GB"/>
              </w:rPr>
            </w:pPr>
            <w:r w:rsidRPr="00F315AD">
              <w:rPr>
                <w:bCs/>
                <w:color w:val="000000"/>
                <w:kern w:val="24"/>
                <w:lang w:val="en-GB"/>
              </w:rPr>
              <w:t>95%</w:t>
            </w:r>
            <w:r w:rsidR="00F64EB2" w:rsidRPr="00F315AD">
              <w:rPr>
                <w:bCs/>
                <w:color w:val="000000"/>
                <w:kern w:val="24"/>
                <w:lang w:val="en-GB"/>
              </w:rPr>
              <w:t> </w:t>
            </w:r>
            <w:r w:rsidRPr="00F315AD">
              <w:rPr>
                <w:bCs/>
                <w:color w:val="000000"/>
                <w:kern w:val="24"/>
                <w:lang w:val="en-GB"/>
              </w:rPr>
              <w:t>CI: 3.8, 24.6</w:t>
            </w:r>
          </w:p>
        </w:tc>
        <w:tc>
          <w:tcPr>
            <w:tcW w:w="2340" w:type="dxa"/>
            <w:tcBorders>
              <w:top w:val="nil"/>
              <w:bottom w:val="nil"/>
            </w:tcBorders>
            <w:shd w:val="clear" w:color="auto" w:fill="auto"/>
          </w:tcPr>
          <w:p w14:paraId="50F140B9" w14:textId="77777777" w:rsidR="004B59D6" w:rsidRPr="00E14385" w:rsidRDefault="00111C21" w:rsidP="00540C95">
            <w:pPr>
              <w:pStyle w:val="BMSTableText"/>
              <w:keepNext/>
              <w:rPr>
                <w:color w:val="000000"/>
                <w:lang w:val="en-GB"/>
              </w:rPr>
            </w:pPr>
            <w:r w:rsidRPr="00E14385">
              <w:rPr>
                <w:color w:val="000000"/>
                <w:lang w:val="en-GB"/>
              </w:rPr>
              <w:t>1.51 (0.35, 6.85)</w:t>
            </w:r>
          </w:p>
        </w:tc>
      </w:tr>
      <w:tr w:rsidR="001F260B" w14:paraId="50F140C1" w14:textId="77777777" w:rsidTr="00540C95">
        <w:tc>
          <w:tcPr>
            <w:tcW w:w="2160" w:type="dxa"/>
            <w:tcBorders>
              <w:top w:val="nil"/>
              <w:bottom w:val="nil"/>
            </w:tcBorders>
            <w:shd w:val="clear" w:color="auto" w:fill="auto"/>
          </w:tcPr>
          <w:p w14:paraId="50F140BB" w14:textId="77777777" w:rsidR="004B59D6" w:rsidRPr="00E14385" w:rsidRDefault="00111C21" w:rsidP="00540C95">
            <w:pPr>
              <w:pStyle w:val="BMSTableText"/>
              <w:keepNext/>
              <w:ind w:left="360"/>
              <w:jc w:val="left"/>
              <w:rPr>
                <w:color w:val="000000"/>
                <w:lang w:val="en-GB"/>
              </w:rPr>
            </w:pPr>
            <w:r w:rsidRPr="00E14385">
              <w:rPr>
                <w:color w:val="000000"/>
                <w:lang w:val="en-GB"/>
              </w:rPr>
              <w:t>≥ 10% to &lt; 50%</w:t>
            </w:r>
            <w:r w:rsidRPr="00E14385">
              <w:rPr>
                <w:color w:val="000000"/>
                <w:sz w:val="24"/>
                <w:szCs w:val="24"/>
                <w:vertAlign w:val="superscript"/>
                <w:lang w:val="en-GB"/>
              </w:rPr>
              <w:t>a</w:t>
            </w:r>
          </w:p>
        </w:tc>
        <w:tc>
          <w:tcPr>
            <w:tcW w:w="2340" w:type="dxa"/>
            <w:tcBorders>
              <w:top w:val="nil"/>
              <w:bottom w:val="nil"/>
            </w:tcBorders>
            <w:shd w:val="clear" w:color="auto" w:fill="auto"/>
          </w:tcPr>
          <w:p w14:paraId="50F140BC" w14:textId="77777777" w:rsidR="004B59D6" w:rsidRPr="00F315AD" w:rsidRDefault="00111C21" w:rsidP="00540C95">
            <w:pPr>
              <w:pStyle w:val="BMSTableText"/>
              <w:keepNext/>
              <w:rPr>
                <w:color w:val="000000"/>
                <w:lang w:val="en-GB"/>
              </w:rPr>
            </w:pPr>
            <w:r w:rsidRPr="00F315AD">
              <w:rPr>
                <w:color w:val="000000"/>
                <w:lang w:val="en-GB"/>
              </w:rPr>
              <w:t>5/20 (25.0%)</w:t>
            </w:r>
          </w:p>
          <w:p w14:paraId="50F140BD" w14:textId="77777777" w:rsidR="004B59D6" w:rsidRPr="00F315AD" w:rsidRDefault="00111C21" w:rsidP="00540C95">
            <w:pPr>
              <w:pStyle w:val="BMSTableText"/>
              <w:keepNext/>
              <w:rPr>
                <w:color w:val="000000"/>
                <w:lang w:val="en-GB"/>
              </w:rPr>
            </w:pPr>
            <w:r w:rsidRPr="00F315AD">
              <w:rPr>
                <w:bCs/>
                <w:color w:val="000000"/>
                <w:kern w:val="24"/>
                <w:lang w:val="en-GB"/>
              </w:rPr>
              <w:t>95%</w:t>
            </w:r>
            <w:r w:rsidR="00F64EB2" w:rsidRPr="00F315AD">
              <w:rPr>
                <w:bCs/>
                <w:color w:val="000000"/>
                <w:kern w:val="24"/>
                <w:lang w:val="en-GB"/>
              </w:rPr>
              <w:t> </w:t>
            </w:r>
            <w:r w:rsidRPr="00F315AD">
              <w:rPr>
                <w:bCs/>
                <w:color w:val="000000"/>
                <w:kern w:val="24"/>
                <w:lang w:val="en-GB"/>
              </w:rPr>
              <w:t>CI: 8.7</w:t>
            </w:r>
            <w:r w:rsidRPr="00F315AD">
              <w:rPr>
                <w:lang w:val="en-GB"/>
              </w:rPr>
              <w:t>, 49.1</w:t>
            </w:r>
          </w:p>
        </w:tc>
        <w:tc>
          <w:tcPr>
            <w:tcW w:w="2340" w:type="dxa"/>
            <w:tcBorders>
              <w:top w:val="nil"/>
              <w:bottom w:val="nil"/>
            </w:tcBorders>
            <w:shd w:val="clear" w:color="auto" w:fill="auto"/>
          </w:tcPr>
          <w:p w14:paraId="50F140BE" w14:textId="77777777" w:rsidR="004B59D6" w:rsidRPr="00F315AD" w:rsidRDefault="00111C21" w:rsidP="00540C95">
            <w:pPr>
              <w:pStyle w:val="BMSTableText"/>
              <w:keepNext/>
              <w:rPr>
                <w:color w:val="000000"/>
                <w:lang w:val="en-GB"/>
              </w:rPr>
            </w:pPr>
            <w:r w:rsidRPr="00F315AD">
              <w:rPr>
                <w:color w:val="000000"/>
                <w:lang w:val="en-GB"/>
              </w:rPr>
              <w:t>7/33 (21.2%)</w:t>
            </w:r>
          </w:p>
          <w:p w14:paraId="50F140BF" w14:textId="77777777" w:rsidR="004B59D6" w:rsidRPr="00F315AD" w:rsidRDefault="00111C21" w:rsidP="00F64EB2">
            <w:pPr>
              <w:pStyle w:val="BMSTableText"/>
              <w:keepNext/>
              <w:rPr>
                <w:color w:val="000000"/>
                <w:lang w:val="en-GB"/>
              </w:rPr>
            </w:pPr>
            <w:r w:rsidRPr="00F315AD">
              <w:rPr>
                <w:bCs/>
                <w:color w:val="000000"/>
                <w:kern w:val="24"/>
                <w:lang w:val="en-GB"/>
              </w:rPr>
              <w:t>95%</w:t>
            </w:r>
            <w:r w:rsidR="00F64EB2" w:rsidRPr="00F315AD">
              <w:rPr>
                <w:bCs/>
                <w:color w:val="000000"/>
                <w:kern w:val="24"/>
                <w:lang w:val="en-GB"/>
              </w:rPr>
              <w:t> </w:t>
            </w:r>
            <w:r w:rsidRPr="00F315AD">
              <w:rPr>
                <w:bCs/>
                <w:color w:val="000000"/>
                <w:kern w:val="24"/>
                <w:lang w:val="en-GB"/>
              </w:rPr>
              <w:t xml:space="preserve">CI: </w:t>
            </w:r>
            <w:r w:rsidRPr="00F315AD">
              <w:rPr>
                <w:lang w:val="en-GB"/>
              </w:rPr>
              <w:t>9.0, 38.9</w:t>
            </w:r>
          </w:p>
        </w:tc>
        <w:tc>
          <w:tcPr>
            <w:tcW w:w="2340" w:type="dxa"/>
            <w:tcBorders>
              <w:top w:val="nil"/>
              <w:bottom w:val="nil"/>
            </w:tcBorders>
            <w:shd w:val="clear" w:color="auto" w:fill="auto"/>
          </w:tcPr>
          <w:p w14:paraId="50F140C0" w14:textId="77777777" w:rsidR="004B59D6" w:rsidRPr="00E14385" w:rsidRDefault="00111C21" w:rsidP="00540C95">
            <w:pPr>
              <w:pStyle w:val="BMSTableText"/>
              <w:keepNext/>
              <w:rPr>
                <w:color w:val="000000"/>
                <w:lang w:val="en-GB"/>
              </w:rPr>
            </w:pPr>
            <w:r w:rsidRPr="00E14385">
              <w:rPr>
                <w:color w:val="000000"/>
                <w:lang w:val="en-GB"/>
              </w:rPr>
              <w:t>1.24 (0.26, 5.48)</w:t>
            </w:r>
          </w:p>
        </w:tc>
      </w:tr>
      <w:tr w:rsidR="001F260B" w14:paraId="50F140C8" w14:textId="77777777" w:rsidTr="00540C95">
        <w:tc>
          <w:tcPr>
            <w:tcW w:w="2160" w:type="dxa"/>
            <w:tcBorders>
              <w:top w:val="nil"/>
              <w:bottom w:val="single" w:sz="4" w:space="0" w:color="auto"/>
            </w:tcBorders>
            <w:shd w:val="clear" w:color="auto" w:fill="auto"/>
          </w:tcPr>
          <w:p w14:paraId="50F140C2" w14:textId="77777777" w:rsidR="004B59D6" w:rsidRPr="00E14385" w:rsidRDefault="00111C21" w:rsidP="00540C95">
            <w:pPr>
              <w:pStyle w:val="BMSTableText"/>
              <w:keepNext/>
              <w:ind w:left="360"/>
              <w:jc w:val="left"/>
              <w:rPr>
                <w:color w:val="000000"/>
                <w:lang w:val="en-GB"/>
              </w:rPr>
            </w:pPr>
            <w:r w:rsidRPr="00E14385">
              <w:rPr>
                <w:color w:val="000000"/>
                <w:lang w:val="en-GB"/>
              </w:rPr>
              <w:t>≥ 50%</w:t>
            </w:r>
            <w:r w:rsidRPr="00E14385">
              <w:rPr>
                <w:color w:val="000000"/>
                <w:sz w:val="24"/>
                <w:szCs w:val="24"/>
                <w:vertAlign w:val="superscript"/>
                <w:lang w:val="en-GB"/>
              </w:rPr>
              <w:t>a</w:t>
            </w:r>
          </w:p>
        </w:tc>
        <w:tc>
          <w:tcPr>
            <w:tcW w:w="2340" w:type="dxa"/>
            <w:tcBorders>
              <w:top w:val="nil"/>
              <w:bottom w:val="single" w:sz="4" w:space="0" w:color="auto"/>
            </w:tcBorders>
            <w:shd w:val="clear" w:color="auto" w:fill="auto"/>
          </w:tcPr>
          <w:p w14:paraId="50F140C3" w14:textId="77777777" w:rsidR="004B59D6" w:rsidRPr="00F315AD" w:rsidRDefault="00111C21" w:rsidP="00540C95">
            <w:pPr>
              <w:pStyle w:val="BMSTableText"/>
              <w:keepNext/>
              <w:rPr>
                <w:color w:val="000000"/>
                <w:lang w:val="en-GB"/>
              </w:rPr>
            </w:pPr>
            <w:r w:rsidRPr="00F315AD">
              <w:rPr>
                <w:color w:val="000000"/>
                <w:lang w:val="en-GB"/>
              </w:rPr>
              <w:t>27/66 (40.9%)</w:t>
            </w:r>
          </w:p>
          <w:p w14:paraId="50F140C4" w14:textId="77777777" w:rsidR="004B59D6" w:rsidRPr="00F315AD" w:rsidRDefault="00111C21" w:rsidP="00F64EB2">
            <w:pPr>
              <w:pStyle w:val="BMSTableText"/>
              <w:keepNext/>
              <w:rPr>
                <w:color w:val="000000"/>
                <w:lang w:val="en-GB"/>
              </w:rPr>
            </w:pPr>
            <w:r w:rsidRPr="00F315AD">
              <w:rPr>
                <w:bCs/>
                <w:color w:val="000000"/>
                <w:kern w:val="24"/>
                <w:lang w:val="en-GB"/>
              </w:rPr>
              <w:t>95%</w:t>
            </w:r>
            <w:r w:rsidR="00F64EB2" w:rsidRPr="00F315AD">
              <w:rPr>
                <w:bCs/>
                <w:color w:val="000000"/>
                <w:kern w:val="24"/>
                <w:lang w:val="en-GB"/>
              </w:rPr>
              <w:t> </w:t>
            </w:r>
            <w:r w:rsidRPr="00F315AD">
              <w:rPr>
                <w:bCs/>
                <w:color w:val="000000"/>
                <w:kern w:val="24"/>
                <w:lang w:val="en-GB"/>
              </w:rPr>
              <w:t>CI: 29.0, 53.7</w:t>
            </w:r>
          </w:p>
        </w:tc>
        <w:tc>
          <w:tcPr>
            <w:tcW w:w="2340" w:type="dxa"/>
            <w:tcBorders>
              <w:top w:val="nil"/>
              <w:bottom w:val="single" w:sz="4" w:space="0" w:color="auto"/>
            </w:tcBorders>
            <w:shd w:val="clear" w:color="auto" w:fill="auto"/>
          </w:tcPr>
          <w:p w14:paraId="50F140C5" w14:textId="77777777" w:rsidR="004B59D6" w:rsidRPr="00F315AD" w:rsidRDefault="00111C21" w:rsidP="00540C95">
            <w:pPr>
              <w:pStyle w:val="BMSTableText"/>
              <w:keepNext/>
              <w:rPr>
                <w:color w:val="000000"/>
                <w:lang w:val="en-GB"/>
              </w:rPr>
            </w:pPr>
            <w:r w:rsidRPr="00F315AD">
              <w:rPr>
                <w:color w:val="000000"/>
                <w:lang w:val="en-GB"/>
              </w:rPr>
              <w:t>3/46 (6.5%)</w:t>
            </w:r>
          </w:p>
          <w:p w14:paraId="50F140C6" w14:textId="77777777" w:rsidR="004B59D6" w:rsidRPr="00F315AD" w:rsidRDefault="00111C21" w:rsidP="00F64EB2">
            <w:pPr>
              <w:pStyle w:val="BMSTableText"/>
              <w:keepNext/>
              <w:rPr>
                <w:color w:val="000000"/>
                <w:lang w:val="en-GB"/>
              </w:rPr>
            </w:pPr>
            <w:r w:rsidRPr="00F315AD">
              <w:rPr>
                <w:bCs/>
                <w:color w:val="000000"/>
                <w:kern w:val="24"/>
                <w:lang w:val="en-GB"/>
              </w:rPr>
              <w:t>95%</w:t>
            </w:r>
            <w:r w:rsidR="00F64EB2" w:rsidRPr="00F315AD">
              <w:rPr>
                <w:bCs/>
                <w:color w:val="000000"/>
                <w:kern w:val="24"/>
                <w:lang w:val="en-GB"/>
              </w:rPr>
              <w:t> </w:t>
            </w:r>
            <w:r w:rsidRPr="00F315AD">
              <w:rPr>
                <w:bCs/>
                <w:color w:val="000000"/>
                <w:kern w:val="24"/>
                <w:lang w:val="en-GB"/>
              </w:rPr>
              <w:t xml:space="preserve">CI: </w:t>
            </w:r>
            <w:r w:rsidRPr="00F315AD">
              <w:rPr>
                <w:lang w:val="en-GB"/>
              </w:rPr>
              <w:t>1.4, 17.9</w:t>
            </w:r>
          </w:p>
        </w:tc>
        <w:tc>
          <w:tcPr>
            <w:tcW w:w="2340" w:type="dxa"/>
            <w:tcBorders>
              <w:top w:val="nil"/>
              <w:bottom w:val="single" w:sz="4" w:space="0" w:color="auto"/>
            </w:tcBorders>
            <w:shd w:val="clear" w:color="auto" w:fill="auto"/>
          </w:tcPr>
          <w:p w14:paraId="50F140C7" w14:textId="77777777" w:rsidR="004B59D6" w:rsidRPr="00E14385" w:rsidRDefault="00111C21" w:rsidP="00540C95">
            <w:pPr>
              <w:pStyle w:val="BMSTableText"/>
              <w:keepNext/>
              <w:rPr>
                <w:color w:val="000000"/>
                <w:lang w:val="en-GB"/>
              </w:rPr>
            </w:pPr>
            <w:r w:rsidRPr="00E14385">
              <w:rPr>
                <w:color w:val="000000"/>
                <w:lang w:val="en-GB"/>
              </w:rPr>
              <w:t>9.92 (2.68, 54.09)</w:t>
            </w:r>
          </w:p>
        </w:tc>
      </w:tr>
      <w:tr w:rsidR="001F260B" w14:paraId="50F140CA" w14:textId="77777777" w:rsidTr="00540C95">
        <w:tc>
          <w:tcPr>
            <w:tcW w:w="9180" w:type="dxa"/>
            <w:gridSpan w:val="4"/>
            <w:tcBorders>
              <w:top w:val="single" w:sz="4" w:space="0" w:color="auto"/>
              <w:bottom w:val="nil"/>
            </w:tcBorders>
            <w:shd w:val="clear" w:color="auto" w:fill="auto"/>
          </w:tcPr>
          <w:p w14:paraId="50F140C9" w14:textId="77777777" w:rsidR="004B59D6" w:rsidRPr="00E14385" w:rsidRDefault="00111C21" w:rsidP="00540C95">
            <w:pPr>
              <w:pStyle w:val="BMSTableText"/>
              <w:keepNext/>
              <w:rPr>
                <w:b/>
                <w:color w:val="000000"/>
                <w:lang w:val="en-GB"/>
              </w:rPr>
            </w:pPr>
            <w:r w:rsidRPr="00E14385">
              <w:rPr>
                <w:b/>
                <w:bCs/>
                <w:color w:val="000000"/>
                <w:kern w:val="24"/>
                <w:lang w:val="en-GB"/>
              </w:rPr>
              <w:t>OS by tumour PD</w:t>
            </w:r>
            <w:r w:rsidR="00E7743E" w:rsidRPr="00E14385">
              <w:rPr>
                <w:b/>
                <w:bCs/>
                <w:color w:val="000000"/>
                <w:kern w:val="24"/>
                <w:lang w:val="en-GB"/>
              </w:rPr>
              <w:noBreakHyphen/>
            </w:r>
            <w:r w:rsidRPr="00E14385">
              <w:rPr>
                <w:b/>
                <w:bCs/>
                <w:color w:val="000000"/>
                <w:kern w:val="24"/>
                <w:lang w:val="en-GB"/>
              </w:rPr>
              <w:t>L1 expression</w:t>
            </w:r>
          </w:p>
        </w:tc>
      </w:tr>
      <w:tr w:rsidR="001F260B" w14:paraId="50F140CE" w14:textId="77777777" w:rsidTr="00540C95">
        <w:tc>
          <w:tcPr>
            <w:tcW w:w="9180" w:type="dxa"/>
            <w:gridSpan w:val="4"/>
            <w:tcBorders>
              <w:top w:val="nil"/>
              <w:bottom w:val="nil"/>
            </w:tcBorders>
            <w:shd w:val="clear" w:color="auto" w:fill="auto"/>
          </w:tcPr>
          <w:tbl>
            <w:tblPr>
              <w:tblW w:w="9180" w:type="dxa"/>
              <w:tblBorders>
                <w:bottom w:val="double" w:sz="6" w:space="0" w:color="auto"/>
              </w:tblBorders>
              <w:tblLayout w:type="fixed"/>
              <w:tblLook w:val="0000" w:firstRow="0" w:lastRow="0" w:firstColumn="0" w:lastColumn="0" w:noHBand="0" w:noVBand="0"/>
            </w:tblPr>
            <w:tblGrid>
              <w:gridCol w:w="9180"/>
            </w:tblGrid>
            <w:tr w:rsidR="001F260B" w14:paraId="50F140CC" w14:textId="77777777" w:rsidTr="00540C95">
              <w:tc>
                <w:tcPr>
                  <w:tcW w:w="9180" w:type="dxa"/>
                  <w:tcBorders>
                    <w:top w:val="nil"/>
                    <w:bottom w:val="nil"/>
                  </w:tcBorders>
                  <w:shd w:val="clear" w:color="auto" w:fill="auto"/>
                </w:tcPr>
                <w:p w14:paraId="50F140CB" w14:textId="77777777" w:rsidR="004B59D6" w:rsidRPr="00E14385" w:rsidRDefault="00111C21" w:rsidP="00540C95">
                  <w:pPr>
                    <w:autoSpaceDE w:val="0"/>
                    <w:autoSpaceDN w:val="0"/>
                    <w:adjustRightInd w:val="0"/>
                    <w:jc w:val="center"/>
                    <w:rPr>
                      <w:b/>
                      <w:sz w:val="20"/>
                      <w:highlight w:val="yellow"/>
                    </w:rPr>
                  </w:pPr>
                  <w:r w:rsidRPr="00E14385">
                    <w:rPr>
                      <w:sz w:val="20"/>
                    </w:rPr>
                    <w:t>Minimum follow</w:t>
                  </w:r>
                  <w:r w:rsidR="00E7743E" w:rsidRPr="00E14385">
                    <w:rPr>
                      <w:sz w:val="20"/>
                    </w:rPr>
                    <w:noBreakHyphen/>
                  </w:r>
                  <w:r w:rsidRPr="00E14385">
                    <w:rPr>
                      <w:sz w:val="20"/>
                    </w:rPr>
                    <w:t>up: 13.2 months</w:t>
                  </w:r>
                </w:p>
              </w:tc>
            </w:tr>
          </w:tbl>
          <w:p w14:paraId="50F140CD" w14:textId="77777777" w:rsidR="004B59D6" w:rsidRPr="00E14385" w:rsidRDefault="004B59D6" w:rsidP="00540C95">
            <w:pPr>
              <w:pStyle w:val="BMSTableText"/>
              <w:keepNext/>
              <w:rPr>
                <w:b/>
                <w:bCs/>
                <w:color w:val="000000"/>
                <w:kern w:val="24"/>
                <w:lang w:val="en-GB"/>
              </w:rPr>
            </w:pPr>
          </w:p>
        </w:tc>
      </w:tr>
      <w:tr w:rsidR="001F260B" w14:paraId="50F140D2" w14:textId="77777777" w:rsidTr="00540C95">
        <w:tc>
          <w:tcPr>
            <w:tcW w:w="2160" w:type="dxa"/>
            <w:tcBorders>
              <w:top w:val="nil"/>
              <w:bottom w:val="nil"/>
            </w:tcBorders>
            <w:shd w:val="clear" w:color="auto" w:fill="auto"/>
          </w:tcPr>
          <w:p w14:paraId="50F140CF" w14:textId="77777777" w:rsidR="004B59D6" w:rsidRPr="00E14385" w:rsidRDefault="004B59D6" w:rsidP="00540C95">
            <w:pPr>
              <w:pStyle w:val="BMSTableText"/>
              <w:keepNext/>
              <w:jc w:val="left"/>
              <w:rPr>
                <w:bCs/>
                <w:color w:val="000000"/>
                <w:kern w:val="24"/>
                <w:lang w:val="en-GB"/>
              </w:rPr>
            </w:pPr>
          </w:p>
        </w:tc>
        <w:tc>
          <w:tcPr>
            <w:tcW w:w="4680" w:type="dxa"/>
            <w:gridSpan w:val="2"/>
            <w:tcBorders>
              <w:top w:val="nil"/>
              <w:bottom w:val="nil"/>
            </w:tcBorders>
            <w:shd w:val="clear" w:color="auto" w:fill="auto"/>
          </w:tcPr>
          <w:p w14:paraId="50F140D0" w14:textId="77777777" w:rsidR="004B59D6" w:rsidRPr="00E14385" w:rsidRDefault="00111C21" w:rsidP="00540C95">
            <w:pPr>
              <w:pStyle w:val="BMSTableText"/>
              <w:keepNext/>
              <w:rPr>
                <w:b/>
                <w:color w:val="000000"/>
                <w:lang w:val="en-GB"/>
              </w:rPr>
            </w:pPr>
            <w:r w:rsidRPr="00E14385">
              <w:rPr>
                <w:b/>
                <w:color w:val="000000"/>
                <w:lang w:val="en-GB"/>
              </w:rPr>
              <w:t>Number of events (number of patients)</w:t>
            </w:r>
          </w:p>
        </w:tc>
        <w:tc>
          <w:tcPr>
            <w:tcW w:w="2340" w:type="dxa"/>
            <w:tcBorders>
              <w:top w:val="nil"/>
              <w:bottom w:val="nil"/>
            </w:tcBorders>
            <w:shd w:val="clear" w:color="auto" w:fill="auto"/>
          </w:tcPr>
          <w:p w14:paraId="50F140D1" w14:textId="77777777" w:rsidR="004B59D6" w:rsidRPr="00E14385" w:rsidRDefault="00111C21" w:rsidP="002132C8">
            <w:pPr>
              <w:pStyle w:val="BMSTableText"/>
              <w:keepNext/>
              <w:rPr>
                <w:b/>
                <w:color w:val="000000"/>
                <w:lang w:val="en-GB"/>
              </w:rPr>
            </w:pPr>
            <w:r w:rsidRPr="00E14385">
              <w:rPr>
                <w:b/>
                <w:color w:val="000000"/>
                <w:lang w:val="en-GB"/>
              </w:rPr>
              <w:t xml:space="preserve">Unstratified </w:t>
            </w:r>
            <w:r w:rsidR="00E14385" w:rsidRPr="00536205">
              <w:rPr>
                <w:b/>
                <w:color w:val="000000"/>
                <w:lang w:val="en-GB"/>
              </w:rPr>
              <w:t>h</w:t>
            </w:r>
            <w:r w:rsidRPr="00536205">
              <w:rPr>
                <w:b/>
                <w:color w:val="000000"/>
                <w:lang w:val="en-GB"/>
              </w:rPr>
              <w:t xml:space="preserve">azard </w:t>
            </w:r>
            <w:r w:rsidR="002132C8" w:rsidRPr="00536205">
              <w:rPr>
                <w:b/>
                <w:color w:val="000000"/>
                <w:lang w:val="en-GB"/>
              </w:rPr>
              <w:t>r</w:t>
            </w:r>
            <w:r w:rsidRPr="00536205">
              <w:rPr>
                <w:b/>
                <w:color w:val="000000"/>
                <w:lang w:val="en-GB"/>
              </w:rPr>
              <w:t>atio</w:t>
            </w:r>
            <w:r w:rsidRPr="00E14385">
              <w:rPr>
                <w:b/>
                <w:color w:val="000000"/>
                <w:lang w:val="en-GB"/>
              </w:rPr>
              <w:t xml:space="preserve"> (95%</w:t>
            </w:r>
            <w:r w:rsidR="00F64EB2">
              <w:rPr>
                <w:b/>
                <w:color w:val="000000"/>
                <w:lang w:val="en-GB"/>
              </w:rPr>
              <w:t> </w:t>
            </w:r>
            <w:r w:rsidRPr="00E14385">
              <w:rPr>
                <w:b/>
                <w:color w:val="000000"/>
                <w:lang w:val="en-GB"/>
              </w:rPr>
              <w:t>CI)</w:t>
            </w:r>
          </w:p>
        </w:tc>
      </w:tr>
      <w:tr w:rsidR="001F260B" w14:paraId="50F140D7" w14:textId="77777777" w:rsidTr="00540C95">
        <w:tc>
          <w:tcPr>
            <w:tcW w:w="2160" w:type="dxa"/>
            <w:tcBorders>
              <w:top w:val="single" w:sz="4" w:space="0" w:color="auto"/>
              <w:bottom w:val="nil"/>
            </w:tcBorders>
            <w:shd w:val="clear" w:color="auto" w:fill="auto"/>
          </w:tcPr>
          <w:p w14:paraId="50F140D3" w14:textId="77777777" w:rsidR="004B59D6" w:rsidRPr="00E14385" w:rsidRDefault="00111C21" w:rsidP="00540C95">
            <w:pPr>
              <w:pStyle w:val="BMSTableText"/>
              <w:keepNext/>
              <w:jc w:val="left"/>
              <w:rPr>
                <w:bCs/>
                <w:color w:val="000000"/>
                <w:kern w:val="24"/>
                <w:lang w:val="en-GB"/>
              </w:rPr>
            </w:pPr>
            <w:r w:rsidRPr="00E14385">
              <w:rPr>
                <w:bCs/>
                <w:color w:val="000000"/>
                <w:kern w:val="24"/>
                <w:lang w:val="en-GB"/>
              </w:rPr>
              <w:t>&lt; 1%</w:t>
            </w:r>
          </w:p>
        </w:tc>
        <w:tc>
          <w:tcPr>
            <w:tcW w:w="2340" w:type="dxa"/>
            <w:tcBorders>
              <w:top w:val="single" w:sz="4" w:space="0" w:color="auto"/>
              <w:bottom w:val="nil"/>
            </w:tcBorders>
            <w:shd w:val="clear" w:color="auto" w:fill="auto"/>
          </w:tcPr>
          <w:p w14:paraId="50F140D4" w14:textId="77777777" w:rsidR="004B59D6" w:rsidRPr="00E14385" w:rsidRDefault="00111C21" w:rsidP="00540C95">
            <w:pPr>
              <w:pStyle w:val="BMSTableText"/>
              <w:keepNext/>
              <w:rPr>
                <w:color w:val="000000"/>
                <w:lang w:val="en-GB"/>
              </w:rPr>
            </w:pPr>
            <w:r w:rsidRPr="00E14385">
              <w:rPr>
                <w:color w:val="000000"/>
                <w:lang w:val="en-GB"/>
              </w:rPr>
              <w:t>77 (108)</w:t>
            </w:r>
          </w:p>
        </w:tc>
        <w:tc>
          <w:tcPr>
            <w:tcW w:w="2340" w:type="dxa"/>
            <w:tcBorders>
              <w:top w:val="single" w:sz="4" w:space="0" w:color="auto"/>
              <w:bottom w:val="nil"/>
            </w:tcBorders>
            <w:shd w:val="clear" w:color="auto" w:fill="auto"/>
          </w:tcPr>
          <w:p w14:paraId="50F140D5" w14:textId="77777777" w:rsidR="004B59D6" w:rsidRPr="00E14385" w:rsidRDefault="00111C21" w:rsidP="00540C95">
            <w:pPr>
              <w:pStyle w:val="BMSTableText"/>
              <w:keepNext/>
              <w:rPr>
                <w:color w:val="000000"/>
                <w:lang w:val="en-GB"/>
              </w:rPr>
            </w:pPr>
            <w:r w:rsidRPr="00E14385">
              <w:rPr>
                <w:color w:val="000000"/>
                <w:lang w:val="en-GB"/>
              </w:rPr>
              <w:t>75 (101)</w:t>
            </w:r>
          </w:p>
        </w:tc>
        <w:tc>
          <w:tcPr>
            <w:tcW w:w="2340" w:type="dxa"/>
            <w:tcBorders>
              <w:top w:val="single" w:sz="4" w:space="0" w:color="auto"/>
              <w:bottom w:val="nil"/>
            </w:tcBorders>
            <w:shd w:val="clear" w:color="auto" w:fill="auto"/>
          </w:tcPr>
          <w:p w14:paraId="50F140D6" w14:textId="77777777" w:rsidR="004B59D6" w:rsidRPr="00E14385" w:rsidRDefault="00111C21" w:rsidP="00540C95">
            <w:pPr>
              <w:pStyle w:val="BMSTableText"/>
              <w:keepNext/>
              <w:rPr>
                <w:color w:val="000000"/>
                <w:lang w:val="en-GB"/>
              </w:rPr>
            </w:pPr>
            <w:r w:rsidRPr="00E14385">
              <w:rPr>
                <w:color w:val="000000"/>
                <w:lang w:val="en-GB"/>
              </w:rPr>
              <w:t>0.90 (0.66, 1.24)</w:t>
            </w:r>
          </w:p>
        </w:tc>
      </w:tr>
      <w:tr w:rsidR="001F260B" w14:paraId="50F140DC" w14:textId="77777777" w:rsidTr="00540C95">
        <w:tc>
          <w:tcPr>
            <w:tcW w:w="2160" w:type="dxa"/>
            <w:tcBorders>
              <w:top w:val="nil"/>
              <w:bottom w:val="nil"/>
            </w:tcBorders>
            <w:shd w:val="clear" w:color="auto" w:fill="auto"/>
          </w:tcPr>
          <w:p w14:paraId="50F140D8" w14:textId="77777777" w:rsidR="004B59D6" w:rsidRPr="00E14385" w:rsidRDefault="00111C21" w:rsidP="00540C95">
            <w:pPr>
              <w:pStyle w:val="BMSTableText"/>
              <w:keepNext/>
              <w:jc w:val="left"/>
              <w:rPr>
                <w:bCs/>
                <w:color w:val="000000"/>
                <w:kern w:val="24"/>
                <w:lang w:val="en-GB"/>
              </w:rPr>
            </w:pPr>
            <w:r w:rsidRPr="00E14385">
              <w:rPr>
                <w:color w:val="000000"/>
                <w:lang w:val="en-GB"/>
              </w:rPr>
              <w:t>≥ 1%</w:t>
            </w:r>
          </w:p>
        </w:tc>
        <w:tc>
          <w:tcPr>
            <w:tcW w:w="2340" w:type="dxa"/>
            <w:tcBorders>
              <w:top w:val="nil"/>
              <w:bottom w:val="nil"/>
            </w:tcBorders>
            <w:shd w:val="clear" w:color="auto" w:fill="auto"/>
          </w:tcPr>
          <w:p w14:paraId="50F140D9" w14:textId="77777777" w:rsidR="004B59D6" w:rsidRPr="00E14385" w:rsidRDefault="00111C21" w:rsidP="00540C95">
            <w:pPr>
              <w:pStyle w:val="BMSTableText"/>
              <w:keepNext/>
              <w:rPr>
                <w:color w:val="000000"/>
                <w:lang w:val="en-GB"/>
              </w:rPr>
            </w:pPr>
            <w:r w:rsidRPr="00E14385">
              <w:rPr>
                <w:color w:val="000000"/>
                <w:lang w:val="en-GB"/>
              </w:rPr>
              <w:t>68 (123)</w:t>
            </w:r>
          </w:p>
        </w:tc>
        <w:tc>
          <w:tcPr>
            <w:tcW w:w="2340" w:type="dxa"/>
            <w:tcBorders>
              <w:top w:val="nil"/>
              <w:bottom w:val="nil"/>
            </w:tcBorders>
            <w:shd w:val="clear" w:color="auto" w:fill="auto"/>
          </w:tcPr>
          <w:p w14:paraId="50F140DA" w14:textId="77777777" w:rsidR="004B59D6" w:rsidRPr="00E14385" w:rsidRDefault="00111C21" w:rsidP="00540C95">
            <w:pPr>
              <w:pStyle w:val="BMSTableText"/>
              <w:keepNext/>
              <w:rPr>
                <w:color w:val="000000"/>
                <w:lang w:val="en-GB"/>
              </w:rPr>
            </w:pPr>
            <w:r w:rsidRPr="00E14385">
              <w:rPr>
                <w:color w:val="000000"/>
                <w:lang w:val="en-GB"/>
              </w:rPr>
              <w:t>93 (123)</w:t>
            </w:r>
          </w:p>
        </w:tc>
        <w:tc>
          <w:tcPr>
            <w:tcW w:w="2340" w:type="dxa"/>
            <w:tcBorders>
              <w:top w:val="nil"/>
              <w:bottom w:val="nil"/>
            </w:tcBorders>
            <w:shd w:val="clear" w:color="auto" w:fill="auto"/>
          </w:tcPr>
          <w:p w14:paraId="50F140DB" w14:textId="77777777" w:rsidR="004B59D6" w:rsidRPr="00E14385" w:rsidRDefault="00111C21" w:rsidP="00540C95">
            <w:pPr>
              <w:pStyle w:val="BMSTableText"/>
              <w:keepNext/>
              <w:rPr>
                <w:color w:val="000000"/>
                <w:lang w:val="en-GB"/>
              </w:rPr>
            </w:pPr>
            <w:r w:rsidRPr="00E14385">
              <w:rPr>
                <w:color w:val="000000"/>
                <w:lang w:val="en-GB"/>
              </w:rPr>
              <w:t>0.59 (0.43, 0.82)</w:t>
            </w:r>
          </w:p>
        </w:tc>
      </w:tr>
      <w:tr w:rsidR="001F260B" w14:paraId="50F140E1" w14:textId="77777777" w:rsidTr="00540C95">
        <w:tc>
          <w:tcPr>
            <w:tcW w:w="2160" w:type="dxa"/>
            <w:tcBorders>
              <w:top w:val="nil"/>
              <w:bottom w:val="nil"/>
            </w:tcBorders>
            <w:shd w:val="clear" w:color="auto" w:fill="auto"/>
          </w:tcPr>
          <w:p w14:paraId="50F140DD" w14:textId="77777777" w:rsidR="004B59D6" w:rsidRPr="00E14385" w:rsidRDefault="00111C21" w:rsidP="00540C95">
            <w:pPr>
              <w:pStyle w:val="BMSTableText"/>
              <w:keepNext/>
              <w:ind w:left="360"/>
              <w:jc w:val="left"/>
              <w:rPr>
                <w:color w:val="000000"/>
                <w:lang w:val="en-GB"/>
              </w:rPr>
            </w:pPr>
            <w:r w:rsidRPr="00E14385">
              <w:rPr>
                <w:color w:val="000000"/>
                <w:lang w:val="en-GB"/>
              </w:rPr>
              <w:t>≥ 1% to &lt; 10%</w:t>
            </w:r>
            <w:r w:rsidRPr="00E14385">
              <w:rPr>
                <w:color w:val="000000"/>
                <w:sz w:val="24"/>
                <w:szCs w:val="24"/>
                <w:vertAlign w:val="superscript"/>
                <w:lang w:val="en-GB"/>
              </w:rPr>
              <w:t>a</w:t>
            </w:r>
          </w:p>
        </w:tc>
        <w:tc>
          <w:tcPr>
            <w:tcW w:w="2340" w:type="dxa"/>
            <w:tcBorders>
              <w:top w:val="nil"/>
              <w:bottom w:val="nil"/>
            </w:tcBorders>
            <w:shd w:val="clear" w:color="auto" w:fill="auto"/>
          </w:tcPr>
          <w:p w14:paraId="50F140DE" w14:textId="77777777" w:rsidR="004B59D6" w:rsidRPr="00E14385" w:rsidRDefault="00111C21" w:rsidP="00540C95">
            <w:pPr>
              <w:pStyle w:val="BMSTableText"/>
              <w:keepNext/>
              <w:rPr>
                <w:color w:val="000000"/>
                <w:lang w:val="en-GB"/>
              </w:rPr>
            </w:pPr>
            <w:r w:rsidRPr="00E14385">
              <w:rPr>
                <w:color w:val="000000"/>
                <w:lang w:val="en-GB"/>
              </w:rPr>
              <w:t>27 (37)</w:t>
            </w:r>
          </w:p>
        </w:tc>
        <w:tc>
          <w:tcPr>
            <w:tcW w:w="2340" w:type="dxa"/>
            <w:tcBorders>
              <w:top w:val="nil"/>
              <w:bottom w:val="nil"/>
            </w:tcBorders>
            <w:shd w:val="clear" w:color="auto" w:fill="auto"/>
          </w:tcPr>
          <w:p w14:paraId="50F140DF" w14:textId="77777777" w:rsidR="004B59D6" w:rsidRPr="00E14385" w:rsidRDefault="00111C21" w:rsidP="00540C95">
            <w:pPr>
              <w:pStyle w:val="BMSTableText"/>
              <w:keepNext/>
              <w:rPr>
                <w:color w:val="000000"/>
                <w:lang w:val="en-GB"/>
              </w:rPr>
            </w:pPr>
            <w:r w:rsidRPr="00E14385">
              <w:rPr>
                <w:color w:val="000000"/>
                <w:lang w:val="en-GB"/>
              </w:rPr>
              <w:t>30 (44)</w:t>
            </w:r>
          </w:p>
        </w:tc>
        <w:tc>
          <w:tcPr>
            <w:tcW w:w="2340" w:type="dxa"/>
            <w:tcBorders>
              <w:top w:val="nil"/>
              <w:bottom w:val="nil"/>
            </w:tcBorders>
            <w:shd w:val="clear" w:color="auto" w:fill="auto"/>
          </w:tcPr>
          <w:p w14:paraId="50F140E0" w14:textId="77777777" w:rsidR="004B59D6" w:rsidRPr="00E14385" w:rsidRDefault="00111C21" w:rsidP="00540C95">
            <w:pPr>
              <w:pStyle w:val="BMSTableText"/>
              <w:keepNext/>
              <w:rPr>
                <w:color w:val="000000"/>
                <w:lang w:val="en-GB"/>
              </w:rPr>
            </w:pPr>
            <w:r w:rsidRPr="00E14385">
              <w:rPr>
                <w:color w:val="000000"/>
                <w:lang w:val="en-GB"/>
              </w:rPr>
              <w:t>1.33 (0.79, 2.24)</w:t>
            </w:r>
          </w:p>
        </w:tc>
      </w:tr>
      <w:tr w:rsidR="001F260B" w14:paraId="50F140E6" w14:textId="77777777" w:rsidTr="00540C95">
        <w:tc>
          <w:tcPr>
            <w:tcW w:w="2160" w:type="dxa"/>
            <w:tcBorders>
              <w:top w:val="nil"/>
              <w:bottom w:val="nil"/>
            </w:tcBorders>
            <w:shd w:val="clear" w:color="auto" w:fill="auto"/>
          </w:tcPr>
          <w:p w14:paraId="50F140E2" w14:textId="77777777" w:rsidR="004B59D6" w:rsidRPr="00E14385" w:rsidRDefault="00111C21" w:rsidP="00540C95">
            <w:pPr>
              <w:pStyle w:val="BMSTableText"/>
              <w:keepNext/>
              <w:ind w:left="360"/>
              <w:jc w:val="left"/>
              <w:rPr>
                <w:color w:val="000000"/>
                <w:lang w:val="en-GB"/>
              </w:rPr>
            </w:pPr>
            <w:r w:rsidRPr="00E14385">
              <w:rPr>
                <w:color w:val="000000"/>
                <w:lang w:val="en-GB"/>
              </w:rPr>
              <w:t>≥ 10% to &lt; 50%</w:t>
            </w:r>
            <w:r w:rsidRPr="00E14385">
              <w:rPr>
                <w:color w:val="000000"/>
                <w:sz w:val="24"/>
                <w:szCs w:val="24"/>
                <w:vertAlign w:val="superscript"/>
                <w:lang w:val="en-GB"/>
              </w:rPr>
              <w:t>a</w:t>
            </w:r>
          </w:p>
        </w:tc>
        <w:tc>
          <w:tcPr>
            <w:tcW w:w="2340" w:type="dxa"/>
            <w:tcBorders>
              <w:top w:val="nil"/>
              <w:bottom w:val="nil"/>
            </w:tcBorders>
            <w:shd w:val="clear" w:color="auto" w:fill="auto"/>
          </w:tcPr>
          <w:p w14:paraId="50F140E3" w14:textId="77777777" w:rsidR="004B59D6" w:rsidRPr="00E14385" w:rsidRDefault="00111C21" w:rsidP="00540C95">
            <w:pPr>
              <w:pStyle w:val="BMSTableText"/>
              <w:keepNext/>
              <w:rPr>
                <w:color w:val="000000"/>
                <w:lang w:val="en-GB"/>
              </w:rPr>
            </w:pPr>
            <w:r w:rsidRPr="00E14385">
              <w:rPr>
                <w:color w:val="000000"/>
                <w:lang w:val="en-GB"/>
              </w:rPr>
              <w:t>11 (20)</w:t>
            </w:r>
          </w:p>
        </w:tc>
        <w:tc>
          <w:tcPr>
            <w:tcW w:w="2340" w:type="dxa"/>
            <w:tcBorders>
              <w:top w:val="nil"/>
              <w:bottom w:val="nil"/>
            </w:tcBorders>
            <w:shd w:val="clear" w:color="auto" w:fill="auto"/>
          </w:tcPr>
          <w:p w14:paraId="50F140E4" w14:textId="77777777" w:rsidR="004B59D6" w:rsidRPr="00E14385" w:rsidRDefault="00111C21" w:rsidP="00540C95">
            <w:pPr>
              <w:pStyle w:val="BMSTableText"/>
              <w:keepNext/>
              <w:rPr>
                <w:color w:val="000000"/>
                <w:lang w:val="en-GB"/>
              </w:rPr>
            </w:pPr>
            <w:r w:rsidRPr="00E14385">
              <w:rPr>
                <w:color w:val="000000"/>
                <w:lang w:val="en-GB"/>
              </w:rPr>
              <w:t>26 (33)</w:t>
            </w:r>
          </w:p>
        </w:tc>
        <w:tc>
          <w:tcPr>
            <w:tcW w:w="2340" w:type="dxa"/>
            <w:tcBorders>
              <w:top w:val="nil"/>
              <w:bottom w:val="nil"/>
            </w:tcBorders>
            <w:shd w:val="clear" w:color="auto" w:fill="auto"/>
          </w:tcPr>
          <w:p w14:paraId="50F140E5" w14:textId="77777777" w:rsidR="004B59D6" w:rsidRPr="00E14385" w:rsidRDefault="00111C21" w:rsidP="00540C95">
            <w:pPr>
              <w:pStyle w:val="BMSTableText"/>
              <w:keepNext/>
              <w:rPr>
                <w:color w:val="000000"/>
                <w:lang w:val="en-GB"/>
              </w:rPr>
            </w:pPr>
            <w:r w:rsidRPr="00E14385">
              <w:rPr>
                <w:color w:val="000000"/>
                <w:lang w:val="en-GB"/>
              </w:rPr>
              <w:t>0.61 (0.30, 1.23)</w:t>
            </w:r>
          </w:p>
        </w:tc>
      </w:tr>
      <w:tr w:rsidR="001F260B" w14:paraId="50F140EB" w14:textId="77777777" w:rsidTr="00540C95">
        <w:tc>
          <w:tcPr>
            <w:tcW w:w="2160" w:type="dxa"/>
            <w:tcBorders>
              <w:top w:val="nil"/>
              <w:bottom w:val="nil"/>
            </w:tcBorders>
            <w:shd w:val="clear" w:color="auto" w:fill="auto"/>
          </w:tcPr>
          <w:p w14:paraId="50F140E7" w14:textId="77777777" w:rsidR="004B59D6" w:rsidRPr="00E14385" w:rsidRDefault="00111C21" w:rsidP="00540C95">
            <w:pPr>
              <w:pStyle w:val="BMSTableText"/>
              <w:keepNext/>
              <w:ind w:left="360"/>
              <w:jc w:val="left"/>
              <w:rPr>
                <w:color w:val="000000"/>
                <w:lang w:val="en-GB"/>
              </w:rPr>
            </w:pPr>
            <w:r w:rsidRPr="00E14385">
              <w:rPr>
                <w:color w:val="000000"/>
                <w:lang w:val="en-GB"/>
              </w:rPr>
              <w:t>≥ 50%</w:t>
            </w:r>
            <w:r w:rsidRPr="00E14385">
              <w:rPr>
                <w:color w:val="000000"/>
                <w:sz w:val="24"/>
                <w:szCs w:val="24"/>
                <w:vertAlign w:val="superscript"/>
                <w:lang w:val="en-GB"/>
              </w:rPr>
              <w:t>a</w:t>
            </w:r>
          </w:p>
        </w:tc>
        <w:tc>
          <w:tcPr>
            <w:tcW w:w="2340" w:type="dxa"/>
            <w:tcBorders>
              <w:top w:val="nil"/>
              <w:bottom w:val="nil"/>
            </w:tcBorders>
            <w:shd w:val="clear" w:color="auto" w:fill="auto"/>
          </w:tcPr>
          <w:p w14:paraId="50F140E8" w14:textId="77777777" w:rsidR="004B59D6" w:rsidRPr="00E14385" w:rsidRDefault="00111C21" w:rsidP="00540C95">
            <w:pPr>
              <w:pStyle w:val="BMSTableText"/>
              <w:keepNext/>
              <w:rPr>
                <w:color w:val="000000"/>
                <w:lang w:val="en-GB"/>
              </w:rPr>
            </w:pPr>
            <w:r w:rsidRPr="00E14385">
              <w:rPr>
                <w:color w:val="000000"/>
                <w:lang w:val="en-GB"/>
              </w:rPr>
              <w:t>30 (66)</w:t>
            </w:r>
          </w:p>
        </w:tc>
        <w:tc>
          <w:tcPr>
            <w:tcW w:w="2340" w:type="dxa"/>
            <w:tcBorders>
              <w:top w:val="nil"/>
              <w:bottom w:val="nil"/>
            </w:tcBorders>
            <w:shd w:val="clear" w:color="auto" w:fill="auto"/>
          </w:tcPr>
          <w:p w14:paraId="50F140E9" w14:textId="77777777" w:rsidR="004B59D6" w:rsidRPr="00E14385" w:rsidRDefault="00111C21" w:rsidP="00540C95">
            <w:pPr>
              <w:pStyle w:val="BMSTableText"/>
              <w:keepNext/>
              <w:rPr>
                <w:color w:val="000000"/>
                <w:lang w:val="en-GB"/>
              </w:rPr>
            </w:pPr>
            <w:r w:rsidRPr="00E14385">
              <w:rPr>
                <w:color w:val="000000"/>
                <w:lang w:val="en-GB"/>
              </w:rPr>
              <w:t>37 (46)</w:t>
            </w:r>
          </w:p>
        </w:tc>
        <w:tc>
          <w:tcPr>
            <w:tcW w:w="2340" w:type="dxa"/>
            <w:tcBorders>
              <w:top w:val="nil"/>
              <w:bottom w:val="nil"/>
            </w:tcBorders>
            <w:shd w:val="clear" w:color="auto" w:fill="auto"/>
          </w:tcPr>
          <w:p w14:paraId="50F140EA" w14:textId="77777777" w:rsidR="004B59D6" w:rsidRPr="00E14385" w:rsidRDefault="00111C21" w:rsidP="00540C95">
            <w:pPr>
              <w:pStyle w:val="BMSTableText"/>
              <w:keepNext/>
              <w:rPr>
                <w:color w:val="000000"/>
                <w:lang w:val="en-GB"/>
              </w:rPr>
            </w:pPr>
            <w:r w:rsidRPr="00E14385">
              <w:rPr>
                <w:color w:val="000000"/>
                <w:lang w:val="en-GB"/>
              </w:rPr>
              <w:t>0.32 (0.20, 0.53)</w:t>
            </w:r>
          </w:p>
        </w:tc>
      </w:tr>
      <w:tr w:rsidR="001F260B" w14:paraId="50F140F0" w14:textId="77777777" w:rsidTr="00540C95">
        <w:trPr>
          <w:trHeight w:val="227"/>
        </w:trPr>
        <w:tc>
          <w:tcPr>
            <w:tcW w:w="2160" w:type="dxa"/>
            <w:tcBorders>
              <w:top w:val="nil"/>
              <w:bottom w:val="nil"/>
            </w:tcBorders>
            <w:shd w:val="clear" w:color="auto" w:fill="auto"/>
          </w:tcPr>
          <w:p w14:paraId="50F140EC" w14:textId="77777777" w:rsidR="004B59D6" w:rsidRPr="00E14385" w:rsidRDefault="004B59D6" w:rsidP="00540C95">
            <w:pPr>
              <w:pStyle w:val="BMSTableText"/>
              <w:keepNext/>
              <w:spacing w:before="0" w:after="0"/>
              <w:ind w:left="360"/>
              <w:jc w:val="left"/>
              <w:rPr>
                <w:color w:val="000000"/>
                <w:lang w:val="en-GB"/>
              </w:rPr>
            </w:pPr>
          </w:p>
        </w:tc>
        <w:tc>
          <w:tcPr>
            <w:tcW w:w="2340" w:type="dxa"/>
            <w:tcBorders>
              <w:top w:val="nil"/>
              <w:bottom w:val="nil"/>
            </w:tcBorders>
            <w:shd w:val="clear" w:color="auto" w:fill="auto"/>
          </w:tcPr>
          <w:p w14:paraId="50F140ED" w14:textId="77777777" w:rsidR="004B59D6" w:rsidRPr="00E14385" w:rsidRDefault="004B59D6" w:rsidP="00540C95">
            <w:pPr>
              <w:pStyle w:val="BMSTableText"/>
              <w:keepNext/>
              <w:spacing w:before="0" w:after="0"/>
              <w:rPr>
                <w:color w:val="000000"/>
                <w:lang w:val="en-GB"/>
              </w:rPr>
            </w:pPr>
          </w:p>
        </w:tc>
        <w:tc>
          <w:tcPr>
            <w:tcW w:w="2340" w:type="dxa"/>
            <w:tcBorders>
              <w:top w:val="nil"/>
              <w:bottom w:val="nil"/>
            </w:tcBorders>
            <w:shd w:val="clear" w:color="auto" w:fill="auto"/>
          </w:tcPr>
          <w:p w14:paraId="50F140EE" w14:textId="77777777" w:rsidR="004B59D6" w:rsidRPr="00E14385" w:rsidRDefault="004B59D6" w:rsidP="00540C95">
            <w:pPr>
              <w:pStyle w:val="BMSTableText"/>
              <w:keepNext/>
              <w:spacing w:before="0" w:after="0"/>
              <w:rPr>
                <w:color w:val="000000"/>
                <w:lang w:val="en-GB"/>
              </w:rPr>
            </w:pPr>
          </w:p>
        </w:tc>
        <w:tc>
          <w:tcPr>
            <w:tcW w:w="2340" w:type="dxa"/>
            <w:tcBorders>
              <w:top w:val="nil"/>
              <w:bottom w:val="nil"/>
            </w:tcBorders>
            <w:shd w:val="clear" w:color="auto" w:fill="auto"/>
          </w:tcPr>
          <w:p w14:paraId="50F140EF" w14:textId="77777777" w:rsidR="004B59D6" w:rsidRPr="00E14385" w:rsidRDefault="004B59D6" w:rsidP="00540C95">
            <w:pPr>
              <w:pStyle w:val="BMSTableText"/>
              <w:keepNext/>
              <w:spacing w:before="0" w:after="0"/>
              <w:rPr>
                <w:color w:val="000000"/>
                <w:lang w:val="en-GB"/>
              </w:rPr>
            </w:pPr>
          </w:p>
        </w:tc>
      </w:tr>
      <w:tr w:rsidR="001F260B" w14:paraId="50F140F3" w14:textId="77777777" w:rsidTr="00540C95">
        <w:tc>
          <w:tcPr>
            <w:tcW w:w="9180" w:type="dxa"/>
            <w:gridSpan w:val="4"/>
            <w:tcBorders>
              <w:top w:val="nil"/>
              <w:bottom w:val="nil"/>
            </w:tcBorders>
            <w:shd w:val="clear" w:color="auto" w:fill="auto"/>
          </w:tcPr>
          <w:p w14:paraId="50F140F1" w14:textId="77777777" w:rsidR="004B59D6" w:rsidRPr="00E14385" w:rsidRDefault="00111C21" w:rsidP="00540C95">
            <w:pPr>
              <w:autoSpaceDE w:val="0"/>
              <w:autoSpaceDN w:val="0"/>
              <w:adjustRightInd w:val="0"/>
              <w:jc w:val="center"/>
              <w:rPr>
                <w:b/>
                <w:sz w:val="20"/>
              </w:rPr>
            </w:pPr>
            <w:r w:rsidRPr="00E14385">
              <w:rPr>
                <w:b/>
                <w:sz w:val="20"/>
              </w:rPr>
              <w:t xml:space="preserve">Updated analysis </w:t>
            </w:r>
          </w:p>
          <w:p w14:paraId="50F140F2" w14:textId="77777777" w:rsidR="004B59D6" w:rsidRPr="00E14385" w:rsidRDefault="00111C21" w:rsidP="00540C95">
            <w:pPr>
              <w:autoSpaceDE w:val="0"/>
              <w:autoSpaceDN w:val="0"/>
              <w:adjustRightInd w:val="0"/>
              <w:jc w:val="center"/>
              <w:rPr>
                <w:color w:val="000000"/>
              </w:rPr>
            </w:pPr>
            <w:r w:rsidRPr="00E14385">
              <w:rPr>
                <w:sz w:val="20"/>
              </w:rPr>
              <w:t>Minimum follow</w:t>
            </w:r>
            <w:r w:rsidR="00E7743E" w:rsidRPr="00E14385">
              <w:rPr>
                <w:sz w:val="20"/>
              </w:rPr>
              <w:noBreakHyphen/>
            </w:r>
            <w:r w:rsidRPr="00E14385">
              <w:rPr>
                <w:sz w:val="20"/>
              </w:rPr>
              <w:t>up: 24.2 months</w:t>
            </w:r>
          </w:p>
        </w:tc>
      </w:tr>
      <w:tr w:rsidR="001F260B" w14:paraId="50F140F8" w14:textId="77777777" w:rsidTr="00540C95">
        <w:tc>
          <w:tcPr>
            <w:tcW w:w="2160" w:type="dxa"/>
            <w:tcBorders>
              <w:top w:val="single" w:sz="4" w:space="0" w:color="auto"/>
              <w:bottom w:val="nil"/>
            </w:tcBorders>
            <w:shd w:val="clear" w:color="auto" w:fill="auto"/>
          </w:tcPr>
          <w:p w14:paraId="50F140F4" w14:textId="77777777" w:rsidR="004B59D6" w:rsidRPr="00E14385" w:rsidRDefault="00111C21" w:rsidP="00540C95">
            <w:pPr>
              <w:pStyle w:val="BMSTableText"/>
              <w:keepNext/>
              <w:jc w:val="left"/>
              <w:rPr>
                <w:color w:val="000000"/>
                <w:lang w:val="en-GB"/>
              </w:rPr>
            </w:pPr>
            <w:r w:rsidRPr="00E14385">
              <w:rPr>
                <w:bCs/>
                <w:color w:val="000000"/>
                <w:kern w:val="24"/>
                <w:lang w:val="en-GB"/>
              </w:rPr>
              <w:t>&lt; 1%</w:t>
            </w:r>
          </w:p>
        </w:tc>
        <w:tc>
          <w:tcPr>
            <w:tcW w:w="2340" w:type="dxa"/>
            <w:tcBorders>
              <w:top w:val="single" w:sz="4" w:space="0" w:color="auto"/>
              <w:bottom w:val="nil"/>
            </w:tcBorders>
            <w:shd w:val="clear" w:color="auto" w:fill="auto"/>
          </w:tcPr>
          <w:p w14:paraId="50F140F5" w14:textId="77777777" w:rsidR="004B59D6" w:rsidRPr="00E14385" w:rsidRDefault="00111C21" w:rsidP="00540C95">
            <w:pPr>
              <w:pStyle w:val="BMSTableText"/>
              <w:keepNext/>
              <w:rPr>
                <w:color w:val="000000"/>
                <w:lang w:val="en-GB"/>
              </w:rPr>
            </w:pPr>
            <w:r w:rsidRPr="00E14385">
              <w:rPr>
                <w:color w:val="000000"/>
                <w:lang w:val="en-GB"/>
              </w:rPr>
              <w:t>91 (108)</w:t>
            </w:r>
          </w:p>
        </w:tc>
        <w:tc>
          <w:tcPr>
            <w:tcW w:w="2340" w:type="dxa"/>
            <w:tcBorders>
              <w:top w:val="single" w:sz="4" w:space="0" w:color="auto"/>
              <w:bottom w:val="nil"/>
            </w:tcBorders>
            <w:shd w:val="clear" w:color="auto" w:fill="auto"/>
          </w:tcPr>
          <w:p w14:paraId="50F140F6" w14:textId="77777777" w:rsidR="004B59D6" w:rsidRPr="00E14385" w:rsidRDefault="00111C21" w:rsidP="00540C95">
            <w:pPr>
              <w:pStyle w:val="BMSTableText"/>
              <w:keepNext/>
              <w:rPr>
                <w:color w:val="000000"/>
                <w:lang w:val="en-GB"/>
              </w:rPr>
            </w:pPr>
            <w:r w:rsidRPr="00E14385">
              <w:rPr>
                <w:color w:val="000000"/>
                <w:lang w:val="en-GB"/>
              </w:rPr>
              <w:t>86 (101)</w:t>
            </w:r>
          </w:p>
        </w:tc>
        <w:tc>
          <w:tcPr>
            <w:tcW w:w="2340" w:type="dxa"/>
            <w:tcBorders>
              <w:top w:val="single" w:sz="4" w:space="0" w:color="auto"/>
              <w:bottom w:val="nil"/>
            </w:tcBorders>
            <w:shd w:val="clear" w:color="auto" w:fill="auto"/>
          </w:tcPr>
          <w:p w14:paraId="50F140F7" w14:textId="77777777" w:rsidR="004B59D6" w:rsidRPr="00E14385" w:rsidRDefault="00111C21" w:rsidP="00540C95">
            <w:pPr>
              <w:pStyle w:val="BMSTableText"/>
              <w:keepNext/>
              <w:rPr>
                <w:color w:val="000000"/>
                <w:lang w:val="en-GB"/>
              </w:rPr>
            </w:pPr>
            <w:r w:rsidRPr="00E14385">
              <w:rPr>
                <w:color w:val="000000"/>
                <w:lang w:val="en-GB"/>
              </w:rPr>
              <w:t>0.91 (0.67, 1.22)</w:t>
            </w:r>
          </w:p>
        </w:tc>
      </w:tr>
      <w:tr w:rsidR="001F260B" w14:paraId="50F140FD" w14:textId="77777777" w:rsidTr="00540C95">
        <w:tc>
          <w:tcPr>
            <w:tcW w:w="2160" w:type="dxa"/>
            <w:tcBorders>
              <w:top w:val="nil"/>
              <w:bottom w:val="nil"/>
            </w:tcBorders>
            <w:shd w:val="clear" w:color="auto" w:fill="auto"/>
          </w:tcPr>
          <w:p w14:paraId="50F140F9" w14:textId="77777777" w:rsidR="004B59D6" w:rsidRPr="00E14385" w:rsidRDefault="00111C21" w:rsidP="00540C95">
            <w:pPr>
              <w:pStyle w:val="BMSTableText"/>
              <w:keepNext/>
              <w:jc w:val="left"/>
              <w:rPr>
                <w:color w:val="000000"/>
                <w:lang w:val="en-GB"/>
              </w:rPr>
            </w:pPr>
            <w:r w:rsidRPr="00E14385">
              <w:rPr>
                <w:color w:val="000000"/>
                <w:lang w:val="en-GB"/>
              </w:rPr>
              <w:t>≥ 1%</w:t>
            </w:r>
          </w:p>
        </w:tc>
        <w:tc>
          <w:tcPr>
            <w:tcW w:w="2340" w:type="dxa"/>
            <w:tcBorders>
              <w:top w:val="nil"/>
              <w:bottom w:val="nil"/>
            </w:tcBorders>
            <w:shd w:val="clear" w:color="auto" w:fill="auto"/>
          </w:tcPr>
          <w:p w14:paraId="50F140FA" w14:textId="77777777" w:rsidR="004B59D6" w:rsidRPr="00E14385" w:rsidRDefault="00111C21" w:rsidP="00540C95">
            <w:pPr>
              <w:pStyle w:val="BMSTableText"/>
              <w:keepNext/>
              <w:rPr>
                <w:color w:val="000000"/>
                <w:lang w:val="en-GB"/>
              </w:rPr>
            </w:pPr>
            <w:r w:rsidRPr="00E14385">
              <w:rPr>
                <w:color w:val="000000"/>
                <w:lang w:val="en-GB"/>
              </w:rPr>
              <w:t>87 (123)</w:t>
            </w:r>
          </w:p>
        </w:tc>
        <w:tc>
          <w:tcPr>
            <w:tcW w:w="2340" w:type="dxa"/>
            <w:tcBorders>
              <w:top w:val="nil"/>
              <w:bottom w:val="nil"/>
            </w:tcBorders>
            <w:shd w:val="clear" w:color="auto" w:fill="auto"/>
          </w:tcPr>
          <w:p w14:paraId="50F140FB" w14:textId="77777777" w:rsidR="004B59D6" w:rsidRPr="00E14385" w:rsidRDefault="00111C21" w:rsidP="00540C95">
            <w:pPr>
              <w:pStyle w:val="BMSTableText"/>
              <w:keepNext/>
              <w:rPr>
                <w:color w:val="000000"/>
                <w:lang w:val="en-GB"/>
              </w:rPr>
            </w:pPr>
            <w:r w:rsidRPr="00E14385">
              <w:rPr>
                <w:color w:val="000000"/>
                <w:lang w:val="en-GB"/>
              </w:rPr>
              <w:t>103 (123)</w:t>
            </w:r>
          </w:p>
        </w:tc>
        <w:tc>
          <w:tcPr>
            <w:tcW w:w="2340" w:type="dxa"/>
            <w:tcBorders>
              <w:top w:val="nil"/>
              <w:bottom w:val="nil"/>
            </w:tcBorders>
            <w:shd w:val="clear" w:color="auto" w:fill="auto"/>
          </w:tcPr>
          <w:p w14:paraId="50F140FC" w14:textId="77777777" w:rsidR="004B59D6" w:rsidRPr="00E14385" w:rsidRDefault="00111C21" w:rsidP="00540C95">
            <w:pPr>
              <w:pStyle w:val="BMSTableText"/>
              <w:keepNext/>
              <w:rPr>
                <w:color w:val="000000"/>
                <w:lang w:val="en-GB"/>
              </w:rPr>
            </w:pPr>
            <w:r w:rsidRPr="00E14385">
              <w:rPr>
                <w:color w:val="000000"/>
                <w:lang w:val="en-GB"/>
              </w:rPr>
              <w:t>0.62 (0.47, 0.83)</w:t>
            </w:r>
          </w:p>
        </w:tc>
      </w:tr>
      <w:tr w:rsidR="001F260B" w14:paraId="50F14102" w14:textId="77777777" w:rsidTr="00540C95">
        <w:tc>
          <w:tcPr>
            <w:tcW w:w="2160" w:type="dxa"/>
            <w:tcBorders>
              <w:top w:val="nil"/>
              <w:bottom w:val="nil"/>
            </w:tcBorders>
            <w:shd w:val="clear" w:color="auto" w:fill="auto"/>
          </w:tcPr>
          <w:p w14:paraId="50F140FE" w14:textId="77777777" w:rsidR="004B59D6" w:rsidRPr="00E14385" w:rsidRDefault="004B59D6" w:rsidP="00540C95">
            <w:pPr>
              <w:pStyle w:val="BMSTableText"/>
              <w:keepNext/>
              <w:jc w:val="left"/>
              <w:rPr>
                <w:color w:val="000000"/>
                <w:lang w:val="en-GB"/>
              </w:rPr>
            </w:pPr>
          </w:p>
        </w:tc>
        <w:tc>
          <w:tcPr>
            <w:tcW w:w="2340" w:type="dxa"/>
            <w:tcBorders>
              <w:top w:val="nil"/>
              <w:bottom w:val="nil"/>
            </w:tcBorders>
            <w:shd w:val="clear" w:color="auto" w:fill="auto"/>
          </w:tcPr>
          <w:p w14:paraId="50F140FF" w14:textId="77777777" w:rsidR="004B59D6" w:rsidRPr="00E14385" w:rsidRDefault="004B59D6" w:rsidP="00540C95">
            <w:pPr>
              <w:pStyle w:val="BMSTableText"/>
              <w:keepNext/>
              <w:rPr>
                <w:color w:val="000000"/>
                <w:lang w:val="en-GB"/>
              </w:rPr>
            </w:pPr>
          </w:p>
        </w:tc>
        <w:tc>
          <w:tcPr>
            <w:tcW w:w="2340" w:type="dxa"/>
            <w:tcBorders>
              <w:top w:val="nil"/>
              <w:bottom w:val="nil"/>
            </w:tcBorders>
            <w:shd w:val="clear" w:color="auto" w:fill="auto"/>
          </w:tcPr>
          <w:p w14:paraId="50F14100" w14:textId="77777777" w:rsidR="004B59D6" w:rsidRPr="00E14385" w:rsidRDefault="004B59D6" w:rsidP="00540C95">
            <w:pPr>
              <w:pStyle w:val="BMSTableText"/>
              <w:keepNext/>
              <w:rPr>
                <w:color w:val="000000"/>
                <w:lang w:val="en-GB"/>
              </w:rPr>
            </w:pPr>
          </w:p>
        </w:tc>
        <w:tc>
          <w:tcPr>
            <w:tcW w:w="2340" w:type="dxa"/>
            <w:tcBorders>
              <w:top w:val="nil"/>
              <w:bottom w:val="nil"/>
            </w:tcBorders>
            <w:shd w:val="clear" w:color="auto" w:fill="auto"/>
          </w:tcPr>
          <w:p w14:paraId="50F14101" w14:textId="77777777" w:rsidR="004B59D6" w:rsidRPr="00E14385" w:rsidRDefault="004B59D6" w:rsidP="00540C95">
            <w:pPr>
              <w:pStyle w:val="BMSTableText"/>
              <w:keepNext/>
              <w:rPr>
                <w:color w:val="000000"/>
                <w:lang w:val="en-GB"/>
              </w:rPr>
            </w:pPr>
          </w:p>
        </w:tc>
      </w:tr>
      <w:tr w:rsidR="001F260B" w14:paraId="50F14105" w14:textId="77777777" w:rsidTr="00540C95">
        <w:tc>
          <w:tcPr>
            <w:tcW w:w="9180" w:type="dxa"/>
            <w:gridSpan w:val="4"/>
            <w:tcBorders>
              <w:top w:val="nil"/>
              <w:bottom w:val="single" w:sz="4" w:space="0" w:color="auto"/>
            </w:tcBorders>
            <w:shd w:val="clear" w:color="auto" w:fill="auto"/>
          </w:tcPr>
          <w:p w14:paraId="50F14103" w14:textId="77777777" w:rsidR="004B59D6" w:rsidRPr="00E14385" w:rsidRDefault="00111C21" w:rsidP="00540C95">
            <w:pPr>
              <w:pStyle w:val="BMSTableText"/>
              <w:keepNext/>
              <w:rPr>
                <w:b/>
                <w:color w:val="000000"/>
                <w:lang w:val="en-GB"/>
              </w:rPr>
            </w:pPr>
            <w:r w:rsidRPr="00E14385">
              <w:rPr>
                <w:b/>
                <w:color w:val="000000"/>
                <w:lang w:val="en-GB"/>
              </w:rPr>
              <w:t>Updated analysis</w:t>
            </w:r>
          </w:p>
          <w:p w14:paraId="50F14104" w14:textId="77777777" w:rsidR="004B59D6" w:rsidRPr="00E14385" w:rsidRDefault="00111C21" w:rsidP="00540C95">
            <w:pPr>
              <w:pStyle w:val="BMSTableText"/>
              <w:keepNext/>
              <w:rPr>
                <w:color w:val="000000"/>
                <w:lang w:val="en-GB"/>
              </w:rPr>
            </w:pPr>
            <w:r w:rsidRPr="00E14385">
              <w:rPr>
                <w:color w:val="000000"/>
                <w:lang w:val="en-GB"/>
              </w:rPr>
              <w:t>Minimum follow</w:t>
            </w:r>
            <w:r w:rsidR="00E7743E" w:rsidRPr="00E14385">
              <w:rPr>
                <w:color w:val="000000"/>
                <w:lang w:val="en-GB"/>
              </w:rPr>
              <w:noBreakHyphen/>
            </w:r>
            <w:r w:rsidRPr="00E14385">
              <w:rPr>
                <w:color w:val="000000"/>
                <w:lang w:val="en-GB"/>
              </w:rPr>
              <w:t>up: 62.7 months</w:t>
            </w:r>
          </w:p>
        </w:tc>
      </w:tr>
      <w:tr w:rsidR="001F260B" w14:paraId="50F1410A" w14:textId="77777777" w:rsidTr="00540C95">
        <w:tc>
          <w:tcPr>
            <w:tcW w:w="2160" w:type="dxa"/>
            <w:tcBorders>
              <w:top w:val="single" w:sz="4" w:space="0" w:color="auto"/>
              <w:bottom w:val="nil"/>
            </w:tcBorders>
            <w:shd w:val="clear" w:color="auto" w:fill="auto"/>
          </w:tcPr>
          <w:p w14:paraId="50F14106" w14:textId="77777777" w:rsidR="004B59D6" w:rsidRPr="00E14385" w:rsidRDefault="00111C21" w:rsidP="00613E90">
            <w:pPr>
              <w:pStyle w:val="BMSTableText"/>
              <w:keepNext/>
              <w:jc w:val="left"/>
              <w:rPr>
                <w:color w:val="000000"/>
                <w:lang w:val="en-GB"/>
              </w:rPr>
            </w:pPr>
            <w:r w:rsidRPr="00E14385">
              <w:rPr>
                <w:color w:val="000000"/>
                <w:lang w:val="en-GB"/>
              </w:rPr>
              <w:t>&lt;</w:t>
            </w:r>
            <w:r w:rsidR="00613E90">
              <w:rPr>
                <w:color w:val="000000"/>
                <w:lang w:val="en-GB"/>
              </w:rPr>
              <w:t> </w:t>
            </w:r>
            <w:r w:rsidRPr="00E14385">
              <w:rPr>
                <w:color w:val="000000"/>
                <w:lang w:val="en-GB"/>
              </w:rPr>
              <w:t>1%</w:t>
            </w:r>
          </w:p>
        </w:tc>
        <w:tc>
          <w:tcPr>
            <w:tcW w:w="2340" w:type="dxa"/>
            <w:tcBorders>
              <w:top w:val="single" w:sz="4" w:space="0" w:color="auto"/>
              <w:bottom w:val="nil"/>
            </w:tcBorders>
            <w:shd w:val="clear" w:color="auto" w:fill="auto"/>
          </w:tcPr>
          <w:p w14:paraId="50F14107" w14:textId="77777777" w:rsidR="004B59D6" w:rsidRPr="00E14385" w:rsidRDefault="00111C21" w:rsidP="00540C95">
            <w:pPr>
              <w:pStyle w:val="BMSTableText"/>
              <w:keepNext/>
              <w:rPr>
                <w:color w:val="000000"/>
                <w:lang w:val="en-GB"/>
              </w:rPr>
            </w:pPr>
            <w:r w:rsidRPr="00E14385">
              <w:rPr>
                <w:color w:val="000000"/>
                <w:lang w:val="en-GB"/>
              </w:rPr>
              <w:t>100 (109)</w:t>
            </w:r>
          </w:p>
        </w:tc>
        <w:tc>
          <w:tcPr>
            <w:tcW w:w="2340" w:type="dxa"/>
            <w:tcBorders>
              <w:top w:val="single" w:sz="4" w:space="0" w:color="auto"/>
              <w:bottom w:val="nil"/>
            </w:tcBorders>
            <w:shd w:val="clear" w:color="auto" w:fill="auto"/>
          </w:tcPr>
          <w:p w14:paraId="50F14108" w14:textId="77777777" w:rsidR="004B59D6" w:rsidRPr="00E14385" w:rsidRDefault="00111C21" w:rsidP="00540C95">
            <w:pPr>
              <w:pStyle w:val="BMSTableText"/>
              <w:keepNext/>
              <w:rPr>
                <w:color w:val="000000"/>
                <w:lang w:val="en-GB"/>
              </w:rPr>
            </w:pPr>
            <w:r w:rsidRPr="00E14385">
              <w:rPr>
                <w:color w:val="000000"/>
                <w:lang w:val="en-GB"/>
              </w:rPr>
              <w:t>96 (101)</w:t>
            </w:r>
          </w:p>
        </w:tc>
        <w:tc>
          <w:tcPr>
            <w:tcW w:w="2340" w:type="dxa"/>
            <w:tcBorders>
              <w:top w:val="single" w:sz="4" w:space="0" w:color="auto"/>
              <w:bottom w:val="nil"/>
            </w:tcBorders>
            <w:shd w:val="clear" w:color="auto" w:fill="auto"/>
          </w:tcPr>
          <w:p w14:paraId="50F14109" w14:textId="77777777" w:rsidR="004B59D6" w:rsidRPr="00E14385" w:rsidRDefault="00111C21" w:rsidP="00540C95">
            <w:pPr>
              <w:pStyle w:val="BMSTableText"/>
              <w:keepNext/>
              <w:rPr>
                <w:color w:val="000000"/>
                <w:lang w:val="en-GB"/>
              </w:rPr>
            </w:pPr>
            <w:r w:rsidRPr="00E14385">
              <w:rPr>
                <w:color w:val="000000"/>
                <w:lang w:val="en-GB"/>
              </w:rPr>
              <w:t>0.87 (0.66, 1.16)</w:t>
            </w:r>
          </w:p>
        </w:tc>
      </w:tr>
      <w:tr w:rsidR="001F260B" w14:paraId="50F1410F" w14:textId="77777777" w:rsidTr="00540C95">
        <w:tc>
          <w:tcPr>
            <w:tcW w:w="2160" w:type="dxa"/>
            <w:tcBorders>
              <w:top w:val="nil"/>
              <w:bottom w:val="single" w:sz="4" w:space="0" w:color="auto"/>
            </w:tcBorders>
            <w:shd w:val="clear" w:color="auto" w:fill="auto"/>
          </w:tcPr>
          <w:p w14:paraId="50F1410B" w14:textId="77777777" w:rsidR="004B59D6" w:rsidRPr="00E14385" w:rsidRDefault="00111C21" w:rsidP="00540C95">
            <w:pPr>
              <w:pStyle w:val="BMSTableText"/>
              <w:keepNext/>
              <w:jc w:val="left"/>
              <w:rPr>
                <w:color w:val="000000"/>
                <w:lang w:val="en-GB"/>
              </w:rPr>
            </w:pPr>
            <w:r w:rsidRPr="00E14385">
              <w:rPr>
                <w:color w:val="000000"/>
                <w:lang w:val="en-GB"/>
              </w:rPr>
              <w:t>≥1%</w:t>
            </w:r>
          </w:p>
        </w:tc>
        <w:tc>
          <w:tcPr>
            <w:tcW w:w="2340" w:type="dxa"/>
            <w:tcBorders>
              <w:top w:val="nil"/>
              <w:bottom w:val="single" w:sz="4" w:space="0" w:color="auto"/>
            </w:tcBorders>
            <w:shd w:val="clear" w:color="auto" w:fill="auto"/>
          </w:tcPr>
          <w:p w14:paraId="50F1410C" w14:textId="77777777" w:rsidR="004B59D6" w:rsidRPr="00E14385" w:rsidRDefault="00111C21" w:rsidP="00540C95">
            <w:pPr>
              <w:pStyle w:val="BMSTableText"/>
              <w:keepNext/>
              <w:rPr>
                <w:color w:val="000000"/>
                <w:lang w:val="en-GB"/>
              </w:rPr>
            </w:pPr>
            <w:r w:rsidRPr="00E14385">
              <w:rPr>
                <w:color w:val="000000"/>
                <w:lang w:val="en-GB"/>
              </w:rPr>
              <w:t>96 (122)</w:t>
            </w:r>
          </w:p>
        </w:tc>
        <w:tc>
          <w:tcPr>
            <w:tcW w:w="2340" w:type="dxa"/>
            <w:tcBorders>
              <w:top w:val="nil"/>
              <w:bottom w:val="single" w:sz="4" w:space="0" w:color="auto"/>
            </w:tcBorders>
            <w:shd w:val="clear" w:color="auto" w:fill="auto"/>
          </w:tcPr>
          <w:p w14:paraId="50F1410D" w14:textId="77777777" w:rsidR="004B59D6" w:rsidRPr="00E14385" w:rsidRDefault="00111C21" w:rsidP="00540C95">
            <w:pPr>
              <w:pStyle w:val="BMSTableText"/>
              <w:keepNext/>
              <w:rPr>
                <w:color w:val="000000"/>
                <w:lang w:val="en-GB"/>
              </w:rPr>
            </w:pPr>
            <w:r w:rsidRPr="00E14385">
              <w:rPr>
                <w:color w:val="000000"/>
                <w:lang w:val="en-GB"/>
              </w:rPr>
              <w:t>119 (123)</w:t>
            </w:r>
          </w:p>
        </w:tc>
        <w:tc>
          <w:tcPr>
            <w:tcW w:w="2340" w:type="dxa"/>
            <w:tcBorders>
              <w:top w:val="nil"/>
              <w:bottom w:val="single" w:sz="4" w:space="0" w:color="auto"/>
            </w:tcBorders>
            <w:shd w:val="clear" w:color="auto" w:fill="auto"/>
          </w:tcPr>
          <w:p w14:paraId="50F1410E" w14:textId="77777777" w:rsidR="004B59D6" w:rsidRPr="00E14385" w:rsidRDefault="00111C21" w:rsidP="00540C95">
            <w:pPr>
              <w:pStyle w:val="BMSTableText"/>
              <w:keepNext/>
              <w:rPr>
                <w:color w:val="000000"/>
                <w:lang w:val="en-GB"/>
              </w:rPr>
            </w:pPr>
            <w:r w:rsidRPr="00E14385">
              <w:rPr>
                <w:color w:val="000000"/>
                <w:lang w:val="en-GB"/>
              </w:rPr>
              <w:t>0.55 (0.42, 0.73)</w:t>
            </w:r>
          </w:p>
        </w:tc>
      </w:tr>
    </w:tbl>
    <w:p w14:paraId="50F14110" w14:textId="77777777" w:rsidR="004B59D6" w:rsidRDefault="00111C21" w:rsidP="004B59D6">
      <w:pPr>
        <w:pStyle w:val="EMEABodyText"/>
        <w:ind w:left="180" w:hanging="180"/>
        <w:rPr>
          <w:noProof/>
        </w:rPr>
      </w:pPr>
      <w:r>
        <w:rPr>
          <w:noProof/>
          <w:sz w:val="20"/>
          <w:vertAlign w:val="superscript"/>
        </w:rPr>
        <w:t>a</w:t>
      </w:r>
      <w:r w:rsidRPr="002009AA">
        <w:rPr>
          <w:noProof/>
          <w:sz w:val="20"/>
        </w:rPr>
        <w:tab/>
      </w:r>
      <w:r w:rsidRPr="002009AA">
        <w:rPr>
          <w:sz w:val="20"/>
        </w:rPr>
        <w:t>Post</w:t>
      </w:r>
      <w:r w:rsidR="00E7743E">
        <w:rPr>
          <w:sz w:val="20"/>
        </w:rPr>
        <w:noBreakHyphen/>
      </w:r>
      <w:r w:rsidRPr="002009AA">
        <w:rPr>
          <w:sz w:val="20"/>
        </w:rPr>
        <w:t>hoc analysis; results should be interpreted with caution as the subgroup samples sizes are small and, at the time of the analysis, the PD</w:t>
      </w:r>
      <w:r w:rsidR="00E7743E">
        <w:rPr>
          <w:sz w:val="20"/>
        </w:rPr>
        <w:noBreakHyphen/>
      </w:r>
      <w:r w:rsidRPr="002009AA">
        <w:rPr>
          <w:sz w:val="20"/>
        </w:rPr>
        <w:t>L1 IHC 28</w:t>
      </w:r>
      <w:r w:rsidR="00E7743E">
        <w:rPr>
          <w:sz w:val="20"/>
        </w:rPr>
        <w:noBreakHyphen/>
      </w:r>
      <w:r w:rsidRPr="002009AA">
        <w:rPr>
          <w:sz w:val="20"/>
        </w:rPr>
        <w:t>8 pharmDx assay was not analytically validated at the 10% or 50% expression levels</w:t>
      </w:r>
      <w:r>
        <w:rPr>
          <w:sz w:val="20"/>
        </w:rPr>
        <w:t>.</w:t>
      </w:r>
    </w:p>
    <w:p w14:paraId="50F14111" w14:textId="77777777" w:rsidR="004B59D6" w:rsidRDefault="004B59D6" w:rsidP="004B59D6">
      <w:pPr>
        <w:pStyle w:val="EMEABodyText"/>
        <w:rPr>
          <w:noProof/>
        </w:rPr>
      </w:pPr>
    </w:p>
    <w:p w14:paraId="50F14112" w14:textId="77777777" w:rsidR="00061EAD" w:rsidRDefault="00111C21" w:rsidP="005416E4">
      <w:pPr>
        <w:pStyle w:val="EMEABodyText"/>
        <w:rPr>
          <w:noProof/>
        </w:rPr>
      </w:pPr>
      <w:r w:rsidRPr="0091785E">
        <w:rPr>
          <w:noProof/>
        </w:rPr>
        <w:t>A higher proportion of patients experienced death within the first 3</w:t>
      </w:r>
      <w:r w:rsidR="00773491" w:rsidRPr="0091785E">
        <w:rPr>
          <w:noProof/>
        </w:rPr>
        <w:t> </w:t>
      </w:r>
      <w:r w:rsidRPr="0091785E">
        <w:rPr>
          <w:noProof/>
        </w:rPr>
        <w:t xml:space="preserve">months in the nivolumab arm (59/292, 20.2%) as compared to the docetaxel arm (44/290, 15.2%). </w:t>
      </w:r>
      <w:r w:rsidR="00BE1685" w:rsidRPr="00E94D17">
        <w:rPr>
          <w:noProof/>
        </w:rPr>
        <w:t xml:space="preserve">Results </w:t>
      </w:r>
      <w:r w:rsidR="00001B9D">
        <w:rPr>
          <w:noProof/>
        </w:rPr>
        <w:t xml:space="preserve">of </w:t>
      </w:r>
      <w:r w:rsidR="002009AA">
        <w:rPr>
          <w:noProof/>
        </w:rPr>
        <w:t>a</w:t>
      </w:r>
      <w:r w:rsidR="00001B9D">
        <w:rPr>
          <w:noProof/>
        </w:rPr>
        <w:t xml:space="preserve"> post</w:t>
      </w:r>
      <w:r w:rsidR="00E7743E">
        <w:rPr>
          <w:noProof/>
        </w:rPr>
        <w:noBreakHyphen/>
      </w:r>
      <w:r w:rsidR="00001B9D">
        <w:rPr>
          <w:noProof/>
        </w:rPr>
        <w:t xml:space="preserve">hoc, exploratory </w:t>
      </w:r>
      <w:r w:rsidR="002009AA">
        <w:rPr>
          <w:noProof/>
        </w:rPr>
        <w:t xml:space="preserve">multivariate </w:t>
      </w:r>
      <w:r w:rsidR="00001B9D">
        <w:rPr>
          <w:noProof/>
        </w:rPr>
        <w:t xml:space="preserve">analysis </w:t>
      </w:r>
      <w:r w:rsidRPr="0091785E">
        <w:rPr>
          <w:noProof/>
        </w:rPr>
        <w:t>indicated that nivolumab</w:t>
      </w:r>
      <w:r w:rsidR="00E7743E">
        <w:rPr>
          <w:noProof/>
        </w:rPr>
        <w:noBreakHyphen/>
      </w:r>
      <w:r w:rsidRPr="0091785E">
        <w:rPr>
          <w:noProof/>
        </w:rPr>
        <w:t xml:space="preserve">treated patients with </w:t>
      </w:r>
      <w:r w:rsidR="00073300" w:rsidRPr="0091785E">
        <w:rPr>
          <w:noProof/>
        </w:rPr>
        <w:t xml:space="preserve">poorer prognostic features and/or aggressive disease when combined with </w:t>
      </w:r>
      <w:r w:rsidR="002009AA" w:rsidRPr="005A75C5">
        <w:rPr>
          <w:noProof/>
        </w:rPr>
        <w:t xml:space="preserve">lower </w:t>
      </w:r>
      <w:r w:rsidR="0048185C" w:rsidRPr="005A75C5">
        <w:rPr>
          <w:noProof/>
        </w:rPr>
        <w:t>(e.g.</w:t>
      </w:r>
      <w:r w:rsidR="00E0185D">
        <w:rPr>
          <w:noProof/>
        </w:rPr>
        <w:t>, </w:t>
      </w:r>
      <w:r w:rsidR="0048185C" w:rsidRPr="005A75C5">
        <w:rPr>
          <w:noProof/>
        </w:rPr>
        <w:t>&lt;</w:t>
      </w:r>
      <w:r w:rsidR="00E0185D">
        <w:rPr>
          <w:noProof/>
        </w:rPr>
        <w:t> </w:t>
      </w:r>
      <w:r w:rsidR="0048185C" w:rsidRPr="005A75C5">
        <w:rPr>
          <w:noProof/>
        </w:rPr>
        <w:t xml:space="preserve">50%) or no </w:t>
      </w:r>
      <w:r w:rsidR="0050308D" w:rsidRPr="005A75C5">
        <w:rPr>
          <w:noProof/>
        </w:rPr>
        <w:t>tumour</w:t>
      </w:r>
      <w:r w:rsidR="0050308D">
        <w:rPr>
          <w:noProof/>
        </w:rPr>
        <w:t xml:space="preserve"> </w:t>
      </w:r>
      <w:r w:rsidRPr="0091785E">
        <w:rPr>
          <w:noProof/>
        </w:rPr>
        <w:t>PD</w:t>
      </w:r>
      <w:r w:rsidR="00E7743E">
        <w:rPr>
          <w:noProof/>
        </w:rPr>
        <w:noBreakHyphen/>
      </w:r>
      <w:r w:rsidRPr="0091785E">
        <w:rPr>
          <w:noProof/>
        </w:rPr>
        <w:t>L1 expression may be at higher risk of death within the first 3</w:t>
      </w:r>
      <w:r w:rsidR="00C05D62" w:rsidRPr="0091785E">
        <w:rPr>
          <w:noProof/>
        </w:rPr>
        <w:t> </w:t>
      </w:r>
      <w:r w:rsidRPr="0091785E">
        <w:rPr>
          <w:noProof/>
        </w:rPr>
        <w:t>months.</w:t>
      </w:r>
    </w:p>
    <w:p w14:paraId="50F14113" w14:textId="77777777" w:rsidR="00061EAD" w:rsidRDefault="00061EAD" w:rsidP="005416E4">
      <w:pPr>
        <w:pStyle w:val="EMEABodyText"/>
        <w:rPr>
          <w:noProof/>
        </w:rPr>
      </w:pPr>
    </w:p>
    <w:p w14:paraId="50F14114" w14:textId="77777777" w:rsidR="00CC237D" w:rsidRDefault="00111C21" w:rsidP="005416E4">
      <w:pPr>
        <w:pStyle w:val="EMEABodyText"/>
        <w:rPr>
          <w:noProof/>
        </w:rPr>
      </w:pPr>
      <w:r>
        <w:rPr>
          <w:noProof/>
        </w:rPr>
        <w:t xml:space="preserve">In </w:t>
      </w:r>
      <w:r w:rsidRPr="00CC237D">
        <w:rPr>
          <w:noProof/>
        </w:rPr>
        <w:t xml:space="preserve">subgroup analyses, survival </w:t>
      </w:r>
      <w:r w:rsidR="00BE1685" w:rsidRPr="005416E4">
        <w:rPr>
          <w:noProof/>
        </w:rPr>
        <w:t>benefit</w:t>
      </w:r>
      <w:r w:rsidR="00FF369D" w:rsidRPr="005416E4">
        <w:rPr>
          <w:noProof/>
        </w:rPr>
        <w:t xml:space="preserve"> </w:t>
      </w:r>
      <w:r w:rsidR="00FF369D" w:rsidRPr="001F6A59">
        <w:rPr>
          <w:noProof/>
        </w:rPr>
        <w:t>compared to docetaxel</w:t>
      </w:r>
      <w:r w:rsidR="00BE1685" w:rsidRPr="005416E4">
        <w:rPr>
          <w:noProof/>
        </w:rPr>
        <w:t xml:space="preserve"> </w:t>
      </w:r>
      <w:r w:rsidRPr="005416E4">
        <w:rPr>
          <w:noProof/>
        </w:rPr>
        <w:t>was</w:t>
      </w:r>
      <w:r w:rsidRPr="00CC237D">
        <w:rPr>
          <w:noProof/>
        </w:rPr>
        <w:t xml:space="preserve"> </w:t>
      </w:r>
      <w:r w:rsidR="00BE1685" w:rsidRPr="005416E4">
        <w:rPr>
          <w:noProof/>
        </w:rPr>
        <w:t>not shown for</w:t>
      </w:r>
      <w:r w:rsidR="000A1A36" w:rsidRPr="005416E4">
        <w:rPr>
          <w:noProof/>
        </w:rPr>
        <w:t xml:space="preserve"> </w:t>
      </w:r>
      <w:r w:rsidRPr="000A1A36">
        <w:rPr>
          <w:noProof/>
        </w:rPr>
        <w:t>patients</w:t>
      </w:r>
      <w:r w:rsidRPr="00CC237D">
        <w:rPr>
          <w:noProof/>
        </w:rPr>
        <w:t xml:space="preserve"> who </w:t>
      </w:r>
      <w:r w:rsidRPr="00746E8B">
        <w:rPr>
          <w:noProof/>
        </w:rPr>
        <w:t>were never</w:t>
      </w:r>
      <w:r w:rsidR="00E7743E">
        <w:rPr>
          <w:noProof/>
        </w:rPr>
        <w:noBreakHyphen/>
      </w:r>
      <w:r w:rsidRPr="00746E8B">
        <w:rPr>
          <w:noProof/>
        </w:rPr>
        <w:t xml:space="preserve">smokers or whose tumours harboured EGFR activating mutations; however, </w:t>
      </w:r>
      <w:r w:rsidR="00BE1685" w:rsidRPr="005416E4">
        <w:rPr>
          <w:noProof/>
        </w:rPr>
        <w:t>due to the</w:t>
      </w:r>
      <w:r w:rsidR="00BE1685">
        <w:rPr>
          <w:noProof/>
        </w:rPr>
        <w:t xml:space="preserve"> </w:t>
      </w:r>
      <w:r w:rsidRPr="00746E8B">
        <w:rPr>
          <w:noProof/>
        </w:rPr>
        <w:t>small numbers of patients, no definitive conclusions can be drawn from these data.</w:t>
      </w:r>
    </w:p>
    <w:p w14:paraId="50F14115" w14:textId="77777777" w:rsidR="002F2781" w:rsidRDefault="002F2781" w:rsidP="002F2781">
      <w:pPr>
        <w:pStyle w:val="EMEABodyText"/>
      </w:pPr>
    </w:p>
    <w:p w14:paraId="50F14116" w14:textId="77777777" w:rsidR="002F2781" w:rsidRPr="00513B84" w:rsidRDefault="00111C21" w:rsidP="002F2781">
      <w:pPr>
        <w:pStyle w:val="EMEABodyText"/>
        <w:keepNext/>
        <w:rPr>
          <w:i/>
        </w:rPr>
      </w:pPr>
      <w:r w:rsidRPr="00513B84">
        <w:rPr>
          <w:i/>
        </w:rPr>
        <w:t xml:space="preserve">Renal </w:t>
      </w:r>
      <w:r w:rsidR="00335DBC" w:rsidRPr="00513B84">
        <w:rPr>
          <w:i/>
        </w:rPr>
        <w:t>c</w:t>
      </w:r>
      <w:r w:rsidRPr="00513B84">
        <w:rPr>
          <w:i/>
        </w:rPr>
        <w:t xml:space="preserve">ell </w:t>
      </w:r>
      <w:r w:rsidR="00335DBC" w:rsidRPr="00513B84">
        <w:rPr>
          <w:i/>
        </w:rPr>
        <w:t>c</w:t>
      </w:r>
      <w:r w:rsidRPr="00513B84">
        <w:rPr>
          <w:i/>
        </w:rPr>
        <w:t xml:space="preserve">arcinoma </w:t>
      </w:r>
    </w:p>
    <w:p w14:paraId="50F14117" w14:textId="77777777" w:rsidR="00E14385" w:rsidRDefault="00E14385" w:rsidP="002F2781">
      <w:pPr>
        <w:pStyle w:val="EMEABodyText"/>
        <w:keepNext/>
        <w:rPr>
          <w:i/>
          <w:noProof/>
          <w:u w:val="single"/>
        </w:rPr>
      </w:pPr>
    </w:p>
    <w:p w14:paraId="50F14118" w14:textId="77777777" w:rsidR="002F2781" w:rsidRDefault="00111C21" w:rsidP="002F2781">
      <w:pPr>
        <w:pStyle w:val="EMEABodyText"/>
        <w:keepNext/>
        <w:rPr>
          <w:i/>
          <w:noProof/>
          <w:u w:val="single"/>
        </w:rPr>
      </w:pPr>
      <w:r>
        <w:rPr>
          <w:i/>
          <w:noProof/>
          <w:u w:val="single"/>
        </w:rPr>
        <w:t>Randomised phase 3 study of nivolumab as monotherapy vs. everolimus (CA209025)</w:t>
      </w:r>
    </w:p>
    <w:p w14:paraId="50F14119" w14:textId="77777777" w:rsidR="002F2781" w:rsidRPr="00AE0127" w:rsidRDefault="00111C21" w:rsidP="002F2781">
      <w:pPr>
        <w:pStyle w:val="EMEABodyText"/>
        <w:rPr>
          <w:noProof/>
        </w:rPr>
      </w:pPr>
      <w:r w:rsidRPr="00AE0127">
        <w:rPr>
          <w:noProof/>
        </w:rPr>
        <w:t xml:space="preserve">The safety and efficacy of nivolumab 3 mg/kg as a single agent for the treatment of advanced RCC </w:t>
      </w:r>
      <w:r w:rsidRPr="00BA178B">
        <w:rPr>
          <w:noProof/>
        </w:rPr>
        <w:t>with a clear cell component</w:t>
      </w:r>
      <w:r w:rsidRPr="00A01812">
        <w:rPr>
          <w:noProof/>
        </w:rPr>
        <w:t xml:space="preserve"> </w:t>
      </w:r>
      <w:r w:rsidRPr="00AE0127">
        <w:rPr>
          <w:noProof/>
        </w:rPr>
        <w:t>was evaluated in a Phase 3, randomised, open</w:t>
      </w:r>
      <w:r w:rsidR="00E7743E">
        <w:rPr>
          <w:noProof/>
        </w:rPr>
        <w:noBreakHyphen/>
      </w:r>
      <w:r w:rsidRPr="00AE0127">
        <w:rPr>
          <w:noProof/>
        </w:rPr>
        <w:t>label study (CA209025). The study included patients (18 years or older) who have experienced disease progression during or after 1 or 2 prior anti</w:t>
      </w:r>
      <w:r w:rsidR="00E7743E">
        <w:rPr>
          <w:noProof/>
        </w:rPr>
        <w:noBreakHyphen/>
      </w:r>
      <w:r w:rsidRPr="00AE0127">
        <w:rPr>
          <w:noProof/>
        </w:rPr>
        <w:t xml:space="preserve">angiogenic therapy regimens and no more than 3 total prior systemic treatment regimens. Patients had to have a Karnofsky Performance Score (KPS) </w:t>
      </w:r>
      <w:r w:rsidRPr="00AE0127">
        <w:rPr>
          <w:rFonts w:ascii="Symbol" w:hAnsi="Symbol"/>
          <w:noProof/>
        </w:rPr>
        <w:sym w:font="Symbol" w:char="F0B3"/>
      </w:r>
      <w:r>
        <w:rPr>
          <w:noProof/>
        </w:rPr>
        <w:t> </w:t>
      </w:r>
      <w:r w:rsidRPr="00AE0127">
        <w:rPr>
          <w:noProof/>
        </w:rPr>
        <w:t xml:space="preserve">70%. This study included patients regardless of their </w:t>
      </w:r>
      <w:r>
        <w:rPr>
          <w:noProof/>
        </w:rPr>
        <w:t xml:space="preserve">tumour </w:t>
      </w:r>
      <w:r w:rsidRPr="00AE0127">
        <w:rPr>
          <w:noProof/>
        </w:rPr>
        <w:t>PD</w:t>
      </w:r>
      <w:r w:rsidR="00E7743E">
        <w:rPr>
          <w:noProof/>
        </w:rPr>
        <w:noBreakHyphen/>
      </w:r>
      <w:r w:rsidRPr="00AE0127">
        <w:rPr>
          <w:noProof/>
        </w:rPr>
        <w:t>L1 status. Patients with any history of or concurrent brain metastases, prior treatment with an mammalian target of rapamycin (mTOR) inhibitor, active autoimmune disease, or medical conditions requiring systemic immunosuppression were excluded from the study.</w:t>
      </w:r>
    </w:p>
    <w:p w14:paraId="50F1411A" w14:textId="77777777" w:rsidR="002F2781" w:rsidRDefault="002F2781" w:rsidP="002F2781">
      <w:pPr>
        <w:pStyle w:val="EMEABodyText"/>
        <w:rPr>
          <w:noProof/>
        </w:rPr>
      </w:pPr>
    </w:p>
    <w:p w14:paraId="50F1411B" w14:textId="77777777" w:rsidR="00201617" w:rsidRPr="00AE0127" w:rsidRDefault="00111C21" w:rsidP="00201617">
      <w:pPr>
        <w:pStyle w:val="EMEABodyText"/>
        <w:rPr>
          <w:noProof/>
        </w:rPr>
      </w:pPr>
      <w:r w:rsidRPr="00AE0127">
        <w:rPr>
          <w:noProof/>
        </w:rPr>
        <w:t>A total of 821 patients were randomised to receive either nivolumab 3 mg/kg (n</w:t>
      </w:r>
      <w:r w:rsidR="00447019">
        <w:rPr>
          <w:noProof/>
        </w:rPr>
        <w:t> </w:t>
      </w:r>
      <w:r w:rsidRPr="00AE0127">
        <w:rPr>
          <w:noProof/>
        </w:rPr>
        <w:t>=</w:t>
      </w:r>
      <w:r w:rsidR="00447019">
        <w:rPr>
          <w:noProof/>
        </w:rPr>
        <w:t> </w:t>
      </w:r>
      <w:r w:rsidRPr="00AE0127">
        <w:rPr>
          <w:noProof/>
        </w:rPr>
        <w:t xml:space="preserve">410) administered intravenously over 60 minutes every </w:t>
      </w:r>
      <w:r w:rsidRPr="00AE0127">
        <w:t>2 weeks</w:t>
      </w:r>
      <w:r w:rsidRPr="00AE0127">
        <w:rPr>
          <w:noProof/>
        </w:rPr>
        <w:t xml:space="preserve"> or everolimus (n</w:t>
      </w:r>
      <w:r w:rsidR="00447019">
        <w:rPr>
          <w:noProof/>
        </w:rPr>
        <w:t> </w:t>
      </w:r>
      <w:r w:rsidRPr="00AE0127">
        <w:rPr>
          <w:noProof/>
        </w:rPr>
        <w:t>=</w:t>
      </w:r>
      <w:r w:rsidR="00447019">
        <w:rPr>
          <w:noProof/>
        </w:rPr>
        <w:t> </w:t>
      </w:r>
      <w:r w:rsidRPr="00AE0127">
        <w:rPr>
          <w:noProof/>
        </w:rPr>
        <w:t xml:space="preserve">411) </w:t>
      </w:r>
      <w:r w:rsidRPr="00AE0127">
        <w:t>10 mg</w:t>
      </w:r>
      <w:r w:rsidRPr="00AE0127">
        <w:rPr>
          <w:noProof/>
        </w:rPr>
        <w:t xml:space="preserve"> daily, administered orally. Treatment was continued as long as clinical benefit was observed or until treatment was no longer tolerated. The first tumour assessments were conducted 8</w:t>
      </w:r>
      <w:r>
        <w:rPr>
          <w:noProof/>
        </w:rPr>
        <w:t> </w:t>
      </w:r>
      <w:r w:rsidRPr="00AE0127">
        <w:rPr>
          <w:noProof/>
        </w:rPr>
        <w:t>weeks after randomi</w:t>
      </w:r>
      <w:r>
        <w:rPr>
          <w:noProof/>
        </w:rPr>
        <w:t>s</w:t>
      </w:r>
      <w:r w:rsidRPr="00AE0127">
        <w:rPr>
          <w:noProof/>
        </w:rPr>
        <w:t>ation and continued every 8 weeks thereafter for the first year an</w:t>
      </w:r>
      <w:r>
        <w:rPr>
          <w:noProof/>
        </w:rPr>
        <w:t>d then every 12 </w:t>
      </w:r>
      <w:r w:rsidRPr="00AE0127">
        <w:rPr>
          <w:noProof/>
        </w:rPr>
        <w:t>weeks until progression or treatment discontinuation, whichever occurred later. Tumo</w:t>
      </w:r>
      <w:r>
        <w:rPr>
          <w:noProof/>
        </w:rPr>
        <w:t>u</w:t>
      </w:r>
      <w:r w:rsidRPr="00AE0127">
        <w:rPr>
          <w:noProof/>
        </w:rPr>
        <w:t>r assessments were continued after treatment discontinuation in patients who discontinued treatment for reasons other than progression. Treatment beyond initial investigator</w:t>
      </w:r>
      <w:r w:rsidR="00E7743E">
        <w:rPr>
          <w:noProof/>
        </w:rPr>
        <w:noBreakHyphen/>
      </w:r>
      <w:r w:rsidRPr="00AE0127">
        <w:rPr>
          <w:noProof/>
        </w:rPr>
        <w:t>assessed RECIST</w:t>
      </w:r>
      <w:r w:rsidR="0048047A">
        <w:rPr>
          <w:noProof/>
        </w:rPr>
        <w:t>, version </w:t>
      </w:r>
      <w:r w:rsidRPr="00AE0127">
        <w:rPr>
          <w:noProof/>
        </w:rPr>
        <w:t>1.1</w:t>
      </w:r>
      <w:r w:rsidR="00E7743E">
        <w:rPr>
          <w:noProof/>
        </w:rPr>
        <w:noBreakHyphen/>
      </w:r>
      <w:r w:rsidRPr="00AE0127">
        <w:rPr>
          <w:noProof/>
        </w:rPr>
        <w:t>defined progression was permitted if the patient had a clinical benefit and was tolerating study drug as determined by the investigator. The primary efficacy outcome measure was OS.</w:t>
      </w:r>
      <w:r>
        <w:rPr>
          <w:noProof/>
        </w:rPr>
        <w:t xml:space="preserve"> </w:t>
      </w:r>
      <w:r w:rsidRPr="00AE0127">
        <w:rPr>
          <w:noProof/>
        </w:rPr>
        <w:t>Secondary efficacy assessments included investigator</w:t>
      </w:r>
      <w:r w:rsidR="00E7743E">
        <w:rPr>
          <w:noProof/>
        </w:rPr>
        <w:noBreakHyphen/>
      </w:r>
      <w:r w:rsidRPr="00AE0127">
        <w:rPr>
          <w:noProof/>
        </w:rPr>
        <w:t>assessed ORR and PFS.</w:t>
      </w:r>
    </w:p>
    <w:p w14:paraId="50F1411C" w14:textId="77777777" w:rsidR="008353A7" w:rsidRDefault="008353A7" w:rsidP="00201617">
      <w:pPr>
        <w:pStyle w:val="EMEABodyText"/>
        <w:rPr>
          <w:noProof/>
        </w:rPr>
      </w:pPr>
    </w:p>
    <w:p w14:paraId="50F1411D" w14:textId="77777777" w:rsidR="00201617" w:rsidRPr="00AE0127" w:rsidRDefault="00111C21" w:rsidP="00201617">
      <w:pPr>
        <w:pStyle w:val="EMEABodyText"/>
        <w:rPr>
          <w:noProof/>
        </w:rPr>
      </w:pPr>
      <w:r w:rsidRPr="00AE0127">
        <w:rPr>
          <w:noProof/>
        </w:rPr>
        <w:t>Baseline characteristics were generally ba</w:t>
      </w:r>
      <w:r>
        <w:rPr>
          <w:noProof/>
        </w:rPr>
        <w:t xml:space="preserve">lanced between the two groups. </w:t>
      </w:r>
      <w:r w:rsidRPr="00AE0127">
        <w:rPr>
          <w:noProof/>
        </w:rPr>
        <w:t>The median age was 62</w:t>
      </w:r>
      <w:r>
        <w:rPr>
          <w:noProof/>
        </w:rPr>
        <w:t> </w:t>
      </w:r>
      <w:r w:rsidRPr="00AE0127">
        <w:rPr>
          <w:noProof/>
        </w:rPr>
        <w:t>years (range:</w:t>
      </w:r>
      <w:r w:rsidR="00303D6F" w:rsidRPr="00BA5EB4">
        <w:t> </w:t>
      </w:r>
      <w:r w:rsidRPr="00AE0127">
        <w:rPr>
          <w:noProof/>
        </w:rPr>
        <w:t>18</w:t>
      </w:r>
      <w:r w:rsidR="00E7743E">
        <w:rPr>
          <w:noProof/>
        </w:rPr>
        <w:noBreakHyphen/>
      </w:r>
      <w:r w:rsidRPr="00AE0127">
        <w:rPr>
          <w:noProof/>
        </w:rPr>
        <w:t>88) with 40</w:t>
      </w:r>
      <w:r w:rsidR="000D5164" w:rsidRPr="00AE0127">
        <w:rPr>
          <w:noProof/>
        </w:rPr>
        <w:t>%</w:t>
      </w:r>
      <w:r w:rsidR="000D5164">
        <w:rPr>
          <w:noProof/>
        </w:rPr>
        <w:t> </w:t>
      </w:r>
      <w:r w:rsidRPr="00AE0127">
        <w:rPr>
          <w:rFonts w:ascii="Symbol" w:hAnsi="Symbol"/>
          <w:noProof/>
        </w:rPr>
        <w:sym w:font="Symbol" w:char="F0B3"/>
      </w:r>
      <w:r w:rsidR="000D5164">
        <w:rPr>
          <w:noProof/>
        </w:rPr>
        <w:t> </w:t>
      </w:r>
      <w:r w:rsidRPr="00AE0127">
        <w:rPr>
          <w:noProof/>
        </w:rPr>
        <w:t>65</w:t>
      </w:r>
      <w:r w:rsidR="000D5164">
        <w:rPr>
          <w:noProof/>
        </w:rPr>
        <w:t> </w:t>
      </w:r>
      <w:r w:rsidRPr="00AE0127">
        <w:rPr>
          <w:noProof/>
        </w:rPr>
        <w:t>years of age and 9%</w:t>
      </w:r>
      <w:r w:rsidR="000D5164">
        <w:rPr>
          <w:noProof/>
        </w:rPr>
        <w:t> </w:t>
      </w:r>
      <w:r w:rsidRPr="00AE0127">
        <w:rPr>
          <w:rFonts w:ascii="Symbol" w:hAnsi="Symbol"/>
          <w:noProof/>
        </w:rPr>
        <w:sym w:font="Symbol" w:char="F0B3"/>
      </w:r>
      <w:r w:rsidR="000D5164">
        <w:rPr>
          <w:noProof/>
        </w:rPr>
        <w:t> </w:t>
      </w:r>
      <w:r w:rsidRPr="00AE0127">
        <w:rPr>
          <w:noProof/>
        </w:rPr>
        <w:t>75</w:t>
      </w:r>
      <w:r w:rsidR="000D5164">
        <w:rPr>
          <w:noProof/>
        </w:rPr>
        <w:t> </w:t>
      </w:r>
      <w:r w:rsidRPr="00AE0127">
        <w:rPr>
          <w:noProof/>
        </w:rPr>
        <w:t>years of age. The majority of patients were male (75%) and white (88%), all Memorial Sloan Kettering Cancer Center (MSKCC) risk groups were represented, and 34% and 66% of patients had a baseline KPS of 70 to 80% and 90</w:t>
      </w:r>
      <w:r>
        <w:rPr>
          <w:noProof/>
        </w:rPr>
        <w:t> </w:t>
      </w:r>
      <w:r w:rsidRPr="00AE0127">
        <w:rPr>
          <w:noProof/>
        </w:rPr>
        <w:t>to</w:t>
      </w:r>
      <w:r>
        <w:rPr>
          <w:noProof/>
        </w:rPr>
        <w:t xml:space="preserve"> </w:t>
      </w:r>
      <w:r w:rsidRPr="00AE0127">
        <w:rPr>
          <w:noProof/>
        </w:rPr>
        <w:t>100%, respectively. The majority of patients (72%) were treated with one prior anti</w:t>
      </w:r>
      <w:r w:rsidR="00E7743E">
        <w:rPr>
          <w:noProof/>
        </w:rPr>
        <w:noBreakHyphen/>
      </w:r>
      <w:r w:rsidRPr="00AE0127">
        <w:rPr>
          <w:noProof/>
        </w:rPr>
        <w:t>angiogenic therapy. The median duration of time from initial diagnosis to randomi</w:t>
      </w:r>
      <w:r>
        <w:rPr>
          <w:noProof/>
        </w:rPr>
        <w:t>sation was 2.6 </w:t>
      </w:r>
      <w:r w:rsidRPr="00AE0127">
        <w:rPr>
          <w:noProof/>
        </w:rPr>
        <w:t>years in both the nivolumab and everolimus groups. The media</w:t>
      </w:r>
      <w:r>
        <w:rPr>
          <w:noProof/>
        </w:rPr>
        <w:t>n duration of treatment was 5.5 </w:t>
      </w:r>
      <w:r w:rsidRPr="00AE0127">
        <w:rPr>
          <w:noProof/>
        </w:rPr>
        <w:t>months (range:</w:t>
      </w:r>
      <w:r w:rsidR="00953F73" w:rsidRPr="00BA5EB4">
        <w:t> </w:t>
      </w:r>
      <w:r w:rsidRPr="00AE0127">
        <w:rPr>
          <w:noProof/>
        </w:rPr>
        <w:t>0</w:t>
      </w:r>
      <w:r w:rsidR="00E7743E">
        <w:rPr>
          <w:noProof/>
        </w:rPr>
        <w:noBreakHyphen/>
      </w:r>
      <w:r w:rsidRPr="00AE0127">
        <w:rPr>
          <w:noProof/>
        </w:rPr>
        <w:t>29.6</w:t>
      </w:r>
      <w:r w:rsidRPr="00F43CF0">
        <w:rPr>
          <w:noProof/>
        </w:rPr>
        <w:t>+</w:t>
      </w:r>
      <w:r w:rsidRPr="00AE0127">
        <w:rPr>
          <w:noProof/>
        </w:rPr>
        <w:t xml:space="preserve"> months) in nivolumab</w:t>
      </w:r>
      <w:r w:rsidR="00E7743E">
        <w:rPr>
          <w:noProof/>
        </w:rPr>
        <w:noBreakHyphen/>
      </w:r>
      <w:r w:rsidRPr="00AE0127">
        <w:rPr>
          <w:noProof/>
        </w:rPr>
        <w:t>treated patients</w:t>
      </w:r>
      <w:r w:rsidRPr="00F43CF0">
        <w:rPr>
          <w:noProof/>
        </w:rPr>
        <w:t xml:space="preserve"> </w:t>
      </w:r>
      <w:r>
        <w:rPr>
          <w:noProof/>
        </w:rPr>
        <w:t>and was 3.7 months (range:</w:t>
      </w:r>
      <w:r w:rsidR="00303D6F" w:rsidRPr="00BA5EB4">
        <w:t> </w:t>
      </w:r>
      <w:r>
        <w:rPr>
          <w:noProof/>
        </w:rPr>
        <w:t>6 </w:t>
      </w:r>
      <w:r w:rsidRPr="00AE0127">
        <w:rPr>
          <w:noProof/>
        </w:rPr>
        <w:t>days</w:t>
      </w:r>
      <w:r w:rsidR="00E7743E">
        <w:rPr>
          <w:noProof/>
        </w:rPr>
        <w:noBreakHyphen/>
      </w:r>
      <w:r w:rsidRPr="00AE0127">
        <w:rPr>
          <w:noProof/>
        </w:rPr>
        <w:t>25.7</w:t>
      </w:r>
      <w:r w:rsidRPr="00F43CF0">
        <w:rPr>
          <w:noProof/>
        </w:rPr>
        <w:t>+</w:t>
      </w:r>
      <w:r>
        <w:rPr>
          <w:noProof/>
        </w:rPr>
        <w:t> </w:t>
      </w:r>
      <w:r w:rsidRPr="00AE0127">
        <w:rPr>
          <w:noProof/>
        </w:rPr>
        <w:t>months) in everolimus</w:t>
      </w:r>
      <w:r w:rsidR="00E7743E">
        <w:rPr>
          <w:noProof/>
        </w:rPr>
        <w:noBreakHyphen/>
      </w:r>
      <w:r w:rsidRPr="00AE0127">
        <w:rPr>
          <w:noProof/>
        </w:rPr>
        <w:t>treated patients.</w:t>
      </w:r>
    </w:p>
    <w:p w14:paraId="50F1411E" w14:textId="77777777" w:rsidR="00201617" w:rsidRPr="000F075E" w:rsidRDefault="00111C21" w:rsidP="00201617">
      <w:pPr>
        <w:pStyle w:val="EMEABodyText"/>
        <w:rPr>
          <w:noProof/>
        </w:rPr>
      </w:pPr>
      <w:r w:rsidRPr="00AE0127">
        <w:rPr>
          <w:noProof/>
        </w:rPr>
        <w:t xml:space="preserve">Nivolumab was </w:t>
      </w:r>
      <w:r w:rsidRPr="000F075E">
        <w:rPr>
          <w:noProof/>
        </w:rPr>
        <w:t>continued beyond progression in 44% of patients.</w:t>
      </w:r>
    </w:p>
    <w:p w14:paraId="50F1411F" w14:textId="77777777" w:rsidR="003B6CFF" w:rsidRPr="000F075E" w:rsidRDefault="003B6CFF" w:rsidP="00201617">
      <w:pPr>
        <w:pStyle w:val="EMEABodyText"/>
        <w:rPr>
          <w:noProof/>
        </w:rPr>
      </w:pPr>
    </w:p>
    <w:p w14:paraId="50F14120" w14:textId="1C508462" w:rsidR="00201617" w:rsidRPr="000F075E" w:rsidRDefault="00111C21" w:rsidP="00201617">
      <w:pPr>
        <w:pStyle w:val="EMEABodyText"/>
        <w:rPr>
          <w:noProof/>
        </w:rPr>
      </w:pPr>
      <w:r w:rsidRPr="000F075E">
        <w:rPr>
          <w:noProof/>
        </w:rPr>
        <w:t>The Kaplan</w:t>
      </w:r>
      <w:r w:rsidR="00E7743E">
        <w:rPr>
          <w:noProof/>
        </w:rPr>
        <w:noBreakHyphen/>
      </w:r>
      <w:r w:rsidRPr="000F075E">
        <w:rPr>
          <w:noProof/>
        </w:rPr>
        <w:t>Meier curves for OS are shown in Figure </w:t>
      </w:r>
      <w:r w:rsidR="002B3147" w:rsidRPr="000F075E">
        <w:rPr>
          <w:noProof/>
        </w:rPr>
        <w:t>1</w:t>
      </w:r>
      <w:r w:rsidR="003D5154">
        <w:rPr>
          <w:noProof/>
        </w:rPr>
        <w:t>2</w:t>
      </w:r>
      <w:r w:rsidRPr="000F075E">
        <w:rPr>
          <w:noProof/>
        </w:rPr>
        <w:t>.</w:t>
      </w:r>
    </w:p>
    <w:p w14:paraId="50F14121" w14:textId="77777777" w:rsidR="00201617" w:rsidRPr="000F075E" w:rsidRDefault="00201617" w:rsidP="00201617">
      <w:pPr>
        <w:pStyle w:val="EMEABodyText"/>
        <w:rPr>
          <w:noProof/>
        </w:rPr>
      </w:pPr>
    </w:p>
    <w:p w14:paraId="50F14122" w14:textId="57F35787" w:rsidR="00201617" w:rsidRDefault="00111C21" w:rsidP="00201617">
      <w:pPr>
        <w:pStyle w:val="EMEABodyText"/>
        <w:keepNext/>
        <w:rPr>
          <w:b/>
          <w:noProof/>
          <w:lang w:val="en-US"/>
        </w:rPr>
      </w:pPr>
      <w:r w:rsidRPr="000F075E">
        <w:rPr>
          <w:b/>
          <w:noProof/>
          <w:lang w:val="en-US"/>
        </w:rPr>
        <w:t>Figure </w:t>
      </w:r>
      <w:r w:rsidR="002B3147" w:rsidRPr="000F075E">
        <w:rPr>
          <w:b/>
          <w:noProof/>
          <w:lang w:val="en-US"/>
        </w:rPr>
        <w:t>1</w:t>
      </w:r>
      <w:r w:rsidR="003D5154">
        <w:rPr>
          <w:b/>
          <w:noProof/>
          <w:lang w:val="en-US"/>
        </w:rPr>
        <w:t>2</w:t>
      </w:r>
      <w:r w:rsidRPr="000F075E">
        <w:rPr>
          <w:b/>
          <w:noProof/>
          <w:lang w:val="en-US"/>
        </w:rPr>
        <w:t>:</w:t>
      </w:r>
      <w:r w:rsidR="003B6CFF" w:rsidRPr="000F075E">
        <w:rPr>
          <w:b/>
          <w:szCs w:val="22"/>
        </w:rPr>
        <w:tab/>
      </w:r>
      <w:r w:rsidRPr="000F075E">
        <w:rPr>
          <w:b/>
          <w:noProof/>
          <w:lang w:val="en-US"/>
        </w:rPr>
        <w:t>Kaplan</w:t>
      </w:r>
      <w:r w:rsidR="00E7743E">
        <w:rPr>
          <w:b/>
          <w:noProof/>
          <w:lang w:val="en-US"/>
        </w:rPr>
        <w:noBreakHyphen/>
      </w:r>
      <w:r w:rsidRPr="00123B36">
        <w:rPr>
          <w:b/>
          <w:noProof/>
          <w:lang w:val="en-US"/>
        </w:rPr>
        <w:t>Meier curves of OS (CA209025)</w:t>
      </w:r>
    </w:p>
    <w:p w14:paraId="50F14123" w14:textId="77777777" w:rsidR="0086408C" w:rsidRPr="000D2546" w:rsidRDefault="0086408C" w:rsidP="0086408C">
      <w:pPr>
        <w:pStyle w:val="EMEABodyText"/>
        <w:keepNext/>
        <w:rPr>
          <w:noProof/>
          <w:lang w:val="en-US"/>
        </w:rPr>
      </w:pPr>
    </w:p>
    <w:p w14:paraId="50F14124" w14:textId="77777777" w:rsidR="0086408C" w:rsidRPr="00123B36" w:rsidRDefault="00111C21" w:rsidP="0086408C">
      <w:pPr>
        <w:pStyle w:val="EMEABodyText"/>
        <w:keepNext/>
        <w:jc w:val="center"/>
        <w:rPr>
          <w:b/>
          <w:noProof/>
          <w:lang w:val="en-US"/>
        </w:rPr>
      </w:pPr>
      <w:r>
        <w:rPr>
          <w:noProof/>
          <w:lang w:val="en-US"/>
        </w:rPr>
        <mc:AlternateContent>
          <mc:Choice Requires="wps">
            <w:drawing>
              <wp:anchor distT="0" distB="0" distL="114300" distR="114300" simplePos="0" relativeHeight="251662336" behindDoc="0" locked="0" layoutInCell="1" allowOverlap="1" wp14:anchorId="50F14A30" wp14:editId="50F14A31">
                <wp:simplePos x="0" y="0"/>
                <wp:positionH relativeFrom="column">
                  <wp:posOffset>-111125</wp:posOffset>
                </wp:positionH>
                <wp:positionV relativeFrom="paragraph">
                  <wp:posOffset>824865</wp:posOffset>
                </wp:positionV>
                <wp:extent cx="343535" cy="1496695"/>
                <wp:effectExtent l="0" t="0" r="0" b="0"/>
                <wp:wrapNone/>
                <wp:docPr id="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49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67" w14:textId="77777777" w:rsidR="00C92A11" w:rsidRDefault="00C92A11" w:rsidP="0086408C">
                            <w:r>
                              <w:t xml:space="preserve">Probability </w:t>
                            </w:r>
                            <w:r w:rsidRPr="003E1177">
                              <w:t>of survival</w:t>
                            </w:r>
                          </w:p>
                        </w:txbxContent>
                      </wps:txbx>
                      <wps:bodyPr rot="0" vert="vert270" wrap="square" anchor="t" anchorCtr="0" upright="1">
                        <a:spAutoFit/>
                      </wps:bodyPr>
                    </wps:wsp>
                  </a:graphicData>
                </a:graphic>
                <wp14:sizeRelH relativeFrom="margin">
                  <wp14:pctWidth>40000</wp14:pctWidth>
                </wp14:sizeRelH>
                <wp14:sizeRelV relativeFrom="margin">
                  <wp14:pctHeight>0</wp14:pctHeight>
                </wp14:sizeRelV>
              </wp:anchor>
            </w:drawing>
          </mc:Choice>
          <mc:Fallback>
            <w:pict>
              <v:shape w14:anchorId="50F14A30" id="Text Box 9" o:spid="_x0000_s1044" type="#_x0000_t202" style="position:absolute;left:0;text-align:left;margin-left:-8.75pt;margin-top:64.95pt;width:27.05pt;height:117.85pt;z-index:2516623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" stroked="f">
                <v:textbox style="layout-flow:vertical;mso-layout-flow-alt:bottom-to-top;mso-fit-shape-to-text:t">
                  <w:txbxContent>
                    <w:p w14:paraId="50F14A67" w14:textId="77777777" w:rsidR="00C92A11" w:rsidRDefault="00C92A11" w:rsidP="0086408C">
                      <w:r>
                        <w:t xml:space="preserve">Probability </w:t>
                      </w:r>
                      <w:r w:rsidRPr="003E1177">
                        <w:t>of survival</w:t>
                      </w:r>
                    </w:p>
                  </w:txbxContent>
                </v:textbox>
              </v:shape>
            </w:pict>
          </mc:Fallback>
        </mc:AlternateContent>
      </w:r>
      <w:r>
        <w:rPr>
          <w:b/>
          <w:noProof/>
          <w:lang w:val="en-US"/>
        </w:rPr>
        <w:drawing>
          <wp:inline distT="0" distB="0" distL="0" distR="0" wp14:anchorId="50F14A32" wp14:editId="50F14A33">
            <wp:extent cx="4603750" cy="299148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5944"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l="4131" b="34557"/>
                    <a:stretch>
                      <a:fillRect/>
                    </a:stretch>
                  </pic:blipFill>
                  <pic:spPr bwMode="auto">
                    <a:xfrm>
                      <a:off x="0" y="0"/>
                      <a:ext cx="4603750" cy="2991485"/>
                    </a:xfrm>
                    <a:prstGeom prst="rect">
                      <a:avLst/>
                    </a:prstGeom>
                    <a:noFill/>
                    <a:ln>
                      <a:noFill/>
                    </a:ln>
                  </pic:spPr>
                </pic:pic>
              </a:graphicData>
            </a:graphic>
          </wp:inline>
        </w:drawing>
      </w:r>
    </w:p>
    <w:p w14:paraId="50F14125" w14:textId="77777777" w:rsidR="0086408C" w:rsidRPr="003E1177" w:rsidRDefault="00111C21" w:rsidP="0086408C">
      <w:pPr>
        <w:pStyle w:val="EMEABodyText"/>
        <w:keepNext/>
        <w:jc w:val="center"/>
      </w:pPr>
      <w:r w:rsidRPr="004C4264">
        <w:t xml:space="preserve">Overall </w:t>
      </w:r>
      <w:r w:rsidR="00E14385" w:rsidRPr="003E1177">
        <w:t>s</w:t>
      </w:r>
      <w:r w:rsidRPr="003E1177">
        <w:t>urvival (</w:t>
      </w:r>
      <w:r w:rsidR="00E14385" w:rsidRPr="003E1177">
        <w:t>m</w:t>
      </w:r>
      <w:r w:rsidRPr="003E1177">
        <w:t>onths)</w:t>
      </w:r>
    </w:p>
    <w:p w14:paraId="50F14126" w14:textId="77777777" w:rsidR="0086408C" w:rsidRPr="00E14385" w:rsidRDefault="00111C21" w:rsidP="0086408C">
      <w:pPr>
        <w:pStyle w:val="EMEABodyText"/>
        <w:keepNext/>
        <w:rPr>
          <w:noProof/>
        </w:rPr>
      </w:pPr>
      <w:r w:rsidRPr="003E1177">
        <w:rPr>
          <w:noProof/>
        </w:rPr>
        <w:t xml:space="preserve">Number of </w:t>
      </w:r>
      <w:r w:rsidR="00E14385" w:rsidRPr="003E1177">
        <w:rPr>
          <w:noProof/>
        </w:rPr>
        <w:t>s</w:t>
      </w:r>
      <w:r w:rsidRPr="003E1177">
        <w:rPr>
          <w:noProof/>
        </w:rPr>
        <w:t xml:space="preserve">ubjects at </w:t>
      </w:r>
      <w:r w:rsidR="00E14385" w:rsidRPr="003E1177">
        <w:rPr>
          <w:noProof/>
        </w:rPr>
        <w:t>r</w:t>
      </w:r>
      <w:r w:rsidRPr="003E1177">
        <w:rPr>
          <w:noProof/>
        </w:rPr>
        <w:t>isk</w:t>
      </w:r>
    </w:p>
    <w:tbl>
      <w:tblPr>
        <w:tblW w:w="7513" w:type="dxa"/>
        <w:tblInd w:w="817" w:type="dxa"/>
        <w:tblLayout w:type="fixed"/>
        <w:tblLook w:val="04A0" w:firstRow="1" w:lastRow="0" w:firstColumn="1" w:lastColumn="0" w:noHBand="0" w:noVBand="1"/>
      </w:tblPr>
      <w:tblGrid>
        <w:gridCol w:w="851"/>
        <w:gridCol w:w="567"/>
        <w:gridCol w:w="709"/>
        <w:gridCol w:w="566"/>
        <w:gridCol w:w="709"/>
        <w:gridCol w:w="567"/>
        <w:gridCol w:w="567"/>
        <w:gridCol w:w="567"/>
        <w:gridCol w:w="567"/>
        <w:gridCol w:w="709"/>
        <w:gridCol w:w="567"/>
        <w:gridCol w:w="567"/>
      </w:tblGrid>
      <w:tr w:rsidR="001F260B" w14:paraId="50F14128" w14:textId="77777777" w:rsidTr="004D54C9">
        <w:tc>
          <w:tcPr>
            <w:tcW w:w="7513" w:type="dxa"/>
            <w:gridSpan w:val="12"/>
          </w:tcPr>
          <w:p w14:paraId="50F14127" w14:textId="77777777" w:rsidR="0086408C" w:rsidRPr="00123B36" w:rsidRDefault="00111C21" w:rsidP="004D54C9">
            <w:pPr>
              <w:pStyle w:val="EMEABodyText"/>
              <w:keepNext/>
              <w:rPr>
                <w:noProof/>
              </w:rPr>
            </w:pPr>
            <w:r w:rsidRPr="004C4264">
              <w:t>Nivolumab</w:t>
            </w:r>
          </w:p>
        </w:tc>
      </w:tr>
      <w:tr w:rsidR="001F260B" w14:paraId="50F14135" w14:textId="77777777" w:rsidTr="004D54C9">
        <w:tc>
          <w:tcPr>
            <w:tcW w:w="851" w:type="dxa"/>
          </w:tcPr>
          <w:p w14:paraId="50F14129" w14:textId="77777777" w:rsidR="0086408C" w:rsidRPr="00123B36" w:rsidRDefault="00111C21" w:rsidP="004D54C9">
            <w:pPr>
              <w:pStyle w:val="EMEABodyText"/>
              <w:keepNext/>
              <w:ind w:left="34"/>
              <w:jc w:val="center"/>
              <w:rPr>
                <w:noProof/>
              </w:rPr>
            </w:pPr>
            <w:r w:rsidRPr="00123B36">
              <w:rPr>
                <w:noProof/>
              </w:rPr>
              <w:t>410</w:t>
            </w:r>
          </w:p>
        </w:tc>
        <w:tc>
          <w:tcPr>
            <w:tcW w:w="567" w:type="dxa"/>
          </w:tcPr>
          <w:p w14:paraId="50F1412A" w14:textId="77777777" w:rsidR="0086408C" w:rsidRPr="00123B36" w:rsidRDefault="00111C21" w:rsidP="004D54C9">
            <w:pPr>
              <w:pStyle w:val="EMEABodyText"/>
              <w:keepNext/>
              <w:jc w:val="center"/>
              <w:rPr>
                <w:noProof/>
              </w:rPr>
            </w:pPr>
            <w:r w:rsidRPr="00123B36">
              <w:rPr>
                <w:noProof/>
              </w:rPr>
              <w:t>389</w:t>
            </w:r>
          </w:p>
        </w:tc>
        <w:tc>
          <w:tcPr>
            <w:tcW w:w="709" w:type="dxa"/>
          </w:tcPr>
          <w:p w14:paraId="50F1412B" w14:textId="77777777" w:rsidR="0086408C" w:rsidRPr="00123B36" w:rsidRDefault="00111C21" w:rsidP="004D54C9">
            <w:pPr>
              <w:pStyle w:val="EMEABodyText"/>
              <w:keepNext/>
              <w:jc w:val="center"/>
              <w:rPr>
                <w:noProof/>
              </w:rPr>
            </w:pPr>
            <w:r w:rsidRPr="00123B36">
              <w:rPr>
                <w:noProof/>
              </w:rPr>
              <w:t>359</w:t>
            </w:r>
          </w:p>
        </w:tc>
        <w:tc>
          <w:tcPr>
            <w:tcW w:w="566" w:type="dxa"/>
          </w:tcPr>
          <w:p w14:paraId="50F1412C" w14:textId="77777777" w:rsidR="0086408C" w:rsidRPr="00123B36" w:rsidRDefault="00111C21" w:rsidP="004D54C9">
            <w:pPr>
              <w:pStyle w:val="EMEABodyText"/>
              <w:keepNext/>
              <w:jc w:val="center"/>
              <w:rPr>
                <w:noProof/>
              </w:rPr>
            </w:pPr>
            <w:r w:rsidRPr="00123B36">
              <w:rPr>
                <w:noProof/>
              </w:rPr>
              <w:t>337</w:t>
            </w:r>
          </w:p>
        </w:tc>
        <w:tc>
          <w:tcPr>
            <w:tcW w:w="709" w:type="dxa"/>
          </w:tcPr>
          <w:p w14:paraId="50F1412D" w14:textId="77777777" w:rsidR="0086408C" w:rsidRPr="00123B36" w:rsidRDefault="00111C21" w:rsidP="004D54C9">
            <w:pPr>
              <w:pStyle w:val="EMEABodyText"/>
              <w:keepNext/>
              <w:jc w:val="center"/>
              <w:rPr>
                <w:noProof/>
              </w:rPr>
            </w:pPr>
            <w:r w:rsidRPr="00123B36">
              <w:rPr>
                <w:noProof/>
              </w:rPr>
              <w:t>305</w:t>
            </w:r>
          </w:p>
        </w:tc>
        <w:tc>
          <w:tcPr>
            <w:tcW w:w="567" w:type="dxa"/>
          </w:tcPr>
          <w:p w14:paraId="50F1412E" w14:textId="77777777" w:rsidR="0086408C" w:rsidRPr="00123B36" w:rsidRDefault="00111C21" w:rsidP="004D54C9">
            <w:pPr>
              <w:pStyle w:val="EMEABodyText"/>
              <w:keepNext/>
              <w:jc w:val="center"/>
              <w:rPr>
                <w:noProof/>
              </w:rPr>
            </w:pPr>
            <w:r w:rsidRPr="00123B36">
              <w:rPr>
                <w:noProof/>
              </w:rPr>
              <w:t>275</w:t>
            </w:r>
          </w:p>
        </w:tc>
        <w:tc>
          <w:tcPr>
            <w:tcW w:w="567" w:type="dxa"/>
          </w:tcPr>
          <w:p w14:paraId="50F1412F" w14:textId="77777777" w:rsidR="0086408C" w:rsidRPr="00123B36" w:rsidRDefault="00111C21" w:rsidP="004D54C9">
            <w:pPr>
              <w:pStyle w:val="EMEABodyText"/>
              <w:keepNext/>
              <w:jc w:val="center"/>
              <w:rPr>
                <w:noProof/>
              </w:rPr>
            </w:pPr>
            <w:r w:rsidRPr="00123B36">
              <w:rPr>
                <w:noProof/>
              </w:rPr>
              <w:t>213</w:t>
            </w:r>
          </w:p>
        </w:tc>
        <w:tc>
          <w:tcPr>
            <w:tcW w:w="567" w:type="dxa"/>
          </w:tcPr>
          <w:p w14:paraId="50F14130" w14:textId="77777777" w:rsidR="0086408C" w:rsidRPr="00123B36" w:rsidRDefault="00111C21" w:rsidP="004D54C9">
            <w:pPr>
              <w:pStyle w:val="EMEABodyText"/>
              <w:keepNext/>
              <w:jc w:val="center"/>
              <w:rPr>
                <w:noProof/>
              </w:rPr>
            </w:pPr>
            <w:r w:rsidRPr="00123B36">
              <w:rPr>
                <w:noProof/>
              </w:rPr>
              <w:t>139</w:t>
            </w:r>
          </w:p>
        </w:tc>
        <w:tc>
          <w:tcPr>
            <w:tcW w:w="567" w:type="dxa"/>
          </w:tcPr>
          <w:p w14:paraId="50F14131" w14:textId="77777777" w:rsidR="0086408C" w:rsidRPr="00123B36" w:rsidRDefault="00111C21" w:rsidP="004D54C9">
            <w:pPr>
              <w:pStyle w:val="EMEABodyText"/>
              <w:keepNext/>
              <w:jc w:val="center"/>
              <w:rPr>
                <w:noProof/>
              </w:rPr>
            </w:pPr>
            <w:r w:rsidRPr="00123B36">
              <w:rPr>
                <w:noProof/>
              </w:rPr>
              <w:t>73</w:t>
            </w:r>
          </w:p>
        </w:tc>
        <w:tc>
          <w:tcPr>
            <w:tcW w:w="709" w:type="dxa"/>
          </w:tcPr>
          <w:p w14:paraId="50F14132" w14:textId="77777777" w:rsidR="0086408C" w:rsidRPr="00123B36" w:rsidRDefault="00111C21" w:rsidP="004D54C9">
            <w:pPr>
              <w:pStyle w:val="EMEABodyText"/>
              <w:keepNext/>
              <w:jc w:val="center"/>
              <w:rPr>
                <w:noProof/>
              </w:rPr>
            </w:pPr>
            <w:r w:rsidRPr="00123B36">
              <w:rPr>
                <w:noProof/>
              </w:rPr>
              <w:t>29</w:t>
            </w:r>
          </w:p>
        </w:tc>
        <w:tc>
          <w:tcPr>
            <w:tcW w:w="567" w:type="dxa"/>
          </w:tcPr>
          <w:p w14:paraId="50F14133" w14:textId="77777777" w:rsidR="0086408C" w:rsidRPr="00123B36" w:rsidRDefault="00111C21" w:rsidP="004D54C9">
            <w:pPr>
              <w:pStyle w:val="EMEABodyText"/>
              <w:keepNext/>
              <w:jc w:val="center"/>
              <w:rPr>
                <w:noProof/>
              </w:rPr>
            </w:pPr>
            <w:r w:rsidRPr="00123B36">
              <w:rPr>
                <w:noProof/>
              </w:rPr>
              <w:t>3</w:t>
            </w:r>
          </w:p>
        </w:tc>
        <w:tc>
          <w:tcPr>
            <w:tcW w:w="567" w:type="dxa"/>
          </w:tcPr>
          <w:p w14:paraId="50F14134" w14:textId="77777777" w:rsidR="0086408C" w:rsidRPr="00123B36" w:rsidRDefault="00111C21" w:rsidP="004D54C9">
            <w:pPr>
              <w:pStyle w:val="EMEABodyText"/>
              <w:keepNext/>
              <w:jc w:val="center"/>
              <w:rPr>
                <w:noProof/>
              </w:rPr>
            </w:pPr>
            <w:r w:rsidRPr="00123B36">
              <w:rPr>
                <w:noProof/>
              </w:rPr>
              <w:t>0</w:t>
            </w:r>
          </w:p>
        </w:tc>
      </w:tr>
      <w:tr w:rsidR="001F260B" w14:paraId="50F14137" w14:textId="77777777" w:rsidTr="004D54C9">
        <w:tc>
          <w:tcPr>
            <w:tcW w:w="7513" w:type="dxa"/>
            <w:gridSpan w:val="12"/>
          </w:tcPr>
          <w:p w14:paraId="50F14136" w14:textId="77777777" w:rsidR="0086408C" w:rsidRPr="00123B36" w:rsidRDefault="00111C21" w:rsidP="004D54C9">
            <w:pPr>
              <w:pStyle w:val="EMEABodyText"/>
              <w:keepNext/>
              <w:ind w:left="34"/>
              <w:rPr>
                <w:noProof/>
              </w:rPr>
            </w:pPr>
            <w:r w:rsidRPr="00123B36">
              <w:rPr>
                <w:noProof/>
              </w:rPr>
              <w:t>Everolimus</w:t>
            </w:r>
          </w:p>
        </w:tc>
      </w:tr>
      <w:tr w:rsidR="001F260B" w14:paraId="50F14144" w14:textId="77777777" w:rsidTr="004D54C9">
        <w:tc>
          <w:tcPr>
            <w:tcW w:w="851" w:type="dxa"/>
          </w:tcPr>
          <w:p w14:paraId="50F14138" w14:textId="77777777" w:rsidR="0086408C" w:rsidRPr="00123B36" w:rsidRDefault="00111C21" w:rsidP="004D54C9">
            <w:pPr>
              <w:pStyle w:val="EMEABodyText"/>
              <w:keepNext/>
              <w:ind w:left="34"/>
              <w:jc w:val="center"/>
              <w:rPr>
                <w:noProof/>
              </w:rPr>
            </w:pPr>
            <w:r w:rsidRPr="00123B36">
              <w:rPr>
                <w:noProof/>
              </w:rPr>
              <w:t>411</w:t>
            </w:r>
          </w:p>
        </w:tc>
        <w:tc>
          <w:tcPr>
            <w:tcW w:w="567" w:type="dxa"/>
          </w:tcPr>
          <w:p w14:paraId="50F14139" w14:textId="77777777" w:rsidR="0086408C" w:rsidRPr="00123B36" w:rsidRDefault="00111C21" w:rsidP="004D54C9">
            <w:pPr>
              <w:pStyle w:val="EMEABodyText"/>
              <w:keepNext/>
              <w:jc w:val="center"/>
              <w:rPr>
                <w:noProof/>
              </w:rPr>
            </w:pPr>
            <w:r w:rsidRPr="00123B36">
              <w:rPr>
                <w:noProof/>
              </w:rPr>
              <w:t>366</w:t>
            </w:r>
          </w:p>
        </w:tc>
        <w:tc>
          <w:tcPr>
            <w:tcW w:w="709" w:type="dxa"/>
          </w:tcPr>
          <w:p w14:paraId="50F1413A" w14:textId="77777777" w:rsidR="0086408C" w:rsidRPr="00123B36" w:rsidRDefault="00111C21" w:rsidP="004D54C9">
            <w:pPr>
              <w:pStyle w:val="EMEABodyText"/>
              <w:keepNext/>
              <w:jc w:val="center"/>
              <w:rPr>
                <w:noProof/>
              </w:rPr>
            </w:pPr>
            <w:r w:rsidRPr="00123B36">
              <w:rPr>
                <w:noProof/>
              </w:rPr>
              <w:t>324</w:t>
            </w:r>
          </w:p>
        </w:tc>
        <w:tc>
          <w:tcPr>
            <w:tcW w:w="566" w:type="dxa"/>
          </w:tcPr>
          <w:p w14:paraId="50F1413B" w14:textId="77777777" w:rsidR="0086408C" w:rsidRPr="00123B36" w:rsidRDefault="00111C21" w:rsidP="004D54C9">
            <w:pPr>
              <w:pStyle w:val="EMEABodyText"/>
              <w:keepNext/>
              <w:jc w:val="center"/>
              <w:rPr>
                <w:noProof/>
              </w:rPr>
            </w:pPr>
            <w:r w:rsidRPr="00123B36">
              <w:rPr>
                <w:noProof/>
              </w:rPr>
              <w:t>287</w:t>
            </w:r>
          </w:p>
        </w:tc>
        <w:tc>
          <w:tcPr>
            <w:tcW w:w="709" w:type="dxa"/>
          </w:tcPr>
          <w:p w14:paraId="50F1413C" w14:textId="77777777" w:rsidR="0086408C" w:rsidRPr="00123B36" w:rsidRDefault="00111C21" w:rsidP="004D54C9">
            <w:pPr>
              <w:pStyle w:val="EMEABodyText"/>
              <w:keepNext/>
              <w:jc w:val="center"/>
              <w:rPr>
                <w:noProof/>
              </w:rPr>
            </w:pPr>
            <w:r w:rsidRPr="00123B36">
              <w:rPr>
                <w:noProof/>
              </w:rPr>
              <w:t>265</w:t>
            </w:r>
          </w:p>
        </w:tc>
        <w:tc>
          <w:tcPr>
            <w:tcW w:w="567" w:type="dxa"/>
          </w:tcPr>
          <w:p w14:paraId="50F1413D" w14:textId="77777777" w:rsidR="0086408C" w:rsidRPr="00123B36" w:rsidRDefault="00111C21" w:rsidP="004D54C9">
            <w:pPr>
              <w:pStyle w:val="EMEABodyText"/>
              <w:keepNext/>
              <w:jc w:val="center"/>
              <w:rPr>
                <w:noProof/>
              </w:rPr>
            </w:pPr>
            <w:r w:rsidRPr="00123B36">
              <w:rPr>
                <w:noProof/>
              </w:rPr>
              <w:t>241</w:t>
            </w:r>
          </w:p>
        </w:tc>
        <w:tc>
          <w:tcPr>
            <w:tcW w:w="567" w:type="dxa"/>
          </w:tcPr>
          <w:p w14:paraId="50F1413E" w14:textId="77777777" w:rsidR="0086408C" w:rsidRPr="00123B36" w:rsidRDefault="00111C21" w:rsidP="004D54C9">
            <w:pPr>
              <w:pStyle w:val="EMEABodyText"/>
              <w:keepNext/>
              <w:jc w:val="center"/>
              <w:rPr>
                <w:noProof/>
              </w:rPr>
            </w:pPr>
            <w:r w:rsidRPr="00123B36">
              <w:rPr>
                <w:noProof/>
              </w:rPr>
              <w:t>187</w:t>
            </w:r>
          </w:p>
        </w:tc>
        <w:tc>
          <w:tcPr>
            <w:tcW w:w="567" w:type="dxa"/>
          </w:tcPr>
          <w:p w14:paraId="50F1413F" w14:textId="77777777" w:rsidR="0086408C" w:rsidRPr="00123B36" w:rsidRDefault="00111C21" w:rsidP="004D54C9">
            <w:pPr>
              <w:pStyle w:val="EMEABodyText"/>
              <w:keepNext/>
              <w:jc w:val="center"/>
              <w:rPr>
                <w:noProof/>
              </w:rPr>
            </w:pPr>
            <w:r w:rsidRPr="00123B36">
              <w:rPr>
                <w:noProof/>
              </w:rPr>
              <w:t>115</w:t>
            </w:r>
          </w:p>
        </w:tc>
        <w:tc>
          <w:tcPr>
            <w:tcW w:w="567" w:type="dxa"/>
          </w:tcPr>
          <w:p w14:paraId="50F14140" w14:textId="77777777" w:rsidR="0086408C" w:rsidRPr="00123B36" w:rsidRDefault="00111C21" w:rsidP="004D54C9">
            <w:pPr>
              <w:pStyle w:val="EMEABodyText"/>
              <w:keepNext/>
              <w:jc w:val="center"/>
              <w:rPr>
                <w:noProof/>
              </w:rPr>
            </w:pPr>
            <w:r w:rsidRPr="00123B36">
              <w:rPr>
                <w:noProof/>
              </w:rPr>
              <w:t>61</w:t>
            </w:r>
          </w:p>
        </w:tc>
        <w:tc>
          <w:tcPr>
            <w:tcW w:w="709" w:type="dxa"/>
          </w:tcPr>
          <w:p w14:paraId="50F14141" w14:textId="77777777" w:rsidR="0086408C" w:rsidRPr="00123B36" w:rsidRDefault="00111C21" w:rsidP="004D54C9">
            <w:pPr>
              <w:pStyle w:val="EMEABodyText"/>
              <w:keepNext/>
              <w:jc w:val="center"/>
              <w:rPr>
                <w:noProof/>
              </w:rPr>
            </w:pPr>
            <w:r w:rsidRPr="00123B36">
              <w:rPr>
                <w:noProof/>
              </w:rPr>
              <w:t>20</w:t>
            </w:r>
          </w:p>
        </w:tc>
        <w:tc>
          <w:tcPr>
            <w:tcW w:w="567" w:type="dxa"/>
          </w:tcPr>
          <w:p w14:paraId="50F14142" w14:textId="77777777" w:rsidR="0086408C" w:rsidRPr="00123B36" w:rsidRDefault="00111C21" w:rsidP="004D54C9">
            <w:pPr>
              <w:pStyle w:val="EMEABodyText"/>
              <w:keepNext/>
              <w:jc w:val="center"/>
              <w:rPr>
                <w:noProof/>
              </w:rPr>
            </w:pPr>
            <w:r w:rsidRPr="00123B36">
              <w:rPr>
                <w:noProof/>
              </w:rPr>
              <w:t>2</w:t>
            </w:r>
          </w:p>
        </w:tc>
        <w:tc>
          <w:tcPr>
            <w:tcW w:w="567" w:type="dxa"/>
          </w:tcPr>
          <w:p w14:paraId="50F14143" w14:textId="77777777" w:rsidR="0086408C" w:rsidRPr="00123B36" w:rsidRDefault="00111C21" w:rsidP="004D54C9">
            <w:pPr>
              <w:pStyle w:val="EMEABodyText"/>
              <w:keepNext/>
              <w:jc w:val="center"/>
              <w:rPr>
                <w:noProof/>
              </w:rPr>
            </w:pPr>
            <w:r w:rsidRPr="00123B36">
              <w:rPr>
                <w:noProof/>
              </w:rPr>
              <w:t>0</w:t>
            </w:r>
          </w:p>
        </w:tc>
      </w:tr>
    </w:tbl>
    <w:p w14:paraId="50F14145" w14:textId="77777777" w:rsidR="0086408C" w:rsidRPr="00123B36" w:rsidRDefault="00111C21" w:rsidP="0086408C">
      <w:pPr>
        <w:pStyle w:val="EMEABodyText"/>
        <w:keepNext/>
        <w:rPr>
          <w:noProof/>
        </w:rPr>
      </w:pPr>
      <w:r>
        <w:rPr>
          <w:noProof/>
          <w:lang w:val="en-US"/>
        </w:rPr>
        <w:drawing>
          <wp:inline distT="0" distB="0" distL="0" distR="0" wp14:anchorId="50F14A34" wp14:editId="50F14A35">
            <wp:extent cx="464820" cy="17970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89623" name="Picture 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64820" cy="179705"/>
                    </a:xfrm>
                    <a:prstGeom prst="rect">
                      <a:avLst/>
                    </a:prstGeom>
                    <a:noFill/>
                    <a:ln>
                      <a:noFill/>
                    </a:ln>
                  </pic:spPr>
                </pic:pic>
              </a:graphicData>
            </a:graphic>
          </wp:inline>
        </w:drawing>
      </w:r>
      <w:r w:rsidR="006651C5">
        <w:rPr>
          <w:noProof/>
        </w:rPr>
        <w:t>Nivolumab 3 </w:t>
      </w:r>
      <w:r w:rsidR="006651C5" w:rsidRPr="00123B36">
        <w:rPr>
          <w:noProof/>
        </w:rPr>
        <w:t>mg/kg (events: 183/410), median and 95%</w:t>
      </w:r>
      <w:r w:rsidR="00F64EB2">
        <w:rPr>
          <w:noProof/>
        </w:rPr>
        <w:t> </w:t>
      </w:r>
      <w:r w:rsidR="006651C5" w:rsidRPr="00123B36">
        <w:rPr>
          <w:noProof/>
        </w:rPr>
        <w:t>CI: 25.00 (21.75, N.A.)</w:t>
      </w:r>
    </w:p>
    <w:p w14:paraId="50F14146" w14:textId="77777777" w:rsidR="0086408C" w:rsidRPr="00123B36" w:rsidRDefault="00111C21" w:rsidP="0086408C">
      <w:pPr>
        <w:pStyle w:val="EMEABodyText"/>
        <w:keepNext/>
        <w:rPr>
          <w:noProof/>
        </w:rPr>
      </w:pPr>
      <w:r>
        <w:rPr>
          <w:noProof/>
          <w:lang w:val="en-US"/>
        </w:rPr>
        <w:drawing>
          <wp:inline distT="0" distB="0" distL="0" distR="0" wp14:anchorId="50F14A36" wp14:editId="50F14A37">
            <wp:extent cx="443865" cy="179705"/>
            <wp:effectExtent l="0" t="0" r="0" b="0"/>
            <wp:docPr id="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78853" name="Imagen 1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43865" cy="179705"/>
                    </a:xfrm>
                    <a:prstGeom prst="rect">
                      <a:avLst/>
                    </a:prstGeom>
                    <a:noFill/>
                    <a:ln>
                      <a:noFill/>
                    </a:ln>
                  </pic:spPr>
                </pic:pic>
              </a:graphicData>
            </a:graphic>
          </wp:inline>
        </w:drawing>
      </w:r>
      <w:r w:rsidR="006651C5">
        <w:rPr>
          <w:noProof/>
        </w:rPr>
        <w:t xml:space="preserve"> Everolimus 10 </w:t>
      </w:r>
      <w:r w:rsidR="006651C5" w:rsidRPr="00123B36">
        <w:rPr>
          <w:noProof/>
        </w:rPr>
        <w:t>mg (events: 215/411), median and 95%</w:t>
      </w:r>
      <w:r w:rsidR="00F64EB2">
        <w:rPr>
          <w:noProof/>
        </w:rPr>
        <w:t> </w:t>
      </w:r>
      <w:r w:rsidR="006651C5" w:rsidRPr="00123B36">
        <w:rPr>
          <w:noProof/>
        </w:rPr>
        <w:t>CI: 19.55 (17.64, 23.06)</w:t>
      </w:r>
    </w:p>
    <w:p w14:paraId="50F14147" w14:textId="77777777" w:rsidR="0086408C" w:rsidRPr="000D2546" w:rsidRDefault="0086408C" w:rsidP="0086408C">
      <w:pPr>
        <w:pStyle w:val="EMEABodyText"/>
        <w:rPr>
          <w:noProof/>
          <w:lang w:val="en-US"/>
        </w:rPr>
      </w:pPr>
    </w:p>
    <w:p w14:paraId="50F14148" w14:textId="733B7034" w:rsidR="00201617" w:rsidRPr="00123B36" w:rsidRDefault="00111C21" w:rsidP="00201617">
      <w:pPr>
        <w:pStyle w:val="EMEABodyText"/>
        <w:rPr>
          <w:noProof/>
          <w:lang w:val="en-US"/>
        </w:rPr>
      </w:pPr>
      <w:r w:rsidRPr="00123B36">
        <w:rPr>
          <w:noProof/>
          <w:lang w:val="en-US"/>
        </w:rPr>
        <w:t>The trial demonstrated a statistically significant improvement in OS for patients randomi</w:t>
      </w:r>
      <w:r>
        <w:rPr>
          <w:noProof/>
          <w:lang w:val="en-US"/>
        </w:rPr>
        <w:t>s</w:t>
      </w:r>
      <w:r w:rsidRPr="00123B36">
        <w:rPr>
          <w:noProof/>
          <w:lang w:val="en-US"/>
        </w:rPr>
        <w:t xml:space="preserve">ed to nivolumab as compared with everolimus at the prespecified interim </w:t>
      </w:r>
      <w:r>
        <w:rPr>
          <w:noProof/>
          <w:lang w:val="en-US"/>
        </w:rPr>
        <w:t xml:space="preserve">analysis when </w:t>
      </w:r>
      <w:r w:rsidRPr="000D2546">
        <w:t>398</w:t>
      </w:r>
      <w:r>
        <w:t> </w:t>
      </w:r>
      <w:r w:rsidRPr="000D2546">
        <w:t>events</w:t>
      </w:r>
      <w:r w:rsidRPr="00123B36">
        <w:rPr>
          <w:noProof/>
          <w:lang w:val="en-US"/>
        </w:rPr>
        <w:t xml:space="preserve"> were observed (70% of the planned number of ev</w:t>
      </w:r>
      <w:r>
        <w:rPr>
          <w:noProof/>
          <w:lang w:val="en-US"/>
        </w:rPr>
        <w:t>ents for final analysis) (Table </w:t>
      </w:r>
      <w:r w:rsidR="00386FF8">
        <w:rPr>
          <w:noProof/>
          <w:lang w:val="en-US"/>
        </w:rPr>
        <w:t>20</w:t>
      </w:r>
      <w:r w:rsidR="002F2781" w:rsidRPr="007E52C5">
        <w:rPr>
          <w:noProof/>
          <w:lang w:val="en-US"/>
        </w:rPr>
        <w:t xml:space="preserve"> </w:t>
      </w:r>
      <w:r w:rsidRPr="007E52C5">
        <w:rPr>
          <w:noProof/>
          <w:lang w:val="en-US"/>
        </w:rPr>
        <w:t>and Figure </w:t>
      </w:r>
      <w:r w:rsidR="00BB4330" w:rsidRPr="007E52C5">
        <w:rPr>
          <w:noProof/>
          <w:lang w:val="en-US"/>
        </w:rPr>
        <w:t>1</w:t>
      </w:r>
      <w:r w:rsidR="003D5154">
        <w:rPr>
          <w:noProof/>
          <w:lang w:val="en-US"/>
        </w:rPr>
        <w:t>2</w:t>
      </w:r>
      <w:r w:rsidRPr="00123B36">
        <w:rPr>
          <w:noProof/>
          <w:lang w:val="en-US"/>
        </w:rPr>
        <w:t xml:space="preserve">). OS benefit was observed regardless of </w:t>
      </w:r>
      <w:r>
        <w:rPr>
          <w:noProof/>
          <w:lang w:val="en-US"/>
        </w:rPr>
        <w:t xml:space="preserve">tumour </w:t>
      </w:r>
      <w:r w:rsidRPr="00123B36">
        <w:rPr>
          <w:noProof/>
          <w:lang w:val="en-US"/>
        </w:rPr>
        <w:t>PD</w:t>
      </w:r>
      <w:r w:rsidR="00E7743E">
        <w:rPr>
          <w:noProof/>
          <w:lang w:val="en-US"/>
        </w:rPr>
        <w:noBreakHyphen/>
      </w:r>
      <w:r w:rsidRPr="00123B36">
        <w:rPr>
          <w:noProof/>
          <w:lang w:val="en-US"/>
        </w:rPr>
        <w:t>L1 expression level.</w:t>
      </w:r>
    </w:p>
    <w:p w14:paraId="50F14149" w14:textId="739993C6" w:rsidR="00201617" w:rsidRPr="000F075E" w:rsidRDefault="00111C21" w:rsidP="00201617">
      <w:pPr>
        <w:pStyle w:val="EMEABodyText"/>
        <w:rPr>
          <w:noProof/>
          <w:lang w:val="en-US"/>
        </w:rPr>
      </w:pPr>
      <w:r w:rsidRPr="00AA13E7">
        <w:rPr>
          <w:noProof/>
          <w:lang w:val="en-US"/>
        </w:rPr>
        <w:t>Efficacy results are shown in Table </w:t>
      </w:r>
      <w:r w:rsidR="00386FF8">
        <w:rPr>
          <w:noProof/>
          <w:lang w:val="en-US"/>
        </w:rPr>
        <w:t>20</w:t>
      </w:r>
      <w:r w:rsidRPr="00AA13E7">
        <w:rPr>
          <w:noProof/>
          <w:lang w:val="en-US"/>
        </w:rPr>
        <w:t>.</w:t>
      </w:r>
    </w:p>
    <w:p w14:paraId="50F1414A" w14:textId="77777777" w:rsidR="00201617" w:rsidRPr="000F075E" w:rsidRDefault="00201617" w:rsidP="00201617">
      <w:pPr>
        <w:pStyle w:val="EMEABodyText"/>
        <w:rPr>
          <w:noProof/>
          <w:lang w:val="en-US"/>
        </w:rPr>
      </w:pPr>
    </w:p>
    <w:p w14:paraId="50F1414B" w14:textId="1E029609" w:rsidR="00201617" w:rsidRDefault="00111C21" w:rsidP="00201617">
      <w:pPr>
        <w:pStyle w:val="EMEABodyText"/>
        <w:keepNext/>
        <w:rPr>
          <w:b/>
        </w:rPr>
      </w:pPr>
      <w:r w:rsidRPr="00AA13E7">
        <w:rPr>
          <w:b/>
        </w:rPr>
        <w:t>Table </w:t>
      </w:r>
      <w:r w:rsidR="00386FF8">
        <w:rPr>
          <w:b/>
        </w:rPr>
        <w:t>20</w:t>
      </w:r>
      <w:r w:rsidRPr="00AA13E7">
        <w:t>:</w:t>
      </w:r>
      <w:r w:rsidR="005322BC" w:rsidRPr="00AA13E7">
        <w:tab/>
      </w:r>
      <w:r w:rsidRPr="00AA13E7">
        <w:rPr>
          <w:b/>
        </w:rPr>
        <w:t>Efficacy results (CA209025)</w:t>
      </w:r>
    </w:p>
    <w:tbl>
      <w:tblPr>
        <w:tblW w:w="0" w:type="auto"/>
        <w:tblLook w:val="04A0" w:firstRow="1" w:lastRow="0" w:firstColumn="1" w:lastColumn="0" w:noHBand="0" w:noVBand="1"/>
      </w:tblPr>
      <w:tblGrid>
        <w:gridCol w:w="2960"/>
        <w:gridCol w:w="1541"/>
        <w:gridCol w:w="1745"/>
        <w:gridCol w:w="1182"/>
        <w:gridCol w:w="1643"/>
      </w:tblGrid>
      <w:tr w:rsidR="001F260B" w14:paraId="50F1414F" w14:textId="77777777" w:rsidTr="004D54C9">
        <w:tc>
          <w:tcPr>
            <w:tcW w:w="3031" w:type="dxa"/>
            <w:tcBorders>
              <w:top w:val="single" w:sz="4" w:space="0" w:color="auto"/>
              <w:bottom w:val="single" w:sz="4" w:space="0" w:color="auto"/>
            </w:tcBorders>
          </w:tcPr>
          <w:p w14:paraId="50F1414C" w14:textId="77777777" w:rsidR="00201617" w:rsidRPr="000D2546" w:rsidRDefault="00201617" w:rsidP="004D54C9">
            <w:pPr>
              <w:keepNext/>
              <w:keepLines/>
              <w:jc w:val="center"/>
              <w:rPr>
                <w:b/>
                <w:sz w:val="20"/>
              </w:rPr>
            </w:pPr>
          </w:p>
        </w:tc>
        <w:tc>
          <w:tcPr>
            <w:tcW w:w="3376" w:type="dxa"/>
            <w:gridSpan w:val="2"/>
            <w:tcBorders>
              <w:top w:val="single" w:sz="4" w:space="0" w:color="auto"/>
              <w:bottom w:val="single" w:sz="4" w:space="0" w:color="auto"/>
            </w:tcBorders>
          </w:tcPr>
          <w:p w14:paraId="50F1414D" w14:textId="77777777" w:rsidR="00201617" w:rsidRPr="00F315AD" w:rsidRDefault="00111C21" w:rsidP="004D54C9">
            <w:pPr>
              <w:keepNext/>
              <w:keepLines/>
              <w:jc w:val="center"/>
              <w:rPr>
                <w:b/>
                <w:szCs w:val="22"/>
              </w:rPr>
            </w:pPr>
            <w:r w:rsidRPr="00F315AD">
              <w:rPr>
                <w:b/>
                <w:szCs w:val="22"/>
              </w:rPr>
              <w:t>nivolumab</w:t>
            </w:r>
            <w:r w:rsidRPr="00F315AD">
              <w:rPr>
                <w:b/>
                <w:szCs w:val="22"/>
              </w:rPr>
              <w:br/>
              <w:t>(n = 410)</w:t>
            </w:r>
          </w:p>
        </w:tc>
        <w:tc>
          <w:tcPr>
            <w:tcW w:w="2880" w:type="dxa"/>
            <w:gridSpan w:val="2"/>
            <w:tcBorders>
              <w:top w:val="single" w:sz="4" w:space="0" w:color="auto"/>
              <w:bottom w:val="single" w:sz="4" w:space="0" w:color="auto"/>
            </w:tcBorders>
          </w:tcPr>
          <w:p w14:paraId="50F1414E" w14:textId="77777777" w:rsidR="00201617" w:rsidRPr="00F315AD" w:rsidRDefault="00111C21" w:rsidP="004D54C9">
            <w:pPr>
              <w:keepNext/>
              <w:keepLines/>
              <w:jc w:val="center"/>
              <w:rPr>
                <w:b/>
                <w:szCs w:val="22"/>
              </w:rPr>
            </w:pPr>
            <w:r w:rsidRPr="00F315AD">
              <w:rPr>
                <w:b/>
                <w:szCs w:val="22"/>
              </w:rPr>
              <w:t>everolimus</w:t>
            </w:r>
            <w:r w:rsidRPr="00F315AD">
              <w:rPr>
                <w:b/>
                <w:szCs w:val="22"/>
              </w:rPr>
              <w:br/>
              <w:t>(n = 411)</w:t>
            </w:r>
          </w:p>
        </w:tc>
      </w:tr>
      <w:tr w:rsidR="001F260B" w14:paraId="50F14155" w14:textId="77777777" w:rsidTr="004D54C9">
        <w:tc>
          <w:tcPr>
            <w:tcW w:w="3031" w:type="dxa"/>
            <w:tcBorders>
              <w:top w:val="single" w:sz="4" w:space="0" w:color="auto"/>
            </w:tcBorders>
          </w:tcPr>
          <w:p w14:paraId="50F14150" w14:textId="77777777" w:rsidR="00201617" w:rsidRPr="00E17B85" w:rsidRDefault="00111C21" w:rsidP="004D54C9">
            <w:pPr>
              <w:keepNext/>
              <w:keepLines/>
              <w:rPr>
                <w:b/>
                <w:szCs w:val="22"/>
              </w:rPr>
            </w:pPr>
            <w:r w:rsidRPr="00E17B85">
              <w:rPr>
                <w:b/>
                <w:szCs w:val="22"/>
              </w:rPr>
              <w:t xml:space="preserve">Overall survival </w:t>
            </w:r>
          </w:p>
        </w:tc>
        <w:tc>
          <w:tcPr>
            <w:tcW w:w="1590" w:type="dxa"/>
            <w:tcBorders>
              <w:top w:val="single" w:sz="4" w:space="0" w:color="auto"/>
            </w:tcBorders>
          </w:tcPr>
          <w:p w14:paraId="50F14151" w14:textId="77777777" w:rsidR="00201617" w:rsidRPr="00E17B85" w:rsidRDefault="00201617" w:rsidP="004D54C9">
            <w:pPr>
              <w:keepNext/>
              <w:keepLines/>
              <w:jc w:val="right"/>
              <w:rPr>
                <w:szCs w:val="22"/>
              </w:rPr>
            </w:pPr>
          </w:p>
        </w:tc>
        <w:tc>
          <w:tcPr>
            <w:tcW w:w="1786" w:type="dxa"/>
            <w:tcBorders>
              <w:top w:val="single" w:sz="4" w:space="0" w:color="auto"/>
            </w:tcBorders>
          </w:tcPr>
          <w:p w14:paraId="50F14152" w14:textId="77777777" w:rsidR="00201617" w:rsidRPr="00E17B85" w:rsidRDefault="00201617" w:rsidP="004D54C9">
            <w:pPr>
              <w:keepNext/>
              <w:keepLines/>
              <w:rPr>
                <w:szCs w:val="22"/>
              </w:rPr>
            </w:pPr>
          </w:p>
        </w:tc>
        <w:tc>
          <w:tcPr>
            <w:tcW w:w="1210" w:type="dxa"/>
            <w:tcBorders>
              <w:top w:val="single" w:sz="4" w:space="0" w:color="auto"/>
            </w:tcBorders>
          </w:tcPr>
          <w:p w14:paraId="50F14153" w14:textId="77777777" w:rsidR="00201617" w:rsidRPr="00E17B85" w:rsidRDefault="00201617" w:rsidP="004D54C9">
            <w:pPr>
              <w:keepNext/>
              <w:keepLines/>
              <w:jc w:val="right"/>
              <w:rPr>
                <w:szCs w:val="22"/>
              </w:rPr>
            </w:pPr>
          </w:p>
        </w:tc>
        <w:tc>
          <w:tcPr>
            <w:tcW w:w="1670" w:type="dxa"/>
            <w:tcBorders>
              <w:top w:val="single" w:sz="4" w:space="0" w:color="auto"/>
            </w:tcBorders>
          </w:tcPr>
          <w:p w14:paraId="50F14154" w14:textId="77777777" w:rsidR="00201617" w:rsidRPr="00E17B85" w:rsidRDefault="00201617" w:rsidP="004D54C9">
            <w:pPr>
              <w:keepNext/>
              <w:keepLines/>
              <w:rPr>
                <w:szCs w:val="22"/>
              </w:rPr>
            </w:pPr>
          </w:p>
        </w:tc>
      </w:tr>
      <w:tr w:rsidR="001F260B" w14:paraId="50F14159" w14:textId="77777777" w:rsidTr="004D54C9">
        <w:tc>
          <w:tcPr>
            <w:tcW w:w="3031" w:type="dxa"/>
          </w:tcPr>
          <w:p w14:paraId="50F14156" w14:textId="77777777" w:rsidR="00201617" w:rsidRPr="00E17B85" w:rsidRDefault="00111C21" w:rsidP="004D54C9">
            <w:pPr>
              <w:keepNext/>
              <w:keepLines/>
              <w:tabs>
                <w:tab w:val="left" w:pos="201"/>
              </w:tabs>
              <w:rPr>
                <w:szCs w:val="22"/>
              </w:rPr>
            </w:pPr>
            <w:r w:rsidRPr="00E17B85">
              <w:rPr>
                <w:szCs w:val="22"/>
              </w:rPr>
              <w:tab/>
              <w:t>Events</w:t>
            </w:r>
          </w:p>
        </w:tc>
        <w:tc>
          <w:tcPr>
            <w:tcW w:w="3376" w:type="dxa"/>
            <w:gridSpan w:val="2"/>
          </w:tcPr>
          <w:p w14:paraId="50F14157" w14:textId="77777777" w:rsidR="00201617" w:rsidRPr="00E17B85" w:rsidRDefault="00111C21" w:rsidP="004D54C9">
            <w:pPr>
              <w:keepNext/>
              <w:keepLines/>
              <w:jc w:val="center"/>
              <w:rPr>
                <w:szCs w:val="22"/>
              </w:rPr>
            </w:pPr>
            <w:r w:rsidRPr="00E17B85">
              <w:rPr>
                <w:szCs w:val="22"/>
              </w:rPr>
              <w:t>183 (45</w:t>
            </w:r>
            <w:r w:rsidR="001301B4" w:rsidRPr="00E17B85">
              <w:rPr>
                <w:szCs w:val="22"/>
              </w:rPr>
              <w:t>%</w:t>
            </w:r>
            <w:r w:rsidRPr="00E17B85">
              <w:rPr>
                <w:szCs w:val="22"/>
              </w:rPr>
              <w:t>)</w:t>
            </w:r>
          </w:p>
        </w:tc>
        <w:tc>
          <w:tcPr>
            <w:tcW w:w="2880" w:type="dxa"/>
            <w:gridSpan w:val="2"/>
          </w:tcPr>
          <w:p w14:paraId="50F14158" w14:textId="77777777" w:rsidR="00201617" w:rsidRPr="00E17B85" w:rsidRDefault="00111C21" w:rsidP="004D54C9">
            <w:pPr>
              <w:keepNext/>
              <w:keepLines/>
              <w:jc w:val="center"/>
              <w:rPr>
                <w:szCs w:val="22"/>
              </w:rPr>
            </w:pPr>
            <w:r w:rsidRPr="00E17B85">
              <w:rPr>
                <w:szCs w:val="22"/>
              </w:rPr>
              <w:t>215 (52</w:t>
            </w:r>
            <w:r w:rsidR="001301B4" w:rsidRPr="00E17B85">
              <w:rPr>
                <w:szCs w:val="22"/>
              </w:rPr>
              <w:t>%</w:t>
            </w:r>
            <w:r w:rsidRPr="00E17B85">
              <w:rPr>
                <w:szCs w:val="22"/>
              </w:rPr>
              <w:t>)</w:t>
            </w:r>
          </w:p>
        </w:tc>
      </w:tr>
      <w:tr w:rsidR="001F260B" w14:paraId="50F1415C" w14:textId="77777777" w:rsidTr="004D54C9">
        <w:tc>
          <w:tcPr>
            <w:tcW w:w="3031" w:type="dxa"/>
          </w:tcPr>
          <w:p w14:paraId="50F1415A" w14:textId="77777777" w:rsidR="00201617" w:rsidRPr="00E17B85" w:rsidRDefault="00111C21" w:rsidP="004D54C9">
            <w:pPr>
              <w:keepNext/>
              <w:keepLines/>
              <w:tabs>
                <w:tab w:val="left" w:pos="180"/>
              </w:tabs>
              <w:jc w:val="center"/>
              <w:rPr>
                <w:szCs w:val="22"/>
              </w:rPr>
            </w:pPr>
            <w:r w:rsidRPr="00E17B85">
              <w:rPr>
                <w:szCs w:val="22"/>
              </w:rPr>
              <w:t xml:space="preserve">Hazard ratio </w:t>
            </w:r>
          </w:p>
        </w:tc>
        <w:tc>
          <w:tcPr>
            <w:tcW w:w="6256" w:type="dxa"/>
            <w:gridSpan w:val="4"/>
          </w:tcPr>
          <w:p w14:paraId="50F1415B" w14:textId="77777777" w:rsidR="00201617" w:rsidRPr="00E17B85" w:rsidRDefault="00111C21" w:rsidP="004D54C9">
            <w:pPr>
              <w:keepNext/>
              <w:keepLines/>
              <w:jc w:val="center"/>
              <w:rPr>
                <w:szCs w:val="22"/>
              </w:rPr>
            </w:pPr>
            <w:r w:rsidRPr="00E17B85">
              <w:rPr>
                <w:szCs w:val="22"/>
              </w:rPr>
              <w:t>0.73</w:t>
            </w:r>
          </w:p>
        </w:tc>
      </w:tr>
      <w:tr w:rsidR="001F260B" w14:paraId="50F1415F" w14:textId="77777777" w:rsidTr="004D54C9">
        <w:tc>
          <w:tcPr>
            <w:tcW w:w="3031" w:type="dxa"/>
          </w:tcPr>
          <w:p w14:paraId="50F1415D" w14:textId="77777777" w:rsidR="00201617" w:rsidRPr="00E17B85" w:rsidRDefault="00111C21" w:rsidP="004D54C9">
            <w:pPr>
              <w:keepNext/>
              <w:keepLines/>
              <w:tabs>
                <w:tab w:val="left" w:pos="180"/>
              </w:tabs>
              <w:jc w:val="center"/>
              <w:rPr>
                <w:szCs w:val="22"/>
              </w:rPr>
            </w:pPr>
            <w:r w:rsidRPr="00E17B85">
              <w:rPr>
                <w:color w:val="000000"/>
                <w:szCs w:val="22"/>
              </w:rPr>
              <w:t>98.52% CI</w:t>
            </w:r>
          </w:p>
        </w:tc>
        <w:tc>
          <w:tcPr>
            <w:tcW w:w="6256" w:type="dxa"/>
            <w:gridSpan w:val="4"/>
          </w:tcPr>
          <w:p w14:paraId="50F1415E" w14:textId="77777777" w:rsidR="00201617" w:rsidRPr="00E17B85" w:rsidRDefault="00111C21" w:rsidP="004D54C9">
            <w:pPr>
              <w:keepNext/>
              <w:keepLines/>
              <w:jc w:val="center"/>
              <w:rPr>
                <w:szCs w:val="22"/>
              </w:rPr>
            </w:pPr>
            <w:r w:rsidRPr="00E17B85">
              <w:rPr>
                <w:szCs w:val="22"/>
              </w:rPr>
              <w:t>(0.57, 0.93)</w:t>
            </w:r>
          </w:p>
        </w:tc>
      </w:tr>
      <w:tr w:rsidR="001F260B" w14:paraId="50F14162" w14:textId="77777777" w:rsidTr="004D54C9">
        <w:tc>
          <w:tcPr>
            <w:tcW w:w="3031" w:type="dxa"/>
          </w:tcPr>
          <w:p w14:paraId="50F14160" w14:textId="77777777" w:rsidR="00201617" w:rsidRPr="00E17B85" w:rsidRDefault="00111C21" w:rsidP="004D54C9">
            <w:pPr>
              <w:keepNext/>
              <w:keepLines/>
              <w:tabs>
                <w:tab w:val="left" w:pos="180"/>
              </w:tabs>
              <w:jc w:val="center"/>
              <w:rPr>
                <w:szCs w:val="22"/>
              </w:rPr>
            </w:pPr>
            <w:r w:rsidRPr="00E17B85">
              <w:rPr>
                <w:szCs w:val="22"/>
              </w:rPr>
              <w:t>p</w:t>
            </w:r>
            <w:r w:rsidR="00E7743E">
              <w:rPr>
                <w:szCs w:val="22"/>
              </w:rPr>
              <w:noBreakHyphen/>
            </w:r>
            <w:r w:rsidRPr="00E17B85">
              <w:rPr>
                <w:szCs w:val="22"/>
              </w:rPr>
              <w:t>value</w:t>
            </w:r>
          </w:p>
        </w:tc>
        <w:tc>
          <w:tcPr>
            <w:tcW w:w="6256" w:type="dxa"/>
            <w:gridSpan w:val="4"/>
          </w:tcPr>
          <w:p w14:paraId="50F14161" w14:textId="77777777" w:rsidR="00201617" w:rsidRPr="00E17B85" w:rsidRDefault="00111C21" w:rsidP="004D54C9">
            <w:pPr>
              <w:keepNext/>
              <w:keepLines/>
              <w:jc w:val="center"/>
              <w:rPr>
                <w:szCs w:val="22"/>
              </w:rPr>
            </w:pPr>
            <w:r w:rsidRPr="00E17B85">
              <w:rPr>
                <w:szCs w:val="22"/>
              </w:rPr>
              <w:t>0.0018</w:t>
            </w:r>
          </w:p>
        </w:tc>
      </w:tr>
      <w:tr w:rsidR="001F260B" w14:paraId="50F14168" w14:textId="77777777" w:rsidTr="004D54C9">
        <w:tc>
          <w:tcPr>
            <w:tcW w:w="3031" w:type="dxa"/>
          </w:tcPr>
          <w:p w14:paraId="50F14163" w14:textId="77777777" w:rsidR="00201617" w:rsidRPr="00E17B85" w:rsidRDefault="00201617" w:rsidP="004D54C9">
            <w:pPr>
              <w:keepNext/>
              <w:keepLines/>
              <w:tabs>
                <w:tab w:val="left" w:pos="180"/>
              </w:tabs>
              <w:rPr>
                <w:szCs w:val="22"/>
              </w:rPr>
            </w:pPr>
          </w:p>
        </w:tc>
        <w:tc>
          <w:tcPr>
            <w:tcW w:w="1590" w:type="dxa"/>
          </w:tcPr>
          <w:p w14:paraId="50F14164" w14:textId="77777777" w:rsidR="00201617" w:rsidRPr="00E17B85" w:rsidRDefault="00201617" w:rsidP="004D54C9">
            <w:pPr>
              <w:keepNext/>
              <w:keepLines/>
              <w:jc w:val="right"/>
              <w:rPr>
                <w:szCs w:val="22"/>
              </w:rPr>
            </w:pPr>
          </w:p>
        </w:tc>
        <w:tc>
          <w:tcPr>
            <w:tcW w:w="1786" w:type="dxa"/>
          </w:tcPr>
          <w:p w14:paraId="50F14165" w14:textId="77777777" w:rsidR="00201617" w:rsidRPr="00E17B85" w:rsidRDefault="00201617" w:rsidP="004D54C9">
            <w:pPr>
              <w:keepNext/>
              <w:keepLines/>
              <w:jc w:val="center"/>
              <w:rPr>
                <w:szCs w:val="22"/>
              </w:rPr>
            </w:pPr>
          </w:p>
        </w:tc>
        <w:tc>
          <w:tcPr>
            <w:tcW w:w="1210" w:type="dxa"/>
          </w:tcPr>
          <w:p w14:paraId="50F14166" w14:textId="77777777" w:rsidR="00201617" w:rsidRPr="00E17B85" w:rsidRDefault="00201617" w:rsidP="004D54C9">
            <w:pPr>
              <w:keepNext/>
              <w:keepLines/>
              <w:jc w:val="right"/>
              <w:rPr>
                <w:szCs w:val="22"/>
              </w:rPr>
            </w:pPr>
          </w:p>
        </w:tc>
        <w:tc>
          <w:tcPr>
            <w:tcW w:w="1670" w:type="dxa"/>
          </w:tcPr>
          <w:p w14:paraId="50F14167" w14:textId="77777777" w:rsidR="00201617" w:rsidRPr="00E17B85" w:rsidRDefault="00201617" w:rsidP="004D54C9">
            <w:pPr>
              <w:keepNext/>
              <w:keepLines/>
              <w:jc w:val="center"/>
              <w:rPr>
                <w:szCs w:val="22"/>
              </w:rPr>
            </w:pPr>
          </w:p>
        </w:tc>
      </w:tr>
      <w:tr w:rsidR="001F260B" w14:paraId="50F1416C" w14:textId="77777777" w:rsidTr="004D54C9">
        <w:tc>
          <w:tcPr>
            <w:tcW w:w="3031" w:type="dxa"/>
          </w:tcPr>
          <w:p w14:paraId="50F14169" w14:textId="77777777" w:rsidR="00201617" w:rsidRPr="00E17B85" w:rsidRDefault="00111C21" w:rsidP="00F64EB2">
            <w:pPr>
              <w:keepNext/>
              <w:keepLines/>
              <w:tabs>
                <w:tab w:val="left" w:pos="180"/>
              </w:tabs>
              <w:rPr>
                <w:szCs w:val="22"/>
              </w:rPr>
            </w:pPr>
            <w:r w:rsidRPr="00E17B85">
              <w:rPr>
                <w:szCs w:val="22"/>
              </w:rPr>
              <w:tab/>
              <w:t>Median (95%</w:t>
            </w:r>
            <w:r w:rsidR="00F64EB2">
              <w:rPr>
                <w:szCs w:val="22"/>
              </w:rPr>
              <w:t> </w:t>
            </w:r>
            <w:r w:rsidRPr="00E17B85">
              <w:rPr>
                <w:szCs w:val="22"/>
              </w:rPr>
              <w:t>CI)</w:t>
            </w:r>
          </w:p>
        </w:tc>
        <w:tc>
          <w:tcPr>
            <w:tcW w:w="3376" w:type="dxa"/>
            <w:gridSpan w:val="2"/>
          </w:tcPr>
          <w:p w14:paraId="50F1416A" w14:textId="77777777" w:rsidR="00201617" w:rsidRPr="00E17B85" w:rsidRDefault="00111C21" w:rsidP="004D54C9">
            <w:pPr>
              <w:keepNext/>
              <w:keepLines/>
              <w:jc w:val="center"/>
              <w:rPr>
                <w:szCs w:val="22"/>
              </w:rPr>
            </w:pPr>
            <w:r w:rsidRPr="00E17B85">
              <w:rPr>
                <w:szCs w:val="22"/>
              </w:rPr>
              <w:t>25.0 (21.7, NE)</w:t>
            </w:r>
          </w:p>
        </w:tc>
        <w:tc>
          <w:tcPr>
            <w:tcW w:w="2880" w:type="dxa"/>
            <w:gridSpan w:val="2"/>
          </w:tcPr>
          <w:p w14:paraId="50F1416B" w14:textId="77777777" w:rsidR="00201617" w:rsidRPr="00E17B85" w:rsidRDefault="00111C21" w:rsidP="004D54C9">
            <w:pPr>
              <w:keepNext/>
              <w:keepLines/>
              <w:jc w:val="center"/>
              <w:rPr>
                <w:szCs w:val="22"/>
              </w:rPr>
            </w:pPr>
            <w:r w:rsidRPr="00E17B85">
              <w:rPr>
                <w:szCs w:val="22"/>
              </w:rPr>
              <w:t>19.6 (17.6, 23.1)</w:t>
            </w:r>
          </w:p>
        </w:tc>
      </w:tr>
      <w:tr w:rsidR="001F260B" w14:paraId="50F14172" w14:textId="77777777" w:rsidTr="004D54C9">
        <w:tc>
          <w:tcPr>
            <w:tcW w:w="3031" w:type="dxa"/>
          </w:tcPr>
          <w:p w14:paraId="50F1416D" w14:textId="77777777" w:rsidR="00201617" w:rsidRPr="00E17B85" w:rsidRDefault="00111C21" w:rsidP="00F64EB2">
            <w:pPr>
              <w:keepNext/>
              <w:keepLines/>
              <w:tabs>
                <w:tab w:val="left" w:pos="180"/>
              </w:tabs>
              <w:rPr>
                <w:szCs w:val="22"/>
              </w:rPr>
            </w:pPr>
            <w:r w:rsidRPr="00E17B85">
              <w:rPr>
                <w:szCs w:val="22"/>
              </w:rPr>
              <w:tab/>
              <w:t>Rate (95%</w:t>
            </w:r>
            <w:r w:rsidR="00F64EB2">
              <w:rPr>
                <w:szCs w:val="22"/>
              </w:rPr>
              <w:t> </w:t>
            </w:r>
            <w:r w:rsidRPr="00E17B85">
              <w:rPr>
                <w:szCs w:val="22"/>
              </w:rPr>
              <w:t>CI)</w:t>
            </w:r>
          </w:p>
        </w:tc>
        <w:tc>
          <w:tcPr>
            <w:tcW w:w="1590" w:type="dxa"/>
          </w:tcPr>
          <w:p w14:paraId="50F1416E" w14:textId="77777777" w:rsidR="00201617" w:rsidRPr="00E17B85" w:rsidRDefault="00201617" w:rsidP="004D54C9">
            <w:pPr>
              <w:keepNext/>
              <w:keepLines/>
              <w:jc w:val="right"/>
              <w:rPr>
                <w:szCs w:val="22"/>
              </w:rPr>
            </w:pPr>
          </w:p>
        </w:tc>
        <w:tc>
          <w:tcPr>
            <w:tcW w:w="1786" w:type="dxa"/>
          </w:tcPr>
          <w:p w14:paraId="50F1416F" w14:textId="77777777" w:rsidR="00201617" w:rsidRPr="00E17B85" w:rsidRDefault="00201617" w:rsidP="004D54C9">
            <w:pPr>
              <w:keepNext/>
              <w:keepLines/>
              <w:jc w:val="center"/>
              <w:rPr>
                <w:szCs w:val="22"/>
              </w:rPr>
            </w:pPr>
          </w:p>
        </w:tc>
        <w:tc>
          <w:tcPr>
            <w:tcW w:w="1210" w:type="dxa"/>
          </w:tcPr>
          <w:p w14:paraId="50F14170" w14:textId="77777777" w:rsidR="00201617" w:rsidRPr="00E17B85" w:rsidRDefault="00201617" w:rsidP="004D54C9">
            <w:pPr>
              <w:keepNext/>
              <w:keepLines/>
              <w:jc w:val="right"/>
              <w:rPr>
                <w:szCs w:val="22"/>
              </w:rPr>
            </w:pPr>
          </w:p>
        </w:tc>
        <w:tc>
          <w:tcPr>
            <w:tcW w:w="1670" w:type="dxa"/>
          </w:tcPr>
          <w:p w14:paraId="50F14171" w14:textId="77777777" w:rsidR="00201617" w:rsidRPr="00E17B85" w:rsidRDefault="00201617" w:rsidP="004D54C9">
            <w:pPr>
              <w:keepNext/>
              <w:keepLines/>
              <w:jc w:val="center"/>
              <w:rPr>
                <w:szCs w:val="22"/>
              </w:rPr>
            </w:pPr>
          </w:p>
        </w:tc>
      </w:tr>
      <w:tr w:rsidR="001F260B" w14:paraId="50F14176" w14:textId="77777777" w:rsidTr="004D54C9">
        <w:tc>
          <w:tcPr>
            <w:tcW w:w="3031" w:type="dxa"/>
          </w:tcPr>
          <w:p w14:paraId="50F14173" w14:textId="77777777" w:rsidR="00201617" w:rsidRPr="00E17B85" w:rsidRDefault="00111C21" w:rsidP="004D54C9">
            <w:pPr>
              <w:keepNext/>
              <w:keepLines/>
              <w:tabs>
                <w:tab w:val="left" w:pos="180"/>
              </w:tabs>
              <w:rPr>
                <w:szCs w:val="22"/>
              </w:rPr>
            </w:pPr>
            <w:r w:rsidRPr="00E17B85">
              <w:rPr>
                <w:szCs w:val="22"/>
              </w:rPr>
              <w:tab/>
            </w:r>
            <w:r w:rsidRPr="00E17B85">
              <w:rPr>
                <w:szCs w:val="22"/>
              </w:rPr>
              <w:tab/>
              <w:t>At 6 months</w:t>
            </w:r>
          </w:p>
        </w:tc>
        <w:tc>
          <w:tcPr>
            <w:tcW w:w="3376" w:type="dxa"/>
            <w:gridSpan w:val="2"/>
          </w:tcPr>
          <w:p w14:paraId="50F14174" w14:textId="77777777" w:rsidR="00201617" w:rsidRPr="00E17B85" w:rsidRDefault="00111C21" w:rsidP="004D54C9">
            <w:pPr>
              <w:keepNext/>
              <w:keepLines/>
              <w:jc w:val="center"/>
              <w:rPr>
                <w:szCs w:val="22"/>
              </w:rPr>
            </w:pPr>
            <w:r w:rsidRPr="00E17B85">
              <w:rPr>
                <w:color w:val="000000"/>
                <w:szCs w:val="22"/>
              </w:rPr>
              <w:t>89.2 (85.7, 91.8)</w:t>
            </w:r>
          </w:p>
        </w:tc>
        <w:tc>
          <w:tcPr>
            <w:tcW w:w="2880" w:type="dxa"/>
            <w:gridSpan w:val="2"/>
          </w:tcPr>
          <w:p w14:paraId="50F14175" w14:textId="77777777" w:rsidR="00201617" w:rsidRPr="00E17B85" w:rsidRDefault="00111C21" w:rsidP="004D54C9">
            <w:pPr>
              <w:keepNext/>
              <w:keepLines/>
              <w:jc w:val="center"/>
              <w:rPr>
                <w:szCs w:val="22"/>
              </w:rPr>
            </w:pPr>
            <w:r w:rsidRPr="00E17B85">
              <w:rPr>
                <w:color w:val="000000"/>
                <w:szCs w:val="22"/>
              </w:rPr>
              <w:t>81.2 (77.0, 84.7)</w:t>
            </w:r>
          </w:p>
        </w:tc>
      </w:tr>
      <w:tr w:rsidR="001F260B" w14:paraId="50F1417A" w14:textId="77777777" w:rsidTr="004D54C9">
        <w:tc>
          <w:tcPr>
            <w:tcW w:w="3031" w:type="dxa"/>
          </w:tcPr>
          <w:p w14:paraId="50F14177" w14:textId="77777777" w:rsidR="00201617" w:rsidRPr="00E17B85" w:rsidRDefault="00111C21" w:rsidP="004D54C9">
            <w:pPr>
              <w:keepNext/>
              <w:keepLines/>
              <w:tabs>
                <w:tab w:val="left" w:pos="180"/>
              </w:tabs>
              <w:rPr>
                <w:szCs w:val="22"/>
              </w:rPr>
            </w:pPr>
            <w:r w:rsidRPr="00E17B85">
              <w:rPr>
                <w:szCs w:val="22"/>
              </w:rPr>
              <w:tab/>
            </w:r>
            <w:r w:rsidRPr="00E17B85">
              <w:rPr>
                <w:szCs w:val="22"/>
              </w:rPr>
              <w:tab/>
              <w:t>At 12 months</w:t>
            </w:r>
          </w:p>
        </w:tc>
        <w:tc>
          <w:tcPr>
            <w:tcW w:w="3376" w:type="dxa"/>
            <w:gridSpan w:val="2"/>
          </w:tcPr>
          <w:p w14:paraId="50F14178" w14:textId="77777777" w:rsidR="00201617" w:rsidRPr="00E17B85" w:rsidRDefault="00111C21" w:rsidP="004D54C9">
            <w:pPr>
              <w:keepNext/>
              <w:keepLines/>
              <w:jc w:val="center"/>
              <w:rPr>
                <w:szCs w:val="22"/>
              </w:rPr>
            </w:pPr>
            <w:r w:rsidRPr="00E17B85">
              <w:rPr>
                <w:color w:val="000000"/>
                <w:szCs w:val="22"/>
              </w:rPr>
              <w:t>76.0 (71.5, 79.9)</w:t>
            </w:r>
          </w:p>
        </w:tc>
        <w:tc>
          <w:tcPr>
            <w:tcW w:w="2880" w:type="dxa"/>
            <w:gridSpan w:val="2"/>
          </w:tcPr>
          <w:p w14:paraId="50F14179" w14:textId="77777777" w:rsidR="00201617" w:rsidRPr="00E17B85" w:rsidRDefault="00111C21" w:rsidP="005A1984">
            <w:pPr>
              <w:keepNext/>
              <w:keepLines/>
              <w:jc w:val="center"/>
              <w:rPr>
                <w:szCs w:val="22"/>
              </w:rPr>
            </w:pPr>
            <w:r w:rsidRPr="00E17B85">
              <w:rPr>
                <w:color w:val="000000"/>
                <w:szCs w:val="22"/>
              </w:rPr>
              <w:t>66.7 (61.8, 71.0)</w:t>
            </w:r>
          </w:p>
        </w:tc>
      </w:tr>
      <w:tr w:rsidR="001F260B" w14:paraId="50F14180" w14:textId="77777777" w:rsidTr="004D54C9">
        <w:tc>
          <w:tcPr>
            <w:tcW w:w="3031" w:type="dxa"/>
          </w:tcPr>
          <w:p w14:paraId="50F1417B" w14:textId="77777777" w:rsidR="00201617" w:rsidRPr="00E17B85" w:rsidRDefault="00201617" w:rsidP="004D54C9">
            <w:pPr>
              <w:keepNext/>
              <w:keepLines/>
              <w:tabs>
                <w:tab w:val="left" w:pos="180"/>
              </w:tabs>
              <w:rPr>
                <w:szCs w:val="22"/>
              </w:rPr>
            </w:pPr>
          </w:p>
        </w:tc>
        <w:tc>
          <w:tcPr>
            <w:tcW w:w="1590" w:type="dxa"/>
          </w:tcPr>
          <w:p w14:paraId="50F1417C" w14:textId="77777777" w:rsidR="00201617" w:rsidRPr="00E17B85" w:rsidRDefault="00201617" w:rsidP="004D54C9">
            <w:pPr>
              <w:keepNext/>
              <w:keepLines/>
              <w:jc w:val="right"/>
              <w:rPr>
                <w:szCs w:val="22"/>
              </w:rPr>
            </w:pPr>
          </w:p>
        </w:tc>
        <w:tc>
          <w:tcPr>
            <w:tcW w:w="1786" w:type="dxa"/>
          </w:tcPr>
          <w:p w14:paraId="50F1417D" w14:textId="77777777" w:rsidR="00201617" w:rsidRPr="00E17B85" w:rsidRDefault="00201617" w:rsidP="004D54C9">
            <w:pPr>
              <w:keepNext/>
              <w:keepLines/>
              <w:jc w:val="center"/>
              <w:rPr>
                <w:szCs w:val="22"/>
              </w:rPr>
            </w:pPr>
          </w:p>
        </w:tc>
        <w:tc>
          <w:tcPr>
            <w:tcW w:w="1210" w:type="dxa"/>
          </w:tcPr>
          <w:p w14:paraId="50F1417E" w14:textId="77777777" w:rsidR="00201617" w:rsidRPr="00E17B85" w:rsidRDefault="00201617" w:rsidP="004D54C9">
            <w:pPr>
              <w:keepNext/>
              <w:keepLines/>
              <w:jc w:val="right"/>
              <w:rPr>
                <w:szCs w:val="22"/>
              </w:rPr>
            </w:pPr>
          </w:p>
        </w:tc>
        <w:tc>
          <w:tcPr>
            <w:tcW w:w="1670" w:type="dxa"/>
          </w:tcPr>
          <w:p w14:paraId="50F1417F" w14:textId="77777777" w:rsidR="00201617" w:rsidRPr="00E17B85" w:rsidRDefault="00201617" w:rsidP="004D54C9">
            <w:pPr>
              <w:keepNext/>
              <w:keepLines/>
              <w:jc w:val="center"/>
              <w:rPr>
                <w:szCs w:val="22"/>
              </w:rPr>
            </w:pPr>
          </w:p>
        </w:tc>
      </w:tr>
      <w:tr w:rsidR="001F260B" w14:paraId="50F14186" w14:textId="77777777" w:rsidTr="004D54C9">
        <w:tc>
          <w:tcPr>
            <w:tcW w:w="3031" w:type="dxa"/>
          </w:tcPr>
          <w:p w14:paraId="50F14181" w14:textId="77777777" w:rsidR="00201617" w:rsidRPr="00E17B85" w:rsidRDefault="00111C21" w:rsidP="004D54C9">
            <w:pPr>
              <w:keepNext/>
              <w:keepLines/>
              <w:rPr>
                <w:b/>
                <w:szCs w:val="22"/>
              </w:rPr>
            </w:pPr>
            <w:r w:rsidRPr="00E17B85">
              <w:rPr>
                <w:b/>
                <w:szCs w:val="22"/>
              </w:rPr>
              <w:t xml:space="preserve">Objective response </w:t>
            </w:r>
          </w:p>
        </w:tc>
        <w:tc>
          <w:tcPr>
            <w:tcW w:w="1590" w:type="dxa"/>
          </w:tcPr>
          <w:p w14:paraId="50F14182" w14:textId="77777777" w:rsidR="00201617" w:rsidRPr="00E17B85" w:rsidRDefault="00111C21" w:rsidP="004D54C9">
            <w:pPr>
              <w:keepNext/>
              <w:keepLines/>
              <w:jc w:val="right"/>
              <w:rPr>
                <w:szCs w:val="22"/>
              </w:rPr>
            </w:pPr>
            <w:r w:rsidRPr="00E17B85">
              <w:rPr>
                <w:szCs w:val="22"/>
              </w:rPr>
              <w:t>103</w:t>
            </w:r>
          </w:p>
        </w:tc>
        <w:tc>
          <w:tcPr>
            <w:tcW w:w="1786" w:type="dxa"/>
          </w:tcPr>
          <w:p w14:paraId="50F14183" w14:textId="77777777" w:rsidR="00201617" w:rsidRPr="00E17B85" w:rsidRDefault="00111C21" w:rsidP="004D54C9">
            <w:pPr>
              <w:keepNext/>
              <w:keepLines/>
              <w:rPr>
                <w:szCs w:val="22"/>
              </w:rPr>
            </w:pPr>
            <w:r w:rsidRPr="00E17B85">
              <w:rPr>
                <w:szCs w:val="22"/>
              </w:rPr>
              <w:t>(25.1%)</w:t>
            </w:r>
          </w:p>
        </w:tc>
        <w:tc>
          <w:tcPr>
            <w:tcW w:w="1210" w:type="dxa"/>
          </w:tcPr>
          <w:p w14:paraId="50F14184" w14:textId="77777777" w:rsidR="00201617" w:rsidRPr="00E17B85" w:rsidRDefault="00111C21" w:rsidP="004D54C9">
            <w:pPr>
              <w:keepNext/>
              <w:keepLines/>
              <w:jc w:val="right"/>
              <w:rPr>
                <w:szCs w:val="22"/>
              </w:rPr>
            </w:pPr>
            <w:r w:rsidRPr="00E17B85">
              <w:rPr>
                <w:szCs w:val="22"/>
              </w:rPr>
              <w:t>22</w:t>
            </w:r>
          </w:p>
        </w:tc>
        <w:tc>
          <w:tcPr>
            <w:tcW w:w="1670" w:type="dxa"/>
          </w:tcPr>
          <w:p w14:paraId="50F14185" w14:textId="77777777" w:rsidR="00201617" w:rsidRPr="00E17B85" w:rsidRDefault="00111C21" w:rsidP="004D54C9">
            <w:pPr>
              <w:keepNext/>
              <w:keepLines/>
              <w:rPr>
                <w:szCs w:val="22"/>
              </w:rPr>
            </w:pPr>
            <w:r w:rsidRPr="00E17B85">
              <w:rPr>
                <w:szCs w:val="22"/>
              </w:rPr>
              <w:t>(5.4%)</w:t>
            </w:r>
          </w:p>
        </w:tc>
      </w:tr>
      <w:tr w:rsidR="001F260B" w14:paraId="50F1418A" w14:textId="77777777" w:rsidTr="004D54C9">
        <w:tc>
          <w:tcPr>
            <w:tcW w:w="3031" w:type="dxa"/>
          </w:tcPr>
          <w:p w14:paraId="50F14187" w14:textId="77777777" w:rsidR="00201617" w:rsidRPr="00E17B85" w:rsidRDefault="00111C21" w:rsidP="00F64EB2">
            <w:pPr>
              <w:keepNext/>
              <w:keepLines/>
              <w:jc w:val="center"/>
              <w:rPr>
                <w:szCs w:val="22"/>
              </w:rPr>
            </w:pPr>
            <w:r w:rsidRPr="00E17B85">
              <w:rPr>
                <w:szCs w:val="22"/>
              </w:rPr>
              <w:t>(95%</w:t>
            </w:r>
            <w:r w:rsidR="00F64EB2">
              <w:rPr>
                <w:szCs w:val="22"/>
              </w:rPr>
              <w:t> </w:t>
            </w:r>
            <w:r w:rsidRPr="00E17B85">
              <w:rPr>
                <w:szCs w:val="22"/>
              </w:rPr>
              <w:t>CI)</w:t>
            </w:r>
          </w:p>
        </w:tc>
        <w:tc>
          <w:tcPr>
            <w:tcW w:w="3376" w:type="dxa"/>
            <w:gridSpan w:val="2"/>
          </w:tcPr>
          <w:p w14:paraId="50F14188" w14:textId="77777777" w:rsidR="00201617" w:rsidRPr="00E17B85" w:rsidRDefault="00111C21" w:rsidP="004D54C9">
            <w:pPr>
              <w:keepNext/>
              <w:keepLines/>
              <w:jc w:val="center"/>
              <w:rPr>
                <w:szCs w:val="22"/>
              </w:rPr>
            </w:pPr>
            <w:r w:rsidRPr="00E17B85">
              <w:rPr>
                <w:szCs w:val="22"/>
              </w:rPr>
              <w:t>(21.0, 29.6)</w:t>
            </w:r>
          </w:p>
        </w:tc>
        <w:tc>
          <w:tcPr>
            <w:tcW w:w="2880" w:type="dxa"/>
            <w:gridSpan w:val="2"/>
          </w:tcPr>
          <w:p w14:paraId="50F14189" w14:textId="77777777" w:rsidR="00201617" w:rsidRPr="00E17B85" w:rsidRDefault="00111C21" w:rsidP="004D54C9">
            <w:pPr>
              <w:keepNext/>
              <w:keepLines/>
              <w:jc w:val="center"/>
              <w:rPr>
                <w:szCs w:val="22"/>
              </w:rPr>
            </w:pPr>
            <w:r w:rsidRPr="00E17B85">
              <w:rPr>
                <w:szCs w:val="22"/>
              </w:rPr>
              <w:t>(3.4, 8.0)</w:t>
            </w:r>
          </w:p>
        </w:tc>
      </w:tr>
      <w:tr w:rsidR="001F260B" w14:paraId="50F1418D" w14:textId="77777777" w:rsidTr="004D54C9">
        <w:tc>
          <w:tcPr>
            <w:tcW w:w="3031" w:type="dxa"/>
          </w:tcPr>
          <w:p w14:paraId="50F1418B" w14:textId="77777777" w:rsidR="00201617" w:rsidRPr="00E17B85" w:rsidRDefault="00111C21" w:rsidP="00F64EB2">
            <w:pPr>
              <w:keepNext/>
              <w:keepLines/>
              <w:tabs>
                <w:tab w:val="left" w:pos="180"/>
              </w:tabs>
              <w:jc w:val="center"/>
              <w:rPr>
                <w:szCs w:val="22"/>
              </w:rPr>
            </w:pPr>
            <w:r w:rsidRPr="00E17B85">
              <w:rPr>
                <w:szCs w:val="22"/>
              </w:rPr>
              <w:t>Odds ratio (95%</w:t>
            </w:r>
            <w:r w:rsidR="00F64EB2">
              <w:rPr>
                <w:szCs w:val="22"/>
              </w:rPr>
              <w:t> </w:t>
            </w:r>
            <w:r w:rsidRPr="00E17B85">
              <w:rPr>
                <w:szCs w:val="22"/>
              </w:rPr>
              <w:t>CI)</w:t>
            </w:r>
          </w:p>
        </w:tc>
        <w:tc>
          <w:tcPr>
            <w:tcW w:w="6256" w:type="dxa"/>
            <w:gridSpan w:val="4"/>
          </w:tcPr>
          <w:p w14:paraId="50F1418C" w14:textId="77777777" w:rsidR="00201617" w:rsidRPr="00E17B85" w:rsidRDefault="00111C21" w:rsidP="004D54C9">
            <w:pPr>
              <w:keepNext/>
              <w:keepLines/>
              <w:jc w:val="center"/>
              <w:rPr>
                <w:szCs w:val="22"/>
              </w:rPr>
            </w:pPr>
            <w:r w:rsidRPr="00E17B85">
              <w:rPr>
                <w:szCs w:val="22"/>
              </w:rPr>
              <w:t>5.98 (3.68, 9.72)</w:t>
            </w:r>
          </w:p>
        </w:tc>
      </w:tr>
      <w:tr w:rsidR="001F260B" w14:paraId="50F14190" w14:textId="77777777" w:rsidTr="004D54C9">
        <w:tc>
          <w:tcPr>
            <w:tcW w:w="3031" w:type="dxa"/>
          </w:tcPr>
          <w:p w14:paraId="50F1418E" w14:textId="77777777" w:rsidR="00201617" w:rsidRPr="00E17B85" w:rsidRDefault="00111C21" w:rsidP="004D54C9">
            <w:pPr>
              <w:keepNext/>
              <w:keepLines/>
              <w:tabs>
                <w:tab w:val="left" w:pos="180"/>
              </w:tabs>
              <w:jc w:val="center"/>
              <w:rPr>
                <w:szCs w:val="22"/>
              </w:rPr>
            </w:pPr>
            <w:r w:rsidRPr="00E17B85">
              <w:rPr>
                <w:szCs w:val="22"/>
              </w:rPr>
              <w:t>p</w:t>
            </w:r>
            <w:r w:rsidR="00E7743E">
              <w:rPr>
                <w:szCs w:val="22"/>
              </w:rPr>
              <w:noBreakHyphen/>
            </w:r>
            <w:r w:rsidRPr="00E17B85">
              <w:rPr>
                <w:szCs w:val="22"/>
              </w:rPr>
              <w:t>value</w:t>
            </w:r>
          </w:p>
        </w:tc>
        <w:tc>
          <w:tcPr>
            <w:tcW w:w="6256" w:type="dxa"/>
            <w:gridSpan w:val="4"/>
          </w:tcPr>
          <w:p w14:paraId="50F1418F" w14:textId="77777777" w:rsidR="00201617" w:rsidRPr="00E17B85" w:rsidRDefault="00111C21" w:rsidP="004D54C9">
            <w:pPr>
              <w:keepNext/>
              <w:keepLines/>
              <w:jc w:val="center"/>
              <w:rPr>
                <w:szCs w:val="22"/>
              </w:rPr>
            </w:pPr>
            <w:r w:rsidRPr="00E17B85">
              <w:rPr>
                <w:szCs w:val="22"/>
              </w:rPr>
              <w:t>&lt; 0.0001</w:t>
            </w:r>
          </w:p>
        </w:tc>
      </w:tr>
      <w:tr w:rsidR="001F260B" w14:paraId="50F14196" w14:textId="77777777" w:rsidTr="004D54C9">
        <w:tc>
          <w:tcPr>
            <w:tcW w:w="3031" w:type="dxa"/>
          </w:tcPr>
          <w:p w14:paraId="50F14191" w14:textId="77777777" w:rsidR="00201617" w:rsidRPr="00E17B85" w:rsidRDefault="00201617" w:rsidP="004D54C9">
            <w:pPr>
              <w:keepNext/>
              <w:keepLines/>
              <w:tabs>
                <w:tab w:val="left" w:pos="180"/>
              </w:tabs>
              <w:jc w:val="center"/>
              <w:rPr>
                <w:szCs w:val="22"/>
              </w:rPr>
            </w:pPr>
          </w:p>
        </w:tc>
        <w:tc>
          <w:tcPr>
            <w:tcW w:w="1590" w:type="dxa"/>
          </w:tcPr>
          <w:p w14:paraId="50F14192" w14:textId="77777777" w:rsidR="00201617" w:rsidRPr="00E17B85" w:rsidRDefault="00201617" w:rsidP="004D54C9">
            <w:pPr>
              <w:keepNext/>
              <w:keepLines/>
              <w:jc w:val="right"/>
              <w:rPr>
                <w:szCs w:val="22"/>
              </w:rPr>
            </w:pPr>
          </w:p>
        </w:tc>
        <w:tc>
          <w:tcPr>
            <w:tcW w:w="1786" w:type="dxa"/>
          </w:tcPr>
          <w:p w14:paraId="50F14193" w14:textId="77777777" w:rsidR="00201617" w:rsidRPr="00E17B85" w:rsidRDefault="00201617" w:rsidP="004D54C9">
            <w:pPr>
              <w:keepNext/>
              <w:keepLines/>
              <w:jc w:val="center"/>
              <w:rPr>
                <w:szCs w:val="22"/>
              </w:rPr>
            </w:pPr>
          </w:p>
        </w:tc>
        <w:tc>
          <w:tcPr>
            <w:tcW w:w="1210" w:type="dxa"/>
          </w:tcPr>
          <w:p w14:paraId="50F14194" w14:textId="77777777" w:rsidR="00201617" w:rsidRPr="00E17B85" w:rsidRDefault="00201617" w:rsidP="004D54C9">
            <w:pPr>
              <w:keepNext/>
              <w:keepLines/>
              <w:jc w:val="right"/>
              <w:rPr>
                <w:szCs w:val="22"/>
              </w:rPr>
            </w:pPr>
          </w:p>
        </w:tc>
        <w:tc>
          <w:tcPr>
            <w:tcW w:w="1670" w:type="dxa"/>
          </w:tcPr>
          <w:p w14:paraId="50F14195" w14:textId="77777777" w:rsidR="00201617" w:rsidRPr="00E17B85" w:rsidRDefault="00201617" w:rsidP="004D54C9">
            <w:pPr>
              <w:keepNext/>
              <w:keepLines/>
              <w:jc w:val="center"/>
              <w:rPr>
                <w:szCs w:val="22"/>
              </w:rPr>
            </w:pPr>
          </w:p>
        </w:tc>
      </w:tr>
      <w:tr w:rsidR="001F260B" w14:paraId="50F1419C" w14:textId="77777777" w:rsidTr="004D54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31" w:type="dxa"/>
            <w:tcBorders>
              <w:top w:val="nil"/>
              <w:left w:val="nil"/>
              <w:bottom w:val="nil"/>
              <w:right w:val="nil"/>
            </w:tcBorders>
          </w:tcPr>
          <w:p w14:paraId="50F14197" w14:textId="77777777" w:rsidR="00201617" w:rsidRPr="00E17B85" w:rsidRDefault="00111C21" w:rsidP="004D54C9">
            <w:pPr>
              <w:keepNext/>
              <w:keepLines/>
              <w:tabs>
                <w:tab w:val="left" w:pos="180"/>
              </w:tabs>
              <w:rPr>
                <w:szCs w:val="22"/>
              </w:rPr>
            </w:pPr>
            <w:r w:rsidRPr="00E17B85">
              <w:rPr>
                <w:szCs w:val="22"/>
              </w:rPr>
              <w:tab/>
              <w:t>Complete response (CR)</w:t>
            </w:r>
          </w:p>
        </w:tc>
        <w:tc>
          <w:tcPr>
            <w:tcW w:w="1590" w:type="dxa"/>
            <w:tcBorders>
              <w:top w:val="nil"/>
              <w:left w:val="nil"/>
              <w:bottom w:val="nil"/>
              <w:right w:val="nil"/>
            </w:tcBorders>
          </w:tcPr>
          <w:p w14:paraId="50F14198" w14:textId="77777777" w:rsidR="00201617" w:rsidRPr="00E17B85" w:rsidRDefault="00111C21" w:rsidP="004D54C9">
            <w:pPr>
              <w:keepNext/>
              <w:keepLines/>
              <w:jc w:val="right"/>
              <w:rPr>
                <w:szCs w:val="22"/>
              </w:rPr>
            </w:pPr>
            <w:r w:rsidRPr="00E17B85">
              <w:rPr>
                <w:szCs w:val="22"/>
              </w:rPr>
              <w:t>4</w:t>
            </w:r>
          </w:p>
        </w:tc>
        <w:tc>
          <w:tcPr>
            <w:tcW w:w="1786" w:type="dxa"/>
            <w:tcBorders>
              <w:top w:val="nil"/>
              <w:left w:val="nil"/>
              <w:bottom w:val="nil"/>
              <w:right w:val="nil"/>
            </w:tcBorders>
          </w:tcPr>
          <w:p w14:paraId="50F14199" w14:textId="77777777" w:rsidR="00201617" w:rsidRPr="00E17B85" w:rsidRDefault="00111C21" w:rsidP="004D54C9">
            <w:pPr>
              <w:keepNext/>
              <w:keepLines/>
              <w:rPr>
                <w:szCs w:val="22"/>
              </w:rPr>
            </w:pPr>
            <w:r w:rsidRPr="00E17B85">
              <w:rPr>
                <w:szCs w:val="22"/>
              </w:rPr>
              <w:t>(1.0%)</w:t>
            </w:r>
          </w:p>
        </w:tc>
        <w:tc>
          <w:tcPr>
            <w:tcW w:w="1210" w:type="dxa"/>
            <w:tcBorders>
              <w:top w:val="nil"/>
              <w:left w:val="nil"/>
              <w:bottom w:val="nil"/>
              <w:right w:val="nil"/>
            </w:tcBorders>
          </w:tcPr>
          <w:p w14:paraId="50F1419A" w14:textId="77777777" w:rsidR="00201617" w:rsidRPr="00E17B85" w:rsidRDefault="00111C21" w:rsidP="004D54C9">
            <w:pPr>
              <w:keepNext/>
              <w:keepLines/>
              <w:jc w:val="right"/>
              <w:rPr>
                <w:szCs w:val="22"/>
              </w:rPr>
            </w:pPr>
            <w:r w:rsidRPr="00E17B85">
              <w:rPr>
                <w:szCs w:val="22"/>
              </w:rPr>
              <w:t>2</w:t>
            </w:r>
          </w:p>
        </w:tc>
        <w:tc>
          <w:tcPr>
            <w:tcW w:w="1670" w:type="dxa"/>
            <w:tcBorders>
              <w:top w:val="nil"/>
              <w:left w:val="nil"/>
              <w:bottom w:val="nil"/>
              <w:right w:val="nil"/>
            </w:tcBorders>
          </w:tcPr>
          <w:p w14:paraId="50F1419B" w14:textId="77777777" w:rsidR="00201617" w:rsidRPr="00E17B85" w:rsidRDefault="00111C21" w:rsidP="004D54C9">
            <w:pPr>
              <w:keepNext/>
              <w:keepLines/>
              <w:rPr>
                <w:szCs w:val="22"/>
              </w:rPr>
            </w:pPr>
            <w:r w:rsidRPr="00E17B85">
              <w:rPr>
                <w:szCs w:val="22"/>
              </w:rPr>
              <w:t>(0.5%)</w:t>
            </w:r>
          </w:p>
        </w:tc>
      </w:tr>
      <w:tr w:rsidR="001F260B" w14:paraId="50F141A2" w14:textId="77777777" w:rsidTr="004D54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31" w:type="dxa"/>
            <w:tcBorders>
              <w:top w:val="nil"/>
              <w:left w:val="nil"/>
              <w:bottom w:val="nil"/>
              <w:right w:val="nil"/>
            </w:tcBorders>
          </w:tcPr>
          <w:p w14:paraId="50F1419D" w14:textId="77777777" w:rsidR="00201617" w:rsidRPr="00E17B85" w:rsidRDefault="00111C21" w:rsidP="004D54C9">
            <w:pPr>
              <w:keepNext/>
              <w:keepLines/>
              <w:tabs>
                <w:tab w:val="left" w:pos="180"/>
              </w:tabs>
              <w:rPr>
                <w:szCs w:val="22"/>
              </w:rPr>
            </w:pPr>
            <w:r w:rsidRPr="00E17B85">
              <w:rPr>
                <w:szCs w:val="22"/>
              </w:rPr>
              <w:tab/>
              <w:t>Partial response (PR)</w:t>
            </w:r>
          </w:p>
        </w:tc>
        <w:tc>
          <w:tcPr>
            <w:tcW w:w="1590" w:type="dxa"/>
            <w:tcBorders>
              <w:top w:val="nil"/>
              <w:left w:val="nil"/>
              <w:bottom w:val="nil"/>
              <w:right w:val="nil"/>
            </w:tcBorders>
          </w:tcPr>
          <w:p w14:paraId="50F1419E" w14:textId="77777777" w:rsidR="00201617" w:rsidRPr="00E17B85" w:rsidRDefault="00111C21" w:rsidP="004D54C9">
            <w:pPr>
              <w:keepNext/>
              <w:keepLines/>
              <w:jc w:val="right"/>
              <w:rPr>
                <w:szCs w:val="22"/>
              </w:rPr>
            </w:pPr>
            <w:r w:rsidRPr="00E17B85">
              <w:rPr>
                <w:szCs w:val="22"/>
              </w:rPr>
              <w:t>99</w:t>
            </w:r>
          </w:p>
        </w:tc>
        <w:tc>
          <w:tcPr>
            <w:tcW w:w="1786" w:type="dxa"/>
            <w:tcBorders>
              <w:top w:val="nil"/>
              <w:left w:val="nil"/>
              <w:bottom w:val="nil"/>
              <w:right w:val="nil"/>
            </w:tcBorders>
          </w:tcPr>
          <w:p w14:paraId="50F1419F" w14:textId="77777777" w:rsidR="00201617" w:rsidRPr="00E17B85" w:rsidRDefault="00111C21" w:rsidP="004D54C9">
            <w:pPr>
              <w:keepNext/>
              <w:keepLines/>
              <w:rPr>
                <w:szCs w:val="22"/>
              </w:rPr>
            </w:pPr>
            <w:r w:rsidRPr="00E17B85">
              <w:rPr>
                <w:szCs w:val="22"/>
              </w:rPr>
              <w:t>(24.1%)</w:t>
            </w:r>
          </w:p>
        </w:tc>
        <w:tc>
          <w:tcPr>
            <w:tcW w:w="1210" w:type="dxa"/>
            <w:tcBorders>
              <w:top w:val="nil"/>
              <w:left w:val="nil"/>
              <w:bottom w:val="nil"/>
              <w:right w:val="nil"/>
            </w:tcBorders>
          </w:tcPr>
          <w:p w14:paraId="50F141A0" w14:textId="77777777" w:rsidR="00201617" w:rsidRPr="00E17B85" w:rsidRDefault="00111C21" w:rsidP="004D54C9">
            <w:pPr>
              <w:keepNext/>
              <w:keepLines/>
              <w:jc w:val="right"/>
              <w:rPr>
                <w:szCs w:val="22"/>
              </w:rPr>
            </w:pPr>
            <w:r w:rsidRPr="00E17B85">
              <w:rPr>
                <w:szCs w:val="22"/>
              </w:rPr>
              <w:t>20</w:t>
            </w:r>
          </w:p>
        </w:tc>
        <w:tc>
          <w:tcPr>
            <w:tcW w:w="1670" w:type="dxa"/>
            <w:tcBorders>
              <w:top w:val="nil"/>
              <w:left w:val="nil"/>
              <w:bottom w:val="nil"/>
              <w:right w:val="nil"/>
            </w:tcBorders>
          </w:tcPr>
          <w:p w14:paraId="50F141A1" w14:textId="77777777" w:rsidR="00201617" w:rsidRPr="00E17B85" w:rsidRDefault="00111C21" w:rsidP="004D54C9">
            <w:pPr>
              <w:keepNext/>
              <w:keepLines/>
              <w:rPr>
                <w:szCs w:val="22"/>
              </w:rPr>
            </w:pPr>
            <w:r w:rsidRPr="00E17B85">
              <w:rPr>
                <w:szCs w:val="22"/>
              </w:rPr>
              <w:t>(4.9%)</w:t>
            </w:r>
          </w:p>
        </w:tc>
      </w:tr>
      <w:tr w:rsidR="001F260B" w14:paraId="50F141A8" w14:textId="77777777" w:rsidTr="004D54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31" w:type="dxa"/>
            <w:tcBorders>
              <w:top w:val="nil"/>
              <w:left w:val="nil"/>
              <w:bottom w:val="nil"/>
              <w:right w:val="nil"/>
            </w:tcBorders>
          </w:tcPr>
          <w:p w14:paraId="50F141A3" w14:textId="77777777" w:rsidR="00201617" w:rsidRPr="00E17B85" w:rsidRDefault="00111C21" w:rsidP="004D54C9">
            <w:pPr>
              <w:keepNext/>
              <w:keepLines/>
              <w:tabs>
                <w:tab w:val="left" w:pos="180"/>
              </w:tabs>
              <w:rPr>
                <w:szCs w:val="22"/>
              </w:rPr>
            </w:pPr>
            <w:r w:rsidRPr="00E17B85">
              <w:rPr>
                <w:szCs w:val="22"/>
              </w:rPr>
              <w:tab/>
              <w:t>Stable disease (SD)</w:t>
            </w:r>
          </w:p>
        </w:tc>
        <w:tc>
          <w:tcPr>
            <w:tcW w:w="1590" w:type="dxa"/>
            <w:tcBorders>
              <w:top w:val="nil"/>
              <w:left w:val="nil"/>
              <w:bottom w:val="nil"/>
              <w:right w:val="nil"/>
            </w:tcBorders>
          </w:tcPr>
          <w:p w14:paraId="50F141A4" w14:textId="77777777" w:rsidR="00201617" w:rsidRPr="00E17B85" w:rsidRDefault="00111C21" w:rsidP="004D54C9">
            <w:pPr>
              <w:keepNext/>
              <w:keepLines/>
              <w:jc w:val="right"/>
              <w:rPr>
                <w:szCs w:val="22"/>
              </w:rPr>
            </w:pPr>
            <w:r w:rsidRPr="00E17B85">
              <w:rPr>
                <w:szCs w:val="22"/>
              </w:rPr>
              <w:t>141</w:t>
            </w:r>
          </w:p>
        </w:tc>
        <w:tc>
          <w:tcPr>
            <w:tcW w:w="1786" w:type="dxa"/>
            <w:tcBorders>
              <w:top w:val="nil"/>
              <w:left w:val="nil"/>
              <w:bottom w:val="nil"/>
              <w:right w:val="nil"/>
            </w:tcBorders>
          </w:tcPr>
          <w:p w14:paraId="50F141A5" w14:textId="77777777" w:rsidR="00201617" w:rsidRPr="00E17B85" w:rsidRDefault="00111C21" w:rsidP="004D54C9">
            <w:pPr>
              <w:keepNext/>
              <w:keepLines/>
              <w:rPr>
                <w:szCs w:val="22"/>
              </w:rPr>
            </w:pPr>
            <w:r w:rsidRPr="00E17B85">
              <w:rPr>
                <w:szCs w:val="22"/>
              </w:rPr>
              <w:t>(34.4%)</w:t>
            </w:r>
          </w:p>
        </w:tc>
        <w:tc>
          <w:tcPr>
            <w:tcW w:w="1210" w:type="dxa"/>
            <w:tcBorders>
              <w:top w:val="nil"/>
              <w:left w:val="nil"/>
              <w:bottom w:val="nil"/>
              <w:right w:val="nil"/>
            </w:tcBorders>
          </w:tcPr>
          <w:p w14:paraId="50F141A6" w14:textId="77777777" w:rsidR="00201617" w:rsidRPr="00E17B85" w:rsidRDefault="00111C21" w:rsidP="004D54C9">
            <w:pPr>
              <w:keepNext/>
              <w:keepLines/>
              <w:jc w:val="right"/>
              <w:rPr>
                <w:szCs w:val="22"/>
              </w:rPr>
            </w:pPr>
            <w:r w:rsidRPr="00E17B85">
              <w:rPr>
                <w:szCs w:val="22"/>
              </w:rPr>
              <w:t>227</w:t>
            </w:r>
          </w:p>
        </w:tc>
        <w:tc>
          <w:tcPr>
            <w:tcW w:w="1670" w:type="dxa"/>
            <w:tcBorders>
              <w:top w:val="nil"/>
              <w:left w:val="nil"/>
              <w:bottom w:val="nil"/>
              <w:right w:val="nil"/>
            </w:tcBorders>
          </w:tcPr>
          <w:p w14:paraId="50F141A7" w14:textId="77777777" w:rsidR="00201617" w:rsidRPr="00E17B85" w:rsidRDefault="00111C21" w:rsidP="004D54C9">
            <w:pPr>
              <w:keepNext/>
              <w:keepLines/>
              <w:rPr>
                <w:szCs w:val="22"/>
              </w:rPr>
            </w:pPr>
            <w:r w:rsidRPr="00E17B85">
              <w:rPr>
                <w:szCs w:val="22"/>
              </w:rPr>
              <w:t>(55.2%)</w:t>
            </w:r>
          </w:p>
        </w:tc>
      </w:tr>
      <w:tr w:rsidR="001F260B" w14:paraId="50F141AE" w14:textId="77777777" w:rsidTr="004D54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31" w:type="dxa"/>
            <w:tcBorders>
              <w:top w:val="nil"/>
              <w:left w:val="nil"/>
              <w:bottom w:val="nil"/>
              <w:right w:val="nil"/>
            </w:tcBorders>
          </w:tcPr>
          <w:p w14:paraId="50F141A9" w14:textId="77777777" w:rsidR="00201617" w:rsidRPr="00E17B85" w:rsidRDefault="00201617" w:rsidP="004D54C9">
            <w:pPr>
              <w:keepNext/>
              <w:keepLines/>
              <w:tabs>
                <w:tab w:val="left" w:pos="180"/>
              </w:tabs>
              <w:rPr>
                <w:szCs w:val="22"/>
              </w:rPr>
            </w:pPr>
          </w:p>
        </w:tc>
        <w:tc>
          <w:tcPr>
            <w:tcW w:w="1590" w:type="dxa"/>
            <w:tcBorders>
              <w:top w:val="nil"/>
              <w:left w:val="nil"/>
              <w:bottom w:val="nil"/>
              <w:right w:val="nil"/>
            </w:tcBorders>
          </w:tcPr>
          <w:p w14:paraId="50F141AA" w14:textId="77777777" w:rsidR="00201617" w:rsidRPr="00E17B85" w:rsidRDefault="00201617" w:rsidP="004D54C9">
            <w:pPr>
              <w:keepNext/>
              <w:keepLines/>
              <w:jc w:val="right"/>
              <w:rPr>
                <w:szCs w:val="22"/>
              </w:rPr>
            </w:pPr>
          </w:p>
        </w:tc>
        <w:tc>
          <w:tcPr>
            <w:tcW w:w="1786" w:type="dxa"/>
            <w:tcBorders>
              <w:top w:val="nil"/>
              <w:left w:val="nil"/>
              <w:bottom w:val="nil"/>
              <w:right w:val="nil"/>
            </w:tcBorders>
          </w:tcPr>
          <w:p w14:paraId="50F141AB" w14:textId="77777777" w:rsidR="00201617" w:rsidRPr="00E17B85" w:rsidRDefault="00201617" w:rsidP="004D54C9">
            <w:pPr>
              <w:keepNext/>
              <w:keepLines/>
              <w:rPr>
                <w:szCs w:val="22"/>
              </w:rPr>
            </w:pPr>
          </w:p>
        </w:tc>
        <w:tc>
          <w:tcPr>
            <w:tcW w:w="1210" w:type="dxa"/>
            <w:tcBorders>
              <w:top w:val="nil"/>
              <w:left w:val="nil"/>
              <w:bottom w:val="nil"/>
              <w:right w:val="nil"/>
            </w:tcBorders>
          </w:tcPr>
          <w:p w14:paraId="50F141AC" w14:textId="77777777" w:rsidR="00201617" w:rsidRPr="00E17B85" w:rsidRDefault="00201617" w:rsidP="004D54C9">
            <w:pPr>
              <w:keepNext/>
              <w:keepLines/>
              <w:jc w:val="right"/>
              <w:rPr>
                <w:szCs w:val="22"/>
              </w:rPr>
            </w:pPr>
          </w:p>
        </w:tc>
        <w:tc>
          <w:tcPr>
            <w:tcW w:w="1670" w:type="dxa"/>
            <w:tcBorders>
              <w:top w:val="nil"/>
              <w:left w:val="nil"/>
              <w:bottom w:val="nil"/>
              <w:right w:val="nil"/>
            </w:tcBorders>
          </w:tcPr>
          <w:p w14:paraId="50F141AD" w14:textId="77777777" w:rsidR="00201617" w:rsidRPr="00E17B85" w:rsidRDefault="00201617" w:rsidP="004D54C9">
            <w:pPr>
              <w:keepNext/>
              <w:keepLines/>
              <w:rPr>
                <w:szCs w:val="22"/>
              </w:rPr>
            </w:pPr>
          </w:p>
        </w:tc>
      </w:tr>
      <w:tr w:rsidR="001F260B" w14:paraId="50F141B3" w14:textId="77777777" w:rsidTr="004D54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31" w:type="dxa"/>
            <w:tcBorders>
              <w:top w:val="nil"/>
              <w:left w:val="nil"/>
              <w:bottom w:val="nil"/>
              <w:right w:val="nil"/>
            </w:tcBorders>
          </w:tcPr>
          <w:p w14:paraId="50F141AF" w14:textId="77777777" w:rsidR="00201617" w:rsidRPr="00E17B85" w:rsidRDefault="00111C21" w:rsidP="004D54C9">
            <w:pPr>
              <w:keepNext/>
              <w:keepLines/>
              <w:tabs>
                <w:tab w:val="left" w:pos="180"/>
              </w:tabs>
              <w:rPr>
                <w:b/>
                <w:szCs w:val="22"/>
              </w:rPr>
            </w:pPr>
            <w:r w:rsidRPr="00E17B85">
              <w:rPr>
                <w:b/>
                <w:szCs w:val="22"/>
              </w:rPr>
              <w:t xml:space="preserve">Median duration of response </w:t>
            </w:r>
          </w:p>
        </w:tc>
        <w:tc>
          <w:tcPr>
            <w:tcW w:w="3376" w:type="dxa"/>
            <w:gridSpan w:val="2"/>
            <w:tcBorders>
              <w:top w:val="nil"/>
              <w:left w:val="nil"/>
              <w:bottom w:val="nil"/>
              <w:right w:val="nil"/>
            </w:tcBorders>
          </w:tcPr>
          <w:p w14:paraId="50F141B0" w14:textId="77777777" w:rsidR="00201617" w:rsidRPr="00E17B85" w:rsidRDefault="00201617" w:rsidP="004D54C9">
            <w:pPr>
              <w:keepNext/>
              <w:keepLines/>
              <w:rPr>
                <w:szCs w:val="22"/>
              </w:rPr>
            </w:pPr>
          </w:p>
        </w:tc>
        <w:tc>
          <w:tcPr>
            <w:tcW w:w="1210" w:type="dxa"/>
            <w:tcBorders>
              <w:top w:val="nil"/>
              <w:left w:val="nil"/>
              <w:bottom w:val="nil"/>
              <w:right w:val="nil"/>
            </w:tcBorders>
          </w:tcPr>
          <w:p w14:paraId="50F141B1" w14:textId="77777777" w:rsidR="00201617" w:rsidRPr="00E17B85" w:rsidRDefault="00201617" w:rsidP="004D54C9">
            <w:pPr>
              <w:keepNext/>
              <w:keepLines/>
              <w:jc w:val="right"/>
              <w:rPr>
                <w:szCs w:val="22"/>
              </w:rPr>
            </w:pPr>
          </w:p>
        </w:tc>
        <w:tc>
          <w:tcPr>
            <w:tcW w:w="1670" w:type="dxa"/>
            <w:tcBorders>
              <w:top w:val="nil"/>
              <w:left w:val="nil"/>
              <w:bottom w:val="nil"/>
              <w:right w:val="nil"/>
            </w:tcBorders>
          </w:tcPr>
          <w:p w14:paraId="50F141B2" w14:textId="77777777" w:rsidR="00201617" w:rsidRPr="00E17B85" w:rsidRDefault="00201617" w:rsidP="004D54C9">
            <w:pPr>
              <w:keepNext/>
              <w:keepLines/>
              <w:rPr>
                <w:szCs w:val="22"/>
              </w:rPr>
            </w:pPr>
          </w:p>
        </w:tc>
      </w:tr>
      <w:tr w:rsidR="001F260B" w14:paraId="50F141B9" w14:textId="77777777" w:rsidTr="004D54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31" w:type="dxa"/>
            <w:tcBorders>
              <w:top w:val="nil"/>
              <w:left w:val="nil"/>
              <w:bottom w:val="nil"/>
              <w:right w:val="nil"/>
            </w:tcBorders>
          </w:tcPr>
          <w:p w14:paraId="50F141B4" w14:textId="77777777" w:rsidR="00201617" w:rsidRPr="00E17B85" w:rsidRDefault="00111C21" w:rsidP="004D54C9">
            <w:pPr>
              <w:keepNext/>
              <w:keepLines/>
              <w:tabs>
                <w:tab w:val="left" w:pos="180"/>
              </w:tabs>
              <w:rPr>
                <w:szCs w:val="22"/>
              </w:rPr>
            </w:pPr>
            <w:r w:rsidRPr="00E17B85">
              <w:rPr>
                <w:szCs w:val="22"/>
              </w:rPr>
              <w:t xml:space="preserve"> </w:t>
            </w:r>
            <w:r w:rsidRPr="00E17B85">
              <w:rPr>
                <w:szCs w:val="22"/>
              </w:rPr>
              <w:tab/>
              <w:t>Months (range)</w:t>
            </w:r>
          </w:p>
        </w:tc>
        <w:tc>
          <w:tcPr>
            <w:tcW w:w="1590" w:type="dxa"/>
            <w:tcBorders>
              <w:top w:val="nil"/>
              <w:left w:val="nil"/>
              <w:bottom w:val="nil"/>
              <w:right w:val="nil"/>
            </w:tcBorders>
          </w:tcPr>
          <w:p w14:paraId="50F141B5" w14:textId="77777777" w:rsidR="00201617" w:rsidRPr="00E17B85" w:rsidRDefault="00111C21" w:rsidP="004D54C9">
            <w:pPr>
              <w:keepNext/>
              <w:keepLines/>
              <w:jc w:val="right"/>
              <w:rPr>
                <w:szCs w:val="22"/>
              </w:rPr>
            </w:pPr>
            <w:r w:rsidRPr="00E17B85">
              <w:rPr>
                <w:szCs w:val="22"/>
              </w:rPr>
              <w:t>11.99</w:t>
            </w:r>
          </w:p>
        </w:tc>
        <w:tc>
          <w:tcPr>
            <w:tcW w:w="1786" w:type="dxa"/>
            <w:tcBorders>
              <w:top w:val="nil"/>
              <w:left w:val="nil"/>
              <w:bottom w:val="nil"/>
              <w:right w:val="nil"/>
            </w:tcBorders>
          </w:tcPr>
          <w:p w14:paraId="50F141B6" w14:textId="77777777" w:rsidR="00201617" w:rsidRPr="00E17B85" w:rsidRDefault="00111C21" w:rsidP="004D54C9">
            <w:pPr>
              <w:keepNext/>
              <w:keepLines/>
              <w:ind w:left="-121"/>
              <w:rPr>
                <w:szCs w:val="22"/>
              </w:rPr>
            </w:pPr>
            <w:r w:rsidRPr="00E17B85">
              <w:rPr>
                <w:szCs w:val="22"/>
              </w:rPr>
              <w:t>(0.0</w:t>
            </w:r>
            <w:r w:rsidR="00E7743E">
              <w:rPr>
                <w:szCs w:val="22"/>
              </w:rPr>
              <w:noBreakHyphen/>
            </w:r>
            <w:r w:rsidRPr="00E17B85">
              <w:rPr>
                <w:szCs w:val="22"/>
              </w:rPr>
              <w:t>27.6</w:t>
            </w:r>
            <w:r w:rsidRPr="00E17B85">
              <w:rPr>
                <w:szCs w:val="22"/>
                <w:vertAlign w:val="superscript"/>
              </w:rPr>
              <w:t>+</w:t>
            </w:r>
            <w:r w:rsidRPr="00E17B85">
              <w:rPr>
                <w:szCs w:val="22"/>
              </w:rPr>
              <w:t>)</w:t>
            </w:r>
          </w:p>
        </w:tc>
        <w:tc>
          <w:tcPr>
            <w:tcW w:w="1210" w:type="dxa"/>
            <w:tcBorders>
              <w:top w:val="nil"/>
              <w:left w:val="nil"/>
              <w:bottom w:val="nil"/>
              <w:right w:val="nil"/>
            </w:tcBorders>
          </w:tcPr>
          <w:p w14:paraId="50F141B7" w14:textId="77777777" w:rsidR="00201617" w:rsidRPr="00E17B85" w:rsidRDefault="00111C21" w:rsidP="004D54C9">
            <w:pPr>
              <w:keepNext/>
              <w:keepLines/>
              <w:jc w:val="right"/>
              <w:rPr>
                <w:szCs w:val="22"/>
              </w:rPr>
            </w:pPr>
            <w:r w:rsidRPr="00E17B85">
              <w:rPr>
                <w:szCs w:val="22"/>
              </w:rPr>
              <w:t>11.99</w:t>
            </w:r>
          </w:p>
        </w:tc>
        <w:tc>
          <w:tcPr>
            <w:tcW w:w="1670" w:type="dxa"/>
            <w:tcBorders>
              <w:top w:val="nil"/>
              <w:left w:val="nil"/>
              <w:bottom w:val="nil"/>
              <w:right w:val="nil"/>
            </w:tcBorders>
          </w:tcPr>
          <w:p w14:paraId="50F141B8" w14:textId="77777777" w:rsidR="00201617" w:rsidRPr="00E17B85" w:rsidRDefault="00111C21" w:rsidP="004D54C9">
            <w:pPr>
              <w:keepNext/>
              <w:keepLines/>
              <w:ind w:left="-57"/>
              <w:rPr>
                <w:szCs w:val="22"/>
              </w:rPr>
            </w:pPr>
            <w:r w:rsidRPr="00E17B85">
              <w:rPr>
                <w:szCs w:val="22"/>
              </w:rPr>
              <w:t>(0.0</w:t>
            </w:r>
            <w:r w:rsidRPr="00E17B85">
              <w:rPr>
                <w:szCs w:val="22"/>
                <w:vertAlign w:val="superscript"/>
              </w:rPr>
              <w:t>+</w:t>
            </w:r>
            <w:r w:rsidR="00E7743E">
              <w:rPr>
                <w:szCs w:val="22"/>
              </w:rPr>
              <w:noBreakHyphen/>
            </w:r>
            <w:r w:rsidRPr="00E17B85">
              <w:rPr>
                <w:szCs w:val="22"/>
              </w:rPr>
              <w:t>22.2</w:t>
            </w:r>
            <w:r w:rsidRPr="00E17B85">
              <w:rPr>
                <w:szCs w:val="22"/>
                <w:vertAlign w:val="superscript"/>
              </w:rPr>
              <w:t>+</w:t>
            </w:r>
            <w:r w:rsidRPr="00E17B85">
              <w:rPr>
                <w:szCs w:val="22"/>
              </w:rPr>
              <w:t>)</w:t>
            </w:r>
          </w:p>
        </w:tc>
      </w:tr>
      <w:tr w:rsidR="001F260B" w14:paraId="50F141BF" w14:textId="77777777" w:rsidTr="004D54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31" w:type="dxa"/>
            <w:tcBorders>
              <w:top w:val="nil"/>
              <w:left w:val="nil"/>
              <w:bottom w:val="nil"/>
              <w:right w:val="nil"/>
            </w:tcBorders>
          </w:tcPr>
          <w:p w14:paraId="50F141BA" w14:textId="77777777" w:rsidR="00201617" w:rsidRPr="00E17B85" w:rsidRDefault="00201617" w:rsidP="004D54C9">
            <w:pPr>
              <w:keepNext/>
              <w:keepLines/>
              <w:tabs>
                <w:tab w:val="left" w:pos="180"/>
              </w:tabs>
              <w:rPr>
                <w:szCs w:val="22"/>
              </w:rPr>
            </w:pPr>
          </w:p>
        </w:tc>
        <w:tc>
          <w:tcPr>
            <w:tcW w:w="1590" w:type="dxa"/>
            <w:tcBorders>
              <w:top w:val="nil"/>
              <w:left w:val="nil"/>
              <w:bottom w:val="nil"/>
              <w:right w:val="nil"/>
            </w:tcBorders>
          </w:tcPr>
          <w:p w14:paraId="50F141BB" w14:textId="77777777" w:rsidR="00201617" w:rsidRPr="00E17B85" w:rsidRDefault="00201617" w:rsidP="004D54C9">
            <w:pPr>
              <w:keepNext/>
              <w:keepLines/>
              <w:jc w:val="right"/>
              <w:rPr>
                <w:szCs w:val="22"/>
              </w:rPr>
            </w:pPr>
          </w:p>
        </w:tc>
        <w:tc>
          <w:tcPr>
            <w:tcW w:w="1786" w:type="dxa"/>
            <w:tcBorders>
              <w:top w:val="nil"/>
              <w:left w:val="nil"/>
              <w:bottom w:val="nil"/>
              <w:right w:val="nil"/>
            </w:tcBorders>
          </w:tcPr>
          <w:p w14:paraId="50F141BC" w14:textId="77777777" w:rsidR="00201617" w:rsidRPr="00E17B85" w:rsidRDefault="00201617" w:rsidP="004D54C9">
            <w:pPr>
              <w:keepNext/>
              <w:keepLines/>
              <w:rPr>
                <w:szCs w:val="22"/>
              </w:rPr>
            </w:pPr>
          </w:p>
        </w:tc>
        <w:tc>
          <w:tcPr>
            <w:tcW w:w="1210" w:type="dxa"/>
            <w:tcBorders>
              <w:top w:val="nil"/>
              <w:left w:val="nil"/>
              <w:bottom w:val="nil"/>
              <w:right w:val="nil"/>
            </w:tcBorders>
          </w:tcPr>
          <w:p w14:paraId="50F141BD" w14:textId="77777777" w:rsidR="00201617" w:rsidRPr="00E17B85" w:rsidRDefault="00201617" w:rsidP="004D54C9">
            <w:pPr>
              <w:keepNext/>
              <w:keepLines/>
              <w:jc w:val="right"/>
              <w:rPr>
                <w:szCs w:val="22"/>
              </w:rPr>
            </w:pPr>
          </w:p>
        </w:tc>
        <w:tc>
          <w:tcPr>
            <w:tcW w:w="1670" w:type="dxa"/>
            <w:tcBorders>
              <w:top w:val="nil"/>
              <w:left w:val="nil"/>
              <w:bottom w:val="nil"/>
              <w:right w:val="nil"/>
            </w:tcBorders>
          </w:tcPr>
          <w:p w14:paraId="50F141BE" w14:textId="77777777" w:rsidR="00201617" w:rsidRPr="00E17B85" w:rsidRDefault="00201617" w:rsidP="004D54C9">
            <w:pPr>
              <w:keepNext/>
              <w:keepLines/>
              <w:rPr>
                <w:szCs w:val="22"/>
              </w:rPr>
            </w:pPr>
          </w:p>
        </w:tc>
      </w:tr>
      <w:tr w:rsidR="001F260B" w14:paraId="50F141C5" w14:textId="77777777" w:rsidTr="004D54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31" w:type="dxa"/>
            <w:tcBorders>
              <w:top w:val="nil"/>
              <w:left w:val="nil"/>
              <w:bottom w:val="nil"/>
              <w:right w:val="nil"/>
            </w:tcBorders>
          </w:tcPr>
          <w:p w14:paraId="50F141C0" w14:textId="77777777" w:rsidR="00201617" w:rsidRPr="00E17B85" w:rsidRDefault="00111C21" w:rsidP="004D54C9">
            <w:pPr>
              <w:keepNext/>
              <w:keepLines/>
              <w:tabs>
                <w:tab w:val="left" w:pos="180"/>
              </w:tabs>
              <w:rPr>
                <w:b/>
                <w:szCs w:val="22"/>
              </w:rPr>
            </w:pPr>
            <w:r w:rsidRPr="00E17B85">
              <w:rPr>
                <w:b/>
                <w:szCs w:val="22"/>
              </w:rPr>
              <w:t>Median time to response</w:t>
            </w:r>
          </w:p>
        </w:tc>
        <w:tc>
          <w:tcPr>
            <w:tcW w:w="1590" w:type="dxa"/>
            <w:tcBorders>
              <w:top w:val="nil"/>
              <w:left w:val="nil"/>
              <w:bottom w:val="nil"/>
              <w:right w:val="nil"/>
            </w:tcBorders>
          </w:tcPr>
          <w:p w14:paraId="50F141C1" w14:textId="77777777" w:rsidR="00201617" w:rsidRPr="00E17B85" w:rsidRDefault="00201617" w:rsidP="004D54C9">
            <w:pPr>
              <w:keepNext/>
              <w:keepLines/>
              <w:jc w:val="right"/>
              <w:rPr>
                <w:szCs w:val="22"/>
              </w:rPr>
            </w:pPr>
          </w:p>
        </w:tc>
        <w:tc>
          <w:tcPr>
            <w:tcW w:w="1786" w:type="dxa"/>
            <w:tcBorders>
              <w:top w:val="nil"/>
              <w:left w:val="nil"/>
              <w:bottom w:val="nil"/>
              <w:right w:val="nil"/>
            </w:tcBorders>
          </w:tcPr>
          <w:p w14:paraId="50F141C2" w14:textId="77777777" w:rsidR="00201617" w:rsidRPr="00E17B85" w:rsidRDefault="00201617" w:rsidP="004D54C9">
            <w:pPr>
              <w:keepNext/>
              <w:keepLines/>
              <w:rPr>
                <w:szCs w:val="22"/>
              </w:rPr>
            </w:pPr>
          </w:p>
        </w:tc>
        <w:tc>
          <w:tcPr>
            <w:tcW w:w="1210" w:type="dxa"/>
            <w:tcBorders>
              <w:top w:val="nil"/>
              <w:left w:val="nil"/>
              <w:bottom w:val="nil"/>
              <w:right w:val="nil"/>
            </w:tcBorders>
          </w:tcPr>
          <w:p w14:paraId="50F141C3" w14:textId="77777777" w:rsidR="00201617" w:rsidRPr="00E17B85" w:rsidRDefault="00201617" w:rsidP="004D54C9">
            <w:pPr>
              <w:keepNext/>
              <w:keepLines/>
              <w:jc w:val="right"/>
              <w:rPr>
                <w:szCs w:val="22"/>
              </w:rPr>
            </w:pPr>
          </w:p>
        </w:tc>
        <w:tc>
          <w:tcPr>
            <w:tcW w:w="1670" w:type="dxa"/>
            <w:tcBorders>
              <w:top w:val="nil"/>
              <w:left w:val="nil"/>
              <w:bottom w:val="nil"/>
              <w:right w:val="nil"/>
            </w:tcBorders>
          </w:tcPr>
          <w:p w14:paraId="50F141C4" w14:textId="77777777" w:rsidR="00201617" w:rsidRPr="00E17B85" w:rsidRDefault="00201617" w:rsidP="004D54C9">
            <w:pPr>
              <w:keepNext/>
              <w:keepLines/>
              <w:rPr>
                <w:szCs w:val="22"/>
              </w:rPr>
            </w:pPr>
          </w:p>
        </w:tc>
      </w:tr>
      <w:tr w:rsidR="001F260B" w14:paraId="50F141CC" w14:textId="77777777" w:rsidTr="004D54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031" w:type="dxa"/>
            <w:tcBorders>
              <w:top w:val="nil"/>
              <w:left w:val="nil"/>
              <w:bottom w:val="nil"/>
              <w:right w:val="nil"/>
            </w:tcBorders>
          </w:tcPr>
          <w:p w14:paraId="50F141C6" w14:textId="77777777" w:rsidR="00201617" w:rsidRPr="00E17B85" w:rsidRDefault="00111C21" w:rsidP="004D54C9">
            <w:pPr>
              <w:keepNext/>
              <w:keepLines/>
              <w:tabs>
                <w:tab w:val="left" w:pos="180"/>
              </w:tabs>
              <w:rPr>
                <w:szCs w:val="22"/>
              </w:rPr>
            </w:pPr>
            <w:r w:rsidRPr="00E17B85">
              <w:rPr>
                <w:szCs w:val="22"/>
              </w:rPr>
              <w:tab/>
              <w:t>Months (range)</w:t>
            </w:r>
          </w:p>
          <w:p w14:paraId="50F141C7" w14:textId="77777777" w:rsidR="00201617" w:rsidRPr="00E17B85" w:rsidRDefault="00201617" w:rsidP="004D54C9">
            <w:pPr>
              <w:keepNext/>
              <w:keepLines/>
              <w:tabs>
                <w:tab w:val="left" w:pos="180"/>
              </w:tabs>
              <w:rPr>
                <w:szCs w:val="22"/>
              </w:rPr>
            </w:pPr>
          </w:p>
        </w:tc>
        <w:tc>
          <w:tcPr>
            <w:tcW w:w="1590" w:type="dxa"/>
            <w:tcBorders>
              <w:top w:val="nil"/>
              <w:left w:val="nil"/>
              <w:bottom w:val="nil"/>
              <w:right w:val="nil"/>
            </w:tcBorders>
          </w:tcPr>
          <w:p w14:paraId="50F141C8" w14:textId="77777777" w:rsidR="00201617" w:rsidRPr="00E17B85" w:rsidRDefault="00111C21" w:rsidP="004D54C9">
            <w:pPr>
              <w:keepNext/>
              <w:keepLines/>
              <w:jc w:val="right"/>
              <w:rPr>
                <w:szCs w:val="22"/>
              </w:rPr>
            </w:pPr>
            <w:r w:rsidRPr="00E17B85">
              <w:rPr>
                <w:szCs w:val="22"/>
              </w:rPr>
              <w:t>3.5</w:t>
            </w:r>
          </w:p>
        </w:tc>
        <w:tc>
          <w:tcPr>
            <w:tcW w:w="1786" w:type="dxa"/>
            <w:tcBorders>
              <w:top w:val="nil"/>
              <w:left w:val="nil"/>
              <w:bottom w:val="nil"/>
              <w:right w:val="nil"/>
            </w:tcBorders>
          </w:tcPr>
          <w:p w14:paraId="50F141C9" w14:textId="77777777" w:rsidR="00201617" w:rsidRPr="00E17B85" w:rsidRDefault="00111C21" w:rsidP="004D54C9">
            <w:pPr>
              <w:keepNext/>
              <w:keepLines/>
              <w:ind w:left="-121"/>
              <w:rPr>
                <w:szCs w:val="22"/>
              </w:rPr>
            </w:pPr>
            <w:r w:rsidRPr="00E17B85">
              <w:rPr>
                <w:szCs w:val="22"/>
              </w:rPr>
              <w:t>(1.4</w:t>
            </w:r>
            <w:r w:rsidR="00E7743E">
              <w:rPr>
                <w:szCs w:val="22"/>
              </w:rPr>
              <w:noBreakHyphen/>
            </w:r>
            <w:r w:rsidRPr="00E17B85">
              <w:rPr>
                <w:szCs w:val="22"/>
              </w:rPr>
              <w:t>24.8)</w:t>
            </w:r>
          </w:p>
        </w:tc>
        <w:tc>
          <w:tcPr>
            <w:tcW w:w="1210" w:type="dxa"/>
            <w:tcBorders>
              <w:top w:val="nil"/>
              <w:left w:val="nil"/>
              <w:bottom w:val="nil"/>
              <w:right w:val="nil"/>
            </w:tcBorders>
          </w:tcPr>
          <w:p w14:paraId="50F141CA" w14:textId="77777777" w:rsidR="00201617" w:rsidRPr="00E17B85" w:rsidRDefault="00111C21" w:rsidP="004D54C9">
            <w:pPr>
              <w:keepNext/>
              <w:keepLines/>
              <w:jc w:val="right"/>
              <w:rPr>
                <w:szCs w:val="22"/>
              </w:rPr>
            </w:pPr>
            <w:r w:rsidRPr="00E17B85">
              <w:rPr>
                <w:szCs w:val="22"/>
              </w:rPr>
              <w:t>3.7</w:t>
            </w:r>
          </w:p>
        </w:tc>
        <w:tc>
          <w:tcPr>
            <w:tcW w:w="1670" w:type="dxa"/>
            <w:tcBorders>
              <w:top w:val="nil"/>
              <w:left w:val="nil"/>
              <w:bottom w:val="nil"/>
              <w:right w:val="nil"/>
            </w:tcBorders>
          </w:tcPr>
          <w:p w14:paraId="50F141CB" w14:textId="77777777" w:rsidR="00201617" w:rsidRPr="00E17B85" w:rsidRDefault="00111C21" w:rsidP="0045755B">
            <w:pPr>
              <w:keepNext/>
              <w:keepLines/>
              <w:ind w:left="-57"/>
              <w:rPr>
                <w:szCs w:val="22"/>
              </w:rPr>
            </w:pPr>
            <w:r w:rsidRPr="00E17B85">
              <w:rPr>
                <w:szCs w:val="22"/>
              </w:rPr>
              <w:t>(1</w:t>
            </w:r>
            <w:r w:rsidR="0045755B" w:rsidRPr="00E17B85">
              <w:rPr>
                <w:szCs w:val="22"/>
              </w:rPr>
              <w:t>.</w:t>
            </w:r>
            <w:r w:rsidRPr="00E17B85">
              <w:rPr>
                <w:szCs w:val="22"/>
              </w:rPr>
              <w:t>5</w:t>
            </w:r>
            <w:r w:rsidR="00E7743E">
              <w:rPr>
                <w:szCs w:val="22"/>
              </w:rPr>
              <w:noBreakHyphen/>
            </w:r>
            <w:r w:rsidRPr="00E17B85">
              <w:rPr>
                <w:szCs w:val="22"/>
              </w:rPr>
              <w:t>11</w:t>
            </w:r>
            <w:r w:rsidR="0045755B" w:rsidRPr="00E17B85">
              <w:rPr>
                <w:szCs w:val="22"/>
              </w:rPr>
              <w:t>.</w:t>
            </w:r>
            <w:r w:rsidRPr="00E17B85">
              <w:rPr>
                <w:szCs w:val="22"/>
              </w:rPr>
              <w:t>2)</w:t>
            </w:r>
          </w:p>
        </w:tc>
      </w:tr>
      <w:tr w:rsidR="001F260B" w14:paraId="50F141D0" w14:textId="77777777" w:rsidTr="004D54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031" w:type="dxa"/>
            <w:tcBorders>
              <w:top w:val="nil"/>
              <w:left w:val="nil"/>
              <w:bottom w:val="nil"/>
              <w:right w:val="nil"/>
            </w:tcBorders>
          </w:tcPr>
          <w:p w14:paraId="50F141CD" w14:textId="77777777" w:rsidR="00201617" w:rsidRPr="00E17B85" w:rsidRDefault="00111C21" w:rsidP="004D54C9">
            <w:pPr>
              <w:keepNext/>
              <w:keepLines/>
              <w:tabs>
                <w:tab w:val="left" w:pos="180"/>
              </w:tabs>
              <w:rPr>
                <w:szCs w:val="22"/>
              </w:rPr>
            </w:pPr>
            <w:r w:rsidRPr="00E17B85">
              <w:rPr>
                <w:b/>
                <w:szCs w:val="22"/>
              </w:rPr>
              <w:t>Progression</w:t>
            </w:r>
            <w:r w:rsidR="00E7743E">
              <w:rPr>
                <w:b/>
                <w:szCs w:val="22"/>
              </w:rPr>
              <w:noBreakHyphen/>
            </w:r>
            <w:r w:rsidRPr="00E17B85">
              <w:rPr>
                <w:b/>
                <w:szCs w:val="22"/>
              </w:rPr>
              <w:t>free survival</w:t>
            </w:r>
          </w:p>
        </w:tc>
        <w:tc>
          <w:tcPr>
            <w:tcW w:w="3376" w:type="dxa"/>
            <w:gridSpan w:val="2"/>
            <w:tcBorders>
              <w:top w:val="nil"/>
              <w:left w:val="nil"/>
              <w:bottom w:val="nil"/>
              <w:right w:val="nil"/>
            </w:tcBorders>
          </w:tcPr>
          <w:p w14:paraId="50F141CE" w14:textId="77777777" w:rsidR="00201617" w:rsidRPr="00E17B85" w:rsidRDefault="00201617" w:rsidP="004D54C9">
            <w:pPr>
              <w:keepNext/>
              <w:keepLines/>
              <w:rPr>
                <w:szCs w:val="22"/>
              </w:rPr>
            </w:pPr>
          </w:p>
        </w:tc>
        <w:tc>
          <w:tcPr>
            <w:tcW w:w="2880" w:type="dxa"/>
            <w:gridSpan w:val="2"/>
            <w:tcBorders>
              <w:top w:val="nil"/>
              <w:left w:val="nil"/>
              <w:bottom w:val="nil"/>
              <w:right w:val="nil"/>
            </w:tcBorders>
          </w:tcPr>
          <w:p w14:paraId="50F141CF" w14:textId="77777777" w:rsidR="00201617" w:rsidRPr="00E17B85" w:rsidRDefault="00201617" w:rsidP="004D54C9">
            <w:pPr>
              <w:keepNext/>
              <w:keepLines/>
              <w:rPr>
                <w:szCs w:val="22"/>
              </w:rPr>
            </w:pPr>
          </w:p>
        </w:tc>
      </w:tr>
      <w:tr w:rsidR="001F260B" w14:paraId="50F141D4" w14:textId="77777777" w:rsidTr="004D54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031" w:type="dxa"/>
            <w:tcBorders>
              <w:top w:val="nil"/>
              <w:left w:val="nil"/>
              <w:bottom w:val="nil"/>
              <w:right w:val="nil"/>
            </w:tcBorders>
          </w:tcPr>
          <w:p w14:paraId="50F141D1" w14:textId="77777777" w:rsidR="00201617" w:rsidRPr="00E17B85" w:rsidRDefault="00111C21" w:rsidP="004D54C9">
            <w:pPr>
              <w:keepNext/>
              <w:keepLines/>
              <w:tabs>
                <w:tab w:val="left" w:pos="180"/>
              </w:tabs>
              <w:rPr>
                <w:szCs w:val="22"/>
              </w:rPr>
            </w:pPr>
            <w:r w:rsidRPr="00E17B85">
              <w:rPr>
                <w:szCs w:val="22"/>
              </w:rPr>
              <w:tab/>
              <w:t>Events</w:t>
            </w:r>
          </w:p>
        </w:tc>
        <w:tc>
          <w:tcPr>
            <w:tcW w:w="3376" w:type="dxa"/>
            <w:gridSpan w:val="2"/>
            <w:tcBorders>
              <w:top w:val="nil"/>
              <w:left w:val="nil"/>
              <w:bottom w:val="nil"/>
              <w:right w:val="nil"/>
            </w:tcBorders>
          </w:tcPr>
          <w:p w14:paraId="50F141D2" w14:textId="77777777" w:rsidR="00201617" w:rsidRPr="00E17B85" w:rsidRDefault="00111C21" w:rsidP="004D54C9">
            <w:pPr>
              <w:keepNext/>
              <w:keepLines/>
              <w:jc w:val="center"/>
              <w:rPr>
                <w:szCs w:val="22"/>
              </w:rPr>
            </w:pPr>
            <w:r w:rsidRPr="00E17B85">
              <w:rPr>
                <w:szCs w:val="22"/>
              </w:rPr>
              <w:t>318 (77.6</w:t>
            </w:r>
            <w:r w:rsidR="001301B4" w:rsidRPr="00E17B85">
              <w:rPr>
                <w:szCs w:val="22"/>
              </w:rPr>
              <w:t>%</w:t>
            </w:r>
            <w:r w:rsidRPr="00E17B85">
              <w:rPr>
                <w:szCs w:val="22"/>
              </w:rPr>
              <w:t>)</w:t>
            </w:r>
          </w:p>
        </w:tc>
        <w:tc>
          <w:tcPr>
            <w:tcW w:w="2880" w:type="dxa"/>
            <w:gridSpan w:val="2"/>
            <w:tcBorders>
              <w:top w:val="nil"/>
              <w:left w:val="nil"/>
              <w:bottom w:val="nil"/>
              <w:right w:val="nil"/>
            </w:tcBorders>
          </w:tcPr>
          <w:p w14:paraId="50F141D3" w14:textId="77777777" w:rsidR="00201617" w:rsidRPr="00E17B85" w:rsidRDefault="00111C21" w:rsidP="004D54C9">
            <w:pPr>
              <w:keepNext/>
              <w:keepLines/>
              <w:jc w:val="center"/>
              <w:rPr>
                <w:szCs w:val="22"/>
              </w:rPr>
            </w:pPr>
            <w:r w:rsidRPr="00E17B85">
              <w:rPr>
                <w:szCs w:val="22"/>
              </w:rPr>
              <w:t>322 (78.3</w:t>
            </w:r>
            <w:r w:rsidR="001301B4" w:rsidRPr="00E17B85">
              <w:rPr>
                <w:szCs w:val="22"/>
              </w:rPr>
              <w:t>%</w:t>
            </w:r>
            <w:r w:rsidRPr="00E17B85">
              <w:rPr>
                <w:szCs w:val="22"/>
              </w:rPr>
              <w:t>)</w:t>
            </w:r>
          </w:p>
        </w:tc>
      </w:tr>
      <w:tr w:rsidR="001F260B" w14:paraId="50F141D7" w14:textId="77777777" w:rsidTr="004D54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031" w:type="dxa"/>
            <w:tcBorders>
              <w:top w:val="nil"/>
              <w:left w:val="nil"/>
              <w:bottom w:val="nil"/>
              <w:right w:val="nil"/>
            </w:tcBorders>
          </w:tcPr>
          <w:p w14:paraId="50F141D5" w14:textId="77777777" w:rsidR="00201617" w:rsidRPr="00E17B85" w:rsidRDefault="00111C21" w:rsidP="004D54C9">
            <w:pPr>
              <w:keepNext/>
              <w:keepLines/>
              <w:tabs>
                <w:tab w:val="left" w:pos="180"/>
              </w:tabs>
              <w:jc w:val="center"/>
              <w:rPr>
                <w:szCs w:val="22"/>
              </w:rPr>
            </w:pPr>
            <w:r w:rsidRPr="00E17B85">
              <w:rPr>
                <w:szCs w:val="22"/>
              </w:rPr>
              <w:t xml:space="preserve">Hazard ratio </w:t>
            </w:r>
          </w:p>
        </w:tc>
        <w:tc>
          <w:tcPr>
            <w:tcW w:w="6256" w:type="dxa"/>
            <w:gridSpan w:val="4"/>
            <w:tcBorders>
              <w:top w:val="nil"/>
              <w:left w:val="nil"/>
              <w:bottom w:val="nil"/>
              <w:right w:val="nil"/>
            </w:tcBorders>
          </w:tcPr>
          <w:p w14:paraId="50F141D6" w14:textId="77777777" w:rsidR="00201617" w:rsidRPr="00E17B85" w:rsidRDefault="00111C21" w:rsidP="004D54C9">
            <w:pPr>
              <w:keepNext/>
              <w:keepLines/>
              <w:jc w:val="center"/>
              <w:rPr>
                <w:szCs w:val="22"/>
              </w:rPr>
            </w:pPr>
            <w:r w:rsidRPr="00E17B85">
              <w:rPr>
                <w:szCs w:val="22"/>
              </w:rPr>
              <w:t>0.88</w:t>
            </w:r>
          </w:p>
        </w:tc>
      </w:tr>
      <w:tr w:rsidR="001F260B" w14:paraId="50F141DA" w14:textId="77777777" w:rsidTr="004D54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031" w:type="dxa"/>
            <w:tcBorders>
              <w:top w:val="nil"/>
              <w:left w:val="nil"/>
              <w:bottom w:val="nil"/>
              <w:right w:val="nil"/>
            </w:tcBorders>
          </w:tcPr>
          <w:p w14:paraId="50F141D8" w14:textId="77777777" w:rsidR="00201617" w:rsidRPr="00E17B85" w:rsidRDefault="00111C21" w:rsidP="00F64EB2">
            <w:pPr>
              <w:keepNext/>
              <w:keepLines/>
              <w:tabs>
                <w:tab w:val="left" w:pos="180"/>
              </w:tabs>
              <w:jc w:val="center"/>
              <w:rPr>
                <w:szCs w:val="22"/>
              </w:rPr>
            </w:pPr>
            <w:r w:rsidRPr="00E17B85">
              <w:rPr>
                <w:color w:val="000000"/>
                <w:szCs w:val="22"/>
              </w:rPr>
              <w:t>95%</w:t>
            </w:r>
            <w:r w:rsidR="00F64EB2">
              <w:rPr>
                <w:color w:val="000000"/>
                <w:szCs w:val="22"/>
              </w:rPr>
              <w:t> </w:t>
            </w:r>
            <w:r w:rsidRPr="00E17B85">
              <w:rPr>
                <w:color w:val="000000"/>
                <w:szCs w:val="22"/>
              </w:rPr>
              <w:t>CI</w:t>
            </w:r>
          </w:p>
        </w:tc>
        <w:tc>
          <w:tcPr>
            <w:tcW w:w="6256" w:type="dxa"/>
            <w:gridSpan w:val="4"/>
            <w:tcBorders>
              <w:top w:val="nil"/>
              <w:left w:val="nil"/>
              <w:bottom w:val="nil"/>
              <w:right w:val="nil"/>
            </w:tcBorders>
          </w:tcPr>
          <w:p w14:paraId="50F141D9" w14:textId="77777777" w:rsidR="00201617" w:rsidRPr="00E17B85" w:rsidRDefault="00111C21" w:rsidP="004D54C9">
            <w:pPr>
              <w:keepNext/>
              <w:keepLines/>
              <w:jc w:val="center"/>
              <w:rPr>
                <w:szCs w:val="22"/>
              </w:rPr>
            </w:pPr>
            <w:r w:rsidRPr="00E17B85">
              <w:rPr>
                <w:szCs w:val="22"/>
              </w:rPr>
              <w:t>(0.75, 1.03)</w:t>
            </w:r>
          </w:p>
        </w:tc>
      </w:tr>
      <w:tr w:rsidR="001F260B" w14:paraId="50F141DD" w14:textId="77777777" w:rsidTr="004D54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031" w:type="dxa"/>
            <w:tcBorders>
              <w:top w:val="nil"/>
              <w:left w:val="nil"/>
              <w:bottom w:val="nil"/>
              <w:right w:val="nil"/>
            </w:tcBorders>
          </w:tcPr>
          <w:p w14:paraId="50F141DB" w14:textId="77777777" w:rsidR="00201617" w:rsidRPr="00E17B85" w:rsidRDefault="00111C21" w:rsidP="004D54C9">
            <w:pPr>
              <w:keepNext/>
              <w:keepLines/>
              <w:tabs>
                <w:tab w:val="left" w:pos="180"/>
              </w:tabs>
              <w:jc w:val="center"/>
              <w:rPr>
                <w:szCs w:val="22"/>
              </w:rPr>
            </w:pPr>
            <w:r w:rsidRPr="00E17B85">
              <w:rPr>
                <w:szCs w:val="22"/>
              </w:rPr>
              <w:t>p</w:t>
            </w:r>
            <w:r w:rsidR="00E7743E">
              <w:rPr>
                <w:szCs w:val="22"/>
              </w:rPr>
              <w:noBreakHyphen/>
            </w:r>
            <w:r w:rsidRPr="00E17B85">
              <w:rPr>
                <w:szCs w:val="22"/>
              </w:rPr>
              <w:t>value</w:t>
            </w:r>
          </w:p>
        </w:tc>
        <w:tc>
          <w:tcPr>
            <w:tcW w:w="6256" w:type="dxa"/>
            <w:gridSpan w:val="4"/>
            <w:tcBorders>
              <w:top w:val="nil"/>
              <w:left w:val="nil"/>
              <w:bottom w:val="nil"/>
              <w:right w:val="nil"/>
            </w:tcBorders>
          </w:tcPr>
          <w:p w14:paraId="50F141DC" w14:textId="77777777" w:rsidR="00201617" w:rsidRPr="00E17B85" w:rsidRDefault="00111C21" w:rsidP="004D54C9">
            <w:pPr>
              <w:keepNext/>
              <w:keepLines/>
              <w:jc w:val="center"/>
              <w:rPr>
                <w:szCs w:val="22"/>
              </w:rPr>
            </w:pPr>
            <w:r w:rsidRPr="00E17B85">
              <w:rPr>
                <w:szCs w:val="22"/>
              </w:rPr>
              <w:t>0.1135</w:t>
            </w:r>
          </w:p>
        </w:tc>
      </w:tr>
      <w:tr w:rsidR="001F260B" w14:paraId="50F141E1" w14:textId="77777777" w:rsidTr="000908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031" w:type="dxa"/>
            <w:tcBorders>
              <w:top w:val="nil"/>
              <w:left w:val="nil"/>
              <w:bottom w:val="single" w:sz="4" w:space="0" w:color="auto"/>
              <w:right w:val="nil"/>
            </w:tcBorders>
          </w:tcPr>
          <w:p w14:paraId="50F141DE" w14:textId="77777777" w:rsidR="00201617" w:rsidRPr="00E17B85" w:rsidRDefault="00111C21" w:rsidP="00F64EB2">
            <w:pPr>
              <w:keepNext/>
              <w:keepLines/>
              <w:tabs>
                <w:tab w:val="left" w:pos="180"/>
              </w:tabs>
              <w:rPr>
                <w:szCs w:val="22"/>
              </w:rPr>
            </w:pPr>
            <w:r w:rsidRPr="00E17B85">
              <w:rPr>
                <w:szCs w:val="22"/>
              </w:rPr>
              <w:tab/>
              <w:t>Median (95%</w:t>
            </w:r>
            <w:r w:rsidR="00F64EB2">
              <w:rPr>
                <w:szCs w:val="22"/>
              </w:rPr>
              <w:t> </w:t>
            </w:r>
            <w:r w:rsidRPr="00E17B85">
              <w:rPr>
                <w:szCs w:val="22"/>
              </w:rPr>
              <w:t>CI)</w:t>
            </w:r>
          </w:p>
        </w:tc>
        <w:tc>
          <w:tcPr>
            <w:tcW w:w="3376" w:type="dxa"/>
            <w:gridSpan w:val="2"/>
            <w:tcBorders>
              <w:top w:val="nil"/>
              <w:left w:val="nil"/>
              <w:bottom w:val="single" w:sz="4" w:space="0" w:color="auto"/>
              <w:right w:val="nil"/>
            </w:tcBorders>
          </w:tcPr>
          <w:p w14:paraId="50F141DF" w14:textId="77777777" w:rsidR="00201617" w:rsidRPr="00E17B85" w:rsidRDefault="00111C21" w:rsidP="004D54C9">
            <w:pPr>
              <w:keepNext/>
              <w:keepLines/>
              <w:jc w:val="center"/>
              <w:rPr>
                <w:szCs w:val="22"/>
              </w:rPr>
            </w:pPr>
            <w:r w:rsidRPr="00E17B85">
              <w:rPr>
                <w:color w:val="000000"/>
                <w:szCs w:val="22"/>
              </w:rPr>
              <w:t>4.6 (3.71, 5.39)</w:t>
            </w:r>
          </w:p>
        </w:tc>
        <w:tc>
          <w:tcPr>
            <w:tcW w:w="2880" w:type="dxa"/>
            <w:gridSpan w:val="2"/>
            <w:tcBorders>
              <w:top w:val="nil"/>
              <w:left w:val="nil"/>
              <w:bottom w:val="single" w:sz="4" w:space="0" w:color="auto"/>
              <w:right w:val="nil"/>
            </w:tcBorders>
          </w:tcPr>
          <w:p w14:paraId="50F141E0" w14:textId="77777777" w:rsidR="00201617" w:rsidRPr="00E17B85" w:rsidRDefault="00111C21" w:rsidP="004D54C9">
            <w:pPr>
              <w:keepNext/>
              <w:keepLines/>
              <w:jc w:val="center"/>
              <w:rPr>
                <w:szCs w:val="22"/>
              </w:rPr>
            </w:pPr>
            <w:r w:rsidRPr="00E17B85">
              <w:rPr>
                <w:color w:val="000000"/>
                <w:szCs w:val="22"/>
              </w:rPr>
              <w:t>4.4 (3.71, 5.52)</w:t>
            </w:r>
          </w:p>
        </w:tc>
      </w:tr>
    </w:tbl>
    <w:p w14:paraId="50F141E2" w14:textId="77777777" w:rsidR="00201617" w:rsidRPr="00D77919" w:rsidRDefault="00111C21" w:rsidP="0035105E">
      <w:pPr>
        <w:pStyle w:val="EMEABodyText"/>
        <w:rPr>
          <w:noProof/>
          <w:sz w:val="20"/>
          <w:lang w:val="fr-FR"/>
        </w:rPr>
      </w:pPr>
      <w:bookmarkStart w:id="4" w:name="Table7_EfficacyResultsTrial4"/>
      <w:bookmarkEnd w:id="4"/>
      <w:r w:rsidRPr="00D77919">
        <w:rPr>
          <w:noProof/>
          <w:sz w:val="20"/>
          <w:lang w:val="fr-FR"/>
        </w:rPr>
        <w:t>“</w:t>
      </w:r>
      <w:r w:rsidRPr="00D77919">
        <w:rPr>
          <w:rStyle w:val="EMEASuperscript"/>
          <w:lang w:val="fr-FR"/>
        </w:rPr>
        <w:t>+</w:t>
      </w:r>
      <w:r w:rsidRPr="00D77919">
        <w:rPr>
          <w:noProof/>
          <w:sz w:val="20"/>
          <w:lang w:val="fr-FR"/>
        </w:rPr>
        <w:t>” denotes a censored observation.</w:t>
      </w:r>
    </w:p>
    <w:p w14:paraId="50F141E3" w14:textId="77777777" w:rsidR="0023612F" w:rsidRPr="00D77919" w:rsidRDefault="00111C21" w:rsidP="0035105E">
      <w:pPr>
        <w:pStyle w:val="EMEABodyText"/>
        <w:rPr>
          <w:noProof/>
          <w:sz w:val="20"/>
          <w:lang w:val="fr-FR"/>
        </w:rPr>
      </w:pPr>
      <w:r w:rsidRPr="00D77919">
        <w:rPr>
          <w:noProof/>
          <w:sz w:val="20"/>
          <w:lang w:val="fr-FR"/>
        </w:rPr>
        <w:t>NE</w:t>
      </w:r>
      <w:r w:rsidR="00A22353" w:rsidRPr="00D77919">
        <w:rPr>
          <w:noProof/>
          <w:sz w:val="20"/>
          <w:lang w:val="fr-FR"/>
        </w:rPr>
        <w:t> </w:t>
      </w:r>
      <w:r w:rsidR="0031760B" w:rsidRPr="00D77919">
        <w:rPr>
          <w:noProof/>
          <w:sz w:val="20"/>
          <w:lang w:val="fr-FR"/>
        </w:rPr>
        <w:t>=</w:t>
      </w:r>
      <w:r w:rsidR="00A22353" w:rsidRPr="00D77919">
        <w:rPr>
          <w:noProof/>
          <w:sz w:val="20"/>
          <w:lang w:val="fr-FR"/>
        </w:rPr>
        <w:t> </w:t>
      </w:r>
      <w:r w:rsidR="0031760B" w:rsidRPr="00D77919">
        <w:rPr>
          <w:noProof/>
          <w:sz w:val="20"/>
          <w:lang w:val="fr-FR"/>
        </w:rPr>
        <w:t>non</w:t>
      </w:r>
      <w:r w:rsidR="00E7743E" w:rsidRPr="00D77919">
        <w:rPr>
          <w:noProof/>
          <w:sz w:val="20"/>
          <w:lang w:val="fr-FR"/>
        </w:rPr>
        <w:noBreakHyphen/>
      </w:r>
      <w:r w:rsidR="0031760B" w:rsidRPr="00D77919">
        <w:rPr>
          <w:noProof/>
          <w:sz w:val="20"/>
          <w:lang w:val="fr-FR"/>
        </w:rPr>
        <w:t>estimable</w:t>
      </w:r>
      <w:r w:rsidR="00184085" w:rsidRPr="00D77919">
        <w:rPr>
          <w:noProof/>
          <w:sz w:val="20"/>
          <w:lang w:val="fr-FR"/>
        </w:rPr>
        <w:t xml:space="preserve"> </w:t>
      </w:r>
    </w:p>
    <w:p w14:paraId="50F141E4" w14:textId="77777777" w:rsidR="0035105E" w:rsidRPr="00D77919" w:rsidRDefault="0035105E" w:rsidP="0035105E">
      <w:pPr>
        <w:pStyle w:val="EMEABodyText"/>
        <w:rPr>
          <w:noProof/>
          <w:lang w:val="fr-FR"/>
        </w:rPr>
      </w:pPr>
    </w:p>
    <w:p w14:paraId="50F141E5" w14:textId="77777777" w:rsidR="00201617" w:rsidRDefault="00111C21" w:rsidP="00201617">
      <w:pPr>
        <w:pStyle w:val="EMEABodyText"/>
        <w:rPr>
          <w:noProof/>
        </w:rPr>
      </w:pPr>
      <w:r>
        <w:rPr>
          <w:noProof/>
        </w:rPr>
        <w:t>The median time to onset of objective response was 3.5 months (range:</w:t>
      </w:r>
      <w:r w:rsidR="00953F73" w:rsidRPr="00BA5EB4">
        <w:t> </w:t>
      </w:r>
      <w:r>
        <w:rPr>
          <w:noProof/>
        </w:rPr>
        <w:t>1.4</w:t>
      </w:r>
      <w:r w:rsidR="00E7743E">
        <w:rPr>
          <w:noProof/>
        </w:rPr>
        <w:noBreakHyphen/>
      </w:r>
      <w:r>
        <w:rPr>
          <w:noProof/>
        </w:rPr>
        <w:t>24.8 months) after the start of nivolumab treatment. Fo</w:t>
      </w:r>
      <w:r w:rsidR="0048047A">
        <w:rPr>
          <w:noProof/>
        </w:rPr>
        <w:t>u</w:t>
      </w:r>
      <w:r>
        <w:rPr>
          <w:noProof/>
        </w:rPr>
        <w:t>rty</w:t>
      </w:r>
      <w:r w:rsidR="00E7743E">
        <w:rPr>
          <w:noProof/>
        </w:rPr>
        <w:noBreakHyphen/>
      </w:r>
      <w:r>
        <w:rPr>
          <w:noProof/>
        </w:rPr>
        <w:t>nine (47.6%) responders had ongoing responses with a duration ranging from 0.0</w:t>
      </w:r>
      <w:r w:rsidR="00E7743E">
        <w:rPr>
          <w:noProof/>
        </w:rPr>
        <w:noBreakHyphen/>
      </w:r>
      <w:r>
        <w:rPr>
          <w:noProof/>
        </w:rPr>
        <w:t>27.6</w:t>
      </w:r>
      <w:r w:rsidRPr="004B5873">
        <w:rPr>
          <w:rStyle w:val="EMEASuperscript"/>
        </w:rPr>
        <w:t>+</w:t>
      </w:r>
      <w:r>
        <w:rPr>
          <w:noProof/>
        </w:rPr>
        <w:t> months.</w:t>
      </w:r>
    </w:p>
    <w:p w14:paraId="50F141E6" w14:textId="77777777" w:rsidR="00201617" w:rsidRDefault="00201617" w:rsidP="00201617">
      <w:pPr>
        <w:pStyle w:val="EMEABodyText"/>
        <w:rPr>
          <w:noProof/>
        </w:rPr>
      </w:pPr>
    </w:p>
    <w:p w14:paraId="50F141E7" w14:textId="77777777" w:rsidR="00201617" w:rsidRDefault="00111C21" w:rsidP="00201617">
      <w:pPr>
        <w:pStyle w:val="EMEABodyText"/>
        <w:rPr>
          <w:noProof/>
        </w:rPr>
      </w:pPr>
      <w:r w:rsidRPr="00044514">
        <w:rPr>
          <w:noProof/>
        </w:rPr>
        <w:t xml:space="preserve">Overall survival </w:t>
      </w:r>
      <w:r>
        <w:rPr>
          <w:noProof/>
        </w:rPr>
        <w:t>could be</w:t>
      </w:r>
      <w:r w:rsidRPr="00044514">
        <w:rPr>
          <w:noProof/>
        </w:rPr>
        <w:t xml:space="preserve"> accompanied by an improvement over time in disease related symptoms and non</w:t>
      </w:r>
      <w:r w:rsidR="00E7743E">
        <w:rPr>
          <w:noProof/>
        </w:rPr>
        <w:noBreakHyphen/>
      </w:r>
      <w:r w:rsidRPr="00044514">
        <w:rPr>
          <w:noProof/>
        </w:rPr>
        <w:t xml:space="preserve">disease specific </w:t>
      </w:r>
      <w:r w:rsidRPr="00BA178B">
        <w:rPr>
          <w:noProof/>
        </w:rPr>
        <w:t>QoL as assessed using valid and reliable scales in the Functional Assessment of Cancer Therapy</w:t>
      </w:r>
      <w:r w:rsidR="00E7743E">
        <w:rPr>
          <w:noProof/>
        </w:rPr>
        <w:noBreakHyphen/>
      </w:r>
      <w:r w:rsidRPr="00BA178B">
        <w:rPr>
          <w:noProof/>
        </w:rPr>
        <w:t>Kidney Symptom Index</w:t>
      </w:r>
      <w:r w:rsidR="00E7743E">
        <w:rPr>
          <w:noProof/>
        </w:rPr>
        <w:noBreakHyphen/>
      </w:r>
      <w:r w:rsidRPr="00BA178B">
        <w:rPr>
          <w:noProof/>
        </w:rPr>
        <w:t>Disease Related Symptoms (FKSI</w:t>
      </w:r>
      <w:r w:rsidR="00E7743E">
        <w:rPr>
          <w:noProof/>
        </w:rPr>
        <w:noBreakHyphen/>
      </w:r>
      <w:r w:rsidRPr="00BA178B">
        <w:rPr>
          <w:noProof/>
        </w:rPr>
        <w:t>DRS) and the EuroQoL EQ</w:t>
      </w:r>
      <w:r w:rsidR="00E7743E">
        <w:rPr>
          <w:noProof/>
        </w:rPr>
        <w:noBreakHyphen/>
      </w:r>
      <w:r w:rsidRPr="00BA178B">
        <w:rPr>
          <w:noProof/>
        </w:rPr>
        <w:t xml:space="preserve">5D. </w:t>
      </w:r>
      <w:r>
        <w:rPr>
          <w:noProof/>
        </w:rPr>
        <w:t>Apparently m</w:t>
      </w:r>
      <w:r w:rsidRPr="00BA178B">
        <w:rPr>
          <w:noProof/>
        </w:rPr>
        <w:t>eaningful symptom improvement (MID</w:t>
      </w:r>
      <w:r w:rsidR="00107D6E">
        <w:rPr>
          <w:noProof/>
        </w:rPr>
        <w:t> </w:t>
      </w:r>
      <w:r w:rsidRPr="00BA178B">
        <w:rPr>
          <w:noProof/>
        </w:rPr>
        <w:t>=</w:t>
      </w:r>
      <w:r w:rsidR="00107D6E">
        <w:rPr>
          <w:noProof/>
        </w:rPr>
        <w:t> </w:t>
      </w:r>
      <w:r w:rsidRPr="00BA178B">
        <w:rPr>
          <w:noProof/>
        </w:rPr>
        <w:t>2 point change in FKSI</w:t>
      </w:r>
      <w:r w:rsidR="00E7743E">
        <w:rPr>
          <w:noProof/>
        </w:rPr>
        <w:noBreakHyphen/>
      </w:r>
      <w:r w:rsidRPr="00BA178B">
        <w:rPr>
          <w:noProof/>
        </w:rPr>
        <w:t>DRS score; p</w:t>
      </w:r>
      <w:r w:rsidR="000D1317">
        <w:rPr>
          <w:noProof/>
        </w:rPr>
        <w:t> </w:t>
      </w:r>
      <w:r w:rsidRPr="00BA178B">
        <w:rPr>
          <w:noProof/>
        </w:rPr>
        <w:t>&lt;</w:t>
      </w:r>
      <w:r w:rsidR="000D1317">
        <w:rPr>
          <w:noProof/>
        </w:rPr>
        <w:t> </w:t>
      </w:r>
      <w:r w:rsidRPr="00BA178B">
        <w:rPr>
          <w:noProof/>
        </w:rPr>
        <w:t>0.001) and time to improvement (HR</w:t>
      </w:r>
      <w:r w:rsidR="00107D6E">
        <w:rPr>
          <w:noProof/>
        </w:rPr>
        <w:t> </w:t>
      </w:r>
      <w:r w:rsidRPr="00BA178B">
        <w:rPr>
          <w:noProof/>
        </w:rPr>
        <w:t>=</w:t>
      </w:r>
      <w:r w:rsidR="00107D6E">
        <w:rPr>
          <w:noProof/>
        </w:rPr>
        <w:t> </w:t>
      </w:r>
      <w:r w:rsidRPr="00BA178B">
        <w:rPr>
          <w:noProof/>
        </w:rPr>
        <w:t>1.66 (1.33,</w:t>
      </w:r>
      <w:r w:rsidR="00694F2B">
        <w:rPr>
          <w:noProof/>
        </w:rPr>
        <w:t xml:space="preserve"> </w:t>
      </w:r>
      <w:r w:rsidRPr="00BA178B">
        <w:rPr>
          <w:noProof/>
        </w:rPr>
        <w:t>2.08</w:t>
      </w:r>
      <w:r w:rsidRPr="00F14396">
        <w:rPr>
          <w:noProof/>
        </w:rPr>
        <w:t>), p</w:t>
      </w:r>
      <w:r w:rsidR="00107D6E">
        <w:rPr>
          <w:noProof/>
        </w:rPr>
        <w:t> </w:t>
      </w:r>
      <w:r w:rsidRPr="00BA178B">
        <w:rPr>
          <w:noProof/>
        </w:rPr>
        <w:t>&lt;</w:t>
      </w:r>
      <w:r w:rsidR="00107D6E">
        <w:rPr>
          <w:noProof/>
        </w:rPr>
        <w:t> </w:t>
      </w:r>
      <w:r w:rsidRPr="00BA178B">
        <w:rPr>
          <w:noProof/>
        </w:rPr>
        <w:t>0.001) were significantly better for patients on the nivolumab arm. While both arms of the study received active therapy, the QoL data should be interpreted in the context of the open</w:t>
      </w:r>
      <w:r w:rsidR="00E7743E">
        <w:rPr>
          <w:noProof/>
        </w:rPr>
        <w:noBreakHyphen/>
      </w:r>
      <w:r w:rsidRPr="00BA178B">
        <w:rPr>
          <w:noProof/>
        </w:rPr>
        <w:t>label study design</w:t>
      </w:r>
      <w:r>
        <w:rPr>
          <w:noProof/>
        </w:rPr>
        <w:t xml:space="preserve"> </w:t>
      </w:r>
      <w:r w:rsidRPr="00BF572F">
        <w:rPr>
          <w:noProof/>
        </w:rPr>
        <w:t>and therefore cautiously taken</w:t>
      </w:r>
      <w:r w:rsidRPr="00BA178B">
        <w:rPr>
          <w:noProof/>
        </w:rPr>
        <w:t>.</w:t>
      </w:r>
    </w:p>
    <w:p w14:paraId="50F141E8" w14:textId="77777777" w:rsidR="00303474" w:rsidRDefault="00303474" w:rsidP="00303474">
      <w:pPr>
        <w:pStyle w:val="EMEABodyText"/>
        <w:rPr>
          <w:noProof/>
        </w:rPr>
      </w:pPr>
    </w:p>
    <w:p w14:paraId="50F141E9" w14:textId="77777777" w:rsidR="00303474" w:rsidRDefault="00111C21" w:rsidP="00513B84">
      <w:pPr>
        <w:pStyle w:val="EMEABodyText"/>
        <w:keepNext/>
        <w:rPr>
          <w:noProof/>
        </w:rPr>
      </w:pPr>
      <w:r>
        <w:rPr>
          <w:bCs/>
          <w:i/>
          <w:iCs/>
          <w:noProof/>
          <w:u w:val="single"/>
        </w:rPr>
        <w:t>Phase 3b/4 s</w:t>
      </w:r>
      <w:r w:rsidRPr="007106A7">
        <w:rPr>
          <w:bCs/>
          <w:i/>
          <w:iCs/>
          <w:noProof/>
          <w:u w:val="single"/>
        </w:rPr>
        <w:t xml:space="preserve">afety </w:t>
      </w:r>
      <w:r>
        <w:rPr>
          <w:bCs/>
          <w:i/>
          <w:iCs/>
          <w:noProof/>
          <w:u w:val="single"/>
        </w:rPr>
        <w:t xml:space="preserve">study </w:t>
      </w:r>
      <w:r w:rsidRPr="007106A7">
        <w:rPr>
          <w:bCs/>
          <w:i/>
          <w:iCs/>
          <w:noProof/>
          <w:u w:val="single"/>
        </w:rPr>
        <w:t>(</w:t>
      </w:r>
      <w:r w:rsidRPr="001C37B4">
        <w:rPr>
          <w:bCs/>
          <w:i/>
          <w:iCs/>
          <w:noProof/>
          <w:u w:val="single"/>
        </w:rPr>
        <w:t>CA209374</w:t>
      </w:r>
      <w:r w:rsidRPr="007106A7">
        <w:rPr>
          <w:bCs/>
          <w:i/>
          <w:iCs/>
          <w:noProof/>
          <w:u w:val="single"/>
        </w:rPr>
        <w:t>)</w:t>
      </w:r>
    </w:p>
    <w:p w14:paraId="50F141EA" w14:textId="77777777" w:rsidR="00303474" w:rsidRPr="00831869" w:rsidRDefault="00111C21" w:rsidP="00303474">
      <w:pPr>
        <w:pStyle w:val="EMEABodyText"/>
        <w:rPr>
          <w:noProof/>
        </w:rPr>
      </w:pPr>
      <w:r>
        <w:rPr>
          <w:noProof/>
        </w:rPr>
        <w:t>A</w:t>
      </w:r>
      <w:r w:rsidRPr="0013701E">
        <w:rPr>
          <w:noProof/>
        </w:rPr>
        <w:t>dditional safet</w:t>
      </w:r>
      <w:r>
        <w:rPr>
          <w:noProof/>
        </w:rPr>
        <w:t xml:space="preserve">y and descriptive efficacy </w:t>
      </w:r>
      <w:r w:rsidRPr="00C04201">
        <w:rPr>
          <w:noProof/>
        </w:rPr>
        <w:t>data</w:t>
      </w:r>
      <w:r>
        <w:rPr>
          <w:noProof/>
        </w:rPr>
        <w:t xml:space="preserve"> are available from study CA209374, an open</w:t>
      </w:r>
      <w:r w:rsidR="00E7743E">
        <w:rPr>
          <w:noProof/>
        </w:rPr>
        <w:noBreakHyphen/>
      </w:r>
      <w:r>
        <w:rPr>
          <w:noProof/>
        </w:rPr>
        <w:t xml:space="preserve">label </w:t>
      </w:r>
      <w:r w:rsidRPr="00A650E7">
        <w:rPr>
          <w:noProof/>
        </w:rPr>
        <w:t>Phase</w:t>
      </w:r>
      <w:r>
        <w:rPr>
          <w:noProof/>
        </w:rPr>
        <w:t> </w:t>
      </w:r>
      <w:r w:rsidRPr="00A650E7">
        <w:rPr>
          <w:noProof/>
        </w:rPr>
        <w:t>3b/4 safety study of nivolumab monotherapy (</w:t>
      </w:r>
      <w:r>
        <w:rPr>
          <w:noProof/>
        </w:rPr>
        <w:t xml:space="preserve">treated with </w:t>
      </w:r>
      <w:r w:rsidRPr="00A650E7">
        <w:rPr>
          <w:noProof/>
        </w:rPr>
        <w:t>240</w:t>
      </w:r>
      <w:r>
        <w:rPr>
          <w:noProof/>
        </w:rPr>
        <w:t> </w:t>
      </w:r>
      <w:r w:rsidRPr="00A650E7">
        <w:rPr>
          <w:noProof/>
        </w:rPr>
        <w:t>mg every 2</w:t>
      </w:r>
      <w:r>
        <w:rPr>
          <w:noProof/>
        </w:rPr>
        <w:t> </w:t>
      </w:r>
      <w:r w:rsidRPr="00A650E7">
        <w:rPr>
          <w:noProof/>
        </w:rPr>
        <w:t>weeks</w:t>
      </w:r>
      <w:r>
        <w:rPr>
          <w:noProof/>
        </w:rPr>
        <w:t>)</w:t>
      </w:r>
      <w:r w:rsidRPr="00A650E7">
        <w:rPr>
          <w:noProof/>
        </w:rPr>
        <w:t xml:space="preserve"> for the treatment of patients with advanced or metastatic</w:t>
      </w:r>
      <w:r>
        <w:rPr>
          <w:noProof/>
        </w:rPr>
        <w:t xml:space="preserve"> RCC (n = 142), including 44 patients with</w:t>
      </w:r>
      <w:r w:rsidRPr="00A650E7">
        <w:rPr>
          <w:noProof/>
        </w:rPr>
        <w:t xml:space="preserve"> non</w:t>
      </w:r>
      <w:r w:rsidR="00E7743E">
        <w:rPr>
          <w:noProof/>
        </w:rPr>
        <w:noBreakHyphen/>
      </w:r>
      <w:r w:rsidRPr="00A650E7">
        <w:rPr>
          <w:noProof/>
        </w:rPr>
        <w:t xml:space="preserve">clear cell histology. </w:t>
      </w:r>
    </w:p>
    <w:p w14:paraId="50F141EB" w14:textId="77777777" w:rsidR="00303474" w:rsidRDefault="00303474" w:rsidP="00303474">
      <w:pPr>
        <w:pStyle w:val="EMEABodyText"/>
        <w:rPr>
          <w:noProof/>
        </w:rPr>
      </w:pPr>
    </w:p>
    <w:p w14:paraId="50F141EC" w14:textId="77777777" w:rsidR="00303474" w:rsidRDefault="00111C21" w:rsidP="00303474">
      <w:pPr>
        <w:pStyle w:val="EMEABodyText"/>
      </w:pPr>
      <w:r w:rsidRPr="00E22C46">
        <w:t>In subjects with non</w:t>
      </w:r>
      <w:r w:rsidR="00E7743E">
        <w:noBreakHyphen/>
      </w:r>
      <w:r w:rsidRPr="00E22C46">
        <w:t>clear cell histology,</w:t>
      </w:r>
      <w:r>
        <w:t xml:space="preserve"> at a minimum follow</w:t>
      </w:r>
      <w:r w:rsidR="00E7743E">
        <w:noBreakHyphen/>
      </w:r>
      <w:r>
        <w:t>up of approximately 16.7 months</w:t>
      </w:r>
      <w:r w:rsidRPr="00E22C46">
        <w:t xml:space="preserve"> ORR </w:t>
      </w:r>
      <w:r>
        <w:t xml:space="preserve">and </w:t>
      </w:r>
      <w:r w:rsidRPr="00E22C46">
        <w:t>median</w:t>
      </w:r>
      <w:r>
        <w:t xml:space="preserve"> </w:t>
      </w:r>
      <w:r w:rsidRPr="00E03175">
        <w:t>duration of response</w:t>
      </w:r>
      <w:r w:rsidRPr="00E22C46">
        <w:t xml:space="preserve"> were 13.6%</w:t>
      </w:r>
      <w:r>
        <w:t xml:space="preserve"> and</w:t>
      </w:r>
      <w:r w:rsidRPr="00E22C46">
        <w:t xml:space="preserve"> 10.2</w:t>
      </w:r>
      <w:r>
        <w:t> </w:t>
      </w:r>
      <w:r w:rsidRPr="00E22C46">
        <w:t>months, respe</w:t>
      </w:r>
      <w:r>
        <w:t>ctively. Clinical activity</w:t>
      </w:r>
      <w:r w:rsidRPr="00780572">
        <w:t xml:space="preserve"> was observed regardless of </w:t>
      </w:r>
      <w:r>
        <w:t xml:space="preserve">tumour </w:t>
      </w:r>
      <w:r w:rsidRPr="00780572">
        <w:t>PD</w:t>
      </w:r>
      <w:r w:rsidR="00E7743E">
        <w:noBreakHyphen/>
      </w:r>
      <w:r w:rsidRPr="00780572">
        <w:t>L1 expression status.</w:t>
      </w:r>
    </w:p>
    <w:p w14:paraId="50F141ED" w14:textId="77777777" w:rsidR="00303474" w:rsidRDefault="00303474" w:rsidP="002F2781">
      <w:pPr>
        <w:pStyle w:val="EMEABodyText"/>
        <w:keepNext/>
        <w:rPr>
          <w:i/>
          <w:noProof/>
          <w:u w:val="single"/>
        </w:rPr>
      </w:pPr>
    </w:p>
    <w:p w14:paraId="50F141EE" w14:textId="77777777" w:rsidR="002F2781" w:rsidRPr="007704A8" w:rsidRDefault="00111C21" w:rsidP="002F2781">
      <w:pPr>
        <w:pStyle w:val="EMEABodyText"/>
        <w:keepNext/>
        <w:rPr>
          <w:i/>
          <w:noProof/>
          <w:u w:val="single"/>
        </w:rPr>
      </w:pPr>
      <w:r w:rsidRPr="007704A8">
        <w:rPr>
          <w:i/>
          <w:noProof/>
          <w:u w:val="single"/>
        </w:rPr>
        <w:t>Randomised phase 3 study of nivolumab in combination with ipilimumab vs. sunitinib (CA209214)</w:t>
      </w:r>
    </w:p>
    <w:p w14:paraId="50F141EF" w14:textId="77777777" w:rsidR="002F2781" w:rsidRPr="00AE0127" w:rsidRDefault="00111C21" w:rsidP="002F2781">
      <w:pPr>
        <w:pStyle w:val="EMEABodyText"/>
        <w:rPr>
          <w:noProof/>
        </w:rPr>
      </w:pPr>
      <w:r w:rsidRPr="007704A8">
        <w:rPr>
          <w:noProof/>
        </w:rPr>
        <w:t>The safety and efficacy of nivolumab 3 mg/kg in combination with ipilimumab 1 mg/kg for the treatment of advanced/metastatic RCC was evaluated in a phase 3, randomised, open</w:t>
      </w:r>
      <w:r w:rsidR="00E7743E">
        <w:rPr>
          <w:noProof/>
        </w:rPr>
        <w:noBreakHyphen/>
      </w:r>
      <w:r w:rsidRPr="007704A8">
        <w:rPr>
          <w:noProof/>
        </w:rPr>
        <w:t>label study (CA209214). The study included patients (18 years or older) with previously untreated, advanced or metastatic renal cell carcinoma</w:t>
      </w:r>
      <w:r w:rsidRPr="007704A8">
        <w:t xml:space="preserve"> with a clear</w:t>
      </w:r>
      <w:r w:rsidR="00E7743E">
        <w:noBreakHyphen/>
      </w:r>
      <w:r w:rsidRPr="007704A8">
        <w:t>cell component</w:t>
      </w:r>
      <w:r w:rsidRPr="007704A8">
        <w:rPr>
          <w:noProof/>
        </w:rPr>
        <w:t xml:space="preserve">. </w:t>
      </w:r>
      <w:r w:rsidRPr="007704A8">
        <w:t xml:space="preserve">The primary efficacy population included those intermediate/poor risk patients with at least 1 or more of 6 prognostic risk factors as per the </w:t>
      </w:r>
      <w:r w:rsidRPr="007704A8">
        <w:rPr>
          <w:noProof/>
        </w:rPr>
        <w:t xml:space="preserve">International Metastatic RCC Database Consortium </w:t>
      </w:r>
      <w:r w:rsidRPr="007704A8">
        <w:t>(IMDC) criteria (less than one year from time of initial renal cell carcinoma diagnosis to randomisation, Karnofsky performance status &lt;80%,</w:t>
      </w:r>
      <w:r>
        <w:t xml:space="preserve"> </w:t>
      </w:r>
      <w:r w:rsidRPr="007704A8">
        <w:t>haemoglobin less than the lower limit of normal, corrected calcium of greater than 10 mg/dL, platelet count greater than the upper limit of normal, and absolute neutrophil count greater than the upper limit of normal).</w:t>
      </w:r>
      <w:r w:rsidRPr="007704A8">
        <w:rPr>
          <w:noProof/>
        </w:rPr>
        <w:t xml:space="preserve"> This study included patients regardless of their tumour PD</w:t>
      </w:r>
      <w:r w:rsidR="00E7743E">
        <w:rPr>
          <w:noProof/>
        </w:rPr>
        <w:noBreakHyphen/>
      </w:r>
      <w:r w:rsidRPr="007704A8">
        <w:rPr>
          <w:noProof/>
        </w:rPr>
        <w:t>L1 status. Patients with Karnofsky performance status &lt; 70% and patients with any history of or concurrent brain metastases, active autoimmune disease, or medical conditions requiring systemic immunosuppression were excluded from the study. Patients were stratified by IMDC prognostic score and region.</w:t>
      </w:r>
    </w:p>
    <w:p w14:paraId="50F141F0" w14:textId="77777777" w:rsidR="002F2781" w:rsidRDefault="002F2781" w:rsidP="002F2781">
      <w:pPr>
        <w:pStyle w:val="EMEABodyText"/>
        <w:rPr>
          <w:noProof/>
        </w:rPr>
      </w:pPr>
    </w:p>
    <w:p w14:paraId="50F141F1" w14:textId="77777777" w:rsidR="002F2781" w:rsidRPr="00AE0127" w:rsidRDefault="00111C21" w:rsidP="002F2781">
      <w:pPr>
        <w:pStyle w:val="EMEABodyText"/>
        <w:rPr>
          <w:noProof/>
        </w:rPr>
      </w:pPr>
      <w:r>
        <w:rPr>
          <w:noProof/>
        </w:rPr>
        <w:t xml:space="preserve">A total of 1096 patients were randomised in the trial, of which </w:t>
      </w:r>
      <w:r w:rsidRPr="00AE0127">
        <w:rPr>
          <w:noProof/>
        </w:rPr>
        <w:t>8</w:t>
      </w:r>
      <w:r>
        <w:rPr>
          <w:noProof/>
        </w:rPr>
        <w:t>47</w:t>
      </w:r>
      <w:r w:rsidRPr="00AE0127">
        <w:rPr>
          <w:noProof/>
        </w:rPr>
        <w:t xml:space="preserve"> patients </w:t>
      </w:r>
      <w:r>
        <w:rPr>
          <w:noProof/>
        </w:rPr>
        <w:t>had intermediate/poor</w:t>
      </w:r>
      <w:r w:rsidR="00E7743E">
        <w:rPr>
          <w:noProof/>
        </w:rPr>
        <w:noBreakHyphen/>
      </w:r>
      <w:r>
        <w:rPr>
          <w:noProof/>
        </w:rPr>
        <w:t>risk RCC and</w:t>
      </w:r>
      <w:r w:rsidRPr="00AE0127">
        <w:rPr>
          <w:noProof/>
        </w:rPr>
        <w:t xml:space="preserve"> receive</w:t>
      </w:r>
      <w:r>
        <w:rPr>
          <w:noProof/>
        </w:rPr>
        <w:t>d</w:t>
      </w:r>
      <w:r w:rsidRPr="00AE0127">
        <w:rPr>
          <w:noProof/>
        </w:rPr>
        <w:t xml:space="preserve"> either nivolumab 3 mg/kg (n</w:t>
      </w:r>
      <w:r>
        <w:rPr>
          <w:noProof/>
        </w:rPr>
        <w:t> </w:t>
      </w:r>
      <w:r w:rsidRPr="00AE0127">
        <w:rPr>
          <w:noProof/>
        </w:rPr>
        <w:t>=</w:t>
      </w:r>
      <w:r>
        <w:rPr>
          <w:noProof/>
        </w:rPr>
        <w:t> </w:t>
      </w:r>
      <w:r w:rsidRPr="00AE0127">
        <w:rPr>
          <w:noProof/>
        </w:rPr>
        <w:t>4</w:t>
      </w:r>
      <w:r>
        <w:rPr>
          <w:noProof/>
        </w:rPr>
        <w:t>25</w:t>
      </w:r>
      <w:r w:rsidRPr="00AE0127">
        <w:rPr>
          <w:noProof/>
        </w:rPr>
        <w:t>) administered intravenously over 60 minutes</w:t>
      </w:r>
      <w:r>
        <w:rPr>
          <w:noProof/>
        </w:rPr>
        <w:t xml:space="preserve"> in combination with ipilimumab 1 mg/kg administered intravenously over 30 minutes</w:t>
      </w:r>
      <w:r w:rsidRPr="00AE0127">
        <w:rPr>
          <w:noProof/>
        </w:rPr>
        <w:t xml:space="preserve"> every </w:t>
      </w:r>
      <w:r>
        <w:t>3</w:t>
      </w:r>
      <w:r w:rsidRPr="00AE0127">
        <w:t> weeks</w:t>
      </w:r>
      <w:r>
        <w:t xml:space="preserve"> for 4 doses followed by nivolumab monotherapy 3 mg/kg every 2 weeks</w:t>
      </w:r>
      <w:r w:rsidRPr="00AE0127">
        <w:rPr>
          <w:noProof/>
        </w:rPr>
        <w:t xml:space="preserve"> or </w:t>
      </w:r>
      <w:r>
        <w:rPr>
          <w:noProof/>
        </w:rPr>
        <w:t xml:space="preserve">sunitinib (n = 422) </w:t>
      </w:r>
      <w:r>
        <w:t>5</w:t>
      </w:r>
      <w:r w:rsidRPr="00AE0127">
        <w:t>0 mg</w:t>
      </w:r>
      <w:r w:rsidRPr="00AE0127">
        <w:rPr>
          <w:noProof/>
        </w:rPr>
        <w:t xml:space="preserve"> daily, administered orally</w:t>
      </w:r>
      <w:r>
        <w:rPr>
          <w:noProof/>
        </w:rPr>
        <w:t xml:space="preserve"> for 4 weeks followed by 2 weeks off, every cycle</w:t>
      </w:r>
      <w:r w:rsidRPr="00AE0127">
        <w:rPr>
          <w:noProof/>
        </w:rPr>
        <w:t xml:space="preserve">. Treatment was continued as long as clinical benefit was observed or until treatment was no longer tolerated. The first tumour assessments were conducted </w:t>
      </w:r>
      <w:r>
        <w:rPr>
          <w:noProof/>
        </w:rPr>
        <w:t>12 </w:t>
      </w:r>
      <w:r w:rsidRPr="00AE0127">
        <w:rPr>
          <w:noProof/>
        </w:rPr>
        <w:t>weeks after randomi</w:t>
      </w:r>
      <w:r>
        <w:rPr>
          <w:noProof/>
        </w:rPr>
        <w:t>s</w:t>
      </w:r>
      <w:r w:rsidRPr="00AE0127">
        <w:rPr>
          <w:noProof/>
        </w:rPr>
        <w:t xml:space="preserve">ation and continued every </w:t>
      </w:r>
      <w:r>
        <w:rPr>
          <w:noProof/>
        </w:rPr>
        <w:t>6</w:t>
      </w:r>
      <w:r w:rsidRPr="00AE0127">
        <w:rPr>
          <w:noProof/>
        </w:rPr>
        <w:t> weeks thereafter for the first year an</w:t>
      </w:r>
      <w:r>
        <w:rPr>
          <w:noProof/>
        </w:rPr>
        <w:t>d then every 12 </w:t>
      </w:r>
      <w:r w:rsidRPr="00AE0127">
        <w:rPr>
          <w:noProof/>
        </w:rPr>
        <w:t>weeks until progression or treatment discontinuation, whichever occurred later. Treatment beyond initial investigator</w:t>
      </w:r>
      <w:r w:rsidR="00E7743E">
        <w:rPr>
          <w:noProof/>
        </w:rPr>
        <w:noBreakHyphen/>
      </w:r>
      <w:r w:rsidRPr="00AE0127">
        <w:rPr>
          <w:noProof/>
        </w:rPr>
        <w:t>assessed RECIST</w:t>
      </w:r>
      <w:r>
        <w:rPr>
          <w:noProof/>
        </w:rPr>
        <w:t>, version </w:t>
      </w:r>
      <w:r w:rsidRPr="00AE0127">
        <w:rPr>
          <w:noProof/>
        </w:rPr>
        <w:t>1.1</w:t>
      </w:r>
      <w:r w:rsidR="00E7743E">
        <w:rPr>
          <w:noProof/>
        </w:rPr>
        <w:noBreakHyphen/>
      </w:r>
      <w:r w:rsidRPr="00AE0127">
        <w:rPr>
          <w:noProof/>
        </w:rPr>
        <w:t>defined progression was permitted if the patient had a clinical benefit and was tolerating study drug as determined by the investigator. The primary efficacy outcome measure</w:t>
      </w:r>
      <w:r>
        <w:rPr>
          <w:noProof/>
        </w:rPr>
        <w:t>s were</w:t>
      </w:r>
      <w:r w:rsidRPr="00AE0127">
        <w:rPr>
          <w:noProof/>
        </w:rPr>
        <w:t xml:space="preserve"> OS</w:t>
      </w:r>
      <w:r>
        <w:rPr>
          <w:noProof/>
        </w:rPr>
        <w:t>, ORR and PFS as determined by a Blinded Independent Central Review (BICR) in intermediate/poor risk patients</w:t>
      </w:r>
      <w:r w:rsidRPr="00AE0127">
        <w:rPr>
          <w:noProof/>
        </w:rPr>
        <w:t>.</w:t>
      </w:r>
      <w:r>
        <w:rPr>
          <w:noProof/>
        </w:rPr>
        <w:t xml:space="preserve"> </w:t>
      </w:r>
    </w:p>
    <w:p w14:paraId="50F141F2" w14:textId="77777777" w:rsidR="002F2781" w:rsidRDefault="002F2781" w:rsidP="002F2781">
      <w:pPr>
        <w:pStyle w:val="EMEABodyText"/>
        <w:rPr>
          <w:noProof/>
        </w:rPr>
      </w:pPr>
    </w:p>
    <w:p w14:paraId="50F141F3" w14:textId="77777777" w:rsidR="002F2781" w:rsidRPr="00AE0127" w:rsidRDefault="00111C21" w:rsidP="002F2781">
      <w:pPr>
        <w:pStyle w:val="EMEABodyText"/>
        <w:rPr>
          <w:noProof/>
        </w:rPr>
      </w:pPr>
      <w:r w:rsidRPr="00AE0127">
        <w:rPr>
          <w:noProof/>
        </w:rPr>
        <w:t>Baseline characteristics were generally ba</w:t>
      </w:r>
      <w:r>
        <w:rPr>
          <w:noProof/>
        </w:rPr>
        <w:t xml:space="preserve">lanced between the two groups. </w:t>
      </w:r>
      <w:r w:rsidRPr="00AE0127">
        <w:rPr>
          <w:noProof/>
        </w:rPr>
        <w:t>The median age was 6</w:t>
      </w:r>
      <w:r>
        <w:rPr>
          <w:noProof/>
        </w:rPr>
        <w:t>1 </w:t>
      </w:r>
      <w:r w:rsidRPr="00AE0127">
        <w:rPr>
          <w:noProof/>
        </w:rPr>
        <w:t>years (range:</w:t>
      </w:r>
      <w:r w:rsidR="00953F73" w:rsidRPr="00BA5EB4">
        <w:t> </w:t>
      </w:r>
      <w:r>
        <w:rPr>
          <w:noProof/>
        </w:rPr>
        <w:t>21</w:t>
      </w:r>
      <w:r w:rsidR="00E7743E">
        <w:rPr>
          <w:noProof/>
        </w:rPr>
        <w:noBreakHyphen/>
      </w:r>
      <w:r w:rsidRPr="00AE0127">
        <w:rPr>
          <w:noProof/>
        </w:rPr>
        <w:t>8</w:t>
      </w:r>
      <w:r>
        <w:rPr>
          <w:noProof/>
        </w:rPr>
        <w:t>5</w:t>
      </w:r>
      <w:r w:rsidRPr="00AE0127">
        <w:rPr>
          <w:noProof/>
        </w:rPr>
        <w:t xml:space="preserve">) with </w:t>
      </w:r>
      <w:r>
        <w:rPr>
          <w:noProof/>
        </w:rPr>
        <w:t>38</w:t>
      </w:r>
      <w:r w:rsidRPr="00AE0127">
        <w:rPr>
          <w:noProof/>
        </w:rPr>
        <w:t>%</w:t>
      </w:r>
      <w:r>
        <w:rPr>
          <w:noProof/>
        </w:rPr>
        <w:t> </w:t>
      </w:r>
      <w:r w:rsidRPr="00AE0127">
        <w:rPr>
          <w:rFonts w:ascii="Symbol" w:hAnsi="Symbol"/>
          <w:noProof/>
        </w:rPr>
        <w:sym w:font="Symbol" w:char="F0B3"/>
      </w:r>
      <w:r>
        <w:rPr>
          <w:noProof/>
        </w:rPr>
        <w:t> </w:t>
      </w:r>
      <w:r w:rsidRPr="00AE0127">
        <w:rPr>
          <w:noProof/>
        </w:rPr>
        <w:t>65</w:t>
      </w:r>
      <w:r>
        <w:rPr>
          <w:noProof/>
        </w:rPr>
        <w:t> </w:t>
      </w:r>
      <w:r w:rsidRPr="00AE0127">
        <w:rPr>
          <w:noProof/>
        </w:rPr>
        <w:t xml:space="preserve">years of age and </w:t>
      </w:r>
      <w:r>
        <w:rPr>
          <w:noProof/>
        </w:rPr>
        <w:t>8</w:t>
      </w:r>
      <w:r w:rsidRPr="00AE0127">
        <w:rPr>
          <w:noProof/>
        </w:rPr>
        <w:t>%</w:t>
      </w:r>
      <w:r>
        <w:rPr>
          <w:noProof/>
        </w:rPr>
        <w:t> </w:t>
      </w:r>
      <w:r w:rsidRPr="00AE0127">
        <w:rPr>
          <w:rFonts w:ascii="Symbol" w:hAnsi="Symbol"/>
          <w:noProof/>
        </w:rPr>
        <w:sym w:font="Symbol" w:char="F0B3"/>
      </w:r>
      <w:r>
        <w:rPr>
          <w:noProof/>
        </w:rPr>
        <w:t> </w:t>
      </w:r>
      <w:r w:rsidRPr="00AE0127">
        <w:rPr>
          <w:noProof/>
        </w:rPr>
        <w:t>75</w:t>
      </w:r>
      <w:r>
        <w:rPr>
          <w:noProof/>
        </w:rPr>
        <w:t> </w:t>
      </w:r>
      <w:r w:rsidRPr="00AE0127">
        <w:rPr>
          <w:noProof/>
        </w:rPr>
        <w:t>years of age. The majority of patients were male (7</w:t>
      </w:r>
      <w:r>
        <w:rPr>
          <w:noProof/>
        </w:rPr>
        <w:t>3</w:t>
      </w:r>
      <w:r w:rsidRPr="00AE0127">
        <w:rPr>
          <w:noProof/>
        </w:rPr>
        <w:t>%) and white (8</w:t>
      </w:r>
      <w:r>
        <w:rPr>
          <w:noProof/>
        </w:rPr>
        <w:t xml:space="preserve">7%), </w:t>
      </w:r>
      <w:r w:rsidRPr="00AE0127">
        <w:rPr>
          <w:noProof/>
        </w:rPr>
        <w:t xml:space="preserve">and </w:t>
      </w:r>
      <w:r>
        <w:rPr>
          <w:noProof/>
        </w:rPr>
        <w:t>31</w:t>
      </w:r>
      <w:r w:rsidRPr="00AE0127">
        <w:rPr>
          <w:noProof/>
        </w:rPr>
        <w:t xml:space="preserve">% and </w:t>
      </w:r>
      <w:r>
        <w:rPr>
          <w:noProof/>
        </w:rPr>
        <w:t>69</w:t>
      </w:r>
      <w:r w:rsidRPr="00AE0127">
        <w:rPr>
          <w:noProof/>
        </w:rPr>
        <w:t>% of patients had a baseline KPS of 70 to 80% and 90</w:t>
      </w:r>
      <w:r>
        <w:rPr>
          <w:noProof/>
        </w:rPr>
        <w:t> </w:t>
      </w:r>
      <w:r w:rsidRPr="00AE0127">
        <w:rPr>
          <w:noProof/>
        </w:rPr>
        <w:t>to</w:t>
      </w:r>
      <w:r>
        <w:rPr>
          <w:noProof/>
        </w:rPr>
        <w:t xml:space="preserve"> </w:t>
      </w:r>
      <w:r w:rsidRPr="00AE0127">
        <w:rPr>
          <w:noProof/>
        </w:rPr>
        <w:t>100%, respectively. The median duration of time from initial diagnosis to randomi</w:t>
      </w:r>
      <w:r>
        <w:rPr>
          <w:noProof/>
        </w:rPr>
        <w:t>sation was 0.4 </w:t>
      </w:r>
      <w:r w:rsidRPr="00AE0127">
        <w:rPr>
          <w:noProof/>
        </w:rPr>
        <w:t>years in both the nivolumab</w:t>
      </w:r>
      <w:r>
        <w:rPr>
          <w:noProof/>
        </w:rPr>
        <w:t xml:space="preserve"> 3 mg/kg in combination with ipilimumab 1 mg/kg</w:t>
      </w:r>
      <w:r w:rsidRPr="00AE0127">
        <w:rPr>
          <w:noProof/>
        </w:rPr>
        <w:t xml:space="preserve"> and </w:t>
      </w:r>
      <w:r>
        <w:rPr>
          <w:noProof/>
        </w:rPr>
        <w:t>sunitinib</w:t>
      </w:r>
      <w:r w:rsidRPr="00AE0127">
        <w:rPr>
          <w:noProof/>
        </w:rPr>
        <w:t xml:space="preserve"> groups. The media</w:t>
      </w:r>
      <w:r>
        <w:rPr>
          <w:noProof/>
        </w:rPr>
        <w:t>n duration of treatment was 7.9 </w:t>
      </w:r>
      <w:r w:rsidRPr="00AE0127">
        <w:rPr>
          <w:noProof/>
        </w:rPr>
        <w:t>months (range:</w:t>
      </w:r>
      <w:r w:rsidR="00953F73" w:rsidRPr="00BA5EB4">
        <w:t> </w:t>
      </w:r>
      <w:r>
        <w:rPr>
          <w:noProof/>
        </w:rPr>
        <w:t>1 day</w:t>
      </w:r>
      <w:r w:rsidR="00E7743E">
        <w:rPr>
          <w:noProof/>
        </w:rPr>
        <w:noBreakHyphen/>
      </w:r>
      <w:r>
        <w:rPr>
          <w:noProof/>
        </w:rPr>
        <w:t>21.4</w:t>
      </w:r>
      <w:r w:rsidRPr="006B2950">
        <w:rPr>
          <w:noProof/>
          <w:vertAlign w:val="superscript"/>
        </w:rPr>
        <w:t>+</w:t>
      </w:r>
      <w:r>
        <w:rPr>
          <w:noProof/>
        </w:rPr>
        <w:t> </w:t>
      </w:r>
      <w:r w:rsidRPr="00AE0127">
        <w:rPr>
          <w:noProof/>
        </w:rPr>
        <w:t>months) in nivolumab</w:t>
      </w:r>
      <w:r>
        <w:rPr>
          <w:noProof/>
        </w:rPr>
        <w:t xml:space="preserve"> with ipilimumab</w:t>
      </w:r>
      <w:r w:rsidR="00E7743E">
        <w:rPr>
          <w:noProof/>
        </w:rPr>
        <w:noBreakHyphen/>
      </w:r>
      <w:r>
        <w:rPr>
          <w:noProof/>
        </w:rPr>
        <w:t xml:space="preserve">treated </w:t>
      </w:r>
      <w:r w:rsidRPr="00AE0127">
        <w:rPr>
          <w:noProof/>
        </w:rPr>
        <w:t>patients</w:t>
      </w:r>
      <w:r w:rsidRPr="00F43CF0">
        <w:rPr>
          <w:noProof/>
        </w:rPr>
        <w:t xml:space="preserve"> </w:t>
      </w:r>
      <w:r>
        <w:rPr>
          <w:noProof/>
        </w:rPr>
        <w:t>and was 7.8 months (range:</w:t>
      </w:r>
      <w:r w:rsidR="00953F73" w:rsidRPr="00BA5EB4">
        <w:t> </w:t>
      </w:r>
      <w:r>
        <w:rPr>
          <w:noProof/>
        </w:rPr>
        <w:t>1 </w:t>
      </w:r>
      <w:r w:rsidRPr="00AE0127">
        <w:rPr>
          <w:noProof/>
        </w:rPr>
        <w:t>days</w:t>
      </w:r>
      <w:r w:rsidR="00E7743E">
        <w:rPr>
          <w:noProof/>
        </w:rPr>
        <w:noBreakHyphen/>
      </w:r>
      <w:r>
        <w:rPr>
          <w:noProof/>
        </w:rPr>
        <w:t>20.2</w:t>
      </w:r>
      <w:r w:rsidRPr="006B2950">
        <w:rPr>
          <w:noProof/>
          <w:vertAlign w:val="superscript"/>
        </w:rPr>
        <w:t>+</w:t>
      </w:r>
      <w:r>
        <w:rPr>
          <w:noProof/>
        </w:rPr>
        <w:t> </w:t>
      </w:r>
      <w:r w:rsidRPr="00AE0127">
        <w:rPr>
          <w:noProof/>
        </w:rPr>
        <w:t xml:space="preserve">months) in </w:t>
      </w:r>
      <w:r>
        <w:rPr>
          <w:noProof/>
        </w:rPr>
        <w:t>sunitinib</w:t>
      </w:r>
      <w:r w:rsidR="00E7743E">
        <w:rPr>
          <w:noProof/>
        </w:rPr>
        <w:noBreakHyphen/>
      </w:r>
      <w:r w:rsidRPr="00AE0127">
        <w:rPr>
          <w:noProof/>
        </w:rPr>
        <w:t>treated patients.</w:t>
      </w:r>
      <w:r>
        <w:rPr>
          <w:noProof/>
        </w:rPr>
        <w:t xml:space="preserve"> </w:t>
      </w:r>
      <w:r w:rsidRPr="00AE0127">
        <w:rPr>
          <w:noProof/>
        </w:rPr>
        <w:t>Nivolumab</w:t>
      </w:r>
      <w:r>
        <w:rPr>
          <w:noProof/>
        </w:rPr>
        <w:t xml:space="preserve"> with ipilimumab </w:t>
      </w:r>
      <w:r w:rsidRPr="00AE0127">
        <w:rPr>
          <w:noProof/>
        </w:rPr>
        <w:t xml:space="preserve">was continued beyond progression in </w:t>
      </w:r>
      <w:r>
        <w:rPr>
          <w:noProof/>
        </w:rPr>
        <w:t>29</w:t>
      </w:r>
      <w:r w:rsidRPr="00AE0127">
        <w:rPr>
          <w:noProof/>
        </w:rPr>
        <w:t>% of patients.</w:t>
      </w:r>
    </w:p>
    <w:p w14:paraId="50F141F4" w14:textId="77777777" w:rsidR="002F2781" w:rsidRDefault="002F2781" w:rsidP="002F2781">
      <w:pPr>
        <w:pStyle w:val="EMEABodyText"/>
        <w:rPr>
          <w:noProof/>
        </w:rPr>
      </w:pPr>
    </w:p>
    <w:p w14:paraId="50F141F5" w14:textId="64428978" w:rsidR="002F2781" w:rsidRPr="00AE0127" w:rsidRDefault="00111C21" w:rsidP="002F2781">
      <w:pPr>
        <w:pStyle w:val="EMEABodyText"/>
        <w:rPr>
          <w:noProof/>
        </w:rPr>
      </w:pPr>
      <w:r w:rsidRPr="007704A8">
        <w:rPr>
          <w:noProof/>
        </w:rPr>
        <w:t>The Kaplan</w:t>
      </w:r>
      <w:r w:rsidR="00E7743E">
        <w:rPr>
          <w:noProof/>
        </w:rPr>
        <w:noBreakHyphen/>
      </w:r>
      <w:r w:rsidRPr="007704A8">
        <w:rPr>
          <w:noProof/>
        </w:rPr>
        <w:t>Meier curves for OS (with a minimum follow</w:t>
      </w:r>
      <w:r w:rsidR="00E7743E">
        <w:rPr>
          <w:noProof/>
        </w:rPr>
        <w:noBreakHyphen/>
      </w:r>
      <w:r w:rsidRPr="007704A8">
        <w:rPr>
          <w:noProof/>
        </w:rPr>
        <w:t>u</w:t>
      </w:r>
      <w:r>
        <w:rPr>
          <w:noProof/>
        </w:rPr>
        <w:t>p of </w:t>
      </w:r>
      <w:r w:rsidRPr="007704A8">
        <w:rPr>
          <w:noProof/>
        </w:rPr>
        <w:t>24</w:t>
      </w:r>
      <w:r>
        <w:rPr>
          <w:noProof/>
        </w:rPr>
        <w:t> </w:t>
      </w:r>
      <w:r w:rsidRPr="007704A8">
        <w:rPr>
          <w:noProof/>
        </w:rPr>
        <w:t>months) in intermediate/poor risk patients are shown in Figure 1</w:t>
      </w:r>
      <w:r w:rsidR="003D5154">
        <w:rPr>
          <w:noProof/>
        </w:rPr>
        <w:t>3</w:t>
      </w:r>
      <w:r w:rsidRPr="007704A8">
        <w:rPr>
          <w:noProof/>
        </w:rPr>
        <w:t>.</w:t>
      </w:r>
    </w:p>
    <w:p w14:paraId="50F141F6" w14:textId="67A0B541" w:rsidR="002F2781" w:rsidRDefault="00111C21" w:rsidP="002F2781">
      <w:pPr>
        <w:pStyle w:val="EMEABodyText"/>
        <w:keepNext/>
        <w:rPr>
          <w:b/>
          <w:noProof/>
          <w:lang w:val="en-US"/>
        </w:rPr>
      </w:pPr>
      <w:r w:rsidRPr="00196988">
        <w:rPr>
          <w:b/>
          <w:noProof/>
          <w:lang w:val="en-US"/>
        </w:rPr>
        <w:t>Figure 1</w:t>
      </w:r>
      <w:r w:rsidR="003D5154">
        <w:rPr>
          <w:b/>
          <w:noProof/>
          <w:lang w:val="en-US"/>
        </w:rPr>
        <w:t>3</w:t>
      </w:r>
      <w:r w:rsidRPr="00196988">
        <w:rPr>
          <w:b/>
          <w:noProof/>
          <w:lang w:val="en-US"/>
        </w:rPr>
        <w:t>:</w:t>
      </w:r>
      <w:r w:rsidRPr="00196988">
        <w:rPr>
          <w:b/>
          <w:szCs w:val="22"/>
        </w:rPr>
        <w:tab/>
      </w:r>
      <w:r w:rsidRPr="00196988">
        <w:rPr>
          <w:b/>
          <w:noProof/>
          <w:lang w:val="en-US"/>
        </w:rPr>
        <w:t>Kaplan</w:t>
      </w:r>
      <w:r w:rsidR="00E7743E">
        <w:rPr>
          <w:b/>
          <w:noProof/>
          <w:lang w:val="en-US"/>
        </w:rPr>
        <w:noBreakHyphen/>
      </w:r>
      <w:r w:rsidRPr="00196988">
        <w:rPr>
          <w:b/>
          <w:noProof/>
          <w:lang w:val="en-US"/>
        </w:rPr>
        <w:t xml:space="preserve">Meier curves of OS in intermediate/poor </w:t>
      </w:r>
      <w:r w:rsidRPr="007704A8">
        <w:rPr>
          <w:b/>
          <w:noProof/>
          <w:lang w:val="en-US"/>
        </w:rPr>
        <w:t>risk patients</w:t>
      </w:r>
      <w:r w:rsidRPr="00196988">
        <w:rPr>
          <w:b/>
          <w:noProof/>
          <w:lang w:val="en-US"/>
        </w:rPr>
        <w:t xml:space="preserve"> (CA209214)</w:t>
      </w:r>
    </w:p>
    <w:p w14:paraId="50F141F7" w14:textId="77777777" w:rsidR="002F2781" w:rsidRPr="000D2546" w:rsidRDefault="002F2781" w:rsidP="002F2781">
      <w:pPr>
        <w:pStyle w:val="EMEABodyText"/>
        <w:keepNext/>
        <w:rPr>
          <w:noProof/>
          <w:lang w:val="en-US"/>
        </w:rPr>
      </w:pPr>
    </w:p>
    <w:p w14:paraId="50F141F8" w14:textId="77777777" w:rsidR="002F2781" w:rsidRPr="00123B36" w:rsidRDefault="00111C21" w:rsidP="002F2781">
      <w:pPr>
        <w:pStyle w:val="EMEABodyText"/>
        <w:keepNext/>
        <w:jc w:val="center"/>
        <w:rPr>
          <w:b/>
          <w:noProof/>
          <w:lang w:val="en-US"/>
        </w:rPr>
      </w:pPr>
      <w:r>
        <w:rPr>
          <w:noProof/>
          <w:lang w:val="en-US"/>
        </w:rPr>
        <mc:AlternateContent>
          <mc:Choice Requires="wps">
            <w:drawing>
              <wp:anchor distT="0" distB="0" distL="114300" distR="114300" simplePos="0" relativeHeight="251671552" behindDoc="0" locked="0" layoutInCell="1" allowOverlap="1" wp14:anchorId="50F14A38" wp14:editId="50F14A39">
                <wp:simplePos x="0" y="0"/>
                <wp:positionH relativeFrom="margin">
                  <wp:posOffset>-271780</wp:posOffset>
                </wp:positionH>
                <wp:positionV relativeFrom="paragraph">
                  <wp:posOffset>973455</wp:posOffset>
                </wp:positionV>
                <wp:extent cx="343535" cy="1496695"/>
                <wp:effectExtent l="0" t="0" r="0" b="0"/>
                <wp:wrapNone/>
                <wp:docPr id="3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49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68" w14:textId="77777777" w:rsidR="00C92A11" w:rsidRDefault="00C92A11" w:rsidP="002F2781">
                            <w:r>
                              <w:t xml:space="preserve">Probability </w:t>
                            </w:r>
                            <w:r w:rsidRPr="003E1177">
                              <w:t>of survival</w:t>
                            </w:r>
                          </w:p>
                        </w:txbxContent>
                      </wps:txbx>
                      <wps:bodyPr rot="0" vert="vert270" wrap="square" anchor="t" anchorCtr="0" upright="1">
                        <a:spAutoFit/>
                      </wps:bodyPr>
                    </wps:wsp>
                  </a:graphicData>
                </a:graphic>
                <wp14:sizeRelH relativeFrom="margin">
                  <wp14:pctWidth>40000</wp14:pctWidth>
                </wp14:sizeRelH>
                <wp14:sizeRelV relativeFrom="margin">
                  <wp14:pctHeight>0</wp14:pctHeight>
                </wp14:sizeRelV>
              </wp:anchor>
            </w:drawing>
          </mc:Choice>
          <mc:Fallback>
            <w:pict>
              <v:shape w14:anchorId="50F14A38" id="Text Box 214" o:spid="_x0000_s1045" type="#_x0000_t202" style="position:absolute;left:0;text-align:left;margin-left:-21.4pt;margin-top:76.65pt;width:27.05pt;height:117.85pt;z-index:251671552;visibility:visible;mso-wrap-style:square;mso-width-percent:400;mso-height-percent:0;mso-wrap-distance-left:9pt;mso-wrap-distance-top:0;mso-wrap-distance-right:9pt;mso-wrap-distance-bottom:0;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" stroked="f">
                <v:textbox style="layout-flow:vertical;mso-layout-flow-alt:bottom-to-top;mso-fit-shape-to-text:t">
                  <w:txbxContent>
                    <w:p w14:paraId="50F14A68" w14:textId="77777777" w:rsidR="00C92A11" w:rsidRDefault="00C92A11" w:rsidP="002F2781">
                      <w:r>
                        <w:t xml:space="preserve">Probability </w:t>
                      </w:r>
                      <w:r w:rsidRPr="003E1177">
                        <w:t>of survival</w:t>
                      </w:r>
                    </w:p>
                  </w:txbxContent>
                </v:textbox>
                <w10:wrap anchorx="margin"/>
              </v:shape>
            </w:pict>
          </mc:Fallback>
        </mc:AlternateContent>
      </w:r>
      <w:r>
        <w:rPr>
          <w:noProof/>
          <w:sz w:val="24"/>
          <w:szCs w:val="24"/>
          <w:lang w:val="en-US"/>
        </w:rPr>
        <w:drawing>
          <wp:inline distT="0" distB="0" distL="0" distR="0" wp14:anchorId="50F14A3A" wp14:editId="50F14A3B">
            <wp:extent cx="5349240" cy="3900805"/>
            <wp:effectExtent l="0" t="0" r="0" b="0"/>
            <wp:docPr id="26"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37612" name="Picture 195"/>
                    <pic:cNvPicPr>
                      <a:picLocks noChangeAspect="1" noChangeArrowheads="1"/>
                    </pic:cNvPicPr>
                  </pic:nvPicPr>
                  <pic:blipFill>
                    <a:blip r:embed="rId35" cstate="print">
                      <a:extLst>
                        <a:ext uri="{28A0092B-C50C-407E-A947-70E740481C1C}">
                          <a14:useLocalDpi xmlns:a14="http://schemas.microsoft.com/office/drawing/2010/main" val="0"/>
                        </a:ext>
                      </a:extLst>
                    </a:blip>
                    <a:srcRect l="11597" t="-1987" b="30957"/>
                    <a:stretch>
                      <a:fillRect/>
                    </a:stretch>
                  </pic:blipFill>
                  <pic:spPr bwMode="auto">
                    <a:xfrm>
                      <a:off x="0" y="0"/>
                      <a:ext cx="5349240" cy="3900805"/>
                    </a:xfrm>
                    <a:prstGeom prst="rect">
                      <a:avLst/>
                    </a:prstGeom>
                    <a:noFill/>
                    <a:ln>
                      <a:noFill/>
                    </a:ln>
                  </pic:spPr>
                </pic:pic>
              </a:graphicData>
            </a:graphic>
          </wp:inline>
        </w:drawing>
      </w:r>
    </w:p>
    <w:p w14:paraId="50F141F9" w14:textId="77777777" w:rsidR="002F2781" w:rsidRPr="003E1177" w:rsidRDefault="00111C21" w:rsidP="002F2781">
      <w:pPr>
        <w:pStyle w:val="EMEABodyText"/>
        <w:keepNext/>
        <w:jc w:val="center"/>
      </w:pPr>
      <w:r w:rsidRPr="007704A8">
        <w:t xml:space="preserve">Overall </w:t>
      </w:r>
      <w:r w:rsidR="00694F2B" w:rsidRPr="003E1177">
        <w:t>s</w:t>
      </w:r>
      <w:r w:rsidRPr="003E1177">
        <w:t>urvival (</w:t>
      </w:r>
      <w:r w:rsidR="00694F2B" w:rsidRPr="003E1177">
        <w:t>m</w:t>
      </w:r>
      <w:r w:rsidRPr="003E1177">
        <w:t>onths)</w:t>
      </w:r>
    </w:p>
    <w:p w14:paraId="50F141FA" w14:textId="77777777" w:rsidR="002F2781" w:rsidRPr="003E1177" w:rsidRDefault="00111C21" w:rsidP="002F2781">
      <w:pPr>
        <w:pStyle w:val="EMEABodyText"/>
        <w:keepNext/>
        <w:rPr>
          <w:noProof/>
        </w:rPr>
      </w:pPr>
      <w:r w:rsidRPr="003E1177">
        <w:rPr>
          <w:noProof/>
        </w:rPr>
        <w:t xml:space="preserve">Number of </w:t>
      </w:r>
      <w:r w:rsidR="00694F2B" w:rsidRPr="003E1177">
        <w:rPr>
          <w:noProof/>
        </w:rPr>
        <w:t>s</w:t>
      </w:r>
      <w:r w:rsidRPr="003E1177">
        <w:rPr>
          <w:noProof/>
        </w:rPr>
        <w:t xml:space="preserve">ubjects at </w:t>
      </w:r>
      <w:r w:rsidR="00694F2B" w:rsidRPr="003E1177">
        <w:rPr>
          <w:noProof/>
        </w:rPr>
        <w:t>r</w:t>
      </w:r>
      <w:r w:rsidRPr="003E1177">
        <w:rPr>
          <w:noProof/>
        </w:rPr>
        <w:t>isk</w:t>
      </w:r>
    </w:p>
    <w:tbl>
      <w:tblPr>
        <w:tblW w:w="8363" w:type="dxa"/>
        <w:tblInd w:w="534" w:type="dxa"/>
        <w:tblLayout w:type="fixed"/>
        <w:tblLook w:val="04A0" w:firstRow="1" w:lastRow="0" w:firstColumn="1" w:lastColumn="0" w:noHBand="0" w:noVBand="1"/>
      </w:tblPr>
      <w:tblGrid>
        <w:gridCol w:w="708"/>
        <w:gridCol w:w="567"/>
        <w:gridCol w:w="567"/>
        <w:gridCol w:w="567"/>
        <w:gridCol w:w="567"/>
        <w:gridCol w:w="709"/>
        <w:gridCol w:w="567"/>
        <w:gridCol w:w="567"/>
        <w:gridCol w:w="567"/>
        <w:gridCol w:w="709"/>
        <w:gridCol w:w="567"/>
        <w:gridCol w:w="567"/>
        <w:gridCol w:w="567"/>
        <w:gridCol w:w="567"/>
      </w:tblGrid>
      <w:tr w:rsidR="001F260B" w14:paraId="50F141FC" w14:textId="77777777" w:rsidTr="00321A2B">
        <w:tc>
          <w:tcPr>
            <w:tcW w:w="8363" w:type="dxa"/>
            <w:gridSpan w:val="14"/>
          </w:tcPr>
          <w:p w14:paraId="50F141FB" w14:textId="77777777" w:rsidR="002F2781" w:rsidRPr="007704A8" w:rsidRDefault="00111C21" w:rsidP="00694F2B">
            <w:pPr>
              <w:pStyle w:val="EMEABodyText"/>
              <w:keepNext/>
            </w:pPr>
            <w:r w:rsidRPr="003E1177">
              <w:t xml:space="preserve">Nivolumab + </w:t>
            </w:r>
            <w:r w:rsidR="00694F2B" w:rsidRPr="003E1177">
              <w:t>i</w:t>
            </w:r>
            <w:r w:rsidRPr="003E1177">
              <w:t>pilimumab</w:t>
            </w:r>
          </w:p>
        </w:tc>
      </w:tr>
      <w:tr w:rsidR="001F260B" w14:paraId="50F1420B" w14:textId="77777777" w:rsidTr="00321A2B">
        <w:tc>
          <w:tcPr>
            <w:tcW w:w="708" w:type="dxa"/>
          </w:tcPr>
          <w:p w14:paraId="50F141FD" w14:textId="77777777" w:rsidR="002F2781" w:rsidRPr="007704A8" w:rsidRDefault="00111C21" w:rsidP="00321A2B">
            <w:pPr>
              <w:pStyle w:val="EMEABodyText"/>
              <w:keepNext/>
              <w:ind w:left="34"/>
              <w:rPr>
                <w:noProof/>
              </w:rPr>
            </w:pPr>
            <w:r w:rsidRPr="007704A8">
              <w:rPr>
                <w:noProof/>
              </w:rPr>
              <w:t>425</w:t>
            </w:r>
          </w:p>
        </w:tc>
        <w:tc>
          <w:tcPr>
            <w:tcW w:w="567" w:type="dxa"/>
          </w:tcPr>
          <w:p w14:paraId="50F141FE" w14:textId="77777777" w:rsidR="002F2781" w:rsidRPr="007704A8" w:rsidRDefault="00111C21" w:rsidP="00321A2B">
            <w:pPr>
              <w:pStyle w:val="EMEABodyText"/>
              <w:keepNext/>
              <w:rPr>
                <w:noProof/>
              </w:rPr>
            </w:pPr>
            <w:r w:rsidRPr="007704A8">
              <w:rPr>
                <w:noProof/>
              </w:rPr>
              <w:t>399</w:t>
            </w:r>
          </w:p>
        </w:tc>
        <w:tc>
          <w:tcPr>
            <w:tcW w:w="567" w:type="dxa"/>
          </w:tcPr>
          <w:p w14:paraId="50F141FF" w14:textId="77777777" w:rsidR="002F2781" w:rsidRPr="007704A8" w:rsidRDefault="00111C21" w:rsidP="00321A2B">
            <w:pPr>
              <w:pStyle w:val="EMEABodyText"/>
              <w:keepNext/>
              <w:jc w:val="center"/>
              <w:rPr>
                <w:noProof/>
              </w:rPr>
            </w:pPr>
            <w:r w:rsidRPr="007704A8">
              <w:rPr>
                <w:noProof/>
              </w:rPr>
              <w:t>372</w:t>
            </w:r>
          </w:p>
        </w:tc>
        <w:tc>
          <w:tcPr>
            <w:tcW w:w="567" w:type="dxa"/>
          </w:tcPr>
          <w:p w14:paraId="50F14200" w14:textId="77777777" w:rsidR="002F2781" w:rsidRPr="007704A8" w:rsidRDefault="00111C21" w:rsidP="00321A2B">
            <w:pPr>
              <w:pStyle w:val="EMEABodyText"/>
              <w:keepNext/>
              <w:jc w:val="center"/>
              <w:rPr>
                <w:noProof/>
              </w:rPr>
            </w:pPr>
            <w:r w:rsidRPr="007704A8">
              <w:rPr>
                <w:noProof/>
              </w:rPr>
              <w:t>348</w:t>
            </w:r>
          </w:p>
        </w:tc>
        <w:tc>
          <w:tcPr>
            <w:tcW w:w="567" w:type="dxa"/>
          </w:tcPr>
          <w:p w14:paraId="50F14201" w14:textId="77777777" w:rsidR="002F2781" w:rsidRPr="007704A8" w:rsidRDefault="00111C21" w:rsidP="00321A2B">
            <w:pPr>
              <w:pStyle w:val="EMEABodyText"/>
              <w:keepNext/>
              <w:jc w:val="center"/>
              <w:rPr>
                <w:noProof/>
              </w:rPr>
            </w:pPr>
            <w:r w:rsidRPr="007704A8">
              <w:rPr>
                <w:noProof/>
              </w:rPr>
              <w:t>332</w:t>
            </w:r>
          </w:p>
        </w:tc>
        <w:tc>
          <w:tcPr>
            <w:tcW w:w="709" w:type="dxa"/>
          </w:tcPr>
          <w:p w14:paraId="50F14202" w14:textId="77777777" w:rsidR="002F2781" w:rsidRPr="007704A8" w:rsidRDefault="00111C21" w:rsidP="00321A2B">
            <w:pPr>
              <w:pStyle w:val="EMEABodyText"/>
              <w:keepNext/>
              <w:jc w:val="center"/>
              <w:rPr>
                <w:noProof/>
              </w:rPr>
            </w:pPr>
            <w:r w:rsidRPr="007704A8">
              <w:rPr>
                <w:noProof/>
              </w:rPr>
              <w:t>317</w:t>
            </w:r>
          </w:p>
        </w:tc>
        <w:tc>
          <w:tcPr>
            <w:tcW w:w="567" w:type="dxa"/>
          </w:tcPr>
          <w:p w14:paraId="50F14203" w14:textId="77777777" w:rsidR="002F2781" w:rsidRPr="007704A8" w:rsidRDefault="00111C21" w:rsidP="00321A2B">
            <w:pPr>
              <w:pStyle w:val="EMEABodyText"/>
              <w:keepNext/>
              <w:jc w:val="center"/>
              <w:rPr>
                <w:noProof/>
              </w:rPr>
            </w:pPr>
            <w:r w:rsidRPr="007704A8">
              <w:rPr>
                <w:noProof/>
              </w:rPr>
              <w:t>306</w:t>
            </w:r>
          </w:p>
        </w:tc>
        <w:tc>
          <w:tcPr>
            <w:tcW w:w="567" w:type="dxa"/>
          </w:tcPr>
          <w:p w14:paraId="50F14204" w14:textId="77777777" w:rsidR="002F2781" w:rsidRPr="007704A8" w:rsidRDefault="00111C21" w:rsidP="00321A2B">
            <w:pPr>
              <w:pStyle w:val="EMEABodyText"/>
              <w:keepNext/>
              <w:jc w:val="center"/>
              <w:rPr>
                <w:noProof/>
              </w:rPr>
            </w:pPr>
            <w:r w:rsidRPr="007704A8">
              <w:rPr>
                <w:noProof/>
              </w:rPr>
              <w:t>282</w:t>
            </w:r>
          </w:p>
        </w:tc>
        <w:tc>
          <w:tcPr>
            <w:tcW w:w="567" w:type="dxa"/>
          </w:tcPr>
          <w:p w14:paraId="50F14205" w14:textId="77777777" w:rsidR="002F2781" w:rsidRPr="007704A8" w:rsidRDefault="00111C21" w:rsidP="00321A2B">
            <w:pPr>
              <w:pStyle w:val="EMEABodyText"/>
              <w:keepNext/>
              <w:jc w:val="center"/>
              <w:rPr>
                <w:noProof/>
              </w:rPr>
            </w:pPr>
            <w:r w:rsidRPr="007704A8">
              <w:rPr>
                <w:noProof/>
              </w:rPr>
              <w:t>257</w:t>
            </w:r>
          </w:p>
        </w:tc>
        <w:tc>
          <w:tcPr>
            <w:tcW w:w="709" w:type="dxa"/>
          </w:tcPr>
          <w:p w14:paraId="50F14206" w14:textId="77777777" w:rsidR="002F2781" w:rsidRPr="007704A8" w:rsidRDefault="00111C21" w:rsidP="00321A2B">
            <w:pPr>
              <w:pStyle w:val="EMEABodyText"/>
              <w:keepNext/>
              <w:jc w:val="center"/>
              <w:rPr>
                <w:noProof/>
              </w:rPr>
            </w:pPr>
            <w:r w:rsidRPr="007704A8">
              <w:rPr>
                <w:noProof/>
              </w:rPr>
              <w:t>201</w:t>
            </w:r>
          </w:p>
        </w:tc>
        <w:tc>
          <w:tcPr>
            <w:tcW w:w="567" w:type="dxa"/>
          </w:tcPr>
          <w:p w14:paraId="50F14207" w14:textId="77777777" w:rsidR="002F2781" w:rsidRPr="007704A8" w:rsidRDefault="00111C21" w:rsidP="00321A2B">
            <w:pPr>
              <w:pStyle w:val="EMEABodyText"/>
              <w:keepNext/>
              <w:jc w:val="center"/>
              <w:rPr>
                <w:noProof/>
              </w:rPr>
            </w:pPr>
            <w:r w:rsidRPr="007704A8">
              <w:rPr>
                <w:noProof/>
              </w:rPr>
              <w:t>102</w:t>
            </w:r>
          </w:p>
        </w:tc>
        <w:tc>
          <w:tcPr>
            <w:tcW w:w="567" w:type="dxa"/>
          </w:tcPr>
          <w:p w14:paraId="50F14208" w14:textId="77777777" w:rsidR="002F2781" w:rsidRPr="007704A8" w:rsidRDefault="00111C21" w:rsidP="00321A2B">
            <w:pPr>
              <w:pStyle w:val="EMEABodyText"/>
              <w:keepNext/>
              <w:tabs>
                <w:tab w:val="center" w:pos="175"/>
              </w:tabs>
              <w:jc w:val="center"/>
              <w:rPr>
                <w:noProof/>
              </w:rPr>
            </w:pPr>
            <w:r w:rsidRPr="007704A8">
              <w:rPr>
                <w:noProof/>
              </w:rPr>
              <w:t>33</w:t>
            </w:r>
          </w:p>
        </w:tc>
        <w:tc>
          <w:tcPr>
            <w:tcW w:w="567" w:type="dxa"/>
          </w:tcPr>
          <w:p w14:paraId="50F14209" w14:textId="77777777" w:rsidR="002F2781" w:rsidRPr="007704A8" w:rsidRDefault="00111C21" w:rsidP="00321A2B">
            <w:pPr>
              <w:pStyle w:val="EMEABodyText"/>
              <w:keepNext/>
              <w:jc w:val="center"/>
              <w:rPr>
                <w:noProof/>
              </w:rPr>
            </w:pPr>
            <w:r w:rsidRPr="007704A8">
              <w:rPr>
                <w:noProof/>
              </w:rPr>
              <w:t>4</w:t>
            </w:r>
          </w:p>
        </w:tc>
        <w:tc>
          <w:tcPr>
            <w:tcW w:w="567" w:type="dxa"/>
          </w:tcPr>
          <w:p w14:paraId="50F1420A" w14:textId="77777777" w:rsidR="002F2781" w:rsidRPr="007704A8" w:rsidRDefault="00111C21" w:rsidP="00321A2B">
            <w:pPr>
              <w:pStyle w:val="EMEABodyText"/>
              <w:keepNext/>
              <w:jc w:val="center"/>
              <w:rPr>
                <w:noProof/>
              </w:rPr>
            </w:pPr>
            <w:r w:rsidRPr="007704A8">
              <w:rPr>
                <w:noProof/>
              </w:rPr>
              <w:t>0</w:t>
            </w:r>
          </w:p>
        </w:tc>
      </w:tr>
      <w:tr w:rsidR="001F260B" w14:paraId="50F1420F" w14:textId="77777777" w:rsidTr="00321A2B">
        <w:tc>
          <w:tcPr>
            <w:tcW w:w="7229" w:type="dxa"/>
            <w:gridSpan w:val="12"/>
          </w:tcPr>
          <w:p w14:paraId="50F1420C" w14:textId="77777777" w:rsidR="002F2781" w:rsidRPr="007704A8" w:rsidRDefault="00111C21" w:rsidP="00321A2B">
            <w:pPr>
              <w:pStyle w:val="EMEABodyText"/>
              <w:keepNext/>
              <w:ind w:left="34"/>
              <w:rPr>
                <w:noProof/>
              </w:rPr>
            </w:pPr>
            <w:r w:rsidRPr="007704A8">
              <w:rPr>
                <w:noProof/>
              </w:rPr>
              <w:t>Sunitinib</w:t>
            </w:r>
          </w:p>
        </w:tc>
        <w:tc>
          <w:tcPr>
            <w:tcW w:w="567" w:type="dxa"/>
          </w:tcPr>
          <w:p w14:paraId="50F1420D" w14:textId="77777777" w:rsidR="002F2781" w:rsidRPr="007704A8" w:rsidRDefault="002F2781" w:rsidP="00321A2B">
            <w:pPr>
              <w:pStyle w:val="EMEABodyText"/>
              <w:keepNext/>
              <w:ind w:left="34"/>
              <w:rPr>
                <w:noProof/>
              </w:rPr>
            </w:pPr>
          </w:p>
        </w:tc>
        <w:tc>
          <w:tcPr>
            <w:tcW w:w="567" w:type="dxa"/>
          </w:tcPr>
          <w:p w14:paraId="50F1420E" w14:textId="77777777" w:rsidR="002F2781" w:rsidRPr="007704A8" w:rsidRDefault="002F2781" w:rsidP="00321A2B">
            <w:pPr>
              <w:pStyle w:val="EMEABodyText"/>
              <w:keepNext/>
              <w:ind w:left="34"/>
              <w:rPr>
                <w:noProof/>
              </w:rPr>
            </w:pPr>
          </w:p>
        </w:tc>
      </w:tr>
      <w:tr w:rsidR="001F260B" w14:paraId="50F1421E" w14:textId="77777777" w:rsidTr="00321A2B">
        <w:tc>
          <w:tcPr>
            <w:tcW w:w="708" w:type="dxa"/>
          </w:tcPr>
          <w:p w14:paraId="50F14210" w14:textId="77777777" w:rsidR="002F2781" w:rsidRPr="007704A8" w:rsidRDefault="00111C21" w:rsidP="00321A2B">
            <w:pPr>
              <w:pStyle w:val="EMEABodyText"/>
              <w:keepNext/>
              <w:ind w:left="34"/>
              <w:rPr>
                <w:noProof/>
              </w:rPr>
            </w:pPr>
            <w:r w:rsidRPr="007704A8">
              <w:rPr>
                <w:noProof/>
              </w:rPr>
              <w:t>422</w:t>
            </w:r>
          </w:p>
        </w:tc>
        <w:tc>
          <w:tcPr>
            <w:tcW w:w="567" w:type="dxa"/>
          </w:tcPr>
          <w:p w14:paraId="50F14211" w14:textId="77777777" w:rsidR="002F2781" w:rsidRPr="007704A8" w:rsidRDefault="00111C21" w:rsidP="00321A2B">
            <w:pPr>
              <w:pStyle w:val="EMEABodyText"/>
              <w:keepNext/>
              <w:jc w:val="center"/>
              <w:rPr>
                <w:noProof/>
              </w:rPr>
            </w:pPr>
            <w:r w:rsidRPr="007704A8">
              <w:rPr>
                <w:noProof/>
              </w:rPr>
              <w:t>387</w:t>
            </w:r>
          </w:p>
        </w:tc>
        <w:tc>
          <w:tcPr>
            <w:tcW w:w="567" w:type="dxa"/>
          </w:tcPr>
          <w:p w14:paraId="50F14212" w14:textId="77777777" w:rsidR="002F2781" w:rsidRPr="007704A8" w:rsidRDefault="00111C21" w:rsidP="00321A2B">
            <w:pPr>
              <w:pStyle w:val="EMEABodyText"/>
              <w:keepNext/>
              <w:jc w:val="center"/>
              <w:rPr>
                <w:noProof/>
              </w:rPr>
            </w:pPr>
            <w:r w:rsidRPr="007704A8">
              <w:rPr>
                <w:noProof/>
              </w:rPr>
              <w:t>352</w:t>
            </w:r>
          </w:p>
        </w:tc>
        <w:tc>
          <w:tcPr>
            <w:tcW w:w="567" w:type="dxa"/>
          </w:tcPr>
          <w:p w14:paraId="50F14213" w14:textId="77777777" w:rsidR="002F2781" w:rsidRPr="007704A8" w:rsidRDefault="00111C21" w:rsidP="00321A2B">
            <w:pPr>
              <w:pStyle w:val="EMEABodyText"/>
              <w:keepNext/>
              <w:jc w:val="center"/>
              <w:rPr>
                <w:noProof/>
              </w:rPr>
            </w:pPr>
            <w:r w:rsidRPr="007704A8">
              <w:rPr>
                <w:noProof/>
              </w:rPr>
              <w:t>316</w:t>
            </w:r>
          </w:p>
        </w:tc>
        <w:tc>
          <w:tcPr>
            <w:tcW w:w="567" w:type="dxa"/>
          </w:tcPr>
          <w:p w14:paraId="50F14214" w14:textId="77777777" w:rsidR="002F2781" w:rsidRPr="007704A8" w:rsidRDefault="00111C21" w:rsidP="00321A2B">
            <w:pPr>
              <w:pStyle w:val="EMEABodyText"/>
              <w:keepNext/>
              <w:jc w:val="center"/>
              <w:rPr>
                <w:noProof/>
              </w:rPr>
            </w:pPr>
            <w:r w:rsidRPr="007704A8">
              <w:rPr>
                <w:noProof/>
              </w:rPr>
              <w:t>288</w:t>
            </w:r>
          </w:p>
        </w:tc>
        <w:tc>
          <w:tcPr>
            <w:tcW w:w="709" w:type="dxa"/>
          </w:tcPr>
          <w:p w14:paraId="50F14215" w14:textId="77777777" w:rsidR="002F2781" w:rsidRPr="007704A8" w:rsidRDefault="00111C21" w:rsidP="00321A2B">
            <w:pPr>
              <w:pStyle w:val="EMEABodyText"/>
              <w:keepNext/>
              <w:jc w:val="center"/>
              <w:rPr>
                <w:noProof/>
              </w:rPr>
            </w:pPr>
            <w:r w:rsidRPr="007704A8">
              <w:rPr>
                <w:noProof/>
              </w:rPr>
              <w:t>253</w:t>
            </w:r>
          </w:p>
        </w:tc>
        <w:tc>
          <w:tcPr>
            <w:tcW w:w="567" w:type="dxa"/>
          </w:tcPr>
          <w:p w14:paraId="50F14216" w14:textId="77777777" w:rsidR="002F2781" w:rsidRPr="007704A8" w:rsidRDefault="00111C21" w:rsidP="00321A2B">
            <w:pPr>
              <w:pStyle w:val="EMEABodyText"/>
              <w:keepNext/>
              <w:jc w:val="center"/>
              <w:rPr>
                <w:noProof/>
              </w:rPr>
            </w:pPr>
            <w:r w:rsidRPr="007704A8">
              <w:rPr>
                <w:noProof/>
              </w:rPr>
              <w:t>233</w:t>
            </w:r>
          </w:p>
        </w:tc>
        <w:tc>
          <w:tcPr>
            <w:tcW w:w="567" w:type="dxa"/>
          </w:tcPr>
          <w:p w14:paraId="50F14217" w14:textId="77777777" w:rsidR="002F2781" w:rsidRPr="007704A8" w:rsidRDefault="00111C21" w:rsidP="00321A2B">
            <w:pPr>
              <w:pStyle w:val="EMEABodyText"/>
              <w:keepNext/>
              <w:jc w:val="center"/>
              <w:rPr>
                <w:noProof/>
              </w:rPr>
            </w:pPr>
            <w:r w:rsidRPr="007704A8">
              <w:rPr>
                <w:noProof/>
              </w:rPr>
              <w:t>216</w:t>
            </w:r>
          </w:p>
        </w:tc>
        <w:tc>
          <w:tcPr>
            <w:tcW w:w="567" w:type="dxa"/>
          </w:tcPr>
          <w:p w14:paraId="50F14218" w14:textId="77777777" w:rsidR="002F2781" w:rsidRPr="007704A8" w:rsidRDefault="00111C21" w:rsidP="00321A2B">
            <w:pPr>
              <w:pStyle w:val="EMEABodyText"/>
              <w:keepNext/>
              <w:jc w:val="center"/>
              <w:rPr>
                <w:noProof/>
              </w:rPr>
            </w:pPr>
            <w:r w:rsidRPr="007704A8">
              <w:rPr>
                <w:noProof/>
              </w:rPr>
              <w:t>196</w:t>
            </w:r>
          </w:p>
        </w:tc>
        <w:tc>
          <w:tcPr>
            <w:tcW w:w="709" w:type="dxa"/>
          </w:tcPr>
          <w:p w14:paraId="50F14219" w14:textId="77777777" w:rsidR="002F2781" w:rsidRPr="007704A8" w:rsidRDefault="00111C21" w:rsidP="00321A2B">
            <w:pPr>
              <w:pStyle w:val="EMEABodyText"/>
              <w:keepNext/>
              <w:jc w:val="center"/>
              <w:rPr>
                <w:noProof/>
              </w:rPr>
            </w:pPr>
            <w:r w:rsidRPr="007704A8">
              <w:rPr>
                <w:noProof/>
              </w:rPr>
              <w:t>147</w:t>
            </w:r>
          </w:p>
        </w:tc>
        <w:tc>
          <w:tcPr>
            <w:tcW w:w="567" w:type="dxa"/>
          </w:tcPr>
          <w:p w14:paraId="50F1421A" w14:textId="77777777" w:rsidR="002F2781" w:rsidRPr="007704A8" w:rsidRDefault="00111C21" w:rsidP="00321A2B">
            <w:pPr>
              <w:pStyle w:val="EMEABodyText"/>
              <w:keepNext/>
              <w:jc w:val="center"/>
              <w:rPr>
                <w:noProof/>
              </w:rPr>
            </w:pPr>
            <w:r w:rsidRPr="007704A8">
              <w:rPr>
                <w:noProof/>
              </w:rPr>
              <w:t>87</w:t>
            </w:r>
          </w:p>
        </w:tc>
        <w:tc>
          <w:tcPr>
            <w:tcW w:w="567" w:type="dxa"/>
          </w:tcPr>
          <w:p w14:paraId="50F1421B" w14:textId="77777777" w:rsidR="002F2781" w:rsidRPr="007704A8" w:rsidRDefault="00111C21" w:rsidP="00321A2B">
            <w:pPr>
              <w:pStyle w:val="EMEABodyText"/>
              <w:keepNext/>
              <w:jc w:val="center"/>
              <w:rPr>
                <w:noProof/>
              </w:rPr>
            </w:pPr>
            <w:r w:rsidRPr="007704A8">
              <w:rPr>
                <w:noProof/>
              </w:rPr>
              <w:t>36</w:t>
            </w:r>
          </w:p>
        </w:tc>
        <w:tc>
          <w:tcPr>
            <w:tcW w:w="567" w:type="dxa"/>
          </w:tcPr>
          <w:p w14:paraId="50F1421C" w14:textId="77777777" w:rsidR="002F2781" w:rsidRPr="007704A8" w:rsidRDefault="00111C21" w:rsidP="00321A2B">
            <w:pPr>
              <w:pStyle w:val="EMEABodyText"/>
              <w:keepNext/>
              <w:jc w:val="center"/>
              <w:rPr>
                <w:noProof/>
              </w:rPr>
            </w:pPr>
            <w:r w:rsidRPr="007704A8">
              <w:rPr>
                <w:noProof/>
              </w:rPr>
              <w:t>3</w:t>
            </w:r>
          </w:p>
        </w:tc>
        <w:tc>
          <w:tcPr>
            <w:tcW w:w="567" w:type="dxa"/>
          </w:tcPr>
          <w:p w14:paraId="50F1421D" w14:textId="77777777" w:rsidR="002F2781" w:rsidRPr="007704A8" w:rsidRDefault="00111C21" w:rsidP="00321A2B">
            <w:pPr>
              <w:pStyle w:val="EMEABodyText"/>
              <w:keepNext/>
              <w:jc w:val="center"/>
              <w:rPr>
                <w:noProof/>
              </w:rPr>
            </w:pPr>
            <w:r w:rsidRPr="007704A8">
              <w:rPr>
                <w:noProof/>
              </w:rPr>
              <w:t>0</w:t>
            </w:r>
          </w:p>
        </w:tc>
      </w:tr>
    </w:tbl>
    <w:p w14:paraId="50F1421F" w14:textId="77777777" w:rsidR="002F2781" w:rsidRPr="007704A8" w:rsidRDefault="00111C21" w:rsidP="002F2781">
      <w:pPr>
        <w:pStyle w:val="EMEABodyText"/>
        <w:keepNext/>
        <w:rPr>
          <w:noProof/>
        </w:rPr>
      </w:pPr>
      <w:r>
        <w:rPr>
          <w:noProof/>
          <w:lang w:val="en-US"/>
        </w:rPr>
        <w:drawing>
          <wp:inline distT="0" distB="0" distL="0" distR="0" wp14:anchorId="50F14A3C" wp14:editId="50F14A3D">
            <wp:extent cx="459740" cy="179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34484" name="Picture 2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59740" cy="179705"/>
                    </a:xfrm>
                    <a:prstGeom prst="rect">
                      <a:avLst/>
                    </a:prstGeom>
                    <a:noFill/>
                    <a:ln>
                      <a:noFill/>
                    </a:ln>
                  </pic:spPr>
                </pic:pic>
              </a:graphicData>
            </a:graphic>
          </wp:inline>
        </w:drawing>
      </w:r>
      <w:r w:rsidR="004B59D6" w:rsidRPr="007704A8">
        <w:rPr>
          <w:noProof/>
        </w:rPr>
        <w:t>Nivolumab + ipilimumab (events: 166/425), median and 95.0% CI: NA (32.49, NA)</w:t>
      </w:r>
    </w:p>
    <w:p w14:paraId="50F14220" w14:textId="77777777" w:rsidR="002F2781" w:rsidRPr="00123B36" w:rsidRDefault="00111C21" w:rsidP="002F2781">
      <w:pPr>
        <w:pStyle w:val="EMEABodyText"/>
        <w:keepNext/>
        <w:rPr>
          <w:noProof/>
        </w:rPr>
      </w:pPr>
      <w:r>
        <w:rPr>
          <w:noProof/>
          <w:lang w:val="en-US"/>
        </w:rPr>
        <w:drawing>
          <wp:inline distT="0" distB="0" distL="0" distR="0" wp14:anchorId="50F14A3E" wp14:editId="50F14A3F">
            <wp:extent cx="454660" cy="179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41328" name="Picture 2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54660" cy="179705"/>
                    </a:xfrm>
                    <a:prstGeom prst="rect">
                      <a:avLst/>
                    </a:prstGeom>
                    <a:noFill/>
                    <a:ln>
                      <a:noFill/>
                    </a:ln>
                  </pic:spPr>
                </pic:pic>
              </a:graphicData>
            </a:graphic>
          </wp:inline>
        </w:drawing>
      </w:r>
      <w:r w:rsidR="004B59D6" w:rsidRPr="007704A8">
        <w:rPr>
          <w:noProof/>
        </w:rPr>
        <w:t xml:space="preserve"> Sunitinib (events: 209/422), median and 95.0% CI: 26.97 (22.08, 34.83)</w:t>
      </w:r>
    </w:p>
    <w:p w14:paraId="50F14221" w14:textId="77777777" w:rsidR="002F2781" w:rsidRPr="000D2546" w:rsidRDefault="002F2781" w:rsidP="002F2781">
      <w:pPr>
        <w:pStyle w:val="EMEABodyText"/>
        <w:rPr>
          <w:noProof/>
          <w:lang w:val="en-US"/>
        </w:rPr>
      </w:pPr>
    </w:p>
    <w:p w14:paraId="50F14222" w14:textId="77777777" w:rsidR="002F2781" w:rsidRPr="007704A8" w:rsidRDefault="00111C21" w:rsidP="002F2781">
      <w:pPr>
        <w:pStyle w:val="EMEABodyText"/>
        <w:rPr>
          <w:noProof/>
          <w:lang w:val="en-US"/>
        </w:rPr>
      </w:pPr>
      <w:r w:rsidRPr="007704A8">
        <w:rPr>
          <w:noProof/>
          <w:lang w:val="en-US"/>
        </w:rPr>
        <w:t>In intermediate/poor</w:t>
      </w:r>
      <w:r w:rsidR="00E7743E">
        <w:rPr>
          <w:noProof/>
          <w:lang w:val="en-US"/>
        </w:rPr>
        <w:noBreakHyphen/>
      </w:r>
      <w:r w:rsidRPr="007704A8">
        <w:rPr>
          <w:noProof/>
          <w:lang w:val="en-US"/>
        </w:rPr>
        <w:t>risk patients, OS benefit was observed in the nivolumab in combination with ipilimumab arm vs. sunitinib regardless of tumour PD</w:t>
      </w:r>
      <w:r w:rsidR="00E7743E">
        <w:rPr>
          <w:noProof/>
          <w:lang w:val="en-US"/>
        </w:rPr>
        <w:noBreakHyphen/>
      </w:r>
      <w:r w:rsidRPr="007704A8">
        <w:rPr>
          <w:noProof/>
          <w:lang w:val="en-US"/>
        </w:rPr>
        <w:t>L1 expression.</w:t>
      </w:r>
      <w:r w:rsidRPr="007704A8">
        <w:t xml:space="preserve"> </w:t>
      </w:r>
      <w:r w:rsidRPr="007704A8">
        <w:rPr>
          <w:noProof/>
          <w:lang w:val="en-US"/>
        </w:rPr>
        <w:t>Median OS for tumour PD</w:t>
      </w:r>
      <w:r w:rsidR="00E7743E">
        <w:rPr>
          <w:noProof/>
          <w:lang w:val="en-US"/>
        </w:rPr>
        <w:noBreakHyphen/>
      </w:r>
      <w:r w:rsidRPr="007704A8">
        <w:rPr>
          <w:noProof/>
          <w:lang w:val="en-US"/>
        </w:rPr>
        <w:t>L1 expression ≥</w:t>
      </w:r>
      <w:r w:rsidRPr="007704A8">
        <w:rPr>
          <w:noProof/>
        </w:rPr>
        <w:t> </w:t>
      </w:r>
      <w:r w:rsidRPr="007704A8">
        <w:rPr>
          <w:noProof/>
          <w:lang w:val="en-US"/>
        </w:rPr>
        <w:t>1% was not reached for nivolumab in combination with ipilimumab, and was 19.61</w:t>
      </w:r>
      <w:r>
        <w:rPr>
          <w:noProof/>
          <w:lang w:val="en-US"/>
        </w:rPr>
        <w:t> </w:t>
      </w:r>
      <w:r w:rsidRPr="007704A8">
        <w:rPr>
          <w:noProof/>
          <w:lang w:val="en-US"/>
        </w:rPr>
        <w:t>months in the sunitinib arm (HR</w:t>
      </w:r>
      <w:r w:rsidRPr="007704A8">
        <w:rPr>
          <w:noProof/>
        </w:rPr>
        <w:t> </w:t>
      </w:r>
      <w:r w:rsidRPr="007704A8">
        <w:rPr>
          <w:noProof/>
          <w:lang w:val="en-US"/>
        </w:rPr>
        <w:t>=</w:t>
      </w:r>
      <w:r w:rsidRPr="007704A8">
        <w:rPr>
          <w:noProof/>
        </w:rPr>
        <w:t> </w:t>
      </w:r>
      <w:r w:rsidRPr="007704A8">
        <w:rPr>
          <w:noProof/>
          <w:lang w:val="en-US"/>
        </w:rPr>
        <w:t>0.52; 95%</w:t>
      </w:r>
      <w:r w:rsidRPr="007704A8">
        <w:rPr>
          <w:noProof/>
        </w:rPr>
        <w:t> </w:t>
      </w:r>
      <w:r w:rsidRPr="007704A8">
        <w:rPr>
          <w:noProof/>
          <w:lang w:val="en-US"/>
        </w:rPr>
        <w:t>CI:</w:t>
      </w:r>
      <w:r w:rsidRPr="007704A8">
        <w:rPr>
          <w:noProof/>
        </w:rPr>
        <w:t> </w:t>
      </w:r>
      <w:r w:rsidRPr="007704A8">
        <w:rPr>
          <w:noProof/>
          <w:lang w:val="en-US"/>
        </w:rPr>
        <w:t>0.34,</w:t>
      </w:r>
      <w:r w:rsidRPr="007704A8">
        <w:rPr>
          <w:noProof/>
        </w:rPr>
        <w:t> </w:t>
      </w:r>
      <w:r w:rsidRPr="007704A8">
        <w:rPr>
          <w:noProof/>
          <w:lang w:val="en-US"/>
        </w:rPr>
        <w:t>0.7</w:t>
      </w:r>
      <w:r w:rsidR="007D0212">
        <w:rPr>
          <w:noProof/>
          <w:lang w:val="en-US"/>
        </w:rPr>
        <w:t>8</w:t>
      </w:r>
      <w:r w:rsidRPr="007704A8">
        <w:rPr>
          <w:noProof/>
          <w:lang w:val="en-US"/>
        </w:rPr>
        <w:t>). For tumour PD</w:t>
      </w:r>
      <w:r w:rsidR="00E7743E">
        <w:rPr>
          <w:noProof/>
          <w:lang w:val="en-US"/>
        </w:rPr>
        <w:noBreakHyphen/>
      </w:r>
      <w:r w:rsidRPr="007704A8">
        <w:rPr>
          <w:noProof/>
          <w:lang w:val="en-US"/>
        </w:rPr>
        <w:t>L1 expression</w:t>
      </w:r>
      <w:r>
        <w:rPr>
          <w:noProof/>
          <w:lang w:val="en-US"/>
        </w:rPr>
        <w:t> </w:t>
      </w:r>
      <w:r w:rsidRPr="007704A8">
        <w:rPr>
          <w:noProof/>
          <w:lang w:val="en-US"/>
        </w:rPr>
        <w:t>&lt;</w:t>
      </w:r>
      <w:r w:rsidRPr="007704A8">
        <w:rPr>
          <w:noProof/>
        </w:rPr>
        <w:t> </w:t>
      </w:r>
      <w:r w:rsidRPr="007704A8">
        <w:rPr>
          <w:noProof/>
          <w:lang w:val="en-US"/>
        </w:rPr>
        <w:t xml:space="preserve">1%, </w:t>
      </w:r>
      <w:r w:rsidRPr="007704A8">
        <w:rPr>
          <w:noProof/>
        </w:rPr>
        <w:t>the median OS was 34.7 months for the nivolumab in combination with ipilimumab, and was 32.2 months in the sunitinib arm (HR = 0.70; 95% CI: 0.54, 0.92)</w:t>
      </w:r>
      <w:r w:rsidRPr="007704A8">
        <w:rPr>
          <w:noProof/>
          <w:lang w:val="en-US"/>
        </w:rPr>
        <w:t>.</w:t>
      </w:r>
    </w:p>
    <w:p w14:paraId="50F14223" w14:textId="77777777" w:rsidR="002F2781" w:rsidRPr="007704A8" w:rsidRDefault="002F2781" w:rsidP="002F2781">
      <w:pPr>
        <w:pStyle w:val="EMEABodyText"/>
        <w:rPr>
          <w:noProof/>
        </w:rPr>
      </w:pPr>
    </w:p>
    <w:p w14:paraId="50F14224" w14:textId="77777777" w:rsidR="002F2781" w:rsidRPr="007704A8" w:rsidRDefault="00111C21" w:rsidP="002F2781">
      <w:pPr>
        <w:pStyle w:val="EMEABodyText"/>
        <w:rPr>
          <w:noProof/>
        </w:rPr>
      </w:pPr>
      <w:r w:rsidRPr="007704A8">
        <w:rPr>
          <w:noProof/>
        </w:rPr>
        <w:t>CA209214 also randomised 249</w:t>
      </w:r>
      <w:r>
        <w:rPr>
          <w:noProof/>
        </w:rPr>
        <w:t> </w:t>
      </w:r>
      <w:r w:rsidRPr="007704A8">
        <w:rPr>
          <w:noProof/>
        </w:rPr>
        <w:t>favourable risk patients as per IMDC criteria to nivolumab plus ipilimumab (n = 125) or to sunitinib (n = 124). These patients were not evaluated as part of the primary efficacy population. OS in favourable risk patients receiving nivolumab plus ipilimumab compared to sunitinib had a hazard ratio of</w:t>
      </w:r>
      <w:r>
        <w:rPr>
          <w:noProof/>
        </w:rPr>
        <w:t> </w:t>
      </w:r>
      <w:r w:rsidRPr="007704A8">
        <w:rPr>
          <w:noProof/>
        </w:rPr>
        <w:t>1.13 (95% CI: 0.64, 1.99; p = 0.6710).</w:t>
      </w:r>
    </w:p>
    <w:p w14:paraId="50F14225" w14:textId="77777777" w:rsidR="002F2781" w:rsidRDefault="002F2781" w:rsidP="002F2781">
      <w:pPr>
        <w:pStyle w:val="EMEABodyText"/>
        <w:rPr>
          <w:noProof/>
        </w:rPr>
      </w:pPr>
    </w:p>
    <w:p w14:paraId="50F14226" w14:textId="77777777" w:rsidR="002F2781" w:rsidRDefault="00111C21" w:rsidP="002F2781">
      <w:pPr>
        <w:pStyle w:val="EMEABodyText"/>
        <w:rPr>
          <w:noProof/>
        </w:rPr>
      </w:pPr>
      <w:r w:rsidRPr="00343562">
        <w:rPr>
          <w:noProof/>
        </w:rPr>
        <w:t>There are no data on the use of nivolumab in combination with ipilimumab in patients with</w:t>
      </w:r>
      <w:r>
        <w:rPr>
          <w:noProof/>
        </w:rPr>
        <w:t xml:space="preserve"> only</w:t>
      </w:r>
      <w:r w:rsidRPr="00343562">
        <w:rPr>
          <w:noProof/>
        </w:rPr>
        <w:t xml:space="preserve"> a non clear</w:t>
      </w:r>
      <w:r w:rsidR="00E7743E">
        <w:rPr>
          <w:noProof/>
        </w:rPr>
        <w:noBreakHyphen/>
      </w:r>
      <w:r w:rsidRPr="00343562">
        <w:rPr>
          <w:noProof/>
        </w:rPr>
        <w:t>cell histology in first line RCC.</w:t>
      </w:r>
    </w:p>
    <w:p w14:paraId="50F14227" w14:textId="77777777" w:rsidR="002F2781" w:rsidRPr="007704A8" w:rsidRDefault="002F2781" w:rsidP="002F2781">
      <w:pPr>
        <w:pStyle w:val="EMEABodyText"/>
        <w:rPr>
          <w:noProof/>
        </w:rPr>
      </w:pPr>
    </w:p>
    <w:p w14:paraId="50F14228" w14:textId="5F3AD5E2" w:rsidR="002F2781" w:rsidRDefault="00111C21" w:rsidP="002F2781">
      <w:pPr>
        <w:pStyle w:val="EMEABodyText"/>
        <w:rPr>
          <w:noProof/>
          <w:lang w:val="en-US"/>
        </w:rPr>
      </w:pPr>
      <w:r w:rsidRPr="007704A8">
        <w:rPr>
          <w:noProof/>
          <w:lang w:val="en-US"/>
        </w:rPr>
        <w:t>Efficacy results for the intermediate/poor risk patients</w:t>
      </w:r>
      <w:r w:rsidR="00485388">
        <w:rPr>
          <w:noProof/>
          <w:lang w:val="en-US"/>
        </w:rPr>
        <w:t xml:space="preserve"> from the primary analysis (minimum follow</w:t>
      </w:r>
      <w:r w:rsidR="00E7743E">
        <w:rPr>
          <w:noProof/>
          <w:lang w:val="en-US"/>
        </w:rPr>
        <w:noBreakHyphen/>
      </w:r>
      <w:r w:rsidR="00485388">
        <w:rPr>
          <w:noProof/>
          <w:lang w:val="en-US"/>
        </w:rPr>
        <w:t xml:space="preserve">up </w:t>
      </w:r>
      <w:r w:rsidR="00485388" w:rsidRPr="00AA13E7">
        <w:rPr>
          <w:noProof/>
          <w:lang w:val="en-US"/>
        </w:rPr>
        <w:t>17.5</w:t>
      </w:r>
      <w:r w:rsidR="00B55111">
        <w:t> </w:t>
      </w:r>
      <w:r w:rsidR="00485388" w:rsidRPr="00AA13E7">
        <w:rPr>
          <w:noProof/>
          <w:lang w:val="en-US"/>
        </w:rPr>
        <w:t>months)</w:t>
      </w:r>
      <w:r w:rsidRPr="00AA13E7">
        <w:rPr>
          <w:noProof/>
          <w:lang w:val="en-US"/>
        </w:rPr>
        <w:t xml:space="preserve"> are shown in Table </w:t>
      </w:r>
      <w:r w:rsidR="00386FF8">
        <w:rPr>
          <w:noProof/>
          <w:lang w:val="en-US"/>
        </w:rPr>
        <w:t>21</w:t>
      </w:r>
      <w:r w:rsidRPr="00AA13E7">
        <w:rPr>
          <w:noProof/>
          <w:lang w:val="en-US"/>
        </w:rPr>
        <w:t>.</w:t>
      </w:r>
    </w:p>
    <w:p w14:paraId="50F14229" w14:textId="77777777" w:rsidR="002F2781" w:rsidRDefault="002F2781" w:rsidP="002F2781">
      <w:pPr>
        <w:pStyle w:val="EMEABodyText"/>
        <w:rPr>
          <w:noProof/>
          <w:lang w:val="en-US"/>
        </w:rPr>
      </w:pPr>
    </w:p>
    <w:p w14:paraId="50F1422A" w14:textId="0AE23A6C" w:rsidR="002F2781" w:rsidRDefault="00111C21" w:rsidP="002F2781">
      <w:pPr>
        <w:pStyle w:val="EMEABodyText"/>
        <w:keepNext/>
        <w:rPr>
          <w:b/>
        </w:rPr>
      </w:pPr>
      <w:r w:rsidRPr="00AA13E7">
        <w:rPr>
          <w:b/>
        </w:rPr>
        <w:t>Table </w:t>
      </w:r>
      <w:r w:rsidR="00386FF8">
        <w:rPr>
          <w:b/>
        </w:rPr>
        <w:t>21</w:t>
      </w:r>
      <w:r w:rsidRPr="00AA13E7">
        <w:t>:</w:t>
      </w:r>
      <w:r w:rsidRPr="00AA13E7">
        <w:tab/>
      </w:r>
      <w:r w:rsidRPr="00AA13E7">
        <w:rPr>
          <w:b/>
        </w:rPr>
        <w:t>Efficacy results in intermediate/poor risk patients (CA209214)</w:t>
      </w:r>
    </w:p>
    <w:tbl>
      <w:tblPr>
        <w:tblW w:w="9174" w:type="dxa"/>
        <w:tblLook w:val="04A0" w:firstRow="1" w:lastRow="0" w:firstColumn="1" w:lastColumn="0" w:noHBand="0" w:noVBand="1"/>
      </w:tblPr>
      <w:tblGrid>
        <w:gridCol w:w="3060"/>
        <w:gridCol w:w="3291"/>
        <w:gridCol w:w="2823"/>
      </w:tblGrid>
      <w:tr w:rsidR="001F260B" w14:paraId="50F1422E" w14:textId="77777777" w:rsidTr="00321A2B">
        <w:tc>
          <w:tcPr>
            <w:tcW w:w="3060" w:type="dxa"/>
            <w:tcBorders>
              <w:top w:val="single" w:sz="4" w:space="0" w:color="auto"/>
              <w:bottom w:val="single" w:sz="4" w:space="0" w:color="auto"/>
            </w:tcBorders>
          </w:tcPr>
          <w:p w14:paraId="50F1422B" w14:textId="77777777" w:rsidR="002F2781" w:rsidRPr="00555ABC" w:rsidRDefault="002F2781" w:rsidP="00321A2B">
            <w:pPr>
              <w:keepNext/>
              <w:keepLines/>
              <w:jc w:val="center"/>
              <w:rPr>
                <w:b/>
                <w:szCs w:val="22"/>
              </w:rPr>
            </w:pPr>
          </w:p>
        </w:tc>
        <w:tc>
          <w:tcPr>
            <w:tcW w:w="3291" w:type="dxa"/>
            <w:tcBorders>
              <w:top w:val="single" w:sz="4" w:space="0" w:color="auto"/>
              <w:bottom w:val="single" w:sz="4" w:space="0" w:color="auto"/>
            </w:tcBorders>
          </w:tcPr>
          <w:p w14:paraId="50F1422C" w14:textId="77777777" w:rsidR="002F2781" w:rsidRPr="00555ABC" w:rsidRDefault="00111C21" w:rsidP="00321A2B">
            <w:pPr>
              <w:keepNext/>
              <w:keepLines/>
              <w:jc w:val="center"/>
              <w:rPr>
                <w:b/>
                <w:szCs w:val="22"/>
              </w:rPr>
            </w:pPr>
            <w:r w:rsidRPr="00555ABC">
              <w:rPr>
                <w:b/>
                <w:szCs w:val="22"/>
              </w:rPr>
              <w:t>nivolumab + ipilimumab</w:t>
            </w:r>
            <w:r w:rsidRPr="00555ABC">
              <w:rPr>
                <w:b/>
                <w:szCs w:val="22"/>
              </w:rPr>
              <w:br/>
              <w:t>(n = 425)</w:t>
            </w:r>
          </w:p>
        </w:tc>
        <w:tc>
          <w:tcPr>
            <w:tcW w:w="2823" w:type="dxa"/>
            <w:tcBorders>
              <w:top w:val="single" w:sz="4" w:space="0" w:color="auto"/>
              <w:bottom w:val="single" w:sz="4" w:space="0" w:color="auto"/>
            </w:tcBorders>
          </w:tcPr>
          <w:p w14:paraId="50F1422D" w14:textId="77777777" w:rsidR="002F2781" w:rsidRPr="00555ABC" w:rsidRDefault="00111C21" w:rsidP="00321A2B">
            <w:pPr>
              <w:keepNext/>
              <w:keepLines/>
              <w:jc w:val="center"/>
              <w:rPr>
                <w:b/>
                <w:szCs w:val="22"/>
              </w:rPr>
            </w:pPr>
            <w:r w:rsidRPr="00555ABC">
              <w:rPr>
                <w:b/>
                <w:szCs w:val="22"/>
              </w:rPr>
              <w:t>sunitinib</w:t>
            </w:r>
            <w:r w:rsidRPr="00555ABC">
              <w:rPr>
                <w:b/>
                <w:szCs w:val="22"/>
              </w:rPr>
              <w:br/>
              <w:t>(n = 422)</w:t>
            </w:r>
          </w:p>
        </w:tc>
      </w:tr>
      <w:tr w:rsidR="001F260B" w14:paraId="50F14232" w14:textId="77777777" w:rsidTr="00321A2B">
        <w:tc>
          <w:tcPr>
            <w:tcW w:w="3060" w:type="dxa"/>
            <w:tcBorders>
              <w:top w:val="single" w:sz="4" w:space="0" w:color="auto"/>
            </w:tcBorders>
          </w:tcPr>
          <w:p w14:paraId="50F1422F" w14:textId="77777777" w:rsidR="003A6EDC" w:rsidRPr="00555ABC" w:rsidRDefault="00111C21" w:rsidP="00321A2B">
            <w:pPr>
              <w:keepNext/>
              <w:keepLines/>
              <w:rPr>
                <w:b/>
                <w:szCs w:val="22"/>
              </w:rPr>
            </w:pPr>
            <w:r w:rsidRPr="00555ABC">
              <w:rPr>
                <w:b/>
                <w:szCs w:val="22"/>
              </w:rPr>
              <w:t xml:space="preserve">Overall survival </w:t>
            </w:r>
          </w:p>
        </w:tc>
        <w:tc>
          <w:tcPr>
            <w:tcW w:w="3291" w:type="dxa"/>
            <w:tcBorders>
              <w:top w:val="single" w:sz="4" w:space="0" w:color="auto"/>
            </w:tcBorders>
          </w:tcPr>
          <w:p w14:paraId="50F14230" w14:textId="77777777" w:rsidR="003A6EDC" w:rsidRPr="00555ABC" w:rsidRDefault="003A6EDC" w:rsidP="00321A2B">
            <w:pPr>
              <w:keepNext/>
              <w:keepLines/>
              <w:rPr>
                <w:szCs w:val="22"/>
              </w:rPr>
            </w:pPr>
          </w:p>
        </w:tc>
        <w:tc>
          <w:tcPr>
            <w:tcW w:w="2823" w:type="dxa"/>
            <w:tcBorders>
              <w:top w:val="single" w:sz="4" w:space="0" w:color="auto"/>
            </w:tcBorders>
          </w:tcPr>
          <w:p w14:paraId="50F14231" w14:textId="77777777" w:rsidR="003A6EDC" w:rsidRPr="00555ABC" w:rsidRDefault="003A6EDC" w:rsidP="00321A2B">
            <w:pPr>
              <w:keepNext/>
              <w:keepLines/>
              <w:rPr>
                <w:szCs w:val="22"/>
              </w:rPr>
            </w:pPr>
          </w:p>
        </w:tc>
      </w:tr>
      <w:tr w:rsidR="001F260B" w14:paraId="50F14236" w14:textId="77777777" w:rsidTr="00321A2B">
        <w:tc>
          <w:tcPr>
            <w:tcW w:w="3060" w:type="dxa"/>
          </w:tcPr>
          <w:p w14:paraId="50F14233" w14:textId="77777777" w:rsidR="002F2781" w:rsidRPr="00555ABC" w:rsidRDefault="00111C21" w:rsidP="00321A2B">
            <w:pPr>
              <w:keepNext/>
              <w:keepLines/>
              <w:tabs>
                <w:tab w:val="left" w:pos="201"/>
              </w:tabs>
              <w:rPr>
                <w:szCs w:val="22"/>
              </w:rPr>
            </w:pPr>
            <w:r w:rsidRPr="00555ABC">
              <w:rPr>
                <w:szCs w:val="22"/>
              </w:rPr>
              <w:tab/>
              <w:t>Events</w:t>
            </w:r>
          </w:p>
        </w:tc>
        <w:tc>
          <w:tcPr>
            <w:tcW w:w="3291" w:type="dxa"/>
          </w:tcPr>
          <w:p w14:paraId="50F14234" w14:textId="77777777" w:rsidR="002F2781" w:rsidRPr="00555ABC" w:rsidRDefault="00111C21" w:rsidP="00321A2B">
            <w:pPr>
              <w:keepNext/>
              <w:keepLines/>
              <w:jc w:val="center"/>
              <w:rPr>
                <w:szCs w:val="22"/>
              </w:rPr>
            </w:pPr>
            <w:r w:rsidRPr="00555ABC">
              <w:rPr>
                <w:szCs w:val="22"/>
              </w:rPr>
              <w:t>140 (33%)</w:t>
            </w:r>
          </w:p>
        </w:tc>
        <w:tc>
          <w:tcPr>
            <w:tcW w:w="2823" w:type="dxa"/>
          </w:tcPr>
          <w:p w14:paraId="50F14235" w14:textId="77777777" w:rsidR="002F2781" w:rsidRPr="00555ABC" w:rsidRDefault="00111C21" w:rsidP="00321A2B">
            <w:pPr>
              <w:keepNext/>
              <w:keepLines/>
              <w:jc w:val="center"/>
              <w:rPr>
                <w:szCs w:val="22"/>
              </w:rPr>
            </w:pPr>
            <w:r w:rsidRPr="00555ABC">
              <w:rPr>
                <w:szCs w:val="22"/>
              </w:rPr>
              <w:t>188 (45%)</w:t>
            </w:r>
          </w:p>
        </w:tc>
      </w:tr>
      <w:tr w:rsidR="001F260B" w14:paraId="50F14239" w14:textId="77777777" w:rsidTr="00321A2B">
        <w:tc>
          <w:tcPr>
            <w:tcW w:w="3060" w:type="dxa"/>
          </w:tcPr>
          <w:p w14:paraId="50F14237" w14:textId="77777777" w:rsidR="002F2781" w:rsidRPr="00555ABC" w:rsidRDefault="00111C21" w:rsidP="00321A2B">
            <w:pPr>
              <w:keepNext/>
              <w:keepLines/>
              <w:tabs>
                <w:tab w:val="left" w:pos="180"/>
              </w:tabs>
              <w:jc w:val="center"/>
              <w:rPr>
                <w:szCs w:val="22"/>
              </w:rPr>
            </w:pPr>
            <w:r w:rsidRPr="00555ABC">
              <w:rPr>
                <w:szCs w:val="22"/>
              </w:rPr>
              <w:t>Hazard ratio</w:t>
            </w:r>
            <w:r w:rsidRPr="00555ABC">
              <w:rPr>
                <w:szCs w:val="22"/>
                <w:vertAlign w:val="superscript"/>
              </w:rPr>
              <w:t>a</w:t>
            </w:r>
            <w:r w:rsidRPr="00555ABC">
              <w:rPr>
                <w:szCs w:val="22"/>
              </w:rPr>
              <w:t xml:space="preserve"> </w:t>
            </w:r>
          </w:p>
        </w:tc>
        <w:tc>
          <w:tcPr>
            <w:tcW w:w="6114" w:type="dxa"/>
            <w:gridSpan w:val="2"/>
          </w:tcPr>
          <w:p w14:paraId="50F14238" w14:textId="77777777" w:rsidR="002F2781" w:rsidRPr="00555ABC" w:rsidRDefault="00111C21" w:rsidP="00321A2B">
            <w:pPr>
              <w:keepNext/>
              <w:keepLines/>
              <w:jc w:val="center"/>
              <w:rPr>
                <w:szCs w:val="22"/>
              </w:rPr>
            </w:pPr>
            <w:r w:rsidRPr="00555ABC">
              <w:rPr>
                <w:szCs w:val="22"/>
              </w:rPr>
              <w:t>0.63</w:t>
            </w:r>
          </w:p>
        </w:tc>
      </w:tr>
      <w:tr w:rsidR="001F260B" w14:paraId="50F1423C" w14:textId="77777777" w:rsidTr="00321A2B">
        <w:tc>
          <w:tcPr>
            <w:tcW w:w="3060" w:type="dxa"/>
          </w:tcPr>
          <w:p w14:paraId="50F1423A" w14:textId="77777777" w:rsidR="002F2781" w:rsidRPr="00555ABC" w:rsidRDefault="00111C21" w:rsidP="00321A2B">
            <w:pPr>
              <w:keepNext/>
              <w:keepLines/>
              <w:tabs>
                <w:tab w:val="left" w:pos="180"/>
              </w:tabs>
              <w:jc w:val="center"/>
              <w:rPr>
                <w:szCs w:val="22"/>
              </w:rPr>
            </w:pPr>
            <w:r w:rsidRPr="00555ABC">
              <w:rPr>
                <w:color w:val="000000"/>
                <w:szCs w:val="22"/>
              </w:rPr>
              <w:t>99.8% CI</w:t>
            </w:r>
          </w:p>
        </w:tc>
        <w:tc>
          <w:tcPr>
            <w:tcW w:w="6114" w:type="dxa"/>
            <w:gridSpan w:val="2"/>
          </w:tcPr>
          <w:p w14:paraId="50F1423B" w14:textId="77777777" w:rsidR="002F2781" w:rsidRPr="00555ABC" w:rsidRDefault="00111C21" w:rsidP="00321A2B">
            <w:pPr>
              <w:keepNext/>
              <w:keepLines/>
              <w:jc w:val="center"/>
              <w:rPr>
                <w:szCs w:val="22"/>
              </w:rPr>
            </w:pPr>
            <w:r w:rsidRPr="00555ABC">
              <w:rPr>
                <w:szCs w:val="22"/>
              </w:rPr>
              <w:t>(0.44, 0.89)</w:t>
            </w:r>
          </w:p>
        </w:tc>
      </w:tr>
      <w:tr w:rsidR="001F260B" w14:paraId="50F1423F" w14:textId="77777777" w:rsidTr="00321A2B">
        <w:tc>
          <w:tcPr>
            <w:tcW w:w="3060" w:type="dxa"/>
          </w:tcPr>
          <w:p w14:paraId="50F1423D" w14:textId="77777777" w:rsidR="002F2781" w:rsidRPr="00555ABC" w:rsidRDefault="00111C21" w:rsidP="00321A2B">
            <w:pPr>
              <w:keepNext/>
              <w:keepLines/>
              <w:tabs>
                <w:tab w:val="left" w:pos="180"/>
              </w:tabs>
              <w:jc w:val="center"/>
              <w:rPr>
                <w:szCs w:val="22"/>
                <w:vertAlign w:val="superscript"/>
              </w:rPr>
            </w:pPr>
            <w:r w:rsidRPr="00555ABC">
              <w:rPr>
                <w:szCs w:val="22"/>
              </w:rPr>
              <w:t>p</w:t>
            </w:r>
            <w:r w:rsidR="00E7743E">
              <w:rPr>
                <w:szCs w:val="22"/>
              </w:rPr>
              <w:noBreakHyphen/>
            </w:r>
            <w:r w:rsidRPr="00555ABC">
              <w:rPr>
                <w:szCs w:val="22"/>
              </w:rPr>
              <w:t>value</w:t>
            </w:r>
            <w:r w:rsidRPr="00555ABC">
              <w:rPr>
                <w:szCs w:val="22"/>
                <w:vertAlign w:val="superscript"/>
              </w:rPr>
              <w:t>b, c</w:t>
            </w:r>
          </w:p>
        </w:tc>
        <w:tc>
          <w:tcPr>
            <w:tcW w:w="6114" w:type="dxa"/>
            <w:gridSpan w:val="2"/>
          </w:tcPr>
          <w:p w14:paraId="50F1423E" w14:textId="77777777" w:rsidR="002F2781" w:rsidRPr="00555ABC" w:rsidRDefault="00111C21" w:rsidP="00321A2B">
            <w:pPr>
              <w:keepNext/>
              <w:keepLines/>
              <w:jc w:val="center"/>
              <w:rPr>
                <w:szCs w:val="22"/>
              </w:rPr>
            </w:pPr>
            <w:r w:rsidRPr="00555ABC">
              <w:rPr>
                <w:szCs w:val="22"/>
              </w:rPr>
              <w:t>&lt;</w:t>
            </w:r>
            <w:r w:rsidR="00BA3BB1" w:rsidRPr="00555ABC">
              <w:rPr>
                <w:szCs w:val="22"/>
              </w:rPr>
              <w:t> </w:t>
            </w:r>
            <w:r w:rsidRPr="00555ABC">
              <w:rPr>
                <w:szCs w:val="22"/>
              </w:rPr>
              <w:t>0.0001</w:t>
            </w:r>
          </w:p>
        </w:tc>
      </w:tr>
      <w:tr w:rsidR="001F260B" w14:paraId="50F14241" w14:textId="77777777" w:rsidTr="00321A2B">
        <w:tc>
          <w:tcPr>
            <w:tcW w:w="9174" w:type="dxa"/>
            <w:gridSpan w:val="3"/>
          </w:tcPr>
          <w:p w14:paraId="50F14240" w14:textId="77777777" w:rsidR="002F2781" w:rsidRPr="00555ABC" w:rsidRDefault="002F2781" w:rsidP="00321A2B">
            <w:pPr>
              <w:keepNext/>
              <w:keepLines/>
              <w:jc w:val="center"/>
              <w:rPr>
                <w:szCs w:val="22"/>
              </w:rPr>
            </w:pPr>
          </w:p>
        </w:tc>
      </w:tr>
      <w:tr w:rsidR="001F260B" w14:paraId="50F14245" w14:textId="77777777" w:rsidTr="00321A2B">
        <w:tc>
          <w:tcPr>
            <w:tcW w:w="3060" w:type="dxa"/>
          </w:tcPr>
          <w:p w14:paraId="50F14242" w14:textId="77777777" w:rsidR="002F2781" w:rsidRPr="00555ABC" w:rsidRDefault="00111C21" w:rsidP="00F64EB2">
            <w:pPr>
              <w:keepNext/>
              <w:keepLines/>
              <w:tabs>
                <w:tab w:val="left" w:pos="180"/>
              </w:tabs>
              <w:rPr>
                <w:szCs w:val="22"/>
              </w:rPr>
            </w:pPr>
            <w:r w:rsidRPr="00555ABC">
              <w:rPr>
                <w:szCs w:val="22"/>
              </w:rPr>
              <w:tab/>
              <w:t>Median (95%</w:t>
            </w:r>
            <w:r w:rsidR="00F64EB2">
              <w:rPr>
                <w:szCs w:val="22"/>
              </w:rPr>
              <w:t> </w:t>
            </w:r>
            <w:r w:rsidRPr="00555ABC">
              <w:rPr>
                <w:szCs w:val="22"/>
              </w:rPr>
              <w:t>CI)</w:t>
            </w:r>
          </w:p>
        </w:tc>
        <w:tc>
          <w:tcPr>
            <w:tcW w:w="3291" w:type="dxa"/>
          </w:tcPr>
          <w:p w14:paraId="50F14243" w14:textId="77777777" w:rsidR="002F2781" w:rsidRPr="00555ABC" w:rsidRDefault="00111C21" w:rsidP="007D0212">
            <w:pPr>
              <w:keepNext/>
              <w:keepLines/>
              <w:jc w:val="center"/>
              <w:rPr>
                <w:szCs w:val="22"/>
              </w:rPr>
            </w:pPr>
            <w:r w:rsidRPr="00555ABC">
              <w:rPr>
                <w:szCs w:val="22"/>
              </w:rPr>
              <w:t>NE (</w:t>
            </w:r>
            <w:r w:rsidR="007D0212" w:rsidRPr="00555ABC">
              <w:rPr>
                <w:szCs w:val="22"/>
              </w:rPr>
              <w:t>28.2</w:t>
            </w:r>
            <w:r w:rsidRPr="00555ABC">
              <w:rPr>
                <w:szCs w:val="22"/>
              </w:rPr>
              <w:t>, NE)</w:t>
            </w:r>
          </w:p>
        </w:tc>
        <w:tc>
          <w:tcPr>
            <w:tcW w:w="2823" w:type="dxa"/>
          </w:tcPr>
          <w:p w14:paraId="50F14244" w14:textId="77777777" w:rsidR="002F2781" w:rsidRPr="00555ABC" w:rsidRDefault="00111C21" w:rsidP="00321A2B">
            <w:pPr>
              <w:keepNext/>
              <w:keepLines/>
              <w:jc w:val="center"/>
              <w:rPr>
                <w:szCs w:val="22"/>
              </w:rPr>
            </w:pPr>
            <w:r w:rsidRPr="00555ABC">
              <w:rPr>
                <w:szCs w:val="22"/>
              </w:rPr>
              <w:t>25.9 (22.1, NE)</w:t>
            </w:r>
          </w:p>
        </w:tc>
      </w:tr>
      <w:tr w:rsidR="001F260B" w14:paraId="50F14249" w14:textId="77777777" w:rsidTr="00321A2B">
        <w:tc>
          <w:tcPr>
            <w:tcW w:w="3060" w:type="dxa"/>
          </w:tcPr>
          <w:p w14:paraId="50F14246" w14:textId="77777777" w:rsidR="003A6EDC" w:rsidRPr="00555ABC" w:rsidRDefault="00111C21" w:rsidP="00F64EB2">
            <w:pPr>
              <w:keepNext/>
              <w:keepLines/>
              <w:tabs>
                <w:tab w:val="left" w:pos="180"/>
              </w:tabs>
              <w:rPr>
                <w:szCs w:val="22"/>
              </w:rPr>
            </w:pPr>
            <w:r w:rsidRPr="00555ABC">
              <w:rPr>
                <w:szCs w:val="22"/>
              </w:rPr>
              <w:tab/>
              <w:t>Rate (95%</w:t>
            </w:r>
            <w:r w:rsidR="00F64EB2">
              <w:rPr>
                <w:szCs w:val="22"/>
              </w:rPr>
              <w:t> </w:t>
            </w:r>
            <w:r w:rsidRPr="00555ABC">
              <w:rPr>
                <w:szCs w:val="22"/>
              </w:rPr>
              <w:t>CI)</w:t>
            </w:r>
          </w:p>
        </w:tc>
        <w:tc>
          <w:tcPr>
            <w:tcW w:w="3291" w:type="dxa"/>
          </w:tcPr>
          <w:p w14:paraId="50F14247" w14:textId="77777777" w:rsidR="003A6EDC" w:rsidRPr="00555ABC" w:rsidRDefault="003A6EDC" w:rsidP="00321A2B">
            <w:pPr>
              <w:keepNext/>
              <w:keepLines/>
              <w:jc w:val="center"/>
              <w:rPr>
                <w:szCs w:val="22"/>
              </w:rPr>
            </w:pPr>
          </w:p>
        </w:tc>
        <w:tc>
          <w:tcPr>
            <w:tcW w:w="2823" w:type="dxa"/>
          </w:tcPr>
          <w:p w14:paraId="50F14248" w14:textId="77777777" w:rsidR="003A6EDC" w:rsidRPr="00555ABC" w:rsidRDefault="003A6EDC" w:rsidP="00321A2B">
            <w:pPr>
              <w:keepNext/>
              <w:keepLines/>
              <w:jc w:val="center"/>
              <w:rPr>
                <w:szCs w:val="22"/>
              </w:rPr>
            </w:pPr>
          </w:p>
        </w:tc>
      </w:tr>
      <w:tr w:rsidR="001F260B" w14:paraId="50F1424D" w14:textId="77777777" w:rsidTr="00321A2B">
        <w:tc>
          <w:tcPr>
            <w:tcW w:w="3060" w:type="dxa"/>
          </w:tcPr>
          <w:p w14:paraId="50F1424A" w14:textId="77777777" w:rsidR="00E031E8" w:rsidRPr="00555ABC" w:rsidRDefault="00111C21" w:rsidP="00E031E8">
            <w:pPr>
              <w:keepNext/>
              <w:keepLines/>
              <w:tabs>
                <w:tab w:val="left" w:pos="180"/>
              </w:tabs>
              <w:rPr>
                <w:szCs w:val="22"/>
              </w:rPr>
            </w:pPr>
            <w:r w:rsidRPr="00555ABC">
              <w:rPr>
                <w:szCs w:val="22"/>
              </w:rPr>
              <w:tab/>
            </w:r>
            <w:r w:rsidRPr="00555ABC">
              <w:rPr>
                <w:szCs w:val="22"/>
              </w:rPr>
              <w:tab/>
              <w:t>At 6 months</w:t>
            </w:r>
          </w:p>
        </w:tc>
        <w:tc>
          <w:tcPr>
            <w:tcW w:w="3291" w:type="dxa"/>
          </w:tcPr>
          <w:p w14:paraId="50F1424B" w14:textId="77777777" w:rsidR="00E031E8" w:rsidRPr="00555ABC" w:rsidRDefault="00111C21" w:rsidP="00E031E8">
            <w:pPr>
              <w:keepNext/>
              <w:keepLines/>
              <w:jc w:val="center"/>
              <w:rPr>
                <w:szCs w:val="22"/>
              </w:rPr>
            </w:pPr>
            <w:r w:rsidRPr="00555ABC">
              <w:rPr>
                <w:color w:val="000000"/>
                <w:szCs w:val="22"/>
              </w:rPr>
              <w:t>89.5 (86.1, 92.1)</w:t>
            </w:r>
          </w:p>
        </w:tc>
        <w:tc>
          <w:tcPr>
            <w:tcW w:w="2823" w:type="dxa"/>
          </w:tcPr>
          <w:p w14:paraId="50F1424C" w14:textId="77777777" w:rsidR="00E031E8" w:rsidRPr="00555ABC" w:rsidRDefault="00111C21" w:rsidP="00E031E8">
            <w:pPr>
              <w:keepNext/>
              <w:keepLines/>
              <w:jc w:val="center"/>
              <w:rPr>
                <w:szCs w:val="22"/>
              </w:rPr>
            </w:pPr>
            <w:r w:rsidRPr="00555ABC">
              <w:rPr>
                <w:color w:val="000000"/>
                <w:szCs w:val="22"/>
              </w:rPr>
              <w:t>86.2 (82.4, 89.1)</w:t>
            </w:r>
          </w:p>
        </w:tc>
      </w:tr>
      <w:tr w:rsidR="001F260B" w14:paraId="50F14251" w14:textId="77777777" w:rsidTr="001B32AE">
        <w:trPr>
          <w:trHeight w:val="262"/>
        </w:trPr>
        <w:tc>
          <w:tcPr>
            <w:tcW w:w="3060" w:type="dxa"/>
            <w:shd w:val="clear" w:color="auto" w:fill="auto"/>
          </w:tcPr>
          <w:p w14:paraId="50F1424E" w14:textId="77777777" w:rsidR="00E031E8" w:rsidRPr="00555ABC" w:rsidRDefault="00111C21" w:rsidP="001B32AE">
            <w:pPr>
              <w:keepNext/>
              <w:keepLines/>
              <w:tabs>
                <w:tab w:val="left" w:pos="180"/>
              </w:tabs>
              <w:rPr>
                <w:szCs w:val="22"/>
              </w:rPr>
            </w:pPr>
            <w:r w:rsidRPr="00555ABC">
              <w:rPr>
                <w:szCs w:val="22"/>
              </w:rPr>
              <w:tab/>
            </w:r>
            <w:r w:rsidRPr="00555ABC">
              <w:rPr>
                <w:szCs w:val="22"/>
              </w:rPr>
              <w:tab/>
              <w:t>At 12 months</w:t>
            </w:r>
          </w:p>
        </w:tc>
        <w:tc>
          <w:tcPr>
            <w:tcW w:w="3291" w:type="dxa"/>
            <w:shd w:val="clear" w:color="auto" w:fill="auto"/>
          </w:tcPr>
          <w:p w14:paraId="50F1424F" w14:textId="77777777" w:rsidR="002F2781" w:rsidRPr="00555ABC" w:rsidRDefault="00111C21" w:rsidP="00321A2B">
            <w:pPr>
              <w:keepNext/>
              <w:keepLines/>
              <w:jc w:val="center"/>
              <w:rPr>
                <w:szCs w:val="22"/>
              </w:rPr>
            </w:pPr>
            <w:r w:rsidRPr="00555ABC">
              <w:rPr>
                <w:color w:val="000000"/>
                <w:szCs w:val="22"/>
              </w:rPr>
              <w:t>80.1 (75.9, 83.6)</w:t>
            </w:r>
          </w:p>
        </w:tc>
        <w:tc>
          <w:tcPr>
            <w:tcW w:w="2823" w:type="dxa"/>
            <w:shd w:val="clear" w:color="auto" w:fill="auto"/>
          </w:tcPr>
          <w:p w14:paraId="50F14250" w14:textId="77777777" w:rsidR="002F2781" w:rsidRPr="00555ABC" w:rsidRDefault="00111C21" w:rsidP="00321A2B">
            <w:pPr>
              <w:keepNext/>
              <w:keepLines/>
              <w:jc w:val="center"/>
              <w:rPr>
                <w:szCs w:val="22"/>
              </w:rPr>
            </w:pPr>
            <w:r w:rsidRPr="00555ABC">
              <w:rPr>
                <w:color w:val="000000"/>
                <w:szCs w:val="22"/>
              </w:rPr>
              <w:t>72.1 (67.4, 76.2)</w:t>
            </w:r>
          </w:p>
        </w:tc>
      </w:tr>
      <w:tr w:rsidR="001F260B" w14:paraId="50F14255" w14:textId="77777777" w:rsidTr="00321A2B">
        <w:tc>
          <w:tcPr>
            <w:tcW w:w="3060" w:type="dxa"/>
          </w:tcPr>
          <w:p w14:paraId="50F14252" w14:textId="77777777" w:rsidR="002F2781" w:rsidRPr="00555ABC" w:rsidRDefault="00111C21" w:rsidP="00321A2B">
            <w:pPr>
              <w:keepNext/>
              <w:keepLines/>
              <w:tabs>
                <w:tab w:val="left" w:pos="180"/>
              </w:tabs>
              <w:rPr>
                <w:szCs w:val="22"/>
              </w:rPr>
            </w:pPr>
            <w:r w:rsidRPr="00555ABC">
              <w:rPr>
                <w:b/>
                <w:szCs w:val="22"/>
              </w:rPr>
              <w:t>Progression</w:t>
            </w:r>
            <w:r w:rsidR="00E7743E">
              <w:rPr>
                <w:b/>
                <w:szCs w:val="22"/>
              </w:rPr>
              <w:noBreakHyphen/>
            </w:r>
            <w:r w:rsidRPr="00555ABC">
              <w:rPr>
                <w:b/>
                <w:szCs w:val="22"/>
              </w:rPr>
              <w:t>free survival</w:t>
            </w:r>
          </w:p>
        </w:tc>
        <w:tc>
          <w:tcPr>
            <w:tcW w:w="3291" w:type="dxa"/>
          </w:tcPr>
          <w:p w14:paraId="50F14253" w14:textId="77777777" w:rsidR="002F2781" w:rsidRPr="00555ABC" w:rsidRDefault="002F2781" w:rsidP="00321A2B">
            <w:pPr>
              <w:keepNext/>
              <w:keepLines/>
              <w:jc w:val="center"/>
              <w:rPr>
                <w:szCs w:val="22"/>
              </w:rPr>
            </w:pPr>
          </w:p>
        </w:tc>
        <w:tc>
          <w:tcPr>
            <w:tcW w:w="2823" w:type="dxa"/>
          </w:tcPr>
          <w:p w14:paraId="50F14254" w14:textId="77777777" w:rsidR="002F2781" w:rsidRPr="00555ABC" w:rsidRDefault="002F2781" w:rsidP="00321A2B">
            <w:pPr>
              <w:keepNext/>
              <w:keepLines/>
              <w:jc w:val="center"/>
              <w:rPr>
                <w:szCs w:val="22"/>
              </w:rPr>
            </w:pPr>
          </w:p>
        </w:tc>
      </w:tr>
      <w:tr w:rsidR="001F260B" w14:paraId="50F14259" w14:textId="77777777" w:rsidTr="00321A2B">
        <w:tc>
          <w:tcPr>
            <w:tcW w:w="3060" w:type="dxa"/>
          </w:tcPr>
          <w:p w14:paraId="50F14256" w14:textId="77777777" w:rsidR="002F2781" w:rsidRPr="00555ABC" w:rsidRDefault="00111C21" w:rsidP="00321A2B">
            <w:pPr>
              <w:keepNext/>
              <w:keepLines/>
              <w:tabs>
                <w:tab w:val="left" w:pos="180"/>
              </w:tabs>
              <w:rPr>
                <w:b/>
                <w:szCs w:val="22"/>
              </w:rPr>
            </w:pPr>
            <w:r w:rsidRPr="00555ABC">
              <w:rPr>
                <w:szCs w:val="22"/>
              </w:rPr>
              <w:tab/>
              <w:t>Events</w:t>
            </w:r>
          </w:p>
        </w:tc>
        <w:tc>
          <w:tcPr>
            <w:tcW w:w="3291" w:type="dxa"/>
          </w:tcPr>
          <w:p w14:paraId="50F14257" w14:textId="77777777" w:rsidR="002F2781" w:rsidRPr="00555ABC" w:rsidRDefault="00111C21" w:rsidP="00321A2B">
            <w:pPr>
              <w:keepNext/>
              <w:keepLines/>
              <w:jc w:val="center"/>
              <w:rPr>
                <w:szCs w:val="22"/>
              </w:rPr>
            </w:pPr>
            <w:r w:rsidRPr="00555ABC">
              <w:rPr>
                <w:szCs w:val="22"/>
              </w:rPr>
              <w:t>228 (53.6%)</w:t>
            </w:r>
          </w:p>
        </w:tc>
        <w:tc>
          <w:tcPr>
            <w:tcW w:w="2823" w:type="dxa"/>
          </w:tcPr>
          <w:p w14:paraId="50F14258" w14:textId="77777777" w:rsidR="002F2781" w:rsidRPr="00555ABC" w:rsidRDefault="00111C21" w:rsidP="00321A2B">
            <w:pPr>
              <w:keepNext/>
              <w:keepLines/>
              <w:jc w:val="center"/>
              <w:rPr>
                <w:szCs w:val="22"/>
              </w:rPr>
            </w:pPr>
            <w:r w:rsidRPr="00555ABC">
              <w:rPr>
                <w:szCs w:val="22"/>
              </w:rPr>
              <w:t>228 (54.0%)</w:t>
            </w:r>
          </w:p>
        </w:tc>
      </w:tr>
      <w:tr w:rsidR="001F260B" w14:paraId="50F1425C" w14:textId="77777777" w:rsidTr="00321A2B">
        <w:tc>
          <w:tcPr>
            <w:tcW w:w="3060" w:type="dxa"/>
          </w:tcPr>
          <w:p w14:paraId="50F1425A" w14:textId="77777777" w:rsidR="002F2781" w:rsidRPr="00555ABC" w:rsidRDefault="00111C21" w:rsidP="00321A2B">
            <w:pPr>
              <w:keepNext/>
              <w:keepLines/>
              <w:tabs>
                <w:tab w:val="left" w:pos="180"/>
              </w:tabs>
              <w:jc w:val="center"/>
              <w:rPr>
                <w:b/>
                <w:szCs w:val="22"/>
              </w:rPr>
            </w:pPr>
            <w:r w:rsidRPr="00555ABC">
              <w:rPr>
                <w:szCs w:val="22"/>
              </w:rPr>
              <w:t>Hazard ratio</w:t>
            </w:r>
            <w:r w:rsidRPr="00555ABC">
              <w:rPr>
                <w:szCs w:val="22"/>
                <w:vertAlign w:val="superscript"/>
              </w:rPr>
              <w:t>a</w:t>
            </w:r>
          </w:p>
        </w:tc>
        <w:tc>
          <w:tcPr>
            <w:tcW w:w="6114" w:type="dxa"/>
            <w:gridSpan w:val="2"/>
          </w:tcPr>
          <w:p w14:paraId="50F1425B" w14:textId="77777777" w:rsidR="002F2781" w:rsidRPr="00555ABC" w:rsidRDefault="00111C21" w:rsidP="00321A2B">
            <w:pPr>
              <w:keepNext/>
              <w:keepLines/>
              <w:jc w:val="center"/>
              <w:rPr>
                <w:szCs w:val="22"/>
              </w:rPr>
            </w:pPr>
            <w:r w:rsidRPr="00555ABC">
              <w:rPr>
                <w:szCs w:val="22"/>
              </w:rPr>
              <w:t>0.82</w:t>
            </w:r>
          </w:p>
        </w:tc>
      </w:tr>
      <w:tr w:rsidR="001F260B" w14:paraId="50F1425F" w14:textId="77777777" w:rsidTr="00321A2B">
        <w:tc>
          <w:tcPr>
            <w:tcW w:w="3060" w:type="dxa"/>
          </w:tcPr>
          <w:p w14:paraId="50F1425D" w14:textId="77777777" w:rsidR="002F2781" w:rsidRPr="00555ABC" w:rsidRDefault="00111C21" w:rsidP="00321A2B">
            <w:pPr>
              <w:keepNext/>
              <w:keepLines/>
              <w:tabs>
                <w:tab w:val="left" w:pos="180"/>
              </w:tabs>
              <w:jc w:val="center"/>
              <w:rPr>
                <w:b/>
                <w:szCs w:val="22"/>
              </w:rPr>
            </w:pPr>
            <w:r w:rsidRPr="00555ABC">
              <w:rPr>
                <w:color w:val="000000"/>
                <w:szCs w:val="22"/>
              </w:rPr>
              <w:t>99.1% CI</w:t>
            </w:r>
          </w:p>
        </w:tc>
        <w:tc>
          <w:tcPr>
            <w:tcW w:w="6114" w:type="dxa"/>
            <w:gridSpan w:val="2"/>
          </w:tcPr>
          <w:p w14:paraId="50F1425E" w14:textId="77777777" w:rsidR="002F2781" w:rsidRPr="00555ABC" w:rsidRDefault="00111C21" w:rsidP="00321A2B">
            <w:pPr>
              <w:keepNext/>
              <w:keepLines/>
              <w:jc w:val="center"/>
              <w:rPr>
                <w:szCs w:val="22"/>
              </w:rPr>
            </w:pPr>
            <w:r w:rsidRPr="00555ABC">
              <w:rPr>
                <w:szCs w:val="22"/>
              </w:rPr>
              <w:t>(0.64, 1.05)</w:t>
            </w:r>
          </w:p>
        </w:tc>
      </w:tr>
      <w:tr w:rsidR="001F260B" w14:paraId="50F14262" w14:textId="77777777" w:rsidTr="00321A2B">
        <w:tc>
          <w:tcPr>
            <w:tcW w:w="3060" w:type="dxa"/>
          </w:tcPr>
          <w:p w14:paraId="50F14260" w14:textId="77777777" w:rsidR="002F2781" w:rsidRPr="00555ABC" w:rsidRDefault="00111C21" w:rsidP="00321A2B">
            <w:pPr>
              <w:keepNext/>
              <w:keepLines/>
              <w:tabs>
                <w:tab w:val="left" w:pos="180"/>
              </w:tabs>
              <w:jc w:val="center"/>
              <w:rPr>
                <w:b/>
                <w:szCs w:val="22"/>
              </w:rPr>
            </w:pPr>
            <w:r w:rsidRPr="00555ABC">
              <w:rPr>
                <w:szCs w:val="22"/>
              </w:rPr>
              <w:t>p</w:t>
            </w:r>
            <w:r w:rsidR="00E7743E">
              <w:rPr>
                <w:szCs w:val="22"/>
              </w:rPr>
              <w:noBreakHyphen/>
            </w:r>
            <w:r w:rsidRPr="00555ABC">
              <w:rPr>
                <w:szCs w:val="22"/>
              </w:rPr>
              <w:t>value</w:t>
            </w:r>
            <w:r w:rsidRPr="00555ABC">
              <w:rPr>
                <w:szCs w:val="22"/>
                <w:vertAlign w:val="superscript"/>
              </w:rPr>
              <w:t>b,h</w:t>
            </w:r>
          </w:p>
        </w:tc>
        <w:tc>
          <w:tcPr>
            <w:tcW w:w="6114" w:type="dxa"/>
            <w:gridSpan w:val="2"/>
          </w:tcPr>
          <w:p w14:paraId="50F14261" w14:textId="77777777" w:rsidR="002F2781" w:rsidRPr="00555ABC" w:rsidRDefault="00111C21" w:rsidP="00321A2B">
            <w:pPr>
              <w:keepNext/>
              <w:keepLines/>
              <w:jc w:val="center"/>
              <w:rPr>
                <w:szCs w:val="22"/>
              </w:rPr>
            </w:pPr>
            <w:r w:rsidRPr="00555ABC">
              <w:rPr>
                <w:szCs w:val="22"/>
              </w:rPr>
              <w:t>0.0331</w:t>
            </w:r>
          </w:p>
        </w:tc>
      </w:tr>
      <w:tr w:rsidR="001F260B" w14:paraId="50F14267" w14:textId="77777777" w:rsidTr="00321A2B">
        <w:tc>
          <w:tcPr>
            <w:tcW w:w="3060" w:type="dxa"/>
          </w:tcPr>
          <w:p w14:paraId="50F14263" w14:textId="77777777" w:rsidR="002F2781" w:rsidRPr="00555ABC" w:rsidRDefault="00111C21" w:rsidP="00321A2B">
            <w:pPr>
              <w:keepNext/>
              <w:keepLines/>
              <w:tabs>
                <w:tab w:val="left" w:pos="180"/>
              </w:tabs>
              <w:rPr>
                <w:szCs w:val="22"/>
              </w:rPr>
            </w:pPr>
            <w:r w:rsidRPr="00555ABC">
              <w:rPr>
                <w:szCs w:val="22"/>
              </w:rPr>
              <w:tab/>
              <w:t>Median (95%</w:t>
            </w:r>
            <w:r w:rsidR="00F64EB2">
              <w:rPr>
                <w:szCs w:val="22"/>
              </w:rPr>
              <w:t> </w:t>
            </w:r>
            <w:r w:rsidRPr="00555ABC">
              <w:rPr>
                <w:szCs w:val="22"/>
              </w:rPr>
              <w:t>CI)</w:t>
            </w:r>
          </w:p>
          <w:p w14:paraId="50F14264" w14:textId="77777777" w:rsidR="002F2781" w:rsidRPr="00555ABC" w:rsidRDefault="002F2781" w:rsidP="00321A2B">
            <w:pPr>
              <w:keepNext/>
              <w:keepLines/>
              <w:tabs>
                <w:tab w:val="left" w:pos="180"/>
              </w:tabs>
              <w:rPr>
                <w:b/>
                <w:szCs w:val="22"/>
              </w:rPr>
            </w:pPr>
          </w:p>
        </w:tc>
        <w:tc>
          <w:tcPr>
            <w:tcW w:w="3291" w:type="dxa"/>
          </w:tcPr>
          <w:p w14:paraId="50F14265" w14:textId="77777777" w:rsidR="002F2781" w:rsidRPr="00555ABC" w:rsidRDefault="00111C21" w:rsidP="00321A2B">
            <w:pPr>
              <w:keepNext/>
              <w:keepLines/>
              <w:jc w:val="center"/>
              <w:rPr>
                <w:szCs w:val="22"/>
              </w:rPr>
            </w:pPr>
            <w:r w:rsidRPr="00555ABC">
              <w:rPr>
                <w:color w:val="000000"/>
                <w:szCs w:val="22"/>
              </w:rPr>
              <w:t>11.6 (8.71, 15.51)</w:t>
            </w:r>
          </w:p>
        </w:tc>
        <w:tc>
          <w:tcPr>
            <w:tcW w:w="2823" w:type="dxa"/>
          </w:tcPr>
          <w:p w14:paraId="50F14266" w14:textId="77777777" w:rsidR="002F2781" w:rsidRPr="00555ABC" w:rsidRDefault="00111C21" w:rsidP="00321A2B">
            <w:pPr>
              <w:keepNext/>
              <w:keepLines/>
              <w:jc w:val="center"/>
              <w:rPr>
                <w:szCs w:val="22"/>
              </w:rPr>
            </w:pPr>
            <w:r w:rsidRPr="00555ABC">
              <w:rPr>
                <w:color w:val="000000"/>
                <w:szCs w:val="22"/>
              </w:rPr>
              <w:t>8.4 (7.03, 10.81)</w:t>
            </w:r>
          </w:p>
        </w:tc>
      </w:tr>
      <w:tr w:rsidR="001F260B" w14:paraId="50F1426B" w14:textId="77777777" w:rsidTr="00321A2B">
        <w:tc>
          <w:tcPr>
            <w:tcW w:w="3060" w:type="dxa"/>
          </w:tcPr>
          <w:p w14:paraId="50F14268" w14:textId="77777777" w:rsidR="002F2781" w:rsidRPr="00555ABC" w:rsidRDefault="00111C21" w:rsidP="00321A2B">
            <w:pPr>
              <w:keepNext/>
              <w:keepLines/>
              <w:rPr>
                <w:b/>
                <w:szCs w:val="22"/>
              </w:rPr>
            </w:pPr>
            <w:r w:rsidRPr="00555ABC">
              <w:rPr>
                <w:b/>
                <w:szCs w:val="22"/>
              </w:rPr>
              <w:t xml:space="preserve">Confirmed objective response (BICR) </w:t>
            </w:r>
          </w:p>
        </w:tc>
        <w:tc>
          <w:tcPr>
            <w:tcW w:w="3291" w:type="dxa"/>
          </w:tcPr>
          <w:p w14:paraId="50F14269" w14:textId="77777777" w:rsidR="002F2781" w:rsidRPr="00555ABC" w:rsidRDefault="00111C21" w:rsidP="002F2781">
            <w:pPr>
              <w:keepNext/>
              <w:keepLines/>
              <w:jc w:val="center"/>
              <w:rPr>
                <w:szCs w:val="22"/>
              </w:rPr>
            </w:pPr>
            <w:r w:rsidRPr="00555ABC">
              <w:rPr>
                <w:szCs w:val="22"/>
              </w:rPr>
              <w:t>177 (41.6%)</w:t>
            </w:r>
          </w:p>
        </w:tc>
        <w:tc>
          <w:tcPr>
            <w:tcW w:w="2823" w:type="dxa"/>
          </w:tcPr>
          <w:p w14:paraId="50F1426A" w14:textId="77777777" w:rsidR="002F2781" w:rsidRPr="00555ABC" w:rsidRDefault="00111C21" w:rsidP="002F2781">
            <w:pPr>
              <w:keepNext/>
              <w:keepLines/>
              <w:jc w:val="center"/>
              <w:rPr>
                <w:szCs w:val="22"/>
              </w:rPr>
            </w:pPr>
            <w:r w:rsidRPr="00555ABC">
              <w:rPr>
                <w:szCs w:val="22"/>
              </w:rPr>
              <w:t>112 (26.5%)</w:t>
            </w:r>
          </w:p>
        </w:tc>
      </w:tr>
      <w:tr w:rsidR="001F260B" w14:paraId="50F1426F" w14:textId="77777777" w:rsidTr="00321A2B">
        <w:tc>
          <w:tcPr>
            <w:tcW w:w="3060" w:type="dxa"/>
          </w:tcPr>
          <w:p w14:paraId="50F1426C" w14:textId="77777777" w:rsidR="002F2781" w:rsidRPr="00555ABC" w:rsidRDefault="00111C21" w:rsidP="00F64EB2">
            <w:pPr>
              <w:keepNext/>
              <w:keepLines/>
              <w:jc w:val="center"/>
              <w:rPr>
                <w:szCs w:val="22"/>
              </w:rPr>
            </w:pPr>
            <w:r w:rsidRPr="00555ABC">
              <w:rPr>
                <w:szCs w:val="22"/>
              </w:rPr>
              <w:t>(95%</w:t>
            </w:r>
            <w:r w:rsidR="00F64EB2">
              <w:rPr>
                <w:szCs w:val="22"/>
              </w:rPr>
              <w:t> </w:t>
            </w:r>
            <w:r w:rsidRPr="00555ABC">
              <w:rPr>
                <w:szCs w:val="22"/>
              </w:rPr>
              <w:t>CI)</w:t>
            </w:r>
          </w:p>
        </w:tc>
        <w:tc>
          <w:tcPr>
            <w:tcW w:w="3291" w:type="dxa"/>
          </w:tcPr>
          <w:p w14:paraId="50F1426D" w14:textId="77777777" w:rsidR="002F2781" w:rsidRPr="00555ABC" w:rsidRDefault="00111C21" w:rsidP="00321A2B">
            <w:pPr>
              <w:keepNext/>
              <w:keepLines/>
              <w:jc w:val="center"/>
              <w:rPr>
                <w:szCs w:val="22"/>
              </w:rPr>
            </w:pPr>
            <w:r w:rsidRPr="00555ABC">
              <w:rPr>
                <w:szCs w:val="22"/>
              </w:rPr>
              <w:t>(36.9, 46.5)</w:t>
            </w:r>
          </w:p>
        </w:tc>
        <w:tc>
          <w:tcPr>
            <w:tcW w:w="2823" w:type="dxa"/>
          </w:tcPr>
          <w:p w14:paraId="50F1426E" w14:textId="77777777" w:rsidR="002F2781" w:rsidRPr="00555ABC" w:rsidRDefault="00111C21" w:rsidP="00321A2B">
            <w:pPr>
              <w:keepNext/>
              <w:keepLines/>
              <w:jc w:val="center"/>
              <w:rPr>
                <w:szCs w:val="22"/>
              </w:rPr>
            </w:pPr>
            <w:r w:rsidRPr="00555ABC">
              <w:rPr>
                <w:szCs w:val="22"/>
              </w:rPr>
              <w:t>(22.4, 31.0)</w:t>
            </w:r>
          </w:p>
        </w:tc>
      </w:tr>
      <w:tr w:rsidR="001F260B" w14:paraId="50F14272" w14:textId="77777777" w:rsidTr="00321A2B">
        <w:tc>
          <w:tcPr>
            <w:tcW w:w="3060" w:type="dxa"/>
          </w:tcPr>
          <w:p w14:paraId="50F14270" w14:textId="77777777" w:rsidR="002F2781" w:rsidRPr="00555ABC" w:rsidRDefault="00111C21" w:rsidP="00F64EB2">
            <w:pPr>
              <w:keepNext/>
              <w:keepLines/>
              <w:tabs>
                <w:tab w:val="left" w:pos="180"/>
              </w:tabs>
              <w:jc w:val="center"/>
              <w:rPr>
                <w:szCs w:val="22"/>
                <w:vertAlign w:val="superscript"/>
              </w:rPr>
            </w:pPr>
            <w:r w:rsidRPr="00555ABC">
              <w:rPr>
                <w:szCs w:val="22"/>
              </w:rPr>
              <w:t>Difference in ORR (95%</w:t>
            </w:r>
            <w:r w:rsidR="00F64EB2">
              <w:rPr>
                <w:szCs w:val="22"/>
              </w:rPr>
              <w:t> </w:t>
            </w:r>
            <w:r w:rsidRPr="00555ABC">
              <w:rPr>
                <w:szCs w:val="22"/>
              </w:rPr>
              <w:t>CI)</w:t>
            </w:r>
            <w:r w:rsidRPr="00555ABC">
              <w:rPr>
                <w:szCs w:val="22"/>
                <w:vertAlign w:val="superscript"/>
              </w:rPr>
              <w:t>d</w:t>
            </w:r>
          </w:p>
        </w:tc>
        <w:tc>
          <w:tcPr>
            <w:tcW w:w="6114" w:type="dxa"/>
            <w:gridSpan w:val="2"/>
          </w:tcPr>
          <w:p w14:paraId="50F14271" w14:textId="77777777" w:rsidR="002F2781" w:rsidRPr="00555ABC" w:rsidRDefault="00111C21" w:rsidP="00321A2B">
            <w:pPr>
              <w:keepNext/>
              <w:keepLines/>
              <w:jc w:val="center"/>
              <w:rPr>
                <w:szCs w:val="22"/>
              </w:rPr>
            </w:pPr>
            <w:r w:rsidRPr="00555ABC">
              <w:rPr>
                <w:szCs w:val="22"/>
              </w:rPr>
              <w:t>16.0 (9.8, 22.2)</w:t>
            </w:r>
          </w:p>
        </w:tc>
      </w:tr>
      <w:tr w:rsidR="001F260B" w14:paraId="50F14275" w14:textId="77777777" w:rsidTr="00321A2B">
        <w:tc>
          <w:tcPr>
            <w:tcW w:w="3060" w:type="dxa"/>
          </w:tcPr>
          <w:p w14:paraId="50F14273" w14:textId="77777777" w:rsidR="002F2781" w:rsidRPr="00555ABC" w:rsidRDefault="00111C21" w:rsidP="00321A2B">
            <w:pPr>
              <w:keepNext/>
              <w:keepLines/>
              <w:tabs>
                <w:tab w:val="left" w:pos="180"/>
              </w:tabs>
              <w:jc w:val="center"/>
              <w:rPr>
                <w:szCs w:val="22"/>
                <w:vertAlign w:val="superscript"/>
              </w:rPr>
            </w:pPr>
            <w:r w:rsidRPr="00555ABC">
              <w:rPr>
                <w:szCs w:val="22"/>
              </w:rPr>
              <w:t>p</w:t>
            </w:r>
            <w:r w:rsidR="00E7743E">
              <w:rPr>
                <w:szCs w:val="22"/>
              </w:rPr>
              <w:noBreakHyphen/>
            </w:r>
            <w:r w:rsidRPr="00555ABC">
              <w:rPr>
                <w:szCs w:val="22"/>
              </w:rPr>
              <w:t>value</w:t>
            </w:r>
            <w:r w:rsidRPr="00555ABC">
              <w:rPr>
                <w:szCs w:val="22"/>
                <w:vertAlign w:val="superscript"/>
              </w:rPr>
              <w:t>e,f</w:t>
            </w:r>
          </w:p>
        </w:tc>
        <w:tc>
          <w:tcPr>
            <w:tcW w:w="6114" w:type="dxa"/>
            <w:gridSpan w:val="2"/>
          </w:tcPr>
          <w:p w14:paraId="50F14274" w14:textId="77777777" w:rsidR="002F2781" w:rsidRPr="00555ABC" w:rsidRDefault="00111C21" w:rsidP="00321A2B">
            <w:pPr>
              <w:keepNext/>
              <w:keepLines/>
              <w:jc w:val="center"/>
              <w:rPr>
                <w:szCs w:val="22"/>
              </w:rPr>
            </w:pPr>
            <w:r w:rsidRPr="00555ABC">
              <w:rPr>
                <w:szCs w:val="22"/>
              </w:rPr>
              <w:t>&lt;</w:t>
            </w:r>
            <w:r w:rsidR="00BA3BB1" w:rsidRPr="00555ABC">
              <w:rPr>
                <w:szCs w:val="22"/>
              </w:rPr>
              <w:t> </w:t>
            </w:r>
            <w:r w:rsidRPr="00555ABC">
              <w:rPr>
                <w:szCs w:val="22"/>
              </w:rPr>
              <w:t>0.0001</w:t>
            </w:r>
          </w:p>
        </w:tc>
      </w:tr>
      <w:tr w:rsidR="001F260B" w14:paraId="50F14277" w14:textId="77777777" w:rsidTr="00321A2B">
        <w:tc>
          <w:tcPr>
            <w:tcW w:w="9174" w:type="dxa"/>
            <w:gridSpan w:val="3"/>
          </w:tcPr>
          <w:p w14:paraId="50F14276" w14:textId="77777777" w:rsidR="002F2781" w:rsidRPr="00555ABC" w:rsidRDefault="002F2781" w:rsidP="00321A2B">
            <w:pPr>
              <w:keepNext/>
              <w:keepLines/>
              <w:jc w:val="center"/>
              <w:rPr>
                <w:szCs w:val="22"/>
              </w:rPr>
            </w:pPr>
          </w:p>
        </w:tc>
      </w:tr>
      <w:tr w:rsidR="001F260B" w14:paraId="50F1427B" w14:textId="77777777" w:rsidTr="00321A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60" w:type="dxa"/>
            <w:tcBorders>
              <w:top w:val="nil"/>
              <w:left w:val="nil"/>
              <w:bottom w:val="nil"/>
              <w:right w:val="nil"/>
            </w:tcBorders>
          </w:tcPr>
          <w:p w14:paraId="50F14278" w14:textId="77777777" w:rsidR="002F2781" w:rsidRPr="00555ABC" w:rsidRDefault="00111C21" w:rsidP="00321A2B">
            <w:pPr>
              <w:keepNext/>
              <w:keepLines/>
              <w:tabs>
                <w:tab w:val="left" w:pos="180"/>
              </w:tabs>
              <w:rPr>
                <w:szCs w:val="22"/>
              </w:rPr>
            </w:pPr>
            <w:r w:rsidRPr="00555ABC">
              <w:rPr>
                <w:szCs w:val="22"/>
              </w:rPr>
              <w:tab/>
              <w:t>Complete response (CR)</w:t>
            </w:r>
          </w:p>
        </w:tc>
        <w:tc>
          <w:tcPr>
            <w:tcW w:w="3291" w:type="dxa"/>
            <w:tcBorders>
              <w:top w:val="nil"/>
              <w:left w:val="nil"/>
              <w:bottom w:val="nil"/>
              <w:right w:val="nil"/>
            </w:tcBorders>
          </w:tcPr>
          <w:p w14:paraId="50F14279" w14:textId="77777777" w:rsidR="002F2781" w:rsidRPr="00555ABC" w:rsidRDefault="00111C21" w:rsidP="002F2781">
            <w:pPr>
              <w:keepNext/>
              <w:keepLines/>
              <w:jc w:val="center"/>
              <w:rPr>
                <w:szCs w:val="22"/>
              </w:rPr>
            </w:pPr>
            <w:r w:rsidRPr="00555ABC">
              <w:rPr>
                <w:szCs w:val="22"/>
              </w:rPr>
              <w:t>40 (9.4%)</w:t>
            </w:r>
          </w:p>
        </w:tc>
        <w:tc>
          <w:tcPr>
            <w:tcW w:w="2823" w:type="dxa"/>
            <w:tcBorders>
              <w:top w:val="nil"/>
              <w:left w:val="nil"/>
              <w:bottom w:val="nil"/>
              <w:right w:val="nil"/>
            </w:tcBorders>
          </w:tcPr>
          <w:p w14:paraId="50F1427A" w14:textId="77777777" w:rsidR="002F2781" w:rsidRPr="00555ABC" w:rsidRDefault="00111C21" w:rsidP="002F2781">
            <w:pPr>
              <w:keepNext/>
              <w:keepLines/>
              <w:jc w:val="center"/>
              <w:rPr>
                <w:szCs w:val="22"/>
              </w:rPr>
            </w:pPr>
            <w:r w:rsidRPr="00555ABC">
              <w:rPr>
                <w:szCs w:val="22"/>
              </w:rPr>
              <w:t>5 (1.2%)</w:t>
            </w:r>
          </w:p>
        </w:tc>
      </w:tr>
      <w:tr w:rsidR="001F260B" w14:paraId="50F1427F" w14:textId="77777777" w:rsidTr="00321A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60" w:type="dxa"/>
            <w:tcBorders>
              <w:top w:val="nil"/>
              <w:left w:val="nil"/>
              <w:bottom w:val="nil"/>
              <w:right w:val="nil"/>
            </w:tcBorders>
          </w:tcPr>
          <w:p w14:paraId="50F1427C" w14:textId="77777777" w:rsidR="002F2781" w:rsidRPr="00555ABC" w:rsidRDefault="00111C21" w:rsidP="00321A2B">
            <w:pPr>
              <w:keepNext/>
              <w:keepLines/>
              <w:tabs>
                <w:tab w:val="left" w:pos="180"/>
              </w:tabs>
              <w:rPr>
                <w:szCs w:val="22"/>
              </w:rPr>
            </w:pPr>
            <w:r w:rsidRPr="00555ABC">
              <w:rPr>
                <w:szCs w:val="22"/>
              </w:rPr>
              <w:tab/>
              <w:t>Partial response (PR)</w:t>
            </w:r>
          </w:p>
        </w:tc>
        <w:tc>
          <w:tcPr>
            <w:tcW w:w="3291" w:type="dxa"/>
            <w:tcBorders>
              <w:top w:val="nil"/>
              <w:left w:val="nil"/>
              <w:bottom w:val="nil"/>
              <w:right w:val="nil"/>
            </w:tcBorders>
          </w:tcPr>
          <w:p w14:paraId="50F1427D" w14:textId="77777777" w:rsidR="002F2781" w:rsidRPr="00555ABC" w:rsidRDefault="00111C21" w:rsidP="002F2781">
            <w:pPr>
              <w:keepNext/>
              <w:keepLines/>
              <w:jc w:val="center"/>
              <w:rPr>
                <w:szCs w:val="22"/>
              </w:rPr>
            </w:pPr>
            <w:r w:rsidRPr="00555ABC">
              <w:rPr>
                <w:szCs w:val="22"/>
              </w:rPr>
              <w:t>137 (32.2%)</w:t>
            </w:r>
          </w:p>
        </w:tc>
        <w:tc>
          <w:tcPr>
            <w:tcW w:w="2823" w:type="dxa"/>
            <w:tcBorders>
              <w:top w:val="nil"/>
              <w:left w:val="nil"/>
              <w:bottom w:val="nil"/>
              <w:right w:val="nil"/>
            </w:tcBorders>
          </w:tcPr>
          <w:p w14:paraId="50F1427E" w14:textId="77777777" w:rsidR="002F2781" w:rsidRPr="00555ABC" w:rsidRDefault="00111C21" w:rsidP="002F2781">
            <w:pPr>
              <w:keepNext/>
              <w:keepLines/>
              <w:jc w:val="center"/>
              <w:rPr>
                <w:szCs w:val="22"/>
              </w:rPr>
            </w:pPr>
            <w:r w:rsidRPr="00555ABC">
              <w:rPr>
                <w:szCs w:val="22"/>
              </w:rPr>
              <w:t>107 (25.4%)</w:t>
            </w:r>
          </w:p>
        </w:tc>
      </w:tr>
      <w:tr w:rsidR="001F260B" w14:paraId="50F14283" w14:textId="77777777" w:rsidTr="00321A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60" w:type="dxa"/>
            <w:tcBorders>
              <w:top w:val="nil"/>
              <w:left w:val="nil"/>
              <w:bottom w:val="nil"/>
              <w:right w:val="nil"/>
            </w:tcBorders>
          </w:tcPr>
          <w:p w14:paraId="50F14280" w14:textId="77777777" w:rsidR="002F2781" w:rsidRPr="00555ABC" w:rsidRDefault="00111C21" w:rsidP="00321A2B">
            <w:pPr>
              <w:keepNext/>
              <w:keepLines/>
              <w:tabs>
                <w:tab w:val="left" w:pos="180"/>
              </w:tabs>
              <w:rPr>
                <w:szCs w:val="22"/>
              </w:rPr>
            </w:pPr>
            <w:r w:rsidRPr="00555ABC">
              <w:rPr>
                <w:szCs w:val="22"/>
              </w:rPr>
              <w:tab/>
              <w:t>Stable disease (SD)</w:t>
            </w:r>
          </w:p>
        </w:tc>
        <w:tc>
          <w:tcPr>
            <w:tcW w:w="3291" w:type="dxa"/>
            <w:tcBorders>
              <w:top w:val="nil"/>
              <w:left w:val="nil"/>
              <w:bottom w:val="nil"/>
              <w:right w:val="nil"/>
            </w:tcBorders>
          </w:tcPr>
          <w:p w14:paraId="50F14281" w14:textId="77777777" w:rsidR="002F2781" w:rsidRPr="00555ABC" w:rsidRDefault="00111C21" w:rsidP="002F2781">
            <w:pPr>
              <w:keepNext/>
              <w:keepLines/>
              <w:jc w:val="center"/>
              <w:rPr>
                <w:szCs w:val="22"/>
              </w:rPr>
            </w:pPr>
            <w:r w:rsidRPr="00555ABC">
              <w:rPr>
                <w:szCs w:val="22"/>
              </w:rPr>
              <w:t>133 (31.3%)</w:t>
            </w:r>
          </w:p>
        </w:tc>
        <w:tc>
          <w:tcPr>
            <w:tcW w:w="2823" w:type="dxa"/>
            <w:tcBorders>
              <w:top w:val="nil"/>
              <w:left w:val="nil"/>
              <w:bottom w:val="nil"/>
              <w:right w:val="nil"/>
            </w:tcBorders>
          </w:tcPr>
          <w:p w14:paraId="50F14282" w14:textId="77777777" w:rsidR="002F2781" w:rsidRPr="00555ABC" w:rsidRDefault="00111C21" w:rsidP="002F2781">
            <w:pPr>
              <w:keepNext/>
              <w:keepLines/>
              <w:jc w:val="center"/>
              <w:rPr>
                <w:szCs w:val="22"/>
              </w:rPr>
            </w:pPr>
            <w:r w:rsidRPr="00555ABC">
              <w:rPr>
                <w:szCs w:val="22"/>
              </w:rPr>
              <w:t>188 (44.5%)</w:t>
            </w:r>
          </w:p>
        </w:tc>
      </w:tr>
      <w:tr w:rsidR="001F260B" w14:paraId="50F14285" w14:textId="77777777" w:rsidTr="00321A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74" w:type="dxa"/>
            <w:gridSpan w:val="3"/>
            <w:tcBorders>
              <w:top w:val="nil"/>
              <w:left w:val="nil"/>
              <w:bottom w:val="nil"/>
              <w:right w:val="nil"/>
            </w:tcBorders>
          </w:tcPr>
          <w:p w14:paraId="50F14284" w14:textId="77777777" w:rsidR="002F2781" w:rsidRPr="00555ABC" w:rsidRDefault="002F2781" w:rsidP="00321A2B">
            <w:pPr>
              <w:keepNext/>
              <w:keepLines/>
              <w:rPr>
                <w:szCs w:val="22"/>
              </w:rPr>
            </w:pPr>
          </w:p>
        </w:tc>
      </w:tr>
      <w:tr w:rsidR="001F260B" w14:paraId="50F14289" w14:textId="77777777" w:rsidTr="006670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60" w:type="dxa"/>
            <w:tcBorders>
              <w:top w:val="nil"/>
              <w:left w:val="nil"/>
              <w:bottom w:val="nil"/>
              <w:right w:val="nil"/>
            </w:tcBorders>
          </w:tcPr>
          <w:p w14:paraId="50F14286" w14:textId="77777777" w:rsidR="00570144" w:rsidRPr="00555ABC" w:rsidRDefault="00111C21" w:rsidP="00321A2B">
            <w:pPr>
              <w:keepNext/>
              <w:keepLines/>
              <w:tabs>
                <w:tab w:val="left" w:pos="180"/>
              </w:tabs>
              <w:rPr>
                <w:b/>
                <w:szCs w:val="22"/>
              </w:rPr>
            </w:pPr>
            <w:r w:rsidRPr="00555ABC">
              <w:rPr>
                <w:b/>
                <w:szCs w:val="22"/>
              </w:rPr>
              <w:t>Median duration of response</w:t>
            </w:r>
            <w:r w:rsidRPr="00555ABC">
              <w:rPr>
                <w:b/>
                <w:szCs w:val="22"/>
                <w:vertAlign w:val="superscript"/>
              </w:rPr>
              <w:t>g</w:t>
            </w:r>
            <w:r w:rsidRPr="00555ABC">
              <w:rPr>
                <w:b/>
                <w:szCs w:val="22"/>
              </w:rPr>
              <w:t xml:space="preserve"> </w:t>
            </w:r>
          </w:p>
        </w:tc>
        <w:tc>
          <w:tcPr>
            <w:tcW w:w="3291" w:type="dxa"/>
            <w:tcBorders>
              <w:top w:val="nil"/>
              <w:left w:val="nil"/>
              <w:bottom w:val="nil"/>
              <w:right w:val="nil"/>
            </w:tcBorders>
          </w:tcPr>
          <w:p w14:paraId="50F14287" w14:textId="77777777" w:rsidR="00570144" w:rsidRPr="00555ABC" w:rsidRDefault="00570144" w:rsidP="00321A2B">
            <w:pPr>
              <w:keepNext/>
              <w:keepLines/>
              <w:rPr>
                <w:szCs w:val="22"/>
              </w:rPr>
            </w:pPr>
          </w:p>
        </w:tc>
        <w:tc>
          <w:tcPr>
            <w:tcW w:w="2823" w:type="dxa"/>
            <w:tcBorders>
              <w:top w:val="nil"/>
              <w:left w:val="nil"/>
              <w:bottom w:val="nil"/>
              <w:right w:val="nil"/>
            </w:tcBorders>
          </w:tcPr>
          <w:p w14:paraId="50F14288" w14:textId="77777777" w:rsidR="00570144" w:rsidRPr="00555ABC" w:rsidRDefault="00570144" w:rsidP="00321A2B">
            <w:pPr>
              <w:keepNext/>
              <w:keepLines/>
              <w:rPr>
                <w:szCs w:val="22"/>
              </w:rPr>
            </w:pPr>
          </w:p>
        </w:tc>
      </w:tr>
      <w:tr w:rsidR="001F260B" w14:paraId="50F1428D" w14:textId="77777777" w:rsidTr="00321A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60" w:type="dxa"/>
            <w:tcBorders>
              <w:top w:val="nil"/>
              <w:left w:val="nil"/>
              <w:bottom w:val="nil"/>
              <w:right w:val="nil"/>
            </w:tcBorders>
          </w:tcPr>
          <w:p w14:paraId="50F1428A" w14:textId="77777777" w:rsidR="002F2781" w:rsidRPr="00555ABC" w:rsidRDefault="00111C21" w:rsidP="00321A2B">
            <w:pPr>
              <w:keepNext/>
              <w:keepLines/>
              <w:tabs>
                <w:tab w:val="left" w:pos="180"/>
              </w:tabs>
              <w:rPr>
                <w:szCs w:val="22"/>
              </w:rPr>
            </w:pPr>
            <w:r w:rsidRPr="00555ABC">
              <w:rPr>
                <w:szCs w:val="22"/>
              </w:rPr>
              <w:t xml:space="preserve"> </w:t>
            </w:r>
            <w:r w:rsidRPr="00555ABC">
              <w:rPr>
                <w:szCs w:val="22"/>
              </w:rPr>
              <w:tab/>
              <w:t>Months (range)</w:t>
            </w:r>
          </w:p>
        </w:tc>
        <w:tc>
          <w:tcPr>
            <w:tcW w:w="3291" w:type="dxa"/>
            <w:tcBorders>
              <w:top w:val="nil"/>
              <w:left w:val="nil"/>
              <w:bottom w:val="nil"/>
              <w:right w:val="nil"/>
            </w:tcBorders>
          </w:tcPr>
          <w:p w14:paraId="50F1428B" w14:textId="77777777" w:rsidR="002F2781" w:rsidRPr="00555ABC" w:rsidRDefault="00111C21" w:rsidP="002F2781">
            <w:pPr>
              <w:keepNext/>
              <w:keepLines/>
              <w:jc w:val="center"/>
              <w:rPr>
                <w:szCs w:val="22"/>
              </w:rPr>
            </w:pPr>
            <w:r w:rsidRPr="00555ABC">
              <w:rPr>
                <w:szCs w:val="22"/>
              </w:rPr>
              <w:t>NE (1.4</w:t>
            </w:r>
            <w:r w:rsidRPr="00555ABC">
              <w:rPr>
                <w:szCs w:val="22"/>
                <w:vertAlign w:val="superscript"/>
              </w:rPr>
              <w:t>+</w:t>
            </w:r>
            <w:r w:rsidR="00E7743E">
              <w:rPr>
                <w:szCs w:val="22"/>
              </w:rPr>
              <w:noBreakHyphen/>
            </w:r>
            <w:r w:rsidRPr="00555ABC">
              <w:rPr>
                <w:szCs w:val="22"/>
              </w:rPr>
              <w:t>25.5</w:t>
            </w:r>
            <w:r w:rsidRPr="00555ABC">
              <w:rPr>
                <w:szCs w:val="22"/>
                <w:vertAlign w:val="superscript"/>
              </w:rPr>
              <w:t>+</w:t>
            </w:r>
            <w:r w:rsidRPr="00555ABC">
              <w:rPr>
                <w:szCs w:val="22"/>
              </w:rPr>
              <w:t>)</w:t>
            </w:r>
          </w:p>
        </w:tc>
        <w:tc>
          <w:tcPr>
            <w:tcW w:w="2823" w:type="dxa"/>
            <w:tcBorders>
              <w:top w:val="nil"/>
              <w:left w:val="nil"/>
              <w:bottom w:val="nil"/>
              <w:right w:val="nil"/>
            </w:tcBorders>
          </w:tcPr>
          <w:p w14:paraId="50F1428C" w14:textId="77777777" w:rsidR="002F2781" w:rsidRPr="00555ABC" w:rsidRDefault="00111C21" w:rsidP="002F2781">
            <w:pPr>
              <w:keepNext/>
              <w:keepLines/>
              <w:jc w:val="center"/>
              <w:rPr>
                <w:szCs w:val="22"/>
              </w:rPr>
            </w:pPr>
            <w:r w:rsidRPr="00555ABC">
              <w:rPr>
                <w:szCs w:val="22"/>
              </w:rPr>
              <w:t>18.17 (1.3</w:t>
            </w:r>
            <w:r w:rsidRPr="00555ABC">
              <w:rPr>
                <w:szCs w:val="22"/>
                <w:vertAlign w:val="superscript"/>
              </w:rPr>
              <w:t>+</w:t>
            </w:r>
            <w:r w:rsidR="00E7743E">
              <w:rPr>
                <w:szCs w:val="22"/>
              </w:rPr>
              <w:noBreakHyphen/>
            </w:r>
            <w:r w:rsidRPr="00555ABC">
              <w:rPr>
                <w:szCs w:val="22"/>
              </w:rPr>
              <w:t>23.6</w:t>
            </w:r>
            <w:r w:rsidRPr="00555ABC">
              <w:rPr>
                <w:szCs w:val="22"/>
                <w:vertAlign w:val="superscript"/>
              </w:rPr>
              <w:t>+</w:t>
            </w:r>
            <w:r w:rsidRPr="00555ABC">
              <w:rPr>
                <w:szCs w:val="22"/>
              </w:rPr>
              <w:t>)</w:t>
            </w:r>
          </w:p>
        </w:tc>
      </w:tr>
      <w:tr w:rsidR="001F260B" w14:paraId="50F1428F" w14:textId="77777777" w:rsidTr="00321A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74" w:type="dxa"/>
            <w:gridSpan w:val="3"/>
            <w:tcBorders>
              <w:top w:val="nil"/>
              <w:left w:val="nil"/>
              <w:bottom w:val="nil"/>
              <w:right w:val="nil"/>
            </w:tcBorders>
          </w:tcPr>
          <w:p w14:paraId="50F1428E" w14:textId="77777777" w:rsidR="002F2781" w:rsidRPr="00555ABC" w:rsidRDefault="002F2781" w:rsidP="00321A2B">
            <w:pPr>
              <w:keepNext/>
              <w:keepLines/>
              <w:rPr>
                <w:szCs w:val="22"/>
              </w:rPr>
            </w:pPr>
          </w:p>
        </w:tc>
      </w:tr>
      <w:tr w:rsidR="001F260B" w14:paraId="50F14293" w14:textId="77777777" w:rsidTr="00321A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60" w:type="dxa"/>
            <w:tcBorders>
              <w:top w:val="nil"/>
              <w:left w:val="nil"/>
              <w:bottom w:val="nil"/>
              <w:right w:val="nil"/>
            </w:tcBorders>
          </w:tcPr>
          <w:p w14:paraId="50F14290" w14:textId="77777777" w:rsidR="002F2781" w:rsidRPr="00555ABC" w:rsidRDefault="00111C21" w:rsidP="00321A2B">
            <w:pPr>
              <w:keepNext/>
              <w:keepLines/>
              <w:tabs>
                <w:tab w:val="left" w:pos="180"/>
              </w:tabs>
              <w:rPr>
                <w:b/>
                <w:szCs w:val="22"/>
              </w:rPr>
            </w:pPr>
            <w:r w:rsidRPr="00555ABC">
              <w:rPr>
                <w:b/>
                <w:szCs w:val="22"/>
              </w:rPr>
              <w:t>Median time to response</w:t>
            </w:r>
          </w:p>
        </w:tc>
        <w:tc>
          <w:tcPr>
            <w:tcW w:w="3291" w:type="dxa"/>
            <w:tcBorders>
              <w:top w:val="nil"/>
              <w:left w:val="nil"/>
              <w:bottom w:val="nil"/>
              <w:right w:val="nil"/>
            </w:tcBorders>
          </w:tcPr>
          <w:p w14:paraId="50F14291" w14:textId="77777777" w:rsidR="002F2781" w:rsidRPr="00555ABC" w:rsidRDefault="002F2781" w:rsidP="00321A2B">
            <w:pPr>
              <w:keepNext/>
              <w:keepLines/>
              <w:rPr>
                <w:szCs w:val="22"/>
              </w:rPr>
            </w:pPr>
          </w:p>
        </w:tc>
        <w:tc>
          <w:tcPr>
            <w:tcW w:w="2823" w:type="dxa"/>
            <w:tcBorders>
              <w:top w:val="nil"/>
              <w:left w:val="nil"/>
              <w:bottom w:val="nil"/>
              <w:right w:val="nil"/>
            </w:tcBorders>
          </w:tcPr>
          <w:p w14:paraId="50F14292" w14:textId="77777777" w:rsidR="002F2781" w:rsidRPr="00555ABC" w:rsidRDefault="002F2781" w:rsidP="00321A2B">
            <w:pPr>
              <w:keepNext/>
              <w:keepLines/>
              <w:rPr>
                <w:szCs w:val="22"/>
              </w:rPr>
            </w:pPr>
          </w:p>
        </w:tc>
      </w:tr>
      <w:tr w:rsidR="001F260B" w14:paraId="50F14297" w14:textId="77777777" w:rsidTr="00321A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060" w:type="dxa"/>
            <w:tcBorders>
              <w:top w:val="nil"/>
              <w:left w:val="nil"/>
              <w:bottom w:val="single" w:sz="4" w:space="0" w:color="auto"/>
              <w:right w:val="nil"/>
            </w:tcBorders>
          </w:tcPr>
          <w:p w14:paraId="50F14294" w14:textId="77777777" w:rsidR="002F2781" w:rsidRPr="00555ABC" w:rsidRDefault="00111C21" w:rsidP="002F2781">
            <w:pPr>
              <w:keepNext/>
              <w:keepLines/>
              <w:tabs>
                <w:tab w:val="left" w:pos="180"/>
              </w:tabs>
              <w:rPr>
                <w:szCs w:val="22"/>
              </w:rPr>
            </w:pPr>
            <w:r w:rsidRPr="00555ABC">
              <w:rPr>
                <w:szCs w:val="22"/>
              </w:rPr>
              <w:tab/>
              <w:t>Months (range)</w:t>
            </w:r>
          </w:p>
        </w:tc>
        <w:tc>
          <w:tcPr>
            <w:tcW w:w="3291" w:type="dxa"/>
            <w:tcBorders>
              <w:top w:val="nil"/>
              <w:left w:val="nil"/>
              <w:bottom w:val="single" w:sz="4" w:space="0" w:color="auto"/>
              <w:right w:val="nil"/>
            </w:tcBorders>
          </w:tcPr>
          <w:p w14:paraId="50F14295" w14:textId="77777777" w:rsidR="002F2781" w:rsidRPr="00555ABC" w:rsidRDefault="00111C21" w:rsidP="002F2781">
            <w:pPr>
              <w:keepNext/>
              <w:keepLines/>
              <w:jc w:val="center"/>
              <w:rPr>
                <w:szCs w:val="22"/>
              </w:rPr>
            </w:pPr>
            <w:r w:rsidRPr="00555ABC">
              <w:rPr>
                <w:szCs w:val="22"/>
              </w:rPr>
              <w:t>2.8 (0.9</w:t>
            </w:r>
            <w:r w:rsidR="00E7743E">
              <w:rPr>
                <w:szCs w:val="22"/>
              </w:rPr>
              <w:noBreakHyphen/>
            </w:r>
            <w:r w:rsidRPr="00555ABC">
              <w:rPr>
                <w:szCs w:val="22"/>
              </w:rPr>
              <w:t>11.3)</w:t>
            </w:r>
          </w:p>
        </w:tc>
        <w:tc>
          <w:tcPr>
            <w:tcW w:w="2823" w:type="dxa"/>
            <w:tcBorders>
              <w:top w:val="nil"/>
              <w:left w:val="nil"/>
              <w:bottom w:val="single" w:sz="4" w:space="0" w:color="auto"/>
              <w:right w:val="nil"/>
            </w:tcBorders>
          </w:tcPr>
          <w:p w14:paraId="50F14296" w14:textId="77777777" w:rsidR="002F2781" w:rsidRPr="00555ABC" w:rsidRDefault="00111C21" w:rsidP="002F2781">
            <w:pPr>
              <w:keepNext/>
              <w:keepLines/>
              <w:jc w:val="center"/>
              <w:rPr>
                <w:szCs w:val="22"/>
              </w:rPr>
            </w:pPr>
            <w:r w:rsidRPr="00555ABC">
              <w:rPr>
                <w:szCs w:val="22"/>
              </w:rPr>
              <w:t>3.0 (0.6</w:t>
            </w:r>
            <w:r w:rsidR="00E7743E">
              <w:rPr>
                <w:szCs w:val="22"/>
              </w:rPr>
              <w:noBreakHyphen/>
            </w:r>
            <w:r w:rsidRPr="00555ABC">
              <w:rPr>
                <w:szCs w:val="22"/>
              </w:rPr>
              <w:t>15.0)</w:t>
            </w:r>
          </w:p>
        </w:tc>
      </w:tr>
    </w:tbl>
    <w:p w14:paraId="50F14298" w14:textId="77777777" w:rsidR="002F2781" w:rsidRPr="007704A8" w:rsidRDefault="00111C21" w:rsidP="002F2781">
      <w:pPr>
        <w:pStyle w:val="EMEABodyText"/>
        <w:rPr>
          <w:noProof/>
          <w:szCs w:val="22"/>
        </w:rPr>
      </w:pPr>
      <w:r w:rsidRPr="007704A8">
        <w:rPr>
          <w:rStyle w:val="EMEASuperscript"/>
        </w:rPr>
        <w:t>a</w:t>
      </w:r>
      <w:r w:rsidRPr="007704A8">
        <w:rPr>
          <w:noProof/>
          <w:szCs w:val="22"/>
        </w:rPr>
        <w:tab/>
      </w:r>
      <w:r w:rsidRPr="007704A8">
        <w:rPr>
          <w:noProof/>
          <w:sz w:val="20"/>
        </w:rPr>
        <w:t>Based on a stratified proportional hazards model.</w:t>
      </w:r>
    </w:p>
    <w:p w14:paraId="50F14299" w14:textId="77777777" w:rsidR="002F2781" w:rsidRPr="007704A8" w:rsidRDefault="00111C21" w:rsidP="002F2781">
      <w:pPr>
        <w:pStyle w:val="EMEABodyText"/>
        <w:rPr>
          <w:noProof/>
          <w:szCs w:val="22"/>
        </w:rPr>
      </w:pPr>
      <w:r w:rsidRPr="007704A8">
        <w:rPr>
          <w:noProof/>
          <w:szCs w:val="22"/>
          <w:vertAlign w:val="superscript"/>
        </w:rPr>
        <w:t>b</w:t>
      </w:r>
      <w:r w:rsidRPr="007704A8">
        <w:rPr>
          <w:noProof/>
          <w:szCs w:val="22"/>
        </w:rPr>
        <w:tab/>
      </w:r>
      <w:r w:rsidRPr="007704A8">
        <w:rPr>
          <w:noProof/>
          <w:sz w:val="20"/>
        </w:rPr>
        <w:t>Based on a stratified log</w:t>
      </w:r>
      <w:r w:rsidR="00E7743E">
        <w:rPr>
          <w:noProof/>
          <w:sz w:val="20"/>
        </w:rPr>
        <w:noBreakHyphen/>
      </w:r>
      <w:r w:rsidRPr="007704A8">
        <w:rPr>
          <w:noProof/>
          <w:sz w:val="20"/>
        </w:rPr>
        <w:t>rank test.</w:t>
      </w:r>
    </w:p>
    <w:p w14:paraId="50F1429A" w14:textId="77777777" w:rsidR="002F2781" w:rsidRPr="007704A8" w:rsidRDefault="00111C21" w:rsidP="002F2781">
      <w:pPr>
        <w:pStyle w:val="EMEABodyText"/>
        <w:rPr>
          <w:noProof/>
          <w:sz w:val="20"/>
        </w:rPr>
      </w:pPr>
      <w:r w:rsidRPr="007704A8">
        <w:rPr>
          <w:noProof/>
          <w:szCs w:val="22"/>
          <w:vertAlign w:val="superscript"/>
        </w:rPr>
        <w:t>c</w:t>
      </w:r>
      <w:r w:rsidRPr="007704A8">
        <w:rPr>
          <w:noProof/>
          <w:szCs w:val="22"/>
        </w:rPr>
        <w:tab/>
      </w:r>
      <w:r w:rsidRPr="007704A8">
        <w:rPr>
          <w:noProof/>
          <w:sz w:val="20"/>
        </w:rPr>
        <w:t>p</w:t>
      </w:r>
      <w:r w:rsidR="00E7743E">
        <w:rPr>
          <w:noProof/>
          <w:sz w:val="20"/>
        </w:rPr>
        <w:noBreakHyphen/>
      </w:r>
      <w:r w:rsidRPr="007704A8">
        <w:rPr>
          <w:noProof/>
          <w:sz w:val="20"/>
        </w:rPr>
        <w:t>value is compared to alpha 0.002 in order to achieve statistical significance.</w:t>
      </w:r>
    </w:p>
    <w:p w14:paraId="50F1429B" w14:textId="77777777" w:rsidR="002F2781" w:rsidRPr="007704A8" w:rsidRDefault="00111C21" w:rsidP="002F2781">
      <w:pPr>
        <w:pStyle w:val="EMEABodyText"/>
        <w:rPr>
          <w:noProof/>
          <w:sz w:val="20"/>
        </w:rPr>
      </w:pPr>
      <w:r w:rsidRPr="007704A8">
        <w:rPr>
          <w:noProof/>
          <w:szCs w:val="22"/>
          <w:vertAlign w:val="superscript"/>
        </w:rPr>
        <w:t>d</w:t>
      </w:r>
      <w:r w:rsidRPr="007704A8">
        <w:rPr>
          <w:noProof/>
          <w:szCs w:val="22"/>
        </w:rPr>
        <w:tab/>
      </w:r>
      <w:r w:rsidRPr="007704A8">
        <w:rPr>
          <w:noProof/>
          <w:sz w:val="20"/>
        </w:rPr>
        <w:t>Strata adjusted difference.</w:t>
      </w:r>
    </w:p>
    <w:p w14:paraId="50F1429C" w14:textId="77777777" w:rsidR="002F2781" w:rsidRPr="007704A8" w:rsidRDefault="00111C21" w:rsidP="002F2781">
      <w:pPr>
        <w:pStyle w:val="EMEABodyText"/>
        <w:rPr>
          <w:noProof/>
          <w:szCs w:val="22"/>
        </w:rPr>
      </w:pPr>
      <w:r w:rsidRPr="007704A8">
        <w:rPr>
          <w:noProof/>
          <w:szCs w:val="22"/>
          <w:vertAlign w:val="superscript"/>
        </w:rPr>
        <w:t>e</w:t>
      </w:r>
      <w:r w:rsidRPr="007704A8">
        <w:rPr>
          <w:noProof/>
          <w:szCs w:val="22"/>
        </w:rPr>
        <w:tab/>
      </w:r>
      <w:r w:rsidRPr="007704A8">
        <w:rPr>
          <w:noProof/>
          <w:sz w:val="20"/>
        </w:rPr>
        <w:t>Based on the stratified DerSimonian</w:t>
      </w:r>
      <w:r w:rsidR="00E7743E">
        <w:rPr>
          <w:noProof/>
          <w:sz w:val="20"/>
        </w:rPr>
        <w:noBreakHyphen/>
      </w:r>
      <w:r w:rsidRPr="007704A8">
        <w:rPr>
          <w:noProof/>
          <w:sz w:val="20"/>
        </w:rPr>
        <w:t>Laird te</w:t>
      </w:r>
      <w:r w:rsidR="00514484">
        <w:rPr>
          <w:noProof/>
          <w:sz w:val="20"/>
        </w:rPr>
        <w:t>s</w:t>
      </w:r>
      <w:r w:rsidRPr="007704A8">
        <w:rPr>
          <w:noProof/>
          <w:sz w:val="20"/>
        </w:rPr>
        <w:t>t.</w:t>
      </w:r>
    </w:p>
    <w:p w14:paraId="50F1429D" w14:textId="77777777" w:rsidR="002F2781" w:rsidRPr="007704A8" w:rsidRDefault="00111C21" w:rsidP="002F2781">
      <w:pPr>
        <w:pStyle w:val="EMEABodyText"/>
        <w:rPr>
          <w:noProof/>
          <w:sz w:val="20"/>
        </w:rPr>
      </w:pPr>
      <w:r w:rsidRPr="007704A8">
        <w:rPr>
          <w:noProof/>
          <w:szCs w:val="22"/>
          <w:vertAlign w:val="superscript"/>
        </w:rPr>
        <w:t>f</w:t>
      </w:r>
      <w:r w:rsidRPr="007704A8">
        <w:rPr>
          <w:noProof/>
          <w:szCs w:val="22"/>
        </w:rPr>
        <w:tab/>
      </w:r>
      <w:r w:rsidRPr="007704A8">
        <w:rPr>
          <w:noProof/>
          <w:sz w:val="20"/>
        </w:rPr>
        <w:t>p</w:t>
      </w:r>
      <w:r w:rsidR="00E7743E">
        <w:rPr>
          <w:noProof/>
          <w:sz w:val="20"/>
        </w:rPr>
        <w:noBreakHyphen/>
      </w:r>
      <w:r w:rsidRPr="007704A8">
        <w:rPr>
          <w:noProof/>
          <w:sz w:val="20"/>
        </w:rPr>
        <w:t>value is compared to alpha 0.001 in order to achieve statistical significance.</w:t>
      </w:r>
    </w:p>
    <w:p w14:paraId="50F1429E" w14:textId="77777777" w:rsidR="002F2781" w:rsidRPr="007704A8" w:rsidRDefault="00111C21" w:rsidP="002F2781">
      <w:pPr>
        <w:pStyle w:val="EMEABodyText"/>
        <w:rPr>
          <w:noProof/>
          <w:sz w:val="20"/>
        </w:rPr>
      </w:pPr>
      <w:r w:rsidRPr="007704A8">
        <w:rPr>
          <w:noProof/>
          <w:szCs w:val="22"/>
          <w:vertAlign w:val="superscript"/>
        </w:rPr>
        <w:t>g</w:t>
      </w:r>
      <w:r w:rsidRPr="007704A8">
        <w:rPr>
          <w:noProof/>
          <w:szCs w:val="22"/>
        </w:rPr>
        <w:tab/>
      </w:r>
      <w:r w:rsidRPr="007704A8">
        <w:rPr>
          <w:noProof/>
          <w:sz w:val="20"/>
        </w:rPr>
        <w:t>Computed using Kaplan</w:t>
      </w:r>
      <w:r w:rsidR="00E7743E">
        <w:rPr>
          <w:noProof/>
          <w:sz w:val="20"/>
        </w:rPr>
        <w:noBreakHyphen/>
      </w:r>
      <w:r w:rsidRPr="007704A8">
        <w:rPr>
          <w:noProof/>
          <w:sz w:val="20"/>
        </w:rPr>
        <w:t>Meier method.</w:t>
      </w:r>
    </w:p>
    <w:p w14:paraId="50F1429F" w14:textId="77777777" w:rsidR="002F2781" w:rsidRPr="007704A8" w:rsidRDefault="00111C21" w:rsidP="002F2781">
      <w:pPr>
        <w:pStyle w:val="EMEABodyText"/>
        <w:rPr>
          <w:noProof/>
          <w:sz w:val="20"/>
        </w:rPr>
      </w:pPr>
      <w:r w:rsidRPr="007704A8">
        <w:rPr>
          <w:noProof/>
          <w:szCs w:val="22"/>
          <w:vertAlign w:val="superscript"/>
        </w:rPr>
        <w:t>h</w:t>
      </w:r>
      <w:r w:rsidRPr="007704A8">
        <w:rPr>
          <w:noProof/>
          <w:szCs w:val="22"/>
        </w:rPr>
        <w:tab/>
      </w:r>
      <w:r w:rsidRPr="007704A8">
        <w:rPr>
          <w:noProof/>
          <w:sz w:val="20"/>
        </w:rPr>
        <w:t>p</w:t>
      </w:r>
      <w:r w:rsidR="00E7743E">
        <w:rPr>
          <w:noProof/>
          <w:sz w:val="20"/>
        </w:rPr>
        <w:noBreakHyphen/>
      </w:r>
      <w:r w:rsidRPr="007704A8">
        <w:rPr>
          <w:noProof/>
          <w:sz w:val="20"/>
        </w:rPr>
        <w:t>value is compared to alpha 0.009 in order to achieve statistical significance.</w:t>
      </w:r>
    </w:p>
    <w:p w14:paraId="50F142A0" w14:textId="77777777" w:rsidR="002F2781" w:rsidRPr="007704A8" w:rsidRDefault="00111C21" w:rsidP="002F2781">
      <w:pPr>
        <w:pStyle w:val="EMEABodyText"/>
        <w:rPr>
          <w:noProof/>
          <w:sz w:val="20"/>
          <w:lang w:val="fr-BE"/>
        </w:rPr>
      </w:pPr>
      <w:r w:rsidRPr="007704A8">
        <w:rPr>
          <w:noProof/>
          <w:sz w:val="20"/>
          <w:lang w:val="fr-BE"/>
        </w:rPr>
        <w:t>“</w:t>
      </w:r>
      <w:r w:rsidRPr="007704A8">
        <w:rPr>
          <w:rStyle w:val="EMEASuperscript"/>
          <w:lang w:val="fr-BE"/>
        </w:rPr>
        <w:t>+</w:t>
      </w:r>
      <w:r w:rsidRPr="007704A8">
        <w:rPr>
          <w:noProof/>
          <w:sz w:val="20"/>
          <w:lang w:val="fr-BE"/>
        </w:rPr>
        <w:t>” denotes a censored observation.</w:t>
      </w:r>
    </w:p>
    <w:p w14:paraId="50F142A1" w14:textId="77777777" w:rsidR="002F2781" w:rsidRPr="00A60A17" w:rsidRDefault="00111C21" w:rsidP="002F2781">
      <w:pPr>
        <w:pStyle w:val="EMEABodyText"/>
        <w:rPr>
          <w:noProof/>
          <w:sz w:val="20"/>
          <w:lang w:val="fr-FR"/>
        </w:rPr>
      </w:pPr>
      <w:r w:rsidRPr="00A60A17">
        <w:rPr>
          <w:noProof/>
          <w:sz w:val="20"/>
          <w:lang w:val="fr-FR"/>
        </w:rPr>
        <w:t>NE</w:t>
      </w:r>
      <w:r w:rsidR="00A22353">
        <w:rPr>
          <w:noProof/>
          <w:sz w:val="20"/>
          <w:lang w:val="fr-FR"/>
        </w:rPr>
        <w:t> </w:t>
      </w:r>
      <w:r w:rsidRPr="00A60A17">
        <w:rPr>
          <w:noProof/>
          <w:sz w:val="20"/>
          <w:lang w:val="fr-FR"/>
        </w:rPr>
        <w:t>=</w:t>
      </w:r>
      <w:r w:rsidR="00A22353">
        <w:rPr>
          <w:noProof/>
          <w:sz w:val="20"/>
          <w:lang w:val="fr-FR"/>
        </w:rPr>
        <w:t> </w:t>
      </w:r>
      <w:r w:rsidRPr="00A60A17">
        <w:rPr>
          <w:noProof/>
          <w:sz w:val="20"/>
          <w:lang w:val="fr-FR"/>
        </w:rPr>
        <w:t>non</w:t>
      </w:r>
      <w:r w:rsidR="00E7743E" w:rsidRPr="00A60A17">
        <w:rPr>
          <w:noProof/>
          <w:sz w:val="20"/>
          <w:lang w:val="fr-FR"/>
        </w:rPr>
        <w:noBreakHyphen/>
      </w:r>
      <w:r w:rsidRPr="00A60A17">
        <w:rPr>
          <w:noProof/>
          <w:sz w:val="20"/>
          <w:lang w:val="fr-FR"/>
        </w:rPr>
        <w:t xml:space="preserve">estimable </w:t>
      </w:r>
    </w:p>
    <w:p w14:paraId="50F142A2" w14:textId="77777777" w:rsidR="002F2781" w:rsidRPr="00A60A17" w:rsidRDefault="002F2781" w:rsidP="002F2781">
      <w:pPr>
        <w:pStyle w:val="EMEABodyText"/>
        <w:rPr>
          <w:noProof/>
          <w:lang w:val="fr-FR"/>
        </w:rPr>
      </w:pPr>
    </w:p>
    <w:p w14:paraId="50F142A3" w14:textId="23E80259" w:rsidR="00E031E8" w:rsidRDefault="00111C21" w:rsidP="00E031E8">
      <w:pPr>
        <w:pStyle w:val="EMEABodyText"/>
        <w:rPr>
          <w:noProof/>
        </w:rPr>
      </w:pPr>
      <w:r w:rsidRPr="005B0BD0">
        <w:rPr>
          <w:noProof/>
        </w:rPr>
        <w:t>An updated OS analysis was performed</w:t>
      </w:r>
      <w:r w:rsidR="0039523F" w:rsidRPr="005B0BD0">
        <w:rPr>
          <w:noProof/>
        </w:rPr>
        <w:t xml:space="preserve"> when all patients had a minimum follow</w:t>
      </w:r>
      <w:r w:rsidR="00E7743E">
        <w:rPr>
          <w:noProof/>
        </w:rPr>
        <w:noBreakHyphen/>
      </w:r>
      <w:r w:rsidR="0039523F" w:rsidRPr="005B0BD0">
        <w:rPr>
          <w:noProof/>
        </w:rPr>
        <w:t>up of 24</w:t>
      </w:r>
      <w:r w:rsidR="00FF5380" w:rsidRPr="005B0BD0">
        <w:rPr>
          <w:noProof/>
        </w:rPr>
        <w:t> </w:t>
      </w:r>
      <w:r w:rsidR="0039523F" w:rsidRPr="005B0BD0">
        <w:rPr>
          <w:noProof/>
        </w:rPr>
        <w:t>months (see figure</w:t>
      </w:r>
      <w:r w:rsidR="00FF5380" w:rsidRPr="005B0BD0">
        <w:rPr>
          <w:noProof/>
        </w:rPr>
        <w:t> </w:t>
      </w:r>
      <w:r w:rsidR="0039523F" w:rsidRPr="005B0BD0">
        <w:rPr>
          <w:noProof/>
        </w:rPr>
        <w:t>1</w:t>
      </w:r>
      <w:r w:rsidR="003D5154">
        <w:rPr>
          <w:noProof/>
        </w:rPr>
        <w:t>3</w:t>
      </w:r>
      <w:r w:rsidR="0039523F" w:rsidRPr="005B0BD0">
        <w:rPr>
          <w:noProof/>
        </w:rPr>
        <w:t xml:space="preserve">). At the time of this analysis, the hazard ratio was </w:t>
      </w:r>
      <w:r w:rsidRPr="005B0BD0">
        <w:rPr>
          <w:noProof/>
        </w:rPr>
        <w:t>0.66</w:t>
      </w:r>
      <w:r w:rsidR="00576B76" w:rsidRPr="005B0BD0">
        <w:rPr>
          <w:noProof/>
        </w:rPr>
        <w:t xml:space="preserve">; </w:t>
      </w:r>
      <w:r w:rsidR="0039523F" w:rsidRPr="005B0BD0">
        <w:rPr>
          <w:noProof/>
        </w:rPr>
        <w:t>(</w:t>
      </w:r>
      <w:r w:rsidR="00576B76" w:rsidRPr="005B0BD0">
        <w:rPr>
          <w:noProof/>
        </w:rPr>
        <w:t xml:space="preserve">99.8% CI </w:t>
      </w:r>
      <w:r w:rsidRPr="005B0BD0">
        <w:rPr>
          <w:noProof/>
        </w:rPr>
        <w:t>0.48</w:t>
      </w:r>
      <w:r w:rsidR="00E7743E">
        <w:rPr>
          <w:noProof/>
        </w:rPr>
        <w:noBreakHyphen/>
      </w:r>
      <w:r w:rsidRPr="005B0BD0">
        <w:rPr>
          <w:noProof/>
        </w:rPr>
        <w:t>0.91</w:t>
      </w:r>
      <w:r w:rsidR="0039523F" w:rsidRPr="005B0BD0">
        <w:rPr>
          <w:noProof/>
        </w:rPr>
        <w:t>) with 166/425 events in the combination arm and 209/422 events in the sunitinib arm</w:t>
      </w:r>
      <w:r w:rsidR="00576B76" w:rsidRPr="005B0BD0">
        <w:rPr>
          <w:noProof/>
        </w:rPr>
        <w:t>. At 18 months, the OS rate was 74.3 (95%</w:t>
      </w:r>
      <w:r w:rsidR="00F64EB2">
        <w:rPr>
          <w:noProof/>
        </w:rPr>
        <w:t> </w:t>
      </w:r>
      <w:r w:rsidR="00576B76" w:rsidRPr="005B0BD0">
        <w:rPr>
          <w:noProof/>
        </w:rPr>
        <w:t>CI 69.8</w:t>
      </w:r>
      <w:r w:rsidR="00E7743E">
        <w:rPr>
          <w:noProof/>
        </w:rPr>
        <w:noBreakHyphen/>
      </w:r>
      <w:r w:rsidR="00576B76" w:rsidRPr="005B0BD0">
        <w:rPr>
          <w:noProof/>
        </w:rPr>
        <w:t>78.2) for nivolumab in combination with ipilimumab and 59.9 (95%</w:t>
      </w:r>
      <w:r w:rsidR="00F64EB2">
        <w:rPr>
          <w:noProof/>
        </w:rPr>
        <w:t> </w:t>
      </w:r>
      <w:r w:rsidR="00576B76" w:rsidRPr="005B0BD0">
        <w:rPr>
          <w:noProof/>
        </w:rPr>
        <w:t>CI 54.9</w:t>
      </w:r>
      <w:r w:rsidR="00E7743E">
        <w:rPr>
          <w:noProof/>
        </w:rPr>
        <w:noBreakHyphen/>
      </w:r>
      <w:r w:rsidR="00576B76" w:rsidRPr="005B0BD0">
        <w:rPr>
          <w:noProof/>
        </w:rPr>
        <w:t>64.5) for sunitinib. At 24 months, the OS rate was 66.5 (95%</w:t>
      </w:r>
      <w:r w:rsidR="00F64EB2">
        <w:rPr>
          <w:noProof/>
        </w:rPr>
        <w:t> </w:t>
      </w:r>
      <w:r w:rsidR="00576B76" w:rsidRPr="005B0BD0">
        <w:rPr>
          <w:noProof/>
        </w:rPr>
        <w:t>CI 61.8</w:t>
      </w:r>
      <w:r w:rsidR="00E7743E">
        <w:rPr>
          <w:noProof/>
        </w:rPr>
        <w:noBreakHyphen/>
      </w:r>
      <w:r w:rsidR="00576B76" w:rsidRPr="005B0BD0">
        <w:rPr>
          <w:noProof/>
        </w:rPr>
        <w:t xml:space="preserve">70.9) </w:t>
      </w:r>
      <w:r w:rsidR="001850C4" w:rsidRPr="005B0BD0">
        <w:rPr>
          <w:noProof/>
        </w:rPr>
        <w:t xml:space="preserve">for nivolumab in combination with ipilimumab and </w:t>
      </w:r>
      <w:r w:rsidR="00576B76" w:rsidRPr="005B0BD0">
        <w:rPr>
          <w:noProof/>
        </w:rPr>
        <w:t>52.9 (95%</w:t>
      </w:r>
      <w:r w:rsidR="00F64EB2">
        <w:rPr>
          <w:noProof/>
        </w:rPr>
        <w:t> </w:t>
      </w:r>
      <w:r w:rsidR="00576B76" w:rsidRPr="005B0BD0">
        <w:rPr>
          <w:noProof/>
        </w:rPr>
        <w:t>CI 47.9</w:t>
      </w:r>
      <w:r w:rsidR="00E7743E">
        <w:rPr>
          <w:noProof/>
        </w:rPr>
        <w:noBreakHyphen/>
      </w:r>
      <w:r w:rsidR="00576B76" w:rsidRPr="005B0BD0">
        <w:rPr>
          <w:noProof/>
        </w:rPr>
        <w:t>57.7) for</w:t>
      </w:r>
      <w:r w:rsidRPr="005B0BD0">
        <w:rPr>
          <w:noProof/>
        </w:rPr>
        <w:t xml:space="preserve"> sunitinib</w:t>
      </w:r>
      <w:r w:rsidR="00576B76" w:rsidRPr="005B0BD0">
        <w:rPr>
          <w:noProof/>
        </w:rPr>
        <w:t>.</w:t>
      </w:r>
    </w:p>
    <w:p w14:paraId="50F142A4" w14:textId="77777777" w:rsidR="00AA6758" w:rsidRDefault="00AA6758" w:rsidP="00AA6758">
      <w:pPr>
        <w:pStyle w:val="EMEABodyText"/>
        <w:rPr>
          <w:noProof/>
        </w:rPr>
      </w:pPr>
    </w:p>
    <w:p w14:paraId="50F142A5" w14:textId="77777777" w:rsidR="003A6EDC" w:rsidRDefault="00111C21" w:rsidP="003A6EDC">
      <w:pPr>
        <w:pStyle w:val="EMEABodyText"/>
        <w:rPr>
          <w:szCs w:val="22"/>
        </w:rPr>
      </w:pPr>
      <w:r w:rsidRPr="000D2E6C">
        <w:t xml:space="preserve">Patients </w:t>
      </w:r>
      <w:r w:rsidRPr="000D2E6C">
        <w:rPr>
          <w:szCs w:val="22"/>
        </w:rPr>
        <w:t>≥ 75 years of age represented 8% of all intermediate/poor risk patients in CA209214, and the combination of nivolumab and ipilimumab showed numerically less effect on OS (HR 0.97, 95%</w:t>
      </w:r>
      <w:r w:rsidR="00F64EB2">
        <w:rPr>
          <w:szCs w:val="22"/>
        </w:rPr>
        <w:t> </w:t>
      </w:r>
      <w:r w:rsidRPr="000D2E6C">
        <w:rPr>
          <w:szCs w:val="22"/>
        </w:rPr>
        <w:t>CI: 0.48, 1.95) in this subgroup versus the overall population. Because of the small size of this subgroup, no definitive conclusions can be drawn from these data.</w:t>
      </w:r>
    </w:p>
    <w:p w14:paraId="50F142A6" w14:textId="77777777" w:rsidR="00E031E8" w:rsidRDefault="00E031E8" w:rsidP="00E031E8">
      <w:pPr>
        <w:pStyle w:val="EMEABodyText"/>
        <w:rPr>
          <w:noProof/>
        </w:rPr>
      </w:pPr>
    </w:p>
    <w:p w14:paraId="50F142A7" w14:textId="77777777" w:rsidR="00202C72" w:rsidRPr="00892E8D" w:rsidRDefault="00111C21" w:rsidP="00892E8D">
      <w:pPr>
        <w:pStyle w:val="EMEABodyText"/>
        <w:keepNext/>
        <w:rPr>
          <w:i/>
          <w:szCs w:val="22"/>
        </w:rPr>
      </w:pPr>
      <w:r w:rsidRPr="00892E8D">
        <w:rPr>
          <w:i/>
          <w:szCs w:val="22"/>
        </w:rPr>
        <w:t xml:space="preserve">Classical Hodgkin </w:t>
      </w:r>
      <w:r w:rsidR="00000C0F" w:rsidRPr="003E1177">
        <w:rPr>
          <w:i/>
          <w:szCs w:val="22"/>
        </w:rPr>
        <w:t>l</w:t>
      </w:r>
      <w:r w:rsidR="0045755B" w:rsidRPr="003E1177">
        <w:rPr>
          <w:i/>
          <w:szCs w:val="22"/>
        </w:rPr>
        <w:t>ymphoma</w:t>
      </w:r>
    </w:p>
    <w:p w14:paraId="50F142A8" w14:textId="77777777" w:rsidR="00202C72" w:rsidRPr="00892E8D" w:rsidRDefault="00202C72" w:rsidP="00892E8D">
      <w:pPr>
        <w:pStyle w:val="EMEABodyText"/>
        <w:keepNext/>
        <w:rPr>
          <w:i/>
          <w:szCs w:val="22"/>
        </w:rPr>
      </w:pPr>
    </w:p>
    <w:p w14:paraId="50F142A9" w14:textId="77777777" w:rsidR="00202C72" w:rsidRPr="00C26D02" w:rsidRDefault="00111C21" w:rsidP="00202C72">
      <w:pPr>
        <w:pStyle w:val="EMEABodyText"/>
      </w:pPr>
      <w:r w:rsidRPr="00C26D02">
        <w:t>The safety and efficacy of nivolumab 3 mg/kg as a single agent for the treatment of relapsed or refractory cHL following ASCT was evaluated in two multi</w:t>
      </w:r>
      <w:r w:rsidR="00E7743E">
        <w:noBreakHyphen/>
      </w:r>
      <w:r w:rsidRPr="00C26D02">
        <w:t>centre, open</w:t>
      </w:r>
      <w:r w:rsidR="00E7743E">
        <w:noBreakHyphen/>
      </w:r>
      <w:r w:rsidRPr="00C26D02">
        <w:t>label, single</w:t>
      </w:r>
      <w:r w:rsidR="00E7743E">
        <w:noBreakHyphen/>
      </w:r>
      <w:r w:rsidRPr="00C26D02">
        <w:t>arm studies (CA209205 and CA209039).</w:t>
      </w:r>
    </w:p>
    <w:p w14:paraId="50F142AA" w14:textId="77777777" w:rsidR="00202C72" w:rsidRPr="00C26D02" w:rsidRDefault="00202C72" w:rsidP="00202C72">
      <w:pPr>
        <w:pStyle w:val="EMEABodyText"/>
      </w:pPr>
    </w:p>
    <w:p w14:paraId="50F142AB" w14:textId="77777777" w:rsidR="00FF7C55" w:rsidRPr="00C26D02" w:rsidRDefault="00111C21" w:rsidP="00FF7C55">
      <w:pPr>
        <w:pStyle w:val="EMEABodyText"/>
      </w:pPr>
      <w:r w:rsidRPr="00C26D02">
        <w:t>CA209205 is an ongoing Phase</w:t>
      </w:r>
      <w:r>
        <w:t> </w:t>
      </w:r>
      <w:r w:rsidRPr="00C26D02">
        <w:t>2, open</w:t>
      </w:r>
      <w:r w:rsidR="00E7743E">
        <w:noBreakHyphen/>
      </w:r>
      <w:r w:rsidRPr="00C26D02">
        <w:t>label, multi</w:t>
      </w:r>
      <w:r w:rsidR="00E7743E">
        <w:noBreakHyphen/>
      </w:r>
      <w:r w:rsidRPr="00C26D02">
        <w:t>cohort, single</w:t>
      </w:r>
      <w:r w:rsidR="00E7743E">
        <w:noBreakHyphen/>
      </w:r>
      <w:r w:rsidRPr="00C26D02">
        <w:t>arm study of nivolumab in cHL.</w:t>
      </w:r>
      <w:r>
        <w:t xml:space="preserve"> It includes 243 patients who had ASCT;</w:t>
      </w:r>
      <w:r w:rsidRPr="00C26D02">
        <w:t xml:space="preserve"> </w:t>
      </w:r>
      <w:r>
        <w:t xml:space="preserve">Cohort A included 63 (26%) patients who were brentuximab vedotin naïve; </w:t>
      </w:r>
      <w:r w:rsidRPr="00C26D02">
        <w:t>Cohort</w:t>
      </w:r>
      <w:r>
        <w:t> </w:t>
      </w:r>
      <w:r w:rsidRPr="00C26D02">
        <w:t>B included 80</w:t>
      </w:r>
      <w:r>
        <w:t> (33%) </w:t>
      </w:r>
      <w:r w:rsidRPr="00C26D02">
        <w:t>patients</w:t>
      </w:r>
      <w:r>
        <w:t xml:space="preserve"> who had received brentuximab vedotin after ASCT failure; and Cohort C included 100 (41%) patients who had received brentuximab vedotin before and/or after ASCT out of which 33 (14%) patients received brentuximab vedotin only prior to ASCT.</w:t>
      </w:r>
      <w:r w:rsidRPr="00C26D02">
        <w:t xml:space="preserve"> </w:t>
      </w:r>
      <w:r>
        <w:t>All patients</w:t>
      </w:r>
      <w:r w:rsidRPr="00C26D02">
        <w:t xml:space="preserve"> received nivolumab 3</w:t>
      </w:r>
      <w:r>
        <w:t> </w:t>
      </w:r>
      <w:r w:rsidRPr="00C26D02">
        <w:t>mg/kg monotherapy intravenously over 60</w:t>
      </w:r>
      <w:r>
        <w:t> </w:t>
      </w:r>
      <w:r w:rsidRPr="00C26D02">
        <w:t>minutes every 2</w:t>
      </w:r>
      <w:r>
        <w:t> </w:t>
      </w:r>
      <w:r w:rsidRPr="00C26D02">
        <w:t>weeks</w:t>
      </w:r>
      <w:r>
        <w:t>.</w:t>
      </w:r>
      <w:r w:rsidRPr="00C26D02">
        <w:t xml:space="preserve"> The first tumour assessments were conducted 9</w:t>
      </w:r>
      <w:r>
        <w:t> </w:t>
      </w:r>
      <w:r w:rsidRPr="00C26D02">
        <w:t xml:space="preserve">weeks after the start of treatment and continued thereafter until disease progression or treatment discontinuation. The primary efficacy outcome measure was ORR as determined by </w:t>
      </w:r>
      <w:r w:rsidR="00385C38" w:rsidRPr="003907E4">
        <w:t>an</w:t>
      </w:r>
      <w:r w:rsidR="00385C38">
        <w:t xml:space="preserve"> </w:t>
      </w:r>
      <w:r w:rsidRPr="00C26D02">
        <w:t>IRRC. Additional efficacy measures included duration of response</w:t>
      </w:r>
      <w:r>
        <w:t>, PFS and OS</w:t>
      </w:r>
      <w:r w:rsidRPr="00C26D02">
        <w:t>.</w:t>
      </w:r>
    </w:p>
    <w:p w14:paraId="50F142AC" w14:textId="77777777" w:rsidR="00FF7C55" w:rsidRPr="00C26D02" w:rsidRDefault="00FF7C55" w:rsidP="00FF7C55">
      <w:pPr>
        <w:pStyle w:val="EMEABodyText"/>
      </w:pPr>
    </w:p>
    <w:p w14:paraId="50F142AD" w14:textId="77777777" w:rsidR="00FF7C55" w:rsidRPr="00C26D02" w:rsidRDefault="00111C21" w:rsidP="00FF7C55">
      <w:pPr>
        <w:pStyle w:val="EMEABodyText"/>
      </w:pPr>
      <w:r w:rsidRPr="00C26D02">
        <w:t xml:space="preserve">CA209039 </w:t>
      </w:r>
      <w:r>
        <w:t>is</w:t>
      </w:r>
      <w:r w:rsidRPr="00C26D02">
        <w:t xml:space="preserve"> a Phase</w:t>
      </w:r>
      <w:r>
        <w:t> </w:t>
      </w:r>
      <w:r w:rsidRPr="00C26D02">
        <w:t>1b open</w:t>
      </w:r>
      <w:r w:rsidR="00E7743E">
        <w:noBreakHyphen/>
      </w:r>
      <w:r w:rsidRPr="00C26D02">
        <w:t>label, multi</w:t>
      </w:r>
      <w:r w:rsidR="00E7743E">
        <w:noBreakHyphen/>
      </w:r>
      <w:r w:rsidRPr="003907E4">
        <w:t>cent</w:t>
      </w:r>
      <w:r w:rsidR="00385C38" w:rsidRPr="003907E4">
        <w:t>re</w:t>
      </w:r>
      <w:r w:rsidRPr="003907E4">
        <w:t>,</w:t>
      </w:r>
      <w:r w:rsidRPr="00C26D02">
        <w:t xml:space="preserve"> dose</w:t>
      </w:r>
      <w:r w:rsidR="00E7743E">
        <w:noBreakHyphen/>
      </w:r>
      <w:r w:rsidRPr="00C26D02">
        <w:t>escalation, and multidose study of nivolumab in relapsed/refractory hematologic malignancies, including 23</w:t>
      </w:r>
      <w:r>
        <w:t> </w:t>
      </w:r>
      <w:r w:rsidRPr="00C26D02">
        <w:t>patients with cHL treated with nivolumab 3</w:t>
      </w:r>
      <w:r>
        <w:t> </w:t>
      </w:r>
      <w:r w:rsidRPr="00C26D02">
        <w:t>mg/kg monotherapy; amongst which, 15</w:t>
      </w:r>
      <w:r>
        <w:t> </w:t>
      </w:r>
      <w:r w:rsidRPr="00C26D02">
        <w:t>patients received prior brentuximab vedotin treatment as a salvage therapy following ASCT, similar to Cohort</w:t>
      </w:r>
      <w:r>
        <w:t> </w:t>
      </w:r>
      <w:r w:rsidRPr="00C26D02">
        <w:t>B of study CA209205.</w:t>
      </w:r>
      <w:r w:rsidRPr="00A315DC">
        <w:t xml:space="preserve"> </w:t>
      </w:r>
      <w:r w:rsidRPr="00C26D02">
        <w:t>The first tumour assessments were conducted 4</w:t>
      </w:r>
      <w:r>
        <w:t> </w:t>
      </w:r>
      <w:r w:rsidRPr="00C26D02">
        <w:t>weeks after the start of treatment and continued thereafter until disease progression or treatment discontinuation.</w:t>
      </w:r>
      <w:r w:rsidRPr="00C26D02">
        <w:rPr>
          <w:color w:val="000000"/>
          <w:sz w:val="24"/>
        </w:rPr>
        <w:t xml:space="preserve"> </w:t>
      </w:r>
      <w:r w:rsidRPr="00C26D02">
        <w:t>Efficacy assessments included investigator</w:t>
      </w:r>
      <w:r w:rsidR="00E7743E">
        <w:noBreakHyphen/>
      </w:r>
      <w:r w:rsidRPr="00C26D02">
        <w:t xml:space="preserve">assessed ORR, retrospectively evaluated by an IRRC, and </w:t>
      </w:r>
      <w:r w:rsidRPr="00F76F0A">
        <w:t>duration of response</w:t>
      </w:r>
      <w:r w:rsidRPr="00C26D02">
        <w:t xml:space="preserve">. </w:t>
      </w:r>
    </w:p>
    <w:p w14:paraId="50F142AE" w14:textId="77777777" w:rsidR="00FF7C55" w:rsidRPr="00C26D02" w:rsidRDefault="00FF7C55" w:rsidP="00FF7C55">
      <w:pPr>
        <w:pStyle w:val="EMEABodyText"/>
      </w:pPr>
    </w:p>
    <w:p w14:paraId="50F142AF" w14:textId="16AEE441" w:rsidR="00202C72" w:rsidRPr="00AA13E7" w:rsidRDefault="00111C21" w:rsidP="00FF7C55">
      <w:pPr>
        <w:pStyle w:val="EMEABodyText"/>
      </w:pPr>
      <w:r w:rsidRPr="00C26D02">
        <w:t>Data from the 80</w:t>
      </w:r>
      <w:r>
        <w:t> </w:t>
      </w:r>
      <w:r w:rsidRPr="00C26D02">
        <w:t>patients from CA209205 Cohort</w:t>
      </w:r>
      <w:r>
        <w:t> </w:t>
      </w:r>
      <w:r w:rsidRPr="00C26D02">
        <w:t>B and from the 15</w:t>
      </w:r>
      <w:r>
        <w:t> </w:t>
      </w:r>
      <w:r w:rsidRPr="00C26D02">
        <w:t>patients from CA209039 who received prior brentuximab vedotin treatment following ASCT were integrated</w:t>
      </w:r>
      <w:r w:rsidRPr="003907E4">
        <w:t>.</w:t>
      </w:r>
      <w:r w:rsidR="003C6838" w:rsidRPr="003907E4">
        <w:t xml:space="preserve"> Additional data from </w:t>
      </w:r>
      <w:r w:rsidR="003C6838" w:rsidRPr="000F075E">
        <w:t>100</w:t>
      </w:r>
      <w:r w:rsidR="00FB373D" w:rsidRPr="000F075E">
        <w:t> </w:t>
      </w:r>
      <w:r w:rsidR="003C6838" w:rsidRPr="000F075E">
        <w:t>patients from CA209205 Cohort</w:t>
      </w:r>
      <w:r w:rsidR="00FB373D" w:rsidRPr="000F075E">
        <w:t> </w:t>
      </w:r>
      <w:r w:rsidR="003C6838" w:rsidRPr="000F075E">
        <w:t>C who received brentuximab before and/or after ASCT are also presented</w:t>
      </w:r>
      <w:r w:rsidR="00330738" w:rsidRPr="000F075E">
        <w:t>.</w:t>
      </w:r>
      <w:r w:rsidRPr="000F075E">
        <w:t xml:space="preserve"> Baseline characteristics were similar across the </w:t>
      </w:r>
      <w:r w:rsidRPr="00AA13E7">
        <w:t>two studies</w:t>
      </w:r>
      <w:r w:rsidR="003A0F25" w:rsidRPr="00AA13E7">
        <w:t xml:space="preserve"> and cohorts</w:t>
      </w:r>
      <w:r w:rsidRPr="00AA13E7">
        <w:t xml:space="preserve"> (see Table </w:t>
      </w:r>
      <w:r w:rsidR="00386FF8">
        <w:t>22</w:t>
      </w:r>
      <w:r w:rsidR="003A6EDC" w:rsidRPr="00AA13E7">
        <w:t xml:space="preserve"> </w:t>
      </w:r>
      <w:r w:rsidRPr="00AA13E7">
        <w:t>below).</w:t>
      </w:r>
    </w:p>
    <w:p w14:paraId="50F142B0" w14:textId="77777777" w:rsidR="00202C72" w:rsidRPr="00AA13E7" w:rsidRDefault="00202C72" w:rsidP="00202C72">
      <w:pPr>
        <w:pStyle w:val="EMEABodyText"/>
      </w:pPr>
    </w:p>
    <w:p w14:paraId="50F142B1" w14:textId="4E7755DF" w:rsidR="00202C72" w:rsidRDefault="00111C21" w:rsidP="00202C72">
      <w:pPr>
        <w:pStyle w:val="EMEABodyText"/>
        <w:keepNext/>
        <w:rPr>
          <w:b/>
        </w:rPr>
      </w:pPr>
      <w:r w:rsidRPr="00AA13E7">
        <w:rPr>
          <w:b/>
        </w:rPr>
        <w:t>Table </w:t>
      </w:r>
      <w:r w:rsidR="00386FF8">
        <w:rPr>
          <w:b/>
        </w:rPr>
        <w:t>22</w:t>
      </w:r>
      <w:r w:rsidRPr="00AA13E7">
        <w:t>:</w:t>
      </w:r>
      <w:r w:rsidRPr="00AA13E7">
        <w:tab/>
      </w:r>
      <w:r w:rsidRPr="00AA13E7">
        <w:rPr>
          <w:b/>
        </w:rPr>
        <w:t xml:space="preserve">Baseline patient characteristics in </w:t>
      </w:r>
      <w:r w:rsidR="00FF7C55" w:rsidRPr="00AA13E7">
        <w:rPr>
          <w:b/>
        </w:rPr>
        <w:t>CA209205 Cohort</w:t>
      </w:r>
      <w:r w:rsidR="00FF7C55" w:rsidRPr="003907E4">
        <w:rPr>
          <w:b/>
        </w:rPr>
        <w:t> B, Cohort</w:t>
      </w:r>
      <w:r w:rsidR="00FB373D" w:rsidRPr="003907E4">
        <w:rPr>
          <w:b/>
        </w:rPr>
        <w:t> </w:t>
      </w:r>
      <w:r w:rsidR="00FF7C55" w:rsidRPr="003907E4">
        <w:rPr>
          <w:b/>
        </w:rPr>
        <w:t>C</w:t>
      </w:r>
      <w:r w:rsidR="00EA4227" w:rsidRPr="003907E4">
        <w:rPr>
          <w:b/>
        </w:rPr>
        <w:t xml:space="preserve"> </w:t>
      </w:r>
      <w:r w:rsidRPr="003907E4">
        <w:rPr>
          <w:b/>
        </w:rPr>
        <w:t>and</w:t>
      </w:r>
      <w:r w:rsidRPr="00C26D02">
        <w:rPr>
          <w:b/>
        </w:rPr>
        <w:t xml:space="preserve"> CA209039</w:t>
      </w:r>
    </w:p>
    <w:tbl>
      <w:tblPr>
        <w:tblW w:w="9072" w:type="dxa"/>
        <w:shd w:val="clear" w:color="auto" w:fill="FFFFFF"/>
        <w:tblCellMar>
          <w:left w:w="57" w:type="dxa"/>
          <w:right w:w="57" w:type="dxa"/>
        </w:tblCellMar>
        <w:tblLook w:val="04A0" w:firstRow="1" w:lastRow="0" w:firstColumn="1" w:lastColumn="0" w:noHBand="0" w:noVBand="1"/>
      </w:tblPr>
      <w:tblGrid>
        <w:gridCol w:w="2694"/>
        <w:gridCol w:w="1650"/>
        <w:gridCol w:w="1518"/>
        <w:gridCol w:w="1386"/>
        <w:gridCol w:w="1824"/>
      </w:tblGrid>
      <w:tr w:rsidR="001F260B" w14:paraId="50F142B7" w14:textId="77777777" w:rsidTr="007923EF">
        <w:tc>
          <w:tcPr>
            <w:tcW w:w="2694" w:type="dxa"/>
            <w:tcBorders>
              <w:top w:val="single" w:sz="4" w:space="0" w:color="auto"/>
            </w:tcBorders>
            <w:shd w:val="clear" w:color="auto" w:fill="FFFFFF"/>
          </w:tcPr>
          <w:p w14:paraId="50F142B2" w14:textId="77777777" w:rsidR="00F7708E" w:rsidRPr="00555ABC" w:rsidRDefault="00F7708E" w:rsidP="003A0F25">
            <w:pPr>
              <w:keepNext/>
              <w:keepLines/>
              <w:jc w:val="center"/>
              <w:rPr>
                <w:b/>
                <w:szCs w:val="22"/>
              </w:rPr>
            </w:pPr>
          </w:p>
        </w:tc>
        <w:tc>
          <w:tcPr>
            <w:tcW w:w="1650" w:type="dxa"/>
            <w:tcBorders>
              <w:top w:val="single" w:sz="4" w:space="0" w:color="auto"/>
            </w:tcBorders>
            <w:shd w:val="clear" w:color="auto" w:fill="FFFFFF"/>
          </w:tcPr>
          <w:p w14:paraId="50F142B3" w14:textId="77777777" w:rsidR="00F7708E" w:rsidRPr="00555ABC" w:rsidRDefault="00111C21" w:rsidP="007923EF">
            <w:pPr>
              <w:keepNext/>
              <w:spacing w:line="252" w:lineRule="auto"/>
              <w:jc w:val="center"/>
              <w:rPr>
                <w:rFonts w:eastAsia="Calibri"/>
                <w:b/>
                <w:bCs/>
                <w:szCs w:val="22"/>
              </w:rPr>
            </w:pPr>
            <w:r w:rsidRPr="00555ABC">
              <w:rPr>
                <w:rFonts w:eastAsia="Calibri"/>
                <w:b/>
                <w:bCs/>
                <w:szCs w:val="22"/>
              </w:rPr>
              <w:t>CA209205 Cohort B</w:t>
            </w:r>
            <w:r w:rsidRPr="00555ABC">
              <w:rPr>
                <w:rStyle w:val="EMEASuperscript"/>
                <w:rFonts w:eastAsia="Calibri"/>
                <w:szCs w:val="22"/>
              </w:rPr>
              <w:t xml:space="preserve"> </w:t>
            </w:r>
            <w:r w:rsidRPr="00555ABC">
              <w:rPr>
                <w:rFonts w:eastAsia="Calibri"/>
                <w:b/>
                <w:bCs/>
                <w:szCs w:val="22"/>
              </w:rPr>
              <w:t>and CA209039</w:t>
            </w:r>
          </w:p>
        </w:tc>
        <w:tc>
          <w:tcPr>
            <w:tcW w:w="1518" w:type="dxa"/>
            <w:tcBorders>
              <w:top w:val="single" w:sz="4" w:space="0" w:color="auto"/>
            </w:tcBorders>
            <w:shd w:val="clear" w:color="auto" w:fill="FFFFFF"/>
          </w:tcPr>
          <w:p w14:paraId="50F142B4" w14:textId="77777777" w:rsidR="00F7708E" w:rsidRPr="00555ABC" w:rsidRDefault="00111C21" w:rsidP="007923EF">
            <w:pPr>
              <w:keepNext/>
              <w:spacing w:line="252" w:lineRule="auto"/>
              <w:jc w:val="center"/>
              <w:rPr>
                <w:rFonts w:eastAsia="Calibri"/>
                <w:b/>
                <w:bCs/>
                <w:szCs w:val="22"/>
              </w:rPr>
            </w:pPr>
            <w:r w:rsidRPr="00555ABC">
              <w:rPr>
                <w:rFonts w:eastAsia="Calibri"/>
                <w:b/>
                <w:bCs/>
                <w:szCs w:val="22"/>
              </w:rPr>
              <w:t>CA209205 Cohort B</w:t>
            </w:r>
            <w:r w:rsidRPr="00555ABC">
              <w:rPr>
                <w:rStyle w:val="EMEASuperscript"/>
                <w:rFonts w:eastAsia="Calibri"/>
                <w:szCs w:val="22"/>
              </w:rPr>
              <w:t>a</w:t>
            </w:r>
          </w:p>
        </w:tc>
        <w:tc>
          <w:tcPr>
            <w:tcW w:w="1386" w:type="dxa"/>
            <w:tcBorders>
              <w:top w:val="single" w:sz="4" w:space="0" w:color="auto"/>
            </w:tcBorders>
            <w:shd w:val="clear" w:color="auto" w:fill="FFFFFF"/>
          </w:tcPr>
          <w:p w14:paraId="50F142B5" w14:textId="77777777" w:rsidR="00F7708E" w:rsidRPr="00555ABC" w:rsidRDefault="00111C21" w:rsidP="007923EF">
            <w:pPr>
              <w:keepNext/>
              <w:spacing w:line="252" w:lineRule="auto"/>
              <w:jc w:val="center"/>
              <w:rPr>
                <w:rFonts w:eastAsia="Calibri"/>
                <w:b/>
                <w:bCs/>
                <w:szCs w:val="22"/>
              </w:rPr>
            </w:pPr>
            <w:r w:rsidRPr="00555ABC">
              <w:rPr>
                <w:rFonts w:eastAsia="Calibri"/>
                <w:b/>
                <w:bCs/>
                <w:szCs w:val="22"/>
              </w:rPr>
              <w:t>CA209039</w:t>
            </w:r>
          </w:p>
        </w:tc>
        <w:tc>
          <w:tcPr>
            <w:tcW w:w="1824" w:type="dxa"/>
            <w:tcBorders>
              <w:top w:val="single" w:sz="4" w:space="0" w:color="auto"/>
            </w:tcBorders>
            <w:shd w:val="clear" w:color="auto" w:fill="FFFFFF"/>
            <w:tcMar>
              <w:left w:w="57" w:type="dxa"/>
              <w:right w:w="57" w:type="dxa"/>
            </w:tcMar>
          </w:tcPr>
          <w:p w14:paraId="50F142B6" w14:textId="77777777" w:rsidR="00F7708E" w:rsidRPr="00555ABC" w:rsidRDefault="00111C21">
            <w:pPr>
              <w:keepNext/>
              <w:spacing w:line="252" w:lineRule="auto"/>
              <w:ind w:right="34"/>
              <w:jc w:val="center"/>
              <w:rPr>
                <w:rFonts w:eastAsia="Calibri"/>
                <w:b/>
                <w:bCs/>
                <w:szCs w:val="22"/>
              </w:rPr>
            </w:pPr>
            <w:r w:rsidRPr="00555ABC">
              <w:rPr>
                <w:rFonts w:eastAsia="Calibri"/>
                <w:b/>
                <w:bCs/>
                <w:szCs w:val="22"/>
              </w:rPr>
              <w:t>CA209205</w:t>
            </w:r>
            <w:r w:rsidR="00655A36" w:rsidRPr="00555ABC">
              <w:rPr>
                <w:rFonts w:eastAsia="Calibri"/>
                <w:b/>
                <w:bCs/>
                <w:szCs w:val="22"/>
              </w:rPr>
              <w:t xml:space="preserve"> </w:t>
            </w:r>
            <w:r w:rsidRPr="00555ABC">
              <w:rPr>
                <w:rFonts w:eastAsia="Calibri"/>
                <w:b/>
                <w:bCs/>
                <w:szCs w:val="22"/>
              </w:rPr>
              <w:t>Cohort C</w:t>
            </w:r>
            <w:r w:rsidRPr="00555ABC">
              <w:rPr>
                <w:rFonts w:eastAsia="Calibri"/>
                <w:b/>
                <w:bCs/>
                <w:szCs w:val="22"/>
                <w:vertAlign w:val="superscript"/>
              </w:rPr>
              <w:t>b</w:t>
            </w:r>
          </w:p>
        </w:tc>
      </w:tr>
      <w:tr w:rsidR="001F260B" w14:paraId="50F142BD" w14:textId="77777777" w:rsidTr="00017C9D">
        <w:trPr>
          <w:trHeight w:val="284"/>
        </w:trPr>
        <w:tc>
          <w:tcPr>
            <w:tcW w:w="2694" w:type="dxa"/>
            <w:tcBorders>
              <w:bottom w:val="single" w:sz="4" w:space="0" w:color="auto"/>
            </w:tcBorders>
            <w:shd w:val="clear" w:color="auto" w:fill="FFFFFF"/>
          </w:tcPr>
          <w:p w14:paraId="50F142B8" w14:textId="77777777" w:rsidR="00F7708E" w:rsidRPr="00555ABC" w:rsidRDefault="00F7708E" w:rsidP="003A0F25">
            <w:pPr>
              <w:keepNext/>
              <w:keepLines/>
              <w:jc w:val="center"/>
              <w:rPr>
                <w:b/>
                <w:szCs w:val="22"/>
              </w:rPr>
            </w:pPr>
          </w:p>
        </w:tc>
        <w:tc>
          <w:tcPr>
            <w:tcW w:w="1650" w:type="dxa"/>
            <w:tcBorders>
              <w:bottom w:val="single" w:sz="4" w:space="0" w:color="auto"/>
            </w:tcBorders>
            <w:shd w:val="clear" w:color="auto" w:fill="FFFFFF"/>
          </w:tcPr>
          <w:p w14:paraId="50F142B9" w14:textId="77777777" w:rsidR="00F7708E" w:rsidRPr="00555ABC" w:rsidRDefault="00111C21" w:rsidP="007923EF">
            <w:pPr>
              <w:keepNext/>
              <w:spacing w:line="252" w:lineRule="auto"/>
              <w:jc w:val="center"/>
              <w:rPr>
                <w:rFonts w:eastAsia="Calibri"/>
                <w:b/>
                <w:bCs/>
                <w:szCs w:val="22"/>
              </w:rPr>
            </w:pPr>
            <w:r w:rsidRPr="00555ABC">
              <w:rPr>
                <w:rFonts w:eastAsia="Calibri"/>
                <w:b/>
                <w:bCs/>
                <w:szCs w:val="22"/>
              </w:rPr>
              <w:t>(n = 95)</w:t>
            </w:r>
          </w:p>
        </w:tc>
        <w:tc>
          <w:tcPr>
            <w:tcW w:w="1518" w:type="dxa"/>
            <w:tcBorders>
              <w:bottom w:val="single" w:sz="4" w:space="0" w:color="auto"/>
            </w:tcBorders>
            <w:shd w:val="clear" w:color="auto" w:fill="FFFFFF"/>
          </w:tcPr>
          <w:p w14:paraId="50F142BA" w14:textId="77777777" w:rsidR="00F7708E" w:rsidRPr="00555ABC" w:rsidRDefault="00111C21" w:rsidP="007923EF">
            <w:pPr>
              <w:keepNext/>
              <w:spacing w:line="252" w:lineRule="auto"/>
              <w:jc w:val="center"/>
              <w:rPr>
                <w:rFonts w:eastAsia="Calibri"/>
                <w:b/>
                <w:bCs/>
                <w:szCs w:val="22"/>
              </w:rPr>
            </w:pPr>
            <w:r w:rsidRPr="00555ABC">
              <w:rPr>
                <w:rFonts w:eastAsia="Calibri"/>
                <w:b/>
                <w:bCs/>
                <w:szCs w:val="22"/>
              </w:rPr>
              <w:t>(n = 80)</w:t>
            </w:r>
          </w:p>
        </w:tc>
        <w:tc>
          <w:tcPr>
            <w:tcW w:w="1386" w:type="dxa"/>
            <w:tcBorders>
              <w:bottom w:val="single" w:sz="4" w:space="0" w:color="auto"/>
            </w:tcBorders>
            <w:shd w:val="clear" w:color="auto" w:fill="FFFFFF"/>
          </w:tcPr>
          <w:p w14:paraId="50F142BB" w14:textId="77777777" w:rsidR="00F7708E" w:rsidRPr="00555ABC" w:rsidRDefault="00111C21" w:rsidP="007923EF">
            <w:pPr>
              <w:keepNext/>
              <w:spacing w:line="252" w:lineRule="auto"/>
              <w:jc w:val="center"/>
              <w:rPr>
                <w:rFonts w:eastAsia="Calibri"/>
                <w:b/>
                <w:bCs/>
                <w:szCs w:val="22"/>
              </w:rPr>
            </w:pPr>
            <w:r w:rsidRPr="00555ABC">
              <w:rPr>
                <w:rFonts w:eastAsia="Calibri"/>
                <w:b/>
                <w:bCs/>
                <w:szCs w:val="22"/>
              </w:rPr>
              <w:t>(n = 15)</w:t>
            </w:r>
          </w:p>
        </w:tc>
        <w:tc>
          <w:tcPr>
            <w:tcW w:w="1824" w:type="dxa"/>
            <w:tcBorders>
              <w:bottom w:val="single" w:sz="4" w:space="0" w:color="auto"/>
            </w:tcBorders>
            <w:shd w:val="clear" w:color="auto" w:fill="FFFFFF"/>
            <w:tcMar>
              <w:left w:w="57" w:type="dxa"/>
              <w:right w:w="57" w:type="dxa"/>
            </w:tcMar>
          </w:tcPr>
          <w:p w14:paraId="50F142BC" w14:textId="77777777" w:rsidR="00F7708E" w:rsidRPr="00555ABC" w:rsidRDefault="00111C21" w:rsidP="00017C9D">
            <w:pPr>
              <w:keepNext/>
              <w:spacing w:line="252" w:lineRule="auto"/>
              <w:ind w:right="34"/>
              <w:jc w:val="center"/>
              <w:rPr>
                <w:rFonts w:eastAsia="Calibri"/>
                <w:b/>
                <w:bCs/>
                <w:szCs w:val="22"/>
              </w:rPr>
            </w:pPr>
            <w:r w:rsidRPr="00555ABC">
              <w:rPr>
                <w:rFonts w:eastAsia="Calibri"/>
                <w:b/>
                <w:bCs/>
                <w:szCs w:val="22"/>
              </w:rPr>
              <w:t>(n = 100)</w:t>
            </w:r>
          </w:p>
        </w:tc>
      </w:tr>
      <w:tr w:rsidR="001F260B" w14:paraId="50F142C3" w14:textId="77777777" w:rsidTr="00017C9D">
        <w:trPr>
          <w:trHeight w:val="284"/>
        </w:trPr>
        <w:tc>
          <w:tcPr>
            <w:tcW w:w="2694" w:type="dxa"/>
            <w:tcBorders>
              <w:top w:val="single" w:sz="4" w:space="0" w:color="auto"/>
            </w:tcBorders>
            <w:shd w:val="clear" w:color="auto" w:fill="FFFFFF"/>
            <w:tcMar>
              <w:left w:w="57" w:type="dxa"/>
              <w:right w:w="57" w:type="dxa"/>
            </w:tcMar>
          </w:tcPr>
          <w:p w14:paraId="50F142BE" w14:textId="77777777" w:rsidR="00F7708E" w:rsidRPr="00555ABC" w:rsidRDefault="00111C21" w:rsidP="003A0F25">
            <w:pPr>
              <w:keepNext/>
              <w:keepLines/>
              <w:rPr>
                <w:szCs w:val="22"/>
              </w:rPr>
            </w:pPr>
            <w:r w:rsidRPr="00555ABC">
              <w:rPr>
                <w:szCs w:val="22"/>
              </w:rPr>
              <w:t>Median age, years (range)</w:t>
            </w:r>
          </w:p>
        </w:tc>
        <w:tc>
          <w:tcPr>
            <w:tcW w:w="1650" w:type="dxa"/>
            <w:tcBorders>
              <w:top w:val="single" w:sz="4" w:space="0" w:color="auto"/>
            </w:tcBorders>
            <w:shd w:val="clear" w:color="auto" w:fill="FFFFFF"/>
            <w:tcMar>
              <w:left w:w="57" w:type="dxa"/>
              <w:right w:w="57" w:type="dxa"/>
            </w:tcMar>
          </w:tcPr>
          <w:p w14:paraId="50F142BF" w14:textId="77777777" w:rsidR="00F7708E" w:rsidRPr="00555ABC" w:rsidRDefault="00111C21" w:rsidP="007923EF">
            <w:pPr>
              <w:keepNext/>
              <w:keepLines/>
              <w:jc w:val="center"/>
              <w:rPr>
                <w:szCs w:val="22"/>
              </w:rPr>
            </w:pPr>
            <w:r w:rsidRPr="00555ABC">
              <w:rPr>
                <w:szCs w:val="22"/>
              </w:rPr>
              <w:t>37.0 (18–72)</w:t>
            </w:r>
          </w:p>
        </w:tc>
        <w:tc>
          <w:tcPr>
            <w:tcW w:w="1518" w:type="dxa"/>
            <w:tcBorders>
              <w:top w:val="single" w:sz="4" w:space="0" w:color="auto"/>
            </w:tcBorders>
            <w:shd w:val="clear" w:color="auto" w:fill="FFFFFF"/>
            <w:tcMar>
              <w:left w:w="57" w:type="dxa"/>
              <w:right w:w="57" w:type="dxa"/>
            </w:tcMar>
          </w:tcPr>
          <w:p w14:paraId="50F142C0" w14:textId="77777777" w:rsidR="00F7708E" w:rsidRPr="00555ABC" w:rsidRDefault="00111C21" w:rsidP="007923EF">
            <w:pPr>
              <w:keepNext/>
              <w:keepLines/>
              <w:jc w:val="center"/>
              <w:rPr>
                <w:szCs w:val="22"/>
              </w:rPr>
            </w:pPr>
            <w:r w:rsidRPr="00555ABC">
              <w:rPr>
                <w:szCs w:val="22"/>
              </w:rPr>
              <w:t>37.0 (18–72)</w:t>
            </w:r>
          </w:p>
        </w:tc>
        <w:tc>
          <w:tcPr>
            <w:tcW w:w="1386" w:type="dxa"/>
            <w:tcBorders>
              <w:top w:val="single" w:sz="4" w:space="0" w:color="auto"/>
            </w:tcBorders>
            <w:shd w:val="clear" w:color="auto" w:fill="FFFFFF"/>
            <w:tcMar>
              <w:left w:w="57" w:type="dxa"/>
              <w:right w:w="57" w:type="dxa"/>
            </w:tcMar>
          </w:tcPr>
          <w:p w14:paraId="50F142C1" w14:textId="77777777" w:rsidR="00F7708E" w:rsidRPr="00555ABC" w:rsidRDefault="00111C21" w:rsidP="007923EF">
            <w:pPr>
              <w:keepNext/>
              <w:keepLines/>
              <w:jc w:val="center"/>
              <w:rPr>
                <w:szCs w:val="22"/>
              </w:rPr>
            </w:pPr>
            <w:r w:rsidRPr="00555ABC">
              <w:rPr>
                <w:szCs w:val="22"/>
              </w:rPr>
              <w:t>40.0 (24–54)</w:t>
            </w:r>
          </w:p>
        </w:tc>
        <w:tc>
          <w:tcPr>
            <w:tcW w:w="1824" w:type="dxa"/>
            <w:tcBorders>
              <w:top w:val="single" w:sz="4" w:space="0" w:color="auto"/>
            </w:tcBorders>
            <w:shd w:val="clear" w:color="auto" w:fill="FFFFFF"/>
            <w:tcMar>
              <w:left w:w="57" w:type="dxa"/>
              <w:right w:w="57" w:type="dxa"/>
            </w:tcMar>
          </w:tcPr>
          <w:p w14:paraId="50F142C2" w14:textId="77777777" w:rsidR="00F7708E" w:rsidRPr="00555ABC" w:rsidRDefault="00111C21" w:rsidP="00017C9D">
            <w:pPr>
              <w:keepNext/>
              <w:keepLines/>
              <w:ind w:right="34"/>
              <w:jc w:val="center"/>
              <w:rPr>
                <w:szCs w:val="22"/>
              </w:rPr>
            </w:pPr>
            <w:r w:rsidRPr="00555ABC">
              <w:rPr>
                <w:szCs w:val="22"/>
              </w:rPr>
              <w:t>32.0 (19</w:t>
            </w:r>
            <w:r w:rsidR="00E7743E">
              <w:rPr>
                <w:szCs w:val="22"/>
              </w:rPr>
              <w:noBreakHyphen/>
            </w:r>
            <w:r w:rsidRPr="00555ABC">
              <w:rPr>
                <w:szCs w:val="22"/>
              </w:rPr>
              <w:t>69)</w:t>
            </w:r>
          </w:p>
        </w:tc>
      </w:tr>
      <w:tr w:rsidR="001F260B" w14:paraId="50F142CD" w14:textId="77777777" w:rsidTr="007923EF">
        <w:tc>
          <w:tcPr>
            <w:tcW w:w="2694" w:type="dxa"/>
            <w:shd w:val="clear" w:color="auto" w:fill="FFFFFF"/>
            <w:tcMar>
              <w:left w:w="57" w:type="dxa"/>
              <w:right w:w="57" w:type="dxa"/>
            </w:tcMar>
          </w:tcPr>
          <w:p w14:paraId="50F142C4" w14:textId="77777777" w:rsidR="00F7708E" w:rsidRPr="00555ABC" w:rsidRDefault="00111C21" w:rsidP="003A0F25">
            <w:pPr>
              <w:keepNext/>
              <w:keepLines/>
              <w:tabs>
                <w:tab w:val="left" w:pos="201"/>
              </w:tabs>
              <w:rPr>
                <w:szCs w:val="22"/>
              </w:rPr>
            </w:pPr>
            <w:r w:rsidRPr="00555ABC">
              <w:rPr>
                <w:szCs w:val="22"/>
              </w:rPr>
              <w:t>Gender</w:t>
            </w:r>
          </w:p>
        </w:tc>
        <w:tc>
          <w:tcPr>
            <w:tcW w:w="1650" w:type="dxa"/>
            <w:shd w:val="clear" w:color="auto" w:fill="FFFFFF"/>
            <w:tcMar>
              <w:left w:w="57" w:type="dxa"/>
              <w:right w:w="57" w:type="dxa"/>
            </w:tcMar>
          </w:tcPr>
          <w:p w14:paraId="50F142C5" w14:textId="77777777" w:rsidR="00F7708E" w:rsidRPr="00555ABC" w:rsidRDefault="00111C21" w:rsidP="007923EF">
            <w:pPr>
              <w:keepNext/>
              <w:keepLines/>
              <w:tabs>
                <w:tab w:val="left" w:pos="201"/>
              </w:tabs>
              <w:jc w:val="center"/>
              <w:rPr>
                <w:szCs w:val="22"/>
              </w:rPr>
            </w:pPr>
            <w:r w:rsidRPr="00555ABC">
              <w:rPr>
                <w:szCs w:val="22"/>
              </w:rPr>
              <w:t>61 (64%) M</w:t>
            </w:r>
          </w:p>
          <w:p w14:paraId="50F142C6" w14:textId="77777777" w:rsidR="00F7708E" w:rsidRPr="00555ABC" w:rsidRDefault="00111C21" w:rsidP="007923EF">
            <w:pPr>
              <w:keepNext/>
              <w:keepLines/>
              <w:tabs>
                <w:tab w:val="left" w:pos="201"/>
              </w:tabs>
              <w:jc w:val="center"/>
              <w:rPr>
                <w:szCs w:val="22"/>
              </w:rPr>
            </w:pPr>
            <w:r w:rsidRPr="00555ABC">
              <w:rPr>
                <w:szCs w:val="22"/>
              </w:rPr>
              <w:t>34 (36%) F</w:t>
            </w:r>
          </w:p>
        </w:tc>
        <w:tc>
          <w:tcPr>
            <w:tcW w:w="1518" w:type="dxa"/>
            <w:shd w:val="clear" w:color="auto" w:fill="FFFFFF"/>
            <w:tcMar>
              <w:left w:w="57" w:type="dxa"/>
              <w:right w:w="57" w:type="dxa"/>
            </w:tcMar>
          </w:tcPr>
          <w:p w14:paraId="50F142C7" w14:textId="77777777" w:rsidR="00F7708E" w:rsidRPr="00555ABC" w:rsidRDefault="00111C21" w:rsidP="007923EF">
            <w:pPr>
              <w:keepNext/>
              <w:keepLines/>
              <w:tabs>
                <w:tab w:val="left" w:pos="201"/>
              </w:tabs>
              <w:jc w:val="center"/>
              <w:rPr>
                <w:szCs w:val="22"/>
              </w:rPr>
            </w:pPr>
            <w:r w:rsidRPr="00555ABC">
              <w:rPr>
                <w:szCs w:val="22"/>
              </w:rPr>
              <w:t>51 (64%) M</w:t>
            </w:r>
          </w:p>
          <w:p w14:paraId="50F142C8" w14:textId="77777777" w:rsidR="00F7708E" w:rsidRPr="00555ABC" w:rsidRDefault="00111C21">
            <w:pPr>
              <w:keepNext/>
              <w:keepLines/>
              <w:tabs>
                <w:tab w:val="left" w:pos="201"/>
              </w:tabs>
              <w:jc w:val="center"/>
              <w:rPr>
                <w:szCs w:val="22"/>
              </w:rPr>
            </w:pPr>
            <w:r w:rsidRPr="00555ABC">
              <w:rPr>
                <w:szCs w:val="22"/>
              </w:rPr>
              <w:t>29 (36%) F</w:t>
            </w:r>
          </w:p>
        </w:tc>
        <w:tc>
          <w:tcPr>
            <w:tcW w:w="1386" w:type="dxa"/>
            <w:shd w:val="clear" w:color="auto" w:fill="FFFFFF"/>
            <w:tcMar>
              <w:left w:w="57" w:type="dxa"/>
              <w:right w:w="57" w:type="dxa"/>
            </w:tcMar>
          </w:tcPr>
          <w:p w14:paraId="50F142C9" w14:textId="77777777" w:rsidR="00F7708E" w:rsidRPr="00555ABC" w:rsidRDefault="00111C21">
            <w:pPr>
              <w:keepNext/>
              <w:keepLines/>
              <w:tabs>
                <w:tab w:val="left" w:pos="201"/>
              </w:tabs>
              <w:jc w:val="center"/>
              <w:rPr>
                <w:szCs w:val="22"/>
              </w:rPr>
            </w:pPr>
            <w:r w:rsidRPr="00555ABC">
              <w:rPr>
                <w:szCs w:val="22"/>
              </w:rPr>
              <w:t>10 (67%) M</w:t>
            </w:r>
          </w:p>
          <w:p w14:paraId="50F142CA" w14:textId="77777777" w:rsidR="00F7708E" w:rsidRPr="00555ABC" w:rsidRDefault="00111C21">
            <w:pPr>
              <w:keepNext/>
              <w:keepLines/>
              <w:tabs>
                <w:tab w:val="left" w:pos="201"/>
              </w:tabs>
              <w:jc w:val="center"/>
              <w:rPr>
                <w:szCs w:val="22"/>
              </w:rPr>
            </w:pPr>
            <w:r w:rsidRPr="00555ABC">
              <w:rPr>
                <w:szCs w:val="22"/>
              </w:rPr>
              <w:t>5 (33%) F</w:t>
            </w:r>
          </w:p>
        </w:tc>
        <w:tc>
          <w:tcPr>
            <w:tcW w:w="1824" w:type="dxa"/>
            <w:shd w:val="clear" w:color="auto" w:fill="FFFFFF"/>
            <w:tcMar>
              <w:left w:w="57" w:type="dxa"/>
              <w:right w:w="57" w:type="dxa"/>
            </w:tcMar>
          </w:tcPr>
          <w:p w14:paraId="50F142CB" w14:textId="77777777" w:rsidR="00F7708E" w:rsidRPr="00555ABC" w:rsidRDefault="00111C21">
            <w:pPr>
              <w:keepNext/>
              <w:keepLines/>
              <w:tabs>
                <w:tab w:val="left" w:pos="201"/>
              </w:tabs>
              <w:ind w:right="34"/>
              <w:jc w:val="center"/>
              <w:rPr>
                <w:szCs w:val="22"/>
              </w:rPr>
            </w:pPr>
            <w:r w:rsidRPr="00555ABC">
              <w:rPr>
                <w:szCs w:val="22"/>
              </w:rPr>
              <w:t>56 (56%) M</w:t>
            </w:r>
          </w:p>
          <w:p w14:paraId="50F142CC" w14:textId="77777777" w:rsidR="00F7708E" w:rsidRPr="00555ABC" w:rsidRDefault="00111C21">
            <w:pPr>
              <w:keepNext/>
              <w:keepLines/>
              <w:tabs>
                <w:tab w:val="left" w:pos="201"/>
              </w:tabs>
              <w:ind w:right="34"/>
              <w:jc w:val="center"/>
              <w:rPr>
                <w:szCs w:val="22"/>
              </w:rPr>
            </w:pPr>
            <w:r w:rsidRPr="00555ABC">
              <w:rPr>
                <w:szCs w:val="22"/>
              </w:rPr>
              <w:t>44 (44%) F</w:t>
            </w:r>
          </w:p>
        </w:tc>
      </w:tr>
      <w:tr w:rsidR="001F260B" w14:paraId="50F142D3" w14:textId="77777777" w:rsidTr="00017C9D">
        <w:trPr>
          <w:trHeight w:val="284"/>
        </w:trPr>
        <w:tc>
          <w:tcPr>
            <w:tcW w:w="2694" w:type="dxa"/>
            <w:shd w:val="clear" w:color="auto" w:fill="FFFFFF"/>
            <w:tcMar>
              <w:left w:w="57" w:type="dxa"/>
              <w:right w:w="57" w:type="dxa"/>
            </w:tcMar>
          </w:tcPr>
          <w:p w14:paraId="50F142CE" w14:textId="77777777" w:rsidR="00F7708E" w:rsidRPr="00555ABC" w:rsidRDefault="00111C21" w:rsidP="003A0F25">
            <w:pPr>
              <w:keepNext/>
              <w:keepLines/>
              <w:tabs>
                <w:tab w:val="left" w:pos="180"/>
              </w:tabs>
              <w:rPr>
                <w:szCs w:val="22"/>
              </w:rPr>
            </w:pPr>
            <w:r w:rsidRPr="00555ABC">
              <w:rPr>
                <w:szCs w:val="22"/>
              </w:rPr>
              <w:t>ECOG status</w:t>
            </w:r>
          </w:p>
        </w:tc>
        <w:tc>
          <w:tcPr>
            <w:tcW w:w="1650" w:type="dxa"/>
            <w:shd w:val="clear" w:color="auto" w:fill="FFFFFF"/>
            <w:tcMar>
              <w:left w:w="57" w:type="dxa"/>
              <w:right w:w="57" w:type="dxa"/>
            </w:tcMar>
          </w:tcPr>
          <w:p w14:paraId="50F142CF" w14:textId="77777777" w:rsidR="00F7708E" w:rsidRPr="00555ABC" w:rsidRDefault="00F7708E" w:rsidP="007923EF">
            <w:pPr>
              <w:keepNext/>
              <w:keepLines/>
              <w:tabs>
                <w:tab w:val="left" w:pos="180"/>
              </w:tabs>
              <w:jc w:val="center"/>
              <w:rPr>
                <w:szCs w:val="22"/>
              </w:rPr>
            </w:pPr>
          </w:p>
        </w:tc>
        <w:tc>
          <w:tcPr>
            <w:tcW w:w="1518" w:type="dxa"/>
            <w:shd w:val="clear" w:color="auto" w:fill="FFFFFF"/>
            <w:tcMar>
              <w:left w:w="57" w:type="dxa"/>
              <w:right w:w="57" w:type="dxa"/>
            </w:tcMar>
          </w:tcPr>
          <w:p w14:paraId="50F142D0" w14:textId="77777777" w:rsidR="00F7708E" w:rsidRPr="00555ABC" w:rsidRDefault="00F7708E" w:rsidP="007923EF">
            <w:pPr>
              <w:keepNext/>
              <w:keepLines/>
              <w:tabs>
                <w:tab w:val="left" w:pos="180"/>
              </w:tabs>
              <w:jc w:val="center"/>
              <w:rPr>
                <w:szCs w:val="22"/>
              </w:rPr>
            </w:pPr>
          </w:p>
        </w:tc>
        <w:tc>
          <w:tcPr>
            <w:tcW w:w="1386" w:type="dxa"/>
            <w:shd w:val="clear" w:color="auto" w:fill="FFFFFF"/>
            <w:tcMar>
              <w:left w:w="57" w:type="dxa"/>
              <w:right w:w="57" w:type="dxa"/>
            </w:tcMar>
          </w:tcPr>
          <w:p w14:paraId="50F142D1" w14:textId="77777777" w:rsidR="00F7708E" w:rsidRPr="00555ABC" w:rsidRDefault="00F7708E" w:rsidP="007923EF">
            <w:pPr>
              <w:keepNext/>
              <w:keepLines/>
              <w:tabs>
                <w:tab w:val="left" w:pos="180"/>
              </w:tabs>
              <w:jc w:val="center"/>
              <w:rPr>
                <w:szCs w:val="22"/>
              </w:rPr>
            </w:pPr>
          </w:p>
        </w:tc>
        <w:tc>
          <w:tcPr>
            <w:tcW w:w="1824" w:type="dxa"/>
            <w:shd w:val="clear" w:color="auto" w:fill="FFFFFF"/>
            <w:tcMar>
              <w:left w:w="57" w:type="dxa"/>
              <w:right w:w="57" w:type="dxa"/>
            </w:tcMar>
          </w:tcPr>
          <w:p w14:paraId="50F142D2" w14:textId="77777777" w:rsidR="00F7708E" w:rsidRPr="00555ABC" w:rsidRDefault="00F7708E" w:rsidP="00017C9D">
            <w:pPr>
              <w:keepNext/>
              <w:keepLines/>
              <w:tabs>
                <w:tab w:val="left" w:pos="180"/>
              </w:tabs>
              <w:ind w:right="34"/>
              <w:jc w:val="center"/>
              <w:rPr>
                <w:szCs w:val="22"/>
              </w:rPr>
            </w:pPr>
          </w:p>
        </w:tc>
      </w:tr>
      <w:tr w:rsidR="001F260B" w14:paraId="50F142D9" w14:textId="77777777" w:rsidTr="00017C9D">
        <w:trPr>
          <w:trHeight w:val="284"/>
        </w:trPr>
        <w:tc>
          <w:tcPr>
            <w:tcW w:w="2694" w:type="dxa"/>
            <w:shd w:val="clear" w:color="auto" w:fill="FFFFFF"/>
            <w:tcMar>
              <w:left w:w="57" w:type="dxa"/>
              <w:right w:w="57" w:type="dxa"/>
            </w:tcMar>
          </w:tcPr>
          <w:p w14:paraId="50F142D4" w14:textId="77777777" w:rsidR="00F7708E" w:rsidRPr="00555ABC" w:rsidRDefault="00111C21" w:rsidP="003A0F25">
            <w:pPr>
              <w:keepNext/>
              <w:keepLines/>
              <w:tabs>
                <w:tab w:val="left" w:pos="180"/>
              </w:tabs>
              <w:rPr>
                <w:szCs w:val="22"/>
              </w:rPr>
            </w:pPr>
            <w:r w:rsidRPr="00555ABC">
              <w:rPr>
                <w:szCs w:val="22"/>
              </w:rPr>
              <w:tab/>
              <w:t>0</w:t>
            </w:r>
          </w:p>
        </w:tc>
        <w:tc>
          <w:tcPr>
            <w:tcW w:w="1650" w:type="dxa"/>
            <w:shd w:val="clear" w:color="auto" w:fill="FFFFFF"/>
            <w:tcMar>
              <w:left w:w="57" w:type="dxa"/>
              <w:right w:w="57" w:type="dxa"/>
            </w:tcMar>
          </w:tcPr>
          <w:p w14:paraId="50F142D5" w14:textId="77777777" w:rsidR="00F7708E" w:rsidRPr="00555ABC" w:rsidRDefault="00111C21" w:rsidP="007923EF">
            <w:pPr>
              <w:keepNext/>
              <w:keepLines/>
              <w:tabs>
                <w:tab w:val="left" w:pos="180"/>
              </w:tabs>
              <w:jc w:val="center"/>
              <w:rPr>
                <w:szCs w:val="22"/>
              </w:rPr>
            </w:pPr>
            <w:r w:rsidRPr="00555ABC">
              <w:rPr>
                <w:szCs w:val="22"/>
              </w:rPr>
              <w:t>49 (52%)</w:t>
            </w:r>
          </w:p>
        </w:tc>
        <w:tc>
          <w:tcPr>
            <w:tcW w:w="1518" w:type="dxa"/>
            <w:shd w:val="clear" w:color="auto" w:fill="FFFFFF"/>
            <w:tcMar>
              <w:left w:w="57" w:type="dxa"/>
              <w:right w:w="57" w:type="dxa"/>
            </w:tcMar>
          </w:tcPr>
          <w:p w14:paraId="50F142D6" w14:textId="77777777" w:rsidR="00F7708E" w:rsidRPr="00555ABC" w:rsidRDefault="00111C21" w:rsidP="007923EF">
            <w:pPr>
              <w:keepNext/>
              <w:keepLines/>
              <w:tabs>
                <w:tab w:val="left" w:pos="180"/>
              </w:tabs>
              <w:jc w:val="center"/>
              <w:rPr>
                <w:szCs w:val="22"/>
              </w:rPr>
            </w:pPr>
            <w:r w:rsidRPr="00555ABC">
              <w:rPr>
                <w:szCs w:val="22"/>
              </w:rPr>
              <w:t>42 (52.5%)</w:t>
            </w:r>
          </w:p>
        </w:tc>
        <w:tc>
          <w:tcPr>
            <w:tcW w:w="1386" w:type="dxa"/>
            <w:shd w:val="clear" w:color="auto" w:fill="FFFFFF"/>
            <w:tcMar>
              <w:left w:w="57" w:type="dxa"/>
              <w:right w:w="57" w:type="dxa"/>
            </w:tcMar>
          </w:tcPr>
          <w:p w14:paraId="50F142D7" w14:textId="77777777" w:rsidR="00F7708E" w:rsidRPr="00555ABC" w:rsidRDefault="00111C21" w:rsidP="007923EF">
            <w:pPr>
              <w:keepNext/>
              <w:keepLines/>
              <w:tabs>
                <w:tab w:val="left" w:pos="180"/>
              </w:tabs>
              <w:jc w:val="center"/>
              <w:rPr>
                <w:szCs w:val="22"/>
              </w:rPr>
            </w:pPr>
            <w:r w:rsidRPr="00555ABC">
              <w:rPr>
                <w:szCs w:val="22"/>
              </w:rPr>
              <w:t>7 (47%)</w:t>
            </w:r>
          </w:p>
        </w:tc>
        <w:tc>
          <w:tcPr>
            <w:tcW w:w="1824" w:type="dxa"/>
            <w:shd w:val="clear" w:color="auto" w:fill="FFFFFF"/>
            <w:tcMar>
              <w:left w:w="57" w:type="dxa"/>
              <w:right w:w="57" w:type="dxa"/>
            </w:tcMar>
          </w:tcPr>
          <w:p w14:paraId="50F142D8" w14:textId="77777777" w:rsidR="00F7708E" w:rsidRPr="00555ABC" w:rsidRDefault="00111C21" w:rsidP="00017C9D">
            <w:pPr>
              <w:keepNext/>
              <w:keepLines/>
              <w:tabs>
                <w:tab w:val="left" w:pos="180"/>
              </w:tabs>
              <w:ind w:right="34"/>
              <w:jc w:val="center"/>
              <w:rPr>
                <w:szCs w:val="22"/>
              </w:rPr>
            </w:pPr>
            <w:r w:rsidRPr="00555ABC">
              <w:rPr>
                <w:szCs w:val="22"/>
              </w:rPr>
              <w:t>50 (50%)</w:t>
            </w:r>
          </w:p>
        </w:tc>
      </w:tr>
      <w:tr w:rsidR="001F260B" w14:paraId="50F142DF" w14:textId="77777777" w:rsidTr="00017C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2694" w:type="dxa"/>
            <w:tcBorders>
              <w:top w:val="nil"/>
              <w:left w:val="nil"/>
              <w:bottom w:val="nil"/>
              <w:right w:val="nil"/>
            </w:tcBorders>
            <w:shd w:val="clear" w:color="auto" w:fill="FFFFFF"/>
            <w:tcMar>
              <w:left w:w="57" w:type="dxa"/>
              <w:right w:w="57" w:type="dxa"/>
            </w:tcMar>
          </w:tcPr>
          <w:p w14:paraId="50F142DA" w14:textId="77777777" w:rsidR="00F7708E" w:rsidRPr="00555ABC" w:rsidRDefault="00111C21" w:rsidP="003A0F25">
            <w:pPr>
              <w:keepNext/>
              <w:keepLines/>
              <w:tabs>
                <w:tab w:val="left" w:pos="180"/>
              </w:tabs>
              <w:rPr>
                <w:szCs w:val="22"/>
              </w:rPr>
            </w:pPr>
            <w:r w:rsidRPr="00555ABC">
              <w:rPr>
                <w:szCs w:val="22"/>
              </w:rPr>
              <w:tab/>
              <w:t>1</w:t>
            </w:r>
          </w:p>
        </w:tc>
        <w:tc>
          <w:tcPr>
            <w:tcW w:w="1650" w:type="dxa"/>
            <w:tcBorders>
              <w:top w:val="nil"/>
              <w:left w:val="nil"/>
              <w:bottom w:val="nil"/>
              <w:right w:val="nil"/>
            </w:tcBorders>
            <w:shd w:val="clear" w:color="auto" w:fill="FFFFFF"/>
            <w:tcMar>
              <w:left w:w="57" w:type="dxa"/>
              <w:right w:w="57" w:type="dxa"/>
            </w:tcMar>
          </w:tcPr>
          <w:p w14:paraId="50F142DB" w14:textId="77777777" w:rsidR="00F7708E" w:rsidRPr="00555ABC" w:rsidRDefault="00111C21" w:rsidP="007923EF">
            <w:pPr>
              <w:keepNext/>
              <w:keepLines/>
              <w:tabs>
                <w:tab w:val="left" w:pos="180"/>
              </w:tabs>
              <w:jc w:val="center"/>
              <w:rPr>
                <w:szCs w:val="22"/>
              </w:rPr>
            </w:pPr>
            <w:r w:rsidRPr="00555ABC">
              <w:rPr>
                <w:szCs w:val="22"/>
              </w:rPr>
              <w:t>46 (48%)</w:t>
            </w:r>
          </w:p>
        </w:tc>
        <w:tc>
          <w:tcPr>
            <w:tcW w:w="1518" w:type="dxa"/>
            <w:tcBorders>
              <w:top w:val="nil"/>
              <w:left w:val="nil"/>
              <w:bottom w:val="nil"/>
              <w:right w:val="nil"/>
            </w:tcBorders>
            <w:shd w:val="clear" w:color="auto" w:fill="FFFFFF"/>
            <w:tcMar>
              <w:left w:w="57" w:type="dxa"/>
              <w:right w:w="57" w:type="dxa"/>
            </w:tcMar>
          </w:tcPr>
          <w:p w14:paraId="50F142DC" w14:textId="77777777" w:rsidR="00F7708E" w:rsidRPr="00555ABC" w:rsidRDefault="00111C21" w:rsidP="007923EF">
            <w:pPr>
              <w:keepNext/>
              <w:keepLines/>
              <w:tabs>
                <w:tab w:val="left" w:pos="180"/>
              </w:tabs>
              <w:jc w:val="center"/>
              <w:rPr>
                <w:szCs w:val="22"/>
              </w:rPr>
            </w:pPr>
            <w:r w:rsidRPr="00555ABC">
              <w:rPr>
                <w:szCs w:val="22"/>
              </w:rPr>
              <w:t>38 (47.5%)</w:t>
            </w:r>
          </w:p>
        </w:tc>
        <w:tc>
          <w:tcPr>
            <w:tcW w:w="1386" w:type="dxa"/>
            <w:tcBorders>
              <w:top w:val="nil"/>
              <w:left w:val="nil"/>
              <w:bottom w:val="nil"/>
              <w:right w:val="nil"/>
            </w:tcBorders>
            <w:shd w:val="clear" w:color="auto" w:fill="FFFFFF"/>
            <w:tcMar>
              <w:left w:w="57" w:type="dxa"/>
              <w:right w:w="57" w:type="dxa"/>
            </w:tcMar>
          </w:tcPr>
          <w:p w14:paraId="50F142DD" w14:textId="77777777" w:rsidR="00F7708E" w:rsidRPr="00555ABC" w:rsidRDefault="00111C21" w:rsidP="007923EF">
            <w:pPr>
              <w:keepNext/>
              <w:keepLines/>
              <w:tabs>
                <w:tab w:val="left" w:pos="180"/>
              </w:tabs>
              <w:jc w:val="center"/>
              <w:rPr>
                <w:szCs w:val="22"/>
              </w:rPr>
            </w:pPr>
            <w:r w:rsidRPr="00555ABC">
              <w:rPr>
                <w:szCs w:val="22"/>
              </w:rPr>
              <w:t>8 (53%)</w:t>
            </w:r>
          </w:p>
        </w:tc>
        <w:tc>
          <w:tcPr>
            <w:tcW w:w="1824" w:type="dxa"/>
            <w:tcBorders>
              <w:top w:val="nil"/>
              <w:left w:val="nil"/>
              <w:bottom w:val="nil"/>
              <w:right w:val="nil"/>
            </w:tcBorders>
            <w:shd w:val="clear" w:color="auto" w:fill="FFFFFF"/>
            <w:tcMar>
              <w:left w:w="57" w:type="dxa"/>
              <w:right w:w="57" w:type="dxa"/>
            </w:tcMar>
          </w:tcPr>
          <w:p w14:paraId="50F142DE" w14:textId="77777777" w:rsidR="00F7708E" w:rsidRPr="00555ABC" w:rsidRDefault="00111C21" w:rsidP="00017C9D">
            <w:pPr>
              <w:keepNext/>
              <w:keepLines/>
              <w:tabs>
                <w:tab w:val="left" w:pos="180"/>
              </w:tabs>
              <w:ind w:right="34"/>
              <w:jc w:val="center"/>
              <w:rPr>
                <w:szCs w:val="22"/>
              </w:rPr>
            </w:pPr>
            <w:r w:rsidRPr="00555ABC">
              <w:rPr>
                <w:szCs w:val="22"/>
              </w:rPr>
              <w:t>50 (50%)</w:t>
            </w:r>
          </w:p>
        </w:tc>
      </w:tr>
      <w:tr w:rsidR="001F260B" w14:paraId="50F142E5" w14:textId="77777777" w:rsidTr="00017C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2694" w:type="dxa"/>
            <w:tcBorders>
              <w:top w:val="nil"/>
              <w:left w:val="nil"/>
              <w:bottom w:val="nil"/>
              <w:right w:val="nil"/>
            </w:tcBorders>
            <w:shd w:val="clear" w:color="auto" w:fill="FFFFFF"/>
            <w:tcMar>
              <w:left w:w="57" w:type="dxa"/>
              <w:right w:w="57" w:type="dxa"/>
            </w:tcMar>
          </w:tcPr>
          <w:p w14:paraId="50F142E0" w14:textId="77777777" w:rsidR="00F7708E" w:rsidRPr="00555ABC" w:rsidRDefault="00111C21" w:rsidP="003A0F25">
            <w:pPr>
              <w:keepNext/>
              <w:keepLines/>
              <w:tabs>
                <w:tab w:val="left" w:pos="180"/>
              </w:tabs>
              <w:rPr>
                <w:szCs w:val="22"/>
              </w:rPr>
            </w:pPr>
            <w:r w:rsidRPr="00555ABC">
              <w:rPr>
                <w:szCs w:val="22"/>
              </w:rPr>
              <w:t>≥ 5 prior lines of systemic therapy</w:t>
            </w:r>
          </w:p>
        </w:tc>
        <w:tc>
          <w:tcPr>
            <w:tcW w:w="1650" w:type="dxa"/>
            <w:tcBorders>
              <w:top w:val="nil"/>
              <w:left w:val="nil"/>
              <w:bottom w:val="nil"/>
              <w:right w:val="nil"/>
            </w:tcBorders>
            <w:shd w:val="clear" w:color="auto" w:fill="FFFFFF"/>
            <w:tcMar>
              <w:left w:w="57" w:type="dxa"/>
              <w:right w:w="57" w:type="dxa"/>
            </w:tcMar>
          </w:tcPr>
          <w:p w14:paraId="50F142E1" w14:textId="77777777" w:rsidR="00F7708E" w:rsidRPr="00555ABC" w:rsidRDefault="00111C21" w:rsidP="007923EF">
            <w:pPr>
              <w:keepNext/>
              <w:keepLines/>
              <w:tabs>
                <w:tab w:val="left" w:pos="180"/>
              </w:tabs>
              <w:jc w:val="center"/>
              <w:rPr>
                <w:szCs w:val="22"/>
              </w:rPr>
            </w:pPr>
            <w:r w:rsidRPr="00555ABC">
              <w:rPr>
                <w:szCs w:val="22"/>
              </w:rPr>
              <w:t>49 (52%)</w:t>
            </w:r>
          </w:p>
        </w:tc>
        <w:tc>
          <w:tcPr>
            <w:tcW w:w="1518" w:type="dxa"/>
            <w:tcBorders>
              <w:top w:val="nil"/>
              <w:left w:val="nil"/>
              <w:bottom w:val="nil"/>
              <w:right w:val="nil"/>
            </w:tcBorders>
            <w:shd w:val="clear" w:color="auto" w:fill="FFFFFF"/>
            <w:tcMar>
              <w:left w:w="57" w:type="dxa"/>
              <w:right w:w="57" w:type="dxa"/>
            </w:tcMar>
          </w:tcPr>
          <w:p w14:paraId="50F142E2" w14:textId="77777777" w:rsidR="00F7708E" w:rsidRPr="00555ABC" w:rsidRDefault="00111C21" w:rsidP="007923EF">
            <w:pPr>
              <w:keepNext/>
              <w:keepLines/>
              <w:tabs>
                <w:tab w:val="left" w:pos="180"/>
              </w:tabs>
              <w:jc w:val="center"/>
              <w:rPr>
                <w:szCs w:val="22"/>
              </w:rPr>
            </w:pPr>
            <w:r w:rsidRPr="00555ABC">
              <w:rPr>
                <w:szCs w:val="22"/>
              </w:rPr>
              <w:t>39 (49%)</w:t>
            </w:r>
          </w:p>
        </w:tc>
        <w:tc>
          <w:tcPr>
            <w:tcW w:w="1386" w:type="dxa"/>
            <w:tcBorders>
              <w:top w:val="nil"/>
              <w:left w:val="nil"/>
              <w:bottom w:val="nil"/>
              <w:right w:val="nil"/>
            </w:tcBorders>
            <w:shd w:val="clear" w:color="auto" w:fill="FFFFFF"/>
            <w:tcMar>
              <w:left w:w="57" w:type="dxa"/>
              <w:right w:w="57" w:type="dxa"/>
            </w:tcMar>
          </w:tcPr>
          <w:p w14:paraId="50F142E3" w14:textId="77777777" w:rsidR="00F7708E" w:rsidRPr="00555ABC" w:rsidRDefault="00111C21" w:rsidP="007923EF">
            <w:pPr>
              <w:keepNext/>
              <w:keepLines/>
              <w:tabs>
                <w:tab w:val="left" w:pos="180"/>
              </w:tabs>
              <w:jc w:val="center"/>
              <w:rPr>
                <w:szCs w:val="22"/>
              </w:rPr>
            </w:pPr>
            <w:r w:rsidRPr="00555ABC">
              <w:rPr>
                <w:szCs w:val="22"/>
              </w:rPr>
              <w:t>10 (67%)</w:t>
            </w:r>
          </w:p>
        </w:tc>
        <w:tc>
          <w:tcPr>
            <w:tcW w:w="1824" w:type="dxa"/>
            <w:tcBorders>
              <w:top w:val="nil"/>
              <w:left w:val="nil"/>
              <w:bottom w:val="nil"/>
              <w:right w:val="nil"/>
            </w:tcBorders>
            <w:shd w:val="clear" w:color="auto" w:fill="FFFFFF"/>
            <w:tcMar>
              <w:left w:w="57" w:type="dxa"/>
              <w:right w:w="57" w:type="dxa"/>
            </w:tcMar>
          </w:tcPr>
          <w:p w14:paraId="50F142E4" w14:textId="77777777" w:rsidR="00F7708E" w:rsidRPr="00555ABC" w:rsidRDefault="00111C21" w:rsidP="00017C9D">
            <w:pPr>
              <w:keepNext/>
              <w:keepLines/>
              <w:tabs>
                <w:tab w:val="left" w:pos="180"/>
              </w:tabs>
              <w:ind w:right="34"/>
              <w:jc w:val="center"/>
              <w:rPr>
                <w:szCs w:val="22"/>
              </w:rPr>
            </w:pPr>
            <w:r w:rsidRPr="00555ABC">
              <w:rPr>
                <w:szCs w:val="22"/>
              </w:rPr>
              <w:t>30 (30%)</w:t>
            </w:r>
          </w:p>
        </w:tc>
      </w:tr>
      <w:tr w:rsidR="001F260B" w14:paraId="50F142EB" w14:textId="77777777" w:rsidTr="00017C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2694" w:type="dxa"/>
            <w:tcBorders>
              <w:top w:val="nil"/>
              <w:left w:val="nil"/>
              <w:bottom w:val="nil"/>
              <w:right w:val="nil"/>
            </w:tcBorders>
            <w:shd w:val="clear" w:color="auto" w:fill="FFFFFF"/>
            <w:tcMar>
              <w:left w:w="57" w:type="dxa"/>
              <w:right w:w="57" w:type="dxa"/>
            </w:tcMar>
          </w:tcPr>
          <w:p w14:paraId="50F142E6" w14:textId="77777777" w:rsidR="00F7708E" w:rsidRPr="00555ABC" w:rsidRDefault="00111C21" w:rsidP="003A0F25">
            <w:pPr>
              <w:keepNext/>
              <w:keepLines/>
              <w:tabs>
                <w:tab w:val="left" w:pos="180"/>
              </w:tabs>
              <w:rPr>
                <w:szCs w:val="22"/>
              </w:rPr>
            </w:pPr>
            <w:r w:rsidRPr="00555ABC">
              <w:rPr>
                <w:szCs w:val="22"/>
              </w:rPr>
              <w:t>Prior radiation therapy</w:t>
            </w:r>
          </w:p>
        </w:tc>
        <w:tc>
          <w:tcPr>
            <w:tcW w:w="1650" w:type="dxa"/>
            <w:tcBorders>
              <w:top w:val="nil"/>
              <w:left w:val="nil"/>
              <w:bottom w:val="nil"/>
              <w:right w:val="nil"/>
            </w:tcBorders>
            <w:shd w:val="clear" w:color="auto" w:fill="FFFFFF"/>
            <w:tcMar>
              <w:left w:w="57" w:type="dxa"/>
              <w:right w:w="57" w:type="dxa"/>
            </w:tcMar>
          </w:tcPr>
          <w:p w14:paraId="50F142E7" w14:textId="77777777" w:rsidR="00F7708E" w:rsidRPr="00555ABC" w:rsidRDefault="00111C21" w:rsidP="007923EF">
            <w:pPr>
              <w:keepNext/>
              <w:keepLines/>
              <w:tabs>
                <w:tab w:val="left" w:pos="180"/>
              </w:tabs>
              <w:jc w:val="center"/>
              <w:rPr>
                <w:szCs w:val="22"/>
              </w:rPr>
            </w:pPr>
            <w:r w:rsidRPr="00555ABC">
              <w:rPr>
                <w:szCs w:val="22"/>
              </w:rPr>
              <w:t>72 (76%)</w:t>
            </w:r>
          </w:p>
        </w:tc>
        <w:tc>
          <w:tcPr>
            <w:tcW w:w="1518" w:type="dxa"/>
            <w:tcBorders>
              <w:top w:val="nil"/>
              <w:left w:val="nil"/>
              <w:bottom w:val="nil"/>
              <w:right w:val="nil"/>
            </w:tcBorders>
            <w:shd w:val="clear" w:color="auto" w:fill="FFFFFF"/>
            <w:tcMar>
              <w:left w:w="57" w:type="dxa"/>
              <w:right w:w="57" w:type="dxa"/>
            </w:tcMar>
          </w:tcPr>
          <w:p w14:paraId="50F142E8" w14:textId="77777777" w:rsidR="00F7708E" w:rsidRPr="00555ABC" w:rsidRDefault="00111C21" w:rsidP="007923EF">
            <w:pPr>
              <w:keepNext/>
              <w:keepLines/>
              <w:tabs>
                <w:tab w:val="left" w:pos="180"/>
              </w:tabs>
              <w:jc w:val="center"/>
              <w:rPr>
                <w:szCs w:val="22"/>
              </w:rPr>
            </w:pPr>
            <w:r w:rsidRPr="00555ABC">
              <w:rPr>
                <w:szCs w:val="22"/>
              </w:rPr>
              <w:t>59 (74%)</w:t>
            </w:r>
          </w:p>
        </w:tc>
        <w:tc>
          <w:tcPr>
            <w:tcW w:w="1386" w:type="dxa"/>
            <w:tcBorders>
              <w:top w:val="nil"/>
              <w:left w:val="nil"/>
              <w:bottom w:val="nil"/>
              <w:right w:val="nil"/>
            </w:tcBorders>
            <w:shd w:val="clear" w:color="auto" w:fill="FFFFFF"/>
            <w:tcMar>
              <w:left w:w="57" w:type="dxa"/>
              <w:right w:w="57" w:type="dxa"/>
            </w:tcMar>
          </w:tcPr>
          <w:p w14:paraId="50F142E9" w14:textId="77777777" w:rsidR="00F7708E" w:rsidRPr="00555ABC" w:rsidRDefault="00111C21" w:rsidP="007923EF">
            <w:pPr>
              <w:keepNext/>
              <w:keepLines/>
              <w:tabs>
                <w:tab w:val="left" w:pos="180"/>
              </w:tabs>
              <w:jc w:val="center"/>
              <w:rPr>
                <w:szCs w:val="22"/>
              </w:rPr>
            </w:pPr>
            <w:r w:rsidRPr="00555ABC">
              <w:rPr>
                <w:szCs w:val="22"/>
              </w:rPr>
              <w:t>13 (87%)</w:t>
            </w:r>
          </w:p>
        </w:tc>
        <w:tc>
          <w:tcPr>
            <w:tcW w:w="1824" w:type="dxa"/>
            <w:tcBorders>
              <w:top w:val="nil"/>
              <w:left w:val="nil"/>
              <w:bottom w:val="nil"/>
              <w:right w:val="nil"/>
            </w:tcBorders>
            <w:shd w:val="clear" w:color="auto" w:fill="FFFFFF"/>
            <w:tcMar>
              <w:left w:w="57" w:type="dxa"/>
              <w:right w:w="57" w:type="dxa"/>
            </w:tcMar>
          </w:tcPr>
          <w:p w14:paraId="50F142EA" w14:textId="77777777" w:rsidR="00F7708E" w:rsidRPr="00555ABC" w:rsidRDefault="00111C21" w:rsidP="00017C9D">
            <w:pPr>
              <w:keepNext/>
              <w:keepLines/>
              <w:tabs>
                <w:tab w:val="left" w:pos="180"/>
              </w:tabs>
              <w:ind w:right="34"/>
              <w:jc w:val="center"/>
              <w:rPr>
                <w:szCs w:val="22"/>
              </w:rPr>
            </w:pPr>
            <w:r w:rsidRPr="00555ABC">
              <w:rPr>
                <w:szCs w:val="22"/>
              </w:rPr>
              <w:t>69 (69%)</w:t>
            </w:r>
          </w:p>
        </w:tc>
      </w:tr>
      <w:tr w:rsidR="001F260B" w14:paraId="50F142F1" w14:textId="77777777" w:rsidTr="00017C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2694" w:type="dxa"/>
            <w:tcBorders>
              <w:top w:val="nil"/>
              <w:left w:val="nil"/>
              <w:bottom w:val="nil"/>
              <w:right w:val="nil"/>
            </w:tcBorders>
            <w:shd w:val="clear" w:color="auto" w:fill="FFFFFF"/>
            <w:tcMar>
              <w:left w:w="57" w:type="dxa"/>
              <w:right w:w="57" w:type="dxa"/>
            </w:tcMar>
          </w:tcPr>
          <w:p w14:paraId="50F142EC" w14:textId="77777777" w:rsidR="00F7708E" w:rsidRPr="00555ABC" w:rsidRDefault="00111C21" w:rsidP="003A0F25">
            <w:pPr>
              <w:keepNext/>
              <w:keepLines/>
              <w:tabs>
                <w:tab w:val="left" w:pos="180"/>
              </w:tabs>
              <w:rPr>
                <w:szCs w:val="22"/>
              </w:rPr>
            </w:pPr>
            <w:r w:rsidRPr="00555ABC">
              <w:rPr>
                <w:szCs w:val="22"/>
              </w:rPr>
              <w:t>Prior ASCT</w:t>
            </w:r>
          </w:p>
        </w:tc>
        <w:tc>
          <w:tcPr>
            <w:tcW w:w="1650" w:type="dxa"/>
            <w:tcBorders>
              <w:top w:val="nil"/>
              <w:left w:val="nil"/>
              <w:bottom w:val="nil"/>
              <w:right w:val="nil"/>
            </w:tcBorders>
            <w:shd w:val="clear" w:color="auto" w:fill="FFFFFF"/>
            <w:tcMar>
              <w:left w:w="57" w:type="dxa"/>
              <w:right w:w="57" w:type="dxa"/>
            </w:tcMar>
          </w:tcPr>
          <w:p w14:paraId="50F142ED" w14:textId="77777777" w:rsidR="00F7708E" w:rsidRPr="00555ABC" w:rsidRDefault="00F7708E" w:rsidP="007923EF">
            <w:pPr>
              <w:keepNext/>
              <w:keepLines/>
              <w:tabs>
                <w:tab w:val="left" w:pos="180"/>
              </w:tabs>
              <w:jc w:val="center"/>
              <w:rPr>
                <w:szCs w:val="22"/>
              </w:rPr>
            </w:pPr>
          </w:p>
        </w:tc>
        <w:tc>
          <w:tcPr>
            <w:tcW w:w="1518" w:type="dxa"/>
            <w:tcBorders>
              <w:top w:val="nil"/>
              <w:left w:val="nil"/>
              <w:bottom w:val="nil"/>
              <w:right w:val="nil"/>
            </w:tcBorders>
            <w:shd w:val="clear" w:color="auto" w:fill="FFFFFF"/>
            <w:tcMar>
              <w:left w:w="57" w:type="dxa"/>
              <w:right w:w="57" w:type="dxa"/>
            </w:tcMar>
          </w:tcPr>
          <w:p w14:paraId="50F142EE" w14:textId="77777777" w:rsidR="00F7708E" w:rsidRPr="00555ABC" w:rsidRDefault="00F7708E" w:rsidP="007923EF">
            <w:pPr>
              <w:keepNext/>
              <w:keepLines/>
              <w:tabs>
                <w:tab w:val="left" w:pos="180"/>
              </w:tabs>
              <w:jc w:val="center"/>
              <w:rPr>
                <w:szCs w:val="22"/>
              </w:rPr>
            </w:pPr>
          </w:p>
        </w:tc>
        <w:tc>
          <w:tcPr>
            <w:tcW w:w="1386" w:type="dxa"/>
            <w:tcBorders>
              <w:top w:val="nil"/>
              <w:left w:val="nil"/>
              <w:bottom w:val="nil"/>
              <w:right w:val="nil"/>
            </w:tcBorders>
            <w:shd w:val="clear" w:color="auto" w:fill="FFFFFF"/>
            <w:tcMar>
              <w:left w:w="57" w:type="dxa"/>
              <w:right w:w="57" w:type="dxa"/>
            </w:tcMar>
          </w:tcPr>
          <w:p w14:paraId="50F142EF" w14:textId="77777777" w:rsidR="00F7708E" w:rsidRPr="00555ABC" w:rsidRDefault="00F7708E" w:rsidP="007923EF">
            <w:pPr>
              <w:keepNext/>
              <w:keepLines/>
              <w:tabs>
                <w:tab w:val="left" w:pos="180"/>
              </w:tabs>
              <w:jc w:val="center"/>
              <w:rPr>
                <w:szCs w:val="22"/>
              </w:rPr>
            </w:pPr>
          </w:p>
        </w:tc>
        <w:tc>
          <w:tcPr>
            <w:tcW w:w="1824" w:type="dxa"/>
            <w:tcBorders>
              <w:top w:val="nil"/>
              <w:left w:val="nil"/>
              <w:bottom w:val="nil"/>
              <w:right w:val="nil"/>
            </w:tcBorders>
            <w:shd w:val="clear" w:color="auto" w:fill="FFFFFF"/>
            <w:tcMar>
              <w:left w:w="57" w:type="dxa"/>
              <w:right w:w="57" w:type="dxa"/>
            </w:tcMar>
          </w:tcPr>
          <w:p w14:paraId="50F142F0" w14:textId="77777777" w:rsidR="00F7708E" w:rsidRPr="00555ABC" w:rsidRDefault="00F7708E" w:rsidP="00017C9D">
            <w:pPr>
              <w:keepNext/>
              <w:keepLines/>
              <w:tabs>
                <w:tab w:val="left" w:pos="180"/>
              </w:tabs>
              <w:ind w:right="34"/>
              <w:jc w:val="center"/>
              <w:rPr>
                <w:szCs w:val="22"/>
              </w:rPr>
            </w:pPr>
          </w:p>
        </w:tc>
      </w:tr>
      <w:tr w:rsidR="001F260B" w14:paraId="50F142F7" w14:textId="77777777" w:rsidTr="00017C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2694" w:type="dxa"/>
            <w:tcBorders>
              <w:top w:val="nil"/>
              <w:left w:val="nil"/>
              <w:bottom w:val="nil"/>
              <w:right w:val="nil"/>
            </w:tcBorders>
            <w:shd w:val="clear" w:color="auto" w:fill="FFFFFF"/>
            <w:tcMar>
              <w:left w:w="57" w:type="dxa"/>
              <w:right w:w="57" w:type="dxa"/>
            </w:tcMar>
          </w:tcPr>
          <w:p w14:paraId="50F142F2" w14:textId="77777777" w:rsidR="00F7708E" w:rsidRPr="00555ABC" w:rsidRDefault="00111C21" w:rsidP="003A0F25">
            <w:pPr>
              <w:keepNext/>
              <w:keepLines/>
              <w:tabs>
                <w:tab w:val="left" w:pos="180"/>
              </w:tabs>
              <w:rPr>
                <w:szCs w:val="22"/>
              </w:rPr>
            </w:pPr>
            <w:r w:rsidRPr="00555ABC">
              <w:rPr>
                <w:szCs w:val="22"/>
              </w:rPr>
              <w:tab/>
              <w:t>1</w:t>
            </w:r>
          </w:p>
        </w:tc>
        <w:tc>
          <w:tcPr>
            <w:tcW w:w="1650" w:type="dxa"/>
            <w:tcBorders>
              <w:top w:val="nil"/>
              <w:left w:val="nil"/>
              <w:bottom w:val="nil"/>
              <w:right w:val="nil"/>
            </w:tcBorders>
            <w:shd w:val="clear" w:color="auto" w:fill="FFFFFF"/>
            <w:tcMar>
              <w:left w:w="57" w:type="dxa"/>
              <w:right w:w="57" w:type="dxa"/>
            </w:tcMar>
          </w:tcPr>
          <w:p w14:paraId="50F142F3" w14:textId="77777777" w:rsidR="00F7708E" w:rsidRPr="00555ABC" w:rsidRDefault="00111C21" w:rsidP="007923EF">
            <w:pPr>
              <w:keepNext/>
              <w:keepLines/>
              <w:tabs>
                <w:tab w:val="left" w:pos="180"/>
              </w:tabs>
              <w:jc w:val="center"/>
              <w:rPr>
                <w:szCs w:val="22"/>
              </w:rPr>
            </w:pPr>
            <w:r w:rsidRPr="00555ABC">
              <w:rPr>
                <w:szCs w:val="22"/>
              </w:rPr>
              <w:t>87 (92%)</w:t>
            </w:r>
          </w:p>
        </w:tc>
        <w:tc>
          <w:tcPr>
            <w:tcW w:w="1518" w:type="dxa"/>
            <w:tcBorders>
              <w:top w:val="nil"/>
              <w:left w:val="nil"/>
              <w:bottom w:val="nil"/>
              <w:right w:val="nil"/>
            </w:tcBorders>
            <w:shd w:val="clear" w:color="auto" w:fill="FFFFFF"/>
            <w:tcMar>
              <w:left w:w="57" w:type="dxa"/>
              <w:right w:w="57" w:type="dxa"/>
            </w:tcMar>
          </w:tcPr>
          <w:p w14:paraId="50F142F4" w14:textId="77777777" w:rsidR="00F7708E" w:rsidRPr="00555ABC" w:rsidRDefault="00111C21" w:rsidP="007923EF">
            <w:pPr>
              <w:keepNext/>
              <w:keepLines/>
              <w:tabs>
                <w:tab w:val="left" w:pos="180"/>
              </w:tabs>
              <w:jc w:val="center"/>
              <w:rPr>
                <w:szCs w:val="22"/>
              </w:rPr>
            </w:pPr>
            <w:r w:rsidRPr="00555ABC">
              <w:rPr>
                <w:szCs w:val="22"/>
              </w:rPr>
              <w:t>74 (92.5%)</w:t>
            </w:r>
          </w:p>
        </w:tc>
        <w:tc>
          <w:tcPr>
            <w:tcW w:w="1386" w:type="dxa"/>
            <w:tcBorders>
              <w:top w:val="nil"/>
              <w:left w:val="nil"/>
              <w:bottom w:val="nil"/>
              <w:right w:val="nil"/>
            </w:tcBorders>
            <w:shd w:val="clear" w:color="auto" w:fill="FFFFFF"/>
            <w:tcMar>
              <w:left w:w="57" w:type="dxa"/>
              <w:right w:w="57" w:type="dxa"/>
            </w:tcMar>
          </w:tcPr>
          <w:p w14:paraId="50F142F5" w14:textId="77777777" w:rsidR="00F7708E" w:rsidRPr="00555ABC" w:rsidRDefault="00111C21" w:rsidP="007923EF">
            <w:pPr>
              <w:keepNext/>
              <w:keepLines/>
              <w:tabs>
                <w:tab w:val="left" w:pos="180"/>
              </w:tabs>
              <w:jc w:val="center"/>
              <w:rPr>
                <w:szCs w:val="22"/>
              </w:rPr>
            </w:pPr>
            <w:r w:rsidRPr="00555ABC">
              <w:rPr>
                <w:szCs w:val="22"/>
              </w:rPr>
              <w:t>13 (87%)</w:t>
            </w:r>
          </w:p>
        </w:tc>
        <w:tc>
          <w:tcPr>
            <w:tcW w:w="1824" w:type="dxa"/>
            <w:tcBorders>
              <w:top w:val="nil"/>
              <w:left w:val="nil"/>
              <w:bottom w:val="nil"/>
              <w:right w:val="nil"/>
            </w:tcBorders>
            <w:shd w:val="clear" w:color="auto" w:fill="FFFFFF"/>
            <w:tcMar>
              <w:left w:w="57" w:type="dxa"/>
              <w:right w:w="57" w:type="dxa"/>
            </w:tcMar>
          </w:tcPr>
          <w:p w14:paraId="50F142F6" w14:textId="77777777" w:rsidR="00F7708E" w:rsidRPr="00555ABC" w:rsidRDefault="00111C21" w:rsidP="00017C9D">
            <w:pPr>
              <w:keepNext/>
              <w:keepLines/>
              <w:tabs>
                <w:tab w:val="left" w:pos="180"/>
              </w:tabs>
              <w:ind w:right="34"/>
              <w:jc w:val="center"/>
              <w:rPr>
                <w:szCs w:val="22"/>
              </w:rPr>
            </w:pPr>
            <w:r w:rsidRPr="00555ABC">
              <w:rPr>
                <w:szCs w:val="22"/>
              </w:rPr>
              <w:t>100 (100%)</w:t>
            </w:r>
          </w:p>
        </w:tc>
      </w:tr>
      <w:tr w:rsidR="001F260B" w14:paraId="50F142FD" w14:textId="77777777" w:rsidTr="00017C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2694" w:type="dxa"/>
            <w:tcBorders>
              <w:top w:val="nil"/>
              <w:left w:val="nil"/>
              <w:bottom w:val="nil"/>
              <w:right w:val="nil"/>
            </w:tcBorders>
            <w:shd w:val="clear" w:color="auto" w:fill="FFFFFF"/>
            <w:tcMar>
              <w:left w:w="57" w:type="dxa"/>
              <w:right w:w="57" w:type="dxa"/>
            </w:tcMar>
          </w:tcPr>
          <w:p w14:paraId="50F142F8" w14:textId="77777777" w:rsidR="00F7708E" w:rsidRPr="00555ABC" w:rsidRDefault="00111C21" w:rsidP="003A0F25">
            <w:pPr>
              <w:keepNext/>
              <w:keepLines/>
              <w:tabs>
                <w:tab w:val="left" w:pos="180"/>
              </w:tabs>
              <w:rPr>
                <w:szCs w:val="22"/>
              </w:rPr>
            </w:pPr>
            <w:r w:rsidRPr="00555ABC">
              <w:rPr>
                <w:szCs w:val="22"/>
              </w:rPr>
              <w:tab/>
              <w:t>≥ 2</w:t>
            </w:r>
          </w:p>
        </w:tc>
        <w:tc>
          <w:tcPr>
            <w:tcW w:w="1650" w:type="dxa"/>
            <w:tcBorders>
              <w:top w:val="nil"/>
              <w:left w:val="nil"/>
              <w:bottom w:val="nil"/>
              <w:right w:val="nil"/>
            </w:tcBorders>
            <w:shd w:val="clear" w:color="auto" w:fill="FFFFFF"/>
            <w:tcMar>
              <w:left w:w="57" w:type="dxa"/>
              <w:right w:w="57" w:type="dxa"/>
            </w:tcMar>
          </w:tcPr>
          <w:p w14:paraId="50F142F9" w14:textId="77777777" w:rsidR="00F7708E" w:rsidRPr="00555ABC" w:rsidRDefault="00111C21" w:rsidP="007923EF">
            <w:pPr>
              <w:keepNext/>
              <w:keepLines/>
              <w:tabs>
                <w:tab w:val="left" w:pos="180"/>
              </w:tabs>
              <w:jc w:val="center"/>
              <w:rPr>
                <w:szCs w:val="22"/>
              </w:rPr>
            </w:pPr>
            <w:r w:rsidRPr="00555ABC">
              <w:rPr>
                <w:szCs w:val="22"/>
              </w:rPr>
              <w:t>8 (8%)</w:t>
            </w:r>
          </w:p>
        </w:tc>
        <w:tc>
          <w:tcPr>
            <w:tcW w:w="1518" w:type="dxa"/>
            <w:tcBorders>
              <w:top w:val="nil"/>
              <w:left w:val="nil"/>
              <w:bottom w:val="nil"/>
              <w:right w:val="nil"/>
            </w:tcBorders>
            <w:shd w:val="clear" w:color="auto" w:fill="FFFFFF"/>
            <w:tcMar>
              <w:left w:w="57" w:type="dxa"/>
              <w:right w:w="57" w:type="dxa"/>
            </w:tcMar>
          </w:tcPr>
          <w:p w14:paraId="50F142FA" w14:textId="77777777" w:rsidR="00F7708E" w:rsidRPr="00555ABC" w:rsidRDefault="00111C21" w:rsidP="007923EF">
            <w:pPr>
              <w:keepNext/>
              <w:keepLines/>
              <w:tabs>
                <w:tab w:val="left" w:pos="180"/>
              </w:tabs>
              <w:jc w:val="center"/>
              <w:rPr>
                <w:szCs w:val="22"/>
              </w:rPr>
            </w:pPr>
            <w:r w:rsidRPr="00555ABC">
              <w:rPr>
                <w:szCs w:val="22"/>
              </w:rPr>
              <w:t>6 (7.5%)</w:t>
            </w:r>
          </w:p>
        </w:tc>
        <w:tc>
          <w:tcPr>
            <w:tcW w:w="1386" w:type="dxa"/>
            <w:tcBorders>
              <w:top w:val="nil"/>
              <w:left w:val="nil"/>
              <w:bottom w:val="nil"/>
              <w:right w:val="nil"/>
            </w:tcBorders>
            <w:shd w:val="clear" w:color="auto" w:fill="FFFFFF"/>
            <w:tcMar>
              <w:left w:w="57" w:type="dxa"/>
              <w:right w:w="57" w:type="dxa"/>
            </w:tcMar>
          </w:tcPr>
          <w:p w14:paraId="50F142FB" w14:textId="77777777" w:rsidR="00F7708E" w:rsidRPr="00555ABC" w:rsidRDefault="00111C21" w:rsidP="007923EF">
            <w:pPr>
              <w:keepNext/>
              <w:keepLines/>
              <w:tabs>
                <w:tab w:val="left" w:pos="180"/>
              </w:tabs>
              <w:jc w:val="center"/>
              <w:rPr>
                <w:szCs w:val="22"/>
              </w:rPr>
            </w:pPr>
            <w:r w:rsidRPr="00555ABC">
              <w:rPr>
                <w:szCs w:val="22"/>
              </w:rPr>
              <w:t>2 (13%)</w:t>
            </w:r>
          </w:p>
        </w:tc>
        <w:tc>
          <w:tcPr>
            <w:tcW w:w="1824" w:type="dxa"/>
            <w:tcBorders>
              <w:top w:val="nil"/>
              <w:left w:val="nil"/>
              <w:bottom w:val="nil"/>
              <w:right w:val="nil"/>
            </w:tcBorders>
            <w:shd w:val="clear" w:color="auto" w:fill="FFFFFF"/>
            <w:tcMar>
              <w:left w:w="57" w:type="dxa"/>
              <w:right w:w="57" w:type="dxa"/>
            </w:tcMar>
          </w:tcPr>
          <w:p w14:paraId="50F142FC" w14:textId="77777777" w:rsidR="00F7708E" w:rsidRPr="00555ABC" w:rsidRDefault="00111C21" w:rsidP="00017C9D">
            <w:pPr>
              <w:keepNext/>
              <w:keepLines/>
              <w:tabs>
                <w:tab w:val="left" w:pos="180"/>
              </w:tabs>
              <w:ind w:right="34"/>
              <w:jc w:val="center"/>
              <w:rPr>
                <w:szCs w:val="22"/>
              </w:rPr>
            </w:pPr>
            <w:r w:rsidRPr="00555ABC">
              <w:rPr>
                <w:szCs w:val="22"/>
              </w:rPr>
              <w:t>0 (0%)</w:t>
            </w:r>
          </w:p>
        </w:tc>
      </w:tr>
      <w:tr w:rsidR="001F260B" w14:paraId="50F14303" w14:textId="77777777" w:rsidTr="00017C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4"/>
        </w:trPr>
        <w:tc>
          <w:tcPr>
            <w:tcW w:w="2694" w:type="dxa"/>
            <w:tcBorders>
              <w:top w:val="nil"/>
              <w:left w:val="nil"/>
              <w:bottom w:val="single" w:sz="4" w:space="0" w:color="auto"/>
              <w:right w:val="nil"/>
            </w:tcBorders>
            <w:shd w:val="clear" w:color="auto" w:fill="FFFFFF"/>
            <w:tcMar>
              <w:left w:w="57" w:type="dxa"/>
              <w:right w:w="57" w:type="dxa"/>
            </w:tcMar>
          </w:tcPr>
          <w:p w14:paraId="50F142FE" w14:textId="77777777" w:rsidR="00F7708E" w:rsidRPr="00555ABC" w:rsidRDefault="00111C21" w:rsidP="003A0F25">
            <w:pPr>
              <w:keepNext/>
              <w:keepLines/>
              <w:tabs>
                <w:tab w:val="left" w:pos="180"/>
              </w:tabs>
              <w:rPr>
                <w:szCs w:val="22"/>
              </w:rPr>
            </w:pPr>
            <w:r w:rsidRPr="00555ABC">
              <w:rPr>
                <w:szCs w:val="22"/>
              </w:rPr>
              <w:t>Years from most recent transplant to first dose of study therapy, median (min</w:t>
            </w:r>
            <w:r w:rsidR="00E7743E">
              <w:rPr>
                <w:szCs w:val="22"/>
              </w:rPr>
              <w:noBreakHyphen/>
            </w:r>
            <w:r w:rsidRPr="00555ABC">
              <w:rPr>
                <w:szCs w:val="22"/>
              </w:rPr>
              <w:t>max)</w:t>
            </w:r>
          </w:p>
        </w:tc>
        <w:tc>
          <w:tcPr>
            <w:tcW w:w="1650" w:type="dxa"/>
            <w:tcBorders>
              <w:top w:val="nil"/>
              <w:left w:val="nil"/>
              <w:bottom w:val="single" w:sz="4" w:space="0" w:color="auto"/>
              <w:right w:val="nil"/>
            </w:tcBorders>
            <w:shd w:val="clear" w:color="auto" w:fill="FFFFFF"/>
            <w:tcMar>
              <w:left w:w="57" w:type="dxa"/>
              <w:right w:w="57" w:type="dxa"/>
            </w:tcMar>
          </w:tcPr>
          <w:p w14:paraId="50F142FF" w14:textId="77777777" w:rsidR="00F7708E" w:rsidRPr="00555ABC" w:rsidRDefault="00111C21" w:rsidP="007923EF">
            <w:pPr>
              <w:keepNext/>
              <w:keepLines/>
              <w:tabs>
                <w:tab w:val="left" w:pos="180"/>
              </w:tabs>
              <w:jc w:val="center"/>
              <w:rPr>
                <w:szCs w:val="22"/>
              </w:rPr>
            </w:pPr>
            <w:r w:rsidRPr="00555ABC">
              <w:rPr>
                <w:szCs w:val="22"/>
              </w:rPr>
              <w:t>3.5 (0.2–19.0)</w:t>
            </w:r>
          </w:p>
        </w:tc>
        <w:tc>
          <w:tcPr>
            <w:tcW w:w="1518" w:type="dxa"/>
            <w:tcBorders>
              <w:top w:val="nil"/>
              <w:left w:val="nil"/>
              <w:bottom w:val="single" w:sz="4" w:space="0" w:color="auto"/>
              <w:right w:val="nil"/>
            </w:tcBorders>
            <w:shd w:val="clear" w:color="auto" w:fill="FFFFFF"/>
            <w:tcMar>
              <w:left w:w="57" w:type="dxa"/>
              <w:right w:w="57" w:type="dxa"/>
            </w:tcMar>
          </w:tcPr>
          <w:p w14:paraId="50F14300" w14:textId="77777777" w:rsidR="00F7708E" w:rsidRPr="00555ABC" w:rsidRDefault="00111C21" w:rsidP="007923EF">
            <w:pPr>
              <w:keepNext/>
              <w:keepLines/>
              <w:tabs>
                <w:tab w:val="left" w:pos="180"/>
              </w:tabs>
              <w:jc w:val="center"/>
              <w:rPr>
                <w:szCs w:val="22"/>
              </w:rPr>
            </w:pPr>
            <w:r w:rsidRPr="00555ABC">
              <w:rPr>
                <w:szCs w:val="22"/>
              </w:rPr>
              <w:t>3.4 (0.2–19.0)</w:t>
            </w:r>
          </w:p>
        </w:tc>
        <w:tc>
          <w:tcPr>
            <w:tcW w:w="1386" w:type="dxa"/>
            <w:tcBorders>
              <w:top w:val="nil"/>
              <w:left w:val="nil"/>
              <w:bottom w:val="single" w:sz="4" w:space="0" w:color="auto"/>
              <w:right w:val="nil"/>
            </w:tcBorders>
            <w:shd w:val="clear" w:color="auto" w:fill="FFFFFF"/>
            <w:tcMar>
              <w:left w:w="57" w:type="dxa"/>
              <w:right w:w="57" w:type="dxa"/>
            </w:tcMar>
          </w:tcPr>
          <w:p w14:paraId="50F14301" w14:textId="77777777" w:rsidR="00F7708E" w:rsidRPr="00555ABC" w:rsidRDefault="00111C21" w:rsidP="007923EF">
            <w:pPr>
              <w:keepNext/>
              <w:keepLines/>
              <w:tabs>
                <w:tab w:val="left" w:pos="180"/>
              </w:tabs>
              <w:jc w:val="center"/>
              <w:rPr>
                <w:szCs w:val="22"/>
              </w:rPr>
            </w:pPr>
            <w:r w:rsidRPr="00555ABC">
              <w:rPr>
                <w:szCs w:val="22"/>
              </w:rPr>
              <w:t>5.6 (0.5–15.0)</w:t>
            </w:r>
          </w:p>
        </w:tc>
        <w:tc>
          <w:tcPr>
            <w:tcW w:w="1824" w:type="dxa"/>
            <w:tcBorders>
              <w:top w:val="nil"/>
              <w:left w:val="nil"/>
              <w:bottom w:val="single" w:sz="4" w:space="0" w:color="auto"/>
              <w:right w:val="nil"/>
            </w:tcBorders>
            <w:shd w:val="clear" w:color="auto" w:fill="FFFFFF"/>
            <w:tcMar>
              <w:left w:w="57" w:type="dxa"/>
              <w:right w:w="57" w:type="dxa"/>
            </w:tcMar>
          </w:tcPr>
          <w:p w14:paraId="50F14302" w14:textId="77777777" w:rsidR="00F7708E" w:rsidRPr="00555ABC" w:rsidRDefault="00111C21" w:rsidP="00017C9D">
            <w:pPr>
              <w:keepNext/>
              <w:keepLines/>
              <w:tabs>
                <w:tab w:val="left" w:pos="180"/>
              </w:tabs>
              <w:ind w:right="34"/>
              <w:jc w:val="center"/>
              <w:rPr>
                <w:szCs w:val="22"/>
              </w:rPr>
            </w:pPr>
            <w:r w:rsidRPr="00555ABC">
              <w:rPr>
                <w:szCs w:val="22"/>
              </w:rPr>
              <w:t>1.7 (0.2</w:t>
            </w:r>
            <w:r w:rsidR="00E7743E">
              <w:rPr>
                <w:szCs w:val="22"/>
              </w:rPr>
              <w:noBreakHyphen/>
            </w:r>
            <w:r w:rsidRPr="00555ABC">
              <w:rPr>
                <w:szCs w:val="22"/>
              </w:rPr>
              <w:t>17.0)</w:t>
            </w:r>
          </w:p>
        </w:tc>
      </w:tr>
    </w:tbl>
    <w:p w14:paraId="50F14304" w14:textId="77777777" w:rsidR="00FF7C55" w:rsidRPr="00C26D02" w:rsidRDefault="00111C21" w:rsidP="00FF7C55">
      <w:pPr>
        <w:pStyle w:val="EMEABodyText"/>
        <w:rPr>
          <w:sz w:val="20"/>
        </w:rPr>
      </w:pPr>
      <w:r w:rsidRPr="00C26D02">
        <w:rPr>
          <w:rStyle w:val="EMEASuperscript"/>
          <w:sz w:val="20"/>
        </w:rPr>
        <w:t>a</w:t>
      </w:r>
      <w:r w:rsidRPr="00C26D02">
        <w:rPr>
          <w:sz w:val="20"/>
        </w:rPr>
        <w:t xml:space="preserve"> 18/80 (2</w:t>
      </w:r>
      <w:r>
        <w:rPr>
          <w:sz w:val="20"/>
        </w:rPr>
        <w:t>2.</w:t>
      </w:r>
      <w:r w:rsidRPr="00C26D02">
        <w:rPr>
          <w:sz w:val="20"/>
        </w:rPr>
        <w:t>5%) of the patients in CA209205 Cohort</w:t>
      </w:r>
      <w:r>
        <w:rPr>
          <w:sz w:val="20"/>
        </w:rPr>
        <w:t> </w:t>
      </w:r>
      <w:r w:rsidRPr="00C26D02">
        <w:rPr>
          <w:sz w:val="20"/>
        </w:rPr>
        <w:t>B presented B</w:t>
      </w:r>
      <w:r w:rsidR="00E7743E">
        <w:rPr>
          <w:sz w:val="20"/>
        </w:rPr>
        <w:noBreakHyphen/>
      </w:r>
      <w:r w:rsidRPr="00C26D02">
        <w:rPr>
          <w:sz w:val="20"/>
        </w:rPr>
        <w:t>Symptoms at baseline.</w:t>
      </w:r>
    </w:p>
    <w:p w14:paraId="50F14305" w14:textId="77777777" w:rsidR="00FF7C55" w:rsidRPr="008D146E" w:rsidRDefault="00111C21" w:rsidP="00FF7C55">
      <w:pPr>
        <w:pStyle w:val="EMEABodyText"/>
        <w:rPr>
          <w:sz w:val="20"/>
        </w:rPr>
      </w:pPr>
      <w:r w:rsidRPr="003907E4">
        <w:rPr>
          <w:sz w:val="20"/>
          <w:vertAlign w:val="superscript"/>
        </w:rPr>
        <w:t>b</w:t>
      </w:r>
      <w:r w:rsidRPr="003907E4">
        <w:rPr>
          <w:sz w:val="20"/>
        </w:rPr>
        <w:t xml:space="preserve"> 25/100 (25%) of the patients in CA209205 Cohort</w:t>
      </w:r>
      <w:r w:rsidR="00CB08FC">
        <w:rPr>
          <w:sz w:val="20"/>
        </w:rPr>
        <w:t> </w:t>
      </w:r>
      <w:r w:rsidRPr="003907E4">
        <w:rPr>
          <w:sz w:val="20"/>
        </w:rPr>
        <w:t>C presented B</w:t>
      </w:r>
      <w:r w:rsidR="00E7743E">
        <w:rPr>
          <w:sz w:val="20"/>
        </w:rPr>
        <w:noBreakHyphen/>
      </w:r>
      <w:r w:rsidRPr="003907E4">
        <w:rPr>
          <w:sz w:val="20"/>
        </w:rPr>
        <w:t>Symptoms at baseline.</w:t>
      </w:r>
    </w:p>
    <w:p w14:paraId="50F14306" w14:textId="77777777" w:rsidR="00202C72" w:rsidRPr="00C26D02" w:rsidRDefault="00202C72" w:rsidP="00C22C21">
      <w:pPr>
        <w:pStyle w:val="EMEABodyText"/>
      </w:pPr>
    </w:p>
    <w:p w14:paraId="50F14307" w14:textId="5326380F" w:rsidR="00202C72" w:rsidRPr="00AA13E7" w:rsidRDefault="00111C21" w:rsidP="00C22C21">
      <w:pPr>
        <w:pStyle w:val="EMEABodyText"/>
      </w:pPr>
      <w:r w:rsidRPr="00AA13E7">
        <w:t>Efficacy from both studies was evaluated by the same IRRC. Results are shown in Table </w:t>
      </w:r>
      <w:r w:rsidR="00E531B7" w:rsidRPr="00AA13E7">
        <w:t>2</w:t>
      </w:r>
      <w:r w:rsidR="00386FF8">
        <w:t>3</w:t>
      </w:r>
      <w:r w:rsidRPr="00AA13E7">
        <w:t>.</w:t>
      </w:r>
    </w:p>
    <w:p w14:paraId="50F14308" w14:textId="77777777" w:rsidR="00A11C29" w:rsidRPr="00AA13E7" w:rsidRDefault="00A11C29" w:rsidP="00C22C21">
      <w:pPr>
        <w:pStyle w:val="EMEABodyText"/>
      </w:pPr>
    </w:p>
    <w:tbl>
      <w:tblPr>
        <w:tblW w:w="9195" w:type="dxa"/>
        <w:tblInd w:w="-108" w:type="dxa"/>
        <w:tblLayout w:type="fixed"/>
        <w:tblCellMar>
          <w:left w:w="0" w:type="dxa"/>
          <w:right w:w="0" w:type="dxa"/>
        </w:tblCellMar>
        <w:tblLook w:val="04A0" w:firstRow="1" w:lastRow="0" w:firstColumn="1" w:lastColumn="0" w:noHBand="0" w:noVBand="1"/>
      </w:tblPr>
      <w:tblGrid>
        <w:gridCol w:w="3936"/>
        <w:gridCol w:w="1857"/>
        <w:gridCol w:w="1985"/>
        <w:gridCol w:w="1402"/>
        <w:gridCol w:w="15"/>
      </w:tblGrid>
      <w:tr w:rsidR="001F260B" w14:paraId="50F1430A" w14:textId="77777777" w:rsidTr="00017C9D">
        <w:trPr>
          <w:gridAfter w:val="1"/>
          <w:wAfter w:w="15" w:type="dxa"/>
        </w:trPr>
        <w:tc>
          <w:tcPr>
            <w:tcW w:w="9180" w:type="dxa"/>
            <w:gridSpan w:val="4"/>
            <w:tcBorders>
              <w:bottom w:val="single" w:sz="4" w:space="0" w:color="auto"/>
            </w:tcBorders>
          </w:tcPr>
          <w:p w14:paraId="50F14309" w14:textId="7C416E70" w:rsidR="00FF7C55" w:rsidRPr="00C26D02" w:rsidRDefault="00111C21" w:rsidP="003A6EDC">
            <w:pPr>
              <w:keepNext/>
              <w:keepLines/>
              <w:rPr>
                <w:bCs/>
              </w:rPr>
            </w:pPr>
            <w:r w:rsidRPr="00AA13E7">
              <w:rPr>
                <w:b/>
              </w:rPr>
              <w:t>Table </w:t>
            </w:r>
            <w:r w:rsidR="00E531B7" w:rsidRPr="00AA13E7">
              <w:rPr>
                <w:b/>
              </w:rPr>
              <w:t>2</w:t>
            </w:r>
            <w:r w:rsidR="00386FF8">
              <w:rPr>
                <w:b/>
              </w:rPr>
              <w:t>3</w:t>
            </w:r>
            <w:r w:rsidRPr="00AA13E7">
              <w:rPr>
                <w:b/>
              </w:rPr>
              <w:t>:</w:t>
            </w:r>
            <w:r w:rsidRPr="00AA13E7">
              <w:tab/>
            </w:r>
            <w:r w:rsidRPr="00AA13E7">
              <w:rPr>
                <w:b/>
              </w:rPr>
              <w:t>Efficacy results in patients with relapsed/refractory classical Hodgkin lymphoma</w:t>
            </w:r>
            <w:r w:rsidRPr="00C26D02">
              <w:rPr>
                <w:b/>
              </w:rPr>
              <w:t xml:space="preserve"> </w:t>
            </w:r>
          </w:p>
        </w:tc>
      </w:tr>
      <w:tr w:rsidR="001F260B" w14:paraId="50F1430F" w14:textId="77777777" w:rsidTr="00017C9D">
        <w:tc>
          <w:tcPr>
            <w:tcW w:w="3936" w:type="dxa"/>
            <w:tcBorders>
              <w:top w:val="single" w:sz="4" w:space="0" w:color="auto"/>
            </w:tcBorders>
            <w:tcMar>
              <w:top w:w="0" w:type="dxa"/>
              <w:left w:w="108" w:type="dxa"/>
              <w:bottom w:w="0" w:type="dxa"/>
              <w:right w:w="108" w:type="dxa"/>
            </w:tcMar>
          </w:tcPr>
          <w:p w14:paraId="50F1430B" w14:textId="77777777" w:rsidR="00FF7C55" w:rsidRPr="00C26D02" w:rsidRDefault="00FF7C55" w:rsidP="003A0F25">
            <w:pPr>
              <w:keepNext/>
              <w:spacing w:line="252" w:lineRule="auto"/>
              <w:jc w:val="center"/>
              <w:rPr>
                <w:rFonts w:eastAsia="Calibri"/>
                <w:b/>
                <w:bCs/>
                <w:sz w:val="20"/>
              </w:rPr>
            </w:pPr>
          </w:p>
        </w:tc>
        <w:tc>
          <w:tcPr>
            <w:tcW w:w="1857" w:type="dxa"/>
            <w:tcBorders>
              <w:top w:val="single" w:sz="4" w:space="0" w:color="auto"/>
              <w:right w:val="nil"/>
            </w:tcBorders>
          </w:tcPr>
          <w:p w14:paraId="50F1430C" w14:textId="77777777" w:rsidR="00FF7C55" w:rsidRPr="00C26D02" w:rsidRDefault="00111C21" w:rsidP="003A0F25">
            <w:pPr>
              <w:keepNext/>
              <w:spacing w:line="252" w:lineRule="auto"/>
              <w:jc w:val="center"/>
              <w:rPr>
                <w:rFonts w:eastAsia="Calibri"/>
                <w:b/>
                <w:bCs/>
                <w:sz w:val="20"/>
              </w:rPr>
            </w:pPr>
            <w:r w:rsidRPr="00C26D02">
              <w:rPr>
                <w:rFonts w:eastAsia="Calibri"/>
                <w:b/>
                <w:bCs/>
                <w:sz w:val="20"/>
              </w:rPr>
              <w:t>CA209205 Cohort</w:t>
            </w:r>
            <w:r>
              <w:rPr>
                <w:rFonts w:eastAsia="Calibri"/>
                <w:b/>
                <w:bCs/>
                <w:sz w:val="20"/>
              </w:rPr>
              <w:t> </w:t>
            </w:r>
            <w:r w:rsidRPr="00C26D02">
              <w:rPr>
                <w:rFonts w:eastAsia="Calibri"/>
                <w:b/>
                <w:bCs/>
                <w:sz w:val="20"/>
              </w:rPr>
              <w:t>B</w:t>
            </w:r>
            <w:r w:rsidRPr="00C26D02">
              <w:rPr>
                <w:rStyle w:val="EMEASuperscript"/>
                <w:rFonts w:eastAsia="Calibri"/>
                <w:sz w:val="20"/>
              </w:rPr>
              <w:t>a</w:t>
            </w:r>
            <w:r w:rsidRPr="00C26D02">
              <w:rPr>
                <w:rFonts w:eastAsia="Calibri"/>
                <w:b/>
                <w:bCs/>
                <w:sz w:val="20"/>
              </w:rPr>
              <w:t xml:space="preserve"> and CA209039</w:t>
            </w:r>
          </w:p>
        </w:tc>
        <w:tc>
          <w:tcPr>
            <w:tcW w:w="1985" w:type="dxa"/>
            <w:tcBorders>
              <w:top w:val="single" w:sz="4" w:space="0" w:color="auto"/>
              <w:left w:val="nil"/>
            </w:tcBorders>
          </w:tcPr>
          <w:p w14:paraId="50F1430D" w14:textId="77777777" w:rsidR="00FF7C55" w:rsidRPr="00C26D02" w:rsidRDefault="00111C21" w:rsidP="001D5E50">
            <w:pPr>
              <w:keepNext/>
              <w:spacing w:line="252" w:lineRule="auto"/>
              <w:jc w:val="center"/>
              <w:rPr>
                <w:rFonts w:eastAsia="Calibri"/>
                <w:b/>
                <w:bCs/>
                <w:sz w:val="20"/>
              </w:rPr>
            </w:pPr>
            <w:r w:rsidRPr="00C26D02">
              <w:rPr>
                <w:rFonts w:eastAsia="Calibri"/>
                <w:b/>
                <w:bCs/>
                <w:sz w:val="20"/>
              </w:rPr>
              <w:t>CA209205 Cohort</w:t>
            </w:r>
            <w:r>
              <w:rPr>
                <w:rFonts w:eastAsia="Calibri"/>
                <w:b/>
                <w:bCs/>
                <w:sz w:val="20"/>
              </w:rPr>
              <w:t> </w:t>
            </w:r>
            <w:r w:rsidRPr="00C26D02">
              <w:rPr>
                <w:rFonts w:eastAsia="Calibri"/>
                <w:b/>
                <w:bCs/>
                <w:sz w:val="20"/>
              </w:rPr>
              <w:t>B</w:t>
            </w:r>
            <w:r w:rsidRPr="00C26D02">
              <w:rPr>
                <w:rStyle w:val="EMEASuperscript"/>
                <w:rFonts w:eastAsia="Calibri"/>
                <w:sz w:val="20"/>
              </w:rPr>
              <w:t>a</w:t>
            </w:r>
          </w:p>
        </w:tc>
        <w:tc>
          <w:tcPr>
            <w:tcW w:w="1417" w:type="dxa"/>
            <w:gridSpan w:val="2"/>
            <w:tcBorders>
              <w:top w:val="single" w:sz="4" w:space="0" w:color="auto"/>
              <w:left w:val="nil"/>
            </w:tcBorders>
          </w:tcPr>
          <w:p w14:paraId="50F1430E" w14:textId="77777777" w:rsidR="00FF7C55" w:rsidRPr="00C26D02" w:rsidRDefault="00111C21" w:rsidP="00017C9D">
            <w:pPr>
              <w:keepNext/>
              <w:spacing w:line="252" w:lineRule="auto"/>
              <w:jc w:val="center"/>
              <w:rPr>
                <w:rFonts w:eastAsia="Calibri"/>
                <w:b/>
                <w:bCs/>
                <w:sz w:val="20"/>
              </w:rPr>
            </w:pPr>
            <w:r w:rsidRPr="00C26D02">
              <w:rPr>
                <w:rFonts w:eastAsia="Calibri"/>
                <w:b/>
                <w:bCs/>
                <w:sz w:val="20"/>
              </w:rPr>
              <w:t>CA209039</w:t>
            </w:r>
          </w:p>
        </w:tc>
      </w:tr>
      <w:tr w:rsidR="001F260B" w14:paraId="50F14314" w14:textId="77777777" w:rsidTr="00017C9D">
        <w:tc>
          <w:tcPr>
            <w:tcW w:w="3936" w:type="dxa"/>
            <w:tcBorders>
              <w:bottom w:val="single" w:sz="4" w:space="0" w:color="auto"/>
            </w:tcBorders>
            <w:tcMar>
              <w:top w:w="0" w:type="dxa"/>
              <w:left w:w="108" w:type="dxa"/>
              <w:bottom w:w="0" w:type="dxa"/>
              <w:right w:w="108" w:type="dxa"/>
            </w:tcMar>
          </w:tcPr>
          <w:p w14:paraId="50F14310" w14:textId="77777777" w:rsidR="00FF7C55" w:rsidRPr="00C26D02" w:rsidRDefault="00111C21" w:rsidP="003A0F25">
            <w:pPr>
              <w:keepNext/>
              <w:spacing w:line="252" w:lineRule="auto"/>
              <w:rPr>
                <w:rFonts w:eastAsia="Calibri"/>
                <w:b/>
                <w:bCs/>
                <w:sz w:val="20"/>
              </w:rPr>
            </w:pPr>
            <w:r>
              <w:rPr>
                <w:rFonts w:eastAsia="Calibri"/>
                <w:b/>
                <w:bCs/>
                <w:sz w:val="20"/>
              </w:rPr>
              <w:t>Number (n)/ minimum follow</w:t>
            </w:r>
            <w:r w:rsidR="00E7743E">
              <w:rPr>
                <w:rFonts w:eastAsia="Calibri"/>
                <w:b/>
                <w:bCs/>
                <w:sz w:val="20"/>
              </w:rPr>
              <w:noBreakHyphen/>
            </w:r>
            <w:r>
              <w:rPr>
                <w:rFonts w:eastAsia="Calibri"/>
                <w:b/>
                <w:bCs/>
                <w:sz w:val="20"/>
              </w:rPr>
              <w:t>up (months)</w:t>
            </w:r>
          </w:p>
        </w:tc>
        <w:tc>
          <w:tcPr>
            <w:tcW w:w="1857" w:type="dxa"/>
            <w:tcBorders>
              <w:bottom w:val="single" w:sz="4" w:space="0" w:color="auto"/>
              <w:right w:val="nil"/>
            </w:tcBorders>
          </w:tcPr>
          <w:p w14:paraId="50F14311" w14:textId="77777777" w:rsidR="00FF7C55" w:rsidRPr="00C26D02" w:rsidRDefault="00111C21" w:rsidP="003A0F25">
            <w:pPr>
              <w:keepNext/>
              <w:spacing w:line="252" w:lineRule="auto"/>
              <w:jc w:val="center"/>
              <w:rPr>
                <w:rFonts w:eastAsia="Calibri"/>
                <w:b/>
                <w:bCs/>
                <w:sz w:val="20"/>
              </w:rPr>
            </w:pPr>
            <w:r w:rsidRPr="00C26D02">
              <w:rPr>
                <w:rFonts w:eastAsia="Calibri"/>
                <w:b/>
                <w:bCs/>
                <w:sz w:val="20"/>
              </w:rPr>
              <w:t>(n</w:t>
            </w:r>
            <w:r>
              <w:rPr>
                <w:rFonts w:eastAsia="Calibri"/>
                <w:b/>
                <w:bCs/>
                <w:sz w:val="20"/>
              </w:rPr>
              <w:t> </w:t>
            </w:r>
            <w:r w:rsidRPr="00C26D02">
              <w:rPr>
                <w:rFonts w:eastAsia="Calibri"/>
                <w:b/>
                <w:bCs/>
                <w:sz w:val="20"/>
              </w:rPr>
              <w:t>=</w:t>
            </w:r>
            <w:r>
              <w:rPr>
                <w:rFonts w:eastAsia="Calibri"/>
                <w:b/>
                <w:bCs/>
                <w:sz w:val="20"/>
              </w:rPr>
              <w:t> </w:t>
            </w:r>
            <w:r w:rsidRPr="00C26D02">
              <w:rPr>
                <w:rFonts w:eastAsia="Calibri"/>
                <w:b/>
                <w:bCs/>
                <w:sz w:val="20"/>
              </w:rPr>
              <w:t>95</w:t>
            </w:r>
            <w:r>
              <w:rPr>
                <w:rFonts w:eastAsia="Calibri"/>
                <w:b/>
                <w:bCs/>
                <w:sz w:val="20"/>
              </w:rPr>
              <w:t>/12.0</w:t>
            </w:r>
            <w:r w:rsidRPr="00C26D02">
              <w:rPr>
                <w:rFonts w:eastAsia="Calibri"/>
                <w:b/>
                <w:bCs/>
                <w:sz w:val="20"/>
              </w:rPr>
              <w:t>)</w:t>
            </w:r>
          </w:p>
        </w:tc>
        <w:tc>
          <w:tcPr>
            <w:tcW w:w="1985" w:type="dxa"/>
            <w:tcBorders>
              <w:left w:val="nil"/>
              <w:bottom w:val="single" w:sz="4" w:space="0" w:color="auto"/>
            </w:tcBorders>
          </w:tcPr>
          <w:p w14:paraId="50F14312" w14:textId="77777777" w:rsidR="00FF7C55" w:rsidRPr="00C26D02" w:rsidRDefault="00111C21" w:rsidP="001D5E50">
            <w:pPr>
              <w:keepNext/>
              <w:spacing w:line="252" w:lineRule="auto"/>
              <w:jc w:val="center"/>
              <w:rPr>
                <w:rFonts w:eastAsia="Calibri"/>
                <w:b/>
                <w:bCs/>
                <w:sz w:val="20"/>
              </w:rPr>
            </w:pPr>
            <w:r w:rsidRPr="00C26D02">
              <w:rPr>
                <w:rFonts w:eastAsia="Calibri"/>
                <w:b/>
                <w:bCs/>
                <w:sz w:val="20"/>
              </w:rPr>
              <w:t>(n</w:t>
            </w:r>
            <w:r>
              <w:rPr>
                <w:rFonts w:eastAsia="Calibri"/>
                <w:b/>
                <w:bCs/>
                <w:sz w:val="20"/>
              </w:rPr>
              <w:t> </w:t>
            </w:r>
            <w:r w:rsidRPr="00C26D02">
              <w:rPr>
                <w:rFonts w:eastAsia="Calibri"/>
                <w:b/>
                <w:bCs/>
                <w:sz w:val="20"/>
              </w:rPr>
              <w:t>=</w:t>
            </w:r>
            <w:r>
              <w:rPr>
                <w:rFonts w:eastAsia="Calibri"/>
                <w:b/>
                <w:bCs/>
                <w:sz w:val="20"/>
              </w:rPr>
              <w:t> </w:t>
            </w:r>
            <w:r w:rsidRPr="00C26D02">
              <w:rPr>
                <w:rFonts w:eastAsia="Calibri"/>
                <w:b/>
                <w:bCs/>
                <w:sz w:val="20"/>
              </w:rPr>
              <w:t>80</w:t>
            </w:r>
            <w:r>
              <w:rPr>
                <w:rFonts w:eastAsia="Calibri"/>
                <w:b/>
                <w:bCs/>
                <w:sz w:val="20"/>
              </w:rPr>
              <w:t>/12.0</w:t>
            </w:r>
            <w:r w:rsidRPr="00C26D02">
              <w:rPr>
                <w:rFonts w:eastAsia="Calibri"/>
                <w:b/>
                <w:bCs/>
                <w:sz w:val="20"/>
              </w:rPr>
              <w:t>)</w:t>
            </w:r>
          </w:p>
        </w:tc>
        <w:tc>
          <w:tcPr>
            <w:tcW w:w="1417" w:type="dxa"/>
            <w:gridSpan w:val="2"/>
            <w:tcBorders>
              <w:left w:val="nil"/>
              <w:bottom w:val="single" w:sz="4" w:space="0" w:color="auto"/>
            </w:tcBorders>
          </w:tcPr>
          <w:p w14:paraId="50F14313" w14:textId="77777777" w:rsidR="00FF7C55" w:rsidRPr="00C26D02" w:rsidRDefault="00111C21" w:rsidP="00017C9D">
            <w:pPr>
              <w:keepNext/>
              <w:spacing w:line="252" w:lineRule="auto"/>
              <w:jc w:val="center"/>
              <w:rPr>
                <w:rFonts w:eastAsia="Calibri"/>
                <w:b/>
                <w:bCs/>
                <w:sz w:val="20"/>
              </w:rPr>
            </w:pPr>
            <w:r w:rsidRPr="00C26D02">
              <w:rPr>
                <w:rFonts w:eastAsia="Calibri"/>
                <w:b/>
                <w:bCs/>
                <w:sz w:val="20"/>
              </w:rPr>
              <w:t>(n</w:t>
            </w:r>
            <w:r>
              <w:rPr>
                <w:rFonts w:eastAsia="Calibri"/>
                <w:b/>
                <w:bCs/>
                <w:sz w:val="20"/>
              </w:rPr>
              <w:t> </w:t>
            </w:r>
            <w:r w:rsidRPr="00C26D02">
              <w:rPr>
                <w:rFonts w:eastAsia="Calibri"/>
                <w:b/>
                <w:bCs/>
                <w:sz w:val="20"/>
              </w:rPr>
              <w:t>=</w:t>
            </w:r>
            <w:r>
              <w:rPr>
                <w:rFonts w:eastAsia="Calibri"/>
                <w:b/>
                <w:bCs/>
                <w:sz w:val="20"/>
              </w:rPr>
              <w:t> </w:t>
            </w:r>
            <w:r w:rsidRPr="00C26D02">
              <w:rPr>
                <w:rFonts w:eastAsia="Calibri"/>
                <w:b/>
                <w:bCs/>
                <w:sz w:val="20"/>
              </w:rPr>
              <w:t>15</w:t>
            </w:r>
            <w:r>
              <w:rPr>
                <w:rFonts w:eastAsia="Calibri"/>
                <w:b/>
                <w:bCs/>
                <w:sz w:val="20"/>
              </w:rPr>
              <w:t>/12.0</w:t>
            </w:r>
            <w:r w:rsidRPr="00C26D02">
              <w:rPr>
                <w:rFonts w:eastAsia="Calibri"/>
                <w:b/>
                <w:bCs/>
                <w:sz w:val="20"/>
              </w:rPr>
              <w:t>)</w:t>
            </w:r>
          </w:p>
        </w:tc>
      </w:tr>
      <w:tr w:rsidR="001F260B" w14:paraId="50F14319" w14:textId="77777777" w:rsidTr="00017C9D">
        <w:trPr>
          <w:trHeight w:val="284"/>
        </w:trPr>
        <w:tc>
          <w:tcPr>
            <w:tcW w:w="3936" w:type="dxa"/>
            <w:tcBorders>
              <w:top w:val="single" w:sz="4" w:space="0" w:color="auto"/>
            </w:tcBorders>
            <w:tcMar>
              <w:top w:w="0" w:type="dxa"/>
              <w:bottom w:w="0" w:type="dxa"/>
            </w:tcMar>
            <w:hideMark/>
          </w:tcPr>
          <w:p w14:paraId="50F14315" w14:textId="77777777" w:rsidR="00FF7C55" w:rsidRPr="006E7928" w:rsidRDefault="00111C21" w:rsidP="00F64EB2">
            <w:pPr>
              <w:keepNext/>
              <w:keepLines/>
              <w:rPr>
                <w:rFonts w:eastAsia="Calibri"/>
                <w:b/>
                <w:bCs/>
                <w:sz w:val="20"/>
              </w:rPr>
            </w:pPr>
            <w:r w:rsidRPr="006E7928">
              <w:rPr>
                <w:rFonts w:eastAsia="Calibri"/>
                <w:b/>
                <w:bCs/>
                <w:sz w:val="20"/>
              </w:rPr>
              <w:t xml:space="preserve">Objective </w:t>
            </w:r>
            <w:r>
              <w:rPr>
                <w:rFonts w:eastAsia="Calibri"/>
                <w:b/>
                <w:bCs/>
                <w:sz w:val="20"/>
              </w:rPr>
              <w:t>r</w:t>
            </w:r>
            <w:r w:rsidRPr="006E7928">
              <w:rPr>
                <w:rFonts w:eastAsia="Calibri"/>
                <w:b/>
                <w:bCs/>
                <w:sz w:val="20"/>
              </w:rPr>
              <w:t>esponse</w:t>
            </w:r>
            <w:r>
              <w:rPr>
                <w:rFonts w:eastAsia="Calibri"/>
                <w:b/>
                <w:bCs/>
                <w:sz w:val="20"/>
              </w:rPr>
              <w:t xml:space="preserve">, </w:t>
            </w:r>
            <w:r w:rsidRPr="002D3EF4">
              <w:rPr>
                <w:rFonts w:eastAsia="Calibri"/>
                <w:bCs/>
                <w:sz w:val="20"/>
              </w:rPr>
              <w:t>n</w:t>
            </w:r>
            <w:r>
              <w:rPr>
                <w:rFonts w:eastAsia="Calibri"/>
                <w:bCs/>
                <w:sz w:val="20"/>
              </w:rPr>
              <w:t xml:space="preserve"> </w:t>
            </w:r>
            <w:r w:rsidRPr="00B06D05">
              <w:rPr>
                <w:rFonts w:eastAsia="Calibri"/>
                <w:bCs/>
                <w:sz w:val="20"/>
              </w:rPr>
              <w:t>(%);</w:t>
            </w:r>
            <w:r w:rsidRPr="006E7928">
              <w:rPr>
                <w:rFonts w:eastAsia="Calibri"/>
                <w:b/>
                <w:bCs/>
                <w:sz w:val="20"/>
              </w:rPr>
              <w:t> </w:t>
            </w:r>
            <w:r w:rsidRPr="006E7928">
              <w:rPr>
                <w:rFonts w:eastAsia="Calibri"/>
                <w:sz w:val="20"/>
              </w:rPr>
              <w:t>(95%</w:t>
            </w:r>
            <w:r w:rsidR="00F64EB2">
              <w:rPr>
                <w:rFonts w:eastAsia="Calibri"/>
                <w:sz w:val="20"/>
              </w:rPr>
              <w:t> </w:t>
            </w:r>
            <w:r w:rsidRPr="006E7928">
              <w:rPr>
                <w:rFonts w:eastAsia="Calibri"/>
                <w:sz w:val="20"/>
              </w:rPr>
              <w:t>CI)</w:t>
            </w:r>
          </w:p>
        </w:tc>
        <w:tc>
          <w:tcPr>
            <w:tcW w:w="1857" w:type="dxa"/>
            <w:tcBorders>
              <w:top w:val="single" w:sz="4" w:space="0" w:color="auto"/>
              <w:right w:val="nil"/>
            </w:tcBorders>
          </w:tcPr>
          <w:p w14:paraId="50F14316" w14:textId="77777777" w:rsidR="00FF7C55" w:rsidRPr="00C26D02" w:rsidRDefault="00111C21" w:rsidP="00017C9D">
            <w:pPr>
              <w:keepNext/>
              <w:jc w:val="center"/>
              <w:rPr>
                <w:rFonts w:eastAsia="Calibri"/>
                <w:sz w:val="20"/>
              </w:rPr>
            </w:pPr>
            <w:r w:rsidRPr="00C26D02">
              <w:rPr>
                <w:rFonts w:eastAsia="Calibri"/>
                <w:sz w:val="20"/>
              </w:rPr>
              <w:t>6</w:t>
            </w:r>
            <w:r>
              <w:rPr>
                <w:rFonts w:eastAsia="Calibri"/>
                <w:sz w:val="20"/>
              </w:rPr>
              <w:t>3</w:t>
            </w:r>
            <w:r w:rsidRPr="00C26D02">
              <w:rPr>
                <w:rFonts w:eastAsia="Calibri"/>
                <w:sz w:val="20"/>
              </w:rPr>
              <w:t xml:space="preserve"> (6</w:t>
            </w:r>
            <w:r>
              <w:rPr>
                <w:rFonts w:eastAsia="Calibri"/>
                <w:sz w:val="20"/>
              </w:rPr>
              <w:t>6</w:t>
            </w:r>
            <w:r w:rsidRPr="00C26D02">
              <w:rPr>
                <w:rFonts w:eastAsia="Calibri"/>
                <w:sz w:val="20"/>
              </w:rPr>
              <w:t>%); (5</w:t>
            </w:r>
            <w:r>
              <w:rPr>
                <w:rFonts w:eastAsia="Calibri"/>
                <w:sz w:val="20"/>
              </w:rPr>
              <w:t>6</w:t>
            </w:r>
            <w:r w:rsidRPr="00C26D02">
              <w:rPr>
                <w:rFonts w:eastAsia="Calibri"/>
                <w:sz w:val="20"/>
              </w:rPr>
              <w:t>, 7</w:t>
            </w:r>
            <w:r>
              <w:rPr>
                <w:rFonts w:eastAsia="Calibri"/>
                <w:sz w:val="20"/>
              </w:rPr>
              <w:t>6</w:t>
            </w:r>
            <w:r w:rsidRPr="00C26D02">
              <w:rPr>
                <w:rFonts w:eastAsia="Calibri"/>
                <w:sz w:val="20"/>
              </w:rPr>
              <w:t>)</w:t>
            </w:r>
          </w:p>
        </w:tc>
        <w:tc>
          <w:tcPr>
            <w:tcW w:w="1985" w:type="dxa"/>
            <w:tcBorders>
              <w:top w:val="single" w:sz="4" w:space="0" w:color="auto"/>
              <w:left w:val="nil"/>
            </w:tcBorders>
          </w:tcPr>
          <w:p w14:paraId="50F14317" w14:textId="77777777" w:rsidR="00FF7C55" w:rsidRPr="00C26D02" w:rsidRDefault="00111C21" w:rsidP="00017C9D">
            <w:pPr>
              <w:keepNext/>
              <w:jc w:val="center"/>
              <w:rPr>
                <w:rFonts w:eastAsia="Calibri"/>
                <w:sz w:val="20"/>
              </w:rPr>
            </w:pPr>
            <w:r w:rsidRPr="00C26D02">
              <w:rPr>
                <w:rFonts w:eastAsia="Calibri"/>
                <w:sz w:val="20"/>
              </w:rPr>
              <w:t>5</w:t>
            </w:r>
            <w:r>
              <w:rPr>
                <w:rFonts w:eastAsia="Calibri"/>
                <w:sz w:val="20"/>
              </w:rPr>
              <w:t>4</w:t>
            </w:r>
            <w:r w:rsidRPr="00C26D02">
              <w:rPr>
                <w:rFonts w:eastAsia="Calibri"/>
                <w:sz w:val="20"/>
              </w:rPr>
              <w:t xml:space="preserve"> (6</w:t>
            </w:r>
            <w:r>
              <w:rPr>
                <w:rFonts w:eastAsia="Calibri"/>
                <w:sz w:val="20"/>
              </w:rPr>
              <w:t>8</w:t>
            </w:r>
            <w:r w:rsidRPr="00C26D02">
              <w:rPr>
                <w:rFonts w:eastAsia="Calibri"/>
                <w:sz w:val="20"/>
              </w:rPr>
              <w:t>%); (5</w:t>
            </w:r>
            <w:r>
              <w:rPr>
                <w:rFonts w:eastAsia="Calibri"/>
                <w:sz w:val="20"/>
              </w:rPr>
              <w:t>6</w:t>
            </w:r>
            <w:r w:rsidRPr="00C26D02">
              <w:rPr>
                <w:rFonts w:eastAsia="Calibri"/>
                <w:sz w:val="20"/>
              </w:rPr>
              <w:t>, 7</w:t>
            </w:r>
            <w:r>
              <w:rPr>
                <w:rFonts w:eastAsia="Calibri"/>
                <w:sz w:val="20"/>
              </w:rPr>
              <w:t>8</w:t>
            </w:r>
            <w:r w:rsidRPr="00C26D02">
              <w:rPr>
                <w:rFonts w:eastAsia="Calibri"/>
                <w:sz w:val="20"/>
              </w:rPr>
              <w:t>)</w:t>
            </w:r>
          </w:p>
        </w:tc>
        <w:tc>
          <w:tcPr>
            <w:tcW w:w="1417" w:type="dxa"/>
            <w:gridSpan w:val="2"/>
            <w:tcBorders>
              <w:top w:val="single" w:sz="4" w:space="0" w:color="auto"/>
              <w:left w:val="nil"/>
            </w:tcBorders>
          </w:tcPr>
          <w:p w14:paraId="50F14318" w14:textId="77777777" w:rsidR="00FF7C55" w:rsidRPr="00C26D02" w:rsidRDefault="00111C21" w:rsidP="00017C9D">
            <w:pPr>
              <w:keepNext/>
              <w:jc w:val="center"/>
              <w:rPr>
                <w:rFonts w:eastAsia="Calibri"/>
                <w:sz w:val="20"/>
              </w:rPr>
            </w:pPr>
            <w:r w:rsidRPr="00C26D02">
              <w:rPr>
                <w:rFonts w:eastAsia="Calibri"/>
                <w:sz w:val="20"/>
              </w:rPr>
              <w:t>9 (60%); (32, 84)</w:t>
            </w:r>
          </w:p>
        </w:tc>
      </w:tr>
      <w:tr w:rsidR="001F260B" w14:paraId="50F1431E" w14:textId="77777777" w:rsidTr="00017C9D">
        <w:trPr>
          <w:trHeight w:val="284"/>
        </w:trPr>
        <w:tc>
          <w:tcPr>
            <w:tcW w:w="3936" w:type="dxa"/>
            <w:tcMar>
              <w:top w:w="0" w:type="dxa"/>
              <w:bottom w:w="0" w:type="dxa"/>
            </w:tcMar>
            <w:hideMark/>
          </w:tcPr>
          <w:p w14:paraId="50F1431A" w14:textId="77777777" w:rsidR="00FF7C55" w:rsidRPr="008A3E13" w:rsidRDefault="00111C21" w:rsidP="00F64EB2">
            <w:pPr>
              <w:keepNext/>
              <w:keepLines/>
              <w:tabs>
                <w:tab w:val="left" w:pos="181"/>
              </w:tabs>
              <w:rPr>
                <w:rFonts w:eastAsia="Calibri"/>
                <w:sz w:val="20"/>
                <w:lang w:val="fr-BE"/>
              </w:rPr>
            </w:pPr>
            <w:r w:rsidRPr="008A3E13">
              <w:rPr>
                <w:sz w:val="20"/>
                <w:lang w:val="fr-BE"/>
              </w:rPr>
              <w:tab/>
            </w:r>
            <w:r w:rsidRPr="008A3E13">
              <w:rPr>
                <w:rFonts w:eastAsia="Calibri"/>
                <w:sz w:val="20"/>
                <w:lang w:val="fr-BE"/>
              </w:rPr>
              <w:t>Complete remission (CR), n</w:t>
            </w:r>
            <w:r w:rsidRPr="008A3E13">
              <w:rPr>
                <w:rFonts w:eastAsia="Calibri"/>
                <w:b/>
                <w:bCs/>
                <w:sz w:val="20"/>
                <w:lang w:val="fr-BE"/>
              </w:rPr>
              <w:t xml:space="preserve"> </w:t>
            </w:r>
            <w:r w:rsidRPr="008A3E13">
              <w:rPr>
                <w:rFonts w:eastAsia="Calibri"/>
                <w:bCs/>
                <w:sz w:val="20"/>
                <w:lang w:val="fr-BE"/>
              </w:rPr>
              <w:t>(%)</w:t>
            </w:r>
            <w:r w:rsidRPr="008A3E13">
              <w:rPr>
                <w:rFonts w:eastAsia="Calibri"/>
                <w:sz w:val="20"/>
                <w:lang w:val="fr-BE"/>
              </w:rPr>
              <w:t>; (95%</w:t>
            </w:r>
            <w:r w:rsidR="00F64EB2">
              <w:rPr>
                <w:rFonts w:eastAsia="Calibri"/>
                <w:sz w:val="20"/>
                <w:lang w:val="fr-BE"/>
              </w:rPr>
              <w:t> </w:t>
            </w:r>
            <w:r w:rsidRPr="008A3E13">
              <w:rPr>
                <w:rFonts w:eastAsia="Calibri"/>
                <w:sz w:val="20"/>
                <w:lang w:val="fr-BE"/>
              </w:rPr>
              <w:t>CI)</w:t>
            </w:r>
          </w:p>
        </w:tc>
        <w:tc>
          <w:tcPr>
            <w:tcW w:w="1857" w:type="dxa"/>
            <w:tcBorders>
              <w:right w:val="nil"/>
            </w:tcBorders>
          </w:tcPr>
          <w:p w14:paraId="50F1431B" w14:textId="77777777" w:rsidR="00FF7C55" w:rsidRPr="00C26D02" w:rsidRDefault="00111C21" w:rsidP="003A0F25">
            <w:pPr>
              <w:keepNext/>
              <w:jc w:val="center"/>
              <w:rPr>
                <w:rFonts w:eastAsia="Calibri"/>
                <w:sz w:val="20"/>
              </w:rPr>
            </w:pPr>
            <w:r>
              <w:rPr>
                <w:rFonts w:eastAsia="Calibri"/>
                <w:sz w:val="20"/>
              </w:rPr>
              <w:t>6</w:t>
            </w:r>
            <w:r w:rsidRPr="00C26D02">
              <w:rPr>
                <w:rFonts w:eastAsia="Calibri"/>
                <w:sz w:val="20"/>
              </w:rPr>
              <w:t xml:space="preserve"> (</w:t>
            </w:r>
            <w:r>
              <w:rPr>
                <w:rFonts w:eastAsia="Calibri"/>
                <w:sz w:val="20"/>
              </w:rPr>
              <w:t>6</w:t>
            </w:r>
            <w:r w:rsidRPr="00C26D02">
              <w:rPr>
                <w:rFonts w:eastAsia="Calibri"/>
                <w:sz w:val="20"/>
              </w:rPr>
              <w:t>%); (</w:t>
            </w:r>
            <w:r>
              <w:rPr>
                <w:rFonts w:eastAsia="Calibri"/>
                <w:sz w:val="20"/>
              </w:rPr>
              <w:t>2</w:t>
            </w:r>
            <w:r w:rsidRPr="00C26D02">
              <w:rPr>
                <w:rFonts w:eastAsia="Calibri"/>
                <w:sz w:val="20"/>
              </w:rPr>
              <w:t>, 1</w:t>
            </w:r>
            <w:r>
              <w:rPr>
                <w:rFonts w:eastAsia="Calibri"/>
                <w:sz w:val="20"/>
              </w:rPr>
              <w:t>3</w:t>
            </w:r>
            <w:r w:rsidRPr="00C26D02">
              <w:rPr>
                <w:rFonts w:eastAsia="Calibri"/>
                <w:sz w:val="20"/>
              </w:rPr>
              <w:t>)</w:t>
            </w:r>
          </w:p>
        </w:tc>
        <w:tc>
          <w:tcPr>
            <w:tcW w:w="1985" w:type="dxa"/>
            <w:tcBorders>
              <w:left w:val="nil"/>
            </w:tcBorders>
          </w:tcPr>
          <w:p w14:paraId="50F1431C" w14:textId="77777777" w:rsidR="00FF7C55" w:rsidRPr="00C26D02" w:rsidRDefault="00111C21" w:rsidP="001D5E50">
            <w:pPr>
              <w:keepNext/>
              <w:jc w:val="center"/>
              <w:rPr>
                <w:rFonts w:eastAsia="Calibri"/>
                <w:sz w:val="20"/>
              </w:rPr>
            </w:pPr>
            <w:r>
              <w:rPr>
                <w:rFonts w:eastAsia="Calibri"/>
                <w:sz w:val="20"/>
              </w:rPr>
              <w:t>6</w:t>
            </w:r>
            <w:r w:rsidRPr="00C26D02">
              <w:rPr>
                <w:rFonts w:eastAsia="Calibri"/>
                <w:sz w:val="20"/>
              </w:rPr>
              <w:t xml:space="preserve"> (</w:t>
            </w:r>
            <w:r>
              <w:rPr>
                <w:rFonts w:eastAsia="Calibri"/>
                <w:sz w:val="20"/>
              </w:rPr>
              <w:t>8</w:t>
            </w:r>
            <w:r w:rsidRPr="00C26D02">
              <w:rPr>
                <w:rFonts w:eastAsia="Calibri"/>
                <w:sz w:val="20"/>
              </w:rPr>
              <w:t>%); (</w:t>
            </w:r>
            <w:r>
              <w:rPr>
                <w:rFonts w:eastAsia="Calibri"/>
                <w:sz w:val="20"/>
              </w:rPr>
              <w:t>3</w:t>
            </w:r>
            <w:r w:rsidRPr="00C26D02">
              <w:rPr>
                <w:rFonts w:eastAsia="Calibri"/>
                <w:sz w:val="20"/>
              </w:rPr>
              <w:t>, 1</w:t>
            </w:r>
            <w:r>
              <w:rPr>
                <w:rFonts w:eastAsia="Calibri"/>
                <w:sz w:val="20"/>
              </w:rPr>
              <w:t>6</w:t>
            </w:r>
            <w:r w:rsidRPr="00C26D02">
              <w:rPr>
                <w:rFonts w:eastAsia="Calibri"/>
                <w:sz w:val="20"/>
              </w:rPr>
              <w:t>)</w:t>
            </w:r>
          </w:p>
        </w:tc>
        <w:tc>
          <w:tcPr>
            <w:tcW w:w="1417" w:type="dxa"/>
            <w:gridSpan w:val="2"/>
            <w:tcBorders>
              <w:left w:val="nil"/>
            </w:tcBorders>
          </w:tcPr>
          <w:p w14:paraId="50F1431D" w14:textId="77777777" w:rsidR="00FF7C55" w:rsidRPr="00C26D02" w:rsidRDefault="00111C21" w:rsidP="00017C9D">
            <w:pPr>
              <w:keepNext/>
              <w:jc w:val="center"/>
              <w:rPr>
                <w:rFonts w:eastAsia="Calibri"/>
                <w:sz w:val="20"/>
              </w:rPr>
            </w:pPr>
            <w:r w:rsidRPr="00C26D02">
              <w:rPr>
                <w:rFonts w:eastAsia="Calibri"/>
                <w:sz w:val="20"/>
              </w:rPr>
              <w:t>0 (0%); (0, 22)</w:t>
            </w:r>
          </w:p>
        </w:tc>
      </w:tr>
      <w:tr w:rsidR="001F260B" w14:paraId="50F14323" w14:textId="77777777" w:rsidTr="00017C9D">
        <w:trPr>
          <w:trHeight w:val="284"/>
        </w:trPr>
        <w:tc>
          <w:tcPr>
            <w:tcW w:w="3936" w:type="dxa"/>
            <w:tcMar>
              <w:top w:w="0" w:type="dxa"/>
              <w:bottom w:w="0" w:type="dxa"/>
            </w:tcMar>
            <w:hideMark/>
          </w:tcPr>
          <w:p w14:paraId="50F1431F" w14:textId="77777777" w:rsidR="00FF7C55" w:rsidRPr="008A3E13" w:rsidRDefault="00111C21" w:rsidP="00F64EB2">
            <w:pPr>
              <w:keepNext/>
              <w:keepLines/>
              <w:tabs>
                <w:tab w:val="left" w:pos="181"/>
              </w:tabs>
              <w:rPr>
                <w:rFonts w:eastAsia="Calibri"/>
                <w:sz w:val="20"/>
                <w:lang w:val="fr-BE"/>
              </w:rPr>
            </w:pPr>
            <w:r w:rsidRPr="008A3E13">
              <w:rPr>
                <w:rFonts w:eastAsia="Calibri"/>
                <w:sz w:val="20"/>
                <w:lang w:val="fr-BE"/>
              </w:rPr>
              <w:tab/>
              <w:t>Partial remission (PR), n (%); (95%</w:t>
            </w:r>
            <w:r w:rsidR="00F64EB2">
              <w:rPr>
                <w:rFonts w:eastAsia="Calibri"/>
                <w:sz w:val="20"/>
                <w:lang w:val="fr-BE"/>
              </w:rPr>
              <w:t> </w:t>
            </w:r>
            <w:r w:rsidRPr="008A3E13">
              <w:rPr>
                <w:rFonts w:eastAsia="Calibri"/>
                <w:sz w:val="20"/>
                <w:lang w:val="fr-BE"/>
              </w:rPr>
              <w:t>CI)</w:t>
            </w:r>
          </w:p>
        </w:tc>
        <w:tc>
          <w:tcPr>
            <w:tcW w:w="1857" w:type="dxa"/>
            <w:tcBorders>
              <w:right w:val="nil"/>
            </w:tcBorders>
          </w:tcPr>
          <w:p w14:paraId="50F14320" w14:textId="77777777" w:rsidR="00FF7C55" w:rsidRPr="00C26D02" w:rsidRDefault="00111C21" w:rsidP="003A0F25">
            <w:pPr>
              <w:keepNext/>
              <w:tabs>
                <w:tab w:val="left" w:pos="181"/>
              </w:tabs>
              <w:jc w:val="center"/>
              <w:rPr>
                <w:rFonts w:eastAsia="Calibri"/>
                <w:sz w:val="20"/>
              </w:rPr>
            </w:pPr>
            <w:r w:rsidRPr="00C26D02">
              <w:rPr>
                <w:rFonts w:eastAsia="Calibri"/>
                <w:sz w:val="20"/>
              </w:rPr>
              <w:t>5</w:t>
            </w:r>
            <w:r>
              <w:rPr>
                <w:rFonts w:eastAsia="Calibri"/>
                <w:sz w:val="20"/>
              </w:rPr>
              <w:t>7</w:t>
            </w:r>
            <w:r w:rsidRPr="00C26D02">
              <w:rPr>
                <w:rFonts w:eastAsia="Calibri"/>
                <w:sz w:val="20"/>
              </w:rPr>
              <w:t xml:space="preserve"> (</w:t>
            </w:r>
            <w:r>
              <w:rPr>
                <w:rFonts w:eastAsia="Calibri"/>
                <w:sz w:val="20"/>
              </w:rPr>
              <w:t>60</w:t>
            </w:r>
            <w:r w:rsidRPr="00C26D02">
              <w:rPr>
                <w:rFonts w:eastAsia="Calibri"/>
                <w:sz w:val="20"/>
              </w:rPr>
              <w:t>%); (4</w:t>
            </w:r>
            <w:r>
              <w:rPr>
                <w:rFonts w:eastAsia="Calibri"/>
                <w:sz w:val="20"/>
              </w:rPr>
              <w:t>9</w:t>
            </w:r>
            <w:r w:rsidRPr="00C26D02">
              <w:rPr>
                <w:rFonts w:eastAsia="Calibri"/>
                <w:sz w:val="20"/>
              </w:rPr>
              <w:t xml:space="preserve">, </w:t>
            </w:r>
            <w:r>
              <w:rPr>
                <w:rFonts w:eastAsia="Calibri"/>
                <w:sz w:val="20"/>
              </w:rPr>
              <w:t>70</w:t>
            </w:r>
            <w:r w:rsidRPr="00C26D02">
              <w:rPr>
                <w:rFonts w:eastAsia="Calibri"/>
                <w:sz w:val="20"/>
              </w:rPr>
              <w:t>)</w:t>
            </w:r>
          </w:p>
        </w:tc>
        <w:tc>
          <w:tcPr>
            <w:tcW w:w="1985" w:type="dxa"/>
            <w:tcBorders>
              <w:left w:val="nil"/>
            </w:tcBorders>
          </w:tcPr>
          <w:p w14:paraId="50F14321" w14:textId="77777777" w:rsidR="00FF7C55" w:rsidRPr="00C26D02" w:rsidRDefault="00111C21" w:rsidP="001D5E50">
            <w:pPr>
              <w:keepNext/>
              <w:jc w:val="center"/>
              <w:rPr>
                <w:rFonts w:eastAsia="Calibri"/>
                <w:sz w:val="20"/>
              </w:rPr>
            </w:pPr>
            <w:r w:rsidRPr="00C26D02">
              <w:rPr>
                <w:rFonts w:eastAsia="Calibri"/>
                <w:sz w:val="20"/>
              </w:rPr>
              <w:t>4</w:t>
            </w:r>
            <w:r>
              <w:rPr>
                <w:rFonts w:eastAsia="Calibri"/>
                <w:sz w:val="20"/>
              </w:rPr>
              <w:t>8</w:t>
            </w:r>
            <w:r w:rsidRPr="00C26D02">
              <w:rPr>
                <w:rFonts w:eastAsia="Calibri"/>
                <w:sz w:val="20"/>
              </w:rPr>
              <w:t xml:space="preserve"> (</w:t>
            </w:r>
            <w:r>
              <w:rPr>
                <w:rFonts w:eastAsia="Calibri"/>
                <w:sz w:val="20"/>
              </w:rPr>
              <w:t>60</w:t>
            </w:r>
            <w:r w:rsidRPr="00C26D02">
              <w:rPr>
                <w:rFonts w:eastAsia="Calibri"/>
                <w:sz w:val="20"/>
              </w:rPr>
              <w:t>%); (4</w:t>
            </w:r>
            <w:r>
              <w:rPr>
                <w:rFonts w:eastAsia="Calibri"/>
                <w:sz w:val="20"/>
              </w:rPr>
              <w:t>8</w:t>
            </w:r>
            <w:r w:rsidRPr="00C26D02">
              <w:rPr>
                <w:rFonts w:eastAsia="Calibri"/>
                <w:sz w:val="20"/>
              </w:rPr>
              <w:t xml:space="preserve">, </w:t>
            </w:r>
            <w:r>
              <w:rPr>
                <w:rFonts w:eastAsia="Calibri"/>
                <w:sz w:val="20"/>
              </w:rPr>
              <w:t>71</w:t>
            </w:r>
            <w:r w:rsidRPr="00C26D02">
              <w:rPr>
                <w:rFonts w:eastAsia="Calibri"/>
                <w:sz w:val="20"/>
              </w:rPr>
              <w:t>)</w:t>
            </w:r>
          </w:p>
        </w:tc>
        <w:tc>
          <w:tcPr>
            <w:tcW w:w="1417" w:type="dxa"/>
            <w:gridSpan w:val="2"/>
            <w:tcBorders>
              <w:left w:val="nil"/>
            </w:tcBorders>
          </w:tcPr>
          <w:p w14:paraId="50F14322" w14:textId="77777777" w:rsidR="00FF7C55" w:rsidRPr="00C26D02" w:rsidRDefault="00111C21" w:rsidP="00017C9D">
            <w:pPr>
              <w:keepNext/>
              <w:jc w:val="center"/>
              <w:rPr>
                <w:rFonts w:eastAsia="Calibri"/>
                <w:sz w:val="20"/>
              </w:rPr>
            </w:pPr>
            <w:r w:rsidRPr="00C26D02">
              <w:rPr>
                <w:rFonts w:eastAsia="Calibri"/>
                <w:sz w:val="20"/>
              </w:rPr>
              <w:t>9 (60%); (32, 84)</w:t>
            </w:r>
          </w:p>
        </w:tc>
      </w:tr>
      <w:tr w:rsidR="001F260B" w14:paraId="50F14328" w14:textId="77777777" w:rsidTr="00017C9D">
        <w:trPr>
          <w:trHeight w:val="284"/>
        </w:trPr>
        <w:tc>
          <w:tcPr>
            <w:tcW w:w="3936" w:type="dxa"/>
            <w:tcMar>
              <w:top w:w="0" w:type="dxa"/>
              <w:bottom w:w="0" w:type="dxa"/>
            </w:tcMar>
          </w:tcPr>
          <w:p w14:paraId="50F14324" w14:textId="77777777" w:rsidR="00FF7C55" w:rsidRPr="006E7928" w:rsidRDefault="00111C21" w:rsidP="003A0F25">
            <w:pPr>
              <w:keepNext/>
              <w:keepLines/>
              <w:spacing w:before="120"/>
              <w:rPr>
                <w:rFonts w:eastAsia="Calibri"/>
                <w:b/>
                <w:bCs/>
                <w:sz w:val="20"/>
              </w:rPr>
            </w:pPr>
            <w:r w:rsidRPr="006E7928">
              <w:rPr>
                <w:rFonts w:eastAsia="Calibri"/>
                <w:b/>
                <w:sz w:val="20"/>
              </w:rPr>
              <w:t xml:space="preserve">Stable disease, </w:t>
            </w:r>
            <w:r w:rsidRPr="006E7928">
              <w:rPr>
                <w:rFonts w:eastAsia="Calibri"/>
                <w:sz w:val="20"/>
              </w:rPr>
              <w:t>n (%)</w:t>
            </w:r>
          </w:p>
        </w:tc>
        <w:tc>
          <w:tcPr>
            <w:tcW w:w="1857" w:type="dxa"/>
            <w:tcBorders>
              <w:right w:val="nil"/>
            </w:tcBorders>
          </w:tcPr>
          <w:p w14:paraId="50F14325" w14:textId="77777777" w:rsidR="00FF7C55" w:rsidRPr="00C26D02" w:rsidRDefault="00111C21" w:rsidP="003A0F25">
            <w:pPr>
              <w:keepNext/>
              <w:spacing w:before="120"/>
              <w:jc w:val="center"/>
              <w:rPr>
                <w:rFonts w:eastAsia="Calibri"/>
                <w:sz w:val="20"/>
              </w:rPr>
            </w:pPr>
            <w:r w:rsidRPr="00C26D02">
              <w:rPr>
                <w:rFonts w:eastAsia="Calibri"/>
                <w:sz w:val="20"/>
              </w:rPr>
              <w:t>2</w:t>
            </w:r>
            <w:r>
              <w:rPr>
                <w:rFonts w:eastAsia="Calibri"/>
                <w:sz w:val="20"/>
              </w:rPr>
              <w:t>2</w:t>
            </w:r>
            <w:r w:rsidRPr="00C26D02">
              <w:rPr>
                <w:rFonts w:eastAsia="Calibri"/>
                <w:sz w:val="20"/>
              </w:rPr>
              <w:t xml:space="preserve"> (2</w:t>
            </w:r>
            <w:r>
              <w:rPr>
                <w:rFonts w:eastAsia="Calibri"/>
                <w:sz w:val="20"/>
              </w:rPr>
              <w:t>3</w:t>
            </w:r>
            <w:r w:rsidRPr="00C26D02">
              <w:rPr>
                <w:rFonts w:eastAsia="Calibri"/>
                <w:sz w:val="20"/>
              </w:rPr>
              <w:t>)</w:t>
            </w:r>
          </w:p>
        </w:tc>
        <w:tc>
          <w:tcPr>
            <w:tcW w:w="1985" w:type="dxa"/>
            <w:tcBorders>
              <w:left w:val="nil"/>
            </w:tcBorders>
          </w:tcPr>
          <w:p w14:paraId="50F14326" w14:textId="77777777" w:rsidR="00FF7C55" w:rsidRPr="00C26D02" w:rsidRDefault="00111C21" w:rsidP="001D5E50">
            <w:pPr>
              <w:keepNext/>
              <w:spacing w:before="120"/>
              <w:jc w:val="center"/>
              <w:rPr>
                <w:rFonts w:eastAsia="Calibri"/>
                <w:sz w:val="20"/>
              </w:rPr>
            </w:pPr>
            <w:r w:rsidRPr="00C26D02">
              <w:rPr>
                <w:rFonts w:eastAsia="Calibri"/>
                <w:sz w:val="20"/>
              </w:rPr>
              <w:t>1</w:t>
            </w:r>
            <w:r>
              <w:rPr>
                <w:rFonts w:eastAsia="Calibri"/>
                <w:sz w:val="20"/>
              </w:rPr>
              <w:t>7</w:t>
            </w:r>
            <w:r w:rsidRPr="00C26D02">
              <w:rPr>
                <w:rFonts w:eastAsia="Calibri"/>
                <w:sz w:val="20"/>
              </w:rPr>
              <w:t xml:space="preserve"> (2</w:t>
            </w:r>
            <w:r>
              <w:rPr>
                <w:rFonts w:eastAsia="Calibri"/>
                <w:sz w:val="20"/>
              </w:rPr>
              <w:t>1</w:t>
            </w:r>
            <w:r w:rsidRPr="00C26D02">
              <w:rPr>
                <w:rFonts w:eastAsia="Calibri"/>
                <w:sz w:val="20"/>
              </w:rPr>
              <w:t>)</w:t>
            </w:r>
          </w:p>
        </w:tc>
        <w:tc>
          <w:tcPr>
            <w:tcW w:w="1417" w:type="dxa"/>
            <w:gridSpan w:val="2"/>
            <w:tcBorders>
              <w:left w:val="nil"/>
            </w:tcBorders>
          </w:tcPr>
          <w:p w14:paraId="50F14327" w14:textId="77777777" w:rsidR="00FF7C55" w:rsidRPr="00C26D02" w:rsidRDefault="00111C21" w:rsidP="00017C9D">
            <w:pPr>
              <w:keepNext/>
              <w:spacing w:before="120"/>
              <w:jc w:val="center"/>
              <w:rPr>
                <w:rFonts w:eastAsia="Calibri"/>
                <w:sz w:val="20"/>
              </w:rPr>
            </w:pPr>
            <w:r w:rsidRPr="00C26D02">
              <w:rPr>
                <w:rFonts w:eastAsia="Calibri"/>
                <w:sz w:val="20"/>
              </w:rPr>
              <w:t>5 (33)</w:t>
            </w:r>
          </w:p>
        </w:tc>
      </w:tr>
      <w:tr w:rsidR="001F260B" w14:paraId="50F1432D" w14:textId="77777777" w:rsidTr="00017C9D">
        <w:trPr>
          <w:trHeight w:val="401"/>
        </w:trPr>
        <w:tc>
          <w:tcPr>
            <w:tcW w:w="3936" w:type="dxa"/>
            <w:tcMar>
              <w:top w:w="0" w:type="dxa"/>
              <w:bottom w:w="0" w:type="dxa"/>
            </w:tcMar>
            <w:hideMark/>
          </w:tcPr>
          <w:p w14:paraId="50F14329" w14:textId="77777777" w:rsidR="00FF7C55" w:rsidRPr="00186A8F" w:rsidRDefault="00111C21" w:rsidP="001D5E50">
            <w:pPr>
              <w:keepNext/>
              <w:keepLines/>
              <w:spacing w:before="120"/>
              <w:rPr>
                <w:rFonts w:eastAsia="Calibri"/>
                <w:sz w:val="20"/>
              </w:rPr>
            </w:pPr>
            <w:r>
              <w:rPr>
                <w:rFonts w:eastAsia="Calibri"/>
                <w:b/>
                <w:bCs/>
                <w:sz w:val="20"/>
              </w:rPr>
              <w:t>D</w:t>
            </w:r>
            <w:r w:rsidRPr="00DF11AC">
              <w:rPr>
                <w:rFonts w:eastAsia="Calibri"/>
                <w:b/>
                <w:bCs/>
                <w:sz w:val="20"/>
              </w:rPr>
              <w:t xml:space="preserve">uration of </w:t>
            </w:r>
            <w:r>
              <w:rPr>
                <w:rFonts w:eastAsia="Calibri"/>
                <w:b/>
                <w:bCs/>
                <w:sz w:val="20"/>
              </w:rPr>
              <w:t>r</w:t>
            </w:r>
            <w:r w:rsidRPr="00DF11AC">
              <w:rPr>
                <w:rFonts w:eastAsia="Calibri"/>
                <w:b/>
                <w:bCs/>
                <w:sz w:val="20"/>
              </w:rPr>
              <w:t>esponse</w:t>
            </w:r>
            <w:r>
              <w:rPr>
                <w:rFonts w:eastAsia="Calibri"/>
                <w:b/>
                <w:bCs/>
                <w:sz w:val="20"/>
              </w:rPr>
              <w:t xml:space="preserve"> (months)</w:t>
            </w:r>
            <w:r w:rsidRPr="006E7928">
              <w:rPr>
                <w:rStyle w:val="EMEASuperscript"/>
                <w:rFonts w:eastAsia="Calibri"/>
                <w:sz w:val="20"/>
              </w:rPr>
              <w:t>b</w:t>
            </w:r>
          </w:p>
        </w:tc>
        <w:tc>
          <w:tcPr>
            <w:tcW w:w="1857" w:type="dxa"/>
            <w:tcBorders>
              <w:right w:val="nil"/>
            </w:tcBorders>
          </w:tcPr>
          <w:p w14:paraId="50F1432A" w14:textId="77777777" w:rsidR="00FF7C55" w:rsidRPr="00C26D02" w:rsidRDefault="00FF7C55" w:rsidP="003A0F25">
            <w:pPr>
              <w:keepNext/>
              <w:spacing w:before="120"/>
              <w:jc w:val="center"/>
              <w:rPr>
                <w:rFonts w:eastAsia="Calibri"/>
                <w:sz w:val="20"/>
              </w:rPr>
            </w:pPr>
          </w:p>
        </w:tc>
        <w:tc>
          <w:tcPr>
            <w:tcW w:w="1985" w:type="dxa"/>
            <w:tcBorders>
              <w:left w:val="nil"/>
            </w:tcBorders>
          </w:tcPr>
          <w:p w14:paraId="50F1432B" w14:textId="77777777" w:rsidR="00FF7C55" w:rsidRPr="00C26D02" w:rsidRDefault="00FF7C55" w:rsidP="001D5E50">
            <w:pPr>
              <w:keepNext/>
              <w:spacing w:before="120"/>
              <w:jc w:val="center"/>
              <w:rPr>
                <w:rFonts w:eastAsia="Calibri"/>
                <w:sz w:val="20"/>
              </w:rPr>
            </w:pPr>
          </w:p>
        </w:tc>
        <w:tc>
          <w:tcPr>
            <w:tcW w:w="1417" w:type="dxa"/>
            <w:gridSpan w:val="2"/>
            <w:tcBorders>
              <w:left w:val="nil"/>
            </w:tcBorders>
          </w:tcPr>
          <w:p w14:paraId="50F1432C" w14:textId="77777777" w:rsidR="00FF7C55" w:rsidRPr="00C26D02" w:rsidRDefault="00FF7C55" w:rsidP="00017C9D">
            <w:pPr>
              <w:keepNext/>
              <w:spacing w:before="120"/>
              <w:jc w:val="center"/>
              <w:rPr>
                <w:rFonts w:eastAsia="Calibri"/>
                <w:sz w:val="20"/>
              </w:rPr>
            </w:pPr>
          </w:p>
        </w:tc>
      </w:tr>
      <w:tr w:rsidR="001F260B" w14:paraId="50F14332" w14:textId="77777777" w:rsidTr="00017C9D">
        <w:trPr>
          <w:trHeight w:val="284"/>
        </w:trPr>
        <w:tc>
          <w:tcPr>
            <w:tcW w:w="3936" w:type="dxa"/>
            <w:tcMar>
              <w:top w:w="0" w:type="dxa"/>
              <w:bottom w:w="0" w:type="dxa"/>
            </w:tcMar>
          </w:tcPr>
          <w:p w14:paraId="50F1432E" w14:textId="77777777" w:rsidR="00FF7C55" w:rsidRPr="006E7928" w:rsidRDefault="00111C21" w:rsidP="00F64EB2">
            <w:pPr>
              <w:keepNext/>
              <w:keepLines/>
              <w:tabs>
                <w:tab w:val="left" w:pos="181"/>
              </w:tabs>
              <w:rPr>
                <w:rFonts w:eastAsia="Calibri"/>
                <w:b/>
                <w:bCs/>
                <w:sz w:val="20"/>
              </w:rPr>
            </w:pPr>
            <w:r w:rsidRPr="006E7928">
              <w:rPr>
                <w:sz w:val="20"/>
              </w:rPr>
              <w:tab/>
            </w:r>
            <w:r w:rsidRPr="00D402C5">
              <w:rPr>
                <w:rFonts w:eastAsia="Calibri"/>
                <w:sz w:val="20"/>
              </w:rPr>
              <w:t>Median</w:t>
            </w:r>
            <w:r w:rsidRPr="00B40772">
              <w:rPr>
                <w:rFonts w:eastAsia="Calibri"/>
                <w:sz w:val="20"/>
              </w:rPr>
              <w:t xml:space="preserve"> </w:t>
            </w:r>
            <w:r w:rsidRPr="006E7928">
              <w:rPr>
                <w:rFonts w:eastAsia="Calibri"/>
                <w:sz w:val="20"/>
              </w:rPr>
              <w:t>(95%</w:t>
            </w:r>
            <w:r w:rsidR="00F64EB2">
              <w:rPr>
                <w:rFonts w:eastAsia="Calibri"/>
                <w:sz w:val="20"/>
              </w:rPr>
              <w:t> </w:t>
            </w:r>
            <w:r w:rsidRPr="006E7928">
              <w:rPr>
                <w:rFonts w:eastAsia="Calibri"/>
                <w:sz w:val="20"/>
              </w:rPr>
              <w:t>CI)</w:t>
            </w:r>
          </w:p>
        </w:tc>
        <w:tc>
          <w:tcPr>
            <w:tcW w:w="1857" w:type="dxa"/>
            <w:tcBorders>
              <w:right w:val="nil"/>
            </w:tcBorders>
          </w:tcPr>
          <w:p w14:paraId="50F1432F" w14:textId="77777777" w:rsidR="00FF7C55" w:rsidRDefault="00111C21" w:rsidP="003A0F25">
            <w:pPr>
              <w:keepNext/>
              <w:jc w:val="center"/>
              <w:rPr>
                <w:rFonts w:eastAsia="Calibri"/>
                <w:sz w:val="20"/>
              </w:rPr>
            </w:pPr>
            <w:r>
              <w:rPr>
                <w:rFonts w:eastAsia="Calibri"/>
                <w:sz w:val="20"/>
              </w:rPr>
              <w:t>13.1</w:t>
            </w:r>
            <w:r w:rsidRPr="00C26D02">
              <w:rPr>
                <w:rFonts w:eastAsia="Calibri"/>
                <w:sz w:val="20"/>
              </w:rPr>
              <w:t xml:space="preserve"> (</w:t>
            </w:r>
            <w:r>
              <w:rPr>
                <w:rFonts w:eastAsia="Calibri"/>
                <w:sz w:val="20"/>
              </w:rPr>
              <w:t>9.5</w:t>
            </w:r>
            <w:r w:rsidRPr="00C26D02">
              <w:rPr>
                <w:rFonts w:eastAsia="Calibri"/>
                <w:sz w:val="20"/>
              </w:rPr>
              <w:t>, NE)</w:t>
            </w:r>
          </w:p>
        </w:tc>
        <w:tc>
          <w:tcPr>
            <w:tcW w:w="1985" w:type="dxa"/>
            <w:tcBorders>
              <w:left w:val="nil"/>
            </w:tcBorders>
          </w:tcPr>
          <w:p w14:paraId="50F14330" w14:textId="77777777" w:rsidR="00FF7C55" w:rsidRDefault="00111C21" w:rsidP="001D5E50">
            <w:pPr>
              <w:keepNext/>
              <w:jc w:val="center"/>
              <w:rPr>
                <w:rFonts w:eastAsia="Calibri"/>
                <w:sz w:val="20"/>
              </w:rPr>
            </w:pPr>
            <w:r>
              <w:rPr>
                <w:rFonts w:eastAsia="Calibri"/>
                <w:sz w:val="20"/>
              </w:rPr>
              <w:t>13.1</w:t>
            </w:r>
            <w:r w:rsidRPr="00C26D02">
              <w:rPr>
                <w:rFonts w:eastAsia="Calibri"/>
                <w:sz w:val="20"/>
              </w:rPr>
              <w:t xml:space="preserve"> (</w:t>
            </w:r>
            <w:r>
              <w:rPr>
                <w:rFonts w:eastAsia="Calibri"/>
                <w:sz w:val="20"/>
              </w:rPr>
              <w:t>8.7</w:t>
            </w:r>
            <w:r w:rsidRPr="00C26D02">
              <w:rPr>
                <w:rFonts w:eastAsia="Calibri"/>
                <w:sz w:val="20"/>
              </w:rPr>
              <w:t>, NE)</w:t>
            </w:r>
          </w:p>
        </w:tc>
        <w:tc>
          <w:tcPr>
            <w:tcW w:w="1417" w:type="dxa"/>
            <w:gridSpan w:val="2"/>
            <w:tcBorders>
              <w:left w:val="nil"/>
            </w:tcBorders>
          </w:tcPr>
          <w:p w14:paraId="50F14331" w14:textId="77777777" w:rsidR="00FF7C55" w:rsidRPr="00C26D02" w:rsidRDefault="00111C21" w:rsidP="00017C9D">
            <w:pPr>
              <w:keepNext/>
              <w:jc w:val="center"/>
              <w:rPr>
                <w:rFonts w:eastAsia="Calibri"/>
                <w:sz w:val="20"/>
              </w:rPr>
            </w:pPr>
            <w:r w:rsidRPr="00C26D02">
              <w:rPr>
                <w:rFonts w:eastAsia="Calibri"/>
                <w:sz w:val="20"/>
              </w:rPr>
              <w:t>12.0 (1.8, NE)</w:t>
            </w:r>
          </w:p>
        </w:tc>
      </w:tr>
      <w:tr w:rsidR="001F260B" w14:paraId="50F14337" w14:textId="77777777" w:rsidTr="00017C9D">
        <w:trPr>
          <w:trHeight w:val="284"/>
        </w:trPr>
        <w:tc>
          <w:tcPr>
            <w:tcW w:w="3936" w:type="dxa"/>
            <w:tcMar>
              <w:top w:w="0" w:type="dxa"/>
              <w:bottom w:w="0" w:type="dxa"/>
            </w:tcMar>
          </w:tcPr>
          <w:p w14:paraId="50F14333" w14:textId="77777777" w:rsidR="00FF7C55" w:rsidRPr="006E7928" w:rsidRDefault="00111C21" w:rsidP="001D5E50">
            <w:pPr>
              <w:keepNext/>
              <w:keepLines/>
              <w:tabs>
                <w:tab w:val="left" w:pos="181"/>
              </w:tabs>
              <w:rPr>
                <w:rFonts w:eastAsia="Calibri"/>
                <w:b/>
                <w:bCs/>
                <w:sz w:val="20"/>
              </w:rPr>
            </w:pPr>
            <w:r w:rsidRPr="006E7928">
              <w:rPr>
                <w:sz w:val="20"/>
              </w:rPr>
              <w:tab/>
            </w:r>
            <w:r w:rsidRPr="00B40772">
              <w:rPr>
                <w:rFonts w:eastAsia="Calibri"/>
                <w:sz w:val="20"/>
              </w:rPr>
              <w:t>Range</w:t>
            </w:r>
          </w:p>
        </w:tc>
        <w:tc>
          <w:tcPr>
            <w:tcW w:w="1857" w:type="dxa"/>
            <w:tcBorders>
              <w:right w:val="nil"/>
            </w:tcBorders>
          </w:tcPr>
          <w:p w14:paraId="50F14334" w14:textId="77777777" w:rsidR="00FF7C55" w:rsidRDefault="00111C21" w:rsidP="003A0F25">
            <w:pPr>
              <w:keepNext/>
              <w:jc w:val="center"/>
              <w:rPr>
                <w:rFonts w:eastAsia="Calibri"/>
                <w:sz w:val="20"/>
              </w:rPr>
            </w:pPr>
            <w:r w:rsidRPr="00C26D02">
              <w:rPr>
                <w:rFonts w:eastAsia="Calibri"/>
                <w:sz w:val="20"/>
              </w:rPr>
              <w:t>0.0</w:t>
            </w:r>
            <w:r w:rsidRPr="00551B61">
              <w:rPr>
                <w:rStyle w:val="EMEASuperscript"/>
                <w:rFonts w:eastAsia="Calibri"/>
                <w:sz w:val="20"/>
                <w:vertAlign w:val="baseline"/>
              </w:rPr>
              <w:t>+</w:t>
            </w:r>
            <w:r w:rsidR="00E7743E">
              <w:rPr>
                <w:rFonts w:eastAsia="Calibri"/>
                <w:sz w:val="20"/>
              </w:rPr>
              <w:noBreakHyphen/>
            </w:r>
            <w:r w:rsidRPr="00C26D02">
              <w:rPr>
                <w:rFonts w:eastAsia="Calibri"/>
                <w:sz w:val="20"/>
              </w:rPr>
              <w:t>23.1</w:t>
            </w:r>
            <w:r w:rsidRPr="00551B61">
              <w:rPr>
                <w:rStyle w:val="EMEASuperscript"/>
                <w:rFonts w:eastAsia="Calibri"/>
                <w:sz w:val="20"/>
                <w:vertAlign w:val="baseline"/>
              </w:rPr>
              <w:t>+</w:t>
            </w:r>
          </w:p>
        </w:tc>
        <w:tc>
          <w:tcPr>
            <w:tcW w:w="1985" w:type="dxa"/>
            <w:tcBorders>
              <w:left w:val="nil"/>
            </w:tcBorders>
          </w:tcPr>
          <w:p w14:paraId="50F14335" w14:textId="77777777" w:rsidR="00FF7C55" w:rsidRDefault="00111C21" w:rsidP="001D5E50">
            <w:pPr>
              <w:keepNext/>
              <w:jc w:val="center"/>
              <w:rPr>
                <w:rFonts w:eastAsia="Calibri"/>
                <w:sz w:val="20"/>
              </w:rPr>
            </w:pPr>
            <w:r w:rsidRPr="00C26D02">
              <w:rPr>
                <w:rFonts w:eastAsia="Calibri"/>
                <w:sz w:val="20"/>
              </w:rPr>
              <w:t>0.0</w:t>
            </w:r>
            <w:r w:rsidRPr="00551B61">
              <w:rPr>
                <w:rStyle w:val="EMEASuperscript"/>
                <w:rFonts w:eastAsia="Calibri"/>
                <w:sz w:val="20"/>
                <w:vertAlign w:val="baseline"/>
              </w:rPr>
              <w:t>+</w:t>
            </w:r>
            <w:r w:rsidR="00E7743E">
              <w:rPr>
                <w:rFonts w:eastAsia="Calibri"/>
                <w:sz w:val="20"/>
              </w:rPr>
              <w:noBreakHyphen/>
            </w:r>
            <w:r>
              <w:rPr>
                <w:rFonts w:eastAsia="Calibri"/>
                <w:sz w:val="20"/>
              </w:rPr>
              <w:t>14.2</w:t>
            </w:r>
            <w:r w:rsidRPr="00551B61">
              <w:rPr>
                <w:rStyle w:val="EMEASuperscript"/>
                <w:rFonts w:eastAsia="Calibri"/>
                <w:sz w:val="20"/>
                <w:vertAlign w:val="baseline"/>
              </w:rPr>
              <w:t>+</w:t>
            </w:r>
          </w:p>
        </w:tc>
        <w:tc>
          <w:tcPr>
            <w:tcW w:w="1417" w:type="dxa"/>
            <w:gridSpan w:val="2"/>
            <w:tcBorders>
              <w:left w:val="nil"/>
            </w:tcBorders>
          </w:tcPr>
          <w:p w14:paraId="50F14336" w14:textId="77777777" w:rsidR="00FF7C55" w:rsidRPr="00C26D02" w:rsidRDefault="00111C21" w:rsidP="00017C9D">
            <w:pPr>
              <w:keepNext/>
              <w:jc w:val="center"/>
              <w:rPr>
                <w:rFonts w:eastAsia="Calibri"/>
                <w:sz w:val="20"/>
              </w:rPr>
            </w:pPr>
            <w:r w:rsidRPr="00C26D02">
              <w:rPr>
                <w:rFonts w:eastAsia="Calibri"/>
                <w:sz w:val="20"/>
              </w:rPr>
              <w:t>1.8</w:t>
            </w:r>
            <w:r w:rsidR="00E7743E">
              <w:rPr>
                <w:rFonts w:eastAsia="Calibri"/>
                <w:sz w:val="20"/>
              </w:rPr>
              <w:noBreakHyphen/>
            </w:r>
            <w:r w:rsidRPr="00C26D02">
              <w:rPr>
                <w:rFonts w:eastAsia="Calibri"/>
                <w:sz w:val="20"/>
              </w:rPr>
              <w:t>23.1</w:t>
            </w:r>
            <w:r w:rsidRPr="00551B61">
              <w:rPr>
                <w:rStyle w:val="EMEASuperscript"/>
                <w:rFonts w:eastAsia="Calibri"/>
                <w:sz w:val="20"/>
                <w:vertAlign w:val="baseline"/>
              </w:rPr>
              <w:t>+</w:t>
            </w:r>
          </w:p>
        </w:tc>
      </w:tr>
      <w:tr w:rsidR="001F260B" w14:paraId="50F1433C" w14:textId="77777777" w:rsidTr="00017C9D">
        <w:trPr>
          <w:trHeight w:val="284"/>
        </w:trPr>
        <w:tc>
          <w:tcPr>
            <w:tcW w:w="3936" w:type="dxa"/>
            <w:tcMar>
              <w:top w:w="0" w:type="dxa"/>
              <w:bottom w:w="0" w:type="dxa"/>
            </w:tcMar>
            <w:hideMark/>
          </w:tcPr>
          <w:p w14:paraId="50F14338" w14:textId="77777777" w:rsidR="00FF7C55" w:rsidRPr="006E7928" w:rsidRDefault="00111C21" w:rsidP="003A0F25">
            <w:pPr>
              <w:keepNext/>
              <w:keepLines/>
              <w:spacing w:before="120"/>
              <w:rPr>
                <w:rFonts w:eastAsia="Calibri"/>
                <w:sz w:val="20"/>
              </w:rPr>
            </w:pPr>
            <w:r w:rsidRPr="006E7928">
              <w:rPr>
                <w:rFonts w:eastAsia="Calibri"/>
                <w:b/>
                <w:bCs/>
                <w:sz w:val="20"/>
              </w:rPr>
              <w:t xml:space="preserve">Median </w:t>
            </w:r>
            <w:r>
              <w:rPr>
                <w:rFonts w:eastAsia="Calibri"/>
                <w:b/>
                <w:bCs/>
                <w:sz w:val="20"/>
              </w:rPr>
              <w:t>t</w:t>
            </w:r>
            <w:r w:rsidRPr="006E7928">
              <w:rPr>
                <w:rFonts w:eastAsia="Calibri"/>
                <w:b/>
                <w:bCs/>
                <w:sz w:val="20"/>
              </w:rPr>
              <w:t xml:space="preserve">ime to </w:t>
            </w:r>
            <w:r>
              <w:rPr>
                <w:rFonts w:eastAsia="Calibri"/>
                <w:b/>
                <w:bCs/>
                <w:sz w:val="20"/>
              </w:rPr>
              <w:t>r</w:t>
            </w:r>
            <w:r w:rsidRPr="006E7928">
              <w:rPr>
                <w:rFonts w:eastAsia="Calibri"/>
                <w:b/>
                <w:bCs/>
                <w:sz w:val="20"/>
              </w:rPr>
              <w:t xml:space="preserve">esponse </w:t>
            </w:r>
          </w:p>
        </w:tc>
        <w:tc>
          <w:tcPr>
            <w:tcW w:w="1857" w:type="dxa"/>
            <w:tcBorders>
              <w:right w:val="nil"/>
            </w:tcBorders>
          </w:tcPr>
          <w:p w14:paraId="50F14339" w14:textId="77777777" w:rsidR="00FF7C55" w:rsidRPr="00C26D02" w:rsidRDefault="00FF7C55" w:rsidP="003A0F25">
            <w:pPr>
              <w:keepNext/>
              <w:spacing w:before="120"/>
              <w:jc w:val="center"/>
              <w:rPr>
                <w:rFonts w:eastAsia="Calibri"/>
                <w:sz w:val="20"/>
              </w:rPr>
            </w:pPr>
          </w:p>
        </w:tc>
        <w:tc>
          <w:tcPr>
            <w:tcW w:w="1985" w:type="dxa"/>
            <w:tcBorders>
              <w:left w:val="nil"/>
            </w:tcBorders>
          </w:tcPr>
          <w:p w14:paraId="50F1433A" w14:textId="77777777" w:rsidR="00FF7C55" w:rsidRPr="00C26D02" w:rsidRDefault="00FF7C55" w:rsidP="001D5E50">
            <w:pPr>
              <w:keepNext/>
              <w:spacing w:before="120"/>
              <w:jc w:val="center"/>
              <w:rPr>
                <w:rFonts w:eastAsia="Calibri"/>
                <w:sz w:val="20"/>
              </w:rPr>
            </w:pPr>
          </w:p>
        </w:tc>
        <w:tc>
          <w:tcPr>
            <w:tcW w:w="1417" w:type="dxa"/>
            <w:gridSpan w:val="2"/>
            <w:tcBorders>
              <w:left w:val="nil"/>
            </w:tcBorders>
          </w:tcPr>
          <w:p w14:paraId="50F1433B" w14:textId="77777777" w:rsidR="00FF7C55" w:rsidRPr="00C26D02" w:rsidRDefault="00FF7C55" w:rsidP="00017C9D">
            <w:pPr>
              <w:keepNext/>
              <w:spacing w:before="120"/>
              <w:jc w:val="center"/>
              <w:rPr>
                <w:rFonts w:eastAsia="Calibri"/>
                <w:sz w:val="20"/>
              </w:rPr>
            </w:pPr>
          </w:p>
        </w:tc>
      </w:tr>
      <w:tr w:rsidR="001F260B" w14:paraId="50F14341" w14:textId="77777777" w:rsidTr="00017C9D">
        <w:trPr>
          <w:trHeight w:val="284"/>
        </w:trPr>
        <w:tc>
          <w:tcPr>
            <w:tcW w:w="3936" w:type="dxa"/>
            <w:tcMar>
              <w:top w:w="0" w:type="dxa"/>
              <w:bottom w:w="0" w:type="dxa"/>
            </w:tcMar>
          </w:tcPr>
          <w:p w14:paraId="50F1433D" w14:textId="77777777" w:rsidR="00FF7C55" w:rsidRPr="006E7928" w:rsidRDefault="00111C21" w:rsidP="003A0F25">
            <w:pPr>
              <w:keepNext/>
              <w:keepLines/>
              <w:tabs>
                <w:tab w:val="left" w:pos="181"/>
              </w:tabs>
              <w:rPr>
                <w:rFonts w:eastAsia="Calibri"/>
                <w:b/>
                <w:bCs/>
                <w:sz w:val="20"/>
              </w:rPr>
            </w:pPr>
            <w:r w:rsidRPr="006E7928">
              <w:rPr>
                <w:sz w:val="20"/>
              </w:rPr>
              <w:tab/>
            </w:r>
            <w:r w:rsidRPr="00B40772">
              <w:rPr>
                <w:rFonts w:eastAsia="Calibri"/>
                <w:sz w:val="20"/>
              </w:rPr>
              <w:t>Months (range)</w:t>
            </w:r>
          </w:p>
        </w:tc>
        <w:tc>
          <w:tcPr>
            <w:tcW w:w="1857" w:type="dxa"/>
            <w:tcBorders>
              <w:right w:val="nil"/>
            </w:tcBorders>
          </w:tcPr>
          <w:p w14:paraId="50F1433E" w14:textId="77777777" w:rsidR="00FF7C55" w:rsidRPr="00C26D02" w:rsidRDefault="00111C21" w:rsidP="003A0F25">
            <w:pPr>
              <w:keepNext/>
              <w:jc w:val="center"/>
              <w:rPr>
                <w:rFonts w:eastAsia="Calibri"/>
                <w:sz w:val="20"/>
              </w:rPr>
            </w:pPr>
            <w:r w:rsidRPr="00C26D02">
              <w:rPr>
                <w:rFonts w:eastAsia="Calibri"/>
                <w:sz w:val="20"/>
              </w:rPr>
              <w:t>2.</w:t>
            </w:r>
            <w:r>
              <w:rPr>
                <w:rFonts w:eastAsia="Calibri"/>
                <w:sz w:val="20"/>
              </w:rPr>
              <w:t>0 (</w:t>
            </w:r>
            <w:r w:rsidRPr="00C26D02">
              <w:rPr>
                <w:rFonts w:eastAsia="Calibri"/>
                <w:sz w:val="20"/>
              </w:rPr>
              <w:t>0.7</w:t>
            </w:r>
            <w:r w:rsidR="00E7743E">
              <w:rPr>
                <w:rFonts w:eastAsia="Calibri"/>
                <w:sz w:val="20"/>
              </w:rPr>
              <w:noBreakHyphen/>
            </w:r>
            <w:r>
              <w:rPr>
                <w:rFonts w:eastAsia="Calibri"/>
                <w:sz w:val="20"/>
              </w:rPr>
              <w:t>11.1)</w:t>
            </w:r>
          </w:p>
        </w:tc>
        <w:tc>
          <w:tcPr>
            <w:tcW w:w="1985" w:type="dxa"/>
            <w:tcBorders>
              <w:left w:val="nil"/>
            </w:tcBorders>
          </w:tcPr>
          <w:p w14:paraId="50F1433F" w14:textId="77777777" w:rsidR="00FF7C55" w:rsidRPr="00C26D02" w:rsidRDefault="00111C21" w:rsidP="001D5E50">
            <w:pPr>
              <w:keepNext/>
              <w:jc w:val="center"/>
              <w:rPr>
                <w:rFonts w:eastAsia="Calibri"/>
                <w:sz w:val="20"/>
              </w:rPr>
            </w:pPr>
            <w:r w:rsidRPr="00C26D02">
              <w:rPr>
                <w:rFonts w:eastAsia="Calibri"/>
                <w:sz w:val="20"/>
              </w:rPr>
              <w:t>2.1</w:t>
            </w:r>
            <w:r>
              <w:rPr>
                <w:rFonts w:eastAsia="Calibri"/>
                <w:sz w:val="20"/>
              </w:rPr>
              <w:t xml:space="preserve"> (</w:t>
            </w:r>
            <w:r w:rsidRPr="00C26D02">
              <w:rPr>
                <w:rFonts w:eastAsia="Calibri"/>
                <w:sz w:val="20"/>
              </w:rPr>
              <w:t>1.6</w:t>
            </w:r>
            <w:r w:rsidR="00E7743E">
              <w:rPr>
                <w:rFonts w:eastAsia="Calibri"/>
                <w:sz w:val="20"/>
              </w:rPr>
              <w:noBreakHyphen/>
            </w:r>
            <w:r>
              <w:rPr>
                <w:rFonts w:eastAsia="Calibri"/>
                <w:sz w:val="20"/>
              </w:rPr>
              <w:t>11.1)</w:t>
            </w:r>
          </w:p>
        </w:tc>
        <w:tc>
          <w:tcPr>
            <w:tcW w:w="1417" w:type="dxa"/>
            <w:gridSpan w:val="2"/>
            <w:tcBorders>
              <w:left w:val="nil"/>
            </w:tcBorders>
          </w:tcPr>
          <w:p w14:paraId="50F14340" w14:textId="77777777" w:rsidR="00FF7C55" w:rsidRPr="00C26D02" w:rsidRDefault="00111C21" w:rsidP="00017C9D">
            <w:pPr>
              <w:keepNext/>
              <w:jc w:val="center"/>
              <w:rPr>
                <w:rFonts w:eastAsia="Calibri"/>
                <w:sz w:val="20"/>
              </w:rPr>
            </w:pPr>
            <w:r w:rsidRPr="00C26D02">
              <w:rPr>
                <w:rFonts w:eastAsia="Calibri"/>
                <w:sz w:val="20"/>
              </w:rPr>
              <w:t>0.8</w:t>
            </w:r>
            <w:r>
              <w:rPr>
                <w:rFonts w:eastAsia="Calibri"/>
                <w:sz w:val="20"/>
              </w:rPr>
              <w:t xml:space="preserve"> (</w:t>
            </w:r>
            <w:r w:rsidRPr="00C26D02">
              <w:rPr>
                <w:rFonts w:eastAsia="Calibri"/>
                <w:sz w:val="20"/>
              </w:rPr>
              <w:t>0.7</w:t>
            </w:r>
            <w:r w:rsidR="00E7743E">
              <w:rPr>
                <w:rFonts w:eastAsia="Calibri"/>
                <w:sz w:val="20"/>
              </w:rPr>
              <w:noBreakHyphen/>
            </w:r>
            <w:r w:rsidRPr="00C26D02">
              <w:rPr>
                <w:rFonts w:eastAsia="Calibri"/>
                <w:sz w:val="20"/>
              </w:rPr>
              <w:t>4.1</w:t>
            </w:r>
            <w:r>
              <w:rPr>
                <w:rFonts w:eastAsia="Calibri"/>
                <w:sz w:val="20"/>
              </w:rPr>
              <w:t>)</w:t>
            </w:r>
          </w:p>
        </w:tc>
      </w:tr>
      <w:tr w:rsidR="001F260B" w14:paraId="50F14346" w14:textId="77777777" w:rsidTr="00017C9D">
        <w:trPr>
          <w:trHeight w:val="284"/>
        </w:trPr>
        <w:tc>
          <w:tcPr>
            <w:tcW w:w="3936" w:type="dxa"/>
            <w:tcMar>
              <w:top w:w="0" w:type="dxa"/>
              <w:bottom w:w="0" w:type="dxa"/>
            </w:tcMar>
            <w:hideMark/>
          </w:tcPr>
          <w:p w14:paraId="50F14342" w14:textId="77777777" w:rsidR="00FF7C55" w:rsidRPr="006E7928" w:rsidRDefault="00111C21" w:rsidP="003A0F25">
            <w:pPr>
              <w:keepNext/>
              <w:keepLines/>
              <w:spacing w:before="120"/>
              <w:rPr>
                <w:rFonts w:eastAsia="Calibri"/>
                <w:b/>
                <w:bCs/>
                <w:sz w:val="20"/>
              </w:rPr>
            </w:pPr>
            <w:r w:rsidRPr="006E7928">
              <w:rPr>
                <w:rFonts w:eastAsia="Calibri"/>
                <w:b/>
                <w:bCs/>
                <w:sz w:val="20"/>
              </w:rPr>
              <w:t xml:space="preserve">Median </w:t>
            </w:r>
            <w:r>
              <w:rPr>
                <w:rFonts w:eastAsia="Calibri"/>
                <w:b/>
                <w:bCs/>
                <w:sz w:val="20"/>
              </w:rPr>
              <w:t>d</w:t>
            </w:r>
            <w:r w:rsidRPr="006E7928">
              <w:rPr>
                <w:rFonts w:eastAsia="Calibri"/>
                <w:b/>
                <w:bCs/>
                <w:sz w:val="20"/>
              </w:rPr>
              <w:t xml:space="preserve">uration of </w:t>
            </w:r>
            <w:r>
              <w:rPr>
                <w:rFonts w:eastAsia="Calibri"/>
                <w:b/>
                <w:bCs/>
                <w:sz w:val="20"/>
              </w:rPr>
              <w:t>f</w:t>
            </w:r>
            <w:r w:rsidRPr="006E7928">
              <w:rPr>
                <w:rFonts w:eastAsia="Calibri"/>
                <w:b/>
                <w:bCs/>
                <w:sz w:val="20"/>
              </w:rPr>
              <w:t>ollow</w:t>
            </w:r>
            <w:r w:rsidR="00E7743E">
              <w:rPr>
                <w:rFonts w:eastAsia="Calibri"/>
                <w:b/>
                <w:bCs/>
                <w:sz w:val="20"/>
              </w:rPr>
              <w:noBreakHyphen/>
            </w:r>
            <w:r w:rsidRPr="006E7928">
              <w:rPr>
                <w:rFonts w:eastAsia="Calibri"/>
                <w:b/>
                <w:bCs/>
                <w:sz w:val="20"/>
              </w:rPr>
              <w:t xml:space="preserve">up </w:t>
            </w:r>
          </w:p>
        </w:tc>
        <w:tc>
          <w:tcPr>
            <w:tcW w:w="1857" w:type="dxa"/>
            <w:tcBorders>
              <w:right w:val="nil"/>
            </w:tcBorders>
          </w:tcPr>
          <w:p w14:paraId="50F14343" w14:textId="77777777" w:rsidR="00FF7C55" w:rsidRPr="00C26D02" w:rsidRDefault="00FF7C55" w:rsidP="003A0F25">
            <w:pPr>
              <w:keepNext/>
              <w:spacing w:before="120"/>
              <w:jc w:val="center"/>
              <w:rPr>
                <w:rFonts w:eastAsia="Calibri"/>
                <w:sz w:val="20"/>
              </w:rPr>
            </w:pPr>
          </w:p>
        </w:tc>
        <w:tc>
          <w:tcPr>
            <w:tcW w:w="1985" w:type="dxa"/>
            <w:tcBorders>
              <w:left w:val="nil"/>
            </w:tcBorders>
          </w:tcPr>
          <w:p w14:paraId="50F14344" w14:textId="77777777" w:rsidR="00FF7C55" w:rsidRPr="00C26D02" w:rsidRDefault="00FF7C55" w:rsidP="001D5E50">
            <w:pPr>
              <w:keepNext/>
              <w:spacing w:before="120"/>
              <w:jc w:val="center"/>
              <w:rPr>
                <w:rFonts w:eastAsia="Calibri"/>
                <w:sz w:val="20"/>
              </w:rPr>
            </w:pPr>
          </w:p>
        </w:tc>
        <w:tc>
          <w:tcPr>
            <w:tcW w:w="1417" w:type="dxa"/>
            <w:gridSpan w:val="2"/>
            <w:tcBorders>
              <w:left w:val="nil"/>
            </w:tcBorders>
          </w:tcPr>
          <w:p w14:paraId="50F14345" w14:textId="77777777" w:rsidR="00FF7C55" w:rsidRPr="00C26D02" w:rsidRDefault="00FF7C55" w:rsidP="00017C9D">
            <w:pPr>
              <w:keepNext/>
              <w:spacing w:before="120"/>
              <w:jc w:val="center"/>
              <w:rPr>
                <w:rFonts w:eastAsia="Calibri"/>
                <w:sz w:val="20"/>
              </w:rPr>
            </w:pPr>
          </w:p>
        </w:tc>
      </w:tr>
      <w:tr w:rsidR="001F260B" w14:paraId="50F1434B" w14:textId="77777777" w:rsidTr="00017C9D">
        <w:trPr>
          <w:trHeight w:val="284"/>
        </w:trPr>
        <w:tc>
          <w:tcPr>
            <w:tcW w:w="3936" w:type="dxa"/>
            <w:tcMar>
              <w:top w:w="0" w:type="dxa"/>
              <w:bottom w:w="0" w:type="dxa"/>
            </w:tcMar>
          </w:tcPr>
          <w:p w14:paraId="50F14347" w14:textId="77777777" w:rsidR="00FF7C55" w:rsidRPr="006E7928" w:rsidRDefault="00111C21" w:rsidP="003A0F25">
            <w:pPr>
              <w:keepNext/>
              <w:keepLines/>
              <w:tabs>
                <w:tab w:val="left" w:pos="181"/>
              </w:tabs>
              <w:rPr>
                <w:rFonts w:eastAsia="Calibri"/>
                <w:b/>
                <w:bCs/>
                <w:sz w:val="20"/>
              </w:rPr>
            </w:pPr>
            <w:r w:rsidRPr="006E7928">
              <w:rPr>
                <w:sz w:val="20"/>
              </w:rPr>
              <w:tab/>
            </w:r>
            <w:r w:rsidRPr="00B40772">
              <w:rPr>
                <w:rFonts w:eastAsia="Calibri"/>
                <w:sz w:val="20"/>
              </w:rPr>
              <w:t>Months (r</w:t>
            </w:r>
            <w:r w:rsidRPr="006E7928">
              <w:rPr>
                <w:rFonts w:eastAsia="Calibri"/>
                <w:sz w:val="20"/>
              </w:rPr>
              <w:t>ange</w:t>
            </w:r>
            <w:r>
              <w:rPr>
                <w:rFonts w:eastAsia="Calibri"/>
                <w:sz w:val="20"/>
              </w:rPr>
              <w:t>)</w:t>
            </w:r>
          </w:p>
        </w:tc>
        <w:tc>
          <w:tcPr>
            <w:tcW w:w="1857" w:type="dxa"/>
            <w:tcBorders>
              <w:right w:val="nil"/>
            </w:tcBorders>
          </w:tcPr>
          <w:p w14:paraId="50F14348" w14:textId="77777777" w:rsidR="00FF7C55" w:rsidRDefault="00111C21" w:rsidP="003A0F25">
            <w:pPr>
              <w:keepNext/>
              <w:jc w:val="center"/>
              <w:rPr>
                <w:rFonts w:eastAsia="Calibri"/>
                <w:sz w:val="20"/>
              </w:rPr>
            </w:pPr>
            <w:r>
              <w:rPr>
                <w:rFonts w:eastAsia="Calibri"/>
                <w:sz w:val="20"/>
              </w:rPr>
              <w:t>15.8 (</w:t>
            </w:r>
            <w:r w:rsidRPr="005B01A6">
              <w:rPr>
                <w:rFonts w:eastAsia="Calibri"/>
                <w:sz w:val="20"/>
              </w:rPr>
              <w:t>1.9</w:t>
            </w:r>
            <w:r w:rsidR="00E7743E">
              <w:rPr>
                <w:rFonts w:eastAsia="Calibri"/>
                <w:sz w:val="20"/>
              </w:rPr>
              <w:noBreakHyphen/>
            </w:r>
            <w:r w:rsidRPr="005B01A6">
              <w:rPr>
                <w:rFonts w:eastAsia="Calibri"/>
                <w:sz w:val="20"/>
              </w:rPr>
              <w:t>27.6</w:t>
            </w:r>
            <w:r>
              <w:rPr>
                <w:rFonts w:eastAsia="Calibri"/>
                <w:sz w:val="20"/>
              </w:rPr>
              <w:t>)</w:t>
            </w:r>
          </w:p>
        </w:tc>
        <w:tc>
          <w:tcPr>
            <w:tcW w:w="1985" w:type="dxa"/>
            <w:tcBorders>
              <w:left w:val="nil"/>
            </w:tcBorders>
          </w:tcPr>
          <w:p w14:paraId="50F14349" w14:textId="77777777" w:rsidR="00FF7C55" w:rsidRDefault="00111C21" w:rsidP="001D5E50">
            <w:pPr>
              <w:keepNext/>
              <w:jc w:val="center"/>
              <w:rPr>
                <w:rFonts w:eastAsia="Calibri"/>
                <w:sz w:val="20"/>
              </w:rPr>
            </w:pPr>
            <w:r>
              <w:rPr>
                <w:rFonts w:eastAsia="Calibri"/>
                <w:sz w:val="20"/>
              </w:rPr>
              <w:t>15.4 (</w:t>
            </w:r>
            <w:r w:rsidRPr="00C26D02">
              <w:rPr>
                <w:rFonts w:eastAsia="Calibri"/>
                <w:sz w:val="20"/>
              </w:rPr>
              <w:t>1.9</w:t>
            </w:r>
            <w:r w:rsidR="00E7743E">
              <w:rPr>
                <w:rFonts w:eastAsia="Calibri"/>
                <w:sz w:val="20"/>
              </w:rPr>
              <w:noBreakHyphen/>
            </w:r>
            <w:r>
              <w:rPr>
                <w:rFonts w:eastAsia="Calibri"/>
                <w:sz w:val="20"/>
              </w:rPr>
              <w:t>18.5)</w:t>
            </w:r>
          </w:p>
        </w:tc>
        <w:tc>
          <w:tcPr>
            <w:tcW w:w="1417" w:type="dxa"/>
            <w:gridSpan w:val="2"/>
            <w:tcBorders>
              <w:left w:val="nil"/>
            </w:tcBorders>
          </w:tcPr>
          <w:p w14:paraId="50F1434A" w14:textId="77777777" w:rsidR="00FF7C55" w:rsidRPr="00C26D02" w:rsidRDefault="00111C21" w:rsidP="00017C9D">
            <w:pPr>
              <w:keepNext/>
              <w:jc w:val="center"/>
              <w:rPr>
                <w:rFonts w:eastAsia="Calibri"/>
                <w:sz w:val="20"/>
              </w:rPr>
            </w:pPr>
            <w:r w:rsidRPr="00C26D02">
              <w:rPr>
                <w:rFonts w:eastAsia="Calibri"/>
                <w:sz w:val="20"/>
              </w:rPr>
              <w:t>21.9</w:t>
            </w:r>
            <w:r>
              <w:rPr>
                <w:rFonts w:eastAsia="Calibri"/>
                <w:sz w:val="20"/>
              </w:rPr>
              <w:t xml:space="preserve"> (</w:t>
            </w:r>
            <w:r w:rsidRPr="00C26D02">
              <w:rPr>
                <w:rFonts w:eastAsia="Calibri"/>
                <w:sz w:val="20"/>
              </w:rPr>
              <w:t>11.2</w:t>
            </w:r>
            <w:r w:rsidR="00E7743E">
              <w:rPr>
                <w:rFonts w:eastAsia="Calibri"/>
                <w:sz w:val="20"/>
              </w:rPr>
              <w:noBreakHyphen/>
            </w:r>
            <w:r w:rsidRPr="00C26D02">
              <w:rPr>
                <w:rFonts w:eastAsia="Calibri"/>
                <w:sz w:val="20"/>
              </w:rPr>
              <w:t>27.6</w:t>
            </w:r>
            <w:r>
              <w:rPr>
                <w:rFonts w:eastAsia="Calibri"/>
                <w:sz w:val="20"/>
              </w:rPr>
              <w:t>)</w:t>
            </w:r>
          </w:p>
        </w:tc>
      </w:tr>
      <w:tr w:rsidR="001F260B" w14:paraId="50F14350" w14:textId="77777777" w:rsidTr="00017C9D">
        <w:trPr>
          <w:trHeight w:val="284"/>
        </w:trPr>
        <w:tc>
          <w:tcPr>
            <w:tcW w:w="3936" w:type="dxa"/>
            <w:tcMar>
              <w:top w:w="0" w:type="dxa"/>
              <w:bottom w:w="0" w:type="dxa"/>
            </w:tcMar>
            <w:hideMark/>
          </w:tcPr>
          <w:p w14:paraId="50F1434C" w14:textId="77777777" w:rsidR="00FF7C55" w:rsidRPr="006E7928" w:rsidRDefault="00111C21" w:rsidP="003A0F25">
            <w:pPr>
              <w:keepNext/>
              <w:keepLines/>
              <w:spacing w:before="120"/>
              <w:rPr>
                <w:rFonts w:eastAsia="Calibri"/>
                <w:sz w:val="20"/>
              </w:rPr>
            </w:pPr>
            <w:r w:rsidRPr="000D2546">
              <w:rPr>
                <w:b/>
                <w:sz w:val="20"/>
              </w:rPr>
              <w:t>Progression</w:t>
            </w:r>
            <w:r w:rsidR="00E7743E">
              <w:rPr>
                <w:b/>
                <w:sz w:val="20"/>
              </w:rPr>
              <w:noBreakHyphen/>
            </w:r>
            <w:r w:rsidRPr="000D2546">
              <w:rPr>
                <w:b/>
                <w:sz w:val="20"/>
              </w:rPr>
              <w:t>free survival</w:t>
            </w:r>
            <w:r w:rsidRPr="006E7928">
              <w:rPr>
                <w:rFonts w:eastAsia="Calibri"/>
                <w:b/>
                <w:bCs/>
                <w:sz w:val="20"/>
              </w:rPr>
              <w:t xml:space="preserve"> </w:t>
            </w:r>
          </w:p>
        </w:tc>
        <w:tc>
          <w:tcPr>
            <w:tcW w:w="1857" w:type="dxa"/>
            <w:tcBorders>
              <w:right w:val="nil"/>
            </w:tcBorders>
          </w:tcPr>
          <w:p w14:paraId="50F1434D" w14:textId="77777777" w:rsidR="00FF7C55" w:rsidRPr="00C26D02" w:rsidRDefault="00111C21" w:rsidP="003A0F25">
            <w:pPr>
              <w:keepNext/>
              <w:spacing w:before="120"/>
              <w:jc w:val="center"/>
              <w:rPr>
                <w:rFonts w:eastAsia="Calibri"/>
                <w:sz w:val="20"/>
              </w:rPr>
            </w:pPr>
            <w:r>
              <w:rPr>
                <w:rFonts w:eastAsia="Calibri"/>
                <w:sz w:val="20"/>
              </w:rPr>
              <w:t xml:space="preserve"> </w:t>
            </w:r>
          </w:p>
        </w:tc>
        <w:tc>
          <w:tcPr>
            <w:tcW w:w="1985" w:type="dxa"/>
            <w:tcBorders>
              <w:left w:val="nil"/>
            </w:tcBorders>
          </w:tcPr>
          <w:p w14:paraId="50F1434E" w14:textId="77777777" w:rsidR="00FF7C55" w:rsidRPr="00C26D02" w:rsidRDefault="00111C21" w:rsidP="001D5E50">
            <w:pPr>
              <w:keepNext/>
              <w:spacing w:before="120"/>
              <w:jc w:val="center"/>
              <w:rPr>
                <w:rFonts w:eastAsia="Calibri"/>
                <w:sz w:val="20"/>
              </w:rPr>
            </w:pPr>
            <w:r>
              <w:rPr>
                <w:rFonts w:eastAsia="Calibri"/>
                <w:sz w:val="20"/>
              </w:rPr>
              <w:t xml:space="preserve"> </w:t>
            </w:r>
          </w:p>
        </w:tc>
        <w:tc>
          <w:tcPr>
            <w:tcW w:w="1417" w:type="dxa"/>
            <w:gridSpan w:val="2"/>
            <w:tcBorders>
              <w:left w:val="nil"/>
            </w:tcBorders>
          </w:tcPr>
          <w:p w14:paraId="50F1434F" w14:textId="77777777" w:rsidR="00FF7C55" w:rsidRPr="00C26D02" w:rsidRDefault="00FF7C55" w:rsidP="00017C9D">
            <w:pPr>
              <w:keepNext/>
              <w:spacing w:before="120"/>
              <w:jc w:val="center"/>
              <w:rPr>
                <w:rFonts w:eastAsia="Calibri"/>
                <w:sz w:val="20"/>
              </w:rPr>
            </w:pPr>
          </w:p>
        </w:tc>
      </w:tr>
      <w:tr w:rsidR="001F260B" w14:paraId="50F14355" w14:textId="77777777" w:rsidTr="00017C9D">
        <w:trPr>
          <w:trHeight w:val="284"/>
        </w:trPr>
        <w:tc>
          <w:tcPr>
            <w:tcW w:w="3936" w:type="dxa"/>
            <w:tcBorders>
              <w:bottom w:val="single" w:sz="4" w:space="0" w:color="auto"/>
            </w:tcBorders>
            <w:tcMar>
              <w:top w:w="0" w:type="dxa"/>
              <w:bottom w:w="0" w:type="dxa"/>
            </w:tcMar>
          </w:tcPr>
          <w:p w14:paraId="50F14351" w14:textId="77777777" w:rsidR="00FF7C55" w:rsidRPr="006E7928" w:rsidRDefault="00111C21" w:rsidP="00F64EB2">
            <w:pPr>
              <w:keepNext/>
              <w:keepLines/>
              <w:tabs>
                <w:tab w:val="left" w:pos="181"/>
              </w:tabs>
              <w:rPr>
                <w:rFonts w:eastAsia="Calibri"/>
                <w:b/>
                <w:bCs/>
                <w:sz w:val="20"/>
              </w:rPr>
            </w:pPr>
            <w:r w:rsidRPr="006E7928">
              <w:rPr>
                <w:sz w:val="20"/>
              </w:rPr>
              <w:tab/>
            </w:r>
            <w:r w:rsidRPr="00B40772">
              <w:rPr>
                <w:rFonts w:eastAsia="Calibri"/>
                <w:sz w:val="20"/>
              </w:rPr>
              <w:t xml:space="preserve">Rate </w:t>
            </w:r>
            <w:r w:rsidRPr="006E7928">
              <w:rPr>
                <w:rFonts w:eastAsia="Calibri"/>
                <w:sz w:val="20"/>
              </w:rPr>
              <w:t>(95%</w:t>
            </w:r>
            <w:r w:rsidR="00F64EB2">
              <w:rPr>
                <w:rFonts w:eastAsia="Calibri"/>
                <w:sz w:val="20"/>
              </w:rPr>
              <w:t> </w:t>
            </w:r>
            <w:r w:rsidRPr="006E7928">
              <w:rPr>
                <w:rFonts w:eastAsia="Calibri"/>
                <w:sz w:val="20"/>
              </w:rPr>
              <w:t>CI)</w:t>
            </w:r>
            <w:r>
              <w:rPr>
                <w:rFonts w:eastAsia="Calibri"/>
                <w:sz w:val="20"/>
              </w:rPr>
              <w:t xml:space="preserve"> at 12</w:t>
            </w:r>
            <w:r w:rsidR="00B55111">
              <w:rPr>
                <w:rFonts w:eastAsia="Calibri"/>
                <w:sz w:val="20"/>
              </w:rPr>
              <w:t> </w:t>
            </w:r>
            <w:r>
              <w:rPr>
                <w:rFonts w:eastAsia="Calibri"/>
                <w:sz w:val="20"/>
              </w:rPr>
              <w:t>months</w:t>
            </w:r>
          </w:p>
        </w:tc>
        <w:tc>
          <w:tcPr>
            <w:tcW w:w="1857" w:type="dxa"/>
            <w:tcBorders>
              <w:bottom w:val="single" w:sz="4" w:space="0" w:color="auto"/>
              <w:right w:val="nil"/>
            </w:tcBorders>
          </w:tcPr>
          <w:p w14:paraId="50F14352" w14:textId="77777777" w:rsidR="00FF7C55" w:rsidRDefault="00111C21" w:rsidP="003A0F25">
            <w:pPr>
              <w:keepNext/>
              <w:jc w:val="center"/>
              <w:rPr>
                <w:rFonts w:eastAsia="Calibri"/>
                <w:sz w:val="20"/>
              </w:rPr>
            </w:pPr>
            <w:r>
              <w:rPr>
                <w:rFonts w:eastAsia="Calibri"/>
                <w:sz w:val="20"/>
              </w:rPr>
              <w:t>57</w:t>
            </w:r>
            <w:r w:rsidRPr="00C26D02">
              <w:rPr>
                <w:rFonts w:eastAsia="Calibri"/>
                <w:sz w:val="20"/>
              </w:rPr>
              <w:t xml:space="preserve"> (</w:t>
            </w:r>
            <w:r>
              <w:rPr>
                <w:rFonts w:eastAsia="Calibri"/>
                <w:sz w:val="20"/>
              </w:rPr>
              <w:t>45</w:t>
            </w:r>
            <w:r w:rsidRPr="00C26D02">
              <w:rPr>
                <w:rFonts w:eastAsia="Calibri"/>
                <w:sz w:val="20"/>
              </w:rPr>
              <w:t xml:space="preserve">, </w:t>
            </w:r>
            <w:r>
              <w:rPr>
                <w:rFonts w:eastAsia="Calibri"/>
                <w:sz w:val="20"/>
              </w:rPr>
              <w:t>68</w:t>
            </w:r>
            <w:r w:rsidRPr="00C26D02">
              <w:rPr>
                <w:rFonts w:eastAsia="Calibri"/>
                <w:sz w:val="20"/>
              </w:rPr>
              <w:t>)</w:t>
            </w:r>
          </w:p>
        </w:tc>
        <w:tc>
          <w:tcPr>
            <w:tcW w:w="1985" w:type="dxa"/>
            <w:tcBorders>
              <w:left w:val="nil"/>
              <w:bottom w:val="single" w:sz="4" w:space="0" w:color="auto"/>
            </w:tcBorders>
          </w:tcPr>
          <w:p w14:paraId="50F14353" w14:textId="77777777" w:rsidR="00FF7C55" w:rsidRDefault="00111C21" w:rsidP="00017C9D">
            <w:pPr>
              <w:keepNext/>
              <w:jc w:val="center"/>
              <w:rPr>
                <w:rFonts w:eastAsia="Calibri"/>
                <w:sz w:val="20"/>
              </w:rPr>
            </w:pPr>
            <w:r>
              <w:rPr>
                <w:rFonts w:eastAsia="Calibri"/>
                <w:sz w:val="20"/>
              </w:rPr>
              <w:t>55</w:t>
            </w:r>
            <w:r w:rsidRPr="00C26D02">
              <w:rPr>
                <w:rFonts w:eastAsia="Calibri"/>
                <w:sz w:val="20"/>
              </w:rPr>
              <w:t xml:space="preserve"> (</w:t>
            </w:r>
            <w:r>
              <w:rPr>
                <w:rFonts w:eastAsia="Calibri"/>
                <w:sz w:val="20"/>
              </w:rPr>
              <w:t>41</w:t>
            </w:r>
            <w:r w:rsidRPr="00C26D02">
              <w:rPr>
                <w:rFonts w:eastAsia="Calibri"/>
                <w:sz w:val="20"/>
              </w:rPr>
              <w:t xml:space="preserve">, </w:t>
            </w:r>
            <w:r>
              <w:rPr>
                <w:rFonts w:eastAsia="Calibri"/>
                <w:sz w:val="20"/>
              </w:rPr>
              <w:t>66</w:t>
            </w:r>
            <w:r w:rsidRPr="00C26D02">
              <w:rPr>
                <w:rFonts w:eastAsia="Calibri"/>
                <w:sz w:val="20"/>
              </w:rPr>
              <w:t>)</w:t>
            </w:r>
          </w:p>
        </w:tc>
        <w:tc>
          <w:tcPr>
            <w:tcW w:w="1417" w:type="dxa"/>
            <w:gridSpan w:val="2"/>
            <w:tcBorders>
              <w:left w:val="nil"/>
              <w:bottom w:val="single" w:sz="4" w:space="0" w:color="auto"/>
            </w:tcBorders>
          </w:tcPr>
          <w:p w14:paraId="50F14354" w14:textId="77777777" w:rsidR="00FF7C55" w:rsidRDefault="00111C21" w:rsidP="00017C9D">
            <w:pPr>
              <w:keepNext/>
              <w:jc w:val="center"/>
              <w:rPr>
                <w:rFonts w:eastAsia="Calibri"/>
                <w:sz w:val="20"/>
              </w:rPr>
            </w:pPr>
            <w:r>
              <w:rPr>
                <w:rFonts w:eastAsia="Calibri"/>
                <w:sz w:val="20"/>
              </w:rPr>
              <w:t>69</w:t>
            </w:r>
            <w:r w:rsidRPr="00C26D02">
              <w:rPr>
                <w:rFonts w:eastAsia="Calibri"/>
                <w:sz w:val="20"/>
              </w:rPr>
              <w:t xml:space="preserve"> (</w:t>
            </w:r>
            <w:r>
              <w:rPr>
                <w:rFonts w:eastAsia="Calibri"/>
                <w:sz w:val="20"/>
              </w:rPr>
              <w:t>37</w:t>
            </w:r>
            <w:r w:rsidRPr="00C26D02">
              <w:rPr>
                <w:rFonts w:eastAsia="Calibri"/>
                <w:sz w:val="20"/>
              </w:rPr>
              <w:t xml:space="preserve">, </w:t>
            </w:r>
            <w:r>
              <w:rPr>
                <w:rFonts w:eastAsia="Calibri"/>
                <w:sz w:val="20"/>
              </w:rPr>
              <w:t>88</w:t>
            </w:r>
            <w:r w:rsidRPr="00C26D02">
              <w:rPr>
                <w:rFonts w:eastAsia="Calibri"/>
                <w:sz w:val="20"/>
              </w:rPr>
              <w:t>)</w:t>
            </w:r>
          </w:p>
        </w:tc>
      </w:tr>
    </w:tbl>
    <w:p w14:paraId="50F14356" w14:textId="77777777" w:rsidR="00FF7C55" w:rsidRPr="00FB0AA5" w:rsidRDefault="00111C21" w:rsidP="00FF7C55">
      <w:pPr>
        <w:pStyle w:val="EMEABodyText"/>
        <w:rPr>
          <w:sz w:val="20"/>
        </w:rPr>
      </w:pPr>
      <w:r w:rsidRPr="00FB0AA5">
        <w:rPr>
          <w:noProof/>
        </w:rPr>
        <w:t>“</w:t>
      </w:r>
      <w:r w:rsidRPr="00551B61">
        <w:rPr>
          <w:noProof/>
          <w:sz w:val="20"/>
        </w:rPr>
        <w:t>+</w:t>
      </w:r>
      <w:r w:rsidRPr="00FB0AA5">
        <w:rPr>
          <w:noProof/>
        </w:rPr>
        <w:t>” d</w:t>
      </w:r>
      <w:r w:rsidRPr="00FB0AA5">
        <w:rPr>
          <w:sz w:val="20"/>
        </w:rPr>
        <w:t>enotes a censored observation.</w:t>
      </w:r>
    </w:p>
    <w:p w14:paraId="50F14357" w14:textId="77777777" w:rsidR="00FF7C55" w:rsidRPr="00C26D02" w:rsidRDefault="00111C21" w:rsidP="00FF7C55">
      <w:pPr>
        <w:pStyle w:val="EMEABodyText"/>
        <w:rPr>
          <w:sz w:val="20"/>
          <w:szCs w:val="16"/>
        </w:rPr>
      </w:pPr>
      <w:r w:rsidRPr="00C26D02">
        <w:rPr>
          <w:sz w:val="20"/>
          <w:szCs w:val="16"/>
          <w:vertAlign w:val="superscript"/>
        </w:rPr>
        <w:t>a</w:t>
      </w:r>
      <w:r>
        <w:rPr>
          <w:sz w:val="20"/>
          <w:szCs w:val="16"/>
        </w:rPr>
        <w:tab/>
      </w:r>
      <w:r w:rsidRPr="00C26D02">
        <w:rPr>
          <w:sz w:val="20"/>
          <w:szCs w:val="16"/>
        </w:rPr>
        <w:t>Follow</w:t>
      </w:r>
      <w:r w:rsidR="00E7743E">
        <w:rPr>
          <w:sz w:val="20"/>
          <w:szCs w:val="16"/>
        </w:rPr>
        <w:noBreakHyphen/>
      </w:r>
      <w:r w:rsidRPr="00C26D02">
        <w:rPr>
          <w:sz w:val="20"/>
          <w:szCs w:val="16"/>
        </w:rPr>
        <w:t>up was ongoing at the time of data submission</w:t>
      </w:r>
      <w:r>
        <w:rPr>
          <w:sz w:val="20"/>
          <w:szCs w:val="16"/>
        </w:rPr>
        <w:t xml:space="preserve">. </w:t>
      </w:r>
    </w:p>
    <w:p w14:paraId="50F14358" w14:textId="77777777" w:rsidR="00FF7C55" w:rsidRDefault="00111C21" w:rsidP="00FF7C55">
      <w:pPr>
        <w:pStyle w:val="EMEABodyText"/>
        <w:rPr>
          <w:sz w:val="20"/>
          <w:szCs w:val="16"/>
        </w:rPr>
      </w:pPr>
      <w:r w:rsidRPr="00C26D02">
        <w:rPr>
          <w:rStyle w:val="EMEASuperscript"/>
          <w:sz w:val="20"/>
        </w:rPr>
        <w:t>b</w:t>
      </w:r>
      <w:r>
        <w:rPr>
          <w:sz w:val="20"/>
          <w:szCs w:val="16"/>
        </w:rPr>
        <w:tab/>
      </w:r>
      <w:r w:rsidRPr="00C26D02">
        <w:rPr>
          <w:sz w:val="20"/>
          <w:szCs w:val="16"/>
        </w:rPr>
        <w:t xml:space="preserve">Data unstable due to the limited </w:t>
      </w:r>
      <w:r w:rsidRPr="007538B5">
        <w:rPr>
          <w:sz w:val="20"/>
          <w:szCs w:val="16"/>
        </w:rPr>
        <w:t>duration of response</w:t>
      </w:r>
      <w:r w:rsidRPr="00C26D02">
        <w:rPr>
          <w:sz w:val="20"/>
          <w:szCs w:val="16"/>
        </w:rPr>
        <w:t xml:space="preserve"> for Cohort</w:t>
      </w:r>
      <w:r>
        <w:rPr>
          <w:sz w:val="20"/>
          <w:szCs w:val="16"/>
        </w:rPr>
        <w:t> </w:t>
      </w:r>
      <w:r w:rsidRPr="00C26D02">
        <w:rPr>
          <w:sz w:val="20"/>
          <w:szCs w:val="16"/>
        </w:rPr>
        <w:t>B resulting from censoring.</w:t>
      </w:r>
    </w:p>
    <w:p w14:paraId="50F14359" w14:textId="77777777" w:rsidR="00FF7C55" w:rsidRPr="0035105E" w:rsidRDefault="00111C21" w:rsidP="00FF7C55">
      <w:pPr>
        <w:pStyle w:val="EMEABodyText"/>
        <w:rPr>
          <w:noProof/>
          <w:sz w:val="20"/>
        </w:rPr>
      </w:pPr>
      <w:r>
        <w:rPr>
          <w:noProof/>
          <w:sz w:val="20"/>
        </w:rPr>
        <w:t>NE</w:t>
      </w:r>
      <w:r w:rsidR="00A22353">
        <w:rPr>
          <w:noProof/>
          <w:sz w:val="20"/>
        </w:rPr>
        <w:t> </w:t>
      </w:r>
      <w:r>
        <w:rPr>
          <w:noProof/>
          <w:sz w:val="20"/>
        </w:rPr>
        <w:t>=</w:t>
      </w:r>
      <w:r w:rsidR="00A22353">
        <w:rPr>
          <w:noProof/>
          <w:sz w:val="20"/>
        </w:rPr>
        <w:t> </w:t>
      </w:r>
      <w:r>
        <w:rPr>
          <w:noProof/>
          <w:sz w:val="20"/>
        </w:rPr>
        <w:t>non</w:t>
      </w:r>
      <w:r w:rsidR="00E7743E">
        <w:rPr>
          <w:noProof/>
          <w:sz w:val="20"/>
        </w:rPr>
        <w:noBreakHyphen/>
      </w:r>
      <w:r>
        <w:rPr>
          <w:noProof/>
          <w:sz w:val="20"/>
        </w:rPr>
        <w:t xml:space="preserve">estimable </w:t>
      </w:r>
    </w:p>
    <w:p w14:paraId="50F1435A" w14:textId="77777777" w:rsidR="00FF7C55" w:rsidRDefault="00FF7C55" w:rsidP="00202C72">
      <w:pPr>
        <w:pStyle w:val="EMEABodyText"/>
        <w:rPr>
          <w:highlight w:val="yellow"/>
        </w:rPr>
      </w:pPr>
    </w:p>
    <w:p w14:paraId="50F1435B" w14:textId="7536BA77" w:rsidR="00FF7C55" w:rsidRPr="000F075E" w:rsidRDefault="00111C21" w:rsidP="00FF7C55">
      <w:pPr>
        <w:pStyle w:val="EMEABodyText"/>
        <w:rPr>
          <w:szCs w:val="16"/>
        </w:rPr>
      </w:pPr>
      <w:r w:rsidRPr="00FB2AF9">
        <w:rPr>
          <w:szCs w:val="16"/>
        </w:rPr>
        <w:t>Longer</w:t>
      </w:r>
      <w:r>
        <w:rPr>
          <w:rStyle w:val="CommentReference"/>
        </w:rPr>
        <w:t xml:space="preserve"> </w:t>
      </w:r>
      <w:r>
        <w:rPr>
          <w:szCs w:val="16"/>
        </w:rPr>
        <w:t>follow</w:t>
      </w:r>
      <w:r w:rsidR="00E7743E">
        <w:rPr>
          <w:szCs w:val="16"/>
        </w:rPr>
        <w:noBreakHyphen/>
      </w:r>
      <w:r>
        <w:rPr>
          <w:szCs w:val="16"/>
        </w:rPr>
        <w:t>up data from Cohort B (minimum 20.5 months) and</w:t>
      </w:r>
      <w:r w:rsidRPr="00462362">
        <w:rPr>
          <w:szCs w:val="16"/>
        </w:rPr>
        <w:t xml:space="preserve"> </w:t>
      </w:r>
      <w:r w:rsidRPr="00330738">
        <w:rPr>
          <w:szCs w:val="16"/>
        </w:rPr>
        <w:t>efficacy</w:t>
      </w:r>
      <w:r w:rsidR="0001411D" w:rsidRPr="00330738">
        <w:rPr>
          <w:szCs w:val="16"/>
        </w:rPr>
        <w:t xml:space="preserve"> </w:t>
      </w:r>
      <w:r w:rsidRPr="00330738">
        <w:rPr>
          <w:szCs w:val="16"/>
        </w:rPr>
        <w:t>of Cohort</w:t>
      </w:r>
      <w:r w:rsidR="00FB373D">
        <w:rPr>
          <w:szCs w:val="16"/>
        </w:rPr>
        <w:t> </w:t>
      </w:r>
      <w:r w:rsidRPr="003907E4">
        <w:rPr>
          <w:szCs w:val="16"/>
        </w:rPr>
        <w:t>C</w:t>
      </w:r>
      <w:r w:rsidRPr="00462362">
        <w:rPr>
          <w:szCs w:val="16"/>
        </w:rPr>
        <w:t xml:space="preserve"> from </w:t>
      </w:r>
      <w:r w:rsidRPr="00AA13E7">
        <w:rPr>
          <w:szCs w:val="16"/>
        </w:rPr>
        <w:t>CA209205 are presented below in Table </w:t>
      </w:r>
      <w:r w:rsidR="003A6EDC" w:rsidRPr="00AA13E7">
        <w:rPr>
          <w:szCs w:val="16"/>
        </w:rPr>
        <w:t>2</w:t>
      </w:r>
      <w:r w:rsidR="00386FF8">
        <w:rPr>
          <w:szCs w:val="16"/>
        </w:rPr>
        <w:t>4</w:t>
      </w:r>
      <w:r w:rsidRPr="00AA13E7">
        <w:rPr>
          <w:szCs w:val="16"/>
        </w:rPr>
        <w:t>.</w:t>
      </w:r>
    </w:p>
    <w:p w14:paraId="50F1435C" w14:textId="77777777" w:rsidR="00FF7C55" w:rsidRPr="000F075E" w:rsidRDefault="00FF7C55" w:rsidP="00202C72">
      <w:pPr>
        <w:pStyle w:val="EMEABodyText"/>
      </w:pPr>
    </w:p>
    <w:p w14:paraId="50F1435D" w14:textId="4F9C6A21" w:rsidR="00FF7C55" w:rsidRDefault="00111C21" w:rsidP="00484B4B">
      <w:pPr>
        <w:pStyle w:val="EMEABodyText"/>
        <w:keepNext/>
        <w:ind w:left="1080" w:hanging="1080"/>
        <w:rPr>
          <w:sz w:val="20"/>
          <w:szCs w:val="16"/>
        </w:rPr>
      </w:pPr>
      <w:r w:rsidRPr="00AA13E7">
        <w:rPr>
          <w:b/>
        </w:rPr>
        <w:t>Table </w:t>
      </w:r>
      <w:r w:rsidR="003A6EDC" w:rsidRPr="00AA13E7">
        <w:rPr>
          <w:b/>
        </w:rPr>
        <w:t>2</w:t>
      </w:r>
      <w:r w:rsidR="00386FF8">
        <w:rPr>
          <w:b/>
        </w:rPr>
        <w:t>4</w:t>
      </w:r>
      <w:r w:rsidRPr="00AA13E7">
        <w:rPr>
          <w:b/>
        </w:rPr>
        <w:t>:</w:t>
      </w:r>
      <w:r w:rsidRPr="00AA13E7">
        <w:t xml:space="preserve"> </w:t>
      </w:r>
      <w:r w:rsidRPr="00AA13E7">
        <w:tab/>
      </w:r>
      <w:r w:rsidRPr="00AA13E7">
        <w:rPr>
          <w:b/>
        </w:rPr>
        <w:t>Updated efficacy results in patients with relapsed/refractory classical Hodgkin</w:t>
      </w:r>
      <w:r w:rsidRPr="00C26D02">
        <w:rPr>
          <w:b/>
        </w:rPr>
        <w:t xml:space="preserve"> lymphoma</w:t>
      </w:r>
      <w:r>
        <w:rPr>
          <w:b/>
        </w:rPr>
        <w:t xml:space="preserve"> from longer follow up of study CA209205</w:t>
      </w:r>
    </w:p>
    <w:tbl>
      <w:tblPr>
        <w:tblW w:w="5001" w:type="pct"/>
        <w:tblCellMar>
          <w:left w:w="0" w:type="dxa"/>
          <w:right w:w="0" w:type="dxa"/>
        </w:tblCellMar>
        <w:tblLook w:val="04A0" w:firstRow="1" w:lastRow="0" w:firstColumn="1" w:lastColumn="0" w:noHBand="0" w:noVBand="1"/>
      </w:tblPr>
      <w:tblGrid>
        <w:gridCol w:w="3970"/>
        <w:gridCol w:w="2136"/>
        <w:gridCol w:w="2967"/>
      </w:tblGrid>
      <w:tr w:rsidR="001F260B" w14:paraId="50F14361" w14:textId="77777777" w:rsidTr="00017C9D">
        <w:trPr>
          <w:trHeight w:val="284"/>
        </w:trPr>
        <w:tc>
          <w:tcPr>
            <w:tcW w:w="3969" w:type="dxa"/>
            <w:tcBorders>
              <w:top w:val="single" w:sz="4" w:space="0" w:color="auto"/>
            </w:tcBorders>
            <w:tcMar>
              <w:top w:w="0" w:type="dxa"/>
              <w:left w:w="108" w:type="dxa"/>
              <w:bottom w:w="0" w:type="dxa"/>
              <w:right w:w="108" w:type="dxa"/>
            </w:tcMar>
          </w:tcPr>
          <w:p w14:paraId="50F1435E" w14:textId="77777777" w:rsidR="00F7708E" w:rsidRPr="00DD5323" w:rsidRDefault="00F7708E" w:rsidP="007923EF">
            <w:pPr>
              <w:keepNext/>
              <w:spacing w:after="120"/>
              <w:rPr>
                <w:rFonts w:eastAsia="Calibri"/>
                <w:b/>
                <w:bCs/>
                <w:sz w:val="20"/>
              </w:rPr>
            </w:pPr>
          </w:p>
        </w:tc>
        <w:tc>
          <w:tcPr>
            <w:tcW w:w="2136" w:type="dxa"/>
            <w:tcBorders>
              <w:top w:val="single" w:sz="4" w:space="0" w:color="auto"/>
            </w:tcBorders>
          </w:tcPr>
          <w:p w14:paraId="50F1435F" w14:textId="77777777" w:rsidR="00F7708E" w:rsidRPr="00DD5323" w:rsidRDefault="00111C21" w:rsidP="007923EF">
            <w:pPr>
              <w:keepNext/>
              <w:spacing w:after="120"/>
              <w:jc w:val="center"/>
              <w:rPr>
                <w:rFonts w:eastAsia="Calibri"/>
                <w:b/>
                <w:bCs/>
                <w:sz w:val="20"/>
              </w:rPr>
            </w:pPr>
            <w:r w:rsidRPr="00DD5323">
              <w:rPr>
                <w:rFonts w:eastAsia="Calibri"/>
                <w:b/>
                <w:bCs/>
                <w:sz w:val="20"/>
              </w:rPr>
              <w:t>CA209205 Cohort B</w:t>
            </w:r>
            <w:r w:rsidRPr="00DD5323">
              <w:rPr>
                <w:rStyle w:val="EMEASuperscript"/>
                <w:rFonts w:eastAsia="Calibri"/>
                <w:sz w:val="20"/>
              </w:rPr>
              <w:t>a</w:t>
            </w:r>
          </w:p>
        </w:tc>
        <w:tc>
          <w:tcPr>
            <w:tcW w:w="2967" w:type="dxa"/>
            <w:tcBorders>
              <w:top w:val="single" w:sz="4" w:space="0" w:color="auto"/>
            </w:tcBorders>
          </w:tcPr>
          <w:p w14:paraId="50F14360" w14:textId="77777777" w:rsidR="00F7708E" w:rsidRPr="003907E4" w:rsidRDefault="00111C21" w:rsidP="006E1E34">
            <w:pPr>
              <w:keepNext/>
              <w:spacing w:after="120"/>
              <w:jc w:val="center"/>
              <w:rPr>
                <w:rFonts w:eastAsia="Calibri"/>
                <w:b/>
                <w:bCs/>
                <w:sz w:val="20"/>
              </w:rPr>
            </w:pPr>
            <w:r w:rsidRPr="003907E4">
              <w:rPr>
                <w:rFonts w:eastAsia="Calibri"/>
                <w:b/>
                <w:bCs/>
                <w:sz w:val="20"/>
              </w:rPr>
              <w:t>CA20</w:t>
            </w:r>
            <w:r w:rsidR="006E1E34">
              <w:rPr>
                <w:rFonts w:eastAsia="Calibri"/>
                <w:b/>
                <w:bCs/>
                <w:sz w:val="20"/>
              </w:rPr>
              <w:t>9</w:t>
            </w:r>
            <w:r w:rsidRPr="003907E4">
              <w:rPr>
                <w:rFonts w:eastAsia="Calibri"/>
                <w:b/>
                <w:bCs/>
                <w:sz w:val="20"/>
              </w:rPr>
              <w:t>205 Cohort C</w:t>
            </w:r>
            <w:r w:rsidRPr="003907E4">
              <w:rPr>
                <w:rStyle w:val="EMEASuperscript"/>
                <w:rFonts w:eastAsia="Calibri"/>
                <w:sz w:val="20"/>
              </w:rPr>
              <w:t>a</w:t>
            </w:r>
          </w:p>
        </w:tc>
      </w:tr>
      <w:tr w:rsidR="001F260B" w14:paraId="50F14365" w14:textId="77777777" w:rsidTr="00017C9D">
        <w:trPr>
          <w:trHeight w:val="284"/>
        </w:trPr>
        <w:tc>
          <w:tcPr>
            <w:tcW w:w="3969" w:type="dxa"/>
            <w:tcBorders>
              <w:bottom w:val="single" w:sz="4" w:space="0" w:color="auto"/>
            </w:tcBorders>
            <w:tcMar>
              <w:top w:w="0" w:type="dxa"/>
              <w:left w:w="108" w:type="dxa"/>
              <w:bottom w:w="0" w:type="dxa"/>
              <w:right w:w="108" w:type="dxa"/>
            </w:tcMar>
          </w:tcPr>
          <w:p w14:paraId="50F14362" w14:textId="77777777" w:rsidR="00F7708E" w:rsidRPr="00DD5323" w:rsidRDefault="00111C21" w:rsidP="00017C9D">
            <w:pPr>
              <w:keepNext/>
              <w:jc w:val="center"/>
              <w:rPr>
                <w:rFonts w:eastAsia="Calibri"/>
                <w:b/>
                <w:bCs/>
                <w:sz w:val="20"/>
              </w:rPr>
            </w:pPr>
            <w:r>
              <w:rPr>
                <w:rFonts w:eastAsia="Calibri"/>
                <w:b/>
                <w:bCs/>
                <w:sz w:val="20"/>
              </w:rPr>
              <w:t>Number (n)/ minimum follow</w:t>
            </w:r>
            <w:r w:rsidR="00E7743E">
              <w:rPr>
                <w:rFonts w:eastAsia="Calibri"/>
                <w:b/>
                <w:bCs/>
                <w:sz w:val="20"/>
              </w:rPr>
              <w:noBreakHyphen/>
            </w:r>
            <w:r>
              <w:rPr>
                <w:rFonts w:eastAsia="Calibri"/>
                <w:b/>
                <w:bCs/>
                <w:sz w:val="20"/>
              </w:rPr>
              <w:t>up (months)</w:t>
            </w:r>
          </w:p>
        </w:tc>
        <w:tc>
          <w:tcPr>
            <w:tcW w:w="2136" w:type="dxa"/>
            <w:tcBorders>
              <w:bottom w:val="single" w:sz="4" w:space="0" w:color="auto"/>
            </w:tcBorders>
          </w:tcPr>
          <w:p w14:paraId="50F14363" w14:textId="77777777" w:rsidR="00F7708E" w:rsidRPr="00DD5323" w:rsidRDefault="00111C21" w:rsidP="00017C9D">
            <w:pPr>
              <w:keepNext/>
              <w:jc w:val="center"/>
              <w:rPr>
                <w:rFonts w:eastAsia="Calibri"/>
                <w:b/>
                <w:bCs/>
                <w:sz w:val="20"/>
              </w:rPr>
            </w:pPr>
            <w:r w:rsidRPr="00DD5323">
              <w:rPr>
                <w:rFonts w:eastAsia="Calibri"/>
                <w:b/>
                <w:bCs/>
                <w:sz w:val="20"/>
              </w:rPr>
              <w:t>(n = 80</w:t>
            </w:r>
            <w:r>
              <w:rPr>
                <w:rFonts w:eastAsia="Calibri"/>
                <w:b/>
                <w:bCs/>
                <w:sz w:val="20"/>
              </w:rPr>
              <w:t>/20.5</w:t>
            </w:r>
            <w:r w:rsidRPr="00DD5323">
              <w:rPr>
                <w:rFonts w:eastAsia="Calibri"/>
                <w:b/>
                <w:bCs/>
                <w:sz w:val="20"/>
              </w:rPr>
              <w:t>)</w:t>
            </w:r>
          </w:p>
        </w:tc>
        <w:tc>
          <w:tcPr>
            <w:tcW w:w="2967" w:type="dxa"/>
            <w:tcBorders>
              <w:bottom w:val="single" w:sz="4" w:space="0" w:color="auto"/>
            </w:tcBorders>
          </w:tcPr>
          <w:p w14:paraId="50F14364" w14:textId="77777777" w:rsidR="00F7708E" w:rsidRPr="003907E4" w:rsidRDefault="00111C21" w:rsidP="00017C9D">
            <w:pPr>
              <w:keepNext/>
              <w:jc w:val="center"/>
              <w:rPr>
                <w:rFonts w:eastAsia="Calibri"/>
                <w:b/>
                <w:bCs/>
                <w:sz w:val="20"/>
              </w:rPr>
            </w:pPr>
            <w:r w:rsidRPr="003907E4">
              <w:rPr>
                <w:rFonts w:eastAsia="Calibri"/>
                <w:b/>
                <w:bCs/>
                <w:sz w:val="20"/>
              </w:rPr>
              <w:t>(n = 100/13.7)</w:t>
            </w:r>
            <w:r w:rsidRPr="003907E4">
              <w:rPr>
                <w:rFonts w:eastAsia="Calibri"/>
                <w:b/>
                <w:bCs/>
                <w:sz w:val="20"/>
                <w:vertAlign w:val="superscript"/>
              </w:rPr>
              <w:t>b</w:t>
            </w:r>
          </w:p>
        </w:tc>
      </w:tr>
      <w:tr w:rsidR="001F260B" w14:paraId="50F14369" w14:textId="77777777" w:rsidTr="00017C9D">
        <w:trPr>
          <w:trHeight w:val="284"/>
        </w:trPr>
        <w:tc>
          <w:tcPr>
            <w:tcW w:w="3969" w:type="dxa"/>
            <w:tcBorders>
              <w:top w:val="single" w:sz="4" w:space="0" w:color="auto"/>
            </w:tcBorders>
            <w:tcMar>
              <w:top w:w="0" w:type="dxa"/>
              <w:left w:w="108" w:type="dxa"/>
              <w:bottom w:w="0" w:type="dxa"/>
              <w:right w:w="108" w:type="dxa"/>
            </w:tcMar>
            <w:hideMark/>
          </w:tcPr>
          <w:p w14:paraId="50F14366" w14:textId="77777777" w:rsidR="00F7708E" w:rsidRPr="00DD5323" w:rsidRDefault="00111C21" w:rsidP="00F64EB2">
            <w:pPr>
              <w:keepNext/>
              <w:rPr>
                <w:rFonts w:eastAsia="Calibri"/>
                <w:b/>
                <w:bCs/>
                <w:sz w:val="20"/>
              </w:rPr>
            </w:pPr>
            <w:r w:rsidRPr="00DD5323">
              <w:rPr>
                <w:rFonts w:eastAsia="Calibri"/>
                <w:b/>
                <w:bCs/>
                <w:sz w:val="20"/>
              </w:rPr>
              <w:t xml:space="preserve">Objective </w:t>
            </w:r>
            <w:r>
              <w:rPr>
                <w:rFonts w:eastAsia="Calibri"/>
                <w:b/>
                <w:bCs/>
                <w:sz w:val="20"/>
              </w:rPr>
              <w:t>r</w:t>
            </w:r>
            <w:r w:rsidRPr="00DD5323">
              <w:rPr>
                <w:rFonts w:eastAsia="Calibri"/>
                <w:b/>
                <w:bCs/>
                <w:sz w:val="20"/>
              </w:rPr>
              <w:t>esponse</w:t>
            </w:r>
            <w:r>
              <w:rPr>
                <w:rFonts w:eastAsia="Calibri"/>
                <w:b/>
                <w:bCs/>
                <w:sz w:val="20"/>
              </w:rPr>
              <w:t>,</w:t>
            </w:r>
            <w:r w:rsidRPr="00DD5323">
              <w:rPr>
                <w:rFonts w:eastAsia="Calibri"/>
                <w:b/>
                <w:bCs/>
                <w:sz w:val="20"/>
              </w:rPr>
              <w:t xml:space="preserve"> </w:t>
            </w:r>
            <w:r w:rsidRPr="00ED4A44">
              <w:rPr>
                <w:rFonts w:eastAsia="Calibri"/>
                <w:bCs/>
                <w:sz w:val="20"/>
              </w:rPr>
              <w:t>n (%);</w:t>
            </w:r>
            <w:r w:rsidRPr="00DD5323">
              <w:rPr>
                <w:rFonts w:eastAsia="Calibri"/>
                <w:b/>
                <w:bCs/>
                <w:sz w:val="20"/>
              </w:rPr>
              <w:t> </w:t>
            </w:r>
            <w:r w:rsidRPr="00DD5323">
              <w:rPr>
                <w:rFonts w:eastAsia="Calibri"/>
                <w:sz w:val="20"/>
              </w:rPr>
              <w:t>(95%</w:t>
            </w:r>
            <w:r w:rsidR="00F64EB2">
              <w:rPr>
                <w:rFonts w:eastAsia="Calibri"/>
                <w:sz w:val="20"/>
              </w:rPr>
              <w:t> </w:t>
            </w:r>
            <w:r w:rsidRPr="00DD5323">
              <w:rPr>
                <w:rFonts w:eastAsia="Calibri"/>
                <w:sz w:val="20"/>
              </w:rPr>
              <w:t>CI)</w:t>
            </w:r>
          </w:p>
        </w:tc>
        <w:tc>
          <w:tcPr>
            <w:tcW w:w="2136" w:type="dxa"/>
            <w:tcBorders>
              <w:top w:val="single" w:sz="4" w:space="0" w:color="auto"/>
            </w:tcBorders>
          </w:tcPr>
          <w:p w14:paraId="50F14367" w14:textId="77777777" w:rsidR="00F7708E" w:rsidRPr="00DD5323" w:rsidRDefault="00111C21" w:rsidP="003C6838">
            <w:pPr>
              <w:keepNext/>
              <w:jc w:val="center"/>
              <w:rPr>
                <w:rFonts w:eastAsia="Calibri"/>
                <w:sz w:val="20"/>
              </w:rPr>
            </w:pPr>
            <w:r w:rsidRPr="00DD5323">
              <w:rPr>
                <w:rFonts w:eastAsia="Calibri"/>
                <w:sz w:val="20"/>
              </w:rPr>
              <w:t>54 (68%); (56, 78)</w:t>
            </w:r>
          </w:p>
        </w:tc>
        <w:tc>
          <w:tcPr>
            <w:tcW w:w="2967" w:type="dxa"/>
            <w:tcBorders>
              <w:top w:val="single" w:sz="4" w:space="0" w:color="auto"/>
            </w:tcBorders>
          </w:tcPr>
          <w:p w14:paraId="50F14368" w14:textId="77777777" w:rsidR="00F7708E" w:rsidRPr="003907E4" w:rsidRDefault="00111C21" w:rsidP="003C6838">
            <w:pPr>
              <w:keepNext/>
              <w:jc w:val="center"/>
              <w:rPr>
                <w:rFonts w:eastAsia="Calibri"/>
                <w:sz w:val="20"/>
              </w:rPr>
            </w:pPr>
            <w:r w:rsidRPr="003907E4">
              <w:rPr>
                <w:rFonts w:eastAsia="Calibri"/>
                <w:sz w:val="20"/>
              </w:rPr>
              <w:t>73 (73%); (63, 81)</w:t>
            </w:r>
          </w:p>
        </w:tc>
      </w:tr>
      <w:tr w:rsidR="001F260B" w14:paraId="50F1436D" w14:textId="77777777" w:rsidTr="00017C9D">
        <w:trPr>
          <w:trHeight w:val="284"/>
        </w:trPr>
        <w:tc>
          <w:tcPr>
            <w:tcW w:w="3969" w:type="dxa"/>
            <w:tcMar>
              <w:top w:w="0" w:type="dxa"/>
              <w:left w:w="108" w:type="dxa"/>
              <w:bottom w:w="0" w:type="dxa"/>
              <w:right w:w="108" w:type="dxa"/>
            </w:tcMar>
            <w:hideMark/>
          </w:tcPr>
          <w:p w14:paraId="50F1436A" w14:textId="77777777" w:rsidR="00F7708E" w:rsidRPr="008A3E13" w:rsidRDefault="00111C21" w:rsidP="00F64EB2">
            <w:pPr>
              <w:keepNext/>
              <w:tabs>
                <w:tab w:val="left" w:pos="181"/>
              </w:tabs>
              <w:rPr>
                <w:rFonts w:eastAsia="Calibri"/>
                <w:sz w:val="20"/>
                <w:lang w:val="fr-BE"/>
              </w:rPr>
            </w:pPr>
            <w:r w:rsidRPr="008A3E13">
              <w:rPr>
                <w:sz w:val="20"/>
                <w:lang w:val="fr-BE"/>
              </w:rPr>
              <w:tab/>
            </w:r>
            <w:r w:rsidRPr="008A3E13">
              <w:rPr>
                <w:rFonts w:eastAsia="Calibri"/>
                <w:sz w:val="20"/>
                <w:lang w:val="fr-BE"/>
              </w:rPr>
              <w:t>Complete remission (CR), n</w:t>
            </w:r>
            <w:r w:rsidRPr="008A3E13">
              <w:rPr>
                <w:rFonts w:eastAsia="Calibri"/>
                <w:bCs/>
                <w:sz w:val="20"/>
                <w:lang w:val="fr-BE"/>
              </w:rPr>
              <w:t xml:space="preserve"> (%)</w:t>
            </w:r>
            <w:r w:rsidRPr="008A3E13">
              <w:rPr>
                <w:rFonts w:eastAsia="Calibri"/>
                <w:sz w:val="20"/>
                <w:lang w:val="fr-BE"/>
              </w:rPr>
              <w:t>; (95%</w:t>
            </w:r>
            <w:r w:rsidR="00F64EB2">
              <w:rPr>
                <w:rFonts w:eastAsia="Calibri"/>
                <w:sz w:val="20"/>
                <w:lang w:val="fr-BE"/>
              </w:rPr>
              <w:t> </w:t>
            </w:r>
            <w:r w:rsidRPr="008A3E13">
              <w:rPr>
                <w:rFonts w:eastAsia="Calibri"/>
                <w:sz w:val="20"/>
                <w:lang w:val="fr-BE"/>
              </w:rPr>
              <w:t>CI)</w:t>
            </w:r>
          </w:p>
        </w:tc>
        <w:tc>
          <w:tcPr>
            <w:tcW w:w="2136" w:type="dxa"/>
          </w:tcPr>
          <w:p w14:paraId="50F1436B" w14:textId="77777777" w:rsidR="00F7708E" w:rsidRPr="00DD5323" w:rsidRDefault="00111C21" w:rsidP="003C6838">
            <w:pPr>
              <w:keepNext/>
              <w:jc w:val="center"/>
              <w:rPr>
                <w:rFonts w:eastAsia="Calibri"/>
                <w:sz w:val="20"/>
              </w:rPr>
            </w:pPr>
            <w:r w:rsidRPr="00DD5323">
              <w:rPr>
                <w:rFonts w:eastAsia="Calibri"/>
                <w:sz w:val="20"/>
              </w:rPr>
              <w:t>10 (13%); (6, 22)</w:t>
            </w:r>
          </w:p>
        </w:tc>
        <w:tc>
          <w:tcPr>
            <w:tcW w:w="2967" w:type="dxa"/>
          </w:tcPr>
          <w:p w14:paraId="50F1436C" w14:textId="77777777" w:rsidR="00F7708E" w:rsidRPr="003907E4" w:rsidRDefault="00111C21" w:rsidP="003C6838">
            <w:pPr>
              <w:keepNext/>
              <w:jc w:val="center"/>
              <w:rPr>
                <w:rFonts w:eastAsia="Calibri"/>
                <w:sz w:val="20"/>
              </w:rPr>
            </w:pPr>
            <w:r w:rsidRPr="003907E4">
              <w:rPr>
                <w:rFonts w:eastAsia="Calibri"/>
                <w:sz w:val="20"/>
              </w:rPr>
              <w:t>12 (12%); (6, 20)</w:t>
            </w:r>
          </w:p>
        </w:tc>
      </w:tr>
      <w:tr w:rsidR="001F260B" w14:paraId="50F14371" w14:textId="77777777" w:rsidTr="00017C9D">
        <w:trPr>
          <w:trHeight w:val="284"/>
        </w:trPr>
        <w:tc>
          <w:tcPr>
            <w:tcW w:w="3969" w:type="dxa"/>
            <w:tcMar>
              <w:top w:w="0" w:type="dxa"/>
              <w:left w:w="108" w:type="dxa"/>
              <w:bottom w:w="0" w:type="dxa"/>
              <w:right w:w="57" w:type="dxa"/>
            </w:tcMar>
            <w:hideMark/>
          </w:tcPr>
          <w:p w14:paraId="50F1436E" w14:textId="77777777" w:rsidR="00F7708E" w:rsidRPr="008A3E13" w:rsidRDefault="00111C21" w:rsidP="00F64EB2">
            <w:pPr>
              <w:keepNext/>
              <w:tabs>
                <w:tab w:val="left" w:pos="181"/>
              </w:tabs>
              <w:rPr>
                <w:rFonts w:eastAsia="Calibri"/>
                <w:sz w:val="20"/>
                <w:lang w:val="fr-BE"/>
              </w:rPr>
            </w:pPr>
            <w:r w:rsidRPr="008A3E13">
              <w:rPr>
                <w:rFonts w:eastAsia="Calibri"/>
                <w:sz w:val="20"/>
                <w:lang w:val="fr-BE"/>
              </w:rPr>
              <w:tab/>
              <w:t>Partial remission (PR), n (%); (95%</w:t>
            </w:r>
            <w:r w:rsidR="00F64EB2">
              <w:rPr>
                <w:rFonts w:eastAsia="Calibri"/>
                <w:sz w:val="20"/>
                <w:lang w:val="fr-BE"/>
              </w:rPr>
              <w:t> </w:t>
            </w:r>
            <w:r w:rsidRPr="008A3E13">
              <w:rPr>
                <w:rFonts w:eastAsia="Calibri"/>
                <w:sz w:val="20"/>
                <w:lang w:val="fr-BE"/>
              </w:rPr>
              <w:t>CI)</w:t>
            </w:r>
          </w:p>
        </w:tc>
        <w:tc>
          <w:tcPr>
            <w:tcW w:w="2136" w:type="dxa"/>
          </w:tcPr>
          <w:p w14:paraId="50F1436F" w14:textId="77777777" w:rsidR="00F7708E" w:rsidRPr="00DD5323" w:rsidRDefault="00111C21" w:rsidP="003C6838">
            <w:pPr>
              <w:keepNext/>
              <w:jc w:val="center"/>
              <w:rPr>
                <w:rFonts w:eastAsia="Calibri"/>
                <w:sz w:val="20"/>
              </w:rPr>
            </w:pPr>
            <w:r w:rsidRPr="00DD5323">
              <w:rPr>
                <w:rFonts w:eastAsia="Calibri"/>
                <w:sz w:val="20"/>
              </w:rPr>
              <w:t>44 (55%); (44, 66)</w:t>
            </w:r>
          </w:p>
        </w:tc>
        <w:tc>
          <w:tcPr>
            <w:tcW w:w="2967" w:type="dxa"/>
          </w:tcPr>
          <w:p w14:paraId="50F14370" w14:textId="77777777" w:rsidR="00F7708E" w:rsidRPr="003907E4" w:rsidRDefault="00111C21" w:rsidP="003C6838">
            <w:pPr>
              <w:keepNext/>
              <w:jc w:val="center"/>
              <w:rPr>
                <w:rFonts w:eastAsia="Calibri"/>
                <w:sz w:val="20"/>
              </w:rPr>
            </w:pPr>
            <w:r w:rsidRPr="003907E4">
              <w:rPr>
                <w:rFonts w:eastAsia="Calibri"/>
                <w:sz w:val="20"/>
              </w:rPr>
              <w:t>61 (61%); (51, 71)</w:t>
            </w:r>
          </w:p>
        </w:tc>
      </w:tr>
      <w:tr w:rsidR="001F260B" w14:paraId="50F14375" w14:textId="77777777" w:rsidTr="00017C9D">
        <w:trPr>
          <w:trHeight w:val="284"/>
        </w:trPr>
        <w:tc>
          <w:tcPr>
            <w:tcW w:w="3969" w:type="dxa"/>
            <w:tcMar>
              <w:top w:w="0" w:type="dxa"/>
              <w:left w:w="108" w:type="dxa"/>
              <w:bottom w:w="0" w:type="dxa"/>
              <w:right w:w="57" w:type="dxa"/>
            </w:tcMar>
          </w:tcPr>
          <w:p w14:paraId="50F14372" w14:textId="77777777" w:rsidR="00F7708E" w:rsidRPr="00DD5323" w:rsidRDefault="00111C21" w:rsidP="001D5E50">
            <w:pPr>
              <w:keepNext/>
              <w:spacing w:before="120"/>
              <w:rPr>
                <w:rFonts w:eastAsia="Calibri"/>
                <w:b/>
                <w:bCs/>
                <w:sz w:val="20"/>
              </w:rPr>
            </w:pPr>
            <w:r w:rsidRPr="00DD5323">
              <w:rPr>
                <w:rFonts w:eastAsia="Calibri"/>
                <w:b/>
                <w:sz w:val="20"/>
              </w:rPr>
              <w:t xml:space="preserve">Stable disease, </w:t>
            </w:r>
            <w:r w:rsidRPr="00DD5323">
              <w:rPr>
                <w:rFonts w:eastAsia="Calibri"/>
                <w:sz w:val="20"/>
              </w:rPr>
              <w:t>n (%)</w:t>
            </w:r>
          </w:p>
        </w:tc>
        <w:tc>
          <w:tcPr>
            <w:tcW w:w="2136" w:type="dxa"/>
          </w:tcPr>
          <w:p w14:paraId="50F14373" w14:textId="77777777" w:rsidR="00F7708E" w:rsidRPr="00DD5323" w:rsidRDefault="00111C21" w:rsidP="003C6838">
            <w:pPr>
              <w:keepNext/>
              <w:spacing w:before="120"/>
              <w:jc w:val="center"/>
              <w:rPr>
                <w:rFonts w:eastAsia="Calibri"/>
                <w:sz w:val="20"/>
              </w:rPr>
            </w:pPr>
            <w:r w:rsidRPr="00DD5323">
              <w:rPr>
                <w:rFonts w:eastAsia="Calibri"/>
                <w:sz w:val="20"/>
              </w:rPr>
              <w:t>17 (21)</w:t>
            </w:r>
          </w:p>
        </w:tc>
        <w:tc>
          <w:tcPr>
            <w:tcW w:w="2967" w:type="dxa"/>
          </w:tcPr>
          <w:p w14:paraId="50F14374" w14:textId="77777777" w:rsidR="00F7708E" w:rsidRPr="003907E4" w:rsidRDefault="00111C21" w:rsidP="003C6838">
            <w:pPr>
              <w:keepNext/>
              <w:spacing w:before="120"/>
              <w:jc w:val="center"/>
              <w:rPr>
                <w:rFonts w:eastAsia="Calibri"/>
                <w:sz w:val="20"/>
              </w:rPr>
            </w:pPr>
            <w:r w:rsidRPr="003907E4">
              <w:rPr>
                <w:rFonts w:eastAsia="Calibri"/>
                <w:sz w:val="20"/>
              </w:rPr>
              <w:t>15 (15%)</w:t>
            </w:r>
          </w:p>
        </w:tc>
      </w:tr>
      <w:tr w:rsidR="001F260B" w14:paraId="50F14379" w14:textId="77777777" w:rsidTr="00017C9D">
        <w:trPr>
          <w:trHeight w:val="284"/>
        </w:trPr>
        <w:tc>
          <w:tcPr>
            <w:tcW w:w="3969" w:type="dxa"/>
            <w:tcMar>
              <w:top w:w="0" w:type="dxa"/>
              <w:left w:w="108" w:type="dxa"/>
              <w:bottom w:w="0" w:type="dxa"/>
              <w:right w:w="57" w:type="dxa"/>
            </w:tcMar>
            <w:hideMark/>
          </w:tcPr>
          <w:p w14:paraId="50F14376" w14:textId="77777777" w:rsidR="00F7708E" w:rsidRPr="00DD5323" w:rsidRDefault="00111C21" w:rsidP="003C6838">
            <w:pPr>
              <w:keepNext/>
              <w:spacing w:before="120"/>
              <w:rPr>
                <w:rFonts w:eastAsia="Calibri"/>
                <w:sz w:val="20"/>
              </w:rPr>
            </w:pPr>
            <w:r>
              <w:rPr>
                <w:b/>
                <w:sz w:val="20"/>
              </w:rPr>
              <w:t>D</w:t>
            </w:r>
            <w:r w:rsidRPr="000D2546">
              <w:rPr>
                <w:b/>
                <w:sz w:val="20"/>
              </w:rPr>
              <w:t xml:space="preserve">uration of </w:t>
            </w:r>
            <w:r>
              <w:rPr>
                <w:b/>
                <w:sz w:val="20"/>
              </w:rPr>
              <w:t>r</w:t>
            </w:r>
            <w:r w:rsidRPr="000D2546">
              <w:rPr>
                <w:b/>
                <w:sz w:val="20"/>
              </w:rPr>
              <w:t>esponse</w:t>
            </w:r>
            <w:r w:rsidRPr="00DD5323">
              <w:rPr>
                <w:rFonts w:eastAsia="Calibri"/>
                <w:b/>
                <w:bCs/>
                <w:sz w:val="20"/>
              </w:rPr>
              <w:t xml:space="preserve"> in all responders</w:t>
            </w:r>
            <w:r>
              <w:rPr>
                <w:rFonts w:eastAsia="Calibri"/>
                <w:b/>
                <w:bCs/>
                <w:sz w:val="20"/>
              </w:rPr>
              <w:t xml:space="preserve"> </w:t>
            </w:r>
            <w:r w:rsidRPr="00B06D05">
              <w:rPr>
                <w:rFonts w:eastAsia="Calibri"/>
                <w:b/>
                <w:bCs/>
                <w:sz w:val="20"/>
              </w:rPr>
              <w:t>(months)</w:t>
            </w:r>
            <w:r w:rsidRPr="00DD5323">
              <w:rPr>
                <w:rStyle w:val="EMEASuperscript"/>
                <w:rFonts w:eastAsia="Calibri"/>
                <w:sz w:val="20"/>
              </w:rPr>
              <w:t>c</w:t>
            </w:r>
          </w:p>
        </w:tc>
        <w:tc>
          <w:tcPr>
            <w:tcW w:w="2136" w:type="dxa"/>
          </w:tcPr>
          <w:p w14:paraId="50F14377" w14:textId="77777777" w:rsidR="00F7708E" w:rsidRPr="00DD5323" w:rsidRDefault="00F7708E" w:rsidP="003C6838">
            <w:pPr>
              <w:keepNext/>
              <w:spacing w:before="120"/>
              <w:jc w:val="center"/>
              <w:rPr>
                <w:rFonts w:eastAsia="Calibri"/>
                <w:sz w:val="20"/>
              </w:rPr>
            </w:pPr>
          </w:p>
        </w:tc>
        <w:tc>
          <w:tcPr>
            <w:tcW w:w="2967" w:type="dxa"/>
          </w:tcPr>
          <w:p w14:paraId="50F14378" w14:textId="77777777" w:rsidR="00F7708E" w:rsidRPr="003907E4" w:rsidRDefault="00F7708E" w:rsidP="003C6838">
            <w:pPr>
              <w:keepNext/>
              <w:spacing w:before="120"/>
              <w:jc w:val="center"/>
              <w:rPr>
                <w:rFonts w:eastAsia="Calibri"/>
                <w:sz w:val="20"/>
              </w:rPr>
            </w:pPr>
          </w:p>
        </w:tc>
      </w:tr>
      <w:tr w:rsidR="001F260B" w14:paraId="50F1437D" w14:textId="77777777" w:rsidTr="00017C9D">
        <w:trPr>
          <w:trHeight w:val="284"/>
        </w:trPr>
        <w:tc>
          <w:tcPr>
            <w:tcW w:w="3969" w:type="dxa"/>
            <w:tcMar>
              <w:top w:w="0" w:type="dxa"/>
              <w:left w:w="108" w:type="dxa"/>
              <w:bottom w:w="0" w:type="dxa"/>
              <w:right w:w="57" w:type="dxa"/>
            </w:tcMar>
          </w:tcPr>
          <w:p w14:paraId="50F1437A" w14:textId="77777777" w:rsidR="00F7708E" w:rsidRPr="00B06D05" w:rsidRDefault="00111C21" w:rsidP="00F64EB2">
            <w:pPr>
              <w:keepNext/>
              <w:tabs>
                <w:tab w:val="left" w:pos="181"/>
              </w:tabs>
              <w:rPr>
                <w:rFonts w:eastAsia="Calibri"/>
                <w:b/>
                <w:bCs/>
                <w:sz w:val="20"/>
              </w:rPr>
            </w:pPr>
            <w:r w:rsidRPr="00B06D05">
              <w:rPr>
                <w:sz w:val="20"/>
              </w:rPr>
              <w:tab/>
              <w:t xml:space="preserve">Median </w:t>
            </w:r>
            <w:r w:rsidRPr="00B06D05">
              <w:rPr>
                <w:rFonts w:eastAsia="Calibri"/>
                <w:sz w:val="20"/>
              </w:rPr>
              <w:t>(95%</w:t>
            </w:r>
            <w:r w:rsidR="00F64EB2">
              <w:rPr>
                <w:rFonts w:eastAsia="Calibri"/>
                <w:sz w:val="20"/>
              </w:rPr>
              <w:t> </w:t>
            </w:r>
            <w:r w:rsidRPr="00B06D05">
              <w:rPr>
                <w:rFonts w:eastAsia="Calibri"/>
                <w:sz w:val="20"/>
              </w:rPr>
              <w:t>CI)</w:t>
            </w:r>
          </w:p>
        </w:tc>
        <w:tc>
          <w:tcPr>
            <w:tcW w:w="2136" w:type="dxa"/>
          </w:tcPr>
          <w:p w14:paraId="50F1437B" w14:textId="77777777" w:rsidR="00F7708E" w:rsidRPr="00DD5323" w:rsidRDefault="00111C21" w:rsidP="003C6838">
            <w:pPr>
              <w:keepNext/>
              <w:jc w:val="center"/>
              <w:rPr>
                <w:rFonts w:eastAsia="Calibri"/>
                <w:sz w:val="20"/>
              </w:rPr>
            </w:pPr>
            <w:r w:rsidRPr="00DD5323">
              <w:rPr>
                <w:rFonts w:eastAsia="Calibri"/>
                <w:sz w:val="20"/>
              </w:rPr>
              <w:t>15.9 (7.8, 20.3)</w:t>
            </w:r>
          </w:p>
        </w:tc>
        <w:tc>
          <w:tcPr>
            <w:tcW w:w="2967" w:type="dxa"/>
          </w:tcPr>
          <w:p w14:paraId="50F1437C" w14:textId="77777777" w:rsidR="00F7708E" w:rsidRPr="003907E4" w:rsidRDefault="00111C21" w:rsidP="003C6838">
            <w:pPr>
              <w:keepNext/>
              <w:jc w:val="center"/>
              <w:rPr>
                <w:rFonts w:eastAsia="Calibri"/>
                <w:sz w:val="20"/>
              </w:rPr>
            </w:pPr>
            <w:r w:rsidRPr="003907E4">
              <w:rPr>
                <w:rFonts w:eastAsia="Calibri"/>
                <w:sz w:val="20"/>
              </w:rPr>
              <w:t>14.5 (9.5, 16.6)</w:t>
            </w:r>
          </w:p>
        </w:tc>
      </w:tr>
      <w:tr w:rsidR="001F260B" w14:paraId="50F14381" w14:textId="77777777" w:rsidTr="00017C9D">
        <w:trPr>
          <w:trHeight w:val="284"/>
        </w:trPr>
        <w:tc>
          <w:tcPr>
            <w:tcW w:w="3969" w:type="dxa"/>
            <w:tcMar>
              <w:top w:w="0" w:type="dxa"/>
              <w:left w:w="108" w:type="dxa"/>
              <w:bottom w:w="0" w:type="dxa"/>
              <w:right w:w="57" w:type="dxa"/>
            </w:tcMar>
          </w:tcPr>
          <w:p w14:paraId="50F1437E" w14:textId="77777777" w:rsidR="00F7708E" w:rsidRPr="00B06D05" w:rsidRDefault="00111C21" w:rsidP="003C6838">
            <w:pPr>
              <w:keepNext/>
              <w:tabs>
                <w:tab w:val="left" w:pos="181"/>
              </w:tabs>
              <w:rPr>
                <w:rFonts w:eastAsia="Calibri"/>
                <w:b/>
                <w:bCs/>
                <w:strike/>
                <w:sz w:val="20"/>
              </w:rPr>
            </w:pPr>
            <w:r w:rsidRPr="00B06D05">
              <w:rPr>
                <w:sz w:val="20"/>
              </w:rPr>
              <w:tab/>
              <w:t>Range</w:t>
            </w:r>
          </w:p>
        </w:tc>
        <w:tc>
          <w:tcPr>
            <w:tcW w:w="2136" w:type="dxa"/>
          </w:tcPr>
          <w:p w14:paraId="50F1437F" w14:textId="77777777" w:rsidR="00F7708E" w:rsidRPr="00DD5323" w:rsidRDefault="00111C21" w:rsidP="003C6838">
            <w:pPr>
              <w:keepNext/>
              <w:jc w:val="center"/>
              <w:rPr>
                <w:rFonts w:eastAsia="Calibri"/>
                <w:sz w:val="20"/>
              </w:rPr>
            </w:pPr>
            <w:r w:rsidRPr="00DD5323">
              <w:rPr>
                <w:rFonts w:eastAsia="Calibri"/>
                <w:sz w:val="20"/>
              </w:rPr>
              <w:t>0.0</w:t>
            </w:r>
            <w:r w:rsidRPr="00DA7D93">
              <w:rPr>
                <w:rStyle w:val="EMEASuperscript"/>
                <w:rFonts w:eastAsia="Calibri"/>
                <w:sz w:val="20"/>
                <w:vertAlign w:val="baseline"/>
              </w:rPr>
              <w:t>+</w:t>
            </w:r>
            <w:r w:rsidR="00E7743E">
              <w:rPr>
                <w:rFonts w:eastAsia="Calibri"/>
                <w:sz w:val="20"/>
              </w:rPr>
              <w:noBreakHyphen/>
            </w:r>
            <w:r w:rsidRPr="00DD5323">
              <w:rPr>
                <w:rFonts w:eastAsia="Calibri"/>
                <w:sz w:val="20"/>
              </w:rPr>
              <w:t>21.0</w:t>
            </w:r>
            <w:r w:rsidRPr="00DA7D93">
              <w:rPr>
                <w:rStyle w:val="EMEASuperscript"/>
                <w:rFonts w:eastAsia="Calibri"/>
                <w:sz w:val="20"/>
                <w:vertAlign w:val="baseline"/>
              </w:rPr>
              <w:t>+</w:t>
            </w:r>
          </w:p>
        </w:tc>
        <w:tc>
          <w:tcPr>
            <w:tcW w:w="2967" w:type="dxa"/>
          </w:tcPr>
          <w:p w14:paraId="50F14380" w14:textId="77777777" w:rsidR="00F7708E" w:rsidRPr="003907E4" w:rsidRDefault="00111C21" w:rsidP="003C6838">
            <w:pPr>
              <w:keepNext/>
              <w:jc w:val="center"/>
              <w:rPr>
                <w:rFonts w:eastAsia="Calibri"/>
                <w:sz w:val="20"/>
              </w:rPr>
            </w:pPr>
            <w:r w:rsidRPr="003907E4">
              <w:rPr>
                <w:rFonts w:eastAsia="Calibri"/>
                <w:sz w:val="20"/>
              </w:rPr>
              <w:t>(0.0+, 16.8+)</w:t>
            </w:r>
          </w:p>
        </w:tc>
      </w:tr>
      <w:tr w:rsidR="001F260B" w14:paraId="50F14385" w14:textId="77777777" w:rsidTr="00017C9D">
        <w:trPr>
          <w:trHeight w:val="284"/>
        </w:trPr>
        <w:tc>
          <w:tcPr>
            <w:tcW w:w="3969" w:type="dxa"/>
            <w:tcMar>
              <w:top w:w="0" w:type="dxa"/>
              <w:left w:w="108" w:type="dxa"/>
              <w:bottom w:w="0" w:type="dxa"/>
              <w:right w:w="57" w:type="dxa"/>
            </w:tcMar>
          </w:tcPr>
          <w:p w14:paraId="50F14382" w14:textId="77777777" w:rsidR="00F7708E" w:rsidRPr="00DD5323" w:rsidRDefault="00111C21" w:rsidP="003C6838">
            <w:pPr>
              <w:keepNext/>
              <w:spacing w:before="120"/>
              <w:rPr>
                <w:rFonts w:eastAsia="Calibri"/>
                <w:b/>
                <w:bCs/>
                <w:sz w:val="20"/>
              </w:rPr>
            </w:pPr>
            <w:r>
              <w:rPr>
                <w:rFonts w:eastAsia="Calibri"/>
                <w:b/>
                <w:sz w:val="20"/>
              </w:rPr>
              <w:t>Duration of response</w:t>
            </w:r>
            <w:r w:rsidRPr="00DD5323">
              <w:rPr>
                <w:rFonts w:eastAsia="Calibri"/>
                <w:b/>
                <w:sz w:val="20"/>
              </w:rPr>
              <w:t xml:space="preserve"> in CR </w:t>
            </w:r>
            <w:r w:rsidRPr="00D9665C">
              <w:rPr>
                <w:rFonts w:eastAsia="Calibri"/>
                <w:b/>
                <w:sz w:val="20"/>
              </w:rPr>
              <w:t>(months)</w:t>
            </w:r>
            <w:r w:rsidRPr="00D9665C">
              <w:rPr>
                <w:rFonts w:eastAsia="Calibri"/>
                <w:b/>
                <w:strike/>
                <w:sz w:val="20"/>
              </w:rPr>
              <w:t xml:space="preserve"> </w:t>
            </w:r>
          </w:p>
        </w:tc>
        <w:tc>
          <w:tcPr>
            <w:tcW w:w="2136" w:type="dxa"/>
          </w:tcPr>
          <w:p w14:paraId="50F14383" w14:textId="77777777" w:rsidR="00F7708E" w:rsidRPr="00DD5323" w:rsidRDefault="00F7708E" w:rsidP="003C6838">
            <w:pPr>
              <w:keepNext/>
              <w:spacing w:before="120"/>
              <w:jc w:val="center"/>
              <w:rPr>
                <w:rFonts w:eastAsia="Calibri"/>
                <w:sz w:val="20"/>
              </w:rPr>
            </w:pPr>
          </w:p>
        </w:tc>
        <w:tc>
          <w:tcPr>
            <w:tcW w:w="2967" w:type="dxa"/>
          </w:tcPr>
          <w:p w14:paraId="50F14384" w14:textId="77777777" w:rsidR="00F7708E" w:rsidRPr="003907E4" w:rsidRDefault="00F7708E" w:rsidP="003C6838">
            <w:pPr>
              <w:keepNext/>
              <w:spacing w:before="120"/>
              <w:jc w:val="center"/>
              <w:rPr>
                <w:rFonts w:eastAsia="Calibri"/>
                <w:sz w:val="20"/>
              </w:rPr>
            </w:pPr>
          </w:p>
        </w:tc>
      </w:tr>
      <w:tr w:rsidR="001F260B" w14:paraId="50F14389" w14:textId="77777777" w:rsidTr="00017C9D">
        <w:trPr>
          <w:trHeight w:val="284"/>
        </w:trPr>
        <w:tc>
          <w:tcPr>
            <w:tcW w:w="3969" w:type="dxa"/>
            <w:tcMar>
              <w:top w:w="0" w:type="dxa"/>
              <w:left w:w="108" w:type="dxa"/>
              <w:bottom w:w="0" w:type="dxa"/>
              <w:right w:w="57" w:type="dxa"/>
            </w:tcMar>
          </w:tcPr>
          <w:p w14:paraId="50F14386" w14:textId="77777777" w:rsidR="00F7708E" w:rsidRPr="00DD5323" w:rsidRDefault="00111C21" w:rsidP="00F64EB2">
            <w:pPr>
              <w:keepNext/>
              <w:tabs>
                <w:tab w:val="left" w:pos="181"/>
              </w:tabs>
              <w:rPr>
                <w:rFonts w:eastAsia="Calibri"/>
                <w:b/>
                <w:sz w:val="20"/>
              </w:rPr>
            </w:pPr>
            <w:r w:rsidRPr="00DD5323">
              <w:rPr>
                <w:sz w:val="20"/>
              </w:rPr>
              <w:tab/>
            </w:r>
            <w:r w:rsidRPr="00B06D05">
              <w:rPr>
                <w:sz w:val="20"/>
              </w:rPr>
              <w:t xml:space="preserve">Median </w:t>
            </w:r>
            <w:r w:rsidRPr="00B06D05">
              <w:rPr>
                <w:rFonts w:eastAsia="Calibri"/>
                <w:sz w:val="20"/>
              </w:rPr>
              <w:t>(95%</w:t>
            </w:r>
            <w:r w:rsidR="00F64EB2">
              <w:rPr>
                <w:rFonts w:eastAsia="Calibri"/>
                <w:sz w:val="20"/>
              </w:rPr>
              <w:t> </w:t>
            </w:r>
            <w:r w:rsidRPr="00B06D05">
              <w:rPr>
                <w:rFonts w:eastAsia="Calibri"/>
                <w:sz w:val="20"/>
              </w:rPr>
              <w:t>CI)</w:t>
            </w:r>
          </w:p>
        </w:tc>
        <w:tc>
          <w:tcPr>
            <w:tcW w:w="2136" w:type="dxa"/>
          </w:tcPr>
          <w:p w14:paraId="50F14387" w14:textId="77777777" w:rsidR="00F7708E" w:rsidRPr="00DD5323" w:rsidRDefault="00111C21" w:rsidP="003C6838">
            <w:pPr>
              <w:keepNext/>
              <w:jc w:val="center"/>
              <w:rPr>
                <w:rFonts w:eastAsia="Calibri"/>
                <w:sz w:val="20"/>
              </w:rPr>
            </w:pPr>
            <w:r w:rsidRPr="00DD5323">
              <w:rPr>
                <w:rFonts w:eastAsia="Calibri"/>
                <w:sz w:val="20"/>
              </w:rPr>
              <w:t>20.3 (3.8, NE)</w:t>
            </w:r>
          </w:p>
        </w:tc>
        <w:tc>
          <w:tcPr>
            <w:tcW w:w="2967" w:type="dxa"/>
          </w:tcPr>
          <w:p w14:paraId="50F14388" w14:textId="77777777" w:rsidR="00F7708E" w:rsidRPr="003907E4" w:rsidRDefault="00111C21" w:rsidP="003C6838">
            <w:pPr>
              <w:keepNext/>
              <w:jc w:val="center"/>
              <w:rPr>
                <w:rFonts w:eastAsia="Calibri"/>
                <w:sz w:val="20"/>
              </w:rPr>
            </w:pPr>
            <w:r w:rsidRPr="003907E4">
              <w:rPr>
                <w:rFonts w:eastAsia="Calibri"/>
                <w:sz w:val="20"/>
              </w:rPr>
              <w:t>14.5 (8.2, NE)</w:t>
            </w:r>
          </w:p>
        </w:tc>
      </w:tr>
      <w:tr w:rsidR="001F260B" w14:paraId="50F1438D" w14:textId="77777777" w:rsidTr="00017C9D">
        <w:trPr>
          <w:trHeight w:val="284"/>
        </w:trPr>
        <w:tc>
          <w:tcPr>
            <w:tcW w:w="3969" w:type="dxa"/>
            <w:tcMar>
              <w:top w:w="0" w:type="dxa"/>
              <w:left w:w="108" w:type="dxa"/>
              <w:bottom w:w="0" w:type="dxa"/>
              <w:right w:w="57" w:type="dxa"/>
            </w:tcMar>
          </w:tcPr>
          <w:p w14:paraId="50F1438A" w14:textId="77777777" w:rsidR="00F7708E" w:rsidRPr="00DD5323" w:rsidRDefault="00111C21" w:rsidP="003C6838">
            <w:pPr>
              <w:keepNext/>
              <w:tabs>
                <w:tab w:val="left" w:pos="181"/>
              </w:tabs>
              <w:rPr>
                <w:sz w:val="20"/>
              </w:rPr>
            </w:pPr>
            <w:r w:rsidRPr="00DD5323">
              <w:rPr>
                <w:sz w:val="20"/>
              </w:rPr>
              <w:tab/>
            </w:r>
            <w:r>
              <w:rPr>
                <w:sz w:val="20"/>
              </w:rPr>
              <w:t>Range</w:t>
            </w:r>
          </w:p>
        </w:tc>
        <w:tc>
          <w:tcPr>
            <w:tcW w:w="2136" w:type="dxa"/>
          </w:tcPr>
          <w:p w14:paraId="50F1438B" w14:textId="77777777" w:rsidR="00F7708E" w:rsidRPr="00DD5323" w:rsidRDefault="00111C21" w:rsidP="003C6838">
            <w:pPr>
              <w:keepNext/>
              <w:jc w:val="center"/>
              <w:rPr>
                <w:rFonts w:eastAsia="Calibri"/>
                <w:sz w:val="20"/>
              </w:rPr>
            </w:pPr>
            <w:r>
              <w:rPr>
                <w:rFonts w:eastAsia="Calibri"/>
                <w:sz w:val="20"/>
              </w:rPr>
              <w:t>1.6+</w:t>
            </w:r>
            <w:r w:rsidR="00E7743E">
              <w:rPr>
                <w:rFonts w:eastAsia="Calibri"/>
                <w:sz w:val="20"/>
              </w:rPr>
              <w:noBreakHyphen/>
            </w:r>
            <w:r>
              <w:rPr>
                <w:rFonts w:eastAsia="Calibri"/>
                <w:sz w:val="20"/>
              </w:rPr>
              <w:t>21.0+</w:t>
            </w:r>
          </w:p>
        </w:tc>
        <w:tc>
          <w:tcPr>
            <w:tcW w:w="2967" w:type="dxa"/>
          </w:tcPr>
          <w:p w14:paraId="50F1438C" w14:textId="77777777" w:rsidR="00F7708E" w:rsidRPr="003907E4" w:rsidRDefault="00111C21" w:rsidP="003C6838">
            <w:pPr>
              <w:keepNext/>
              <w:jc w:val="center"/>
              <w:rPr>
                <w:rFonts w:eastAsia="Calibri"/>
                <w:sz w:val="20"/>
              </w:rPr>
            </w:pPr>
            <w:r w:rsidRPr="003907E4">
              <w:rPr>
                <w:rFonts w:eastAsia="Calibri"/>
                <w:sz w:val="20"/>
              </w:rPr>
              <w:t>(0.0+, 16.5+)</w:t>
            </w:r>
          </w:p>
        </w:tc>
      </w:tr>
      <w:tr w:rsidR="001F260B" w14:paraId="50F14391" w14:textId="77777777" w:rsidTr="00017C9D">
        <w:trPr>
          <w:trHeight w:val="284"/>
        </w:trPr>
        <w:tc>
          <w:tcPr>
            <w:tcW w:w="3969" w:type="dxa"/>
            <w:tcMar>
              <w:top w:w="0" w:type="dxa"/>
              <w:left w:w="108" w:type="dxa"/>
              <w:bottom w:w="0" w:type="dxa"/>
              <w:right w:w="57" w:type="dxa"/>
            </w:tcMar>
          </w:tcPr>
          <w:p w14:paraId="50F1438E" w14:textId="77777777" w:rsidR="00F7708E" w:rsidRPr="00DD5323" w:rsidRDefault="00111C21" w:rsidP="003C6838">
            <w:pPr>
              <w:keepNext/>
              <w:spacing w:before="120"/>
              <w:rPr>
                <w:rFonts w:eastAsia="Calibri"/>
                <w:b/>
                <w:bCs/>
                <w:sz w:val="20"/>
              </w:rPr>
            </w:pPr>
            <w:r>
              <w:rPr>
                <w:b/>
                <w:sz w:val="20"/>
              </w:rPr>
              <w:t>D</w:t>
            </w:r>
            <w:r w:rsidRPr="000D2546">
              <w:rPr>
                <w:b/>
                <w:sz w:val="20"/>
              </w:rPr>
              <w:t xml:space="preserve">uration of </w:t>
            </w:r>
            <w:r>
              <w:rPr>
                <w:b/>
                <w:sz w:val="20"/>
              </w:rPr>
              <w:t>r</w:t>
            </w:r>
            <w:r w:rsidRPr="000D2546">
              <w:rPr>
                <w:b/>
                <w:sz w:val="20"/>
              </w:rPr>
              <w:t>esponse</w:t>
            </w:r>
            <w:r w:rsidRPr="00DD5323">
              <w:rPr>
                <w:rFonts w:eastAsia="Calibri"/>
                <w:b/>
                <w:sz w:val="20"/>
              </w:rPr>
              <w:t xml:space="preserve"> in PR </w:t>
            </w:r>
            <w:r w:rsidRPr="00D9665C">
              <w:rPr>
                <w:rFonts w:eastAsia="Calibri"/>
                <w:b/>
                <w:sz w:val="20"/>
              </w:rPr>
              <w:t>(months)</w:t>
            </w:r>
            <w:r w:rsidRPr="00D9665C">
              <w:rPr>
                <w:rFonts w:eastAsia="Calibri"/>
                <w:b/>
                <w:strike/>
                <w:sz w:val="20"/>
              </w:rPr>
              <w:t xml:space="preserve"> </w:t>
            </w:r>
          </w:p>
        </w:tc>
        <w:tc>
          <w:tcPr>
            <w:tcW w:w="2136" w:type="dxa"/>
          </w:tcPr>
          <w:p w14:paraId="50F1438F" w14:textId="77777777" w:rsidR="00F7708E" w:rsidRPr="00DD5323" w:rsidRDefault="00F7708E" w:rsidP="003C6838">
            <w:pPr>
              <w:keepNext/>
              <w:spacing w:before="120"/>
              <w:jc w:val="center"/>
              <w:rPr>
                <w:rFonts w:eastAsia="Calibri"/>
                <w:sz w:val="20"/>
              </w:rPr>
            </w:pPr>
          </w:p>
        </w:tc>
        <w:tc>
          <w:tcPr>
            <w:tcW w:w="2967" w:type="dxa"/>
          </w:tcPr>
          <w:p w14:paraId="50F14390" w14:textId="77777777" w:rsidR="00F7708E" w:rsidRPr="003907E4" w:rsidRDefault="00F7708E" w:rsidP="003C6838">
            <w:pPr>
              <w:keepNext/>
              <w:spacing w:before="120"/>
              <w:jc w:val="center"/>
              <w:rPr>
                <w:rFonts w:eastAsia="Calibri"/>
                <w:sz w:val="20"/>
              </w:rPr>
            </w:pPr>
          </w:p>
        </w:tc>
      </w:tr>
      <w:tr w:rsidR="001F260B" w14:paraId="50F14395" w14:textId="77777777" w:rsidTr="00017C9D">
        <w:trPr>
          <w:trHeight w:val="284"/>
        </w:trPr>
        <w:tc>
          <w:tcPr>
            <w:tcW w:w="3969" w:type="dxa"/>
            <w:tcMar>
              <w:top w:w="0" w:type="dxa"/>
              <w:left w:w="108" w:type="dxa"/>
              <w:bottom w:w="0" w:type="dxa"/>
              <w:right w:w="57" w:type="dxa"/>
            </w:tcMar>
          </w:tcPr>
          <w:p w14:paraId="50F14392" w14:textId="77777777" w:rsidR="00F7708E" w:rsidRPr="00DD5323" w:rsidRDefault="00111C21" w:rsidP="003C6838">
            <w:pPr>
              <w:keepNext/>
              <w:tabs>
                <w:tab w:val="left" w:pos="181"/>
              </w:tabs>
              <w:rPr>
                <w:rFonts w:eastAsia="Calibri"/>
                <w:b/>
                <w:sz w:val="20"/>
              </w:rPr>
            </w:pPr>
            <w:r w:rsidRPr="00DD5323">
              <w:rPr>
                <w:sz w:val="20"/>
              </w:rPr>
              <w:tab/>
            </w:r>
            <w:r w:rsidRPr="00B06D05">
              <w:rPr>
                <w:sz w:val="20"/>
              </w:rPr>
              <w:t xml:space="preserve">Median </w:t>
            </w:r>
            <w:r w:rsidRPr="00B06D05">
              <w:rPr>
                <w:rFonts w:eastAsia="Calibri"/>
                <w:sz w:val="20"/>
              </w:rPr>
              <w:t>(95%</w:t>
            </w:r>
            <w:r w:rsidR="00F64EB2">
              <w:rPr>
                <w:rFonts w:eastAsia="Calibri"/>
                <w:sz w:val="20"/>
              </w:rPr>
              <w:t> </w:t>
            </w:r>
            <w:r w:rsidRPr="00B06D05">
              <w:rPr>
                <w:rFonts w:eastAsia="Calibri"/>
                <w:sz w:val="20"/>
              </w:rPr>
              <w:t>CI)</w:t>
            </w:r>
          </w:p>
        </w:tc>
        <w:tc>
          <w:tcPr>
            <w:tcW w:w="2136" w:type="dxa"/>
          </w:tcPr>
          <w:p w14:paraId="50F14393" w14:textId="77777777" w:rsidR="00F7708E" w:rsidRPr="00DD5323" w:rsidRDefault="00111C21" w:rsidP="003C6838">
            <w:pPr>
              <w:keepNext/>
              <w:jc w:val="center"/>
              <w:rPr>
                <w:rFonts w:eastAsia="Calibri"/>
                <w:sz w:val="20"/>
              </w:rPr>
            </w:pPr>
            <w:r w:rsidRPr="00DD5323">
              <w:rPr>
                <w:rFonts w:eastAsia="Calibri"/>
                <w:sz w:val="20"/>
              </w:rPr>
              <w:t>10.6 (6.8, 18.0)</w:t>
            </w:r>
          </w:p>
        </w:tc>
        <w:tc>
          <w:tcPr>
            <w:tcW w:w="2967" w:type="dxa"/>
          </w:tcPr>
          <w:p w14:paraId="50F14394" w14:textId="77777777" w:rsidR="00F7708E" w:rsidRPr="003907E4" w:rsidRDefault="00111C21" w:rsidP="003C6838">
            <w:pPr>
              <w:keepNext/>
              <w:jc w:val="center"/>
              <w:rPr>
                <w:rFonts w:eastAsia="Calibri"/>
                <w:sz w:val="20"/>
              </w:rPr>
            </w:pPr>
            <w:r w:rsidRPr="003907E4">
              <w:rPr>
                <w:rFonts w:eastAsia="Calibri"/>
                <w:sz w:val="20"/>
              </w:rPr>
              <w:t>13.2 (9.4, 16.6)</w:t>
            </w:r>
          </w:p>
        </w:tc>
      </w:tr>
      <w:tr w:rsidR="001F260B" w14:paraId="50F14399" w14:textId="77777777" w:rsidTr="00017C9D">
        <w:trPr>
          <w:trHeight w:val="284"/>
        </w:trPr>
        <w:tc>
          <w:tcPr>
            <w:tcW w:w="3969" w:type="dxa"/>
            <w:tcMar>
              <w:top w:w="0" w:type="dxa"/>
              <w:left w:w="108" w:type="dxa"/>
              <w:bottom w:w="0" w:type="dxa"/>
              <w:right w:w="57" w:type="dxa"/>
            </w:tcMar>
          </w:tcPr>
          <w:p w14:paraId="50F14396" w14:textId="77777777" w:rsidR="00F7708E" w:rsidRPr="00DD5323" w:rsidRDefault="00111C21" w:rsidP="003C6838">
            <w:pPr>
              <w:keepNext/>
              <w:tabs>
                <w:tab w:val="left" w:pos="181"/>
              </w:tabs>
              <w:rPr>
                <w:sz w:val="20"/>
              </w:rPr>
            </w:pPr>
            <w:r w:rsidRPr="00DD5323">
              <w:rPr>
                <w:sz w:val="20"/>
              </w:rPr>
              <w:tab/>
            </w:r>
            <w:r>
              <w:rPr>
                <w:sz w:val="20"/>
              </w:rPr>
              <w:t>Range</w:t>
            </w:r>
          </w:p>
        </w:tc>
        <w:tc>
          <w:tcPr>
            <w:tcW w:w="2136" w:type="dxa"/>
          </w:tcPr>
          <w:p w14:paraId="50F14397" w14:textId="77777777" w:rsidR="00F7708E" w:rsidRPr="00DD5323" w:rsidRDefault="00111C21" w:rsidP="003C6838">
            <w:pPr>
              <w:keepNext/>
              <w:jc w:val="center"/>
              <w:rPr>
                <w:rFonts w:eastAsia="Calibri"/>
                <w:sz w:val="20"/>
              </w:rPr>
            </w:pPr>
            <w:r w:rsidRPr="00DD5323">
              <w:rPr>
                <w:rFonts w:eastAsia="Calibri"/>
                <w:sz w:val="20"/>
              </w:rPr>
              <w:t>0.0</w:t>
            </w:r>
            <w:r w:rsidRPr="00D71F8E">
              <w:rPr>
                <w:rStyle w:val="EMEASuperscript"/>
                <w:rFonts w:eastAsia="Calibri"/>
                <w:sz w:val="20"/>
                <w:vertAlign w:val="baseline"/>
              </w:rPr>
              <w:t>+</w:t>
            </w:r>
            <w:r w:rsidR="00E7743E">
              <w:rPr>
                <w:rFonts w:eastAsia="Calibri"/>
                <w:sz w:val="20"/>
              </w:rPr>
              <w:noBreakHyphen/>
            </w:r>
            <w:r w:rsidRPr="00DD5323">
              <w:rPr>
                <w:rFonts w:eastAsia="Calibri"/>
                <w:sz w:val="20"/>
              </w:rPr>
              <w:t>2</w:t>
            </w:r>
            <w:r>
              <w:rPr>
                <w:rFonts w:eastAsia="Calibri"/>
                <w:sz w:val="20"/>
              </w:rPr>
              <w:t>0</w:t>
            </w:r>
            <w:r w:rsidRPr="00DD5323">
              <w:rPr>
                <w:rFonts w:eastAsia="Calibri"/>
                <w:sz w:val="20"/>
              </w:rPr>
              <w:t>.</w:t>
            </w:r>
            <w:r>
              <w:rPr>
                <w:rFonts w:eastAsia="Calibri"/>
                <w:sz w:val="20"/>
              </w:rPr>
              <w:t>7</w:t>
            </w:r>
            <w:r w:rsidRPr="00D71F8E">
              <w:rPr>
                <w:rStyle w:val="EMEASuperscript"/>
                <w:rFonts w:eastAsia="Calibri"/>
                <w:sz w:val="20"/>
                <w:vertAlign w:val="baseline"/>
              </w:rPr>
              <w:t>+</w:t>
            </w:r>
          </w:p>
        </w:tc>
        <w:tc>
          <w:tcPr>
            <w:tcW w:w="2967" w:type="dxa"/>
          </w:tcPr>
          <w:p w14:paraId="50F14398" w14:textId="77777777" w:rsidR="00F7708E" w:rsidRPr="003907E4" w:rsidRDefault="00111C21" w:rsidP="003C6838">
            <w:pPr>
              <w:keepNext/>
              <w:jc w:val="center"/>
              <w:rPr>
                <w:rFonts w:eastAsia="Calibri"/>
                <w:sz w:val="20"/>
              </w:rPr>
            </w:pPr>
            <w:r w:rsidRPr="003907E4">
              <w:rPr>
                <w:rFonts w:eastAsia="Calibri"/>
                <w:sz w:val="20"/>
              </w:rPr>
              <w:t>(0.0+, 16.8</w:t>
            </w:r>
            <w:r w:rsidRPr="003907E4">
              <w:rPr>
                <w:rStyle w:val="EMEASuperscript"/>
                <w:rFonts w:eastAsia="Calibri"/>
                <w:sz w:val="20"/>
                <w:vertAlign w:val="baseline"/>
              </w:rPr>
              <w:t>+</w:t>
            </w:r>
            <w:r w:rsidRPr="003907E4">
              <w:rPr>
                <w:rFonts w:eastAsia="Calibri"/>
                <w:sz w:val="20"/>
              </w:rPr>
              <w:t>)</w:t>
            </w:r>
          </w:p>
        </w:tc>
      </w:tr>
      <w:tr w:rsidR="001F260B" w14:paraId="50F1439D" w14:textId="77777777" w:rsidTr="00017C9D">
        <w:trPr>
          <w:trHeight w:val="284"/>
        </w:trPr>
        <w:tc>
          <w:tcPr>
            <w:tcW w:w="3969" w:type="dxa"/>
            <w:tcMar>
              <w:top w:w="0" w:type="dxa"/>
              <w:left w:w="108" w:type="dxa"/>
              <w:bottom w:w="0" w:type="dxa"/>
              <w:right w:w="57" w:type="dxa"/>
            </w:tcMar>
            <w:hideMark/>
          </w:tcPr>
          <w:p w14:paraId="50F1439A" w14:textId="77777777" w:rsidR="00F7708E" w:rsidRPr="00DD5323" w:rsidRDefault="00111C21" w:rsidP="003C6838">
            <w:pPr>
              <w:keepNext/>
              <w:spacing w:before="120"/>
              <w:rPr>
                <w:rFonts w:eastAsia="Calibri"/>
                <w:sz w:val="20"/>
              </w:rPr>
            </w:pPr>
            <w:r>
              <w:rPr>
                <w:rFonts w:eastAsia="Calibri"/>
                <w:b/>
                <w:bCs/>
                <w:sz w:val="20"/>
              </w:rPr>
              <w:t>Median time to r</w:t>
            </w:r>
            <w:r w:rsidRPr="00DD5323">
              <w:rPr>
                <w:rFonts w:eastAsia="Calibri"/>
                <w:b/>
                <w:bCs/>
                <w:sz w:val="20"/>
              </w:rPr>
              <w:t>esponse</w:t>
            </w:r>
          </w:p>
        </w:tc>
        <w:tc>
          <w:tcPr>
            <w:tcW w:w="2136" w:type="dxa"/>
          </w:tcPr>
          <w:p w14:paraId="50F1439B" w14:textId="77777777" w:rsidR="00F7708E" w:rsidRPr="00DD5323" w:rsidRDefault="00F7708E" w:rsidP="003C6838">
            <w:pPr>
              <w:keepNext/>
              <w:spacing w:before="120"/>
              <w:jc w:val="center"/>
              <w:rPr>
                <w:rFonts w:eastAsia="Calibri"/>
                <w:sz w:val="20"/>
              </w:rPr>
            </w:pPr>
          </w:p>
        </w:tc>
        <w:tc>
          <w:tcPr>
            <w:tcW w:w="2967" w:type="dxa"/>
          </w:tcPr>
          <w:p w14:paraId="50F1439C" w14:textId="77777777" w:rsidR="00F7708E" w:rsidRPr="003907E4" w:rsidRDefault="00F7708E" w:rsidP="003C6838">
            <w:pPr>
              <w:keepNext/>
              <w:spacing w:before="120"/>
              <w:jc w:val="center"/>
              <w:rPr>
                <w:rFonts w:eastAsia="Calibri"/>
                <w:sz w:val="20"/>
              </w:rPr>
            </w:pPr>
          </w:p>
        </w:tc>
      </w:tr>
      <w:tr w:rsidR="001F260B" w14:paraId="50F143A1" w14:textId="77777777" w:rsidTr="00017C9D">
        <w:trPr>
          <w:trHeight w:val="284"/>
        </w:trPr>
        <w:tc>
          <w:tcPr>
            <w:tcW w:w="3969" w:type="dxa"/>
            <w:tcMar>
              <w:top w:w="0" w:type="dxa"/>
              <w:left w:w="108" w:type="dxa"/>
              <w:bottom w:w="0" w:type="dxa"/>
              <w:right w:w="57" w:type="dxa"/>
            </w:tcMar>
          </w:tcPr>
          <w:p w14:paraId="50F1439E" w14:textId="77777777" w:rsidR="00F7708E" w:rsidRPr="00DD5323" w:rsidRDefault="00111C21" w:rsidP="003C6838">
            <w:pPr>
              <w:keepNext/>
              <w:tabs>
                <w:tab w:val="left" w:pos="181"/>
              </w:tabs>
              <w:rPr>
                <w:rFonts w:eastAsia="Calibri"/>
                <w:b/>
                <w:bCs/>
                <w:sz w:val="20"/>
              </w:rPr>
            </w:pPr>
            <w:r w:rsidRPr="00DD5323">
              <w:rPr>
                <w:sz w:val="20"/>
              </w:rPr>
              <w:tab/>
            </w:r>
            <w:r w:rsidRPr="00BA5EB4">
              <w:rPr>
                <w:sz w:val="20"/>
              </w:rPr>
              <w:t>Months (range)</w:t>
            </w:r>
          </w:p>
        </w:tc>
        <w:tc>
          <w:tcPr>
            <w:tcW w:w="2136" w:type="dxa"/>
          </w:tcPr>
          <w:p w14:paraId="50F1439F" w14:textId="77777777" w:rsidR="00F7708E" w:rsidRPr="00DD5323" w:rsidRDefault="00111C21" w:rsidP="003C6838">
            <w:pPr>
              <w:keepNext/>
              <w:jc w:val="center"/>
              <w:rPr>
                <w:rFonts w:eastAsia="Calibri"/>
                <w:sz w:val="20"/>
              </w:rPr>
            </w:pPr>
            <w:r w:rsidRPr="00DD5323">
              <w:rPr>
                <w:rFonts w:eastAsia="Calibri"/>
                <w:sz w:val="20"/>
              </w:rPr>
              <w:t>2.2</w:t>
            </w:r>
            <w:r>
              <w:rPr>
                <w:rFonts w:eastAsia="Calibri"/>
                <w:sz w:val="20"/>
              </w:rPr>
              <w:t xml:space="preserve"> (</w:t>
            </w:r>
            <w:r w:rsidRPr="00DD5323">
              <w:rPr>
                <w:rFonts w:eastAsia="Calibri"/>
                <w:sz w:val="20"/>
              </w:rPr>
              <w:t>1.6</w:t>
            </w:r>
            <w:r w:rsidR="00E7743E">
              <w:rPr>
                <w:rFonts w:eastAsia="Calibri"/>
                <w:sz w:val="20"/>
              </w:rPr>
              <w:noBreakHyphen/>
            </w:r>
            <w:r w:rsidRPr="00DD5323">
              <w:rPr>
                <w:rFonts w:eastAsia="Calibri"/>
                <w:sz w:val="20"/>
              </w:rPr>
              <w:t>9.1</w:t>
            </w:r>
            <w:r>
              <w:rPr>
                <w:rFonts w:eastAsia="Calibri"/>
                <w:sz w:val="20"/>
              </w:rPr>
              <w:t>)</w:t>
            </w:r>
          </w:p>
        </w:tc>
        <w:tc>
          <w:tcPr>
            <w:tcW w:w="2967" w:type="dxa"/>
          </w:tcPr>
          <w:p w14:paraId="50F143A0" w14:textId="77777777" w:rsidR="00F7708E" w:rsidRPr="003907E4" w:rsidRDefault="00111C21" w:rsidP="003C6838">
            <w:pPr>
              <w:keepNext/>
              <w:jc w:val="center"/>
              <w:rPr>
                <w:rFonts w:eastAsia="Calibri"/>
                <w:sz w:val="20"/>
              </w:rPr>
            </w:pPr>
            <w:r w:rsidRPr="003907E4">
              <w:rPr>
                <w:rFonts w:eastAsia="Calibri"/>
                <w:sz w:val="20"/>
              </w:rPr>
              <w:t>2.1 (0.8, 8.6)</w:t>
            </w:r>
          </w:p>
        </w:tc>
      </w:tr>
      <w:tr w:rsidR="001F260B" w14:paraId="50F143A5" w14:textId="77777777" w:rsidTr="00017C9D">
        <w:trPr>
          <w:trHeight w:val="284"/>
        </w:trPr>
        <w:tc>
          <w:tcPr>
            <w:tcW w:w="3969" w:type="dxa"/>
            <w:tcMar>
              <w:top w:w="0" w:type="dxa"/>
              <w:left w:w="108" w:type="dxa"/>
              <w:bottom w:w="0" w:type="dxa"/>
              <w:right w:w="57" w:type="dxa"/>
            </w:tcMar>
            <w:hideMark/>
          </w:tcPr>
          <w:p w14:paraId="50F143A2" w14:textId="77777777" w:rsidR="00F7708E" w:rsidRPr="00DD5323" w:rsidRDefault="00111C21" w:rsidP="003C6838">
            <w:pPr>
              <w:keepNext/>
              <w:spacing w:before="120"/>
              <w:rPr>
                <w:rFonts w:eastAsia="Calibri"/>
                <w:b/>
                <w:bCs/>
                <w:sz w:val="20"/>
              </w:rPr>
            </w:pPr>
            <w:r w:rsidRPr="00DD5323">
              <w:rPr>
                <w:rFonts w:eastAsia="Calibri"/>
                <w:b/>
                <w:bCs/>
                <w:sz w:val="20"/>
              </w:rPr>
              <w:t xml:space="preserve">Median </w:t>
            </w:r>
            <w:r>
              <w:rPr>
                <w:rFonts w:eastAsia="Calibri"/>
                <w:b/>
                <w:bCs/>
                <w:sz w:val="20"/>
              </w:rPr>
              <w:t>duration of f</w:t>
            </w:r>
            <w:r w:rsidRPr="00DD5323">
              <w:rPr>
                <w:rFonts w:eastAsia="Calibri"/>
                <w:b/>
                <w:bCs/>
                <w:sz w:val="20"/>
              </w:rPr>
              <w:t>ollow</w:t>
            </w:r>
            <w:r w:rsidR="00E7743E">
              <w:rPr>
                <w:rFonts w:eastAsia="Calibri"/>
                <w:b/>
                <w:bCs/>
                <w:sz w:val="20"/>
              </w:rPr>
              <w:noBreakHyphen/>
            </w:r>
            <w:r w:rsidRPr="00DD5323">
              <w:rPr>
                <w:rFonts w:eastAsia="Calibri"/>
                <w:b/>
                <w:bCs/>
                <w:sz w:val="20"/>
              </w:rPr>
              <w:t>up</w:t>
            </w:r>
          </w:p>
        </w:tc>
        <w:tc>
          <w:tcPr>
            <w:tcW w:w="2136" w:type="dxa"/>
          </w:tcPr>
          <w:p w14:paraId="50F143A3" w14:textId="77777777" w:rsidR="00F7708E" w:rsidRPr="00DD5323" w:rsidRDefault="00F7708E" w:rsidP="003C6838">
            <w:pPr>
              <w:keepNext/>
              <w:spacing w:before="120"/>
              <w:jc w:val="center"/>
              <w:rPr>
                <w:rFonts w:eastAsia="Calibri"/>
                <w:sz w:val="20"/>
              </w:rPr>
            </w:pPr>
          </w:p>
        </w:tc>
        <w:tc>
          <w:tcPr>
            <w:tcW w:w="2967" w:type="dxa"/>
          </w:tcPr>
          <w:p w14:paraId="50F143A4" w14:textId="77777777" w:rsidR="00F7708E" w:rsidRPr="003907E4" w:rsidRDefault="00F7708E" w:rsidP="003C6838">
            <w:pPr>
              <w:keepNext/>
              <w:spacing w:before="120"/>
              <w:jc w:val="center"/>
              <w:rPr>
                <w:rFonts w:eastAsia="Calibri"/>
                <w:sz w:val="20"/>
              </w:rPr>
            </w:pPr>
          </w:p>
        </w:tc>
      </w:tr>
      <w:tr w:rsidR="001F260B" w14:paraId="50F143A9" w14:textId="77777777" w:rsidTr="00017C9D">
        <w:trPr>
          <w:trHeight w:val="284"/>
        </w:trPr>
        <w:tc>
          <w:tcPr>
            <w:tcW w:w="3969" w:type="dxa"/>
            <w:tcMar>
              <w:top w:w="0" w:type="dxa"/>
              <w:left w:w="108" w:type="dxa"/>
              <w:bottom w:w="0" w:type="dxa"/>
              <w:right w:w="108" w:type="dxa"/>
            </w:tcMar>
          </w:tcPr>
          <w:p w14:paraId="50F143A6" w14:textId="77777777" w:rsidR="00F7708E" w:rsidRPr="00DD5323" w:rsidRDefault="00111C21" w:rsidP="003C6838">
            <w:pPr>
              <w:keepNext/>
              <w:tabs>
                <w:tab w:val="left" w:pos="181"/>
              </w:tabs>
              <w:rPr>
                <w:rFonts w:eastAsia="Calibri"/>
                <w:b/>
                <w:bCs/>
                <w:sz w:val="20"/>
              </w:rPr>
            </w:pPr>
            <w:r w:rsidRPr="00DD5323">
              <w:rPr>
                <w:sz w:val="20"/>
              </w:rPr>
              <w:tab/>
            </w:r>
            <w:r w:rsidRPr="00BA5EB4">
              <w:rPr>
                <w:sz w:val="20"/>
              </w:rPr>
              <w:t>Months (range)</w:t>
            </w:r>
          </w:p>
        </w:tc>
        <w:tc>
          <w:tcPr>
            <w:tcW w:w="2136" w:type="dxa"/>
          </w:tcPr>
          <w:p w14:paraId="50F143A7" w14:textId="77777777" w:rsidR="00F7708E" w:rsidRPr="00DD5323" w:rsidRDefault="00111C21" w:rsidP="003C6838">
            <w:pPr>
              <w:keepNext/>
              <w:jc w:val="center"/>
              <w:rPr>
                <w:rFonts w:eastAsia="Calibri"/>
                <w:sz w:val="20"/>
              </w:rPr>
            </w:pPr>
            <w:r w:rsidRPr="00DD5323">
              <w:rPr>
                <w:rFonts w:eastAsia="Calibri"/>
                <w:sz w:val="20"/>
              </w:rPr>
              <w:t>22.7 (1.9</w:t>
            </w:r>
            <w:r w:rsidR="00E7743E">
              <w:rPr>
                <w:rFonts w:eastAsia="Calibri"/>
                <w:sz w:val="20"/>
              </w:rPr>
              <w:noBreakHyphen/>
            </w:r>
            <w:r w:rsidRPr="00DD5323">
              <w:rPr>
                <w:rFonts w:eastAsia="Calibri"/>
                <w:sz w:val="20"/>
              </w:rPr>
              <w:t>27.2)</w:t>
            </w:r>
          </w:p>
        </w:tc>
        <w:tc>
          <w:tcPr>
            <w:tcW w:w="2967" w:type="dxa"/>
          </w:tcPr>
          <w:p w14:paraId="50F143A8" w14:textId="77777777" w:rsidR="00F7708E" w:rsidRPr="003907E4" w:rsidRDefault="00111C21" w:rsidP="003C6838">
            <w:pPr>
              <w:keepNext/>
              <w:jc w:val="center"/>
              <w:rPr>
                <w:rFonts w:eastAsia="Calibri"/>
                <w:sz w:val="20"/>
              </w:rPr>
            </w:pPr>
            <w:r w:rsidRPr="003907E4">
              <w:rPr>
                <w:rFonts w:eastAsia="Calibri"/>
                <w:sz w:val="20"/>
              </w:rPr>
              <w:t>16.2 (1.4, 20.4)</w:t>
            </w:r>
          </w:p>
        </w:tc>
      </w:tr>
      <w:tr w:rsidR="001F260B" w14:paraId="50F143AD" w14:textId="77777777" w:rsidTr="00017C9D">
        <w:trPr>
          <w:trHeight w:val="284"/>
        </w:trPr>
        <w:tc>
          <w:tcPr>
            <w:tcW w:w="3969" w:type="dxa"/>
            <w:tcMar>
              <w:top w:w="0" w:type="dxa"/>
              <w:left w:w="108" w:type="dxa"/>
              <w:bottom w:w="0" w:type="dxa"/>
              <w:right w:w="108" w:type="dxa"/>
            </w:tcMar>
            <w:hideMark/>
          </w:tcPr>
          <w:p w14:paraId="50F143AA" w14:textId="77777777" w:rsidR="00F7708E" w:rsidRPr="00DD5323" w:rsidRDefault="00111C21" w:rsidP="00613E90">
            <w:pPr>
              <w:keepNext/>
              <w:spacing w:before="120"/>
              <w:rPr>
                <w:rFonts w:eastAsia="Calibri"/>
                <w:sz w:val="20"/>
              </w:rPr>
            </w:pPr>
            <w:r w:rsidRPr="00FB0AA5">
              <w:rPr>
                <w:b/>
                <w:sz w:val="20"/>
              </w:rPr>
              <w:t>Progression</w:t>
            </w:r>
            <w:r w:rsidR="00E7743E">
              <w:rPr>
                <w:b/>
                <w:sz w:val="20"/>
              </w:rPr>
              <w:noBreakHyphen/>
            </w:r>
            <w:r>
              <w:rPr>
                <w:b/>
                <w:sz w:val="20"/>
              </w:rPr>
              <w:t>f</w:t>
            </w:r>
            <w:r w:rsidRPr="00FB0AA5">
              <w:rPr>
                <w:b/>
                <w:sz w:val="20"/>
              </w:rPr>
              <w:t xml:space="preserve">ree </w:t>
            </w:r>
            <w:r>
              <w:rPr>
                <w:b/>
                <w:sz w:val="20"/>
              </w:rPr>
              <w:t>s</w:t>
            </w:r>
            <w:r w:rsidRPr="00FB0AA5">
              <w:rPr>
                <w:b/>
                <w:sz w:val="20"/>
              </w:rPr>
              <w:t>urvival</w:t>
            </w:r>
          </w:p>
        </w:tc>
        <w:tc>
          <w:tcPr>
            <w:tcW w:w="2136" w:type="dxa"/>
          </w:tcPr>
          <w:p w14:paraId="50F143AB" w14:textId="77777777" w:rsidR="00F7708E" w:rsidRPr="00DD5323" w:rsidRDefault="00F7708E" w:rsidP="003C6838">
            <w:pPr>
              <w:keepNext/>
              <w:spacing w:before="120"/>
              <w:jc w:val="center"/>
              <w:rPr>
                <w:rFonts w:eastAsia="Calibri"/>
                <w:sz w:val="20"/>
              </w:rPr>
            </w:pPr>
          </w:p>
        </w:tc>
        <w:tc>
          <w:tcPr>
            <w:tcW w:w="2967" w:type="dxa"/>
          </w:tcPr>
          <w:p w14:paraId="50F143AC" w14:textId="77777777" w:rsidR="00F7708E" w:rsidRPr="003907E4" w:rsidRDefault="00F7708E" w:rsidP="003C6838">
            <w:pPr>
              <w:keepNext/>
              <w:spacing w:before="120"/>
              <w:jc w:val="center"/>
              <w:rPr>
                <w:rFonts w:eastAsia="Calibri"/>
                <w:sz w:val="20"/>
              </w:rPr>
            </w:pPr>
          </w:p>
        </w:tc>
      </w:tr>
      <w:tr w:rsidR="001F260B" w14:paraId="50F143B1" w14:textId="77777777" w:rsidTr="00017C9D">
        <w:trPr>
          <w:trHeight w:val="284"/>
        </w:trPr>
        <w:tc>
          <w:tcPr>
            <w:tcW w:w="3969" w:type="dxa"/>
            <w:tcMar>
              <w:top w:w="0" w:type="dxa"/>
              <w:left w:w="108" w:type="dxa"/>
              <w:bottom w:w="0" w:type="dxa"/>
              <w:right w:w="108" w:type="dxa"/>
            </w:tcMar>
          </w:tcPr>
          <w:p w14:paraId="50F143AE" w14:textId="77777777" w:rsidR="00F7708E" w:rsidRPr="00DD5323" w:rsidRDefault="00111C21" w:rsidP="00F64EB2">
            <w:pPr>
              <w:keepNext/>
              <w:tabs>
                <w:tab w:val="left" w:pos="181"/>
              </w:tabs>
              <w:rPr>
                <w:rFonts w:eastAsia="Calibri"/>
                <w:b/>
                <w:bCs/>
                <w:sz w:val="20"/>
              </w:rPr>
            </w:pPr>
            <w:r w:rsidRPr="00DD5323">
              <w:rPr>
                <w:sz w:val="20"/>
              </w:rPr>
              <w:tab/>
            </w:r>
            <w:r w:rsidRPr="00DD5323">
              <w:rPr>
                <w:rFonts w:eastAsia="Calibri"/>
                <w:bCs/>
                <w:sz w:val="20"/>
              </w:rPr>
              <w:t xml:space="preserve">Rate </w:t>
            </w:r>
            <w:r w:rsidRPr="00DD5323">
              <w:rPr>
                <w:rFonts w:eastAsia="Calibri"/>
                <w:sz w:val="20"/>
              </w:rPr>
              <w:t>(95%</w:t>
            </w:r>
            <w:r w:rsidR="00F64EB2">
              <w:rPr>
                <w:rFonts w:eastAsia="Calibri"/>
                <w:sz w:val="20"/>
              </w:rPr>
              <w:t> </w:t>
            </w:r>
            <w:r w:rsidRPr="00DD5323">
              <w:rPr>
                <w:rFonts w:eastAsia="Calibri"/>
                <w:sz w:val="20"/>
              </w:rPr>
              <w:t>CI)</w:t>
            </w:r>
            <w:r>
              <w:rPr>
                <w:rFonts w:eastAsia="Calibri"/>
                <w:sz w:val="20"/>
              </w:rPr>
              <w:t xml:space="preserve"> at</w:t>
            </w:r>
            <w:r w:rsidRPr="00DD5323">
              <w:rPr>
                <w:rFonts w:eastAsia="Calibri"/>
                <w:sz w:val="20"/>
              </w:rPr>
              <w:t xml:space="preserve"> 12</w:t>
            </w:r>
            <w:r>
              <w:rPr>
                <w:rFonts w:eastAsia="Calibri"/>
                <w:sz w:val="20"/>
              </w:rPr>
              <w:t> </w:t>
            </w:r>
            <w:r w:rsidRPr="00DD5323">
              <w:rPr>
                <w:rFonts w:eastAsia="Calibri"/>
                <w:sz w:val="20"/>
              </w:rPr>
              <w:t>months</w:t>
            </w:r>
          </w:p>
        </w:tc>
        <w:tc>
          <w:tcPr>
            <w:tcW w:w="2136" w:type="dxa"/>
          </w:tcPr>
          <w:p w14:paraId="50F143AF" w14:textId="77777777" w:rsidR="00F7708E" w:rsidRPr="00DD5323" w:rsidRDefault="00111C21" w:rsidP="003C6838">
            <w:pPr>
              <w:keepNext/>
              <w:jc w:val="center"/>
              <w:rPr>
                <w:rFonts w:eastAsia="Calibri"/>
                <w:sz w:val="20"/>
              </w:rPr>
            </w:pPr>
            <w:r w:rsidRPr="00DD5323">
              <w:rPr>
                <w:rFonts w:eastAsia="Calibri"/>
                <w:sz w:val="20"/>
              </w:rPr>
              <w:t>51 (38, 62)</w:t>
            </w:r>
          </w:p>
        </w:tc>
        <w:tc>
          <w:tcPr>
            <w:tcW w:w="2967" w:type="dxa"/>
          </w:tcPr>
          <w:p w14:paraId="50F143B0" w14:textId="77777777" w:rsidR="00F7708E" w:rsidRPr="003907E4" w:rsidRDefault="00111C21" w:rsidP="003C6838">
            <w:pPr>
              <w:keepNext/>
              <w:jc w:val="center"/>
              <w:rPr>
                <w:rFonts w:eastAsia="Calibri"/>
                <w:sz w:val="20"/>
              </w:rPr>
            </w:pPr>
            <w:r w:rsidRPr="003907E4">
              <w:rPr>
                <w:rFonts w:eastAsia="Calibri"/>
                <w:sz w:val="20"/>
              </w:rPr>
              <w:t>49 (37, 60)</w:t>
            </w:r>
          </w:p>
        </w:tc>
      </w:tr>
      <w:tr w:rsidR="001F260B" w14:paraId="50F143B5" w14:textId="77777777" w:rsidTr="00017C9D">
        <w:trPr>
          <w:trHeight w:val="284"/>
        </w:trPr>
        <w:tc>
          <w:tcPr>
            <w:tcW w:w="3969" w:type="dxa"/>
            <w:tcMar>
              <w:top w:w="0" w:type="dxa"/>
              <w:left w:w="108" w:type="dxa"/>
              <w:bottom w:w="0" w:type="dxa"/>
              <w:right w:w="108" w:type="dxa"/>
            </w:tcMar>
          </w:tcPr>
          <w:p w14:paraId="50F143B2" w14:textId="77777777" w:rsidR="00F7708E" w:rsidRPr="00DD5323" w:rsidRDefault="00111C21" w:rsidP="00F64EB2">
            <w:pPr>
              <w:keepNext/>
              <w:tabs>
                <w:tab w:val="left" w:pos="181"/>
              </w:tabs>
              <w:rPr>
                <w:rFonts w:eastAsia="Calibri"/>
                <w:b/>
                <w:bCs/>
                <w:sz w:val="20"/>
              </w:rPr>
            </w:pPr>
            <w:r w:rsidRPr="00DD5323">
              <w:rPr>
                <w:sz w:val="20"/>
              </w:rPr>
              <w:tab/>
            </w:r>
            <w:r w:rsidRPr="00DD5323">
              <w:rPr>
                <w:rFonts w:eastAsia="Calibri"/>
                <w:bCs/>
                <w:sz w:val="20"/>
              </w:rPr>
              <w:t xml:space="preserve">Rate </w:t>
            </w:r>
            <w:r w:rsidRPr="00DD5323">
              <w:rPr>
                <w:rFonts w:eastAsia="Calibri"/>
                <w:sz w:val="20"/>
              </w:rPr>
              <w:t>(95%</w:t>
            </w:r>
            <w:r w:rsidR="00F64EB2">
              <w:rPr>
                <w:rFonts w:eastAsia="Calibri"/>
                <w:sz w:val="20"/>
              </w:rPr>
              <w:t> </w:t>
            </w:r>
            <w:r w:rsidRPr="00DD5323">
              <w:rPr>
                <w:rFonts w:eastAsia="Calibri"/>
                <w:sz w:val="20"/>
              </w:rPr>
              <w:t>CI)</w:t>
            </w:r>
            <w:r>
              <w:rPr>
                <w:rFonts w:eastAsia="Calibri"/>
                <w:sz w:val="20"/>
              </w:rPr>
              <w:t xml:space="preserve"> at </w:t>
            </w:r>
            <w:r w:rsidRPr="00DD5323">
              <w:rPr>
                <w:rFonts w:eastAsia="Calibri"/>
                <w:sz w:val="20"/>
              </w:rPr>
              <w:t>18</w:t>
            </w:r>
            <w:r>
              <w:rPr>
                <w:rFonts w:eastAsia="Calibri"/>
                <w:sz w:val="20"/>
              </w:rPr>
              <w:t> </w:t>
            </w:r>
            <w:r w:rsidRPr="00DD5323">
              <w:rPr>
                <w:rFonts w:eastAsia="Calibri"/>
                <w:sz w:val="20"/>
              </w:rPr>
              <w:t>months</w:t>
            </w:r>
          </w:p>
        </w:tc>
        <w:tc>
          <w:tcPr>
            <w:tcW w:w="2136" w:type="dxa"/>
          </w:tcPr>
          <w:p w14:paraId="50F143B3" w14:textId="77777777" w:rsidR="00F7708E" w:rsidRPr="00DD5323" w:rsidRDefault="00111C21" w:rsidP="003C6838">
            <w:pPr>
              <w:keepNext/>
              <w:jc w:val="center"/>
              <w:rPr>
                <w:rFonts w:eastAsia="Calibri"/>
                <w:sz w:val="20"/>
              </w:rPr>
            </w:pPr>
            <w:r w:rsidRPr="00DD5323">
              <w:rPr>
                <w:rFonts w:eastAsia="Calibri"/>
                <w:sz w:val="20"/>
              </w:rPr>
              <w:t>47 (35, 59)</w:t>
            </w:r>
          </w:p>
        </w:tc>
        <w:tc>
          <w:tcPr>
            <w:tcW w:w="2967" w:type="dxa"/>
          </w:tcPr>
          <w:p w14:paraId="50F143B4" w14:textId="77777777" w:rsidR="00F7708E" w:rsidRPr="003907E4" w:rsidRDefault="00111C21" w:rsidP="00F30939">
            <w:pPr>
              <w:keepNext/>
              <w:jc w:val="center"/>
              <w:rPr>
                <w:rFonts w:eastAsia="Calibri"/>
                <w:sz w:val="20"/>
              </w:rPr>
            </w:pPr>
            <w:r w:rsidRPr="003907E4">
              <w:rPr>
                <w:rFonts w:ascii="Arial" w:eastAsia="Calibri" w:hAnsi="Arial" w:cs="Arial"/>
                <w:sz w:val="20"/>
              </w:rPr>
              <w:t>–</w:t>
            </w:r>
          </w:p>
        </w:tc>
      </w:tr>
      <w:tr w:rsidR="001F260B" w14:paraId="50F143B9" w14:textId="77777777" w:rsidTr="00017C9D">
        <w:trPr>
          <w:trHeight w:val="284"/>
        </w:trPr>
        <w:tc>
          <w:tcPr>
            <w:tcW w:w="3969" w:type="dxa"/>
            <w:tcMar>
              <w:top w:w="0" w:type="dxa"/>
              <w:left w:w="108" w:type="dxa"/>
              <w:bottom w:w="0" w:type="dxa"/>
              <w:right w:w="108" w:type="dxa"/>
            </w:tcMar>
          </w:tcPr>
          <w:p w14:paraId="50F143B6" w14:textId="77777777" w:rsidR="00F7708E" w:rsidRPr="00DD5323" w:rsidRDefault="00111C21" w:rsidP="003C6838">
            <w:pPr>
              <w:keepNext/>
              <w:spacing w:before="120"/>
              <w:rPr>
                <w:rFonts w:eastAsia="Calibri"/>
                <w:b/>
                <w:bCs/>
                <w:sz w:val="20"/>
              </w:rPr>
            </w:pPr>
            <w:r w:rsidRPr="00DD5323">
              <w:rPr>
                <w:b/>
                <w:sz w:val="20"/>
              </w:rPr>
              <w:t>Overall survival</w:t>
            </w:r>
          </w:p>
        </w:tc>
        <w:tc>
          <w:tcPr>
            <w:tcW w:w="2136" w:type="dxa"/>
          </w:tcPr>
          <w:p w14:paraId="50F143B7" w14:textId="77777777" w:rsidR="00F7708E" w:rsidRPr="00DD5323" w:rsidRDefault="00F7708E" w:rsidP="003C6838">
            <w:pPr>
              <w:keepNext/>
              <w:spacing w:before="120"/>
              <w:jc w:val="center"/>
              <w:rPr>
                <w:rFonts w:eastAsia="Calibri"/>
                <w:sz w:val="20"/>
              </w:rPr>
            </w:pPr>
          </w:p>
        </w:tc>
        <w:tc>
          <w:tcPr>
            <w:tcW w:w="2967" w:type="dxa"/>
          </w:tcPr>
          <w:p w14:paraId="50F143B8" w14:textId="77777777" w:rsidR="00F7708E" w:rsidRPr="003907E4" w:rsidRDefault="00F7708E" w:rsidP="003C6838">
            <w:pPr>
              <w:keepNext/>
              <w:spacing w:before="120"/>
              <w:jc w:val="center"/>
              <w:rPr>
                <w:rFonts w:eastAsia="Calibri"/>
                <w:sz w:val="20"/>
              </w:rPr>
            </w:pPr>
          </w:p>
        </w:tc>
      </w:tr>
      <w:tr w:rsidR="001F260B" w14:paraId="50F143BD" w14:textId="77777777" w:rsidTr="00017C9D">
        <w:trPr>
          <w:trHeight w:val="284"/>
        </w:trPr>
        <w:tc>
          <w:tcPr>
            <w:tcW w:w="3969" w:type="dxa"/>
            <w:tcMar>
              <w:top w:w="0" w:type="dxa"/>
              <w:left w:w="108" w:type="dxa"/>
              <w:bottom w:w="0" w:type="dxa"/>
              <w:right w:w="108" w:type="dxa"/>
            </w:tcMar>
          </w:tcPr>
          <w:p w14:paraId="50F143BA" w14:textId="77777777" w:rsidR="00F7708E" w:rsidRPr="00D402C5" w:rsidRDefault="00111C21" w:rsidP="008D7766">
            <w:pPr>
              <w:keepNext/>
              <w:tabs>
                <w:tab w:val="left" w:pos="181"/>
              </w:tabs>
              <w:rPr>
                <w:rFonts w:eastAsia="Calibri"/>
                <w:sz w:val="20"/>
              </w:rPr>
            </w:pPr>
            <w:r w:rsidRPr="00D402C5">
              <w:rPr>
                <w:rFonts w:eastAsia="Calibri"/>
                <w:sz w:val="20"/>
              </w:rPr>
              <w:tab/>
              <w:t xml:space="preserve">Median </w:t>
            </w:r>
          </w:p>
        </w:tc>
        <w:tc>
          <w:tcPr>
            <w:tcW w:w="2136" w:type="dxa"/>
          </w:tcPr>
          <w:p w14:paraId="50F143BB" w14:textId="77777777" w:rsidR="00F7708E" w:rsidRPr="00DD5323" w:rsidRDefault="00111C21" w:rsidP="003C6838">
            <w:pPr>
              <w:keepNext/>
              <w:jc w:val="center"/>
              <w:rPr>
                <w:sz w:val="20"/>
              </w:rPr>
            </w:pPr>
            <w:r w:rsidRPr="00DD5323">
              <w:rPr>
                <w:sz w:val="20"/>
              </w:rPr>
              <w:t>Not reached</w:t>
            </w:r>
          </w:p>
        </w:tc>
        <w:tc>
          <w:tcPr>
            <w:tcW w:w="2967" w:type="dxa"/>
          </w:tcPr>
          <w:p w14:paraId="50F143BC" w14:textId="77777777" w:rsidR="00F7708E" w:rsidRPr="003907E4" w:rsidRDefault="00111C21" w:rsidP="003C6838">
            <w:pPr>
              <w:keepNext/>
              <w:jc w:val="center"/>
              <w:rPr>
                <w:sz w:val="20"/>
              </w:rPr>
            </w:pPr>
            <w:r w:rsidRPr="003907E4">
              <w:rPr>
                <w:sz w:val="20"/>
              </w:rPr>
              <w:t>Not reached</w:t>
            </w:r>
          </w:p>
        </w:tc>
      </w:tr>
      <w:tr w:rsidR="001F260B" w14:paraId="50F143C1" w14:textId="77777777" w:rsidTr="00017C9D">
        <w:trPr>
          <w:trHeight w:val="284"/>
        </w:trPr>
        <w:tc>
          <w:tcPr>
            <w:tcW w:w="3969" w:type="dxa"/>
            <w:tcMar>
              <w:top w:w="0" w:type="dxa"/>
              <w:left w:w="108" w:type="dxa"/>
              <w:bottom w:w="0" w:type="dxa"/>
              <w:right w:w="108" w:type="dxa"/>
            </w:tcMar>
          </w:tcPr>
          <w:p w14:paraId="50F143BE" w14:textId="77777777" w:rsidR="00F7708E" w:rsidRPr="00DD5323" w:rsidRDefault="00111C21" w:rsidP="00F64EB2">
            <w:pPr>
              <w:keepNext/>
              <w:tabs>
                <w:tab w:val="left" w:pos="181"/>
              </w:tabs>
              <w:rPr>
                <w:b/>
                <w:sz w:val="20"/>
              </w:rPr>
            </w:pPr>
            <w:r w:rsidRPr="00DD5323">
              <w:rPr>
                <w:sz w:val="20"/>
              </w:rPr>
              <w:tab/>
              <w:t>Rate (95%</w:t>
            </w:r>
            <w:r w:rsidR="00F64EB2">
              <w:rPr>
                <w:sz w:val="20"/>
              </w:rPr>
              <w:t> </w:t>
            </w:r>
            <w:r w:rsidRPr="00DD5323">
              <w:rPr>
                <w:sz w:val="20"/>
              </w:rPr>
              <w:t>CI)</w:t>
            </w:r>
            <w:r>
              <w:rPr>
                <w:sz w:val="20"/>
              </w:rPr>
              <w:t xml:space="preserve"> at</w:t>
            </w:r>
            <w:r w:rsidRPr="00DD5323">
              <w:rPr>
                <w:sz w:val="20"/>
              </w:rPr>
              <w:t xml:space="preserve"> 12</w:t>
            </w:r>
            <w:r>
              <w:rPr>
                <w:sz w:val="20"/>
              </w:rPr>
              <w:t> </w:t>
            </w:r>
            <w:r w:rsidRPr="00DD5323">
              <w:rPr>
                <w:sz w:val="20"/>
              </w:rPr>
              <w:t>months</w:t>
            </w:r>
          </w:p>
        </w:tc>
        <w:tc>
          <w:tcPr>
            <w:tcW w:w="2136" w:type="dxa"/>
          </w:tcPr>
          <w:p w14:paraId="50F143BF" w14:textId="77777777" w:rsidR="00F7708E" w:rsidRPr="00DD5323" w:rsidRDefault="00111C21" w:rsidP="003C6838">
            <w:pPr>
              <w:keepNext/>
              <w:jc w:val="center"/>
              <w:rPr>
                <w:sz w:val="20"/>
              </w:rPr>
            </w:pPr>
            <w:r w:rsidRPr="00DD5323">
              <w:rPr>
                <w:color w:val="000000"/>
                <w:sz w:val="20"/>
              </w:rPr>
              <w:t>95 (87, 98)</w:t>
            </w:r>
          </w:p>
        </w:tc>
        <w:tc>
          <w:tcPr>
            <w:tcW w:w="2967" w:type="dxa"/>
          </w:tcPr>
          <w:p w14:paraId="50F143C0" w14:textId="77777777" w:rsidR="00F7708E" w:rsidRPr="003907E4" w:rsidRDefault="00111C21" w:rsidP="003C6838">
            <w:pPr>
              <w:keepNext/>
              <w:jc w:val="center"/>
              <w:rPr>
                <w:rFonts w:eastAsia="Calibri"/>
                <w:sz w:val="20"/>
              </w:rPr>
            </w:pPr>
            <w:r w:rsidRPr="003907E4">
              <w:rPr>
                <w:rFonts w:eastAsia="Calibri"/>
                <w:sz w:val="20"/>
              </w:rPr>
              <w:t>90 (82, 94)</w:t>
            </w:r>
          </w:p>
        </w:tc>
      </w:tr>
      <w:tr w:rsidR="001F260B" w14:paraId="50F143C5" w14:textId="77777777" w:rsidTr="00017C9D">
        <w:trPr>
          <w:trHeight w:val="284"/>
        </w:trPr>
        <w:tc>
          <w:tcPr>
            <w:tcW w:w="3969" w:type="dxa"/>
            <w:tcBorders>
              <w:bottom w:val="single" w:sz="4" w:space="0" w:color="auto"/>
            </w:tcBorders>
            <w:tcMar>
              <w:top w:w="0" w:type="dxa"/>
              <w:left w:w="108" w:type="dxa"/>
              <w:bottom w:w="0" w:type="dxa"/>
              <w:right w:w="108" w:type="dxa"/>
            </w:tcMar>
          </w:tcPr>
          <w:p w14:paraId="50F143C2" w14:textId="77777777" w:rsidR="00F7708E" w:rsidRPr="00DD5323" w:rsidRDefault="00111C21" w:rsidP="00F64EB2">
            <w:pPr>
              <w:keepNext/>
              <w:tabs>
                <w:tab w:val="left" w:pos="181"/>
              </w:tabs>
              <w:rPr>
                <w:b/>
                <w:sz w:val="20"/>
              </w:rPr>
            </w:pPr>
            <w:r w:rsidRPr="00DD5323">
              <w:rPr>
                <w:sz w:val="20"/>
              </w:rPr>
              <w:tab/>
              <w:t>Rate (95%</w:t>
            </w:r>
            <w:r w:rsidR="00F64EB2">
              <w:rPr>
                <w:sz w:val="20"/>
              </w:rPr>
              <w:t> </w:t>
            </w:r>
            <w:r w:rsidRPr="00DD5323">
              <w:rPr>
                <w:sz w:val="20"/>
              </w:rPr>
              <w:t>CI)</w:t>
            </w:r>
            <w:r>
              <w:rPr>
                <w:sz w:val="20"/>
              </w:rPr>
              <w:t xml:space="preserve"> at</w:t>
            </w:r>
            <w:r w:rsidRPr="00DD5323">
              <w:rPr>
                <w:sz w:val="20"/>
              </w:rPr>
              <w:t xml:space="preserve"> 18 months</w:t>
            </w:r>
          </w:p>
        </w:tc>
        <w:tc>
          <w:tcPr>
            <w:tcW w:w="2136" w:type="dxa"/>
            <w:tcBorders>
              <w:bottom w:val="single" w:sz="4" w:space="0" w:color="auto"/>
            </w:tcBorders>
          </w:tcPr>
          <w:p w14:paraId="50F143C3" w14:textId="77777777" w:rsidR="00F7708E" w:rsidRPr="00DD5323" w:rsidRDefault="00111C21" w:rsidP="00AB61F7">
            <w:pPr>
              <w:keepNext/>
              <w:jc w:val="center"/>
              <w:rPr>
                <w:sz w:val="20"/>
              </w:rPr>
            </w:pPr>
            <w:r w:rsidRPr="00DD5323">
              <w:rPr>
                <w:color w:val="000000"/>
                <w:sz w:val="20"/>
              </w:rPr>
              <w:t>91 (82, 96)</w:t>
            </w:r>
          </w:p>
        </w:tc>
        <w:tc>
          <w:tcPr>
            <w:tcW w:w="2967" w:type="dxa"/>
            <w:tcBorders>
              <w:bottom w:val="single" w:sz="4" w:space="0" w:color="auto"/>
            </w:tcBorders>
          </w:tcPr>
          <w:p w14:paraId="50F143C4" w14:textId="77777777" w:rsidR="00F7708E" w:rsidRPr="003907E4" w:rsidRDefault="00111C21" w:rsidP="007923EF">
            <w:pPr>
              <w:keepNext/>
              <w:jc w:val="center"/>
              <w:rPr>
                <w:rFonts w:eastAsia="Calibri"/>
                <w:sz w:val="20"/>
              </w:rPr>
            </w:pPr>
            <w:r w:rsidRPr="003907E4">
              <w:rPr>
                <w:rFonts w:ascii="Arial" w:eastAsia="Calibri" w:hAnsi="Arial" w:cs="Arial"/>
                <w:sz w:val="20"/>
              </w:rPr>
              <w:t>–</w:t>
            </w:r>
          </w:p>
        </w:tc>
      </w:tr>
    </w:tbl>
    <w:p w14:paraId="50F143C6" w14:textId="77777777" w:rsidR="00FF7C55" w:rsidRPr="00FB0AA5" w:rsidRDefault="00111C21" w:rsidP="00FF7C55">
      <w:pPr>
        <w:pStyle w:val="EMEABodyText"/>
        <w:rPr>
          <w:sz w:val="20"/>
        </w:rPr>
      </w:pPr>
      <w:r w:rsidRPr="00FB0AA5">
        <w:rPr>
          <w:noProof/>
        </w:rPr>
        <w:t>“</w:t>
      </w:r>
      <w:r w:rsidRPr="00551B61">
        <w:rPr>
          <w:noProof/>
          <w:sz w:val="20"/>
        </w:rPr>
        <w:t>+</w:t>
      </w:r>
      <w:r w:rsidRPr="00FB0AA5">
        <w:rPr>
          <w:noProof/>
        </w:rPr>
        <w:t>” d</w:t>
      </w:r>
      <w:r w:rsidRPr="00FB0AA5">
        <w:rPr>
          <w:sz w:val="20"/>
        </w:rPr>
        <w:t>enotes a censored observation.</w:t>
      </w:r>
    </w:p>
    <w:p w14:paraId="50F143C7" w14:textId="77777777" w:rsidR="00FF7C55" w:rsidRPr="00C26D02" w:rsidRDefault="00111C21" w:rsidP="00FF7C55">
      <w:pPr>
        <w:pStyle w:val="EMEABodyText"/>
        <w:rPr>
          <w:sz w:val="20"/>
          <w:szCs w:val="16"/>
        </w:rPr>
      </w:pPr>
      <w:r w:rsidRPr="00C26D02">
        <w:rPr>
          <w:sz w:val="20"/>
          <w:szCs w:val="16"/>
          <w:vertAlign w:val="superscript"/>
        </w:rPr>
        <w:t>a</w:t>
      </w:r>
      <w:r>
        <w:rPr>
          <w:sz w:val="20"/>
          <w:szCs w:val="16"/>
        </w:rPr>
        <w:tab/>
      </w:r>
      <w:r w:rsidRPr="00C26D02">
        <w:rPr>
          <w:sz w:val="20"/>
          <w:szCs w:val="16"/>
        </w:rPr>
        <w:t>Follow</w:t>
      </w:r>
      <w:r w:rsidR="00E7743E">
        <w:rPr>
          <w:sz w:val="20"/>
          <w:szCs w:val="16"/>
        </w:rPr>
        <w:noBreakHyphen/>
      </w:r>
      <w:r w:rsidRPr="00C26D02">
        <w:rPr>
          <w:sz w:val="20"/>
          <w:szCs w:val="16"/>
        </w:rPr>
        <w:t>up was ongoing at the time of data submission</w:t>
      </w:r>
      <w:r>
        <w:rPr>
          <w:sz w:val="20"/>
          <w:szCs w:val="16"/>
        </w:rPr>
        <w:t xml:space="preserve">. </w:t>
      </w:r>
    </w:p>
    <w:p w14:paraId="50F143C8" w14:textId="77777777" w:rsidR="00FF7C55" w:rsidRPr="00C26D02" w:rsidRDefault="00111C21" w:rsidP="00FF7C55">
      <w:pPr>
        <w:pStyle w:val="EMEABodyText"/>
        <w:ind w:left="567" w:hanging="567"/>
        <w:rPr>
          <w:sz w:val="20"/>
          <w:szCs w:val="16"/>
        </w:rPr>
      </w:pPr>
      <w:r w:rsidRPr="00A51842">
        <w:rPr>
          <w:sz w:val="20"/>
          <w:szCs w:val="16"/>
          <w:vertAlign w:val="superscript"/>
        </w:rPr>
        <w:t>b</w:t>
      </w:r>
      <w:r>
        <w:rPr>
          <w:sz w:val="20"/>
          <w:szCs w:val="16"/>
        </w:rPr>
        <w:tab/>
        <w:t>Patients in Cohort C (n = 33) who ha</w:t>
      </w:r>
      <w:r w:rsidRPr="00542F8A">
        <w:rPr>
          <w:sz w:val="20"/>
          <w:szCs w:val="16"/>
        </w:rPr>
        <w:t>ve</w:t>
      </w:r>
      <w:r>
        <w:rPr>
          <w:sz w:val="20"/>
          <w:szCs w:val="16"/>
        </w:rPr>
        <w:t xml:space="preserve"> received brentuximab vedotin only prior to ASCT had ORR of 70% (95% CI: 51, 84), CR of 15% (95%</w:t>
      </w:r>
      <w:r w:rsidR="00D12E20">
        <w:rPr>
          <w:sz w:val="20"/>
          <w:szCs w:val="16"/>
        </w:rPr>
        <w:t> </w:t>
      </w:r>
      <w:r>
        <w:rPr>
          <w:sz w:val="20"/>
          <w:szCs w:val="16"/>
        </w:rPr>
        <w:t>CI: 5, 32), PR of 55% (95%</w:t>
      </w:r>
      <w:r w:rsidR="00D12E20">
        <w:rPr>
          <w:sz w:val="20"/>
          <w:szCs w:val="16"/>
        </w:rPr>
        <w:t> </w:t>
      </w:r>
      <w:r>
        <w:rPr>
          <w:sz w:val="20"/>
          <w:szCs w:val="16"/>
        </w:rPr>
        <w:t>CI: 36, 72). Median duration of response was 13.2 </w:t>
      </w:r>
      <w:r w:rsidRPr="00542F8A">
        <w:rPr>
          <w:sz w:val="20"/>
          <w:szCs w:val="16"/>
        </w:rPr>
        <w:t>months</w:t>
      </w:r>
      <w:r>
        <w:rPr>
          <w:sz w:val="20"/>
          <w:szCs w:val="16"/>
        </w:rPr>
        <w:t xml:space="preserve"> (95% CI: 8.2, NE)</w:t>
      </w:r>
    </w:p>
    <w:p w14:paraId="50F143C9" w14:textId="77777777" w:rsidR="00FF7C55" w:rsidRDefault="00111C21" w:rsidP="00FF7C55">
      <w:pPr>
        <w:pStyle w:val="EMEABodyText"/>
        <w:rPr>
          <w:color w:val="000000"/>
          <w:sz w:val="20"/>
          <w:szCs w:val="22"/>
        </w:rPr>
      </w:pPr>
      <w:r w:rsidRPr="00A51842">
        <w:rPr>
          <w:color w:val="000000"/>
          <w:sz w:val="20"/>
          <w:szCs w:val="22"/>
          <w:vertAlign w:val="superscript"/>
        </w:rPr>
        <w:t>c</w:t>
      </w:r>
      <w:r>
        <w:rPr>
          <w:color w:val="000000"/>
          <w:sz w:val="20"/>
          <w:szCs w:val="22"/>
        </w:rPr>
        <w:tab/>
      </w:r>
      <w:r w:rsidRPr="00124168">
        <w:rPr>
          <w:color w:val="000000"/>
          <w:sz w:val="20"/>
          <w:szCs w:val="22"/>
        </w:rPr>
        <w:t>Determined for subjects with CR or PR</w:t>
      </w:r>
    </w:p>
    <w:p w14:paraId="50F143CA" w14:textId="77777777" w:rsidR="00FF7C55" w:rsidRPr="0035105E" w:rsidRDefault="00111C21" w:rsidP="00FF7C55">
      <w:pPr>
        <w:pStyle w:val="EMEABodyText"/>
        <w:rPr>
          <w:noProof/>
          <w:sz w:val="20"/>
        </w:rPr>
      </w:pPr>
      <w:r>
        <w:rPr>
          <w:noProof/>
          <w:sz w:val="20"/>
        </w:rPr>
        <w:t>NE</w:t>
      </w:r>
      <w:r w:rsidR="00A22353">
        <w:rPr>
          <w:noProof/>
          <w:sz w:val="20"/>
        </w:rPr>
        <w:t> </w:t>
      </w:r>
      <w:r>
        <w:rPr>
          <w:noProof/>
          <w:sz w:val="20"/>
        </w:rPr>
        <w:t>=</w:t>
      </w:r>
      <w:r w:rsidR="00A22353">
        <w:rPr>
          <w:noProof/>
          <w:sz w:val="20"/>
        </w:rPr>
        <w:t> </w:t>
      </w:r>
      <w:r>
        <w:rPr>
          <w:noProof/>
          <w:sz w:val="20"/>
        </w:rPr>
        <w:t>non</w:t>
      </w:r>
      <w:r w:rsidR="00E7743E">
        <w:rPr>
          <w:noProof/>
          <w:sz w:val="20"/>
        </w:rPr>
        <w:noBreakHyphen/>
      </w:r>
      <w:r>
        <w:rPr>
          <w:noProof/>
          <w:sz w:val="20"/>
        </w:rPr>
        <w:t>estimable</w:t>
      </w:r>
    </w:p>
    <w:p w14:paraId="50F143CB" w14:textId="77777777" w:rsidR="00FF7C55" w:rsidRDefault="00FF7C55" w:rsidP="00202C72">
      <w:pPr>
        <w:pStyle w:val="EMEABodyText"/>
        <w:rPr>
          <w:highlight w:val="yellow"/>
        </w:rPr>
      </w:pPr>
    </w:p>
    <w:p w14:paraId="50F143CC" w14:textId="77777777" w:rsidR="002D0E37" w:rsidRDefault="00111C21" w:rsidP="002D0E37">
      <w:pPr>
        <w:pStyle w:val="EMEABodyText"/>
      </w:pPr>
      <w:r w:rsidRPr="009F4888">
        <w:t>B</w:t>
      </w:r>
      <w:r w:rsidR="00E7743E">
        <w:noBreakHyphen/>
      </w:r>
      <w:r w:rsidRPr="009F4888">
        <w:t>symptoms were present in 2</w:t>
      </w:r>
      <w:r>
        <w:t>2</w:t>
      </w:r>
      <w:r w:rsidRPr="009F4888">
        <w:t>% (</w:t>
      </w:r>
      <w:r>
        <w:t>53/243</w:t>
      </w:r>
      <w:r w:rsidRPr="009F4888">
        <w:t>)</w:t>
      </w:r>
      <w:r>
        <w:t xml:space="preserve"> </w:t>
      </w:r>
      <w:r w:rsidRPr="009F4888">
        <w:t>of the patients in CA209205 at baseline. Nivolumab treatment resulted in rapid resolution of B</w:t>
      </w:r>
      <w:r w:rsidR="00E7743E">
        <w:noBreakHyphen/>
      </w:r>
      <w:r w:rsidRPr="009F4888">
        <w:t>symptoms in 88.</w:t>
      </w:r>
      <w:r>
        <w:t>7</w:t>
      </w:r>
      <w:r w:rsidRPr="009F4888">
        <w:t>% (</w:t>
      </w:r>
      <w:r>
        <w:t>47/53</w:t>
      </w:r>
      <w:r w:rsidRPr="009F4888">
        <w:t>) of the patients, with a median time to resolution of 1.9</w:t>
      </w:r>
      <w:r>
        <w:t> </w:t>
      </w:r>
      <w:r w:rsidRPr="009F4888">
        <w:t>months.</w:t>
      </w:r>
    </w:p>
    <w:p w14:paraId="50F143CD" w14:textId="77777777" w:rsidR="00EE337F" w:rsidRPr="00C26D02" w:rsidRDefault="00EE337F" w:rsidP="00EE337F">
      <w:pPr>
        <w:pStyle w:val="EMEABodyText"/>
        <w:rPr>
          <w:szCs w:val="22"/>
        </w:rPr>
      </w:pPr>
    </w:p>
    <w:p w14:paraId="50F143CE" w14:textId="77777777" w:rsidR="00202C72" w:rsidRPr="005B01A6" w:rsidRDefault="00111C21" w:rsidP="00D74D7B">
      <w:pPr>
        <w:pStyle w:val="EMEABodyText"/>
      </w:pPr>
      <w:r w:rsidRPr="00446F3C">
        <w:t>In a post</w:t>
      </w:r>
      <w:r w:rsidR="00E7743E">
        <w:noBreakHyphen/>
      </w:r>
      <w:r w:rsidRPr="00446F3C">
        <w:t>hoc analysis of the 80</w:t>
      </w:r>
      <w:r w:rsidR="00427116">
        <w:t> </w:t>
      </w:r>
      <w:r w:rsidRPr="00446F3C">
        <w:t>patients in CA209205 Cohort</w:t>
      </w:r>
      <w:r w:rsidR="00427116">
        <w:t> </w:t>
      </w:r>
      <w:r w:rsidRPr="00446F3C">
        <w:t xml:space="preserve">B, </w:t>
      </w:r>
      <w:r w:rsidR="00230541">
        <w:t>37</w:t>
      </w:r>
      <w:r w:rsidRPr="00446F3C">
        <w:t xml:space="preserve"> had no response to prior brentuximab vedotin treatment. Among thes</w:t>
      </w:r>
      <w:r w:rsidRPr="005B01A6">
        <w:t xml:space="preserve">e </w:t>
      </w:r>
      <w:r w:rsidR="00230541">
        <w:t>37</w:t>
      </w:r>
      <w:r w:rsidR="00427116">
        <w:t> </w:t>
      </w:r>
      <w:r w:rsidRPr="005B01A6">
        <w:t xml:space="preserve">patients, treatment with nivolumab resulted in an ORR of </w:t>
      </w:r>
      <w:r w:rsidR="00230541">
        <w:t>59.5</w:t>
      </w:r>
      <w:r w:rsidRPr="005B01A6">
        <w:t>% (</w:t>
      </w:r>
      <w:r w:rsidR="00230541">
        <w:t>22/37</w:t>
      </w:r>
      <w:r w:rsidRPr="00D74D7B">
        <w:t>).</w:t>
      </w:r>
      <w:r w:rsidR="005B7B9A" w:rsidRPr="00D74D7B">
        <w:t xml:space="preserve"> The median duration of response </w:t>
      </w:r>
      <w:r w:rsidR="00D74D7B">
        <w:t xml:space="preserve">is </w:t>
      </w:r>
      <w:r w:rsidR="00EE337F">
        <w:t>18.0</w:t>
      </w:r>
      <w:r w:rsidR="00D74D7B">
        <w:t> months (</w:t>
      </w:r>
      <w:r w:rsidR="00EE337F">
        <w:t>6.6</w:t>
      </w:r>
      <w:r w:rsidR="00D74D7B">
        <w:t>, N</w:t>
      </w:r>
      <w:r w:rsidR="00EE337F">
        <w:t>E</w:t>
      </w:r>
      <w:r w:rsidR="00D74D7B">
        <w:t>) for</w:t>
      </w:r>
      <w:r w:rsidR="00CA43BF">
        <w:t xml:space="preserve"> </w:t>
      </w:r>
      <w:r w:rsidR="00B2410F">
        <w:t xml:space="preserve">the </w:t>
      </w:r>
      <w:r w:rsidR="00CA43BF">
        <w:t xml:space="preserve">22 responders to nivolumab </w:t>
      </w:r>
      <w:r w:rsidR="00D74D7B">
        <w:t xml:space="preserve">who </w:t>
      </w:r>
      <w:r w:rsidR="004F5643">
        <w:t xml:space="preserve">had </w:t>
      </w:r>
      <w:r w:rsidR="00D74D7B">
        <w:t>failed to achieve response with prior brentuximab vedotin treatment.</w:t>
      </w:r>
    </w:p>
    <w:p w14:paraId="50F143CF" w14:textId="77777777" w:rsidR="001B19DC" w:rsidRDefault="001B19DC" w:rsidP="00202C72">
      <w:pPr>
        <w:pStyle w:val="EMEABodyText"/>
      </w:pPr>
    </w:p>
    <w:p w14:paraId="50F143D0" w14:textId="77777777" w:rsidR="009015E4" w:rsidRPr="0097227F" w:rsidRDefault="00111C21" w:rsidP="009015E4">
      <w:pPr>
        <w:pStyle w:val="EMEABodyText"/>
        <w:keepNext/>
        <w:rPr>
          <w:i/>
          <w:noProof/>
        </w:rPr>
      </w:pPr>
      <w:r w:rsidRPr="0097227F">
        <w:rPr>
          <w:i/>
          <w:noProof/>
        </w:rPr>
        <w:t xml:space="preserve">Squamous </w:t>
      </w:r>
      <w:r w:rsidR="00000C0F" w:rsidRPr="003E1177">
        <w:rPr>
          <w:i/>
          <w:noProof/>
        </w:rPr>
        <w:t>c</w:t>
      </w:r>
      <w:r w:rsidRPr="003E1177">
        <w:rPr>
          <w:i/>
          <w:noProof/>
        </w:rPr>
        <w:t xml:space="preserve">ell </w:t>
      </w:r>
      <w:r w:rsidR="00000C0F" w:rsidRPr="003E1177">
        <w:rPr>
          <w:i/>
          <w:noProof/>
        </w:rPr>
        <w:t>c</w:t>
      </w:r>
      <w:r w:rsidRPr="003E1177">
        <w:rPr>
          <w:i/>
          <w:noProof/>
        </w:rPr>
        <w:t xml:space="preserve">ancer of the </w:t>
      </w:r>
      <w:r w:rsidR="00000C0F" w:rsidRPr="003E1177">
        <w:rPr>
          <w:i/>
          <w:noProof/>
        </w:rPr>
        <w:t>h</w:t>
      </w:r>
      <w:r w:rsidRPr="003E1177">
        <w:rPr>
          <w:i/>
          <w:noProof/>
        </w:rPr>
        <w:t xml:space="preserve">ead and </w:t>
      </w:r>
      <w:r w:rsidR="00000C0F" w:rsidRPr="003E1177">
        <w:rPr>
          <w:i/>
          <w:noProof/>
        </w:rPr>
        <w:t>n</w:t>
      </w:r>
      <w:r w:rsidRPr="003E1177">
        <w:rPr>
          <w:i/>
          <w:noProof/>
        </w:rPr>
        <w:t>eck</w:t>
      </w:r>
    </w:p>
    <w:p w14:paraId="50F143D1" w14:textId="77777777" w:rsidR="009015E4" w:rsidRDefault="009015E4" w:rsidP="009015E4">
      <w:pPr>
        <w:pStyle w:val="EMEABodyText"/>
        <w:keepNext/>
        <w:rPr>
          <w:noProof/>
        </w:rPr>
      </w:pPr>
    </w:p>
    <w:p w14:paraId="50F143D2" w14:textId="77777777" w:rsidR="009015E4" w:rsidRPr="0097227F" w:rsidRDefault="00111C21" w:rsidP="009015E4">
      <w:pPr>
        <w:pStyle w:val="EMEABodyText"/>
      </w:pPr>
      <w:r w:rsidRPr="0097227F">
        <w:t>The safety and efficacy of nivolumab 3 mg/kg as a single agent for the treatment of metastatic or recurrent SCCHN were evaluated in a phase 3, randomised, open</w:t>
      </w:r>
      <w:r w:rsidR="00E7743E">
        <w:noBreakHyphen/>
      </w:r>
      <w:r w:rsidRPr="0097227F">
        <w:t>label study (CA209141). The study included patients (18 years or older</w:t>
      </w:r>
      <w:r w:rsidRPr="007E52C5">
        <w:t>)</w:t>
      </w:r>
      <w:r w:rsidR="001B19DC" w:rsidRPr="007E52C5">
        <w:t>, with histologically confirmed recurrent or metastatic SCCHN (oral cavity, pharynx, larynx), stage III/IV and not amenable to local therapy with curative intent (surgery or radiation therapy with or without chemotherapy) and</w:t>
      </w:r>
      <w:r w:rsidRPr="007E52C5">
        <w:t xml:space="preserve"> who have experienced disease progression during or within 6 months of receiving platinum</w:t>
      </w:r>
      <w:r w:rsidR="00E7743E">
        <w:noBreakHyphen/>
      </w:r>
      <w:r w:rsidRPr="007E52C5">
        <w:t>based</w:t>
      </w:r>
      <w:r w:rsidRPr="0097227F">
        <w:t xml:space="preserve"> therapy regimen and had an ECOG performance status score of 0 or 1. Prior </w:t>
      </w:r>
      <w:r w:rsidRPr="0097227F">
        <w:rPr>
          <w:noProof/>
        </w:rPr>
        <w:t>platinum</w:t>
      </w:r>
      <w:r w:rsidR="00E7743E">
        <w:rPr>
          <w:noProof/>
        </w:rPr>
        <w:noBreakHyphen/>
      </w:r>
      <w:r w:rsidRPr="0097227F">
        <w:rPr>
          <w:noProof/>
        </w:rPr>
        <w:t xml:space="preserve">based </w:t>
      </w:r>
      <w:r w:rsidRPr="0097227F">
        <w:t>therapy was administered in either the adjuvant, neo</w:t>
      </w:r>
      <w:r w:rsidR="00E7743E">
        <w:noBreakHyphen/>
      </w:r>
      <w:r w:rsidRPr="0097227F">
        <w:t>adjuvant, primary, recurrent, or metastatic setting. Patients were enrolled regardless of their tumour PD</w:t>
      </w:r>
      <w:r w:rsidR="00E7743E">
        <w:noBreakHyphen/>
      </w:r>
      <w:r w:rsidRPr="0097227F">
        <w:t>L1 or human papilloma virus (HPV) status. Patients with active autoimmune disease, medical conditions requiring immunosuppression, recurrent or metastatic carcinoma of the nasopharynx, squamous cell carcinoma of unknown primary, salivary gland or non</w:t>
      </w:r>
      <w:r w:rsidR="00E7743E">
        <w:noBreakHyphen/>
      </w:r>
      <w:r w:rsidRPr="0097227F">
        <w:t xml:space="preserve">squamous histologies (e.g., mucosal melanoma), or </w:t>
      </w:r>
      <w:r w:rsidR="00092C20">
        <w:t>active</w:t>
      </w:r>
      <w:r w:rsidR="00092C20" w:rsidRPr="0097227F">
        <w:t xml:space="preserve"> </w:t>
      </w:r>
      <w:r w:rsidRPr="0097227F">
        <w:t xml:space="preserve">brain </w:t>
      </w:r>
      <w:r w:rsidR="00092C20" w:rsidRPr="00092C20">
        <w:t xml:space="preserve">or leptomeningeal </w:t>
      </w:r>
      <w:r w:rsidRPr="0097227F">
        <w:t>metastas</w:t>
      </w:r>
      <w:r w:rsidR="00092C20">
        <w:t>e</w:t>
      </w:r>
      <w:r w:rsidRPr="0097227F">
        <w:t xml:space="preserve">s were excluded from the study. Patients with treated brain metastases were eligible if neurologically returned to baseline at least </w:t>
      </w:r>
      <w:r w:rsidR="00AD225F">
        <w:t>2 weeks prior to enrol</w:t>
      </w:r>
      <w:r w:rsidRPr="0097227F">
        <w:t>ment, and either off corticosteroids, or on a stable or decreasing dose of &lt; 10</w:t>
      </w:r>
      <w:r w:rsidR="0081721A">
        <w:t> </w:t>
      </w:r>
      <w:r w:rsidRPr="0097227F">
        <w:t>mg daily prednisone equivalents.</w:t>
      </w:r>
    </w:p>
    <w:p w14:paraId="50F143D3" w14:textId="77777777" w:rsidR="009015E4" w:rsidRDefault="009015E4" w:rsidP="009015E4">
      <w:pPr>
        <w:pStyle w:val="EMEABodyText"/>
      </w:pPr>
    </w:p>
    <w:p w14:paraId="50F143D4" w14:textId="77777777" w:rsidR="009015E4" w:rsidRPr="0097227F" w:rsidRDefault="00111C21" w:rsidP="009015E4">
      <w:pPr>
        <w:pStyle w:val="EMEABodyText"/>
        <w:rPr>
          <w:noProof/>
        </w:rPr>
      </w:pPr>
      <w:r w:rsidRPr="0097227F">
        <w:t>A total of 361 patients were randomised to receive either nivolumab 3 mg/kg (n = 240) administered intravenously over 60 minutes every 2 weeks or investigator’s choice of either cetuximab (n = 15), 400 mg/m</w:t>
      </w:r>
      <w:r w:rsidRPr="00F43CF0">
        <w:rPr>
          <w:rStyle w:val="EMEASuperscript"/>
        </w:rPr>
        <w:t>2</w:t>
      </w:r>
      <w:r w:rsidRPr="0097227F">
        <w:t xml:space="preserve"> loading dose followed by 250 mg/m</w:t>
      </w:r>
      <w:r w:rsidRPr="00F43CF0">
        <w:t>2</w:t>
      </w:r>
      <w:r w:rsidRPr="0097227F">
        <w:t xml:space="preserve"> weekly or methotrexate (n = 52) 40 to 60 mg/m</w:t>
      </w:r>
      <w:r w:rsidRPr="00F43CF0">
        <w:rPr>
          <w:rStyle w:val="EMEASuperscript"/>
        </w:rPr>
        <w:t>2</w:t>
      </w:r>
      <w:r w:rsidRPr="0097227F">
        <w:t xml:space="preserve"> weekly, or docetaxel (n = 54) 30 to 40 mg/m</w:t>
      </w:r>
      <w:r w:rsidRPr="00F43CF0">
        <w:rPr>
          <w:rStyle w:val="EMEASuperscript"/>
        </w:rPr>
        <w:t>2</w:t>
      </w:r>
      <w:r w:rsidRPr="0097227F">
        <w:t xml:space="preserve"> weekly. Randomisation was stratified by prior cetuximab treatment. Treatment was continued as long as clinical benefit was observed or until treatment was no longer tolerated. </w:t>
      </w:r>
      <w:r w:rsidRPr="00F43CF0">
        <w:t>T</w:t>
      </w:r>
      <w:r w:rsidRPr="0097227F">
        <w:t>umour assessments,</w:t>
      </w:r>
      <w:r w:rsidR="00F43CF0">
        <w:t xml:space="preserve"> according to RECIST version </w:t>
      </w:r>
      <w:r w:rsidRPr="00F43CF0">
        <w:t xml:space="preserve">1.1, </w:t>
      </w:r>
      <w:r w:rsidRPr="0097227F">
        <w:t xml:space="preserve">were conducted 9 weeks after randomisation and continued every 6 weeks thereafter. </w:t>
      </w:r>
      <w:r w:rsidRPr="0097227F">
        <w:rPr>
          <w:noProof/>
        </w:rPr>
        <w:t>Treatment beyond initial investigator</w:t>
      </w:r>
      <w:r w:rsidR="00E7743E">
        <w:rPr>
          <w:noProof/>
        </w:rPr>
        <w:noBreakHyphen/>
      </w:r>
      <w:r w:rsidRPr="0097227F">
        <w:rPr>
          <w:noProof/>
        </w:rPr>
        <w:t>assessed RECIST version 1.1</w:t>
      </w:r>
      <w:r w:rsidR="00E7743E">
        <w:rPr>
          <w:noProof/>
        </w:rPr>
        <w:noBreakHyphen/>
      </w:r>
      <w:r w:rsidRPr="0097227F">
        <w:rPr>
          <w:noProof/>
        </w:rPr>
        <w:t xml:space="preserve">defined progression was permitted in patients receiving nivolumab, if the patient had a clinical benefit and was tolerating study drug, as determined by the investigator. </w:t>
      </w:r>
      <w:r w:rsidRPr="0097227F">
        <w:t>The primary efficacy outcome measure was OS. Key secondary efficacy outcome measures were investigator</w:t>
      </w:r>
      <w:r w:rsidR="00E7743E">
        <w:noBreakHyphen/>
      </w:r>
      <w:r w:rsidRPr="0097227F">
        <w:t xml:space="preserve">assessed PFS and ORR. </w:t>
      </w:r>
      <w:r w:rsidRPr="0097227F">
        <w:rPr>
          <w:noProof/>
        </w:rPr>
        <w:t>Additional prespecified subgroup analyses were conducted to evaluate the efficacy by tumour PD</w:t>
      </w:r>
      <w:r w:rsidR="00E7743E">
        <w:rPr>
          <w:noProof/>
        </w:rPr>
        <w:noBreakHyphen/>
      </w:r>
      <w:r w:rsidRPr="0097227F">
        <w:rPr>
          <w:noProof/>
        </w:rPr>
        <w:t>L1 expression at predefined levels of 1%</w:t>
      </w:r>
      <w:r w:rsidR="000D5164">
        <w:rPr>
          <w:noProof/>
        </w:rPr>
        <w:t>, 5%, and 10%.</w:t>
      </w:r>
    </w:p>
    <w:p w14:paraId="50F143D5" w14:textId="77777777" w:rsidR="009015E4" w:rsidRPr="0097227F" w:rsidRDefault="009015E4" w:rsidP="009015E4">
      <w:pPr>
        <w:pStyle w:val="EMEABodyText"/>
        <w:rPr>
          <w:noProof/>
        </w:rPr>
      </w:pPr>
    </w:p>
    <w:p w14:paraId="50F143D6" w14:textId="77777777" w:rsidR="009015E4" w:rsidRPr="0097227F" w:rsidRDefault="00111C21" w:rsidP="009015E4">
      <w:pPr>
        <w:pStyle w:val="EMEABodyText"/>
        <w:rPr>
          <w:noProof/>
        </w:rPr>
      </w:pPr>
      <w:r w:rsidRPr="0097227F">
        <w:rPr>
          <w:noProof/>
        </w:rPr>
        <w:t>Pre</w:t>
      </w:r>
      <w:r w:rsidR="00E7743E">
        <w:rPr>
          <w:noProof/>
        </w:rPr>
        <w:noBreakHyphen/>
      </w:r>
      <w:r w:rsidRPr="0097227F">
        <w:rPr>
          <w:noProof/>
        </w:rPr>
        <w:t>study tumour tissue specimens were systematically collected prior to randomisation in order to conduct pre</w:t>
      </w:r>
      <w:r w:rsidR="00E7743E">
        <w:rPr>
          <w:noProof/>
        </w:rPr>
        <w:noBreakHyphen/>
      </w:r>
      <w:r w:rsidRPr="0097227F">
        <w:rPr>
          <w:noProof/>
        </w:rPr>
        <w:t>planned analyses of efficacy according to tumour PD</w:t>
      </w:r>
      <w:r w:rsidR="00E7743E">
        <w:rPr>
          <w:noProof/>
        </w:rPr>
        <w:noBreakHyphen/>
      </w:r>
      <w:r w:rsidRPr="0097227F">
        <w:rPr>
          <w:noProof/>
        </w:rPr>
        <w:t>L1 expression. Tumour PD</w:t>
      </w:r>
      <w:r w:rsidR="00E7743E">
        <w:rPr>
          <w:noProof/>
        </w:rPr>
        <w:noBreakHyphen/>
      </w:r>
      <w:r w:rsidRPr="0097227F">
        <w:rPr>
          <w:noProof/>
        </w:rPr>
        <w:t>L1 expression was determined using the PD</w:t>
      </w:r>
      <w:r w:rsidR="00E7743E">
        <w:rPr>
          <w:noProof/>
        </w:rPr>
        <w:noBreakHyphen/>
      </w:r>
      <w:r w:rsidRPr="0097227F">
        <w:rPr>
          <w:noProof/>
        </w:rPr>
        <w:t>L1 IHC 28</w:t>
      </w:r>
      <w:r w:rsidR="00E7743E">
        <w:rPr>
          <w:noProof/>
        </w:rPr>
        <w:noBreakHyphen/>
      </w:r>
      <w:r w:rsidRPr="0097227F">
        <w:rPr>
          <w:noProof/>
        </w:rPr>
        <w:t>8 pharmDx assay.</w:t>
      </w:r>
    </w:p>
    <w:p w14:paraId="50F143D7" w14:textId="77777777" w:rsidR="009015E4" w:rsidRPr="0097227F" w:rsidRDefault="009015E4" w:rsidP="009015E4">
      <w:pPr>
        <w:pStyle w:val="EMEABodyText"/>
      </w:pPr>
    </w:p>
    <w:p w14:paraId="50F143D8" w14:textId="77777777" w:rsidR="009015E4" w:rsidRPr="0097227F" w:rsidRDefault="00111C21" w:rsidP="009015E4">
      <w:pPr>
        <w:pStyle w:val="EMEABodyText"/>
      </w:pPr>
      <w:r w:rsidRPr="0097227F">
        <w:t>Baseline characteristics were generally balanced between the two groups. The median age was 60 years (range: 28</w:t>
      </w:r>
      <w:r w:rsidR="00E7743E">
        <w:noBreakHyphen/>
      </w:r>
      <w:r w:rsidRPr="0097227F">
        <w:t>83) with 31%</w:t>
      </w:r>
      <w:r w:rsidR="000D5164">
        <w:t> </w:t>
      </w:r>
      <w:r w:rsidRPr="0097227F">
        <w:rPr>
          <w:rFonts w:ascii="Symbol" w:hAnsi="Symbol"/>
        </w:rPr>
        <w:sym w:font="Symbol" w:char="F0B3"/>
      </w:r>
      <w:r w:rsidRPr="0097227F">
        <w:t> 65 years of age and 5%</w:t>
      </w:r>
      <w:r w:rsidR="000D5164">
        <w:t> </w:t>
      </w:r>
      <w:r w:rsidRPr="0097227F">
        <w:rPr>
          <w:rFonts w:ascii="Symbol" w:hAnsi="Symbol"/>
        </w:rPr>
        <w:sym w:font="Symbol" w:char="F0B3"/>
      </w:r>
      <w:r w:rsidRPr="0097227F">
        <w:t> 75 years of age, 83% were male, and 83% were white. Baseline ECOG performance status score was 0 (20%) or 1 (78%), 77% were former/current smokers, 90% had Stage IV disease, 66% had two or more lesions, 45%, 34% and 20% received 1, 2, or 3 or more prior lines of systemic therapy, respectively, and 2</w:t>
      </w:r>
      <w:r w:rsidR="000D5164">
        <w:t>5% were HPV</w:t>
      </w:r>
      <w:r w:rsidR="00E7743E">
        <w:noBreakHyphen/>
      </w:r>
      <w:r w:rsidR="000D5164">
        <w:t>16 status positive.</w:t>
      </w:r>
    </w:p>
    <w:p w14:paraId="50F143D9" w14:textId="77777777" w:rsidR="009015E4" w:rsidRPr="0097227F" w:rsidRDefault="009015E4" w:rsidP="009015E4">
      <w:pPr>
        <w:pStyle w:val="EMEABodyText"/>
      </w:pPr>
    </w:p>
    <w:p w14:paraId="50F143DA" w14:textId="28B979F6" w:rsidR="009015E4" w:rsidRPr="0097227F" w:rsidRDefault="00111C21" w:rsidP="009015E4">
      <w:pPr>
        <w:pStyle w:val="EMEABodyText"/>
      </w:pPr>
      <w:r w:rsidRPr="0097227F">
        <w:t>With a minimum follow</w:t>
      </w:r>
      <w:r w:rsidR="00E7743E">
        <w:noBreakHyphen/>
      </w:r>
      <w:r w:rsidRPr="0097227F">
        <w:t>up of 11.4</w:t>
      </w:r>
      <w:r w:rsidR="00E76565">
        <w:t> </w:t>
      </w:r>
      <w:r w:rsidRPr="0097227F">
        <w:t xml:space="preserve">months, the trial demonstrated a statistically significant improvement in OS for patients randomised to nivolumab as compared with investigator’s choice. The </w:t>
      </w:r>
      <w:r w:rsidRPr="00AA13E7">
        <w:t>Kaplan</w:t>
      </w:r>
      <w:r w:rsidR="00E7743E">
        <w:noBreakHyphen/>
      </w:r>
      <w:r w:rsidRPr="00AA13E7">
        <w:t>Meier curves for OS are shown in Figure </w:t>
      </w:r>
      <w:r w:rsidR="003A6EDC" w:rsidRPr="00AA13E7">
        <w:t>1</w:t>
      </w:r>
      <w:r w:rsidR="003D5154">
        <w:t>4</w:t>
      </w:r>
      <w:r w:rsidRPr="00AA13E7">
        <w:t>. Efficacy results are shown in Table </w:t>
      </w:r>
      <w:r w:rsidR="003A6EDC" w:rsidRPr="00AA13E7">
        <w:t>2</w:t>
      </w:r>
      <w:r w:rsidR="00386FF8">
        <w:t>5</w:t>
      </w:r>
      <w:r w:rsidRPr="00AA13E7">
        <w:t>.</w:t>
      </w:r>
    </w:p>
    <w:p w14:paraId="50F143DB" w14:textId="77777777" w:rsidR="009015E4" w:rsidRPr="0097227F" w:rsidRDefault="009015E4" w:rsidP="009015E4">
      <w:pPr>
        <w:pStyle w:val="EMEABodyText"/>
      </w:pPr>
    </w:p>
    <w:p w14:paraId="50F143DC" w14:textId="6E88A9F5" w:rsidR="009015E4" w:rsidRPr="0097227F" w:rsidRDefault="00111C21" w:rsidP="009015E4">
      <w:pPr>
        <w:pStyle w:val="EMEABodyText"/>
        <w:keepNext/>
        <w:rPr>
          <w:b/>
          <w:lang w:val="en-US"/>
        </w:rPr>
      </w:pPr>
      <w:r w:rsidRPr="000F075E">
        <w:rPr>
          <w:b/>
          <w:lang w:val="en-US"/>
        </w:rPr>
        <w:t>Figure</w:t>
      </w:r>
      <w:r w:rsidRPr="000F075E">
        <w:rPr>
          <w:noProof/>
        </w:rPr>
        <w:t> </w:t>
      </w:r>
      <w:r w:rsidR="003A6EDC" w:rsidRPr="000F075E">
        <w:rPr>
          <w:b/>
          <w:lang w:val="en-US"/>
        </w:rPr>
        <w:t>1</w:t>
      </w:r>
      <w:r w:rsidR="003D5154">
        <w:rPr>
          <w:b/>
          <w:lang w:val="en-US"/>
        </w:rPr>
        <w:t>4</w:t>
      </w:r>
      <w:r w:rsidRPr="000F075E">
        <w:rPr>
          <w:b/>
          <w:lang w:val="en-US"/>
        </w:rPr>
        <w:t>:</w:t>
      </w:r>
      <w:r w:rsidRPr="000F075E">
        <w:rPr>
          <w:b/>
          <w:lang w:val="en-US"/>
        </w:rPr>
        <w:tab/>
        <w:t>Kaplan</w:t>
      </w:r>
      <w:r w:rsidR="00E7743E">
        <w:rPr>
          <w:b/>
          <w:lang w:val="en-US"/>
        </w:rPr>
        <w:noBreakHyphen/>
      </w:r>
      <w:r w:rsidRPr="000F075E">
        <w:rPr>
          <w:b/>
          <w:lang w:val="en-US"/>
        </w:rPr>
        <w:t>Meier curves of OS (CA209141)</w:t>
      </w:r>
      <w:r w:rsidRPr="0097227F">
        <w:rPr>
          <w:b/>
          <w:lang w:val="en-US"/>
        </w:rPr>
        <w:t xml:space="preserve"> </w:t>
      </w:r>
    </w:p>
    <w:p w14:paraId="50F143DD" w14:textId="77777777" w:rsidR="009015E4" w:rsidRPr="009015E4" w:rsidRDefault="009015E4" w:rsidP="009015E4">
      <w:pPr>
        <w:pStyle w:val="EMEABodyText"/>
        <w:keepNext/>
        <w:rPr>
          <w:lang w:val="en-US"/>
        </w:rPr>
      </w:pPr>
    </w:p>
    <w:p w14:paraId="50F143DE" w14:textId="77777777" w:rsidR="009015E4" w:rsidRPr="0097227F" w:rsidRDefault="00111C21" w:rsidP="009015E4">
      <w:pPr>
        <w:pStyle w:val="EMEABodyText"/>
        <w:jc w:val="center"/>
        <w:rPr>
          <w:lang w:val="fr-BE" w:eastAsia="fr-BE"/>
        </w:rPr>
      </w:pPr>
      <w:r>
        <w:rPr>
          <w:noProof/>
          <w:lang w:val="en-US"/>
        </w:rPr>
        <mc:AlternateContent>
          <mc:Choice Requires="wps">
            <w:drawing>
              <wp:anchor distT="0" distB="0" distL="114300" distR="114300" simplePos="0" relativeHeight="251668480" behindDoc="0" locked="0" layoutInCell="1" allowOverlap="1" wp14:anchorId="50F14A40" wp14:editId="50F14A41">
                <wp:simplePos x="0" y="0"/>
                <wp:positionH relativeFrom="column">
                  <wp:posOffset>32385</wp:posOffset>
                </wp:positionH>
                <wp:positionV relativeFrom="paragraph">
                  <wp:posOffset>704215</wp:posOffset>
                </wp:positionV>
                <wp:extent cx="504190" cy="1496695"/>
                <wp:effectExtent l="0" t="0" r="0" b="0"/>
                <wp:wrapNone/>
                <wp:docPr id="3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 cy="149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14A69" w14:textId="77777777" w:rsidR="00C92A11" w:rsidRDefault="00C92A11" w:rsidP="00E5741F">
                            <w:r>
                              <w:t xml:space="preserve">Probability of </w:t>
                            </w:r>
                            <w:r w:rsidRPr="003E1177">
                              <w:t>survival</w:t>
                            </w:r>
                          </w:p>
                          <w:p w14:paraId="50F14A6A" w14:textId="77777777" w:rsidR="00C92A11" w:rsidRDefault="00C92A11" w:rsidP="009015E4"/>
                        </w:txbxContent>
                      </wps:txbx>
                      <wps:bodyPr rot="0" vert="vert270" wrap="square" anchor="t" anchorCtr="0" upright="1">
                        <a:spAutoFit/>
                      </wps:bodyPr>
                    </wps:wsp>
                  </a:graphicData>
                </a:graphic>
                <wp14:sizeRelH relativeFrom="margin">
                  <wp14:pctWidth>40000</wp14:pctWidth>
                </wp14:sizeRelH>
                <wp14:sizeRelV relativeFrom="margin">
                  <wp14:pctHeight>0</wp14:pctHeight>
                </wp14:sizeRelV>
              </wp:anchor>
            </w:drawing>
          </mc:Choice>
          <mc:Fallback>
            <w:pict>
              <v:shape w14:anchorId="50F14A40" id="_x0000_s1046" type="#_x0000_t202" style="position:absolute;left:0;text-align:left;margin-left:2.55pt;margin-top:55.45pt;width:39.7pt;height:117.85pt;z-index:2516684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" stroked="f">
                <v:textbox style="layout-flow:vertical;mso-layout-flow-alt:bottom-to-top;mso-fit-shape-to-text:t">
                  <w:txbxContent>
                    <w:p w14:paraId="50F14A69" w14:textId="77777777" w:rsidR="00C92A11" w:rsidRDefault="00C92A11" w:rsidP="00E5741F">
                      <w:r>
                        <w:t xml:space="preserve">Probability of </w:t>
                      </w:r>
                      <w:r w:rsidRPr="003E1177">
                        <w:t>survival</w:t>
                      </w:r>
                    </w:p>
                    <w:p w14:paraId="50F14A6A" w14:textId="77777777" w:rsidR="00C92A11" w:rsidRDefault="00C92A11" w:rsidP="009015E4"/>
                  </w:txbxContent>
                </v:textbox>
              </v:shape>
            </w:pict>
          </mc:Fallback>
        </mc:AlternateContent>
      </w:r>
      <w:r>
        <w:rPr>
          <w:noProof/>
          <w:lang w:val="en-US"/>
        </w:rPr>
        <w:drawing>
          <wp:inline distT="0" distB="0" distL="0" distR="0" wp14:anchorId="50F14A42" wp14:editId="50F14A43">
            <wp:extent cx="4704080" cy="3472815"/>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76596"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704080" cy="3472815"/>
                    </a:xfrm>
                    <a:prstGeom prst="rect">
                      <a:avLst/>
                    </a:prstGeom>
                    <a:noFill/>
                    <a:ln>
                      <a:noFill/>
                    </a:ln>
                  </pic:spPr>
                </pic:pic>
              </a:graphicData>
            </a:graphic>
          </wp:inline>
        </w:drawing>
      </w:r>
    </w:p>
    <w:p w14:paraId="50F143DF" w14:textId="77777777" w:rsidR="009015E4" w:rsidRPr="003E1177" w:rsidRDefault="00111C21" w:rsidP="009015E4">
      <w:pPr>
        <w:keepNext/>
        <w:keepLines/>
        <w:jc w:val="center"/>
      </w:pPr>
      <w:r w:rsidRPr="0097227F">
        <w:t xml:space="preserve">Overall </w:t>
      </w:r>
      <w:r w:rsidR="00694F2B" w:rsidRPr="003E1177">
        <w:t>s</w:t>
      </w:r>
      <w:r w:rsidRPr="003E1177">
        <w:t>urvival (</w:t>
      </w:r>
      <w:r w:rsidR="00694F2B" w:rsidRPr="003E1177">
        <w:t>m</w:t>
      </w:r>
      <w:r w:rsidRPr="003E1177">
        <w:t>onths)</w:t>
      </w:r>
    </w:p>
    <w:tbl>
      <w:tblPr>
        <w:tblW w:w="8109" w:type="dxa"/>
        <w:tblInd w:w="675" w:type="dxa"/>
        <w:tblLayout w:type="fixed"/>
        <w:tblLook w:val="04A0" w:firstRow="1" w:lastRow="0" w:firstColumn="1" w:lastColumn="0" w:noHBand="0" w:noVBand="1"/>
      </w:tblPr>
      <w:tblGrid>
        <w:gridCol w:w="851"/>
        <w:gridCol w:w="810"/>
        <w:gridCol w:w="810"/>
        <w:gridCol w:w="720"/>
        <w:gridCol w:w="720"/>
        <w:gridCol w:w="720"/>
        <w:gridCol w:w="793"/>
        <w:gridCol w:w="813"/>
        <w:gridCol w:w="709"/>
        <w:gridCol w:w="888"/>
        <w:gridCol w:w="275"/>
      </w:tblGrid>
      <w:tr w:rsidR="001F260B" w14:paraId="50F143E1" w14:textId="77777777" w:rsidTr="009015E4">
        <w:trPr>
          <w:gridAfter w:val="1"/>
          <w:wAfter w:w="275" w:type="dxa"/>
          <w:trHeight w:val="259"/>
        </w:trPr>
        <w:tc>
          <w:tcPr>
            <w:tcW w:w="7834" w:type="dxa"/>
            <w:gridSpan w:val="10"/>
          </w:tcPr>
          <w:p w14:paraId="50F143E0" w14:textId="77777777" w:rsidR="009015E4" w:rsidRPr="0097227F" w:rsidRDefault="00111C21" w:rsidP="00694F2B">
            <w:pPr>
              <w:keepNext/>
              <w:keepLines/>
            </w:pPr>
            <w:r w:rsidRPr="003E1177">
              <w:t xml:space="preserve">Number of </w:t>
            </w:r>
            <w:r w:rsidR="00694F2B" w:rsidRPr="003E1177">
              <w:t>s</w:t>
            </w:r>
            <w:r w:rsidRPr="003E1177">
              <w:t xml:space="preserve">ubjects at </w:t>
            </w:r>
            <w:r w:rsidR="00694F2B" w:rsidRPr="003E1177">
              <w:t>r</w:t>
            </w:r>
            <w:r w:rsidRPr="003E1177">
              <w:t>isk</w:t>
            </w:r>
          </w:p>
        </w:tc>
      </w:tr>
      <w:tr w:rsidR="001F260B" w14:paraId="50F143E3" w14:textId="77777777" w:rsidTr="009015E4">
        <w:trPr>
          <w:gridAfter w:val="1"/>
          <w:wAfter w:w="275" w:type="dxa"/>
        </w:trPr>
        <w:tc>
          <w:tcPr>
            <w:tcW w:w="7834" w:type="dxa"/>
            <w:gridSpan w:val="10"/>
          </w:tcPr>
          <w:p w14:paraId="50F143E2" w14:textId="77777777" w:rsidR="009015E4" w:rsidRPr="0097227F" w:rsidRDefault="00111C21" w:rsidP="00CC6D82">
            <w:pPr>
              <w:keepNext/>
            </w:pPr>
            <w:r w:rsidRPr="0097227F">
              <w:t>Nivolumab</w:t>
            </w:r>
          </w:p>
        </w:tc>
      </w:tr>
      <w:tr w:rsidR="001F260B" w14:paraId="50F143ED" w14:textId="77777777" w:rsidTr="009015E4">
        <w:trPr>
          <w:gridAfter w:val="2"/>
          <w:wAfter w:w="1163" w:type="dxa"/>
        </w:trPr>
        <w:tc>
          <w:tcPr>
            <w:tcW w:w="851" w:type="dxa"/>
            <w:vAlign w:val="center"/>
          </w:tcPr>
          <w:p w14:paraId="50F143E4" w14:textId="77777777" w:rsidR="009015E4" w:rsidRPr="0097227F" w:rsidRDefault="00111C21" w:rsidP="00CC6D82">
            <w:pPr>
              <w:keepNext/>
              <w:jc w:val="right"/>
            </w:pPr>
            <w:r w:rsidRPr="0097227F">
              <w:t>240</w:t>
            </w:r>
          </w:p>
        </w:tc>
        <w:tc>
          <w:tcPr>
            <w:tcW w:w="810" w:type="dxa"/>
            <w:vAlign w:val="center"/>
          </w:tcPr>
          <w:p w14:paraId="50F143E5" w14:textId="77777777" w:rsidR="009015E4" w:rsidRPr="0097227F" w:rsidRDefault="00111C21" w:rsidP="00CC6D82">
            <w:pPr>
              <w:keepNext/>
              <w:jc w:val="right"/>
            </w:pPr>
            <w:r w:rsidRPr="0097227F">
              <w:t>169</w:t>
            </w:r>
          </w:p>
        </w:tc>
        <w:tc>
          <w:tcPr>
            <w:tcW w:w="810" w:type="dxa"/>
            <w:vAlign w:val="center"/>
          </w:tcPr>
          <w:p w14:paraId="50F143E6" w14:textId="77777777" w:rsidR="009015E4" w:rsidRPr="0097227F" w:rsidRDefault="00111C21" w:rsidP="00CC6D82">
            <w:pPr>
              <w:keepNext/>
              <w:jc w:val="right"/>
            </w:pPr>
            <w:r w:rsidRPr="0097227F">
              <w:t>132</w:t>
            </w:r>
          </w:p>
        </w:tc>
        <w:tc>
          <w:tcPr>
            <w:tcW w:w="720" w:type="dxa"/>
            <w:vAlign w:val="center"/>
          </w:tcPr>
          <w:p w14:paraId="50F143E7" w14:textId="77777777" w:rsidR="009015E4" w:rsidRPr="0097227F" w:rsidRDefault="00111C21" w:rsidP="00CC6D82">
            <w:pPr>
              <w:keepNext/>
              <w:jc w:val="right"/>
            </w:pPr>
            <w:r w:rsidRPr="0097227F">
              <w:t>98</w:t>
            </w:r>
          </w:p>
        </w:tc>
        <w:tc>
          <w:tcPr>
            <w:tcW w:w="720" w:type="dxa"/>
            <w:vAlign w:val="center"/>
          </w:tcPr>
          <w:p w14:paraId="50F143E8" w14:textId="77777777" w:rsidR="009015E4" w:rsidRPr="0097227F" w:rsidRDefault="00111C21" w:rsidP="00CC6D82">
            <w:pPr>
              <w:keepNext/>
              <w:jc w:val="right"/>
            </w:pPr>
            <w:r w:rsidRPr="0097227F">
              <w:t>76</w:t>
            </w:r>
          </w:p>
        </w:tc>
        <w:tc>
          <w:tcPr>
            <w:tcW w:w="720" w:type="dxa"/>
            <w:vAlign w:val="center"/>
          </w:tcPr>
          <w:p w14:paraId="50F143E9" w14:textId="77777777" w:rsidR="009015E4" w:rsidRPr="0097227F" w:rsidRDefault="00111C21" w:rsidP="00CC6D82">
            <w:pPr>
              <w:keepNext/>
              <w:jc w:val="right"/>
            </w:pPr>
            <w:r w:rsidRPr="0097227F">
              <w:t>45</w:t>
            </w:r>
          </w:p>
        </w:tc>
        <w:tc>
          <w:tcPr>
            <w:tcW w:w="793" w:type="dxa"/>
            <w:vAlign w:val="center"/>
          </w:tcPr>
          <w:p w14:paraId="50F143EA" w14:textId="77777777" w:rsidR="009015E4" w:rsidRPr="0097227F" w:rsidRDefault="00111C21" w:rsidP="00CC6D82">
            <w:pPr>
              <w:keepNext/>
              <w:jc w:val="right"/>
            </w:pPr>
            <w:r w:rsidRPr="0097227F">
              <w:t>27</w:t>
            </w:r>
          </w:p>
        </w:tc>
        <w:tc>
          <w:tcPr>
            <w:tcW w:w="813" w:type="dxa"/>
          </w:tcPr>
          <w:p w14:paraId="50F143EB" w14:textId="77777777" w:rsidR="009015E4" w:rsidRPr="0097227F" w:rsidRDefault="00111C21" w:rsidP="00CC6D82">
            <w:pPr>
              <w:keepNext/>
              <w:jc w:val="right"/>
            </w:pPr>
            <w:r w:rsidRPr="0097227F">
              <w:t>12</w:t>
            </w:r>
          </w:p>
        </w:tc>
        <w:tc>
          <w:tcPr>
            <w:tcW w:w="709" w:type="dxa"/>
          </w:tcPr>
          <w:p w14:paraId="50F143EC" w14:textId="77777777" w:rsidR="009015E4" w:rsidRPr="0097227F" w:rsidRDefault="00111C21" w:rsidP="00CC6D82">
            <w:pPr>
              <w:keepNext/>
              <w:jc w:val="right"/>
            </w:pPr>
            <w:r w:rsidRPr="0097227F">
              <w:t>3</w:t>
            </w:r>
          </w:p>
        </w:tc>
      </w:tr>
      <w:tr w:rsidR="001F260B" w14:paraId="50F143EF" w14:textId="77777777" w:rsidTr="009015E4">
        <w:tc>
          <w:tcPr>
            <w:tcW w:w="8109" w:type="dxa"/>
            <w:gridSpan w:val="11"/>
          </w:tcPr>
          <w:p w14:paraId="50F143EE" w14:textId="77777777" w:rsidR="009015E4" w:rsidRPr="0097227F" w:rsidRDefault="00111C21" w:rsidP="00CC6D82">
            <w:pPr>
              <w:keepNext/>
            </w:pPr>
            <w:r w:rsidRPr="0097227F">
              <w:t>Investigator’s choice</w:t>
            </w:r>
          </w:p>
        </w:tc>
      </w:tr>
      <w:tr w:rsidR="001F260B" w14:paraId="50F143F9" w14:textId="77777777" w:rsidTr="009015E4">
        <w:trPr>
          <w:gridAfter w:val="2"/>
          <w:wAfter w:w="1163" w:type="dxa"/>
        </w:trPr>
        <w:tc>
          <w:tcPr>
            <w:tcW w:w="851" w:type="dxa"/>
            <w:vAlign w:val="center"/>
          </w:tcPr>
          <w:p w14:paraId="50F143F0" w14:textId="77777777" w:rsidR="009015E4" w:rsidRPr="0097227F" w:rsidRDefault="00111C21" w:rsidP="00CC6D82">
            <w:pPr>
              <w:keepNext/>
              <w:jc w:val="right"/>
            </w:pPr>
            <w:r w:rsidRPr="0097227F">
              <w:t>121</w:t>
            </w:r>
          </w:p>
        </w:tc>
        <w:tc>
          <w:tcPr>
            <w:tcW w:w="810" w:type="dxa"/>
            <w:vAlign w:val="center"/>
          </w:tcPr>
          <w:p w14:paraId="50F143F1" w14:textId="77777777" w:rsidR="009015E4" w:rsidRPr="0097227F" w:rsidRDefault="00111C21" w:rsidP="00CC6D82">
            <w:pPr>
              <w:keepNext/>
              <w:jc w:val="right"/>
            </w:pPr>
            <w:r w:rsidRPr="0097227F">
              <w:t>88</w:t>
            </w:r>
          </w:p>
        </w:tc>
        <w:tc>
          <w:tcPr>
            <w:tcW w:w="810" w:type="dxa"/>
            <w:vAlign w:val="center"/>
          </w:tcPr>
          <w:p w14:paraId="50F143F2" w14:textId="77777777" w:rsidR="009015E4" w:rsidRPr="0097227F" w:rsidRDefault="00111C21" w:rsidP="00CC6D82">
            <w:pPr>
              <w:keepNext/>
              <w:jc w:val="right"/>
            </w:pPr>
            <w:r w:rsidRPr="0097227F">
              <w:t>51</w:t>
            </w:r>
          </w:p>
        </w:tc>
        <w:tc>
          <w:tcPr>
            <w:tcW w:w="720" w:type="dxa"/>
            <w:vAlign w:val="center"/>
          </w:tcPr>
          <w:p w14:paraId="50F143F3" w14:textId="77777777" w:rsidR="009015E4" w:rsidRPr="0097227F" w:rsidRDefault="00111C21" w:rsidP="00CC6D82">
            <w:pPr>
              <w:keepNext/>
              <w:jc w:val="right"/>
            </w:pPr>
            <w:r w:rsidRPr="0097227F">
              <w:t>32</w:t>
            </w:r>
          </w:p>
        </w:tc>
        <w:tc>
          <w:tcPr>
            <w:tcW w:w="720" w:type="dxa"/>
            <w:vAlign w:val="center"/>
          </w:tcPr>
          <w:p w14:paraId="50F143F4" w14:textId="77777777" w:rsidR="009015E4" w:rsidRPr="0097227F" w:rsidRDefault="00111C21" w:rsidP="00CC6D82">
            <w:pPr>
              <w:keepNext/>
              <w:jc w:val="right"/>
            </w:pPr>
            <w:r w:rsidRPr="0097227F">
              <w:t>22</w:t>
            </w:r>
          </w:p>
        </w:tc>
        <w:tc>
          <w:tcPr>
            <w:tcW w:w="720" w:type="dxa"/>
            <w:vAlign w:val="center"/>
          </w:tcPr>
          <w:p w14:paraId="50F143F5" w14:textId="77777777" w:rsidR="009015E4" w:rsidRPr="0097227F" w:rsidRDefault="00111C21" w:rsidP="00CC6D82">
            <w:pPr>
              <w:keepNext/>
              <w:jc w:val="right"/>
            </w:pPr>
            <w:r w:rsidRPr="0097227F">
              <w:t>9</w:t>
            </w:r>
          </w:p>
        </w:tc>
        <w:tc>
          <w:tcPr>
            <w:tcW w:w="793" w:type="dxa"/>
            <w:vAlign w:val="center"/>
          </w:tcPr>
          <w:p w14:paraId="50F143F6" w14:textId="77777777" w:rsidR="009015E4" w:rsidRPr="0097227F" w:rsidRDefault="00111C21" w:rsidP="00CC6D82">
            <w:pPr>
              <w:keepNext/>
              <w:jc w:val="right"/>
            </w:pPr>
            <w:r w:rsidRPr="0097227F">
              <w:t>4</w:t>
            </w:r>
          </w:p>
        </w:tc>
        <w:tc>
          <w:tcPr>
            <w:tcW w:w="813" w:type="dxa"/>
          </w:tcPr>
          <w:p w14:paraId="50F143F7" w14:textId="77777777" w:rsidR="009015E4" w:rsidRPr="0097227F" w:rsidRDefault="00111C21" w:rsidP="00CC6D82">
            <w:pPr>
              <w:keepNext/>
              <w:jc w:val="right"/>
            </w:pPr>
            <w:r w:rsidRPr="0097227F">
              <w:t>3</w:t>
            </w:r>
          </w:p>
        </w:tc>
        <w:tc>
          <w:tcPr>
            <w:tcW w:w="709" w:type="dxa"/>
          </w:tcPr>
          <w:p w14:paraId="50F143F8" w14:textId="77777777" w:rsidR="009015E4" w:rsidRPr="0097227F" w:rsidRDefault="00111C21" w:rsidP="00CC6D82">
            <w:pPr>
              <w:keepNext/>
              <w:jc w:val="right"/>
            </w:pPr>
            <w:r w:rsidRPr="0097227F">
              <w:t>0</w:t>
            </w:r>
          </w:p>
        </w:tc>
      </w:tr>
    </w:tbl>
    <w:p w14:paraId="50F143FA" w14:textId="77777777" w:rsidR="009015E4" w:rsidRPr="0097227F" w:rsidRDefault="009015E4" w:rsidP="009015E4">
      <w:pPr>
        <w:pStyle w:val="EMEABodyText"/>
        <w:keepNext/>
        <w:keepLines/>
        <w:tabs>
          <w:tab w:val="left" w:pos="426"/>
        </w:tabs>
      </w:pPr>
    </w:p>
    <w:p w14:paraId="50F143FB" w14:textId="77777777" w:rsidR="009015E4" w:rsidRPr="0097227F" w:rsidRDefault="00111C21" w:rsidP="009015E4">
      <w:pPr>
        <w:pStyle w:val="EMEABodyText"/>
        <w:keepNext/>
        <w:ind w:left="720"/>
        <w:rPr>
          <w:noProof/>
        </w:rPr>
      </w:pPr>
      <w:r>
        <w:rPr>
          <w:noProof/>
          <w:lang w:val="en-US"/>
        </w:rPr>
        <w:drawing>
          <wp:anchor distT="0" distB="0" distL="114300" distR="114300" simplePos="0" relativeHeight="251670528" behindDoc="0" locked="0" layoutInCell="1" allowOverlap="1" wp14:anchorId="50F14A44" wp14:editId="50F14A45">
            <wp:simplePos x="0" y="0"/>
            <wp:positionH relativeFrom="margin">
              <wp:posOffset>65405</wp:posOffset>
            </wp:positionH>
            <wp:positionV relativeFrom="margin">
              <wp:posOffset>4942840</wp:posOffset>
            </wp:positionV>
            <wp:extent cx="353695" cy="276225"/>
            <wp:effectExtent l="0" t="0" r="0" b="0"/>
            <wp:wrapNone/>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99023" name="Picture 2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53695" cy="276225"/>
                    </a:xfrm>
                    <a:prstGeom prst="rect">
                      <a:avLst/>
                    </a:prstGeom>
                    <a:noFill/>
                  </pic:spPr>
                </pic:pic>
              </a:graphicData>
            </a:graphic>
            <wp14:sizeRelH relativeFrom="page">
              <wp14:pctWidth>0</wp14:pctWidth>
            </wp14:sizeRelH>
            <wp14:sizeRelV relativeFrom="page">
              <wp14:pctHeight>0</wp14:pctHeight>
            </wp14:sizeRelV>
          </wp:anchor>
        </w:drawing>
      </w:r>
      <w:r w:rsidR="006651C5" w:rsidRPr="0097227F">
        <w:rPr>
          <w:noProof/>
        </w:rPr>
        <w:t>Nivolumab 3</w:t>
      </w:r>
      <w:r w:rsidR="007E788C">
        <w:rPr>
          <w:noProof/>
        </w:rPr>
        <w:t> </w:t>
      </w:r>
      <w:r w:rsidR="006651C5" w:rsidRPr="0097227F">
        <w:rPr>
          <w:noProof/>
        </w:rPr>
        <w:t>mg/kg (events: 184/240), median and 95%</w:t>
      </w:r>
      <w:r w:rsidR="00F64EB2">
        <w:rPr>
          <w:noProof/>
        </w:rPr>
        <w:t> </w:t>
      </w:r>
      <w:r w:rsidR="006651C5" w:rsidRPr="0097227F">
        <w:rPr>
          <w:noProof/>
        </w:rPr>
        <w:t>CI: 7.72 (5.68,</w:t>
      </w:r>
      <w:r w:rsidR="0081721A">
        <w:rPr>
          <w:noProof/>
        </w:rPr>
        <w:t> </w:t>
      </w:r>
      <w:r w:rsidR="006651C5" w:rsidRPr="0097227F">
        <w:rPr>
          <w:noProof/>
        </w:rPr>
        <w:t>8.77)</w:t>
      </w:r>
    </w:p>
    <w:p w14:paraId="50F143FC" w14:textId="77777777" w:rsidR="009015E4" w:rsidRPr="0097227F" w:rsidRDefault="00111C21" w:rsidP="009015E4">
      <w:pPr>
        <w:pStyle w:val="EMEABodyText"/>
        <w:keepNext/>
        <w:ind w:left="720"/>
        <w:rPr>
          <w:noProof/>
        </w:rPr>
      </w:pPr>
      <w:r w:rsidRPr="0097227F">
        <w:rPr>
          <w:noProof/>
        </w:rPr>
        <w:t>Investigator’s choice (events: 105/121), median and 95%</w:t>
      </w:r>
      <w:r w:rsidR="00F64EB2">
        <w:rPr>
          <w:noProof/>
        </w:rPr>
        <w:t> </w:t>
      </w:r>
      <w:r w:rsidRPr="0097227F">
        <w:rPr>
          <w:noProof/>
        </w:rPr>
        <w:t>CI: 5.06 (4.04,</w:t>
      </w:r>
      <w:r w:rsidR="0081721A">
        <w:rPr>
          <w:noProof/>
        </w:rPr>
        <w:t> </w:t>
      </w:r>
      <w:r w:rsidRPr="0097227F">
        <w:rPr>
          <w:noProof/>
        </w:rPr>
        <w:t>6.24)</w:t>
      </w:r>
    </w:p>
    <w:p w14:paraId="50F143FD" w14:textId="77777777" w:rsidR="009015E4" w:rsidRPr="0097227F" w:rsidRDefault="009015E4" w:rsidP="009015E4">
      <w:pPr>
        <w:pStyle w:val="EMEABodyText"/>
      </w:pPr>
    </w:p>
    <w:p w14:paraId="50F143FE" w14:textId="0BED02CF" w:rsidR="009015E4" w:rsidRPr="0097227F" w:rsidRDefault="00111C21" w:rsidP="009015E4">
      <w:pPr>
        <w:pStyle w:val="EMEABodyText"/>
        <w:keepNext/>
        <w:rPr>
          <w:noProof/>
        </w:rPr>
      </w:pPr>
      <w:r w:rsidRPr="00AA13E7">
        <w:rPr>
          <w:b/>
        </w:rPr>
        <w:t>Table</w:t>
      </w:r>
      <w:r w:rsidRPr="00AA13E7">
        <w:rPr>
          <w:noProof/>
        </w:rPr>
        <w:t> </w:t>
      </w:r>
      <w:r w:rsidR="003A6EDC" w:rsidRPr="00AA13E7">
        <w:rPr>
          <w:b/>
        </w:rPr>
        <w:t>2</w:t>
      </w:r>
      <w:r w:rsidR="00386FF8">
        <w:rPr>
          <w:b/>
        </w:rPr>
        <w:t>5</w:t>
      </w:r>
      <w:r w:rsidRPr="00AA13E7">
        <w:t>:</w:t>
      </w:r>
      <w:r w:rsidRPr="00AA13E7">
        <w:tab/>
      </w:r>
      <w:r w:rsidRPr="00AA13E7">
        <w:rPr>
          <w:b/>
        </w:rPr>
        <w:t>Efficacy results (CA209141)</w:t>
      </w:r>
    </w:p>
    <w:tbl>
      <w:tblPr>
        <w:tblW w:w="0" w:type="auto"/>
        <w:tblLook w:val="04A0" w:firstRow="1" w:lastRow="0" w:firstColumn="1" w:lastColumn="0" w:noHBand="0" w:noVBand="1"/>
      </w:tblPr>
      <w:tblGrid>
        <w:gridCol w:w="3706"/>
        <w:gridCol w:w="2637"/>
        <w:gridCol w:w="39"/>
        <w:gridCol w:w="2689"/>
      </w:tblGrid>
      <w:tr w:rsidR="001F260B" w14:paraId="50F14402" w14:textId="77777777" w:rsidTr="00CC6D82">
        <w:tc>
          <w:tcPr>
            <w:tcW w:w="3796" w:type="dxa"/>
            <w:tcBorders>
              <w:top w:val="single" w:sz="4" w:space="0" w:color="auto"/>
              <w:bottom w:val="single" w:sz="4" w:space="0" w:color="auto"/>
            </w:tcBorders>
          </w:tcPr>
          <w:p w14:paraId="50F143FF" w14:textId="77777777" w:rsidR="009015E4" w:rsidRPr="00555ABC" w:rsidRDefault="009015E4" w:rsidP="00CC6D82">
            <w:pPr>
              <w:keepNext/>
              <w:keepLines/>
              <w:tabs>
                <w:tab w:val="left" w:pos="180"/>
              </w:tabs>
              <w:rPr>
                <w:szCs w:val="22"/>
              </w:rPr>
            </w:pPr>
          </w:p>
        </w:tc>
        <w:tc>
          <w:tcPr>
            <w:tcW w:w="2745" w:type="dxa"/>
            <w:gridSpan w:val="2"/>
            <w:tcBorders>
              <w:top w:val="single" w:sz="4" w:space="0" w:color="auto"/>
              <w:bottom w:val="single" w:sz="4" w:space="0" w:color="auto"/>
            </w:tcBorders>
          </w:tcPr>
          <w:p w14:paraId="50F14400" w14:textId="77777777" w:rsidR="009015E4" w:rsidRPr="00555ABC" w:rsidRDefault="00111C21" w:rsidP="00CC6D82">
            <w:pPr>
              <w:keepNext/>
              <w:keepLines/>
              <w:jc w:val="center"/>
              <w:rPr>
                <w:b/>
                <w:szCs w:val="22"/>
              </w:rPr>
            </w:pPr>
            <w:r w:rsidRPr="00555ABC">
              <w:rPr>
                <w:b/>
                <w:szCs w:val="22"/>
              </w:rPr>
              <w:t>nivolumab</w:t>
            </w:r>
            <w:r w:rsidRPr="00555ABC">
              <w:rPr>
                <w:b/>
                <w:szCs w:val="22"/>
              </w:rPr>
              <w:br/>
              <w:t>(n = 240)</w:t>
            </w:r>
          </w:p>
        </w:tc>
        <w:tc>
          <w:tcPr>
            <w:tcW w:w="2746" w:type="dxa"/>
            <w:tcBorders>
              <w:top w:val="single" w:sz="4" w:space="0" w:color="auto"/>
              <w:bottom w:val="single" w:sz="4" w:space="0" w:color="auto"/>
            </w:tcBorders>
          </w:tcPr>
          <w:p w14:paraId="50F14401" w14:textId="77777777" w:rsidR="009015E4" w:rsidRPr="00555ABC" w:rsidRDefault="00111C21" w:rsidP="00CC6D82">
            <w:pPr>
              <w:keepNext/>
              <w:keepLines/>
              <w:jc w:val="center"/>
              <w:rPr>
                <w:b/>
                <w:szCs w:val="22"/>
              </w:rPr>
            </w:pPr>
            <w:r w:rsidRPr="00555ABC">
              <w:rPr>
                <w:b/>
                <w:szCs w:val="22"/>
              </w:rPr>
              <w:t>investigator’s choice</w:t>
            </w:r>
            <w:r w:rsidRPr="00555ABC">
              <w:rPr>
                <w:b/>
                <w:szCs w:val="22"/>
              </w:rPr>
              <w:br/>
              <w:t>(n = 121)</w:t>
            </w:r>
          </w:p>
        </w:tc>
      </w:tr>
      <w:tr w:rsidR="001F260B" w14:paraId="50F14406" w14:textId="77777777" w:rsidTr="00CC6D82">
        <w:tc>
          <w:tcPr>
            <w:tcW w:w="3796" w:type="dxa"/>
          </w:tcPr>
          <w:p w14:paraId="50F14403" w14:textId="77777777" w:rsidR="009015E4" w:rsidRPr="00555ABC" w:rsidRDefault="00111C21" w:rsidP="001D5E50">
            <w:pPr>
              <w:keepNext/>
              <w:keepLines/>
              <w:tabs>
                <w:tab w:val="left" w:pos="180"/>
              </w:tabs>
              <w:rPr>
                <w:b/>
                <w:szCs w:val="22"/>
              </w:rPr>
            </w:pPr>
            <w:r w:rsidRPr="00555ABC">
              <w:rPr>
                <w:b/>
                <w:szCs w:val="22"/>
              </w:rPr>
              <w:t>Overall survival</w:t>
            </w:r>
          </w:p>
        </w:tc>
        <w:tc>
          <w:tcPr>
            <w:tcW w:w="2745" w:type="dxa"/>
            <w:gridSpan w:val="2"/>
          </w:tcPr>
          <w:p w14:paraId="50F14404" w14:textId="77777777" w:rsidR="009015E4" w:rsidRPr="00555ABC" w:rsidRDefault="009015E4" w:rsidP="00CC6D82">
            <w:pPr>
              <w:keepNext/>
              <w:keepLines/>
              <w:jc w:val="center"/>
              <w:rPr>
                <w:szCs w:val="22"/>
              </w:rPr>
            </w:pPr>
          </w:p>
        </w:tc>
        <w:tc>
          <w:tcPr>
            <w:tcW w:w="2746" w:type="dxa"/>
          </w:tcPr>
          <w:p w14:paraId="50F14405" w14:textId="77777777" w:rsidR="009015E4" w:rsidRPr="00555ABC" w:rsidRDefault="009015E4" w:rsidP="00CC6D82">
            <w:pPr>
              <w:keepNext/>
              <w:keepLines/>
              <w:jc w:val="center"/>
              <w:rPr>
                <w:szCs w:val="22"/>
              </w:rPr>
            </w:pPr>
          </w:p>
        </w:tc>
      </w:tr>
      <w:tr w:rsidR="001F260B" w14:paraId="50F1440A" w14:textId="77777777" w:rsidTr="00CC6D82">
        <w:tc>
          <w:tcPr>
            <w:tcW w:w="3796" w:type="dxa"/>
          </w:tcPr>
          <w:p w14:paraId="50F14407" w14:textId="77777777" w:rsidR="009015E4" w:rsidRPr="00555ABC" w:rsidRDefault="00111C21" w:rsidP="00CC6D82">
            <w:pPr>
              <w:keepNext/>
              <w:keepLines/>
              <w:tabs>
                <w:tab w:val="left" w:pos="180"/>
              </w:tabs>
              <w:rPr>
                <w:szCs w:val="22"/>
              </w:rPr>
            </w:pPr>
            <w:r w:rsidRPr="00555ABC">
              <w:rPr>
                <w:szCs w:val="22"/>
              </w:rPr>
              <w:tab/>
              <w:t>Events</w:t>
            </w:r>
          </w:p>
        </w:tc>
        <w:tc>
          <w:tcPr>
            <w:tcW w:w="2745" w:type="dxa"/>
            <w:gridSpan w:val="2"/>
          </w:tcPr>
          <w:p w14:paraId="50F14408" w14:textId="77777777" w:rsidR="009015E4" w:rsidRPr="00555ABC" w:rsidRDefault="00111C21" w:rsidP="00CC6D82">
            <w:pPr>
              <w:keepNext/>
              <w:keepLines/>
              <w:jc w:val="center"/>
              <w:rPr>
                <w:szCs w:val="22"/>
              </w:rPr>
            </w:pPr>
            <w:r w:rsidRPr="00555ABC">
              <w:rPr>
                <w:szCs w:val="22"/>
              </w:rPr>
              <w:t>184 (76.7%)</w:t>
            </w:r>
          </w:p>
        </w:tc>
        <w:tc>
          <w:tcPr>
            <w:tcW w:w="2746" w:type="dxa"/>
          </w:tcPr>
          <w:p w14:paraId="50F14409" w14:textId="77777777" w:rsidR="009015E4" w:rsidRPr="00555ABC" w:rsidRDefault="00111C21" w:rsidP="00CC6D82">
            <w:pPr>
              <w:keepNext/>
              <w:keepLines/>
              <w:jc w:val="center"/>
              <w:rPr>
                <w:szCs w:val="22"/>
              </w:rPr>
            </w:pPr>
            <w:r w:rsidRPr="00555ABC">
              <w:rPr>
                <w:szCs w:val="22"/>
              </w:rPr>
              <w:t>105 (86.8%)</w:t>
            </w:r>
          </w:p>
        </w:tc>
      </w:tr>
      <w:tr w:rsidR="001F260B" w14:paraId="50F1440D" w14:textId="77777777" w:rsidTr="00CC6D82">
        <w:tc>
          <w:tcPr>
            <w:tcW w:w="3796" w:type="dxa"/>
          </w:tcPr>
          <w:p w14:paraId="50F1440B" w14:textId="77777777" w:rsidR="009015E4" w:rsidRPr="00555ABC" w:rsidRDefault="00111C21" w:rsidP="001D5E50">
            <w:pPr>
              <w:keepNext/>
              <w:keepLines/>
              <w:tabs>
                <w:tab w:val="left" w:pos="180"/>
              </w:tabs>
              <w:rPr>
                <w:szCs w:val="22"/>
              </w:rPr>
            </w:pPr>
            <w:r w:rsidRPr="00555ABC">
              <w:rPr>
                <w:szCs w:val="22"/>
              </w:rPr>
              <w:tab/>
            </w:r>
            <w:r w:rsidRPr="00555ABC">
              <w:rPr>
                <w:szCs w:val="22"/>
              </w:rPr>
              <w:tab/>
              <w:t>Hazard ratio</w:t>
            </w:r>
            <w:r w:rsidRPr="00555ABC">
              <w:rPr>
                <w:szCs w:val="22"/>
                <w:vertAlign w:val="superscript"/>
              </w:rPr>
              <w:t>a</w:t>
            </w:r>
          </w:p>
        </w:tc>
        <w:tc>
          <w:tcPr>
            <w:tcW w:w="5491" w:type="dxa"/>
            <w:gridSpan w:val="3"/>
          </w:tcPr>
          <w:p w14:paraId="50F1440C" w14:textId="77777777" w:rsidR="009015E4" w:rsidRPr="00555ABC" w:rsidRDefault="00111C21" w:rsidP="00CC6D82">
            <w:pPr>
              <w:keepNext/>
              <w:keepLines/>
              <w:jc w:val="center"/>
              <w:rPr>
                <w:szCs w:val="22"/>
              </w:rPr>
            </w:pPr>
            <w:r w:rsidRPr="00555ABC">
              <w:rPr>
                <w:szCs w:val="22"/>
              </w:rPr>
              <w:t>0.71</w:t>
            </w:r>
          </w:p>
        </w:tc>
      </w:tr>
      <w:tr w:rsidR="001F260B" w14:paraId="50F14410" w14:textId="77777777" w:rsidTr="00CC6D82">
        <w:tc>
          <w:tcPr>
            <w:tcW w:w="3796" w:type="dxa"/>
          </w:tcPr>
          <w:p w14:paraId="50F1440E" w14:textId="77777777" w:rsidR="009015E4" w:rsidRPr="00555ABC" w:rsidRDefault="00111C21" w:rsidP="00F64EB2">
            <w:pPr>
              <w:keepNext/>
              <w:keepLines/>
              <w:tabs>
                <w:tab w:val="left" w:pos="180"/>
              </w:tabs>
              <w:rPr>
                <w:szCs w:val="22"/>
              </w:rPr>
            </w:pPr>
            <w:r w:rsidRPr="00555ABC">
              <w:rPr>
                <w:szCs w:val="22"/>
              </w:rPr>
              <w:tab/>
            </w:r>
            <w:r w:rsidRPr="00555ABC">
              <w:rPr>
                <w:szCs w:val="22"/>
              </w:rPr>
              <w:tab/>
              <w:t>(95%</w:t>
            </w:r>
            <w:r w:rsidR="00F64EB2">
              <w:rPr>
                <w:szCs w:val="22"/>
              </w:rPr>
              <w:t> </w:t>
            </w:r>
            <w:r w:rsidRPr="00555ABC">
              <w:rPr>
                <w:szCs w:val="22"/>
              </w:rPr>
              <w:t>CI)</w:t>
            </w:r>
          </w:p>
        </w:tc>
        <w:tc>
          <w:tcPr>
            <w:tcW w:w="5491" w:type="dxa"/>
            <w:gridSpan w:val="3"/>
          </w:tcPr>
          <w:p w14:paraId="50F1440F" w14:textId="77777777" w:rsidR="009015E4" w:rsidRPr="00555ABC" w:rsidRDefault="00111C21" w:rsidP="00CC6D82">
            <w:pPr>
              <w:keepNext/>
              <w:keepLines/>
              <w:jc w:val="center"/>
              <w:rPr>
                <w:szCs w:val="22"/>
              </w:rPr>
            </w:pPr>
            <w:r w:rsidRPr="00555ABC">
              <w:rPr>
                <w:szCs w:val="22"/>
              </w:rPr>
              <w:t>(0.55, 0.90)</w:t>
            </w:r>
          </w:p>
        </w:tc>
      </w:tr>
      <w:tr w:rsidR="001F260B" w14:paraId="50F14413" w14:textId="77777777" w:rsidTr="00CC6D82">
        <w:tc>
          <w:tcPr>
            <w:tcW w:w="3796" w:type="dxa"/>
          </w:tcPr>
          <w:p w14:paraId="50F14411" w14:textId="77777777" w:rsidR="009015E4" w:rsidRPr="00555ABC" w:rsidRDefault="00111C21" w:rsidP="00CC6D82">
            <w:pPr>
              <w:keepNext/>
              <w:keepLines/>
              <w:tabs>
                <w:tab w:val="left" w:pos="180"/>
              </w:tabs>
              <w:rPr>
                <w:szCs w:val="22"/>
              </w:rPr>
            </w:pPr>
            <w:r w:rsidRPr="00555ABC">
              <w:rPr>
                <w:b/>
                <w:szCs w:val="22"/>
              </w:rPr>
              <w:tab/>
            </w:r>
            <w:r w:rsidRPr="00555ABC">
              <w:rPr>
                <w:b/>
                <w:szCs w:val="22"/>
              </w:rPr>
              <w:tab/>
            </w:r>
            <w:r w:rsidRPr="00555ABC">
              <w:rPr>
                <w:szCs w:val="22"/>
              </w:rPr>
              <w:t>p</w:t>
            </w:r>
            <w:r w:rsidR="00E7743E">
              <w:rPr>
                <w:szCs w:val="22"/>
              </w:rPr>
              <w:noBreakHyphen/>
            </w:r>
            <w:r w:rsidRPr="00555ABC">
              <w:rPr>
                <w:szCs w:val="22"/>
              </w:rPr>
              <w:t>value</w:t>
            </w:r>
            <w:r w:rsidRPr="00555ABC">
              <w:rPr>
                <w:szCs w:val="22"/>
                <w:vertAlign w:val="superscript"/>
              </w:rPr>
              <w:t>b</w:t>
            </w:r>
          </w:p>
        </w:tc>
        <w:tc>
          <w:tcPr>
            <w:tcW w:w="5491" w:type="dxa"/>
            <w:gridSpan w:val="3"/>
          </w:tcPr>
          <w:p w14:paraId="50F14412" w14:textId="77777777" w:rsidR="009015E4" w:rsidRPr="00555ABC" w:rsidRDefault="00111C21" w:rsidP="00CC6D82">
            <w:pPr>
              <w:keepNext/>
              <w:keepLines/>
              <w:jc w:val="center"/>
              <w:rPr>
                <w:szCs w:val="22"/>
              </w:rPr>
            </w:pPr>
            <w:r w:rsidRPr="00555ABC">
              <w:rPr>
                <w:szCs w:val="22"/>
              </w:rPr>
              <w:t>0.0048</w:t>
            </w:r>
          </w:p>
        </w:tc>
      </w:tr>
      <w:tr w:rsidR="001F260B" w14:paraId="50F14417" w14:textId="77777777" w:rsidTr="00CC6D82">
        <w:tc>
          <w:tcPr>
            <w:tcW w:w="3796" w:type="dxa"/>
          </w:tcPr>
          <w:p w14:paraId="50F14414" w14:textId="77777777" w:rsidR="009015E4" w:rsidRPr="00555ABC" w:rsidRDefault="00111C21" w:rsidP="00F64EB2">
            <w:pPr>
              <w:keepNext/>
              <w:keepLines/>
              <w:tabs>
                <w:tab w:val="left" w:pos="180"/>
              </w:tabs>
              <w:spacing w:before="120"/>
              <w:rPr>
                <w:szCs w:val="22"/>
              </w:rPr>
            </w:pPr>
            <w:r w:rsidRPr="00555ABC">
              <w:rPr>
                <w:szCs w:val="22"/>
              </w:rPr>
              <w:tab/>
              <w:t>Median (95%</w:t>
            </w:r>
            <w:r w:rsidR="00F64EB2">
              <w:rPr>
                <w:szCs w:val="22"/>
              </w:rPr>
              <w:t> </w:t>
            </w:r>
            <w:r w:rsidRPr="00555ABC">
              <w:rPr>
                <w:szCs w:val="22"/>
              </w:rPr>
              <w:t>CI) (months)</w:t>
            </w:r>
          </w:p>
        </w:tc>
        <w:tc>
          <w:tcPr>
            <w:tcW w:w="2745" w:type="dxa"/>
            <w:gridSpan w:val="2"/>
            <w:vAlign w:val="bottom"/>
          </w:tcPr>
          <w:p w14:paraId="50F14415" w14:textId="77777777" w:rsidR="009015E4" w:rsidRPr="00555ABC" w:rsidRDefault="00111C21" w:rsidP="00CC6D82">
            <w:pPr>
              <w:keepNext/>
              <w:keepLines/>
              <w:jc w:val="center"/>
              <w:rPr>
                <w:szCs w:val="22"/>
              </w:rPr>
            </w:pPr>
            <w:r w:rsidRPr="00555ABC">
              <w:rPr>
                <w:szCs w:val="22"/>
              </w:rPr>
              <w:t>7.72 (5.68, 8.77)</w:t>
            </w:r>
          </w:p>
        </w:tc>
        <w:tc>
          <w:tcPr>
            <w:tcW w:w="2746" w:type="dxa"/>
            <w:vAlign w:val="bottom"/>
          </w:tcPr>
          <w:p w14:paraId="50F14416" w14:textId="77777777" w:rsidR="009015E4" w:rsidRPr="00555ABC" w:rsidRDefault="00111C21" w:rsidP="00275413">
            <w:pPr>
              <w:keepNext/>
              <w:keepLines/>
              <w:jc w:val="center"/>
              <w:rPr>
                <w:szCs w:val="22"/>
              </w:rPr>
            </w:pPr>
            <w:r w:rsidRPr="00555ABC">
              <w:rPr>
                <w:szCs w:val="22"/>
              </w:rPr>
              <w:t>5.06 (4.04, 6.24)</w:t>
            </w:r>
          </w:p>
        </w:tc>
      </w:tr>
      <w:tr w:rsidR="001F260B" w14:paraId="50F1441B" w14:textId="77777777" w:rsidTr="00CC6D82">
        <w:tc>
          <w:tcPr>
            <w:tcW w:w="3796" w:type="dxa"/>
          </w:tcPr>
          <w:p w14:paraId="50F14418" w14:textId="77777777" w:rsidR="009015E4" w:rsidRPr="00555ABC" w:rsidRDefault="00111C21" w:rsidP="00F64EB2">
            <w:pPr>
              <w:keepNext/>
              <w:keepLines/>
              <w:tabs>
                <w:tab w:val="left" w:pos="180"/>
              </w:tabs>
              <w:spacing w:before="120"/>
              <w:rPr>
                <w:szCs w:val="22"/>
              </w:rPr>
            </w:pPr>
            <w:r w:rsidRPr="00555ABC">
              <w:rPr>
                <w:szCs w:val="22"/>
              </w:rPr>
              <w:tab/>
              <w:t>Rate (95%</w:t>
            </w:r>
            <w:r w:rsidR="00F64EB2">
              <w:rPr>
                <w:szCs w:val="22"/>
              </w:rPr>
              <w:t> </w:t>
            </w:r>
            <w:r w:rsidRPr="00555ABC">
              <w:rPr>
                <w:szCs w:val="22"/>
              </w:rPr>
              <w:t>CI) at 6</w:t>
            </w:r>
            <w:r w:rsidR="00B55111">
              <w:rPr>
                <w:szCs w:val="22"/>
              </w:rPr>
              <w:t> </w:t>
            </w:r>
            <w:r w:rsidRPr="00555ABC">
              <w:rPr>
                <w:szCs w:val="22"/>
              </w:rPr>
              <w:t>months</w:t>
            </w:r>
          </w:p>
        </w:tc>
        <w:tc>
          <w:tcPr>
            <w:tcW w:w="2745" w:type="dxa"/>
            <w:gridSpan w:val="2"/>
            <w:vAlign w:val="bottom"/>
          </w:tcPr>
          <w:p w14:paraId="50F14419" w14:textId="77777777" w:rsidR="009015E4" w:rsidRPr="00555ABC" w:rsidRDefault="00111C21" w:rsidP="00CC6D82">
            <w:pPr>
              <w:keepNext/>
              <w:keepLines/>
              <w:jc w:val="center"/>
              <w:rPr>
                <w:szCs w:val="22"/>
              </w:rPr>
            </w:pPr>
            <w:r w:rsidRPr="00555ABC">
              <w:rPr>
                <w:szCs w:val="22"/>
              </w:rPr>
              <w:t>56.5 (49.9, 62.5)</w:t>
            </w:r>
          </w:p>
        </w:tc>
        <w:tc>
          <w:tcPr>
            <w:tcW w:w="2746" w:type="dxa"/>
            <w:vAlign w:val="bottom"/>
          </w:tcPr>
          <w:p w14:paraId="50F1441A" w14:textId="77777777" w:rsidR="009015E4" w:rsidRPr="00555ABC" w:rsidRDefault="00111C21" w:rsidP="00CC6D82">
            <w:pPr>
              <w:keepNext/>
              <w:keepLines/>
              <w:jc w:val="center"/>
              <w:rPr>
                <w:szCs w:val="22"/>
              </w:rPr>
            </w:pPr>
            <w:r w:rsidRPr="00555ABC">
              <w:rPr>
                <w:szCs w:val="22"/>
              </w:rPr>
              <w:t>43.0 (34.0, 51.7)</w:t>
            </w:r>
          </w:p>
        </w:tc>
      </w:tr>
      <w:tr w:rsidR="001F260B" w14:paraId="50F1441F" w14:textId="77777777" w:rsidTr="00CC6D82">
        <w:tc>
          <w:tcPr>
            <w:tcW w:w="3796" w:type="dxa"/>
          </w:tcPr>
          <w:p w14:paraId="50F1441C" w14:textId="77777777" w:rsidR="009015E4" w:rsidRPr="00555ABC" w:rsidRDefault="00111C21" w:rsidP="00F64EB2">
            <w:pPr>
              <w:keepNext/>
              <w:keepLines/>
              <w:tabs>
                <w:tab w:val="left" w:pos="180"/>
              </w:tabs>
              <w:spacing w:before="120"/>
              <w:rPr>
                <w:szCs w:val="22"/>
              </w:rPr>
            </w:pPr>
            <w:r w:rsidRPr="00555ABC">
              <w:rPr>
                <w:szCs w:val="22"/>
              </w:rPr>
              <w:tab/>
              <w:t>Rate (95%</w:t>
            </w:r>
            <w:r w:rsidR="00F64EB2">
              <w:rPr>
                <w:szCs w:val="22"/>
              </w:rPr>
              <w:t> </w:t>
            </w:r>
            <w:r w:rsidRPr="00555ABC">
              <w:rPr>
                <w:szCs w:val="22"/>
              </w:rPr>
              <w:t>CI) at 12</w:t>
            </w:r>
            <w:r w:rsidR="00B55111">
              <w:rPr>
                <w:szCs w:val="22"/>
              </w:rPr>
              <w:t> </w:t>
            </w:r>
            <w:r w:rsidRPr="00555ABC">
              <w:rPr>
                <w:szCs w:val="22"/>
              </w:rPr>
              <w:t>months</w:t>
            </w:r>
          </w:p>
        </w:tc>
        <w:tc>
          <w:tcPr>
            <w:tcW w:w="2745" w:type="dxa"/>
            <w:gridSpan w:val="2"/>
            <w:vAlign w:val="bottom"/>
          </w:tcPr>
          <w:p w14:paraId="50F1441D" w14:textId="77777777" w:rsidR="009015E4" w:rsidRPr="00555ABC" w:rsidRDefault="00111C21" w:rsidP="00CC6D82">
            <w:pPr>
              <w:keepNext/>
              <w:keepLines/>
              <w:jc w:val="center"/>
              <w:rPr>
                <w:szCs w:val="22"/>
              </w:rPr>
            </w:pPr>
            <w:r w:rsidRPr="00555ABC">
              <w:rPr>
                <w:szCs w:val="22"/>
              </w:rPr>
              <w:t>34.0 (28.0, 40.1)</w:t>
            </w:r>
          </w:p>
        </w:tc>
        <w:tc>
          <w:tcPr>
            <w:tcW w:w="2746" w:type="dxa"/>
            <w:vAlign w:val="bottom"/>
          </w:tcPr>
          <w:p w14:paraId="50F1441E" w14:textId="77777777" w:rsidR="009015E4" w:rsidRPr="00555ABC" w:rsidRDefault="00111C21" w:rsidP="00CC6D82">
            <w:pPr>
              <w:keepNext/>
              <w:keepLines/>
              <w:jc w:val="center"/>
              <w:rPr>
                <w:szCs w:val="22"/>
              </w:rPr>
            </w:pPr>
            <w:r w:rsidRPr="00555ABC">
              <w:rPr>
                <w:szCs w:val="22"/>
              </w:rPr>
              <w:t>19.7 (13.0, 27.3)</w:t>
            </w:r>
          </w:p>
        </w:tc>
      </w:tr>
      <w:tr w:rsidR="001F260B" w14:paraId="50F14423" w14:textId="77777777" w:rsidTr="00CC6D82">
        <w:tc>
          <w:tcPr>
            <w:tcW w:w="3796" w:type="dxa"/>
          </w:tcPr>
          <w:p w14:paraId="50F14420" w14:textId="77777777" w:rsidR="009015E4" w:rsidRPr="00555ABC" w:rsidRDefault="00111C21" w:rsidP="00F64EB2">
            <w:pPr>
              <w:keepNext/>
              <w:keepLines/>
              <w:tabs>
                <w:tab w:val="left" w:pos="180"/>
              </w:tabs>
              <w:spacing w:before="120"/>
              <w:rPr>
                <w:szCs w:val="22"/>
              </w:rPr>
            </w:pPr>
            <w:r w:rsidRPr="00555ABC">
              <w:rPr>
                <w:szCs w:val="22"/>
              </w:rPr>
              <w:tab/>
              <w:t>Rate (95%</w:t>
            </w:r>
            <w:r w:rsidR="00F64EB2">
              <w:rPr>
                <w:szCs w:val="22"/>
              </w:rPr>
              <w:t> </w:t>
            </w:r>
            <w:r w:rsidRPr="00555ABC">
              <w:rPr>
                <w:szCs w:val="22"/>
              </w:rPr>
              <w:t>CI) at 18</w:t>
            </w:r>
            <w:r w:rsidR="00B55111">
              <w:rPr>
                <w:szCs w:val="22"/>
              </w:rPr>
              <w:t> </w:t>
            </w:r>
            <w:r w:rsidRPr="00555ABC">
              <w:rPr>
                <w:szCs w:val="22"/>
              </w:rPr>
              <w:t>months</w:t>
            </w:r>
          </w:p>
        </w:tc>
        <w:tc>
          <w:tcPr>
            <w:tcW w:w="2745" w:type="dxa"/>
            <w:gridSpan w:val="2"/>
            <w:vAlign w:val="bottom"/>
          </w:tcPr>
          <w:p w14:paraId="50F14421" w14:textId="77777777" w:rsidR="009015E4" w:rsidRPr="00555ABC" w:rsidRDefault="00111C21" w:rsidP="00CC6D82">
            <w:pPr>
              <w:keepNext/>
              <w:keepLines/>
              <w:jc w:val="center"/>
              <w:rPr>
                <w:szCs w:val="22"/>
              </w:rPr>
            </w:pPr>
            <w:r w:rsidRPr="00555ABC">
              <w:rPr>
                <w:szCs w:val="22"/>
              </w:rPr>
              <w:t>21.5 (16.2, 27.4)</w:t>
            </w:r>
          </w:p>
        </w:tc>
        <w:tc>
          <w:tcPr>
            <w:tcW w:w="2746" w:type="dxa"/>
            <w:vAlign w:val="bottom"/>
          </w:tcPr>
          <w:p w14:paraId="50F14422" w14:textId="77777777" w:rsidR="009015E4" w:rsidRPr="00555ABC" w:rsidRDefault="00111C21" w:rsidP="00CC6D82">
            <w:pPr>
              <w:keepNext/>
              <w:keepLines/>
              <w:jc w:val="center"/>
              <w:rPr>
                <w:szCs w:val="22"/>
              </w:rPr>
            </w:pPr>
            <w:r w:rsidRPr="00555ABC">
              <w:rPr>
                <w:szCs w:val="22"/>
              </w:rPr>
              <w:t>8.3 (3.6, 15.7)</w:t>
            </w:r>
          </w:p>
        </w:tc>
      </w:tr>
      <w:tr w:rsidR="001F260B" w14:paraId="50F14427" w14:textId="77777777" w:rsidTr="00CC6D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96" w:type="dxa"/>
            <w:tcBorders>
              <w:top w:val="nil"/>
              <w:left w:val="nil"/>
              <w:bottom w:val="nil"/>
              <w:right w:val="nil"/>
            </w:tcBorders>
          </w:tcPr>
          <w:p w14:paraId="50F14424" w14:textId="77777777" w:rsidR="009015E4" w:rsidRPr="00555ABC" w:rsidRDefault="00111C21" w:rsidP="00CC6D82">
            <w:pPr>
              <w:keepNext/>
              <w:keepLines/>
              <w:tabs>
                <w:tab w:val="left" w:pos="180"/>
              </w:tabs>
              <w:spacing w:before="120"/>
              <w:rPr>
                <w:b/>
                <w:szCs w:val="22"/>
              </w:rPr>
            </w:pPr>
            <w:r w:rsidRPr="00555ABC">
              <w:rPr>
                <w:b/>
                <w:szCs w:val="22"/>
              </w:rPr>
              <w:t>Progression</w:t>
            </w:r>
            <w:r w:rsidR="00E7743E">
              <w:rPr>
                <w:b/>
                <w:szCs w:val="22"/>
              </w:rPr>
              <w:noBreakHyphen/>
            </w:r>
            <w:r w:rsidRPr="00555ABC">
              <w:rPr>
                <w:b/>
                <w:szCs w:val="22"/>
              </w:rPr>
              <w:t>free survival</w:t>
            </w:r>
          </w:p>
        </w:tc>
        <w:tc>
          <w:tcPr>
            <w:tcW w:w="2704" w:type="dxa"/>
            <w:tcBorders>
              <w:top w:val="nil"/>
              <w:left w:val="nil"/>
              <w:bottom w:val="nil"/>
              <w:right w:val="nil"/>
            </w:tcBorders>
          </w:tcPr>
          <w:p w14:paraId="50F14425" w14:textId="77777777" w:rsidR="009015E4" w:rsidRPr="00555ABC" w:rsidRDefault="009015E4" w:rsidP="00CC6D82">
            <w:pPr>
              <w:keepNext/>
              <w:keepLines/>
              <w:spacing w:before="120"/>
              <w:jc w:val="center"/>
              <w:rPr>
                <w:b/>
                <w:szCs w:val="22"/>
              </w:rPr>
            </w:pPr>
          </w:p>
        </w:tc>
        <w:tc>
          <w:tcPr>
            <w:tcW w:w="2787" w:type="dxa"/>
            <w:gridSpan w:val="2"/>
            <w:tcBorders>
              <w:top w:val="nil"/>
              <w:left w:val="nil"/>
              <w:bottom w:val="nil"/>
              <w:right w:val="nil"/>
            </w:tcBorders>
          </w:tcPr>
          <w:p w14:paraId="50F14426" w14:textId="77777777" w:rsidR="009015E4" w:rsidRPr="00555ABC" w:rsidRDefault="009015E4" w:rsidP="00CC6D82">
            <w:pPr>
              <w:keepNext/>
              <w:keepLines/>
              <w:spacing w:before="120"/>
              <w:jc w:val="center"/>
              <w:rPr>
                <w:b/>
                <w:szCs w:val="22"/>
              </w:rPr>
            </w:pPr>
          </w:p>
        </w:tc>
      </w:tr>
      <w:tr w:rsidR="001F260B" w14:paraId="50F1442B" w14:textId="77777777" w:rsidTr="00CC6D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96" w:type="dxa"/>
            <w:tcBorders>
              <w:top w:val="nil"/>
              <w:left w:val="nil"/>
              <w:bottom w:val="nil"/>
              <w:right w:val="nil"/>
            </w:tcBorders>
          </w:tcPr>
          <w:p w14:paraId="50F14428" w14:textId="77777777" w:rsidR="009015E4" w:rsidRPr="00555ABC" w:rsidRDefault="00111C21" w:rsidP="00CC6D82">
            <w:pPr>
              <w:keepNext/>
              <w:keepLines/>
              <w:tabs>
                <w:tab w:val="left" w:pos="180"/>
              </w:tabs>
              <w:rPr>
                <w:szCs w:val="22"/>
              </w:rPr>
            </w:pPr>
            <w:r w:rsidRPr="00555ABC">
              <w:rPr>
                <w:szCs w:val="22"/>
              </w:rPr>
              <w:tab/>
              <w:t>Events</w:t>
            </w:r>
          </w:p>
        </w:tc>
        <w:tc>
          <w:tcPr>
            <w:tcW w:w="2704" w:type="dxa"/>
            <w:tcBorders>
              <w:top w:val="nil"/>
              <w:left w:val="nil"/>
              <w:bottom w:val="nil"/>
              <w:right w:val="nil"/>
            </w:tcBorders>
          </w:tcPr>
          <w:p w14:paraId="50F14429" w14:textId="77777777" w:rsidR="009015E4" w:rsidRPr="00555ABC" w:rsidRDefault="00111C21" w:rsidP="00CC6D82">
            <w:pPr>
              <w:keepNext/>
              <w:keepLines/>
              <w:jc w:val="center"/>
              <w:rPr>
                <w:szCs w:val="22"/>
              </w:rPr>
            </w:pPr>
            <w:r w:rsidRPr="00555ABC">
              <w:rPr>
                <w:szCs w:val="22"/>
              </w:rPr>
              <w:t>204 (85.0%)</w:t>
            </w:r>
          </w:p>
        </w:tc>
        <w:tc>
          <w:tcPr>
            <w:tcW w:w="2787" w:type="dxa"/>
            <w:gridSpan w:val="2"/>
            <w:tcBorders>
              <w:top w:val="nil"/>
              <w:left w:val="nil"/>
              <w:bottom w:val="nil"/>
              <w:right w:val="nil"/>
            </w:tcBorders>
          </w:tcPr>
          <w:p w14:paraId="50F1442A" w14:textId="77777777" w:rsidR="009015E4" w:rsidRPr="00555ABC" w:rsidRDefault="00111C21" w:rsidP="00CC6D82">
            <w:pPr>
              <w:keepNext/>
              <w:keepLines/>
              <w:jc w:val="center"/>
              <w:rPr>
                <w:szCs w:val="22"/>
              </w:rPr>
            </w:pPr>
            <w:r w:rsidRPr="00555ABC">
              <w:rPr>
                <w:szCs w:val="22"/>
              </w:rPr>
              <w:t>104 (86.0%)</w:t>
            </w:r>
          </w:p>
        </w:tc>
      </w:tr>
      <w:tr w:rsidR="001F260B" w14:paraId="50F1442E" w14:textId="77777777" w:rsidTr="00CC6D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96" w:type="dxa"/>
            <w:tcBorders>
              <w:top w:val="nil"/>
              <w:left w:val="nil"/>
              <w:bottom w:val="nil"/>
              <w:right w:val="nil"/>
            </w:tcBorders>
          </w:tcPr>
          <w:p w14:paraId="50F1442C" w14:textId="77777777" w:rsidR="009015E4" w:rsidRPr="00555ABC" w:rsidRDefault="00111C21" w:rsidP="00CC6D82">
            <w:pPr>
              <w:keepNext/>
              <w:keepLines/>
              <w:tabs>
                <w:tab w:val="left" w:pos="180"/>
              </w:tabs>
              <w:rPr>
                <w:szCs w:val="22"/>
              </w:rPr>
            </w:pPr>
            <w:r w:rsidRPr="00555ABC">
              <w:rPr>
                <w:szCs w:val="22"/>
              </w:rPr>
              <w:tab/>
            </w:r>
            <w:r w:rsidRPr="00555ABC">
              <w:rPr>
                <w:szCs w:val="22"/>
              </w:rPr>
              <w:tab/>
              <w:t>Hazard ratio</w:t>
            </w:r>
          </w:p>
        </w:tc>
        <w:tc>
          <w:tcPr>
            <w:tcW w:w="5491" w:type="dxa"/>
            <w:gridSpan w:val="3"/>
            <w:tcBorders>
              <w:top w:val="nil"/>
              <w:left w:val="nil"/>
              <w:bottom w:val="nil"/>
              <w:right w:val="nil"/>
            </w:tcBorders>
          </w:tcPr>
          <w:p w14:paraId="50F1442D" w14:textId="77777777" w:rsidR="009015E4" w:rsidRPr="00555ABC" w:rsidRDefault="00111C21" w:rsidP="00CC6D82">
            <w:pPr>
              <w:keepNext/>
              <w:keepLines/>
              <w:jc w:val="center"/>
              <w:rPr>
                <w:szCs w:val="22"/>
              </w:rPr>
            </w:pPr>
            <w:r w:rsidRPr="00555ABC">
              <w:rPr>
                <w:szCs w:val="22"/>
              </w:rPr>
              <w:t>0.87</w:t>
            </w:r>
          </w:p>
        </w:tc>
      </w:tr>
      <w:tr w:rsidR="001F260B" w14:paraId="50F14431" w14:textId="77777777" w:rsidTr="00CC6D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96" w:type="dxa"/>
            <w:tcBorders>
              <w:top w:val="nil"/>
              <w:left w:val="nil"/>
              <w:bottom w:val="nil"/>
              <w:right w:val="nil"/>
            </w:tcBorders>
          </w:tcPr>
          <w:p w14:paraId="50F1442F" w14:textId="77777777" w:rsidR="009015E4" w:rsidRPr="00555ABC" w:rsidRDefault="00111C21" w:rsidP="00F64EB2">
            <w:pPr>
              <w:keepNext/>
              <w:keepLines/>
              <w:tabs>
                <w:tab w:val="left" w:pos="180"/>
              </w:tabs>
              <w:rPr>
                <w:szCs w:val="22"/>
              </w:rPr>
            </w:pPr>
            <w:r w:rsidRPr="00555ABC">
              <w:rPr>
                <w:szCs w:val="22"/>
              </w:rPr>
              <w:tab/>
            </w:r>
            <w:r w:rsidRPr="00555ABC">
              <w:rPr>
                <w:szCs w:val="22"/>
              </w:rPr>
              <w:tab/>
              <w:t>95%</w:t>
            </w:r>
            <w:r w:rsidR="00F64EB2">
              <w:rPr>
                <w:szCs w:val="22"/>
              </w:rPr>
              <w:t> </w:t>
            </w:r>
            <w:r w:rsidRPr="00555ABC">
              <w:rPr>
                <w:szCs w:val="22"/>
              </w:rPr>
              <w:t>CI</w:t>
            </w:r>
          </w:p>
        </w:tc>
        <w:tc>
          <w:tcPr>
            <w:tcW w:w="5491" w:type="dxa"/>
            <w:gridSpan w:val="3"/>
            <w:tcBorders>
              <w:top w:val="nil"/>
              <w:left w:val="nil"/>
              <w:bottom w:val="nil"/>
              <w:right w:val="nil"/>
            </w:tcBorders>
          </w:tcPr>
          <w:p w14:paraId="50F14430" w14:textId="77777777" w:rsidR="009015E4" w:rsidRPr="00555ABC" w:rsidRDefault="00111C21" w:rsidP="00CC6D82">
            <w:pPr>
              <w:keepNext/>
              <w:keepLines/>
              <w:jc w:val="center"/>
              <w:rPr>
                <w:szCs w:val="22"/>
              </w:rPr>
            </w:pPr>
            <w:r w:rsidRPr="00555ABC">
              <w:rPr>
                <w:szCs w:val="22"/>
              </w:rPr>
              <w:t>(0.69, 1.11)</w:t>
            </w:r>
          </w:p>
        </w:tc>
      </w:tr>
      <w:tr w:rsidR="001F260B" w14:paraId="50F14434" w14:textId="77777777" w:rsidTr="00CC6D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96" w:type="dxa"/>
            <w:tcBorders>
              <w:top w:val="nil"/>
              <w:left w:val="nil"/>
              <w:bottom w:val="nil"/>
              <w:right w:val="nil"/>
            </w:tcBorders>
          </w:tcPr>
          <w:p w14:paraId="50F14432" w14:textId="77777777" w:rsidR="009015E4" w:rsidRPr="00555ABC" w:rsidRDefault="00111C21" w:rsidP="00CC6D82">
            <w:pPr>
              <w:keepNext/>
              <w:keepLines/>
              <w:tabs>
                <w:tab w:val="left" w:pos="180"/>
              </w:tabs>
              <w:rPr>
                <w:szCs w:val="22"/>
              </w:rPr>
            </w:pPr>
            <w:r w:rsidRPr="00555ABC">
              <w:rPr>
                <w:szCs w:val="22"/>
              </w:rPr>
              <w:tab/>
            </w:r>
            <w:r w:rsidRPr="00555ABC">
              <w:rPr>
                <w:szCs w:val="22"/>
              </w:rPr>
              <w:tab/>
              <w:t>p</w:t>
            </w:r>
            <w:r w:rsidR="00E7743E">
              <w:rPr>
                <w:szCs w:val="22"/>
              </w:rPr>
              <w:noBreakHyphen/>
            </w:r>
            <w:r w:rsidRPr="00555ABC">
              <w:rPr>
                <w:szCs w:val="22"/>
              </w:rPr>
              <w:t>value</w:t>
            </w:r>
          </w:p>
        </w:tc>
        <w:tc>
          <w:tcPr>
            <w:tcW w:w="5491" w:type="dxa"/>
            <w:gridSpan w:val="3"/>
            <w:tcBorders>
              <w:top w:val="nil"/>
              <w:left w:val="nil"/>
              <w:bottom w:val="nil"/>
              <w:right w:val="nil"/>
            </w:tcBorders>
          </w:tcPr>
          <w:p w14:paraId="50F14433" w14:textId="77777777" w:rsidR="009015E4" w:rsidRPr="00555ABC" w:rsidRDefault="00111C21" w:rsidP="00CC6D82">
            <w:pPr>
              <w:keepNext/>
              <w:keepLines/>
              <w:jc w:val="center"/>
              <w:rPr>
                <w:szCs w:val="22"/>
              </w:rPr>
            </w:pPr>
            <w:r w:rsidRPr="00555ABC">
              <w:rPr>
                <w:szCs w:val="22"/>
              </w:rPr>
              <w:t>0.2597</w:t>
            </w:r>
          </w:p>
        </w:tc>
      </w:tr>
      <w:tr w:rsidR="001F260B" w14:paraId="50F14438" w14:textId="77777777" w:rsidTr="00CC6D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96" w:type="dxa"/>
            <w:tcBorders>
              <w:top w:val="nil"/>
              <w:left w:val="nil"/>
              <w:bottom w:val="nil"/>
              <w:right w:val="nil"/>
            </w:tcBorders>
          </w:tcPr>
          <w:p w14:paraId="50F14435" w14:textId="77777777" w:rsidR="009015E4" w:rsidRPr="00555ABC" w:rsidRDefault="00111C21" w:rsidP="00F64EB2">
            <w:pPr>
              <w:keepNext/>
              <w:keepLines/>
              <w:tabs>
                <w:tab w:val="left" w:pos="180"/>
              </w:tabs>
              <w:spacing w:before="120"/>
              <w:rPr>
                <w:szCs w:val="22"/>
              </w:rPr>
            </w:pPr>
            <w:r w:rsidRPr="00555ABC">
              <w:rPr>
                <w:szCs w:val="22"/>
              </w:rPr>
              <w:tab/>
              <w:t>Median (95%</w:t>
            </w:r>
            <w:r w:rsidR="00F64EB2">
              <w:rPr>
                <w:szCs w:val="22"/>
              </w:rPr>
              <w:t> </w:t>
            </w:r>
            <w:r w:rsidRPr="00555ABC">
              <w:rPr>
                <w:szCs w:val="22"/>
              </w:rPr>
              <w:t>CI) (months)</w:t>
            </w:r>
          </w:p>
        </w:tc>
        <w:tc>
          <w:tcPr>
            <w:tcW w:w="2704" w:type="dxa"/>
            <w:tcBorders>
              <w:top w:val="nil"/>
              <w:left w:val="nil"/>
              <w:bottom w:val="nil"/>
              <w:right w:val="nil"/>
            </w:tcBorders>
            <w:vAlign w:val="bottom"/>
          </w:tcPr>
          <w:p w14:paraId="50F14436" w14:textId="77777777" w:rsidR="009015E4" w:rsidRPr="00555ABC" w:rsidRDefault="00111C21" w:rsidP="00CC6D82">
            <w:pPr>
              <w:keepNext/>
              <w:keepLines/>
              <w:jc w:val="center"/>
              <w:rPr>
                <w:szCs w:val="22"/>
              </w:rPr>
            </w:pPr>
            <w:r w:rsidRPr="00555ABC">
              <w:rPr>
                <w:szCs w:val="22"/>
              </w:rPr>
              <w:t>2.04 (1.91, 2.14)</w:t>
            </w:r>
          </w:p>
        </w:tc>
        <w:tc>
          <w:tcPr>
            <w:tcW w:w="2787" w:type="dxa"/>
            <w:gridSpan w:val="2"/>
            <w:tcBorders>
              <w:top w:val="nil"/>
              <w:left w:val="nil"/>
              <w:bottom w:val="nil"/>
              <w:right w:val="nil"/>
            </w:tcBorders>
            <w:vAlign w:val="bottom"/>
          </w:tcPr>
          <w:p w14:paraId="50F14437" w14:textId="77777777" w:rsidR="009015E4" w:rsidRPr="00555ABC" w:rsidRDefault="00111C21" w:rsidP="00CC6D82">
            <w:pPr>
              <w:keepNext/>
              <w:keepLines/>
              <w:jc w:val="center"/>
              <w:rPr>
                <w:szCs w:val="22"/>
              </w:rPr>
            </w:pPr>
            <w:r w:rsidRPr="00555ABC">
              <w:rPr>
                <w:szCs w:val="22"/>
              </w:rPr>
              <w:t>2.33 (1.97, 3.12)</w:t>
            </w:r>
          </w:p>
        </w:tc>
      </w:tr>
      <w:tr w:rsidR="001F260B" w14:paraId="50F1443C" w14:textId="77777777" w:rsidTr="00CC6D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96" w:type="dxa"/>
            <w:tcBorders>
              <w:top w:val="nil"/>
              <w:left w:val="nil"/>
              <w:bottom w:val="nil"/>
              <w:right w:val="nil"/>
            </w:tcBorders>
          </w:tcPr>
          <w:p w14:paraId="50F14439" w14:textId="77777777" w:rsidR="009015E4" w:rsidRPr="00555ABC" w:rsidRDefault="00111C21" w:rsidP="00F64EB2">
            <w:pPr>
              <w:keepNext/>
              <w:keepLines/>
              <w:tabs>
                <w:tab w:val="left" w:pos="180"/>
              </w:tabs>
              <w:spacing w:before="120"/>
              <w:rPr>
                <w:szCs w:val="22"/>
              </w:rPr>
            </w:pPr>
            <w:r w:rsidRPr="00555ABC">
              <w:rPr>
                <w:szCs w:val="22"/>
              </w:rPr>
              <w:tab/>
              <w:t>Rate (95%</w:t>
            </w:r>
            <w:r w:rsidR="00F64EB2">
              <w:rPr>
                <w:szCs w:val="22"/>
              </w:rPr>
              <w:t> </w:t>
            </w:r>
            <w:r w:rsidRPr="00555ABC">
              <w:rPr>
                <w:szCs w:val="22"/>
              </w:rPr>
              <w:t>CI) at 6</w:t>
            </w:r>
            <w:r w:rsidR="00B55111">
              <w:rPr>
                <w:szCs w:val="22"/>
              </w:rPr>
              <w:t> </w:t>
            </w:r>
            <w:r w:rsidRPr="00555ABC">
              <w:rPr>
                <w:szCs w:val="22"/>
              </w:rPr>
              <w:t>months</w:t>
            </w:r>
          </w:p>
        </w:tc>
        <w:tc>
          <w:tcPr>
            <w:tcW w:w="2704" w:type="dxa"/>
            <w:tcBorders>
              <w:top w:val="nil"/>
              <w:left w:val="nil"/>
              <w:bottom w:val="nil"/>
              <w:right w:val="nil"/>
            </w:tcBorders>
            <w:vAlign w:val="bottom"/>
          </w:tcPr>
          <w:p w14:paraId="50F1443A" w14:textId="77777777" w:rsidR="009015E4" w:rsidRPr="00555ABC" w:rsidRDefault="00111C21" w:rsidP="00CC6D82">
            <w:pPr>
              <w:keepNext/>
              <w:keepLines/>
              <w:jc w:val="center"/>
              <w:rPr>
                <w:szCs w:val="22"/>
              </w:rPr>
            </w:pPr>
            <w:r w:rsidRPr="00555ABC">
              <w:rPr>
                <w:szCs w:val="22"/>
              </w:rPr>
              <w:t>21.0 (15.9, 26.6)</w:t>
            </w:r>
          </w:p>
        </w:tc>
        <w:tc>
          <w:tcPr>
            <w:tcW w:w="2787" w:type="dxa"/>
            <w:gridSpan w:val="2"/>
            <w:tcBorders>
              <w:top w:val="nil"/>
              <w:left w:val="nil"/>
              <w:bottom w:val="nil"/>
              <w:right w:val="nil"/>
            </w:tcBorders>
            <w:vAlign w:val="bottom"/>
          </w:tcPr>
          <w:p w14:paraId="50F1443B" w14:textId="77777777" w:rsidR="009015E4" w:rsidRPr="00555ABC" w:rsidRDefault="00111C21" w:rsidP="00CC6D82">
            <w:pPr>
              <w:keepNext/>
              <w:keepLines/>
              <w:jc w:val="center"/>
              <w:rPr>
                <w:szCs w:val="22"/>
              </w:rPr>
            </w:pPr>
            <w:r w:rsidRPr="00555ABC">
              <w:rPr>
                <w:szCs w:val="22"/>
              </w:rPr>
              <w:t>11.1 (5.9, 18.3)</w:t>
            </w:r>
          </w:p>
        </w:tc>
      </w:tr>
      <w:tr w:rsidR="001F260B" w14:paraId="50F14440" w14:textId="77777777" w:rsidTr="00CC6D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96" w:type="dxa"/>
            <w:tcBorders>
              <w:top w:val="nil"/>
              <w:left w:val="nil"/>
              <w:bottom w:val="nil"/>
              <w:right w:val="nil"/>
            </w:tcBorders>
          </w:tcPr>
          <w:p w14:paraId="50F1443D" w14:textId="77777777" w:rsidR="009015E4" w:rsidRPr="00555ABC" w:rsidRDefault="00111C21" w:rsidP="00F64EB2">
            <w:pPr>
              <w:keepNext/>
              <w:keepLines/>
              <w:tabs>
                <w:tab w:val="left" w:pos="180"/>
              </w:tabs>
              <w:spacing w:before="120"/>
              <w:rPr>
                <w:szCs w:val="22"/>
              </w:rPr>
            </w:pPr>
            <w:r w:rsidRPr="00555ABC">
              <w:rPr>
                <w:szCs w:val="22"/>
              </w:rPr>
              <w:tab/>
              <w:t>Rate (95%</w:t>
            </w:r>
            <w:r w:rsidR="00F64EB2">
              <w:rPr>
                <w:szCs w:val="22"/>
              </w:rPr>
              <w:t> </w:t>
            </w:r>
            <w:r w:rsidRPr="00555ABC">
              <w:rPr>
                <w:szCs w:val="22"/>
              </w:rPr>
              <w:t>CI) at 12</w:t>
            </w:r>
            <w:r w:rsidR="00B55111">
              <w:rPr>
                <w:szCs w:val="22"/>
              </w:rPr>
              <w:t> </w:t>
            </w:r>
            <w:r w:rsidRPr="00555ABC">
              <w:rPr>
                <w:szCs w:val="22"/>
              </w:rPr>
              <w:t>months</w:t>
            </w:r>
          </w:p>
        </w:tc>
        <w:tc>
          <w:tcPr>
            <w:tcW w:w="2704" w:type="dxa"/>
            <w:tcBorders>
              <w:top w:val="nil"/>
              <w:left w:val="nil"/>
              <w:bottom w:val="nil"/>
              <w:right w:val="nil"/>
            </w:tcBorders>
            <w:vAlign w:val="bottom"/>
          </w:tcPr>
          <w:p w14:paraId="50F1443E" w14:textId="77777777" w:rsidR="009015E4" w:rsidRPr="00555ABC" w:rsidRDefault="00111C21" w:rsidP="00CC6D82">
            <w:pPr>
              <w:keepNext/>
              <w:keepLines/>
              <w:jc w:val="center"/>
              <w:rPr>
                <w:szCs w:val="22"/>
              </w:rPr>
            </w:pPr>
            <w:r w:rsidRPr="00555ABC">
              <w:rPr>
                <w:szCs w:val="22"/>
              </w:rPr>
              <w:t>9.5 (6.0, 13.9)</w:t>
            </w:r>
          </w:p>
        </w:tc>
        <w:tc>
          <w:tcPr>
            <w:tcW w:w="2787" w:type="dxa"/>
            <w:gridSpan w:val="2"/>
            <w:tcBorders>
              <w:top w:val="nil"/>
              <w:left w:val="nil"/>
              <w:bottom w:val="nil"/>
              <w:right w:val="nil"/>
            </w:tcBorders>
            <w:vAlign w:val="bottom"/>
          </w:tcPr>
          <w:p w14:paraId="50F1443F" w14:textId="77777777" w:rsidR="009015E4" w:rsidRPr="00555ABC" w:rsidRDefault="00111C21" w:rsidP="00CC6D82">
            <w:pPr>
              <w:keepNext/>
              <w:keepLines/>
              <w:jc w:val="center"/>
              <w:rPr>
                <w:szCs w:val="22"/>
              </w:rPr>
            </w:pPr>
            <w:r w:rsidRPr="00555ABC">
              <w:rPr>
                <w:szCs w:val="22"/>
              </w:rPr>
              <w:t>2.5 (0.5, 7.8)</w:t>
            </w:r>
          </w:p>
        </w:tc>
      </w:tr>
      <w:tr w:rsidR="001F260B" w14:paraId="50F14444" w14:textId="77777777" w:rsidTr="00CC6D82">
        <w:tc>
          <w:tcPr>
            <w:tcW w:w="3796" w:type="dxa"/>
          </w:tcPr>
          <w:p w14:paraId="50F14441" w14:textId="77777777" w:rsidR="009015E4" w:rsidRPr="00555ABC" w:rsidRDefault="00111C21" w:rsidP="00CC6D82">
            <w:pPr>
              <w:keepNext/>
              <w:keepLines/>
              <w:spacing w:before="120"/>
              <w:rPr>
                <w:b/>
                <w:szCs w:val="22"/>
              </w:rPr>
            </w:pPr>
            <w:r w:rsidRPr="00555ABC">
              <w:rPr>
                <w:b/>
                <w:szCs w:val="22"/>
              </w:rPr>
              <w:t>Confirmed objective response</w:t>
            </w:r>
            <w:r w:rsidRPr="00555ABC">
              <w:rPr>
                <w:szCs w:val="22"/>
                <w:vertAlign w:val="superscript"/>
              </w:rPr>
              <w:t>c</w:t>
            </w:r>
          </w:p>
        </w:tc>
        <w:tc>
          <w:tcPr>
            <w:tcW w:w="2704" w:type="dxa"/>
          </w:tcPr>
          <w:p w14:paraId="50F14442" w14:textId="77777777" w:rsidR="009015E4" w:rsidRPr="00555ABC" w:rsidRDefault="00111C21" w:rsidP="00CC6D82">
            <w:pPr>
              <w:keepNext/>
              <w:keepLines/>
              <w:spacing w:before="120"/>
              <w:jc w:val="center"/>
              <w:rPr>
                <w:szCs w:val="22"/>
              </w:rPr>
            </w:pPr>
            <w:r w:rsidRPr="00555ABC">
              <w:rPr>
                <w:szCs w:val="22"/>
              </w:rPr>
              <w:t>32 (13.3%)</w:t>
            </w:r>
          </w:p>
        </w:tc>
        <w:tc>
          <w:tcPr>
            <w:tcW w:w="2787" w:type="dxa"/>
            <w:gridSpan w:val="2"/>
          </w:tcPr>
          <w:p w14:paraId="50F14443" w14:textId="77777777" w:rsidR="009015E4" w:rsidRPr="00555ABC" w:rsidRDefault="00111C21" w:rsidP="00CC6D82">
            <w:pPr>
              <w:keepNext/>
              <w:keepLines/>
              <w:spacing w:before="120"/>
              <w:jc w:val="center"/>
              <w:rPr>
                <w:szCs w:val="22"/>
              </w:rPr>
            </w:pPr>
            <w:r w:rsidRPr="00555ABC">
              <w:rPr>
                <w:szCs w:val="22"/>
              </w:rPr>
              <w:t>7 (5.8%)</w:t>
            </w:r>
          </w:p>
        </w:tc>
      </w:tr>
      <w:tr w:rsidR="001F260B" w14:paraId="50F14448" w14:textId="77777777" w:rsidTr="00CC6D82">
        <w:tc>
          <w:tcPr>
            <w:tcW w:w="3796" w:type="dxa"/>
          </w:tcPr>
          <w:p w14:paraId="50F14445" w14:textId="77777777" w:rsidR="009015E4" w:rsidRPr="00555ABC" w:rsidRDefault="00111C21" w:rsidP="00F64EB2">
            <w:pPr>
              <w:keepNext/>
              <w:keepLines/>
              <w:tabs>
                <w:tab w:val="left" w:pos="180"/>
              </w:tabs>
              <w:rPr>
                <w:szCs w:val="22"/>
              </w:rPr>
            </w:pPr>
            <w:r w:rsidRPr="00555ABC">
              <w:rPr>
                <w:szCs w:val="22"/>
              </w:rPr>
              <w:tab/>
            </w:r>
            <w:r w:rsidRPr="00555ABC">
              <w:rPr>
                <w:szCs w:val="22"/>
              </w:rPr>
              <w:tab/>
              <w:t>(95%</w:t>
            </w:r>
            <w:r w:rsidR="00F64EB2">
              <w:rPr>
                <w:szCs w:val="22"/>
              </w:rPr>
              <w:t> </w:t>
            </w:r>
            <w:r w:rsidRPr="00555ABC">
              <w:rPr>
                <w:szCs w:val="22"/>
              </w:rPr>
              <w:t>CI)</w:t>
            </w:r>
          </w:p>
        </w:tc>
        <w:tc>
          <w:tcPr>
            <w:tcW w:w="2745" w:type="dxa"/>
            <w:gridSpan w:val="2"/>
          </w:tcPr>
          <w:p w14:paraId="50F14446" w14:textId="77777777" w:rsidR="009015E4" w:rsidRPr="00555ABC" w:rsidRDefault="00111C21" w:rsidP="00CC6D82">
            <w:pPr>
              <w:keepNext/>
              <w:keepLines/>
              <w:jc w:val="center"/>
              <w:rPr>
                <w:szCs w:val="22"/>
              </w:rPr>
            </w:pPr>
            <w:r w:rsidRPr="00555ABC">
              <w:rPr>
                <w:szCs w:val="22"/>
              </w:rPr>
              <w:t>(9.3, 18.3)</w:t>
            </w:r>
          </w:p>
        </w:tc>
        <w:tc>
          <w:tcPr>
            <w:tcW w:w="2746" w:type="dxa"/>
          </w:tcPr>
          <w:p w14:paraId="50F14447" w14:textId="77777777" w:rsidR="009015E4" w:rsidRPr="00555ABC" w:rsidRDefault="00111C21" w:rsidP="00CC6D82">
            <w:pPr>
              <w:keepNext/>
              <w:keepLines/>
              <w:jc w:val="center"/>
              <w:rPr>
                <w:szCs w:val="22"/>
              </w:rPr>
            </w:pPr>
            <w:r w:rsidRPr="00555ABC">
              <w:rPr>
                <w:szCs w:val="22"/>
              </w:rPr>
              <w:t>(2.4, 11.6)</w:t>
            </w:r>
          </w:p>
        </w:tc>
      </w:tr>
      <w:tr w:rsidR="001F260B" w14:paraId="50F1444B" w14:textId="77777777" w:rsidTr="00CC6D82">
        <w:tc>
          <w:tcPr>
            <w:tcW w:w="3796" w:type="dxa"/>
          </w:tcPr>
          <w:p w14:paraId="50F14449" w14:textId="77777777" w:rsidR="009015E4" w:rsidRPr="00555ABC" w:rsidRDefault="00111C21" w:rsidP="00F64EB2">
            <w:pPr>
              <w:keepNext/>
              <w:keepLines/>
              <w:tabs>
                <w:tab w:val="left" w:pos="180"/>
              </w:tabs>
              <w:rPr>
                <w:szCs w:val="22"/>
              </w:rPr>
            </w:pPr>
            <w:r w:rsidRPr="00555ABC">
              <w:rPr>
                <w:szCs w:val="22"/>
              </w:rPr>
              <w:tab/>
            </w:r>
            <w:r w:rsidRPr="00555ABC">
              <w:rPr>
                <w:szCs w:val="22"/>
              </w:rPr>
              <w:tab/>
              <w:t>Odds ratio (95%</w:t>
            </w:r>
            <w:r w:rsidR="00F64EB2">
              <w:rPr>
                <w:szCs w:val="22"/>
              </w:rPr>
              <w:t> </w:t>
            </w:r>
            <w:r w:rsidRPr="00555ABC">
              <w:rPr>
                <w:szCs w:val="22"/>
              </w:rPr>
              <w:t>CI)</w:t>
            </w:r>
          </w:p>
        </w:tc>
        <w:tc>
          <w:tcPr>
            <w:tcW w:w="5491" w:type="dxa"/>
            <w:gridSpan w:val="3"/>
          </w:tcPr>
          <w:p w14:paraId="50F1444A" w14:textId="77777777" w:rsidR="009015E4" w:rsidRPr="00555ABC" w:rsidRDefault="00111C21" w:rsidP="00CC6D82">
            <w:pPr>
              <w:keepNext/>
              <w:keepLines/>
              <w:jc w:val="center"/>
              <w:rPr>
                <w:szCs w:val="22"/>
              </w:rPr>
            </w:pPr>
            <w:r w:rsidRPr="00555ABC">
              <w:rPr>
                <w:szCs w:val="22"/>
              </w:rPr>
              <w:t>2.49 (1.07, 5.82)</w:t>
            </w:r>
          </w:p>
        </w:tc>
      </w:tr>
      <w:tr w:rsidR="001F260B" w14:paraId="50F1444F" w14:textId="77777777" w:rsidTr="00CC6D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6" w:type="dxa"/>
            <w:tcBorders>
              <w:top w:val="nil"/>
              <w:left w:val="nil"/>
              <w:bottom w:val="nil"/>
              <w:right w:val="nil"/>
            </w:tcBorders>
          </w:tcPr>
          <w:p w14:paraId="50F1444C" w14:textId="77777777" w:rsidR="009015E4" w:rsidRPr="00555ABC" w:rsidRDefault="00111C21" w:rsidP="00CC6D82">
            <w:pPr>
              <w:keepNext/>
              <w:keepLines/>
              <w:tabs>
                <w:tab w:val="left" w:pos="180"/>
              </w:tabs>
              <w:spacing w:before="120"/>
              <w:rPr>
                <w:szCs w:val="22"/>
              </w:rPr>
            </w:pPr>
            <w:r w:rsidRPr="00555ABC">
              <w:rPr>
                <w:szCs w:val="22"/>
              </w:rPr>
              <w:tab/>
              <w:t>Complete response (CR)</w:t>
            </w:r>
          </w:p>
        </w:tc>
        <w:tc>
          <w:tcPr>
            <w:tcW w:w="2704" w:type="dxa"/>
            <w:tcBorders>
              <w:top w:val="nil"/>
              <w:left w:val="nil"/>
              <w:bottom w:val="nil"/>
              <w:right w:val="nil"/>
            </w:tcBorders>
            <w:vAlign w:val="bottom"/>
          </w:tcPr>
          <w:p w14:paraId="50F1444D" w14:textId="77777777" w:rsidR="009015E4" w:rsidRPr="00555ABC" w:rsidRDefault="00111C21" w:rsidP="00CC6D82">
            <w:pPr>
              <w:keepNext/>
              <w:keepLines/>
              <w:jc w:val="center"/>
              <w:rPr>
                <w:szCs w:val="22"/>
              </w:rPr>
            </w:pPr>
            <w:r w:rsidRPr="00555ABC">
              <w:rPr>
                <w:szCs w:val="22"/>
              </w:rPr>
              <w:t>6 (2.5%)</w:t>
            </w:r>
          </w:p>
        </w:tc>
        <w:tc>
          <w:tcPr>
            <w:tcW w:w="2787" w:type="dxa"/>
            <w:gridSpan w:val="2"/>
            <w:tcBorders>
              <w:top w:val="nil"/>
              <w:left w:val="nil"/>
              <w:bottom w:val="nil"/>
              <w:right w:val="nil"/>
            </w:tcBorders>
            <w:vAlign w:val="bottom"/>
          </w:tcPr>
          <w:p w14:paraId="50F1444E" w14:textId="77777777" w:rsidR="009015E4" w:rsidRPr="00555ABC" w:rsidRDefault="00111C21" w:rsidP="00CC6D82">
            <w:pPr>
              <w:keepNext/>
              <w:keepLines/>
              <w:jc w:val="center"/>
              <w:rPr>
                <w:szCs w:val="22"/>
              </w:rPr>
            </w:pPr>
            <w:r w:rsidRPr="00555ABC">
              <w:rPr>
                <w:szCs w:val="22"/>
              </w:rPr>
              <w:t>1 (0.8%)</w:t>
            </w:r>
          </w:p>
        </w:tc>
      </w:tr>
      <w:tr w:rsidR="001F260B" w14:paraId="50F14453" w14:textId="77777777" w:rsidTr="00CC6D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6" w:type="dxa"/>
            <w:tcBorders>
              <w:top w:val="nil"/>
              <w:left w:val="nil"/>
              <w:bottom w:val="nil"/>
              <w:right w:val="nil"/>
            </w:tcBorders>
          </w:tcPr>
          <w:p w14:paraId="50F14450" w14:textId="77777777" w:rsidR="009015E4" w:rsidRPr="00555ABC" w:rsidRDefault="00111C21" w:rsidP="00CC6D82">
            <w:pPr>
              <w:keepNext/>
              <w:keepLines/>
              <w:tabs>
                <w:tab w:val="left" w:pos="180"/>
              </w:tabs>
              <w:rPr>
                <w:szCs w:val="22"/>
              </w:rPr>
            </w:pPr>
            <w:r w:rsidRPr="00555ABC">
              <w:rPr>
                <w:szCs w:val="22"/>
              </w:rPr>
              <w:tab/>
              <w:t>Partial response (PR)</w:t>
            </w:r>
          </w:p>
        </w:tc>
        <w:tc>
          <w:tcPr>
            <w:tcW w:w="2704" w:type="dxa"/>
            <w:tcBorders>
              <w:top w:val="nil"/>
              <w:left w:val="nil"/>
              <w:bottom w:val="nil"/>
              <w:right w:val="nil"/>
            </w:tcBorders>
          </w:tcPr>
          <w:p w14:paraId="50F14451" w14:textId="77777777" w:rsidR="009015E4" w:rsidRPr="00555ABC" w:rsidRDefault="00111C21" w:rsidP="00CC6D82">
            <w:pPr>
              <w:keepNext/>
              <w:keepLines/>
              <w:jc w:val="center"/>
              <w:rPr>
                <w:szCs w:val="22"/>
              </w:rPr>
            </w:pPr>
            <w:r w:rsidRPr="00555ABC">
              <w:rPr>
                <w:szCs w:val="22"/>
              </w:rPr>
              <w:t>26 (10.8%)</w:t>
            </w:r>
          </w:p>
        </w:tc>
        <w:tc>
          <w:tcPr>
            <w:tcW w:w="2787" w:type="dxa"/>
            <w:gridSpan w:val="2"/>
            <w:tcBorders>
              <w:top w:val="nil"/>
              <w:left w:val="nil"/>
              <w:bottom w:val="nil"/>
              <w:right w:val="nil"/>
            </w:tcBorders>
          </w:tcPr>
          <w:p w14:paraId="50F14452" w14:textId="77777777" w:rsidR="009015E4" w:rsidRPr="00555ABC" w:rsidRDefault="00111C21" w:rsidP="00CC6D82">
            <w:pPr>
              <w:keepNext/>
              <w:keepLines/>
              <w:jc w:val="center"/>
              <w:rPr>
                <w:szCs w:val="22"/>
              </w:rPr>
            </w:pPr>
            <w:r w:rsidRPr="00555ABC">
              <w:rPr>
                <w:szCs w:val="22"/>
              </w:rPr>
              <w:t>6 (5.0%)</w:t>
            </w:r>
          </w:p>
        </w:tc>
      </w:tr>
      <w:tr w:rsidR="001F260B" w14:paraId="50F14457" w14:textId="77777777" w:rsidTr="00CC6D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6" w:type="dxa"/>
            <w:tcBorders>
              <w:top w:val="nil"/>
              <w:left w:val="nil"/>
              <w:bottom w:val="nil"/>
              <w:right w:val="nil"/>
            </w:tcBorders>
          </w:tcPr>
          <w:p w14:paraId="50F14454" w14:textId="77777777" w:rsidR="009015E4" w:rsidRPr="00555ABC" w:rsidRDefault="00111C21" w:rsidP="00CC6D82">
            <w:pPr>
              <w:keepNext/>
              <w:keepLines/>
              <w:tabs>
                <w:tab w:val="left" w:pos="180"/>
              </w:tabs>
              <w:rPr>
                <w:szCs w:val="22"/>
              </w:rPr>
            </w:pPr>
            <w:r w:rsidRPr="00555ABC">
              <w:rPr>
                <w:szCs w:val="22"/>
              </w:rPr>
              <w:tab/>
              <w:t>Stable disease (SD)</w:t>
            </w:r>
          </w:p>
        </w:tc>
        <w:tc>
          <w:tcPr>
            <w:tcW w:w="2704" w:type="dxa"/>
            <w:tcBorders>
              <w:top w:val="nil"/>
              <w:left w:val="nil"/>
              <w:bottom w:val="nil"/>
              <w:right w:val="nil"/>
            </w:tcBorders>
          </w:tcPr>
          <w:p w14:paraId="50F14455" w14:textId="77777777" w:rsidR="009015E4" w:rsidRPr="00555ABC" w:rsidRDefault="00111C21" w:rsidP="00CC6D82">
            <w:pPr>
              <w:keepNext/>
              <w:keepLines/>
              <w:jc w:val="center"/>
              <w:rPr>
                <w:szCs w:val="22"/>
              </w:rPr>
            </w:pPr>
            <w:r w:rsidRPr="00555ABC">
              <w:rPr>
                <w:szCs w:val="22"/>
              </w:rPr>
              <w:t>55 (22.9%)</w:t>
            </w:r>
          </w:p>
        </w:tc>
        <w:tc>
          <w:tcPr>
            <w:tcW w:w="2787" w:type="dxa"/>
            <w:gridSpan w:val="2"/>
            <w:tcBorders>
              <w:top w:val="nil"/>
              <w:left w:val="nil"/>
              <w:bottom w:val="nil"/>
              <w:right w:val="nil"/>
            </w:tcBorders>
          </w:tcPr>
          <w:p w14:paraId="50F14456" w14:textId="77777777" w:rsidR="009015E4" w:rsidRPr="00555ABC" w:rsidRDefault="00111C21" w:rsidP="00CC6D82">
            <w:pPr>
              <w:keepNext/>
              <w:keepLines/>
              <w:jc w:val="center"/>
              <w:rPr>
                <w:szCs w:val="22"/>
              </w:rPr>
            </w:pPr>
            <w:r w:rsidRPr="00555ABC">
              <w:rPr>
                <w:szCs w:val="22"/>
              </w:rPr>
              <w:t>43 (35.5%)</w:t>
            </w:r>
          </w:p>
        </w:tc>
      </w:tr>
      <w:tr w:rsidR="001F260B" w14:paraId="50F1445B" w14:textId="77777777" w:rsidTr="00CC6D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6" w:type="dxa"/>
            <w:tcBorders>
              <w:top w:val="nil"/>
              <w:left w:val="nil"/>
              <w:bottom w:val="nil"/>
              <w:right w:val="nil"/>
            </w:tcBorders>
          </w:tcPr>
          <w:p w14:paraId="50F14458" w14:textId="77777777" w:rsidR="009015E4" w:rsidRPr="00555ABC" w:rsidRDefault="00111C21" w:rsidP="00CC6D82">
            <w:pPr>
              <w:keepNext/>
              <w:keepLines/>
              <w:tabs>
                <w:tab w:val="left" w:pos="180"/>
              </w:tabs>
              <w:spacing w:before="120"/>
              <w:rPr>
                <w:b/>
                <w:szCs w:val="22"/>
              </w:rPr>
            </w:pPr>
            <w:r w:rsidRPr="00555ABC">
              <w:rPr>
                <w:b/>
                <w:szCs w:val="22"/>
              </w:rPr>
              <w:t>Median time to response</w:t>
            </w:r>
          </w:p>
        </w:tc>
        <w:tc>
          <w:tcPr>
            <w:tcW w:w="2704" w:type="dxa"/>
            <w:tcBorders>
              <w:top w:val="nil"/>
              <w:left w:val="nil"/>
              <w:bottom w:val="nil"/>
              <w:right w:val="nil"/>
            </w:tcBorders>
          </w:tcPr>
          <w:p w14:paraId="50F14459" w14:textId="77777777" w:rsidR="009015E4" w:rsidRPr="00555ABC" w:rsidRDefault="009015E4" w:rsidP="00CC6D82">
            <w:pPr>
              <w:keepNext/>
              <w:keepLines/>
              <w:spacing w:before="120"/>
              <w:jc w:val="center"/>
              <w:rPr>
                <w:szCs w:val="22"/>
              </w:rPr>
            </w:pPr>
          </w:p>
        </w:tc>
        <w:tc>
          <w:tcPr>
            <w:tcW w:w="2787" w:type="dxa"/>
            <w:gridSpan w:val="2"/>
            <w:tcBorders>
              <w:top w:val="nil"/>
              <w:left w:val="nil"/>
              <w:bottom w:val="nil"/>
              <w:right w:val="nil"/>
            </w:tcBorders>
          </w:tcPr>
          <w:p w14:paraId="50F1445A" w14:textId="77777777" w:rsidR="009015E4" w:rsidRPr="00555ABC" w:rsidRDefault="009015E4" w:rsidP="00CC6D82">
            <w:pPr>
              <w:keepNext/>
              <w:keepLines/>
              <w:spacing w:before="120"/>
              <w:jc w:val="center"/>
              <w:rPr>
                <w:szCs w:val="22"/>
              </w:rPr>
            </w:pPr>
          </w:p>
        </w:tc>
      </w:tr>
      <w:tr w:rsidR="001F260B" w14:paraId="50F1445F" w14:textId="77777777" w:rsidTr="00CC6D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96" w:type="dxa"/>
            <w:tcBorders>
              <w:top w:val="nil"/>
              <w:left w:val="nil"/>
              <w:bottom w:val="nil"/>
              <w:right w:val="nil"/>
            </w:tcBorders>
          </w:tcPr>
          <w:p w14:paraId="50F1445C" w14:textId="77777777" w:rsidR="009015E4" w:rsidRPr="00555ABC" w:rsidRDefault="00111C21" w:rsidP="00CC6D82">
            <w:pPr>
              <w:keepNext/>
              <w:keepLines/>
              <w:tabs>
                <w:tab w:val="left" w:pos="180"/>
              </w:tabs>
              <w:rPr>
                <w:szCs w:val="22"/>
              </w:rPr>
            </w:pPr>
            <w:r w:rsidRPr="00555ABC">
              <w:rPr>
                <w:szCs w:val="22"/>
              </w:rPr>
              <w:tab/>
              <w:t>Months (range)</w:t>
            </w:r>
          </w:p>
        </w:tc>
        <w:tc>
          <w:tcPr>
            <w:tcW w:w="2704" w:type="dxa"/>
            <w:tcBorders>
              <w:top w:val="nil"/>
              <w:left w:val="nil"/>
              <w:bottom w:val="nil"/>
              <w:right w:val="nil"/>
            </w:tcBorders>
          </w:tcPr>
          <w:p w14:paraId="50F1445D" w14:textId="77777777" w:rsidR="009015E4" w:rsidRPr="00555ABC" w:rsidRDefault="00111C21" w:rsidP="00194EB0">
            <w:pPr>
              <w:keepNext/>
              <w:keepLines/>
              <w:jc w:val="center"/>
              <w:rPr>
                <w:szCs w:val="22"/>
              </w:rPr>
            </w:pPr>
            <w:r w:rsidRPr="00555ABC">
              <w:rPr>
                <w:szCs w:val="22"/>
              </w:rPr>
              <w:t>2.1 (1.8</w:t>
            </w:r>
            <w:r w:rsidR="00E7743E">
              <w:rPr>
                <w:szCs w:val="22"/>
              </w:rPr>
              <w:noBreakHyphen/>
            </w:r>
            <w:r w:rsidRPr="00555ABC">
              <w:rPr>
                <w:szCs w:val="22"/>
              </w:rPr>
              <w:t>7.4)</w:t>
            </w:r>
          </w:p>
        </w:tc>
        <w:tc>
          <w:tcPr>
            <w:tcW w:w="2787" w:type="dxa"/>
            <w:gridSpan w:val="2"/>
            <w:tcBorders>
              <w:top w:val="nil"/>
              <w:left w:val="nil"/>
              <w:bottom w:val="nil"/>
              <w:right w:val="nil"/>
            </w:tcBorders>
          </w:tcPr>
          <w:p w14:paraId="50F1445E" w14:textId="77777777" w:rsidR="009015E4" w:rsidRPr="00555ABC" w:rsidRDefault="00111C21" w:rsidP="00194EB0">
            <w:pPr>
              <w:keepNext/>
              <w:keepLines/>
              <w:jc w:val="center"/>
              <w:rPr>
                <w:szCs w:val="22"/>
              </w:rPr>
            </w:pPr>
            <w:r w:rsidRPr="00555ABC">
              <w:rPr>
                <w:szCs w:val="22"/>
              </w:rPr>
              <w:t>2.0 (1.9</w:t>
            </w:r>
            <w:r w:rsidR="00E7743E">
              <w:rPr>
                <w:szCs w:val="22"/>
              </w:rPr>
              <w:noBreakHyphen/>
            </w:r>
            <w:r w:rsidRPr="00555ABC">
              <w:rPr>
                <w:szCs w:val="22"/>
              </w:rPr>
              <w:t>4.6)</w:t>
            </w:r>
          </w:p>
        </w:tc>
      </w:tr>
      <w:tr w:rsidR="001F260B" w14:paraId="50F14463" w14:textId="77777777" w:rsidTr="00CC6D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96" w:type="dxa"/>
            <w:tcBorders>
              <w:top w:val="nil"/>
              <w:left w:val="nil"/>
              <w:bottom w:val="nil"/>
              <w:right w:val="nil"/>
            </w:tcBorders>
          </w:tcPr>
          <w:p w14:paraId="50F14460" w14:textId="77777777" w:rsidR="009015E4" w:rsidRPr="00555ABC" w:rsidRDefault="00111C21" w:rsidP="00CC6D82">
            <w:pPr>
              <w:keepNext/>
              <w:keepLines/>
              <w:tabs>
                <w:tab w:val="left" w:pos="180"/>
              </w:tabs>
              <w:rPr>
                <w:b/>
                <w:szCs w:val="22"/>
              </w:rPr>
            </w:pPr>
            <w:r w:rsidRPr="00555ABC">
              <w:rPr>
                <w:b/>
                <w:szCs w:val="22"/>
              </w:rPr>
              <w:t>Median duration of response</w:t>
            </w:r>
          </w:p>
        </w:tc>
        <w:tc>
          <w:tcPr>
            <w:tcW w:w="2704" w:type="dxa"/>
            <w:tcBorders>
              <w:top w:val="nil"/>
              <w:left w:val="nil"/>
              <w:bottom w:val="nil"/>
              <w:right w:val="nil"/>
            </w:tcBorders>
          </w:tcPr>
          <w:p w14:paraId="50F14461" w14:textId="77777777" w:rsidR="009015E4" w:rsidRPr="00555ABC" w:rsidRDefault="009015E4" w:rsidP="00CC6D82">
            <w:pPr>
              <w:keepNext/>
              <w:keepLines/>
              <w:jc w:val="center"/>
              <w:rPr>
                <w:szCs w:val="22"/>
              </w:rPr>
            </w:pPr>
          </w:p>
        </w:tc>
        <w:tc>
          <w:tcPr>
            <w:tcW w:w="2787" w:type="dxa"/>
            <w:gridSpan w:val="2"/>
            <w:tcBorders>
              <w:top w:val="nil"/>
              <w:left w:val="nil"/>
              <w:bottom w:val="nil"/>
              <w:right w:val="nil"/>
            </w:tcBorders>
          </w:tcPr>
          <w:p w14:paraId="50F14462" w14:textId="77777777" w:rsidR="009015E4" w:rsidRPr="00555ABC" w:rsidRDefault="009015E4" w:rsidP="00CC6D82">
            <w:pPr>
              <w:keepNext/>
              <w:keepLines/>
              <w:jc w:val="center"/>
              <w:rPr>
                <w:szCs w:val="22"/>
              </w:rPr>
            </w:pPr>
          </w:p>
        </w:tc>
      </w:tr>
      <w:tr w:rsidR="001F260B" w14:paraId="50F14467" w14:textId="77777777" w:rsidTr="00CC6D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rPr>
        <w:tc>
          <w:tcPr>
            <w:tcW w:w="3796" w:type="dxa"/>
            <w:tcBorders>
              <w:top w:val="nil"/>
              <w:left w:val="nil"/>
              <w:bottom w:val="single" w:sz="4" w:space="0" w:color="auto"/>
              <w:right w:val="nil"/>
            </w:tcBorders>
          </w:tcPr>
          <w:p w14:paraId="50F14464" w14:textId="77777777" w:rsidR="009015E4" w:rsidRPr="00555ABC" w:rsidRDefault="00111C21" w:rsidP="00CC6D82">
            <w:pPr>
              <w:keepNext/>
              <w:keepLines/>
              <w:tabs>
                <w:tab w:val="left" w:pos="180"/>
              </w:tabs>
              <w:rPr>
                <w:szCs w:val="22"/>
              </w:rPr>
            </w:pPr>
            <w:r w:rsidRPr="00555ABC">
              <w:rPr>
                <w:szCs w:val="22"/>
              </w:rPr>
              <w:tab/>
              <w:t>Months (range)</w:t>
            </w:r>
          </w:p>
        </w:tc>
        <w:tc>
          <w:tcPr>
            <w:tcW w:w="2704" w:type="dxa"/>
            <w:tcBorders>
              <w:top w:val="nil"/>
              <w:left w:val="nil"/>
              <w:bottom w:val="single" w:sz="4" w:space="0" w:color="auto"/>
              <w:right w:val="nil"/>
            </w:tcBorders>
          </w:tcPr>
          <w:p w14:paraId="50F14465" w14:textId="77777777" w:rsidR="009015E4" w:rsidRPr="00555ABC" w:rsidRDefault="00111C21" w:rsidP="00194EB0">
            <w:pPr>
              <w:keepNext/>
              <w:keepLines/>
              <w:jc w:val="center"/>
              <w:rPr>
                <w:szCs w:val="22"/>
              </w:rPr>
            </w:pPr>
            <w:r w:rsidRPr="00555ABC">
              <w:rPr>
                <w:szCs w:val="22"/>
              </w:rPr>
              <w:t>9.7 (2.8</w:t>
            </w:r>
            <w:r w:rsidR="00E7743E">
              <w:rPr>
                <w:szCs w:val="22"/>
              </w:rPr>
              <w:noBreakHyphen/>
            </w:r>
            <w:r w:rsidRPr="00555ABC">
              <w:rPr>
                <w:szCs w:val="22"/>
              </w:rPr>
              <w:t>20.3+)</w:t>
            </w:r>
          </w:p>
        </w:tc>
        <w:tc>
          <w:tcPr>
            <w:tcW w:w="2787" w:type="dxa"/>
            <w:gridSpan w:val="2"/>
            <w:tcBorders>
              <w:top w:val="nil"/>
              <w:left w:val="nil"/>
              <w:bottom w:val="single" w:sz="4" w:space="0" w:color="auto"/>
              <w:right w:val="nil"/>
            </w:tcBorders>
          </w:tcPr>
          <w:p w14:paraId="50F14466" w14:textId="77777777" w:rsidR="009015E4" w:rsidRPr="00555ABC" w:rsidRDefault="00111C21" w:rsidP="00194EB0">
            <w:pPr>
              <w:keepNext/>
              <w:keepLines/>
              <w:jc w:val="center"/>
              <w:rPr>
                <w:szCs w:val="22"/>
              </w:rPr>
            </w:pPr>
            <w:r w:rsidRPr="00555ABC">
              <w:rPr>
                <w:szCs w:val="22"/>
              </w:rPr>
              <w:t>4.0 (</w:t>
            </w:r>
            <w:r w:rsidRPr="00661582">
              <w:rPr>
                <w:szCs w:val="22"/>
              </w:rPr>
              <w:t>1.5+</w:t>
            </w:r>
            <w:r w:rsidR="00194EB0" w:rsidRPr="00661582">
              <w:rPr>
                <w:szCs w:val="22"/>
              </w:rPr>
              <w:t>-</w:t>
            </w:r>
            <w:r w:rsidRPr="00661582">
              <w:rPr>
                <w:szCs w:val="22"/>
              </w:rPr>
              <w:t>8.5+)</w:t>
            </w:r>
          </w:p>
        </w:tc>
      </w:tr>
    </w:tbl>
    <w:p w14:paraId="50F14468" w14:textId="77777777" w:rsidR="009015E4" w:rsidRPr="0097227F" w:rsidRDefault="00111C21" w:rsidP="009015E4">
      <w:pPr>
        <w:pStyle w:val="EMEABodyText"/>
        <w:ind w:left="567" w:hanging="567"/>
        <w:rPr>
          <w:sz w:val="20"/>
        </w:rPr>
      </w:pPr>
      <w:r w:rsidRPr="0097227F">
        <w:rPr>
          <w:sz w:val="20"/>
          <w:vertAlign w:val="superscript"/>
        </w:rPr>
        <w:t>a</w:t>
      </w:r>
      <w:r w:rsidRPr="0097227F">
        <w:rPr>
          <w:sz w:val="20"/>
        </w:rPr>
        <w:tab/>
        <w:t>Derived from a stratified proportional hazards model.</w:t>
      </w:r>
    </w:p>
    <w:p w14:paraId="50F14469" w14:textId="77777777" w:rsidR="009015E4" w:rsidRPr="0097227F" w:rsidRDefault="00111C21" w:rsidP="009015E4">
      <w:pPr>
        <w:pStyle w:val="EMEABodyText"/>
        <w:ind w:left="567" w:hanging="567"/>
        <w:rPr>
          <w:sz w:val="20"/>
        </w:rPr>
      </w:pPr>
      <w:r w:rsidRPr="0097227F">
        <w:rPr>
          <w:sz w:val="20"/>
          <w:vertAlign w:val="superscript"/>
        </w:rPr>
        <w:t>b</w:t>
      </w:r>
      <w:r w:rsidRPr="0097227F">
        <w:rPr>
          <w:sz w:val="20"/>
          <w:vertAlign w:val="superscript"/>
        </w:rPr>
        <w:tab/>
      </w:r>
      <w:r w:rsidRPr="0097227F">
        <w:rPr>
          <w:sz w:val="20"/>
        </w:rPr>
        <w:t>P</w:t>
      </w:r>
      <w:r w:rsidR="00BC3D17">
        <w:rPr>
          <w:sz w:val="20"/>
        </w:rPr>
        <w:noBreakHyphen/>
      </w:r>
      <w:r w:rsidRPr="0097227F">
        <w:rPr>
          <w:sz w:val="20"/>
        </w:rPr>
        <w:t>value is derived from a log</w:t>
      </w:r>
      <w:r w:rsidR="00BC3D17">
        <w:rPr>
          <w:sz w:val="20"/>
        </w:rPr>
        <w:noBreakHyphen/>
      </w:r>
      <w:r w:rsidRPr="0097227F">
        <w:rPr>
          <w:sz w:val="20"/>
        </w:rPr>
        <w:t>rank test stratified by prior cetuximab; the corresponding O’Brien</w:t>
      </w:r>
      <w:r w:rsidR="00BC3D17">
        <w:rPr>
          <w:sz w:val="20"/>
        </w:rPr>
        <w:noBreakHyphen/>
      </w:r>
      <w:r w:rsidRPr="0097227F">
        <w:rPr>
          <w:sz w:val="20"/>
        </w:rPr>
        <w:t>Fleming efficacy boundary significance level is 0.0227.</w:t>
      </w:r>
    </w:p>
    <w:p w14:paraId="50F1446A" w14:textId="77777777" w:rsidR="009015E4" w:rsidRPr="0097227F" w:rsidRDefault="00111C21" w:rsidP="009015E4">
      <w:pPr>
        <w:pStyle w:val="EMEABodyText"/>
        <w:ind w:left="567" w:hanging="567"/>
        <w:rPr>
          <w:sz w:val="20"/>
        </w:rPr>
      </w:pPr>
      <w:r w:rsidRPr="0097227F">
        <w:rPr>
          <w:sz w:val="20"/>
          <w:vertAlign w:val="superscript"/>
        </w:rPr>
        <w:t>c</w:t>
      </w:r>
      <w:r w:rsidRPr="0097227F">
        <w:rPr>
          <w:sz w:val="20"/>
          <w:vertAlign w:val="superscript"/>
        </w:rPr>
        <w:tab/>
      </w:r>
      <w:r w:rsidRPr="0097227F">
        <w:rPr>
          <w:noProof/>
          <w:sz w:val="20"/>
        </w:rPr>
        <w:t>In the nivolumab group there were two patients with CRs and seven patients with PRs who had tumour PD</w:t>
      </w:r>
      <w:r w:rsidR="00BC3D17">
        <w:rPr>
          <w:noProof/>
          <w:sz w:val="20"/>
        </w:rPr>
        <w:noBreakHyphen/>
      </w:r>
      <w:r w:rsidRPr="0097227F">
        <w:rPr>
          <w:noProof/>
          <w:sz w:val="20"/>
        </w:rPr>
        <w:t>L1 expression &lt; 1%.</w:t>
      </w:r>
    </w:p>
    <w:p w14:paraId="50F1446B" w14:textId="77777777" w:rsidR="009015E4" w:rsidRPr="0097227F" w:rsidRDefault="009015E4" w:rsidP="009015E4">
      <w:pPr>
        <w:pStyle w:val="EMEABodyText"/>
        <w:rPr>
          <w:noProof/>
        </w:rPr>
      </w:pPr>
    </w:p>
    <w:p w14:paraId="50F1446C" w14:textId="77777777" w:rsidR="009015E4" w:rsidRPr="0097227F" w:rsidRDefault="00111C21" w:rsidP="009015E4">
      <w:pPr>
        <w:pStyle w:val="EMEABodyText"/>
        <w:rPr>
          <w:noProof/>
        </w:rPr>
      </w:pPr>
      <w:r w:rsidRPr="0097227F">
        <w:rPr>
          <w:noProof/>
        </w:rPr>
        <w:t>Quantifiable tumour PD</w:t>
      </w:r>
      <w:r w:rsidR="00BC3D17">
        <w:rPr>
          <w:noProof/>
        </w:rPr>
        <w:noBreakHyphen/>
      </w:r>
      <w:r w:rsidRPr="0097227F">
        <w:rPr>
          <w:noProof/>
        </w:rPr>
        <w:t>L1 expression was measured in 67%</w:t>
      </w:r>
      <w:r w:rsidR="00D46C04">
        <w:rPr>
          <w:noProof/>
        </w:rPr>
        <w:t> </w:t>
      </w:r>
      <w:r w:rsidRPr="0097227F">
        <w:rPr>
          <w:noProof/>
        </w:rPr>
        <w:t>of patients in the nivolumab group and 82%</w:t>
      </w:r>
      <w:r w:rsidR="00D46C04">
        <w:rPr>
          <w:noProof/>
        </w:rPr>
        <w:t> </w:t>
      </w:r>
      <w:r w:rsidRPr="0097227F">
        <w:rPr>
          <w:noProof/>
        </w:rPr>
        <w:t>of patients in the investigator’s choice group. Tumour PD</w:t>
      </w:r>
      <w:r w:rsidR="00BC3D17">
        <w:rPr>
          <w:noProof/>
        </w:rPr>
        <w:noBreakHyphen/>
      </w:r>
      <w:r w:rsidRPr="0097227F">
        <w:rPr>
          <w:noProof/>
        </w:rPr>
        <w:t>L1 expression levels were balanced between the two treatment groups (nivolumab vs. investigator’s choice) at each of the predefined tumour PD</w:t>
      </w:r>
      <w:r w:rsidR="00BC3D17">
        <w:rPr>
          <w:noProof/>
        </w:rPr>
        <w:noBreakHyphen/>
      </w:r>
      <w:r w:rsidRPr="0097227F">
        <w:rPr>
          <w:noProof/>
        </w:rPr>
        <w:t>L1 expression levels of ≥ 1% (55% vs. 62%), ≥ 5% (34% vs</w:t>
      </w:r>
      <w:r w:rsidR="000D5164">
        <w:rPr>
          <w:noProof/>
        </w:rPr>
        <w:t>. 43%), or ≥ 10% (27% vs. 34%).</w:t>
      </w:r>
    </w:p>
    <w:p w14:paraId="50F1446D" w14:textId="77777777" w:rsidR="009015E4" w:rsidRPr="0097227F" w:rsidRDefault="009015E4" w:rsidP="009015E4">
      <w:pPr>
        <w:pStyle w:val="EMEABodyText"/>
        <w:rPr>
          <w:noProof/>
        </w:rPr>
      </w:pPr>
    </w:p>
    <w:p w14:paraId="50F1446E" w14:textId="1E917AC5" w:rsidR="009015E4" w:rsidRPr="0097227F" w:rsidRDefault="00111C21" w:rsidP="009015E4">
      <w:pPr>
        <w:pStyle w:val="EMEABodyText"/>
        <w:rPr>
          <w:noProof/>
          <w:lang w:val="en-US"/>
        </w:rPr>
      </w:pPr>
      <w:r w:rsidRPr="0097227F">
        <w:t>Patients with tumour PD</w:t>
      </w:r>
      <w:r w:rsidR="00BC3D17">
        <w:noBreakHyphen/>
      </w:r>
      <w:r w:rsidRPr="0097227F">
        <w:t xml:space="preserve">L1 expression by all predefined expression levels in the nivolumab group demonstrated greater likelihood of improved survival compared to investigator’s choice. </w:t>
      </w:r>
      <w:r w:rsidRPr="0097227F">
        <w:rPr>
          <w:noProof/>
          <w:lang w:val="en-US"/>
        </w:rPr>
        <w:t>The magnitude of OS benefit was consistent for ≥</w:t>
      </w:r>
      <w:r w:rsidRPr="0097227F">
        <w:rPr>
          <w:noProof/>
        </w:rPr>
        <w:t> </w:t>
      </w:r>
      <w:r w:rsidRPr="0097227F">
        <w:rPr>
          <w:noProof/>
          <w:lang w:val="en-US"/>
        </w:rPr>
        <w:t>1%, ≥</w:t>
      </w:r>
      <w:r w:rsidRPr="0097227F">
        <w:rPr>
          <w:noProof/>
        </w:rPr>
        <w:t> </w:t>
      </w:r>
      <w:r w:rsidRPr="0097227F">
        <w:rPr>
          <w:noProof/>
          <w:lang w:val="en-US"/>
        </w:rPr>
        <w:t>5% or ≥</w:t>
      </w:r>
      <w:r w:rsidRPr="0097227F">
        <w:rPr>
          <w:noProof/>
        </w:rPr>
        <w:t> </w:t>
      </w:r>
      <w:r w:rsidRPr="0097227F">
        <w:rPr>
          <w:noProof/>
          <w:lang w:val="en-US"/>
        </w:rPr>
        <w:t>10% tumour PD</w:t>
      </w:r>
      <w:r w:rsidR="00BC3D17">
        <w:rPr>
          <w:noProof/>
          <w:lang w:val="en-US"/>
        </w:rPr>
        <w:noBreakHyphen/>
      </w:r>
      <w:r w:rsidRPr="0097227F">
        <w:rPr>
          <w:noProof/>
          <w:lang w:val="en-US"/>
        </w:rPr>
        <w:t xml:space="preserve">L1 expression levels </w:t>
      </w:r>
      <w:r w:rsidRPr="00AA13E7">
        <w:rPr>
          <w:noProof/>
          <w:lang w:val="en-US"/>
        </w:rPr>
        <w:t>(see Table</w:t>
      </w:r>
      <w:r w:rsidRPr="00AA13E7">
        <w:rPr>
          <w:noProof/>
        </w:rPr>
        <w:t> </w:t>
      </w:r>
      <w:r w:rsidR="003A6EDC" w:rsidRPr="00AA13E7">
        <w:rPr>
          <w:noProof/>
          <w:lang w:val="en-US"/>
        </w:rPr>
        <w:t>2</w:t>
      </w:r>
      <w:r w:rsidR="00386FF8">
        <w:rPr>
          <w:noProof/>
          <w:lang w:val="en-US"/>
        </w:rPr>
        <w:t>6</w:t>
      </w:r>
      <w:r w:rsidRPr="00AA13E7">
        <w:rPr>
          <w:noProof/>
          <w:lang w:val="en-US"/>
        </w:rPr>
        <w:t>).</w:t>
      </w:r>
    </w:p>
    <w:p w14:paraId="50F1446F" w14:textId="77777777" w:rsidR="009015E4" w:rsidRPr="0097227F" w:rsidRDefault="009015E4" w:rsidP="009015E4">
      <w:pPr>
        <w:pStyle w:val="EMEABodyText"/>
        <w:rPr>
          <w:noProof/>
        </w:rPr>
      </w:pPr>
    </w:p>
    <w:p w14:paraId="50F14470" w14:textId="4E1F9A8D" w:rsidR="009015E4" w:rsidRPr="0097227F" w:rsidRDefault="00111C21" w:rsidP="009015E4">
      <w:pPr>
        <w:pStyle w:val="EMEABodyText"/>
        <w:keepNext/>
        <w:rPr>
          <w:b/>
          <w:szCs w:val="22"/>
        </w:rPr>
      </w:pPr>
      <w:r w:rsidRPr="00AA13E7">
        <w:rPr>
          <w:b/>
          <w:szCs w:val="22"/>
        </w:rPr>
        <w:t>Table </w:t>
      </w:r>
      <w:r w:rsidR="003A6EDC" w:rsidRPr="00AA13E7">
        <w:rPr>
          <w:b/>
          <w:szCs w:val="22"/>
        </w:rPr>
        <w:t>2</w:t>
      </w:r>
      <w:r w:rsidR="00386FF8">
        <w:rPr>
          <w:b/>
          <w:szCs w:val="22"/>
        </w:rPr>
        <w:t>6</w:t>
      </w:r>
      <w:r w:rsidRPr="00AA13E7">
        <w:rPr>
          <w:b/>
          <w:szCs w:val="22"/>
        </w:rPr>
        <w:t>:</w:t>
      </w:r>
      <w:r w:rsidRPr="00AA13E7">
        <w:rPr>
          <w:b/>
          <w:szCs w:val="22"/>
        </w:rPr>
        <w:tab/>
        <w:t>OS by tumour PD</w:t>
      </w:r>
      <w:r w:rsidR="00BC3D17">
        <w:rPr>
          <w:b/>
          <w:szCs w:val="22"/>
        </w:rPr>
        <w:noBreakHyphen/>
      </w:r>
      <w:r w:rsidRPr="00AA13E7">
        <w:rPr>
          <w:b/>
          <w:szCs w:val="22"/>
        </w:rPr>
        <w:t>L1 expression (CA209141)</w:t>
      </w:r>
    </w:p>
    <w:tbl>
      <w:tblPr>
        <w:tblW w:w="9180" w:type="dxa"/>
        <w:tblBorders>
          <w:bottom w:val="double" w:sz="6" w:space="0" w:color="auto"/>
        </w:tblBorders>
        <w:tblLayout w:type="fixed"/>
        <w:tblLook w:val="0000" w:firstRow="0" w:lastRow="0" w:firstColumn="0" w:lastColumn="0" w:noHBand="0" w:noVBand="0"/>
      </w:tblPr>
      <w:tblGrid>
        <w:gridCol w:w="2160"/>
        <w:gridCol w:w="2340"/>
        <w:gridCol w:w="2340"/>
        <w:gridCol w:w="2340"/>
      </w:tblGrid>
      <w:tr w:rsidR="001F260B" w14:paraId="50F14475" w14:textId="77777777" w:rsidTr="00CC6D82">
        <w:trPr>
          <w:tblHeader/>
        </w:trPr>
        <w:tc>
          <w:tcPr>
            <w:tcW w:w="2160" w:type="dxa"/>
            <w:tcBorders>
              <w:top w:val="single" w:sz="6" w:space="0" w:color="auto"/>
              <w:bottom w:val="single" w:sz="4" w:space="0" w:color="auto"/>
            </w:tcBorders>
            <w:shd w:val="clear" w:color="auto" w:fill="auto"/>
          </w:tcPr>
          <w:p w14:paraId="50F14471" w14:textId="77777777" w:rsidR="009015E4" w:rsidRPr="007E788C" w:rsidRDefault="00111C21" w:rsidP="00CC6D82">
            <w:pPr>
              <w:pStyle w:val="BMSTableHeader"/>
              <w:keepNext/>
              <w:keepLines/>
              <w:jc w:val="left"/>
              <w:rPr>
                <w:color w:val="000000"/>
                <w:sz w:val="22"/>
                <w:szCs w:val="22"/>
                <w:lang w:val="en-GB"/>
              </w:rPr>
            </w:pPr>
            <w:r w:rsidRPr="007E788C">
              <w:rPr>
                <w:color w:val="000000"/>
                <w:sz w:val="22"/>
                <w:szCs w:val="22"/>
                <w:lang w:val="en-GB"/>
              </w:rPr>
              <w:t>PD</w:t>
            </w:r>
            <w:r w:rsidR="00BC3D17" w:rsidRPr="007E788C">
              <w:rPr>
                <w:color w:val="000000"/>
                <w:sz w:val="22"/>
                <w:szCs w:val="22"/>
                <w:lang w:val="en-GB"/>
              </w:rPr>
              <w:noBreakHyphen/>
            </w:r>
            <w:r w:rsidRPr="007E788C">
              <w:rPr>
                <w:color w:val="000000"/>
                <w:sz w:val="22"/>
                <w:szCs w:val="22"/>
                <w:lang w:val="en-GB"/>
              </w:rPr>
              <w:t>L1 Expression</w:t>
            </w:r>
          </w:p>
        </w:tc>
        <w:tc>
          <w:tcPr>
            <w:tcW w:w="2340" w:type="dxa"/>
            <w:tcBorders>
              <w:top w:val="single" w:sz="6" w:space="0" w:color="auto"/>
              <w:bottom w:val="single" w:sz="4" w:space="0" w:color="auto"/>
            </w:tcBorders>
            <w:shd w:val="clear" w:color="auto" w:fill="auto"/>
          </w:tcPr>
          <w:p w14:paraId="50F14472" w14:textId="77777777" w:rsidR="009015E4" w:rsidRPr="007E788C" w:rsidRDefault="00111C21" w:rsidP="00CC6D82">
            <w:pPr>
              <w:pStyle w:val="BMSTableHeader"/>
              <w:keepNext/>
              <w:keepLines/>
              <w:rPr>
                <w:color w:val="000000"/>
                <w:sz w:val="22"/>
                <w:szCs w:val="22"/>
                <w:lang w:val="en-GB"/>
              </w:rPr>
            </w:pPr>
            <w:r w:rsidRPr="007E788C">
              <w:rPr>
                <w:color w:val="000000"/>
                <w:sz w:val="22"/>
                <w:szCs w:val="22"/>
                <w:lang w:val="en-GB"/>
              </w:rPr>
              <w:t>nivolumab</w:t>
            </w:r>
          </w:p>
        </w:tc>
        <w:tc>
          <w:tcPr>
            <w:tcW w:w="2340" w:type="dxa"/>
            <w:tcBorders>
              <w:top w:val="single" w:sz="6" w:space="0" w:color="auto"/>
              <w:bottom w:val="single" w:sz="4" w:space="0" w:color="auto"/>
            </w:tcBorders>
            <w:shd w:val="clear" w:color="auto" w:fill="auto"/>
          </w:tcPr>
          <w:p w14:paraId="50F14473" w14:textId="77777777" w:rsidR="009015E4" w:rsidRPr="007E788C" w:rsidRDefault="00111C21" w:rsidP="00CC6D82">
            <w:pPr>
              <w:pStyle w:val="BMSTableHeader"/>
              <w:keepNext/>
              <w:keepLines/>
              <w:rPr>
                <w:color w:val="000000"/>
                <w:sz w:val="22"/>
                <w:szCs w:val="22"/>
                <w:lang w:val="en-GB"/>
              </w:rPr>
            </w:pPr>
            <w:r w:rsidRPr="007E788C">
              <w:rPr>
                <w:color w:val="000000"/>
                <w:sz w:val="22"/>
                <w:szCs w:val="22"/>
                <w:lang w:val="en-GB"/>
              </w:rPr>
              <w:t>investigator’s choice</w:t>
            </w:r>
          </w:p>
        </w:tc>
        <w:tc>
          <w:tcPr>
            <w:tcW w:w="2340" w:type="dxa"/>
            <w:tcBorders>
              <w:top w:val="single" w:sz="6" w:space="0" w:color="auto"/>
              <w:bottom w:val="single" w:sz="4" w:space="0" w:color="auto"/>
            </w:tcBorders>
            <w:shd w:val="clear" w:color="auto" w:fill="auto"/>
          </w:tcPr>
          <w:p w14:paraId="50F14474" w14:textId="77777777" w:rsidR="009015E4" w:rsidRPr="007E788C" w:rsidRDefault="009015E4" w:rsidP="00CC6D82">
            <w:pPr>
              <w:pStyle w:val="BMSTableHeader"/>
              <w:keepNext/>
              <w:keepLines/>
              <w:rPr>
                <w:color w:val="000000"/>
                <w:sz w:val="22"/>
                <w:szCs w:val="22"/>
                <w:lang w:val="en-GB"/>
              </w:rPr>
            </w:pPr>
          </w:p>
        </w:tc>
      </w:tr>
      <w:tr w:rsidR="001F260B" w14:paraId="50F14477" w14:textId="77777777" w:rsidTr="00CC6D82">
        <w:tc>
          <w:tcPr>
            <w:tcW w:w="9180" w:type="dxa"/>
            <w:gridSpan w:val="4"/>
            <w:tcBorders>
              <w:top w:val="single" w:sz="6" w:space="0" w:color="auto"/>
              <w:bottom w:val="nil"/>
            </w:tcBorders>
            <w:shd w:val="clear" w:color="auto" w:fill="auto"/>
          </w:tcPr>
          <w:p w14:paraId="50F14476" w14:textId="77777777" w:rsidR="009015E4" w:rsidRPr="007E788C" w:rsidRDefault="00111C21" w:rsidP="00CC6D82">
            <w:pPr>
              <w:pStyle w:val="BMSTableText"/>
              <w:keepNext/>
              <w:keepLines/>
              <w:rPr>
                <w:b/>
                <w:color w:val="000000"/>
                <w:sz w:val="22"/>
                <w:szCs w:val="22"/>
                <w:lang w:val="en-GB"/>
              </w:rPr>
            </w:pPr>
            <w:r w:rsidRPr="007E788C">
              <w:rPr>
                <w:b/>
                <w:bCs/>
                <w:color w:val="000000"/>
                <w:kern w:val="24"/>
                <w:sz w:val="22"/>
                <w:szCs w:val="22"/>
                <w:lang w:val="en-GB"/>
              </w:rPr>
              <w:t>OS by tumour PD</w:t>
            </w:r>
            <w:r w:rsidR="00BC3D17" w:rsidRPr="007E788C">
              <w:rPr>
                <w:b/>
                <w:bCs/>
                <w:color w:val="000000"/>
                <w:kern w:val="24"/>
                <w:sz w:val="22"/>
                <w:szCs w:val="22"/>
                <w:lang w:val="en-GB"/>
              </w:rPr>
              <w:noBreakHyphen/>
            </w:r>
            <w:r w:rsidRPr="007E788C">
              <w:rPr>
                <w:b/>
                <w:bCs/>
                <w:color w:val="000000"/>
                <w:kern w:val="24"/>
                <w:sz w:val="22"/>
                <w:szCs w:val="22"/>
                <w:lang w:val="en-GB"/>
              </w:rPr>
              <w:t>L1 expression</w:t>
            </w:r>
          </w:p>
        </w:tc>
      </w:tr>
      <w:tr w:rsidR="001F260B" w14:paraId="50F1447B" w14:textId="77777777" w:rsidTr="00CC6D82">
        <w:tc>
          <w:tcPr>
            <w:tcW w:w="2160" w:type="dxa"/>
            <w:tcBorders>
              <w:top w:val="nil"/>
              <w:bottom w:val="nil"/>
            </w:tcBorders>
            <w:shd w:val="clear" w:color="auto" w:fill="auto"/>
          </w:tcPr>
          <w:p w14:paraId="50F14478" w14:textId="77777777" w:rsidR="009015E4" w:rsidRPr="007E788C" w:rsidRDefault="009015E4" w:rsidP="00CC6D82">
            <w:pPr>
              <w:pStyle w:val="BMSTableText"/>
              <w:keepNext/>
              <w:keepLines/>
              <w:jc w:val="left"/>
              <w:rPr>
                <w:bCs/>
                <w:color w:val="000000"/>
                <w:kern w:val="24"/>
                <w:sz w:val="22"/>
                <w:szCs w:val="22"/>
                <w:lang w:val="en-GB"/>
              </w:rPr>
            </w:pPr>
          </w:p>
        </w:tc>
        <w:tc>
          <w:tcPr>
            <w:tcW w:w="4680" w:type="dxa"/>
            <w:gridSpan w:val="2"/>
            <w:tcBorders>
              <w:top w:val="nil"/>
              <w:bottom w:val="nil"/>
            </w:tcBorders>
            <w:shd w:val="clear" w:color="auto" w:fill="auto"/>
          </w:tcPr>
          <w:p w14:paraId="50F14479" w14:textId="77777777" w:rsidR="009015E4" w:rsidRPr="007E788C" w:rsidRDefault="00111C21" w:rsidP="00CC6D82">
            <w:pPr>
              <w:pStyle w:val="BMSTableText"/>
              <w:keepNext/>
              <w:keepLines/>
              <w:rPr>
                <w:b/>
                <w:color w:val="000000"/>
                <w:sz w:val="22"/>
                <w:szCs w:val="22"/>
                <w:lang w:val="en-GB"/>
              </w:rPr>
            </w:pPr>
            <w:r w:rsidRPr="007E788C">
              <w:rPr>
                <w:b/>
                <w:color w:val="000000"/>
                <w:sz w:val="22"/>
                <w:szCs w:val="22"/>
                <w:lang w:val="en-GB"/>
              </w:rPr>
              <w:t>Number of events (number of patients)</w:t>
            </w:r>
          </w:p>
        </w:tc>
        <w:tc>
          <w:tcPr>
            <w:tcW w:w="2340" w:type="dxa"/>
            <w:tcBorders>
              <w:top w:val="nil"/>
              <w:bottom w:val="nil"/>
            </w:tcBorders>
            <w:shd w:val="clear" w:color="auto" w:fill="auto"/>
          </w:tcPr>
          <w:p w14:paraId="50F1447A" w14:textId="77777777" w:rsidR="009015E4" w:rsidRPr="007E788C" w:rsidRDefault="00111C21" w:rsidP="002132C8">
            <w:pPr>
              <w:pStyle w:val="BMSTableText"/>
              <w:keepNext/>
              <w:keepLines/>
              <w:rPr>
                <w:b/>
                <w:color w:val="000000"/>
                <w:sz w:val="22"/>
                <w:szCs w:val="22"/>
                <w:lang w:val="en-GB"/>
              </w:rPr>
            </w:pPr>
            <w:r w:rsidRPr="007E788C">
              <w:rPr>
                <w:b/>
                <w:color w:val="000000"/>
                <w:sz w:val="22"/>
                <w:szCs w:val="22"/>
                <w:lang w:val="en-GB"/>
              </w:rPr>
              <w:t xml:space="preserve">Unstratified </w:t>
            </w:r>
            <w:r w:rsidR="007E788C" w:rsidRPr="003E1177">
              <w:rPr>
                <w:b/>
                <w:color w:val="000000"/>
                <w:sz w:val="22"/>
                <w:szCs w:val="22"/>
                <w:lang w:val="en-GB"/>
              </w:rPr>
              <w:t>h</w:t>
            </w:r>
            <w:r w:rsidRPr="003E1177">
              <w:rPr>
                <w:b/>
                <w:color w:val="000000"/>
                <w:sz w:val="22"/>
                <w:szCs w:val="22"/>
                <w:lang w:val="en-GB"/>
              </w:rPr>
              <w:t xml:space="preserve">azard </w:t>
            </w:r>
            <w:r w:rsidR="002132C8" w:rsidRPr="003E1177">
              <w:rPr>
                <w:b/>
                <w:color w:val="000000"/>
                <w:sz w:val="22"/>
                <w:szCs w:val="22"/>
                <w:lang w:val="en-GB"/>
              </w:rPr>
              <w:t>r</w:t>
            </w:r>
            <w:r w:rsidRPr="003E1177">
              <w:rPr>
                <w:b/>
                <w:color w:val="000000"/>
                <w:sz w:val="22"/>
                <w:szCs w:val="22"/>
                <w:lang w:val="en-GB"/>
              </w:rPr>
              <w:t>atio (95%</w:t>
            </w:r>
            <w:r w:rsidR="00F64EB2">
              <w:rPr>
                <w:b/>
                <w:color w:val="000000"/>
                <w:sz w:val="22"/>
                <w:szCs w:val="22"/>
                <w:lang w:val="en-GB"/>
              </w:rPr>
              <w:t> </w:t>
            </w:r>
            <w:r w:rsidRPr="007E788C">
              <w:rPr>
                <w:b/>
                <w:color w:val="000000"/>
                <w:sz w:val="22"/>
                <w:szCs w:val="22"/>
                <w:lang w:val="en-GB"/>
              </w:rPr>
              <w:t>CI)</w:t>
            </w:r>
          </w:p>
        </w:tc>
      </w:tr>
      <w:tr w:rsidR="001F260B" w14:paraId="50F14480" w14:textId="77777777" w:rsidTr="00CC6D82">
        <w:tc>
          <w:tcPr>
            <w:tcW w:w="2160" w:type="dxa"/>
            <w:tcBorders>
              <w:top w:val="single" w:sz="4" w:space="0" w:color="auto"/>
              <w:bottom w:val="nil"/>
            </w:tcBorders>
            <w:shd w:val="clear" w:color="auto" w:fill="auto"/>
          </w:tcPr>
          <w:p w14:paraId="50F1447C" w14:textId="77777777" w:rsidR="009015E4" w:rsidRPr="007E788C" w:rsidRDefault="00111C21" w:rsidP="00CC6D82">
            <w:pPr>
              <w:pStyle w:val="BMSTableText"/>
              <w:keepNext/>
              <w:keepLines/>
              <w:jc w:val="left"/>
              <w:rPr>
                <w:bCs/>
                <w:color w:val="000000"/>
                <w:kern w:val="24"/>
                <w:sz w:val="22"/>
                <w:szCs w:val="22"/>
                <w:lang w:val="en-GB"/>
              </w:rPr>
            </w:pPr>
            <w:r w:rsidRPr="007E788C">
              <w:rPr>
                <w:bCs/>
                <w:color w:val="000000"/>
                <w:kern w:val="24"/>
                <w:sz w:val="22"/>
                <w:szCs w:val="22"/>
                <w:lang w:val="en-GB"/>
              </w:rPr>
              <w:t>&lt; 1%</w:t>
            </w:r>
          </w:p>
        </w:tc>
        <w:tc>
          <w:tcPr>
            <w:tcW w:w="2340" w:type="dxa"/>
            <w:tcBorders>
              <w:top w:val="single" w:sz="4" w:space="0" w:color="auto"/>
              <w:bottom w:val="nil"/>
            </w:tcBorders>
            <w:shd w:val="clear" w:color="auto" w:fill="auto"/>
          </w:tcPr>
          <w:p w14:paraId="50F1447D" w14:textId="77777777" w:rsidR="009015E4" w:rsidRPr="007E788C" w:rsidRDefault="00111C21" w:rsidP="00CC6D82">
            <w:pPr>
              <w:pStyle w:val="BMSTableText"/>
              <w:keepNext/>
              <w:keepLines/>
              <w:rPr>
                <w:color w:val="000000"/>
                <w:sz w:val="22"/>
                <w:szCs w:val="22"/>
                <w:lang w:val="en-GB"/>
              </w:rPr>
            </w:pPr>
            <w:r w:rsidRPr="007E788C">
              <w:rPr>
                <w:color w:val="000000"/>
                <w:sz w:val="22"/>
                <w:szCs w:val="22"/>
                <w:lang w:val="en-GB"/>
              </w:rPr>
              <w:t>56 (73)</w:t>
            </w:r>
          </w:p>
        </w:tc>
        <w:tc>
          <w:tcPr>
            <w:tcW w:w="2340" w:type="dxa"/>
            <w:tcBorders>
              <w:top w:val="single" w:sz="4" w:space="0" w:color="auto"/>
              <w:bottom w:val="nil"/>
            </w:tcBorders>
            <w:shd w:val="clear" w:color="auto" w:fill="auto"/>
          </w:tcPr>
          <w:p w14:paraId="50F1447E" w14:textId="77777777" w:rsidR="009015E4" w:rsidRPr="007E788C" w:rsidRDefault="00111C21" w:rsidP="00CC6D82">
            <w:pPr>
              <w:pStyle w:val="BMSTableText"/>
              <w:keepNext/>
              <w:keepLines/>
              <w:rPr>
                <w:color w:val="000000"/>
                <w:sz w:val="22"/>
                <w:szCs w:val="22"/>
                <w:lang w:val="en-GB"/>
              </w:rPr>
            </w:pPr>
            <w:r w:rsidRPr="007E788C">
              <w:rPr>
                <w:color w:val="000000"/>
                <w:sz w:val="22"/>
                <w:szCs w:val="22"/>
                <w:lang w:val="en-GB"/>
              </w:rPr>
              <w:t>32 (38)</w:t>
            </w:r>
          </w:p>
        </w:tc>
        <w:tc>
          <w:tcPr>
            <w:tcW w:w="2340" w:type="dxa"/>
            <w:tcBorders>
              <w:top w:val="single" w:sz="4" w:space="0" w:color="auto"/>
              <w:bottom w:val="nil"/>
            </w:tcBorders>
            <w:shd w:val="clear" w:color="auto" w:fill="auto"/>
          </w:tcPr>
          <w:p w14:paraId="50F1447F" w14:textId="77777777" w:rsidR="009015E4" w:rsidRPr="007E788C" w:rsidRDefault="00111C21" w:rsidP="00CC6D82">
            <w:pPr>
              <w:pStyle w:val="BMSTableText"/>
              <w:keepNext/>
              <w:keepLines/>
              <w:rPr>
                <w:color w:val="000000"/>
                <w:sz w:val="22"/>
                <w:szCs w:val="22"/>
                <w:lang w:val="en-GB"/>
              </w:rPr>
            </w:pPr>
            <w:r w:rsidRPr="007E788C">
              <w:rPr>
                <w:color w:val="000000"/>
                <w:sz w:val="22"/>
                <w:szCs w:val="22"/>
                <w:lang w:val="en-GB"/>
              </w:rPr>
              <w:t>0.83 (0.54, 1.29)</w:t>
            </w:r>
          </w:p>
        </w:tc>
      </w:tr>
      <w:tr w:rsidR="001F260B" w14:paraId="50F14485" w14:textId="77777777" w:rsidTr="00CC6D82">
        <w:tc>
          <w:tcPr>
            <w:tcW w:w="2160" w:type="dxa"/>
            <w:tcBorders>
              <w:top w:val="nil"/>
              <w:bottom w:val="nil"/>
            </w:tcBorders>
            <w:shd w:val="clear" w:color="auto" w:fill="auto"/>
          </w:tcPr>
          <w:p w14:paraId="50F14481" w14:textId="77777777" w:rsidR="009015E4" w:rsidRPr="007E788C" w:rsidRDefault="00111C21" w:rsidP="00CC6D82">
            <w:pPr>
              <w:pStyle w:val="BMSTableText"/>
              <w:keepNext/>
              <w:keepLines/>
              <w:jc w:val="left"/>
              <w:rPr>
                <w:bCs/>
                <w:color w:val="000000"/>
                <w:kern w:val="24"/>
                <w:sz w:val="22"/>
                <w:szCs w:val="22"/>
                <w:lang w:val="en-GB"/>
              </w:rPr>
            </w:pPr>
            <w:r w:rsidRPr="007E788C">
              <w:rPr>
                <w:color w:val="000000"/>
                <w:sz w:val="22"/>
                <w:szCs w:val="22"/>
                <w:lang w:val="en-GB"/>
              </w:rPr>
              <w:t>≥ 1%</w:t>
            </w:r>
          </w:p>
        </w:tc>
        <w:tc>
          <w:tcPr>
            <w:tcW w:w="2340" w:type="dxa"/>
            <w:tcBorders>
              <w:top w:val="nil"/>
              <w:bottom w:val="nil"/>
            </w:tcBorders>
            <w:shd w:val="clear" w:color="auto" w:fill="auto"/>
          </w:tcPr>
          <w:p w14:paraId="50F14482" w14:textId="77777777" w:rsidR="009015E4" w:rsidRPr="007E788C" w:rsidRDefault="00111C21" w:rsidP="00CC6D82">
            <w:pPr>
              <w:pStyle w:val="BMSTableText"/>
              <w:keepNext/>
              <w:keepLines/>
              <w:rPr>
                <w:color w:val="000000"/>
                <w:sz w:val="22"/>
                <w:szCs w:val="22"/>
                <w:lang w:val="en-GB"/>
              </w:rPr>
            </w:pPr>
            <w:r w:rsidRPr="007E788C">
              <w:rPr>
                <w:color w:val="000000"/>
                <w:sz w:val="22"/>
                <w:szCs w:val="22"/>
                <w:lang w:val="en-GB"/>
              </w:rPr>
              <w:t>66 (88)</w:t>
            </w:r>
          </w:p>
        </w:tc>
        <w:tc>
          <w:tcPr>
            <w:tcW w:w="2340" w:type="dxa"/>
            <w:tcBorders>
              <w:top w:val="nil"/>
              <w:bottom w:val="nil"/>
            </w:tcBorders>
            <w:shd w:val="clear" w:color="auto" w:fill="auto"/>
          </w:tcPr>
          <w:p w14:paraId="50F14483" w14:textId="77777777" w:rsidR="009015E4" w:rsidRPr="007E788C" w:rsidRDefault="00111C21" w:rsidP="00CC6D82">
            <w:pPr>
              <w:pStyle w:val="BMSTableText"/>
              <w:keepNext/>
              <w:keepLines/>
              <w:rPr>
                <w:color w:val="000000"/>
                <w:sz w:val="22"/>
                <w:szCs w:val="22"/>
                <w:lang w:val="en-GB"/>
              </w:rPr>
            </w:pPr>
            <w:r w:rsidRPr="007E788C">
              <w:rPr>
                <w:color w:val="000000"/>
                <w:sz w:val="22"/>
                <w:szCs w:val="22"/>
                <w:lang w:val="en-GB"/>
              </w:rPr>
              <w:t>55 (61)</w:t>
            </w:r>
          </w:p>
        </w:tc>
        <w:tc>
          <w:tcPr>
            <w:tcW w:w="2340" w:type="dxa"/>
            <w:tcBorders>
              <w:top w:val="nil"/>
              <w:bottom w:val="nil"/>
            </w:tcBorders>
            <w:shd w:val="clear" w:color="auto" w:fill="auto"/>
          </w:tcPr>
          <w:p w14:paraId="50F14484" w14:textId="77777777" w:rsidR="009015E4" w:rsidRPr="007E788C" w:rsidRDefault="00111C21" w:rsidP="00CC6D82">
            <w:pPr>
              <w:pStyle w:val="BMSTableText"/>
              <w:keepNext/>
              <w:keepLines/>
              <w:rPr>
                <w:color w:val="000000"/>
                <w:sz w:val="22"/>
                <w:szCs w:val="22"/>
                <w:lang w:val="en-GB"/>
              </w:rPr>
            </w:pPr>
            <w:r w:rsidRPr="007E788C">
              <w:rPr>
                <w:color w:val="000000"/>
                <w:sz w:val="22"/>
                <w:szCs w:val="22"/>
                <w:lang w:val="en-GB"/>
              </w:rPr>
              <w:t>0.53 (0.37, 0.77)</w:t>
            </w:r>
          </w:p>
        </w:tc>
      </w:tr>
      <w:tr w:rsidR="001F260B" w14:paraId="50F1448A" w14:textId="77777777" w:rsidTr="00CC6D82">
        <w:tc>
          <w:tcPr>
            <w:tcW w:w="2160" w:type="dxa"/>
            <w:tcBorders>
              <w:top w:val="nil"/>
              <w:bottom w:val="nil"/>
            </w:tcBorders>
            <w:shd w:val="clear" w:color="auto" w:fill="auto"/>
          </w:tcPr>
          <w:p w14:paraId="50F14486" w14:textId="77777777" w:rsidR="009015E4" w:rsidRPr="007E788C" w:rsidRDefault="00111C21" w:rsidP="00CC6D82">
            <w:pPr>
              <w:pStyle w:val="BMSTableText"/>
              <w:keepNext/>
              <w:keepLines/>
              <w:jc w:val="left"/>
              <w:rPr>
                <w:color w:val="000000"/>
                <w:sz w:val="22"/>
                <w:szCs w:val="22"/>
                <w:lang w:val="en-GB"/>
              </w:rPr>
            </w:pPr>
            <w:r w:rsidRPr="007E788C">
              <w:rPr>
                <w:color w:val="000000"/>
                <w:sz w:val="22"/>
                <w:szCs w:val="22"/>
                <w:lang w:val="en-GB"/>
              </w:rPr>
              <w:t xml:space="preserve">≥ 5% </w:t>
            </w:r>
          </w:p>
        </w:tc>
        <w:tc>
          <w:tcPr>
            <w:tcW w:w="2340" w:type="dxa"/>
            <w:tcBorders>
              <w:top w:val="nil"/>
              <w:bottom w:val="nil"/>
            </w:tcBorders>
            <w:shd w:val="clear" w:color="auto" w:fill="auto"/>
          </w:tcPr>
          <w:p w14:paraId="50F14487" w14:textId="77777777" w:rsidR="009015E4" w:rsidRPr="007E788C" w:rsidRDefault="00111C21" w:rsidP="00CC6D82">
            <w:pPr>
              <w:pStyle w:val="BMSTableText"/>
              <w:keepNext/>
              <w:keepLines/>
              <w:rPr>
                <w:color w:val="000000"/>
                <w:sz w:val="22"/>
                <w:szCs w:val="22"/>
                <w:lang w:val="en-GB"/>
              </w:rPr>
            </w:pPr>
            <w:r w:rsidRPr="007E788C">
              <w:rPr>
                <w:color w:val="000000"/>
                <w:sz w:val="22"/>
                <w:szCs w:val="22"/>
                <w:lang w:val="en-GB"/>
              </w:rPr>
              <w:t>39 (54)</w:t>
            </w:r>
          </w:p>
        </w:tc>
        <w:tc>
          <w:tcPr>
            <w:tcW w:w="2340" w:type="dxa"/>
            <w:tcBorders>
              <w:top w:val="nil"/>
              <w:bottom w:val="nil"/>
            </w:tcBorders>
            <w:shd w:val="clear" w:color="auto" w:fill="auto"/>
          </w:tcPr>
          <w:p w14:paraId="50F14488" w14:textId="77777777" w:rsidR="009015E4" w:rsidRPr="007E788C" w:rsidRDefault="00111C21" w:rsidP="00CC6D82">
            <w:pPr>
              <w:pStyle w:val="BMSTableText"/>
              <w:keepNext/>
              <w:keepLines/>
              <w:rPr>
                <w:color w:val="000000"/>
                <w:sz w:val="22"/>
                <w:szCs w:val="22"/>
                <w:lang w:val="en-GB"/>
              </w:rPr>
            </w:pPr>
            <w:r w:rsidRPr="007E788C">
              <w:rPr>
                <w:color w:val="000000"/>
                <w:sz w:val="22"/>
                <w:szCs w:val="22"/>
                <w:lang w:val="en-GB"/>
              </w:rPr>
              <w:t>40 (43)</w:t>
            </w:r>
          </w:p>
        </w:tc>
        <w:tc>
          <w:tcPr>
            <w:tcW w:w="2340" w:type="dxa"/>
            <w:tcBorders>
              <w:top w:val="nil"/>
              <w:bottom w:val="nil"/>
            </w:tcBorders>
            <w:shd w:val="clear" w:color="auto" w:fill="auto"/>
          </w:tcPr>
          <w:p w14:paraId="50F14489" w14:textId="77777777" w:rsidR="009015E4" w:rsidRPr="007E788C" w:rsidRDefault="00111C21" w:rsidP="00CC6D82">
            <w:pPr>
              <w:pStyle w:val="BMSTableText"/>
              <w:keepNext/>
              <w:keepLines/>
              <w:rPr>
                <w:color w:val="000000"/>
                <w:sz w:val="22"/>
                <w:szCs w:val="22"/>
                <w:lang w:val="en-GB"/>
              </w:rPr>
            </w:pPr>
            <w:r w:rsidRPr="007E788C">
              <w:rPr>
                <w:color w:val="000000"/>
                <w:sz w:val="22"/>
                <w:szCs w:val="22"/>
                <w:lang w:val="en-GB"/>
              </w:rPr>
              <w:t>0.51 (0.32, 0.80)</w:t>
            </w:r>
          </w:p>
        </w:tc>
      </w:tr>
      <w:tr w:rsidR="001F260B" w14:paraId="50F1448F" w14:textId="77777777" w:rsidTr="00CC6D82">
        <w:tc>
          <w:tcPr>
            <w:tcW w:w="2160" w:type="dxa"/>
            <w:tcBorders>
              <w:top w:val="nil"/>
              <w:bottom w:val="single" w:sz="4" w:space="0" w:color="auto"/>
            </w:tcBorders>
            <w:shd w:val="clear" w:color="auto" w:fill="auto"/>
          </w:tcPr>
          <w:p w14:paraId="50F1448B" w14:textId="77777777" w:rsidR="009015E4" w:rsidRPr="007E788C" w:rsidRDefault="00111C21" w:rsidP="00CC6D82">
            <w:pPr>
              <w:pStyle w:val="BMSTableText"/>
              <w:jc w:val="left"/>
              <w:rPr>
                <w:color w:val="000000"/>
                <w:sz w:val="22"/>
                <w:szCs w:val="22"/>
                <w:lang w:val="en-GB"/>
              </w:rPr>
            </w:pPr>
            <w:r w:rsidRPr="007E788C">
              <w:rPr>
                <w:color w:val="000000"/>
                <w:sz w:val="22"/>
                <w:szCs w:val="22"/>
                <w:lang w:val="en-GB"/>
              </w:rPr>
              <w:t>≥ 10%</w:t>
            </w:r>
          </w:p>
        </w:tc>
        <w:tc>
          <w:tcPr>
            <w:tcW w:w="2340" w:type="dxa"/>
            <w:tcBorders>
              <w:top w:val="nil"/>
              <w:bottom w:val="single" w:sz="4" w:space="0" w:color="auto"/>
            </w:tcBorders>
            <w:shd w:val="clear" w:color="auto" w:fill="auto"/>
          </w:tcPr>
          <w:p w14:paraId="50F1448C" w14:textId="77777777" w:rsidR="009015E4" w:rsidRPr="007E788C" w:rsidRDefault="00111C21" w:rsidP="00CC6D82">
            <w:pPr>
              <w:pStyle w:val="BMSTableText"/>
              <w:rPr>
                <w:color w:val="000000"/>
                <w:sz w:val="22"/>
                <w:szCs w:val="22"/>
                <w:lang w:val="en-GB"/>
              </w:rPr>
            </w:pPr>
            <w:r w:rsidRPr="007E788C">
              <w:rPr>
                <w:color w:val="000000"/>
                <w:sz w:val="22"/>
                <w:szCs w:val="22"/>
                <w:lang w:val="en-GB"/>
              </w:rPr>
              <w:t>30 (43)</w:t>
            </w:r>
          </w:p>
        </w:tc>
        <w:tc>
          <w:tcPr>
            <w:tcW w:w="2340" w:type="dxa"/>
            <w:tcBorders>
              <w:top w:val="nil"/>
              <w:bottom w:val="single" w:sz="4" w:space="0" w:color="auto"/>
            </w:tcBorders>
            <w:shd w:val="clear" w:color="auto" w:fill="auto"/>
          </w:tcPr>
          <w:p w14:paraId="50F1448D" w14:textId="77777777" w:rsidR="009015E4" w:rsidRPr="007E788C" w:rsidRDefault="00111C21" w:rsidP="00CC6D82">
            <w:pPr>
              <w:pStyle w:val="BMSTableText"/>
              <w:rPr>
                <w:color w:val="000000"/>
                <w:sz w:val="22"/>
                <w:szCs w:val="22"/>
                <w:lang w:val="en-GB"/>
              </w:rPr>
            </w:pPr>
            <w:r w:rsidRPr="007E788C">
              <w:rPr>
                <w:color w:val="000000"/>
                <w:sz w:val="22"/>
                <w:szCs w:val="22"/>
                <w:lang w:val="en-GB"/>
              </w:rPr>
              <w:t>31 (34)</w:t>
            </w:r>
          </w:p>
        </w:tc>
        <w:tc>
          <w:tcPr>
            <w:tcW w:w="2340" w:type="dxa"/>
            <w:tcBorders>
              <w:top w:val="nil"/>
              <w:bottom w:val="single" w:sz="4" w:space="0" w:color="auto"/>
            </w:tcBorders>
            <w:shd w:val="clear" w:color="auto" w:fill="auto"/>
          </w:tcPr>
          <w:p w14:paraId="50F1448E" w14:textId="77777777" w:rsidR="009015E4" w:rsidRPr="007E788C" w:rsidRDefault="00111C21" w:rsidP="00CC6D82">
            <w:pPr>
              <w:pStyle w:val="BMSTableText"/>
              <w:rPr>
                <w:color w:val="000000"/>
                <w:sz w:val="22"/>
                <w:szCs w:val="22"/>
                <w:lang w:val="en-GB"/>
              </w:rPr>
            </w:pPr>
            <w:r w:rsidRPr="007E788C">
              <w:rPr>
                <w:color w:val="000000"/>
                <w:sz w:val="22"/>
                <w:szCs w:val="22"/>
                <w:lang w:val="en-GB"/>
              </w:rPr>
              <w:t>0.57 (0.34, 0.95)</w:t>
            </w:r>
          </w:p>
        </w:tc>
      </w:tr>
    </w:tbl>
    <w:p w14:paraId="50F14490" w14:textId="77777777" w:rsidR="009015E4" w:rsidRDefault="009015E4" w:rsidP="009015E4">
      <w:pPr>
        <w:pStyle w:val="EMEABodyText"/>
        <w:rPr>
          <w:noProof/>
        </w:rPr>
      </w:pPr>
    </w:p>
    <w:p w14:paraId="50F14491" w14:textId="2D78FBE6" w:rsidR="002C0D49" w:rsidRPr="00AA13E7" w:rsidRDefault="00111C21" w:rsidP="002C0D49">
      <w:pPr>
        <w:pStyle w:val="EMEABodyText"/>
        <w:rPr>
          <w:noProof/>
        </w:rPr>
      </w:pPr>
      <w:r w:rsidRPr="002C0D49">
        <w:rPr>
          <w:szCs w:val="22"/>
        </w:rPr>
        <w:t>In an exploratory post</w:t>
      </w:r>
      <w:r w:rsidR="00BC3D17">
        <w:rPr>
          <w:szCs w:val="22"/>
        </w:rPr>
        <w:noBreakHyphen/>
      </w:r>
      <w:r w:rsidRPr="002C0D49">
        <w:rPr>
          <w:szCs w:val="22"/>
        </w:rPr>
        <w:t>hoc analysis using a non</w:t>
      </w:r>
      <w:r w:rsidR="00BC3D17">
        <w:rPr>
          <w:szCs w:val="22"/>
        </w:rPr>
        <w:noBreakHyphen/>
      </w:r>
      <w:r w:rsidRPr="002C0D49">
        <w:rPr>
          <w:szCs w:val="22"/>
        </w:rPr>
        <w:t>validated assay, both tumour cell PD</w:t>
      </w:r>
      <w:r w:rsidR="00BC3D17">
        <w:rPr>
          <w:szCs w:val="22"/>
        </w:rPr>
        <w:noBreakHyphen/>
      </w:r>
      <w:r w:rsidRPr="002C0D49">
        <w:rPr>
          <w:szCs w:val="22"/>
        </w:rPr>
        <w:t>L1 expression and tumour</w:t>
      </w:r>
      <w:r w:rsidR="00BC3D17">
        <w:rPr>
          <w:szCs w:val="22"/>
        </w:rPr>
        <w:noBreakHyphen/>
      </w:r>
      <w:r w:rsidRPr="002C0D49">
        <w:rPr>
          <w:szCs w:val="22"/>
        </w:rPr>
        <w:t>associated immune cell (TAIC) PD</w:t>
      </w:r>
      <w:r w:rsidR="00BC3D17">
        <w:rPr>
          <w:szCs w:val="22"/>
        </w:rPr>
        <w:noBreakHyphen/>
      </w:r>
      <w:r w:rsidRPr="002C0D49">
        <w:rPr>
          <w:szCs w:val="22"/>
        </w:rPr>
        <w:t>L1 expression were analysed in relation to the magnitude of treatment effect of nivolumab compared to investigator’s choice. This analysis showed that not only tumour cell PD</w:t>
      </w:r>
      <w:r w:rsidR="00BC3D17">
        <w:rPr>
          <w:szCs w:val="22"/>
        </w:rPr>
        <w:noBreakHyphen/>
      </w:r>
      <w:r w:rsidRPr="002C0D49">
        <w:rPr>
          <w:szCs w:val="22"/>
        </w:rPr>
        <w:t>L1 expression but also TAIC PD</w:t>
      </w:r>
      <w:r w:rsidR="00BC3D17">
        <w:rPr>
          <w:szCs w:val="22"/>
        </w:rPr>
        <w:noBreakHyphen/>
      </w:r>
      <w:r w:rsidRPr="002C0D49">
        <w:rPr>
          <w:szCs w:val="22"/>
        </w:rPr>
        <w:t xml:space="preserve">L1 expression appeared to be </w:t>
      </w:r>
      <w:r w:rsidRPr="00AA13E7">
        <w:rPr>
          <w:szCs w:val="22"/>
        </w:rPr>
        <w:t>associated with benefit from nivolumab relative to investigator’s choice (see Table </w:t>
      </w:r>
      <w:r w:rsidR="003A6EDC" w:rsidRPr="00AA13E7">
        <w:rPr>
          <w:szCs w:val="22"/>
        </w:rPr>
        <w:t>2</w:t>
      </w:r>
      <w:r w:rsidR="00386FF8">
        <w:rPr>
          <w:szCs w:val="22"/>
        </w:rPr>
        <w:t>7</w:t>
      </w:r>
      <w:r w:rsidRPr="00AA13E7">
        <w:rPr>
          <w:szCs w:val="22"/>
        </w:rPr>
        <w:t>).</w:t>
      </w:r>
      <w:r w:rsidRPr="00AA13E7">
        <w:rPr>
          <w:noProof/>
        </w:rPr>
        <w:t xml:space="preserve"> Due to the small numbers of patients in the subgroups, and exploratory nature of the analysis, no definitive conclusions can be drawn from these data.</w:t>
      </w:r>
    </w:p>
    <w:p w14:paraId="50F14492" w14:textId="77777777" w:rsidR="002C0D49" w:rsidRPr="00AA13E7" w:rsidRDefault="002C0D49" w:rsidP="002C0D49">
      <w:pPr>
        <w:pStyle w:val="EMEABodyText"/>
        <w:rPr>
          <w:szCs w:val="22"/>
        </w:rPr>
      </w:pPr>
    </w:p>
    <w:p w14:paraId="50F14493" w14:textId="156476E1" w:rsidR="002C0D49" w:rsidRPr="002C0D49" w:rsidRDefault="00111C21" w:rsidP="002C0D49">
      <w:pPr>
        <w:pStyle w:val="EMEABodyText"/>
        <w:rPr>
          <w:szCs w:val="22"/>
        </w:rPr>
      </w:pPr>
      <w:r w:rsidRPr="00AA13E7">
        <w:rPr>
          <w:b/>
          <w:szCs w:val="22"/>
        </w:rPr>
        <w:t>Table </w:t>
      </w:r>
      <w:r w:rsidR="003A6EDC" w:rsidRPr="00AA13E7">
        <w:rPr>
          <w:b/>
          <w:szCs w:val="22"/>
        </w:rPr>
        <w:t>2</w:t>
      </w:r>
      <w:r w:rsidR="00386FF8">
        <w:rPr>
          <w:b/>
          <w:szCs w:val="22"/>
        </w:rPr>
        <w:t>7</w:t>
      </w:r>
      <w:r w:rsidRPr="00AA13E7">
        <w:rPr>
          <w:b/>
          <w:szCs w:val="22"/>
        </w:rPr>
        <w:t>:</w:t>
      </w:r>
      <w:r w:rsidRPr="00AA13E7">
        <w:rPr>
          <w:b/>
          <w:szCs w:val="22"/>
        </w:rPr>
        <w:tab/>
        <w:t>Efficacy by tumour cell and TAIC PD</w:t>
      </w:r>
      <w:r w:rsidR="00BC3D17">
        <w:rPr>
          <w:b/>
          <w:szCs w:val="22"/>
        </w:rPr>
        <w:noBreakHyphen/>
      </w:r>
      <w:r w:rsidRPr="00AA13E7">
        <w:rPr>
          <w:b/>
          <w:szCs w:val="22"/>
        </w:rPr>
        <w:t>L1 expression (CA209141)</w:t>
      </w:r>
    </w:p>
    <w:tbl>
      <w:tblPr>
        <w:tblW w:w="5095" w:type="pct"/>
        <w:tblBorders>
          <w:bottom w:val="double" w:sz="6" w:space="0" w:color="auto"/>
        </w:tblBorders>
        <w:tblLook w:val="0000" w:firstRow="0" w:lastRow="0" w:firstColumn="0" w:lastColumn="0" w:noHBand="0" w:noVBand="0"/>
      </w:tblPr>
      <w:tblGrid>
        <w:gridCol w:w="2150"/>
        <w:gridCol w:w="1037"/>
        <w:gridCol w:w="40"/>
        <w:gridCol w:w="1216"/>
        <w:gridCol w:w="1037"/>
        <w:gridCol w:w="40"/>
        <w:gridCol w:w="1216"/>
        <w:gridCol w:w="1048"/>
        <w:gridCol w:w="240"/>
        <w:gridCol w:w="1219"/>
      </w:tblGrid>
      <w:tr w:rsidR="001F260B" w14:paraId="50F14498" w14:textId="77777777" w:rsidTr="001D159C">
        <w:trPr>
          <w:tblHeader/>
        </w:trPr>
        <w:tc>
          <w:tcPr>
            <w:tcW w:w="1177" w:type="pct"/>
            <w:tcBorders>
              <w:top w:val="single" w:sz="4" w:space="0" w:color="auto"/>
              <w:bottom w:val="nil"/>
              <w:right w:val="nil"/>
            </w:tcBorders>
            <w:shd w:val="clear" w:color="auto" w:fill="auto"/>
          </w:tcPr>
          <w:p w14:paraId="50F14494" w14:textId="77777777" w:rsidR="002C0D49" w:rsidRPr="002C0D49" w:rsidRDefault="002C0D49" w:rsidP="001D159C">
            <w:pPr>
              <w:pStyle w:val="BMSTableHeader"/>
              <w:jc w:val="left"/>
              <w:rPr>
                <w:color w:val="000000"/>
                <w:lang w:val="en-GB"/>
              </w:rPr>
            </w:pPr>
          </w:p>
        </w:tc>
        <w:tc>
          <w:tcPr>
            <w:tcW w:w="1212" w:type="pct"/>
            <w:gridSpan w:val="3"/>
            <w:tcBorders>
              <w:top w:val="single" w:sz="4" w:space="0" w:color="auto"/>
              <w:left w:val="nil"/>
              <w:bottom w:val="nil"/>
              <w:right w:val="nil"/>
            </w:tcBorders>
            <w:shd w:val="clear" w:color="auto" w:fill="auto"/>
          </w:tcPr>
          <w:p w14:paraId="50F14495" w14:textId="77777777" w:rsidR="002C0D49" w:rsidRPr="002C0D49" w:rsidRDefault="00111C21" w:rsidP="001D159C">
            <w:pPr>
              <w:pStyle w:val="BMSTableHeader"/>
              <w:rPr>
                <w:color w:val="000000"/>
                <w:lang w:val="en-GB"/>
              </w:rPr>
            </w:pPr>
            <w:r w:rsidRPr="002C0D49">
              <w:rPr>
                <w:color w:val="000000"/>
                <w:lang w:val="en-GB"/>
              </w:rPr>
              <w:t>Median OS</w:t>
            </w:r>
            <w:r w:rsidRPr="002C0D49">
              <w:rPr>
                <w:color w:val="000000"/>
                <w:vertAlign w:val="superscript"/>
                <w:lang w:val="en-GB"/>
              </w:rPr>
              <w:t>a</w:t>
            </w:r>
            <w:r w:rsidRPr="002C0D49">
              <w:rPr>
                <w:color w:val="000000"/>
                <w:lang w:val="en-GB"/>
              </w:rPr>
              <w:t xml:space="preserve"> (months)</w:t>
            </w:r>
          </w:p>
        </w:tc>
        <w:tc>
          <w:tcPr>
            <w:tcW w:w="1213" w:type="pct"/>
            <w:gridSpan w:val="3"/>
            <w:tcBorders>
              <w:top w:val="single" w:sz="4" w:space="0" w:color="auto"/>
              <w:left w:val="nil"/>
              <w:bottom w:val="nil"/>
              <w:right w:val="nil"/>
            </w:tcBorders>
            <w:shd w:val="clear" w:color="auto" w:fill="auto"/>
          </w:tcPr>
          <w:p w14:paraId="50F14496" w14:textId="77777777" w:rsidR="002C0D49" w:rsidRPr="002C0D49" w:rsidRDefault="00111C21" w:rsidP="001D159C">
            <w:pPr>
              <w:pStyle w:val="BMSTableHeader"/>
              <w:rPr>
                <w:color w:val="000000"/>
                <w:lang w:val="en-GB"/>
              </w:rPr>
            </w:pPr>
            <w:r w:rsidRPr="002C0D49">
              <w:rPr>
                <w:color w:val="000000"/>
                <w:lang w:val="en-GB"/>
              </w:rPr>
              <w:t>Median PFS</w:t>
            </w:r>
            <w:r w:rsidRPr="002C0D49">
              <w:rPr>
                <w:color w:val="000000"/>
                <w:vertAlign w:val="superscript"/>
                <w:lang w:val="en-GB"/>
              </w:rPr>
              <w:t>a</w:t>
            </w:r>
            <w:r w:rsidRPr="002C0D49">
              <w:rPr>
                <w:color w:val="000000"/>
                <w:lang w:val="en-GB"/>
              </w:rPr>
              <w:t xml:space="preserve"> (months)</w:t>
            </w:r>
          </w:p>
        </w:tc>
        <w:tc>
          <w:tcPr>
            <w:tcW w:w="1398" w:type="pct"/>
            <w:gridSpan w:val="3"/>
            <w:tcBorders>
              <w:top w:val="single" w:sz="4" w:space="0" w:color="auto"/>
              <w:left w:val="nil"/>
              <w:bottom w:val="nil"/>
              <w:right w:val="nil"/>
            </w:tcBorders>
            <w:shd w:val="clear" w:color="auto" w:fill="auto"/>
          </w:tcPr>
          <w:p w14:paraId="50F14497" w14:textId="77777777" w:rsidR="002C0D49" w:rsidRPr="002C0D49" w:rsidRDefault="00111C21" w:rsidP="001D159C">
            <w:pPr>
              <w:pStyle w:val="BMSTableHeader"/>
              <w:rPr>
                <w:color w:val="000000"/>
                <w:lang w:val="en-GB"/>
              </w:rPr>
            </w:pPr>
            <w:r w:rsidRPr="002C0D49">
              <w:rPr>
                <w:color w:val="000000"/>
                <w:lang w:val="en-GB"/>
              </w:rPr>
              <w:t>ORR (%)</w:t>
            </w:r>
          </w:p>
        </w:tc>
      </w:tr>
      <w:tr w:rsidR="001F260B" w14:paraId="50F1449D" w14:textId="77777777" w:rsidTr="001D159C">
        <w:trPr>
          <w:tblHeader/>
        </w:trPr>
        <w:tc>
          <w:tcPr>
            <w:tcW w:w="1177" w:type="pct"/>
            <w:tcBorders>
              <w:top w:val="nil"/>
              <w:bottom w:val="nil"/>
              <w:right w:val="nil"/>
            </w:tcBorders>
            <w:shd w:val="clear" w:color="auto" w:fill="auto"/>
          </w:tcPr>
          <w:p w14:paraId="50F14499" w14:textId="77777777" w:rsidR="002C0D49" w:rsidRPr="002C0D49" w:rsidRDefault="002C0D49" w:rsidP="001D159C">
            <w:pPr>
              <w:pStyle w:val="BMSTableHeader"/>
              <w:jc w:val="left"/>
              <w:rPr>
                <w:color w:val="000000"/>
                <w:lang w:val="en-GB"/>
              </w:rPr>
            </w:pPr>
          </w:p>
        </w:tc>
        <w:tc>
          <w:tcPr>
            <w:tcW w:w="1212" w:type="pct"/>
            <w:gridSpan w:val="3"/>
            <w:tcBorders>
              <w:top w:val="nil"/>
              <w:left w:val="nil"/>
              <w:bottom w:val="nil"/>
              <w:right w:val="nil"/>
            </w:tcBorders>
            <w:shd w:val="clear" w:color="auto" w:fill="auto"/>
          </w:tcPr>
          <w:p w14:paraId="50F1449A" w14:textId="77777777" w:rsidR="002C0D49" w:rsidRPr="002C0D49" w:rsidRDefault="00111C21" w:rsidP="00F64EB2">
            <w:pPr>
              <w:pStyle w:val="BMSTableHeader"/>
              <w:rPr>
                <w:color w:val="000000"/>
                <w:lang w:val="en-GB"/>
              </w:rPr>
            </w:pPr>
            <w:r w:rsidRPr="002C0D49">
              <w:rPr>
                <w:color w:val="000000"/>
                <w:lang w:val="en-GB"/>
              </w:rPr>
              <w:t>HR</w:t>
            </w:r>
            <w:r w:rsidRPr="002C0D49">
              <w:rPr>
                <w:color w:val="000000"/>
                <w:vertAlign w:val="superscript"/>
                <w:lang w:val="en-GB"/>
              </w:rPr>
              <w:t>b</w:t>
            </w:r>
            <w:r w:rsidRPr="002C0D49">
              <w:rPr>
                <w:color w:val="000000"/>
                <w:lang w:val="en-GB"/>
              </w:rPr>
              <w:t xml:space="preserve"> (95%</w:t>
            </w:r>
            <w:r w:rsidR="00F64EB2">
              <w:rPr>
                <w:color w:val="000000"/>
                <w:lang w:val="en-GB"/>
              </w:rPr>
              <w:t> </w:t>
            </w:r>
            <w:r w:rsidRPr="002C0D49">
              <w:rPr>
                <w:color w:val="000000"/>
                <w:lang w:val="en-GB"/>
              </w:rPr>
              <w:t>CI)</w:t>
            </w:r>
          </w:p>
        </w:tc>
        <w:tc>
          <w:tcPr>
            <w:tcW w:w="1213" w:type="pct"/>
            <w:gridSpan w:val="3"/>
            <w:tcBorders>
              <w:top w:val="nil"/>
              <w:left w:val="nil"/>
              <w:bottom w:val="nil"/>
              <w:right w:val="nil"/>
            </w:tcBorders>
            <w:shd w:val="clear" w:color="auto" w:fill="auto"/>
          </w:tcPr>
          <w:p w14:paraId="50F1449B" w14:textId="77777777" w:rsidR="002C0D49" w:rsidRPr="002C0D49" w:rsidRDefault="00111C21" w:rsidP="00F64EB2">
            <w:pPr>
              <w:pStyle w:val="BMSTableHeader"/>
              <w:rPr>
                <w:color w:val="000000"/>
                <w:lang w:val="en-GB"/>
              </w:rPr>
            </w:pPr>
            <w:r w:rsidRPr="002C0D49">
              <w:rPr>
                <w:color w:val="000000"/>
                <w:lang w:val="en-GB"/>
              </w:rPr>
              <w:t>HR</w:t>
            </w:r>
            <w:r w:rsidRPr="002C0D49">
              <w:rPr>
                <w:color w:val="000000"/>
                <w:vertAlign w:val="superscript"/>
                <w:lang w:val="en-GB"/>
              </w:rPr>
              <w:t>b</w:t>
            </w:r>
            <w:r w:rsidRPr="002C0D49">
              <w:rPr>
                <w:color w:val="000000"/>
                <w:lang w:val="en-GB"/>
              </w:rPr>
              <w:t xml:space="preserve"> (95%</w:t>
            </w:r>
            <w:r w:rsidR="00F64EB2">
              <w:rPr>
                <w:color w:val="000000"/>
                <w:lang w:val="en-GB"/>
              </w:rPr>
              <w:t> </w:t>
            </w:r>
            <w:r w:rsidRPr="002C0D49">
              <w:rPr>
                <w:color w:val="000000"/>
                <w:lang w:val="en-GB"/>
              </w:rPr>
              <w:t>CI)</w:t>
            </w:r>
          </w:p>
        </w:tc>
        <w:tc>
          <w:tcPr>
            <w:tcW w:w="1398" w:type="pct"/>
            <w:gridSpan w:val="3"/>
            <w:tcBorders>
              <w:top w:val="nil"/>
              <w:left w:val="nil"/>
              <w:bottom w:val="nil"/>
              <w:right w:val="nil"/>
            </w:tcBorders>
            <w:shd w:val="clear" w:color="auto" w:fill="auto"/>
          </w:tcPr>
          <w:p w14:paraId="50F1449C" w14:textId="77777777" w:rsidR="002C0D49" w:rsidRPr="002C0D49" w:rsidRDefault="00111C21" w:rsidP="00F64EB2">
            <w:pPr>
              <w:pStyle w:val="BMSTableHeader"/>
              <w:rPr>
                <w:color w:val="000000"/>
                <w:lang w:val="en-GB"/>
              </w:rPr>
            </w:pPr>
            <w:r w:rsidRPr="002C0D49">
              <w:rPr>
                <w:color w:val="000000"/>
                <w:lang w:val="en-GB"/>
              </w:rPr>
              <w:t>(95%</w:t>
            </w:r>
            <w:r w:rsidR="00F64EB2">
              <w:rPr>
                <w:color w:val="000000"/>
                <w:lang w:val="en-GB"/>
              </w:rPr>
              <w:t> </w:t>
            </w:r>
            <w:r w:rsidRPr="002C0D49">
              <w:rPr>
                <w:color w:val="000000"/>
                <w:lang w:val="en-GB"/>
              </w:rPr>
              <w:t>CI)</w:t>
            </w:r>
            <w:r w:rsidRPr="002C0D49">
              <w:rPr>
                <w:color w:val="000000"/>
                <w:vertAlign w:val="superscript"/>
                <w:lang w:val="en-GB"/>
              </w:rPr>
              <w:t>c</w:t>
            </w:r>
          </w:p>
        </w:tc>
      </w:tr>
      <w:tr w:rsidR="001F260B" w14:paraId="50F144A5" w14:textId="77777777" w:rsidTr="001D159C">
        <w:trPr>
          <w:tblHeader/>
        </w:trPr>
        <w:tc>
          <w:tcPr>
            <w:tcW w:w="1177" w:type="pct"/>
            <w:tcBorders>
              <w:top w:val="nil"/>
              <w:bottom w:val="single" w:sz="4" w:space="0" w:color="auto"/>
              <w:right w:val="nil"/>
            </w:tcBorders>
            <w:shd w:val="clear" w:color="auto" w:fill="auto"/>
          </w:tcPr>
          <w:p w14:paraId="50F1449E" w14:textId="77777777" w:rsidR="002C0D49" w:rsidRPr="002C0D49" w:rsidRDefault="002C0D49" w:rsidP="001D159C">
            <w:pPr>
              <w:pStyle w:val="BMSTableHeader"/>
              <w:jc w:val="left"/>
              <w:rPr>
                <w:color w:val="000000"/>
                <w:lang w:val="en-GB"/>
              </w:rPr>
            </w:pPr>
          </w:p>
        </w:tc>
        <w:tc>
          <w:tcPr>
            <w:tcW w:w="548" w:type="pct"/>
            <w:tcBorders>
              <w:top w:val="nil"/>
              <w:left w:val="nil"/>
              <w:bottom w:val="single" w:sz="4" w:space="0" w:color="auto"/>
              <w:right w:val="nil"/>
            </w:tcBorders>
            <w:shd w:val="clear" w:color="auto" w:fill="auto"/>
          </w:tcPr>
          <w:p w14:paraId="50F1449F" w14:textId="77777777" w:rsidR="002C0D49" w:rsidRPr="002C0D49" w:rsidRDefault="00111C21" w:rsidP="001D159C">
            <w:pPr>
              <w:pStyle w:val="BMSTableHeader"/>
              <w:rPr>
                <w:color w:val="000000"/>
                <w:sz w:val="18"/>
                <w:lang w:val="en-GB"/>
              </w:rPr>
            </w:pPr>
            <w:r w:rsidRPr="002C0D49">
              <w:rPr>
                <w:color w:val="000000"/>
                <w:sz w:val="18"/>
                <w:lang w:val="en-GB"/>
              </w:rPr>
              <w:t>nivolumab</w:t>
            </w:r>
          </w:p>
        </w:tc>
        <w:tc>
          <w:tcPr>
            <w:tcW w:w="664" w:type="pct"/>
            <w:gridSpan w:val="2"/>
            <w:tcBorders>
              <w:top w:val="nil"/>
              <w:left w:val="nil"/>
              <w:bottom w:val="single" w:sz="4" w:space="0" w:color="auto"/>
              <w:right w:val="nil"/>
            </w:tcBorders>
            <w:shd w:val="clear" w:color="auto" w:fill="auto"/>
          </w:tcPr>
          <w:p w14:paraId="50F144A0" w14:textId="77777777" w:rsidR="002C0D49" w:rsidRPr="002C0D49" w:rsidRDefault="00111C21" w:rsidP="001D159C">
            <w:pPr>
              <w:pStyle w:val="BMSTableHeader"/>
              <w:rPr>
                <w:color w:val="000000"/>
                <w:sz w:val="18"/>
                <w:lang w:val="en-GB"/>
              </w:rPr>
            </w:pPr>
            <w:r w:rsidRPr="002C0D49">
              <w:rPr>
                <w:sz w:val="18"/>
                <w:lang w:val="en-GB"/>
              </w:rPr>
              <w:t>investigator’s choice</w:t>
            </w:r>
          </w:p>
        </w:tc>
        <w:tc>
          <w:tcPr>
            <w:tcW w:w="549" w:type="pct"/>
            <w:tcBorders>
              <w:top w:val="nil"/>
              <w:left w:val="nil"/>
              <w:bottom w:val="single" w:sz="4" w:space="0" w:color="auto"/>
              <w:right w:val="nil"/>
            </w:tcBorders>
            <w:shd w:val="clear" w:color="auto" w:fill="auto"/>
          </w:tcPr>
          <w:p w14:paraId="50F144A1" w14:textId="77777777" w:rsidR="002C0D49" w:rsidRPr="002C0D49" w:rsidRDefault="00111C21" w:rsidP="001D159C">
            <w:pPr>
              <w:pStyle w:val="BMSTableHeader"/>
              <w:rPr>
                <w:color w:val="000000"/>
                <w:sz w:val="18"/>
                <w:lang w:val="en-GB"/>
              </w:rPr>
            </w:pPr>
            <w:r w:rsidRPr="002C0D49">
              <w:rPr>
                <w:color w:val="000000"/>
                <w:sz w:val="18"/>
                <w:lang w:val="en-GB"/>
              </w:rPr>
              <w:t>nivolumab</w:t>
            </w:r>
          </w:p>
        </w:tc>
        <w:tc>
          <w:tcPr>
            <w:tcW w:w="664" w:type="pct"/>
            <w:gridSpan w:val="2"/>
            <w:tcBorders>
              <w:top w:val="nil"/>
              <w:left w:val="nil"/>
              <w:bottom w:val="single" w:sz="4" w:space="0" w:color="auto"/>
              <w:right w:val="nil"/>
            </w:tcBorders>
            <w:shd w:val="clear" w:color="auto" w:fill="auto"/>
          </w:tcPr>
          <w:p w14:paraId="50F144A2" w14:textId="77777777" w:rsidR="002C0D49" w:rsidRPr="002C0D49" w:rsidRDefault="00111C21" w:rsidP="001D159C">
            <w:pPr>
              <w:pStyle w:val="BMSTableHeader"/>
              <w:rPr>
                <w:color w:val="000000"/>
                <w:sz w:val="18"/>
                <w:lang w:val="en-GB"/>
              </w:rPr>
            </w:pPr>
            <w:r w:rsidRPr="002C0D49">
              <w:rPr>
                <w:sz w:val="18"/>
                <w:lang w:val="en-GB"/>
              </w:rPr>
              <w:t>investigator’s choice</w:t>
            </w:r>
          </w:p>
        </w:tc>
        <w:tc>
          <w:tcPr>
            <w:tcW w:w="581" w:type="pct"/>
            <w:tcBorders>
              <w:top w:val="nil"/>
              <w:left w:val="nil"/>
              <w:bottom w:val="single" w:sz="4" w:space="0" w:color="auto"/>
              <w:right w:val="nil"/>
            </w:tcBorders>
            <w:shd w:val="clear" w:color="auto" w:fill="auto"/>
          </w:tcPr>
          <w:p w14:paraId="50F144A3" w14:textId="77777777" w:rsidR="002C0D49" w:rsidRPr="002C0D49" w:rsidRDefault="00111C21" w:rsidP="001D159C">
            <w:pPr>
              <w:pStyle w:val="BMSTableHeader"/>
              <w:rPr>
                <w:color w:val="000000"/>
                <w:sz w:val="18"/>
                <w:lang w:val="en-GB"/>
              </w:rPr>
            </w:pPr>
            <w:r w:rsidRPr="002C0D49">
              <w:rPr>
                <w:color w:val="000000"/>
                <w:sz w:val="18"/>
                <w:lang w:val="en-GB"/>
              </w:rPr>
              <w:t>nivolumab</w:t>
            </w:r>
          </w:p>
        </w:tc>
        <w:tc>
          <w:tcPr>
            <w:tcW w:w="817" w:type="pct"/>
            <w:gridSpan w:val="2"/>
            <w:tcBorders>
              <w:top w:val="nil"/>
              <w:left w:val="nil"/>
              <w:bottom w:val="single" w:sz="4" w:space="0" w:color="auto"/>
              <w:right w:val="nil"/>
            </w:tcBorders>
            <w:shd w:val="clear" w:color="auto" w:fill="auto"/>
          </w:tcPr>
          <w:p w14:paraId="50F144A4" w14:textId="77777777" w:rsidR="002C0D49" w:rsidRPr="002C0D49" w:rsidRDefault="00111C21" w:rsidP="001D159C">
            <w:pPr>
              <w:pStyle w:val="BMSTableHeader"/>
              <w:rPr>
                <w:color w:val="000000"/>
                <w:sz w:val="18"/>
                <w:lang w:val="en-GB"/>
              </w:rPr>
            </w:pPr>
            <w:r w:rsidRPr="002C0D49">
              <w:rPr>
                <w:sz w:val="18"/>
                <w:lang w:val="en-GB"/>
              </w:rPr>
              <w:t>investigator’s choice</w:t>
            </w:r>
          </w:p>
        </w:tc>
      </w:tr>
      <w:tr w:rsidR="001F260B" w14:paraId="50F144AD" w14:textId="77777777" w:rsidTr="001D159C">
        <w:tc>
          <w:tcPr>
            <w:tcW w:w="1177" w:type="pct"/>
            <w:vMerge w:val="restart"/>
            <w:tcBorders>
              <w:top w:val="single" w:sz="4" w:space="0" w:color="auto"/>
              <w:bottom w:val="nil"/>
              <w:right w:val="nil"/>
            </w:tcBorders>
            <w:shd w:val="clear" w:color="auto" w:fill="auto"/>
          </w:tcPr>
          <w:p w14:paraId="50F144A6" w14:textId="77777777" w:rsidR="002C0D49" w:rsidRPr="00D41124" w:rsidRDefault="00111C21" w:rsidP="001D159C">
            <w:pPr>
              <w:pStyle w:val="BMSTableText"/>
              <w:jc w:val="left"/>
              <w:rPr>
                <w:color w:val="000000"/>
                <w:sz w:val="18"/>
                <w:szCs w:val="18"/>
                <w:lang w:val="en-GB"/>
              </w:rPr>
            </w:pPr>
            <w:r w:rsidRPr="00D41124">
              <w:rPr>
                <w:b/>
                <w:color w:val="000000"/>
                <w:sz w:val="18"/>
                <w:szCs w:val="18"/>
                <w:lang w:val="en-GB"/>
              </w:rPr>
              <w:t>PD</w:t>
            </w:r>
            <w:r w:rsidR="00BC3D17">
              <w:rPr>
                <w:b/>
                <w:color w:val="000000"/>
                <w:sz w:val="18"/>
                <w:szCs w:val="18"/>
                <w:lang w:val="en-GB"/>
              </w:rPr>
              <w:noBreakHyphen/>
            </w:r>
            <w:r w:rsidRPr="00D41124">
              <w:rPr>
                <w:b/>
                <w:color w:val="000000"/>
                <w:sz w:val="18"/>
                <w:szCs w:val="18"/>
                <w:lang w:val="en-GB"/>
              </w:rPr>
              <w:t>L1 </w:t>
            </w:r>
            <w:r w:rsidRPr="00D41124">
              <w:rPr>
                <w:rFonts w:ascii="Symbol" w:hAnsi="Symbol"/>
                <w:b/>
                <w:color w:val="000000"/>
                <w:sz w:val="18"/>
                <w:szCs w:val="18"/>
                <w:lang w:val="en-GB"/>
              </w:rPr>
              <w:sym w:font="Symbol" w:char="F0B3"/>
            </w:r>
            <w:r w:rsidRPr="00D41124">
              <w:rPr>
                <w:b/>
                <w:color w:val="000000"/>
                <w:sz w:val="18"/>
                <w:szCs w:val="18"/>
                <w:lang w:val="en-GB"/>
              </w:rPr>
              <w:t> 1%,</w:t>
            </w:r>
            <w:r w:rsidRPr="00D41124">
              <w:rPr>
                <w:b/>
                <w:color w:val="000000"/>
                <w:sz w:val="18"/>
                <w:szCs w:val="18"/>
                <w:lang w:val="en-GB"/>
              </w:rPr>
              <w:br/>
              <w:t>PD</w:t>
            </w:r>
            <w:r w:rsidR="00BC3D17">
              <w:rPr>
                <w:b/>
                <w:color w:val="000000"/>
                <w:sz w:val="18"/>
                <w:szCs w:val="18"/>
                <w:lang w:val="en-GB"/>
              </w:rPr>
              <w:noBreakHyphen/>
            </w:r>
            <w:r w:rsidRPr="00D41124">
              <w:rPr>
                <w:b/>
                <w:color w:val="000000"/>
                <w:sz w:val="18"/>
                <w:szCs w:val="18"/>
                <w:lang w:val="en-GB"/>
              </w:rPr>
              <w:t>L1+ TAIC abundant</w:t>
            </w:r>
            <w:r w:rsidRPr="00D41124">
              <w:rPr>
                <w:b/>
                <w:color w:val="000000"/>
                <w:sz w:val="18"/>
                <w:szCs w:val="18"/>
                <w:vertAlign w:val="superscript"/>
                <w:lang w:val="en-GB"/>
              </w:rPr>
              <w:t>d</w:t>
            </w:r>
            <w:r w:rsidRPr="00D41124">
              <w:rPr>
                <w:color w:val="000000"/>
                <w:sz w:val="18"/>
                <w:szCs w:val="18"/>
                <w:vertAlign w:val="superscript"/>
                <w:lang w:val="en-GB"/>
              </w:rPr>
              <w:br/>
            </w:r>
            <w:r w:rsidRPr="00D41124">
              <w:rPr>
                <w:color w:val="000000"/>
                <w:sz w:val="18"/>
                <w:szCs w:val="18"/>
                <w:lang w:val="en-GB"/>
              </w:rPr>
              <w:t>(61 nivolumab,</w:t>
            </w:r>
            <w:r w:rsidRPr="00D41124">
              <w:rPr>
                <w:color w:val="000000"/>
                <w:sz w:val="18"/>
                <w:szCs w:val="18"/>
                <w:lang w:val="en-GB"/>
              </w:rPr>
              <w:br/>
              <w:t>47 investigator’s choice)</w:t>
            </w:r>
          </w:p>
        </w:tc>
        <w:tc>
          <w:tcPr>
            <w:tcW w:w="548" w:type="pct"/>
            <w:tcBorders>
              <w:top w:val="single" w:sz="4" w:space="0" w:color="auto"/>
              <w:left w:val="nil"/>
              <w:bottom w:val="nil"/>
              <w:right w:val="nil"/>
            </w:tcBorders>
            <w:shd w:val="clear" w:color="auto" w:fill="auto"/>
          </w:tcPr>
          <w:p w14:paraId="50F144A7" w14:textId="77777777" w:rsidR="002C0D49" w:rsidRPr="002C0D49" w:rsidRDefault="00111C21" w:rsidP="001D159C">
            <w:pPr>
              <w:pStyle w:val="BMSTableText"/>
              <w:rPr>
                <w:color w:val="000000"/>
                <w:lang w:val="en-GB"/>
              </w:rPr>
            </w:pPr>
            <w:r w:rsidRPr="002C0D49">
              <w:rPr>
                <w:color w:val="000000"/>
                <w:lang w:val="en-GB"/>
              </w:rPr>
              <w:t>9.10</w:t>
            </w:r>
          </w:p>
        </w:tc>
        <w:tc>
          <w:tcPr>
            <w:tcW w:w="664" w:type="pct"/>
            <w:gridSpan w:val="2"/>
            <w:tcBorders>
              <w:top w:val="single" w:sz="4" w:space="0" w:color="auto"/>
              <w:left w:val="nil"/>
              <w:bottom w:val="nil"/>
              <w:right w:val="nil"/>
            </w:tcBorders>
            <w:shd w:val="clear" w:color="auto" w:fill="auto"/>
          </w:tcPr>
          <w:p w14:paraId="50F144A8" w14:textId="77777777" w:rsidR="002C0D49" w:rsidRPr="002C0D49" w:rsidRDefault="00111C21" w:rsidP="001D159C">
            <w:pPr>
              <w:pStyle w:val="BMSTableText"/>
              <w:rPr>
                <w:color w:val="000000"/>
                <w:lang w:val="en-GB"/>
              </w:rPr>
            </w:pPr>
            <w:r w:rsidRPr="002C0D49">
              <w:rPr>
                <w:color w:val="000000"/>
                <w:lang w:val="en-GB"/>
              </w:rPr>
              <w:t>4.60</w:t>
            </w:r>
          </w:p>
        </w:tc>
        <w:tc>
          <w:tcPr>
            <w:tcW w:w="549" w:type="pct"/>
            <w:tcBorders>
              <w:top w:val="single" w:sz="4" w:space="0" w:color="auto"/>
              <w:left w:val="nil"/>
              <w:bottom w:val="nil"/>
              <w:right w:val="nil"/>
            </w:tcBorders>
            <w:shd w:val="clear" w:color="auto" w:fill="auto"/>
          </w:tcPr>
          <w:p w14:paraId="50F144A9" w14:textId="77777777" w:rsidR="002C0D49" w:rsidRPr="002C0D49" w:rsidRDefault="00111C21" w:rsidP="001D159C">
            <w:pPr>
              <w:pStyle w:val="BMSTableText"/>
              <w:rPr>
                <w:color w:val="000000"/>
                <w:lang w:val="en-GB"/>
              </w:rPr>
            </w:pPr>
            <w:r w:rsidRPr="002C0D49">
              <w:rPr>
                <w:color w:val="000000"/>
                <w:lang w:val="en-GB"/>
              </w:rPr>
              <w:t>3.19</w:t>
            </w:r>
          </w:p>
        </w:tc>
        <w:tc>
          <w:tcPr>
            <w:tcW w:w="664" w:type="pct"/>
            <w:gridSpan w:val="2"/>
            <w:tcBorders>
              <w:top w:val="single" w:sz="4" w:space="0" w:color="auto"/>
              <w:left w:val="nil"/>
              <w:bottom w:val="nil"/>
              <w:right w:val="nil"/>
            </w:tcBorders>
            <w:shd w:val="clear" w:color="auto" w:fill="auto"/>
          </w:tcPr>
          <w:p w14:paraId="50F144AA" w14:textId="77777777" w:rsidR="002C0D49" w:rsidRPr="002C0D49" w:rsidRDefault="00111C21" w:rsidP="001D159C">
            <w:pPr>
              <w:pStyle w:val="BMSTableText"/>
              <w:rPr>
                <w:color w:val="000000"/>
                <w:lang w:val="en-GB"/>
              </w:rPr>
            </w:pPr>
            <w:r w:rsidRPr="002C0D49">
              <w:rPr>
                <w:color w:val="000000"/>
                <w:lang w:val="en-GB"/>
              </w:rPr>
              <w:t>1.97</w:t>
            </w:r>
          </w:p>
        </w:tc>
        <w:tc>
          <w:tcPr>
            <w:tcW w:w="725" w:type="pct"/>
            <w:gridSpan w:val="2"/>
            <w:tcBorders>
              <w:top w:val="single" w:sz="4" w:space="0" w:color="auto"/>
              <w:left w:val="nil"/>
              <w:bottom w:val="nil"/>
              <w:right w:val="nil"/>
            </w:tcBorders>
            <w:shd w:val="clear" w:color="auto" w:fill="auto"/>
          </w:tcPr>
          <w:p w14:paraId="50F144AB" w14:textId="77777777" w:rsidR="002C0D49" w:rsidRPr="002C0D49" w:rsidRDefault="00111C21" w:rsidP="001D159C">
            <w:pPr>
              <w:pStyle w:val="BMSTableText"/>
              <w:rPr>
                <w:color w:val="000000"/>
                <w:lang w:val="en-GB"/>
              </w:rPr>
            </w:pPr>
            <w:r w:rsidRPr="002C0D49">
              <w:rPr>
                <w:color w:val="000000"/>
                <w:lang w:val="en-GB"/>
              </w:rPr>
              <w:t>19.7</w:t>
            </w:r>
          </w:p>
        </w:tc>
        <w:tc>
          <w:tcPr>
            <w:tcW w:w="673" w:type="pct"/>
            <w:tcBorders>
              <w:top w:val="single" w:sz="4" w:space="0" w:color="auto"/>
              <w:left w:val="nil"/>
              <w:bottom w:val="nil"/>
              <w:right w:val="nil"/>
            </w:tcBorders>
            <w:shd w:val="clear" w:color="auto" w:fill="auto"/>
          </w:tcPr>
          <w:p w14:paraId="50F144AC" w14:textId="77777777" w:rsidR="002C0D49" w:rsidRPr="002C0D49" w:rsidRDefault="00111C21" w:rsidP="001D159C">
            <w:pPr>
              <w:pStyle w:val="BMSTableText"/>
              <w:rPr>
                <w:color w:val="000000"/>
                <w:lang w:val="en-GB"/>
              </w:rPr>
            </w:pPr>
            <w:r w:rsidRPr="002C0D49">
              <w:rPr>
                <w:color w:val="000000"/>
                <w:lang w:val="en-GB"/>
              </w:rPr>
              <w:t>0</w:t>
            </w:r>
          </w:p>
        </w:tc>
      </w:tr>
      <w:tr w:rsidR="001F260B" w14:paraId="50F144B3" w14:textId="77777777" w:rsidTr="001D159C">
        <w:tc>
          <w:tcPr>
            <w:tcW w:w="1177" w:type="pct"/>
            <w:vMerge/>
            <w:tcBorders>
              <w:top w:val="nil"/>
              <w:bottom w:val="single" w:sz="4" w:space="0" w:color="auto"/>
              <w:right w:val="nil"/>
            </w:tcBorders>
            <w:shd w:val="clear" w:color="auto" w:fill="auto"/>
          </w:tcPr>
          <w:p w14:paraId="50F144AE" w14:textId="77777777" w:rsidR="002C0D49" w:rsidRPr="0035166C" w:rsidRDefault="002C0D49" w:rsidP="001D159C">
            <w:pPr>
              <w:pStyle w:val="BMSTableText"/>
              <w:jc w:val="left"/>
              <w:rPr>
                <w:color w:val="000000"/>
                <w:sz w:val="18"/>
                <w:szCs w:val="18"/>
              </w:rPr>
            </w:pPr>
          </w:p>
        </w:tc>
        <w:tc>
          <w:tcPr>
            <w:tcW w:w="1212" w:type="pct"/>
            <w:gridSpan w:val="3"/>
            <w:tcBorders>
              <w:top w:val="nil"/>
              <w:left w:val="nil"/>
              <w:bottom w:val="single" w:sz="4" w:space="0" w:color="auto"/>
              <w:right w:val="nil"/>
            </w:tcBorders>
            <w:shd w:val="clear" w:color="auto" w:fill="auto"/>
          </w:tcPr>
          <w:p w14:paraId="50F144AF" w14:textId="77777777" w:rsidR="002C0D49" w:rsidRPr="002C0D49" w:rsidRDefault="00111C21" w:rsidP="001D159C">
            <w:pPr>
              <w:pStyle w:val="BMSTableText"/>
              <w:rPr>
                <w:color w:val="000000"/>
                <w:lang w:val="en-GB"/>
              </w:rPr>
            </w:pPr>
            <w:r w:rsidRPr="002C0D49">
              <w:rPr>
                <w:color w:val="000000"/>
                <w:lang w:val="en-GB"/>
              </w:rPr>
              <w:t>0.43 (0.28, 0.67)</w:t>
            </w:r>
          </w:p>
        </w:tc>
        <w:tc>
          <w:tcPr>
            <w:tcW w:w="1213" w:type="pct"/>
            <w:gridSpan w:val="3"/>
            <w:tcBorders>
              <w:top w:val="nil"/>
              <w:left w:val="nil"/>
              <w:bottom w:val="single" w:sz="4" w:space="0" w:color="auto"/>
              <w:right w:val="nil"/>
            </w:tcBorders>
            <w:shd w:val="clear" w:color="auto" w:fill="auto"/>
          </w:tcPr>
          <w:p w14:paraId="50F144B0" w14:textId="77777777" w:rsidR="002C0D49" w:rsidRPr="002C0D49" w:rsidRDefault="00111C21" w:rsidP="001D159C">
            <w:pPr>
              <w:pStyle w:val="BMSTableText"/>
              <w:rPr>
                <w:color w:val="000000"/>
                <w:lang w:val="en-GB"/>
              </w:rPr>
            </w:pPr>
            <w:r w:rsidRPr="002C0D49">
              <w:rPr>
                <w:color w:val="000000"/>
                <w:lang w:val="en-GB"/>
              </w:rPr>
              <w:t>0.48 (0.31, 0.75)</w:t>
            </w:r>
          </w:p>
        </w:tc>
        <w:tc>
          <w:tcPr>
            <w:tcW w:w="725" w:type="pct"/>
            <w:gridSpan w:val="2"/>
            <w:tcBorders>
              <w:top w:val="nil"/>
              <w:left w:val="nil"/>
              <w:bottom w:val="single" w:sz="4" w:space="0" w:color="auto"/>
              <w:right w:val="nil"/>
            </w:tcBorders>
            <w:shd w:val="clear" w:color="auto" w:fill="auto"/>
          </w:tcPr>
          <w:p w14:paraId="50F144B1" w14:textId="77777777" w:rsidR="002C0D49" w:rsidRPr="002C0D49" w:rsidRDefault="00111C21" w:rsidP="001D159C">
            <w:pPr>
              <w:pStyle w:val="BMSTableText"/>
              <w:rPr>
                <w:color w:val="000000"/>
                <w:lang w:val="en-GB"/>
              </w:rPr>
            </w:pPr>
            <w:r w:rsidRPr="002C0D49">
              <w:rPr>
                <w:color w:val="000000"/>
                <w:lang w:val="en-GB"/>
              </w:rPr>
              <w:t>(10.6, 31.8)</w:t>
            </w:r>
          </w:p>
        </w:tc>
        <w:tc>
          <w:tcPr>
            <w:tcW w:w="673" w:type="pct"/>
            <w:tcBorders>
              <w:top w:val="nil"/>
              <w:left w:val="nil"/>
              <w:bottom w:val="single" w:sz="4" w:space="0" w:color="auto"/>
              <w:right w:val="nil"/>
            </w:tcBorders>
            <w:shd w:val="clear" w:color="auto" w:fill="auto"/>
          </w:tcPr>
          <w:p w14:paraId="50F144B2" w14:textId="77777777" w:rsidR="002C0D49" w:rsidRPr="002C0D49" w:rsidRDefault="00111C21" w:rsidP="001D159C">
            <w:pPr>
              <w:pStyle w:val="BMSTableText"/>
              <w:rPr>
                <w:color w:val="000000"/>
                <w:lang w:val="en-GB"/>
              </w:rPr>
            </w:pPr>
            <w:r w:rsidRPr="002C0D49">
              <w:rPr>
                <w:color w:val="000000"/>
                <w:lang w:val="en-GB"/>
              </w:rPr>
              <w:t>(0, 7.5)</w:t>
            </w:r>
          </w:p>
        </w:tc>
      </w:tr>
      <w:tr w:rsidR="001F260B" w14:paraId="50F144BB" w14:textId="77777777" w:rsidTr="001D159C">
        <w:tc>
          <w:tcPr>
            <w:tcW w:w="1177" w:type="pct"/>
            <w:vMerge w:val="restart"/>
            <w:tcBorders>
              <w:top w:val="single" w:sz="4" w:space="0" w:color="auto"/>
              <w:right w:val="nil"/>
            </w:tcBorders>
            <w:shd w:val="clear" w:color="auto" w:fill="auto"/>
          </w:tcPr>
          <w:p w14:paraId="50F144B4" w14:textId="77777777" w:rsidR="002C0D49" w:rsidRPr="002C0D49" w:rsidRDefault="00111C21" w:rsidP="001D159C">
            <w:pPr>
              <w:pStyle w:val="BMSTableText"/>
              <w:jc w:val="left"/>
              <w:rPr>
                <w:color w:val="000000"/>
                <w:sz w:val="18"/>
                <w:szCs w:val="18"/>
                <w:lang w:val="en-GB"/>
              </w:rPr>
            </w:pPr>
            <w:r w:rsidRPr="002C0D49">
              <w:rPr>
                <w:b/>
                <w:color w:val="000000"/>
                <w:sz w:val="18"/>
                <w:szCs w:val="18"/>
                <w:lang w:val="en-GB"/>
              </w:rPr>
              <w:t>PD</w:t>
            </w:r>
            <w:r w:rsidR="00BC3D17">
              <w:rPr>
                <w:b/>
                <w:color w:val="000000"/>
                <w:sz w:val="18"/>
                <w:szCs w:val="18"/>
                <w:lang w:val="en-GB"/>
              </w:rPr>
              <w:noBreakHyphen/>
            </w:r>
            <w:r w:rsidRPr="002C0D49">
              <w:rPr>
                <w:b/>
                <w:color w:val="000000"/>
                <w:sz w:val="18"/>
                <w:szCs w:val="18"/>
                <w:lang w:val="en-GB"/>
              </w:rPr>
              <w:t>L1 </w:t>
            </w:r>
            <w:r w:rsidRPr="002C0D49">
              <w:rPr>
                <w:rFonts w:ascii="Symbol" w:hAnsi="Symbol"/>
                <w:b/>
                <w:color w:val="000000"/>
                <w:sz w:val="18"/>
                <w:szCs w:val="18"/>
                <w:lang w:val="en-GB"/>
              </w:rPr>
              <w:sym w:font="Symbol" w:char="F0B3"/>
            </w:r>
            <w:r w:rsidRPr="002C0D49">
              <w:rPr>
                <w:b/>
                <w:color w:val="000000"/>
                <w:sz w:val="18"/>
                <w:szCs w:val="18"/>
                <w:lang w:val="en-GB"/>
              </w:rPr>
              <w:t> 1%,</w:t>
            </w:r>
            <w:r w:rsidRPr="002C0D49">
              <w:rPr>
                <w:b/>
                <w:color w:val="000000"/>
                <w:sz w:val="18"/>
                <w:szCs w:val="18"/>
                <w:lang w:val="en-GB"/>
              </w:rPr>
              <w:br/>
              <w:t>PD</w:t>
            </w:r>
            <w:r w:rsidR="00BC3D17">
              <w:rPr>
                <w:b/>
                <w:color w:val="000000"/>
                <w:sz w:val="18"/>
                <w:szCs w:val="18"/>
                <w:lang w:val="en-GB"/>
              </w:rPr>
              <w:noBreakHyphen/>
            </w:r>
            <w:r w:rsidRPr="002C0D49">
              <w:rPr>
                <w:b/>
                <w:color w:val="000000"/>
                <w:sz w:val="18"/>
                <w:szCs w:val="18"/>
                <w:lang w:val="en-GB"/>
              </w:rPr>
              <w:t>L1+ TAIC rare</w:t>
            </w:r>
            <w:r w:rsidRPr="002C0D49">
              <w:rPr>
                <w:b/>
                <w:color w:val="000000"/>
                <w:sz w:val="18"/>
                <w:szCs w:val="18"/>
                <w:vertAlign w:val="superscript"/>
                <w:lang w:val="en-GB"/>
              </w:rPr>
              <w:t>d</w:t>
            </w:r>
            <w:r w:rsidRPr="002C0D49">
              <w:rPr>
                <w:color w:val="000000"/>
                <w:sz w:val="18"/>
                <w:szCs w:val="18"/>
                <w:vertAlign w:val="superscript"/>
                <w:lang w:val="en-GB"/>
              </w:rPr>
              <w:br/>
            </w:r>
            <w:r w:rsidRPr="002C0D49">
              <w:rPr>
                <w:color w:val="000000"/>
                <w:sz w:val="18"/>
                <w:szCs w:val="18"/>
                <w:lang w:val="en-GB"/>
              </w:rPr>
              <w:t>(27 nivolumab,</w:t>
            </w:r>
            <w:r w:rsidRPr="002C0D49">
              <w:rPr>
                <w:color w:val="000000"/>
                <w:sz w:val="18"/>
                <w:szCs w:val="18"/>
                <w:lang w:val="en-GB"/>
              </w:rPr>
              <w:br/>
              <w:t>14 investigator’s choice)</w:t>
            </w:r>
          </w:p>
        </w:tc>
        <w:tc>
          <w:tcPr>
            <w:tcW w:w="569" w:type="pct"/>
            <w:gridSpan w:val="2"/>
            <w:tcBorders>
              <w:top w:val="single" w:sz="4" w:space="0" w:color="auto"/>
              <w:left w:val="nil"/>
              <w:bottom w:val="nil"/>
              <w:right w:val="nil"/>
            </w:tcBorders>
            <w:shd w:val="clear" w:color="auto" w:fill="auto"/>
          </w:tcPr>
          <w:p w14:paraId="50F144B5" w14:textId="77777777" w:rsidR="002C0D49" w:rsidRPr="002C0D49" w:rsidRDefault="00111C21" w:rsidP="001D159C">
            <w:pPr>
              <w:pStyle w:val="BMSTableText"/>
              <w:rPr>
                <w:color w:val="000000"/>
                <w:lang w:val="en-GB"/>
              </w:rPr>
            </w:pPr>
            <w:r w:rsidRPr="002C0D49">
              <w:rPr>
                <w:color w:val="000000"/>
                <w:lang w:val="en-GB"/>
              </w:rPr>
              <w:t>6.67</w:t>
            </w:r>
          </w:p>
        </w:tc>
        <w:tc>
          <w:tcPr>
            <w:tcW w:w="643" w:type="pct"/>
            <w:tcBorders>
              <w:top w:val="single" w:sz="4" w:space="0" w:color="auto"/>
              <w:left w:val="nil"/>
              <w:bottom w:val="nil"/>
              <w:right w:val="nil"/>
            </w:tcBorders>
            <w:shd w:val="clear" w:color="auto" w:fill="auto"/>
          </w:tcPr>
          <w:p w14:paraId="50F144B6" w14:textId="77777777" w:rsidR="002C0D49" w:rsidRPr="002C0D49" w:rsidRDefault="00111C21" w:rsidP="001D159C">
            <w:pPr>
              <w:pStyle w:val="BMSTableText"/>
              <w:rPr>
                <w:color w:val="000000"/>
                <w:lang w:val="en-GB"/>
              </w:rPr>
            </w:pPr>
            <w:r w:rsidRPr="002C0D49">
              <w:rPr>
                <w:color w:val="000000"/>
                <w:lang w:val="en-GB"/>
              </w:rPr>
              <w:t>4.93</w:t>
            </w:r>
          </w:p>
        </w:tc>
        <w:tc>
          <w:tcPr>
            <w:tcW w:w="570" w:type="pct"/>
            <w:gridSpan w:val="2"/>
            <w:tcBorders>
              <w:top w:val="single" w:sz="4" w:space="0" w:color="auto"/>
              <w:left w:val="nil"/>
              <w:bottom w:val="nil"/>
              <w:right w:val="nil"/>
            </w:tcBorders>
            <w:shd w:val="clear" w:color="auto" w:fill="auto"/>
          </w:tcPr>
          <w:p w14:paraId="50F144B7" w14:textId="77777777" w:rsidR="002C0D49" w:rsidRPr="002C0D49" w:rsidRDefault="00111C21" w:rsidP="001D159C">
            <w:pPr>
              <w:pStyle w:val="BMSTableText"/>
              <w:rPr>
                <w:color w:val="000000"/>
                <w:lang w:val="en-GB"/>
              </w:rPr>
            </w:pPr>
            <w:r w:rsidRPr="002C0D49">
              <w:rPr>
                <w:color w:val="000000"/>
                <w:lang w:val="en-GB"/>
              </w:rPr>
              <w:t>1.99</w:t>
            </w:r>
          </w:p>
        </w:tc>
        <w:tc>
          <w:tcPr>
            <w:tcW w:w="643" w:type="pct"/>
            <w:tcBorders>
              <w:top w:val="single" w:sz="4" w:space="0" w:color="auto"/>
              <w:left w:val="nil"/>
              <w:bottom w:val="nil"/>
              <w:right w:val="nil"/>
            </w:tcBorders>
            <w:shd w:val="clear" w:color="auto" w:fill="auto"/>
          </w:tcPr>
          <w:p w14:paraId="50F144B8" w14:textId="77777777" w:rsidR="002C0D49" w:rsidRPr="002C0D49" w:rsidRDefault="00111C21" w:rsidP="001D159C">
            <w:pPr>
              <w:pStyle w:val="BMSTableText"/>
              <w:rPr>
                <w:color w:val="000000"/>
                <w:lang w:val="en-GB"/>
              </w:rPr>
            </w:pPr>
            <w:r w:rsidRPr="002C0D49">
              <w:rPr>
                <w:color w:val="000000"/>
                <w:lang w:val="en-GB"/>
              </w:rPr>
              <w:t>2.04</w:t>
            </w:r>
          </w:p>
        </w:tc>
        <w:tc>
          <w:tcPr>
            <w:tcW w:w="725" w:type="pct"/>
            <w:gridSpan w:val="2"/>
            <w:tcBorders>
              <w:top w:val="single" w:sz="4" w:space="0" w:color="auto"/>
              <w:left w:val="nil"/>
              <w:bottom w:val="nil"/>
              <w:right w:val="nil"/>
            </w:tcBorders>
            <w:shd w:val="clear" w:color="auto" w:fill="auto"/>
          </w:tcPr>
          <w:p w14:paraId="50F144B9" w14:textId="77777777" w:rsidR="002C0D49" w:rsidRPr="002C0D49" w:rsidRDefault="00111C21" w:rsidP="001D159C">
            <w:pPr>
              <w:pStyle w:val="BMSTableText"/>
              <w:rPr>
                <w:color w:val="000000"/>
                <w:lang w:val="en-GB"/>
              </w:rPr>
            </w:pPr>
            <w:r w:rsidRPr="002C0D49">
              <w:rPr>
                <w:color w:val="000000"/>
                <w:lang w:val="en-GB"/>
              </w:rPr>
              <w:t>11.1</w:t>
            </w:r>
          </w:p>
        </w:tc>
        <w:tc>
          <w:tcPr>
            <w:tcW w:w="673" w:type="pct"/>
            <w:tcBorders>
              <w:top w:val="single" w:sz="4" w:space="0" w:color="auto"/>
              <w:left w:val="nil"/>
              <w:bottom w:val="nil"/>
              <w:right w:val="nil"/>
            </w:tcBorders>
            <w:shd w:val="clear" w:color="auto" w:fill="auto"/>
          </w:tcPr>
          <w:p w14:paraId="50F144BA" w14:textId="77777777" w:rsidR="002C0D49" w:rsidRPr="002C0D49" w:rsidRDefault="00111C21" w:rsidP="001D159C">
            <w:pPr>
              <w:pStyle w:val="BMSTableText"/>
              <w:rPr>
                <w:color w:val="000000"/>
                <w:lang w:val="en-GB"/>
              </w:rPr>
            </w:pPr>
            <w:r w:rsidRPr="002C0D49">
              <w:rPr>
                <w:color w:val="000000"/>
                <w:lang w:val="en-GB"/>
              </w:rPr>
              <w:t>7.1</w:t>
            </w:r>
          </w:p>
        </w:tc>
      </w:tr>
      <w:tr w:rsidR="001F260B" w14:paraId="50F144C1" w14:textId="77777777" w:rsidTr="001D159C">
        <w:tc>
          <w:tcPr>
            <w:tcW w:w="1177" w:type="pct"/>
            <w:vMerge/>
            <w:tcBorders>
              <w:bottom w:val="single" w:sz="4" w:space="0" w:color="auto"/>
              <w:right w:val="nil"/>
            </w:tcBorders>
            <w:shd w:val="clear" w:color="auto" w:fill="auto"/>
          </w:tcPr>
          <w:p w14:paraId="50F144BC" w14:textId="77777777" w:rsidR="002C0D49" w:rsidRPr="0035166C" w:rsidRDefault="002C0D49" w:rsidP="001D159C">
            <w:pPr>
              <w:pStyle w:val="BMSTableText"/>
              <w:jc w:val="left"/>
              <w:rPr>
                <w:color w:val="000000"/>
                <w:sz w:val="18"/>
                <w:szCs w:val="18"/>
                <w:lang w:val="en-GB"/>
              </w:rPr>
            </w:pPr>
          </w:p>
        </w:tc>
        <w:tc>
          <w:tcPr>
            <w:tcW w:w="1212" w:type="pct"/>
            <w:gridSpan w:val="3"/>
            <w:tcBorders>
              <w:top w:val="nil"/>
              <w:left w:val="nil"/>
              <w:bottom w:val="single" w:sz="4" w:space="0" w:color="auto"/>
              <w:right w:val="nil"/>
            </w:tcBorders>
            <w:shd w:val="clear" w:color="auto" w:fill="auto"/>
          </w:tcPr>
          <w:p w14:paraId="50F144BD" w14:textId="77777777" w:rsidR="002C0D49" w:rsidRPr="002C0D49" w:rsidRDefault="00111C21" w:rsidP="001D159C">
            <w:pPr>
              <w:pStyle w:val="BMSTableText"/>
              <w:rPr>
                <w:color w:val="000000"/>
                <w:lang w:val="en-GB"/>
              </w:rPr>
            </w:pPr>
            <w:r w:rsidRPr="002C0D49">
              <w:rPr>
                <w:color w:val="000000"/>
                <w:lang w:val="en-GB"/>
              </w:rPr>
              <w:t>0.89 (0.44, 1.80)</w:t>
            </w:r>
          </w:p>
        </w:tc>
        <w:tc>
          <w:tcPr>
            <w:tcW w:w="1213" w:type="pct"/>
            <w:gridSpan w:val="3"/>
            <w:tcBorders>
              <w:top w:val="nil"/>
              <w:left w:val="nil"/>
              <w:bottom w:val="single" w:sz="4" w:space="0" w:color="auto"/>
              <w:right w:val="nil"/>
            </w:tcBorders>
            <w:shd w:val="clear" w:color="auto" w:fill="auto"/>
          </w:tcPr>
          <w:p w14:paraId="50F144BE" w14:textId="77777777" w:rsidR="002C0D49" w:rsidRPr="002C0D49" w:rsidRDefault="00111C21" w:rsidP="001D159C">
            <w:pPr>
              <w:pStyle w:val="BMSTableText"/>
              <w:rPr>
                <w:color w:val="000000"/>
                <w:lang w:val="en-GB"/>
              </w:rPr>
            </w:pPr>
            <w:r w:rsidRPr="002C0D49">
              <w:rPr>
                <w:color w:val="000000"/>
                <w:lang w:val="en-GB"/>
              </w:rPr>
              <w:t>0.93 (0.46, 1.88)</w:t>
            </w:r>
          </w:p>
        </w:tc>
        <w:tc>
          <w:tcPr>
            <w:tcW w:w="725" w:type="pct"/>
            <w:gridSpan w:val="2"/>
            <w:tcBorders>
              <w:top w:val="nil"/>
              <w:left w:val="nil"/>
              <w:bottom w:val="single" w:sz="4" w:space="0" w:color="auto"/>
              <w:right w:val="nil"/>
            </w:tcBorders>
            <w:shd w:val="clear" w:color="auto" w:fill="auto"/>
          </w:tcPr>
          <w:p w14:paraId="50F144BF" w14:textId="77777777" w:rsidR="002C0D49" w:rsidRPr="002C0D49" w:rsidRDefault="00111C21" w:rsidP="001D159C">
            <w:pPr>
              <w:pStyle w:val="BMSTableText"/>
              <w:rPr>
                <w:color w:val="000000"/>
                <w:lang w:val="en-GB"/>
              </w:rPr>
            </w:pPr>
            <w:r w:rsidRPr="002C0D49">
              <w:rPr>
                <w:color w:val="000000"/>
                <w:lang w:val="en-GB"/>
              </w:rPr>
              <w:t>(2.4, 29.2)</w:t>
            </w:r>
          </w:p>
        </w:tc>
        <w:tc>
          <w:tcPr>
            <w:tcW w:w="673" w:type="pct"/>
            <w:tcBorders>
              <w:top w:val="nil"/>
              <w:left w:val="nil"/>
              <w:bottom w:val="single" w:sz="4" w:space="0" w:color="auto"/>
              <w:right w:val="nil"/>
            </w:tcBorders>
            <w:shd w:val="clear" w:color="auto" w:fill="auto"/>
          </w:tcPr>
          <w:p w14:paraId="50F144C0" w14:textId="77777777" w:rsidR="002C0D49" w:rsidRPr="002C0D49" w:rsidRDefault="00111C21" w:rsidP="001D159C">
            <w:pPr>
              <w:pStyle w:val="BMSTableText"/>
              <w:rPr>
                <w:color w:val="000000"/>
                <w:lang w:val="en-GB"/>
              </w:rPr>
            </w:pPr>
            <w:r w:rsidRPr="002C0D49">
              <w:rPr>
                <w:color w:val="000000"/>
                <w:lang w:val="en-GB"/>
              </w:rPr>
              <w:t>(0.2, 33.9)</w:t>
            </w:r>
          </w:p>
        </w:tc>
      </w:tr>
      <w:tr w:rsidR="001F260B" w14:paraId="50F144C9" w14:textId="77777777" w:rsidTr="001D159C">
        <w:tc>
          <w:tcPr>
            <w:tcW w:w="1177" w:type="pct"/>
            <w:vMerge w:val="restart"/>
            <w:tcBorders>
              <w:top w:val="single" w:sz="4" w:space="0" w:color="auto"/>
              <w:left w:val="nil"/>
              <w:bottom w:val="nil"/>
              <w:right w:val="nil"/>
            </w:tcBorders>
            <w:shd w:val="clear" w:color="auto" w:fill="auto"/>
          </w:tcPr>
          <w:p w14:paraId="50F144C2" w14:textId="77777777" w:rsidR="002C0D49" w:rsidRPr="002C0D49" w:rsidRDefault="00111C21" w:rsidP="001D159C">
            <w:pPr>
              <w:pStyle w:val="BMSTableText"/>
              <w:jc w:val="left"/>
              <w:rPr>
                <w:color w:val="000000"/>
                <w:sz w:val="18"/>
                <w:szCs w:val="18"/>
                <w:lang w:val="en-GB"/>
              </w:rPr>
            </w:pPr>
            <w:r w:rsidRPr="002C0D49">
              <w:rPr>
                <w:b/>
                <w:color w:val="000000"/>
                <w:sz w:val="18"/>
                <w:szCs w:val="18"/>
                <w:lang w:val="en-GB"/>
              </w:rPr>
              <w:t>PD</w:t>
            </w:r>
            <w:r w:rsidR="00BC3D17">
              <w:rPr>
                <w:b/>
                <w:color w:val="000000"/>
                <w:sz w:val="18"/>
                <w:szCs w:val="18"/>
                <w:lang w:val="en-GB"/>
              </w:rPr>
              <w:noBreakHyphen/>
            </w:r>
            <w:r w:rsidRPr="002C0D49">
              <w:rPr>
                <w:b/>
                <w:color w:val="000000"/>
                <w:sz w:val="18"/>
                <w:szCs w:val="18"/>
                <w:lang w:val="en-GB"/>
              </w:rPr>
              <w:t>L1 &lt; 1%,</w:t>
            </w:r>
            <w:r w:rsidRPr="002C0D49">
              <w:rPr>
                <w:b/>
                <w:color w:val="000000"/>
                <w:sz w:val="18"/>
                <w:szCs w:val="18"/>
                <w:lang w:val="en-GB"/>
              </w:rPr>
              <w:br/>
              <w:t>PD</w:t>
            </w:r>
            <w:r w:rsidR="00BC3D17">
              <w:rPr>
                <w:b/>
                <w:color w:val="000000"/>
                <w:sz w:val="18"/>
                <w:szCs w:val="18"/>
                <w:lang w:val="en-GB"/>
              </w:rPr>
              <w:noBreakHyphen/>
            </w:r>
            <w:r w:rsidRPr="002C0D49">
              <w:rPr>
                <w:b/>
                <w:color w:val="000000"/>
                <w:sz w:val="18"/>
                <w:szCs w:val="18"/>
                <w:lang w:val="en-GB"/>
              </w:rPr>
              <w:t>L1+ TAIC abundant</w:t>
            </w:r>
            <w:r w:rsidRPr="002C0D49">
              <w:rPr>
                <w:b/>
                <w:color w:val="000000"/>
                <w:sz w:val="18"/>
                <w:szCs w:val="18"/>
                <w:vertAlign w:val="superscript"/>
                <w:lang w:val="en-GB"/>
              </w:rPr>
              <w:t>d</w:t>
            </w:r>
            <w:r w:rsidRPr="002C0D49">
              <w:rPr>
                <w:color w:val="000000"/>
                <w:sz w:val="18"/>
                <w:szCs w:val="18"/>
                <w:lang w:val="en-GB"/>
              </w:rPr>
              <w:br/>
              <w:t>(43 nivolumab,</w:t>
            </w:r>
            <w:r w:rsidRPr="002C0D49">
              <w:rPr>
                <w:color w:val="000000"/>
                <w:sz w:val="18"/>
                <w:szCs w:val="18"/>
                <w:lang w:val="en-GB"/>
              </w:rPr>
              <w:br/>
              <w:t>25 investigator’s choice)</w:t>
            </w:r>
          </w:p>
        </w:tc>
        <w:tc>
          <w:tcPr>
            <w:tcW w:w="569" w:type="pct"/>
            <w:gridSpan w:val="2"/>
            <w:tcBorders>
              <w:top w:val="single" w:sz="4" w:space="0" w:color="auto"/>
              <w:left w:val="nil"/>
              <w:bottom w:val="nil"/>
              <w:right w:val="nil"/>
            </w:tcBorders>
            <w:shd w:val="clear" w:color="auto" w:fill="auto"/>
          </w:tcPr>
          <w:p w14:paraId="50F144C3" w14:textId="77777777" w:rsidR="002C0D49" w:rsidRPr="002C0D49" w:rsidRDefault="00111C21" w:rsidP="001D159C">
            <w:pPr>
              <w:pStyle w:val="BMSTableText"/>
              <w:rPr>
                <w:color w:val="000000"/>
                <w:lang w:val="en-GB"/>
              </w:rPr>
            </w:pPr>
            <w:r w:rsidRPr="002C0D49">
              <w:rPr>
                <w:color w:val="000000"/>
                <w:lang w:val="en-GB"/>
              </w:rPr>
              <w:t>11.73</w:t>
            </w:r>
          </w:p>
        </w:tc>
        <w:tc>
          <w:tcPr>
            <w:tcW w:w="643" w:type="pct"/>
            <w:tcBorders>
              <w:top w:val="single" w:sz="4" w:space="0" w:color="auto"/>
              <w:left w:val="nil"/>
              <w:bottom w:val="nil"/>
              <w:right w:val="nil"/>
            </w:tcBorders>
            <w:shd w:val="clear" w:color="auto" w:fill="auto"/>
          </w:tcPr>
          <w:p w14:paraId="50F144C4" w14:textId="77777777" w:rsidR="002C0D49" w:rsidRPr="002C0D49" w:rsidRDefault="00111C21" w:rsidP="001D159C">
            <w:pPr>
              <w:pStyle w:val="BMSTableText"/>
              <w:rPr>
                <w:color w:val="000000"/>
                <w:lang w:val="en-GB"/>
              </w:rPr>
            </w:pPr>
            <w:r w:rsidRPr="002C0D49">
              <w:rPr>
                <w:color w:val="000000"/>
                <w:lang w:val="en-GB"/>
              </w:rPr>
              <w:t>6.51</w:t>
            </w:r>
          </w:p>
        </w:tc>
        <w:tc>
          <w:tcPr>
            <w:tcW w:w="570" w:type="pct"/>
            <w:gridSpan w:val="2"/>
            <w:tcBorders>
              <w:top w:val="single" w:sz="4" w:space="0" w:color="auto"/>
              <w:left w:val="nil"/>
              <w:bottom w:val="nil"/>
              <w:right w:val="nil"/>
            </w:tcBorders>
            <w:shd w:val="clear" w:color="auto" w:fill="auto"/>
          </w:tcPr>
          <w:p w14:paraId="50F144C5" w14:textId="77777777" w:rsidR="002C0D49" w:rsidRPr="002C0D49" w:rsidRDefault="00111C21" w:rsidP="001D159C">
            <w:pPr>
              <w:pStyle w:val="BMSTableText"/>
              <w:rPr>
                <w:color w:val="000000"/>
                <w:lang w:val="en-GB"/>
              </w:rPr>
            </w:pPr>
            <w:r w:rsidRPr="002C0D49">
              <w:rPr>
                <w:color w:val="000000"/>
                <w:lang w:val="en-GB"/>
              </w:rPr>
              <w:t>2.10</w:t>
            </w:r>
          </w:p>
        </w:tc>
        <w:tc>
          <w:tcPr>
            <w:tcW w:w="643" w:type="pct"/>
            <w:tcBorders>
              <w:top w:val="single" w:sz="4" w:space="0" w:color="auto"/>
              <w:left w:val="nil"/>
              <w:bottom w:val="nil"/>
              <w:right w:val="nil"/>
            </w:tcBorders>
            <w:shd w:val="clear" w:color="auto" w:fill="auto"/>
          </w:tcPr>
          <w:p w14:paraId="50F144C6" w14:textId="77777777" w:rsidR="002C0D49" w:rsidRPr="002C0D49" w:rsidRDefault="00111C21" w:rsidP="001D159C">
            <w:pPr>
              <w:pStyle w:val="BMSTableText"/>
              <w:rPr>
                <w:color w:val="000000"/>
                <w:lang w:val="en-GB"/>
              </w:rPr>
            </w:pPr>
            <w:r w:rsidRPr="002C0D49">
              <w:rPr>
                <w:color w:val="000000"/>
                <w:lang w:val="en-GB"/>
              </w:rPr>
              <w:t>2.73</w:t>
            </w:r>
          </w:p>
        </w:tc>
        <w:tc>
          <w:tcPr>
            <w:tcW w:w="725" w:type="pct"/>
            <w:gridSpan w:val="2"/>
            <w:tcBorders>
              <w:top w:val="single" w:sz="4" w:space="0" w:color="auto"/>
              <w:left w:val="nil"/>
              <w:bottom w:val="nil"/>
              <w:right w:val="nil"/>
            </w:tcBorders>
            <w:shd w:val="clear" w:color="auto" w:fill="auto"/>
          </w:tcPr>
          <w:p w14:paraId="50F144C7" w14:textId="77777777" w:rsidR="002C0D49" w:rsidRPr="002C0D49" w:rsidRDefault="00111C21" w:rsidP="001D159C">
            <w:pPr>
              <w:pStyle w:val="BMSTableText"/>
              <w:rPr>
                <w:color w:val="000000"/>
                <w:lang w:val="en-GB"/>
              </w:rPr>
            </w:pPr>
            <w:r w:rsidRPr="002C0D49">
              <w:rPr>
                <w:color w:val="000000"/>
                <w:lang w:val="en-GB"/>
              </w:rPr>
              <w:t xml:space="preserve">18.6 </w:t>
            </w:r>
          </w:p>
        </w:tc>
        <w:tc>
          <w:tcPr>
            <w:tcW w:w="673" w:type="pct"/>
            <w:tcBorders>
              <w:top w:val="single" w:sz="4" w:space="0" w:color="auto"/>
              <w:left w:val="nil"/>
              <w:bottom w:val="nil"/>
              <w:right w:val="nil"/>
            </w:tcBorders>
            <w:shd w:val="clear" w:color="auto" w:fill="auto"/>
          </w:tcPr>
          <w:p w14:paraId="50F144C8" w14:textId="77777777" w:rsidR="002C0D49" w:rsidRPr="002C0D49" w:rsidRDefault="00111C21" w:rsidP="001D159C">
            <w:pPr>
              <w:pStyle w:val="BMSTableText"/>
              <w:rPr>
                <w:color w:val="000000"/>
                <w:lang w:val="en-GB"/>
              </w:rPr>
            </w:pPr>
            <w:r w:rsidRPr="002C0D49">
              <w:rPr>
                <w:color w:val="000000"/>
                <w:lang w:val="en-GB"/>
              </w:rPr>
              <w:t>12.0</w:t>
            </w:r>
          </w:p>
        </w:tc>
      </w:tr>
      <w:tr w:rsidR="001F260B" w14:paraId="50F144CF" w14:textId="77777777" w:rsidTr="001D159C">
        <w:tc>
          <w:tcPr>
            <w:tcW w:w="1177" w:type="pct"/>
            <w:vMerge/>
            <w:tcBorders>
              <w:top w:val="nil"/>
              <w:left w:val="nil"/>
              <w:bottom w:val="single" w:sz="4" w:space="0" w:color="auto"/>
              <w:right w:val="nil"/>
            </w:tcBorders>
            <w:shd w:val="clear" w:color="auto" w:fill="auto"/>
          </w:tcPr>
          <w:p w14:paraId="50F144CA" w14:textId="77777777" w:rsidR="002C0D49" w:rsidRPr="0035166C" w:rsidRDefault="002C0D49" w:rsidP="001D159C">
            <w:pPr>
              <w:pStyle w:val="BMSTableText"/>
              <w:jc w:val="left"/>
              <w:rPr>
                <w:color w:val="000000"/>
                <w:sz w:val="18"/>
                <w:szCs w:val="18"/>
                <w:lang w:val="en-GB"/>
              </w:rPr>
            </w:pPr>
          </w:p>
        </w:tc>
        <w:tc>
          <w:tcPr>
            <w:tcW w:w="1212" w:type="pct"/>
            <w:gridSpan w:val="3"/>
            <w:tcBorders>
              <w:top w:val="nil"/>
              <w:left w:val="nil"/>
              <w:bottom w:val="single" w:sz="4" w:space="0" w:color="auto"/>
              <w:right w:val="nil"/>
            </w:tcBorders>
            <w:shd w:val="clear" w:color="auto" w:fill="auto"/>
          </w:tcPr>
          <w:p w14:paraId="50F144CB" w14:textId="77777777" w:rsidR="002C0D49" w:rsidRPr="002C0D49" w:rsidRDefault="00111C21" w:rsidP="001D159C">
            <w:pPr>
              <w:pStyle w:val="BMSTableText"/>
              <w:rPr>
                <w:color w:val="000000"/>
                <w:lang w:val="en-GB"/>
              </w:rPr>
            </w:pPr>
            <w:r w:rsidRPr="002C0D49">
              <w:rPr>
                <w:color w:val="000000"/>
                <w:lang w:val="en-GB"/>
              </w:rPr>
              <w:t>0.67 (0.38, 1.18)</w:t>
            </w:r>
          </w:p>
        </w:tc>
        <w:tc>
          <w:tcPr>
            <w:tcW w:w="1213" w:type="pct"/>
            <w:gridSpan w:val="3"/>
            <w:tcBorders>
              <w:top w:val="nil"/>
              <w:left w:val="nil"/>
              <w:bottom w:val="single" w:sz="4" w:space="0" w:color="auto"/>
              <w:right w:val="nil"/>
            </w:tcBorders>
            <w:shd w:val="clear" w:color="auto" w:fill="auto"/>
          </w:tcPr>
          <w:p w14:paraId="50F144CC" w14:textId="77777777" w:rsidR="002C0D49" w:rsidRPr="002C0D49" w:rsidRDefault="00111C21" w:rsidP="001D159C">
            <w:pPr>
              <w:pStyle w:val="BMSTableText"/>
              <w:rPr>
                <w:color w:val="000000"/>
                <w:lang w:val="en-GB"/>
              </w:rPr>
            </w:pPr>
            <w:r w:rsidRPr="002C0D49">
              <w:rPr>
                <w:color w:val="000000"/>
                <w:lang w:val="en-GB"/>
              </w:rPr>
              <w:t>0.96 (0.55, 1.67)</w:t>
            </w:r>
          </w:p>
        </w:tc>
        <w:tc>
          <w:tcPr>
            <w:tcW w:w="725" w:type="pct"/>
            <w:gridSpan w:val="2"/>
            <w:tcBorders>
              <w:top w:val="nil"/>
              <w:left w:val="nil"/>
              <w:bottom w:val="single" w:sz="4" w:space="0" w:color="auto"/>
              <w:right w:val="nil"/>
            </w:tcBorders>
            <w:shd w:val="clear" w:color="auto" w:fill="auto"/>
          </w:tcPr>
          <w:p w14:paraId="50F144CD" w14:textId="77777777" w:rsidR="002C0D49" w:rsidRPr="002C0D49" w:rsidRDefault="00111C21" w:rsidP="001D159C">
            <w:pPr>
              <w:pStyle w:val="BMSTableText"/>
              <w:rPr>
                <w:color w:val="000000"/>
                <w:lang w:val="en-GB"/>
              </w:rPr>
            </w:pPr>
            <w:r w:rsidRPr="002C0D49">
              <w:rPr>
                <w:color w:val="000000"/>
                <w:lang w:val="en-GB"/>
              </w:rPr>
              <w:t>(8.4, 33.4)</w:t>
            </w:r>
          </w:p>
        </w:tc>
        <w:tc>
          <w:tcPr>
            <w:tcW w:w="673" w:type="pct"/>
            <w:tcBorders>
              <w:top w:val="nil"/>
              <w:left w:val="nil"/>
              <w:bottom w:val="single" w:sz="4" w:space="0" w:color="auto"/>
              <w:right w:val="nil"/>
            </w:tcBorders>
            <w:shd w:val="clear" w:color="auto" w:fill="auto"/>
          </w:tcPr>
          <w:p w14:paraId="50F144CE" w14:textId="77777777" w:rsidR="002C0D49" w:rsidRPr="002C0D49" w:rsidRDefault="00111C21" w:rsidP="001D159C">
            <w:pPr>
              <w:pStyle w:val="BMSTableText"/>
              <w:rPr>
                <w:color w:val="000000"/>
                <w:lang w:val="en-GB"/>
              </w:rPr>
            </w:pPr>
            <w:r w:rsidRPr="002C0D49">
              <w:rPr>
                <w:color w:val="000000"/>
                <w:lang w:val="en-GB"/>
              </w:rPr>
              <w:t>(2.5, 31.2)</w:t>
            </w:r>
          </w:p>
        </w:tc>
      </w:tr>
      <w:tr w:rsidR="001F260B" w14:paraId="50F144D7" w14:textId="77777777" w:rsidTr="001D159C">
        <w:tc>
          <w:tcPr>
            <w:tcW w:w="1177" w:type="pct"/>
            <w:vMerge w:val="restart"/>
            <w:tcBorders>
              <w:top w:val="single" w:sz="4" w:space="0" w:color="auto"/>
              <w:left w:val="nil"/>
              <w:bottom w:val="nil"/>
              <w:right w:val="nil"/>
            </w:tcBorders>
            <w:shd w:val="clear" w:color="auto" w:fill="auto"/>
          </w:tcPr>
          <w:p w14:paraId="50F144D0" w14:textId="77777777" w:rsidR="002C0D49" w:rsidRPr="002C0D49" w:rsidRDefault="00111C21" w:rsidP="001D159C">
            <w:pPr>
              <w:pStyle w:val="BMSTableText"/>
              <w:jc w:val="left"/>
              <w:rPr>
                <w:color w:val="000000"/>
                <w:sz w:val="18"/>
                <w:szCs w:val="18"/>
                <w:lang w:val="en-GB"/>
              </w:rPr>
            </w:pPr>
            <w:r w:rsidRPr="002C0D49">
              <w:rPr>
                <w:b/>
                <w:color w:val="000000"/>
                <w:sz w:val="18"/>
                <w:szCs w:val="18"/>
                <w:lang w:val="en-GB"/>
              </w:rPr>
              <w:t>PD</w:t>
            </w:r>
            <w:r w:rsidR="00BC3D17">
              <w:rPr>
                <w:b/>
                <w:color w:val="000000"/>
                <w:sz w:val="18"/>
                <w:szCs w:val="18"/>
                <w:lang w:val="en-GB"/>
              </w:rPr>
              <w:noBreakHyphen/>
            </w:r>
            <w:r w:rsidRPr="002C0D49">
              <w:rPr>
                <w:b/>
                <w:color w:val="000000"/>
                <w:sz w:val="18"/>
                <w:szCs w:val="18"/>
                <w:lang w:val="en-GB"/>
              </w:rPr>
              <w:t>L1 &lt; 1%,</w:t>
            </w:r>
            <w:r w:rsidRPr="002C0D49">
              <w:rPr>
                <w:b/>
                <w:color w:val="000000"/>
                <w:sz w:val="18"/>
                <w:szCs w:val="18"/>
                <w:lang w:val="en-GB"/>
              </w:rPr>
              <w:br/>
              <w:t>PD</w:t>
            </w:r>
            <w:r w:rsidR="00BC3D17">
              <w:rPr>
                <w:b/>
                <w:color w:val="000000"/>
                <w:sz w:val="18"/>
                <w:szCs w:val="18"/>
                <w:lang w:val="en-GB"/>
              </w:rPr>
              <w:noBreakHyphen/>
            </w:r>
            <w:r w:rsidRPr="002C0D49">
              <w:rPr>
                <w:b/>
                <w:color w:val="000000"/>
                <w:sz w:val="18"/>
                <w:szCs w:val="18"/>
                <w:lang w:val="en-GB"/>
              </w:rPr>
              <w:t>L1+ TAIC rare</w:t>
            </w:r>
            <w:r w:rsidRPr="002C0D49">
              <w:rPr>
                <w:b/>
                <w:color w:val="000000"/>
                <w:sz w:val="18"/>
                <w:szCs w:val="18"/>
                <w:vertAlign w:val="superscript"/>
                <w:lang w:val="en-GB"/>
              </w:rPr>
              <w:t>d</w:t>
            </w:r>
            <w:r w:rsidRPr="002C0D49">
              <w:rPr>
                <w:color w:val="000000"/>
                <w:sz w:val="18"/>
                <w:szCs w:val="18"/>
                <w:lang w:val="en-GB"/>
              </w:rPr>
              <w:br/>
              <w:t>(27 nivolumab,</w:t>
            </w:r>
            <w:r w:rsidRPr="002C0D49">
              <w:rPr>
                <w:color w:val="000000"/>
                <w:sz w:val="18"/>
                <w:szCs w:val="18"/>
                <w:lang w:val="en-GB"/>
              </w:rPr>
              <w:br/>
              <w:t>10 investigator’s choice)</w:t>
            </w:r>
          </w:p>
        </w:tc>
        <w:tc>
          <w:tcPr>
            <w:tcW w:w="569" w:type="pct"/>
            <w:gridSpan w:val="2"/>
            <w:tcBorders>
              <w:top w:val="single" w:sz="4" w:space="0" w:color="auto"/>
              <w:left w:val="nil"/>
              <w:bottom w:val="nil"/>
              <w:right w:val="nil"/>
            </w:tcBorders>
            <w:shd w:val="clear" w:color="auto" w:fill="auto"/>
          </w:tcPr>
          <w:p w14:paraId="50F144D1" w14:textId="77777777" w:rsidR="002C0D49" w:rsidRPr="002C0D49" w:rsidRDefault="00111C21" w:rsidP="001D159C">
            <w:pPr>
              <w:pStyle w:val="BMSTableText"/>
              <w:rPr>
                <w:color w:val="000000"/>
                <w:lang w:val="en-GB"/>
              </w:rPr>
            </w:pPr>
            <w:r w:rsidRPr="002C0D49">
              <w:rPr>
                <w:color w:val="000000"/>
                <w:lang w:val="en-GB"/>
              </w:rPr>
              <w:t>3.71</w:t>
            </w:r>
          </w:p>
        </w:tc>
        <w:tc>
          <w:tcPr>
            <w:tcW w:w="643" w:type="pct"/>
            <w:tcBorders>
              <w:top w:val="single" w:sz="4" w:space="0" w:color="auto"/>
              <w:left w:val="nil"/>
              <w:bottom w:val="nil"/>
              <w:right w:val="nil"/>
            </w:tcBorders>
            <w:shd w:val="clear" w:color="auto" w:fill="auto"/>
          </w:tcPr>
          <w:p w14:paraId="50F144D2" w14:textId="77777777" w:rsidR="002C0D49" w:rsidRPr="002C0D49" w:rsidRDefault="00111C21" w:rsidP="001D159C">
            <w:pPr>
              <w:pStyle w:val="BMSTableText"/>
              <w:rPr>
                <w:color w:val="000000"/>
                <w:lang w:val="en-GB"/>
              </w:rPr>
            </w:pPr>
            <w:r w:rsidRPr="002C0D49">
              <w:rPr>
                <w:color w:val="000000"/>
                <w:lang w:val="en-GB"/>
              </w:rPr>
              <w:t>4.85</w:t>
            </w:r>
          </w:p>
        </w:tc>
        <w:tc>
          <w:tcPr>
            <w:tcW w:w="570" w:type="pct"/>
            <w:gridSpan w:val="2"/>
            <w:tcBorders>
              <w:top w:val="single" w:sz="4" w:space="0" w:color="auto"/>
              <w:left w:val="nil"/>
              <w:bottom w:val="nil"/>
              <w:right w:val="nil"/>
            </w:tcBorders>
            <w:shd w:val="clear" w:color="auto" w:fill="auto"/>
          </w:tcPr>
          <w:p w14:paraId="50F144D3" w14:textId="77777777" w:rsidR="002C0D49" w:rsidRPr="002C0D49" w:rsidRDefault="00111C21" w:rsidP="001D159C">
            <w:pPr>
              <w:pStyle w:val="BMSTableText"/>
              <w:rPr>
                <w:color w:val="000000"/>
                <w:lang w:val="en-GB"/>
              </w:rPr>
            </w:pPr>
            <w:r w:rsidRPr="002C0D49">
              <w:rPr>
                <w:color w:val="000000"/>
                <w:lang w:val="en-GB"/>
              </w:rPr>
              <w:t>1.84</w:t>
            </w:r>
          </w:p>
        </w:tc>
        <w:tc>
          <w:tcPr>
            <w:tcW w:w="643" w:type="pct"/>
            <w:tcBorders>
              <w:top w:val="single" w:sz="4" w:space="0" w:color="auto"/>
              <w:left w:val="nil"/>
              <w:bottom w:val="nil"/>
              <w:right w:val="nil"/>
            </w:tcBorders>
            <w:shd w:val="clear" w:color="auto" w:fill="auto"/>
          </w:tcPr>
          <w:p w14:paraId="50F144D4" w14:textId="77777777" w:rsidR="002C0D49" w:rsidRPr="002C0D49" w:rsidRDefault="00111C21" w:rsidP="001D159C">
            <w:pPr>
              <w:pStyle w:val="BMSTableText"/>
              <w:rPr>
                <w:color w:val="000000"/>
                <w:lang w:val="en-GB"/>
              </w:rPr>
            </w:pPr>
            <w:r w:rsidRPr="002C0D49">
              <w:rPr>
                <w:color w:val="000000"/>
                <w:lang w:val="en-GB"/>
              </w:rPr>
              <w:t>2.12</w:t>
            </w:r>
          </w:p>
        </w:tc>
        <w:tc>
          <w:tcPr>
            <w:tcW w:w="725" w:type="pct"/>
            <w:gridSpan w:val="2"/>
            <w:tcBorders>
              <w:top w:val="single" w:sz="4" w:space="0" w:color="auto"/>
              <w:left w:val="nil"/>
              <w:bottom w:val="nil"/>
              <w:right w:val="nil"/>
            </w:tcBorders>
            <w:shd w:val="clear" w:color="auto" w:fill="auto"/>
          </w:tcPr>
          <w:p w14:paraId="50F144D5" w14:textId="77777777" w:rsidR="002C0D49" w:rsidRPr="002C0D49" w:rsidRDefault="00111C21" w:rsidP="001D159C">
            <w:pPr>
              <w:pStyle w:val="BMSTableText"/>
              <w:rPr>
                <w:color w:val="000000"/>
                <w:lang w:val="en-GB"/>
              </w:rPr>
            </w:pPr>
            <w:r w:rsidRPr="002C0D49">
              <w:rPr>
                <w:color w:val="000000"/>
                <w:lang w:val="en-GB"/>
              </w:rPr>
              <w:t>3.7</w:t>
            </w:r>
          </w:p>
        </w:tc>
        <w:tc>
          <w:tcPr>
            <w:tcW w:w="673" w:type="pct"/>
            <w:tcBorders>
              <w:top w:val="single" w:sz="4" w:space="0" w:color="auto"/>
              <w:left w:val="nil"/>
              <w:bottom w:val="nil"/>
              <w:right w:val="nil"/>
            </w:tcBorders>
            <w:shd w:val="clear" w:color="auto" w:fill="auto"/>
          </w:tcPr>
          <w:p w14:paraId="50F144D6" w14:textId="77777777" w:rsidR="002C0D49" w:rsidRPr="002C0D49" w:rsidRDefault="00111C21" w:rsidP="001D159C">
            <w:pPr>
              <w:pStyle w:val="BMSTableText"/>
              <w:rPr>
                <w:color w:val="000000"/>
                <w:lang w:val="en-GB"/>
              </w:rPr>
            </w:pPr>
            <w:r w:rsidRPr="002C0D49">
              <w:rPr>
                <w:color w:val="000000"/>
                <w:lang w:val="en-GB"/>
              </w:rPr>
              <w:t>10.0</w:t>
            </w:r>
          </w:p>
        </w:tc>
      </w:tr>
      <w:tr w:rsidR="001F260B" w14:paraId="50F144DD" w14:textId="77777777" w:rsidTr="001D159C">
        <w:tc>
          <w:tcPr>
            <w:tcW w:w="1177" w:type="pct"/>
            <w:vMerge/>
            <w:tcBorders>
              <w:top w:val="nil"/>
              <w:left w:val="nil"/>
              <w:bottom w:val="single" w:sz="4" w:space="0" w:color="auto"/>
              <w:right w:val="nil"/>
            </w:tcBorders>
            <w:shd w:val="clear" w:color="auto" w:fill="auto"/>
          </w:tcPr>
          <w:p w14:paraId="50F144D8" w14:textId="77777777" w:rsidR="002C0D49" w:rsidRPr="002C0D49" w:rsidRDefault="002C0D49" w:rsidP="001D159C">
            <w:pPr>
              <w:pStyle w:val="BMSTableText"/>
              <w:jc w:val="left"/>
              <w:rPr>
                <w:color w:val="000000"/>
                <w:lang w:val="en-GB"/>
              </w:rPr>
            </w:pPr>
          </w:p>
        </w:tc>
        <w:tc>
          <w:tcPr>
            <w:tcW w:w="1212" w:type="pct"/>
            <w:gridSpan w:val="3"/>
            <w:tcBorders>
              <w:top w:val="nil"/>
              <w:left w:val="nil"/>
              <w:bottom w:val="single" w:sz="4" w:space="0" w:color="auto"/>
              <w:right w:val="nil"/>
            </w:tcBorders>
            <w:shd w:val="clear" w:color="auto" w:fill="auto"/>
          </w:tcPr>
          <w:p w14:paraId="50F144D9" w14:textId="77777777" w:rsidR="002C0D49" w:rsidRPr="002C0D49" w:rsidRDefault="00111C21" w:rsidP="001D159C">
            <w:pPr>
              <w:pStyle w:val="BMSTableText"/>
              <w:rPr>
                <w:color w:val="000000"/>
                <w:lang w:val="en-GB"/>
              </w:rPr>
            </w:pPr>
            <w:r w:rsidRPr="002C0D49">
              <w:rPr>
                <w:color w:val="000000"/>
                <w:lang w:val="en-GB"/>
              </w:rPr>
              <w:t>1.09 (0.50, 2.36)</w:t>
            </w:r>
          </w:p>
        </w:tc>
        <w:tc>
          <w:tcPr>
            <w:tcW w:w="1213" w:type="pct"/>
            <w:gridSpan w:val="3"/>
            <w:tcBorders>
              <w:top w:val="nil"/>
              <w:left w:val="nil"/>
              <w:bottom w:val="single" w:sz="4" w:space="0" w:color="auto"/>
              <w:right w:val="nil"/>
            </w:tcBorders>
            <w:shd w:val="clear" w:color="auto" w:fill="auto"/>
          </w:tcPr>
          <w:p w14:paraId="50F144DA" w14:textId="77777777" w:rsidR="002C0D49" w:rsidRPr="002C0D49" w:rsidRDefault="00111C21" w:rsidP="001D159C">
            <w:pPr>
              <w:pStyle w:val="BMSTableText"/>
              <w:rPr>
                <w:color w:val="000000"/>
                <w:lang w:val="en-GB"/>
              </w:rPr>
            </w:pPr>
            <w:r w:rsidRPr="002C0D49">
              <w:rPr>
                <w:color w:val="000000"/>
                <w:lang w:val="en-GB"/>
              </w:rPr>
              <w:t>1.91 (0.84, 4.36)</w:t>
            </w:r>
          </w:p>
        </w:tc>
        <w:tc>
          <w:tcPr>
            <w:tcW w:w="725" w:type="pct"/>
            <w:gridSpan w:val="2"/>
            <w:tcBorders>
              <w:top w:val="nil"/>
              <w:left w:val="nil"/>
              <w:bottom w:val="single" w:sz="4" w:space="0" w:color="auto"/>
              <w:right w:val="nil"/>
            </w:tcBorders>
            <w:shd w:val="clear" w:color="auto" w:fill="auto"/>
          </w:tcPr>
          <w:p w14:paraId="50F144DB" w14:textId="77777777" w:rsidR="002C0D49" w:rsidRPr="002C0D49" w:rsidRDefault="00111C21" w:rsidP="001D159C">
            <w:pPr>
              <w:pStyle w:val="BMSTableText"/>
              <w:rPr>
                <w:color w:val="000000"/>
                <w:lang w:val="en-GB"/>
              </w:rPr>
            </w:pPr>
            <w:r w:rsidRPr="002C0D49">
              <w:rPr>
                <w:color w:val="000000"/>
                <w:lang w:val="en-GB"/>
              </w:rPr>
              <w:t>(&lt; 0.1, 19.0)</w:t>
            </w:r>
          </w:p>
        </w:tc>
        <w:tc>
          <w:tcPr>
            <w:tcW w:w="673" w:type="pct"/>
            <w:tcBorders>
              <w:top w:val="nil"/>
              <w:left w:val="nil"/>
              <w:bottom w:val="single" w:sz="4" w:space="0" w:color="auto"/>
              <w:right w:val="nil"/>
            </w:tcBorders>
            <w:shd w:val="clear" w:color="auto" w:fill="auto"/>
          </w:tcPr>
          <w:p w14:paraId="50F144DC" w14:textId="77777777" w:rsidR="002C0D49" w:rsidRPr="002C0D49" w:rsidRDefault="00111C21" w:rsidP="001D159C">
            <w:pPr>
              <w:pStyle w:val="BMSTableText"/>
              <w:rPr>
                <w:color w:val="000000"/>
                <w:lang w:val="en-GB"/>
              </w:rPr>
            </w:pPr>
            <w:r w:rsidRPr="002C0D49">
              <w:rPr>
                <w:color w:val="000000"/>
                <w:lang w:val="en-GB"/>
              </w:rPr>
              <w:t>(0.3, 44.5)</w:t>
            </w:r>
          </w:p>
        </w:tc>
      </w:tr>
    </w:tbl>
    <w:p w14:paraId="50F144DE" w14:textId="77777777" w:rsidR="002C0D49" w:rsidRPr="002C0D49" w:rsidRDefault="00111C21" w:rsidP="002C0D49">
      <w:pPr>
        <w:pStyle w:val="EMEABodyText"/>
        <w:ind w:left="567" w:hanging="567"/>
        <w:rPr>
          <w:sz w:val="20"/>
        </w:rPr>
      </w:pPr>
      <w:r w:rsidRPr="002C0D49">
        <w:rPr>
          <w:color w:val="000000"/>
          <w:vertAlign w:val="superscript"/>
        </w:rPr>
        <w:t>a</w:t>
      </w:r>
      <w:r w:rsidRPr="002C0D49">
        <w:rPr>
          <w:color w:val="000000"/>
          <w:vertAlign w:val="superscript"/>
        </w:rPr>
        <w:tab/>
      </w:r>
      <w:r w:rsidRPr="002C0D49">
        <w:rPr>
          <w:sz w:val="20"/>
        </w:rPr>
        <w:t>OS and PFS were estimated using Kaplan</w:t>
      </w:r>
      <w:r w:rsidR="00BC3D17">
        <w:rPr>
          <w:sz w:val="20"/>
        </w:rPr>
        <w:noBreakHyphen/>
      </w:r>
      <w:r w:rsidRPr="002C0D49">
        <w:rPr>
          <w:sz w:val="20"/>
        </w:rPr>
        <w:t>Meier method.</w:t>
      </w:r>
    </w:p>
    <w:p w14:paraId="50F144DF" w14:textId="77777777" w:rsidR="002C0D49" w:rsidRPr="002C0D49" w:rsidRDefault="00111C21" w:rsidP="002C0D49">
      <w:pPr>
        <w:pStyle w:val="EMEABodyText"/>
        <w:ind w:left="567" w:hanging="567"/>
        <w:rPr>
          <w:sz w:val="20"/>
        </w:rPr>
      </w:pPr>
      <w:r w:rsidRPr="002C0D49">
        <w:rPr>
          <w:color w:val="000000"/>
          <w:vertAlign w:val="superscript"/>
        </w:rPr>
        <w:t>b</w:t>
      </w:r>
      <w:r w:rsidRPr="002C0D49">
        <w:rPr>
          <w:color w:val="000000"/>
          <w:vertAlign w:val="superscript"/>
        </w:rPr>
        <w:tab/>
      </w:r>
      <w:r w:rsidRPr="002C0D49">
        <w:rPr>
          <w:sz w:val="20"/>
        </w:rPr>
        <w:t>Hazard ratio in each subgroup derived from a Cox proportional hazards model with treatment as the only covariate.</w:t>
      </w:r>
    </w:p>
    <w:p w14:paraId="50F144E0" w14:textId="77777777" w:rsidR="002C0D49" w:rsidRPr="002C0D49" w:rsidRDefault="00111C21" w:rsidP="002C0D49">
      <w:pPr>
        <w:pStyle w:val="EMEABodyText"/>
        <w:ind w:left="567" w:hanging="567"/>
        <w:rPr>
          <w:sz w:val="20"/>
        </w:rPr>
      </w:pPr>
      <w:r w:rsidRPr="002C0D49">
        <w:rPr>
          <w:color w:val="000000"/>
          <w:vertAlign w:val="superscript"/>
        </w:rPr>
        <w:t>c</w:t>
      </w:r>
      <w:r w:rsidRPr="002C0D49">
        <w:rPr>
          <w:color w:val="000000"/>
          <w:vertAlign w:val="superscript"/>
        </w:rPr>
        <w:tab/>
      </w:r>
      <w:r w:rsidRPr="002C0D49">
        <w:rPr>
          <w:sz w:val="20"/>
        </w:rPr>
        <w:t>Confidence interval for ORR calculated using the Clopper</w:t>
      </w:r>
      <w:r w:rsidR="00BC3D17">
        <w:rPr>
          <w:sz w:val="20"/>
        </w:rPr>
        <w:noBreakHyphen/>
      </w:r>
      <w:r w:rsidRPr="002C0D49">
        <w:rPr>
          <w:sz w:val="20"/>
        </w:rPr>
        <w:t>Pearson method.</w:t>
      </w:r>
    </w:p>
    <w:p w14:paraId="50F144E1" w14:textId="77777777" w:rsidR="002C0D49" w:rsidRPr="0093004C" w:rsidRDefault="00111C21" w:rsidP="002C0D49">
      <w:pPr>
        <w:pStyle w:val="EMEABodyText"/>
        <w:ind w:left="567" w:hanging="567"/>
        <w:rPr>
          <w:sz w:val="20"/>
        </w:rPr>
      </w:pPr>
      <w:r w:rsidRPr="002C0D49">
        <w:rPr>
          <w:sz w:val="20"/>
          <w:vertAlign w:val="superscript"/>
        </w:rPr>
        <w:t>d</w:t>
      </w:r>
      <w:r w:rsidRPr="002C0D49">
        <w:rPr>
          <w:sz w:val="20"/>
          <w:vertAlign w:val="superscript"/>
        </w:rPr>
        <w:tab/>
      </w:r>
      <w:r w:rsidRPr="002C0D49">
        <w:rPr>
          <w:sz w:val="20"/>
        </w:rPr>
        <w:t>PD</w:t>
      </w:r>
      <w:r w:rsidR="00BC3D17">
        <w:rPr>
          <w:sz w:val="20"/>
        </w:rPr>
        <w:noBreakHyphen/>
      </w:r>
      <w:r w:rsidRPr="002C0D49">
        <w:rPr>
          <w:sz w:val="20"/>
        </w:rPr>
        <w:t>L1+ TAIC in the tumour microenvironment were qualitatively assessed, and characterised as “numerous”, “intermediate”, and “rare” based on pathologist assessments. “Numerous” and “intermediate” groups were combined to define the “abundant” group.</w:t>
      </w:r>
    </w:p>
    <w:p w14:paraId="50F144E2" w14:textId="77777777" w:rsidR="00296A04" w:rsidRPr="0097227F" w:rsidRDefault="00296A04" w:rsidP="009015E4">
      <w:pPr>
        <w:pStyle w:val="EMEABodyText"/>
        <w:rPr>
          <w:noProof/>
        </w:rPr>
      </w:pPr>
    </w:p>
    <w:p w14:paraId="50F144E3" w14:textId="77777777" w:rsidR="009015E4" w:rsidRPr="0097227F" w:rsidRDefault="00111C21" w:rsidP="009015E4">
      <w:pPr>
        <w:pStyle w:val="EMEABodyText"/>
        <w:rPr>
          <w:noProof/>
        </w:rPr>
      </w:pPr>
      <w:r w:rsidRPr="0097227F">
        <w:rPr>
          <w:noProof/>
        </w:rPr>
        <w:t xml:space="preserve">Patients with </w:t>
      </w:r>
      <w:r w:rsidR="00AB4BCF" w:rsidRPr="00AB4BCF">
        <w:rPr>
          <w:noProof/>
        </w:rPr>
        <w:t>investigator</w:t>
      </w:r>
      <w:r w:rsidR="00BC3D17">
        <w:rPr>
          <w:noProof/>
        </w:rPr>
        <w:noBreakHyphen/>
      </w:r>
      <w:r w:rsidR="00AB4BCF" w:rsidRPr="00AB4BCF">
        <w:rPr>
          <w:noProof/>
        </w:rPr>
        <w:t xml:space="preserve">assessed primary site of </w:t>
      </w:r>
      <w:r w:rsidRPr="0097227F">
        <w:rPr>
          <w:noProof/>
        </w:rPr>
        <w:t>oropharyngeal cancer were tested for HPV</w:t>
      </w:r>
      <w:r w:rsidR="002C0D49">
        <w:rPr>
          <w:noProof/>
        </w:rPr>
        <w:t xml:space="preserve"> </w:t>
      </w:r>
      <w:r w:rsidR="002C0D49" w:rsidRPr="002C0D49">
        <w:rPr>
          <w:noProof/>
        </w:rPr>
        <w:t>(determined by p16 immunohistochemistry [IHC])</w:t>
      </w:r>
      <w:r w:rsidRPr="002C0D49">
        <w:rPr>
          <w:noProof/>
        </w:rPr>
        <w:t>.</w:t>
      </w:r>
      <w:r w:rsidRPr="0097227F">
        <w:rPr>
          <w:noProof/>
        </w:rPr>
        <w:t xml:space="preserve"> OS</w:t>
      </w:r>
      <w:r w:rsidR="00AB4BCF">
        <w:rPr>
          <w:noProof/>
        </w:rPr>
        <w:t> </w:t>
      </w:r>
      <w:r w:rsidRPr="0097227F">
        <w:rPr>
          <w:noProof/>
        </w:rPr>
        <w:t xml:space="preserve">benefit was observed regardless of HPV status </w:t>
      </w:r>
      <w:r w:rsidR="00AB4BCF" w:rsidRPr="00AB4BCF">
        <w:rPr>
          <w:noProof/>
        </w:rPr>
        <w:t>(HPV</w:t>
      </w:r>
      <w:r w:rsidR="00BC3D17">
        <w:rPr>
          <w:noProof/>
        </w:rPr>
        <w:noBreakHyphen/>
      </w:r>
      <w:r w:rsidR="00AB4BCF" w:rsidRPr="00AB4BCF">
        <w:rPr>
          <w:noProof/>
        </w:rPr>
        <w:t>positive: HR</w:t>
      </w:r>
      <w:r w:rsidR="00AB4BCF">
        <w:rPr>
          <w:noProof/>
        </w:rPr>
        <w:t> </w:t>
      </w:r>
      <w:r w:rsidR="00AB4BCF" w:rsidRPr="00AB4BCF">
        <w:rPr>
          <w:noProof/>
        </w:rPr>
        <w:t>=</w:t>
      </w:r>
      <w:r w:rsidR="00AB4BCF">
        <w:rPr>
          <w:noProof/>
        </w:rPr>
        <w:t> </w:t>
      </w:r>
      <w:r w:rsidR="00AB4BCF" w:rsidRPr="00AB4BCF">
        <w:rPr>
          <w:noProof/>
        </w:rPr>
        <w:t>0.63; 95%</w:t>
      </w:r>
      <w:r w:rsidR="00F64EB2">
        <w:rPr>
          <w:noProof/>
        </w:rPr>
        <w:t> </w:t>
      </w:r>
      <w:r w:rsidR="00AB4BCF" w:rsidRPr="00AB4BCF">
        <w:rPr>
          <w:noProof/>
        </w:rPr>
        <w:t>CI: 0.38, 1.04, HPV</w:t>
      </w:r>
      <w:r w:rsidR="00BC3D17">
        <w:rPr>
          <w:noProof/>
        </w:rPr>
        <w:noBreakHyphen/>
      </w:r>
      <w:r w:rsidR="00AB4BCF" w:rsidRPr="00AB4BCF">
        <w:rPr>
          <w:noProof/>
        </w:rPr>
        <w:t>negative: HR</w:t>
      </w:r>
      <w:r w:rsidR="00AB4BCF">
        <w:rPr>
          <w:noProof/>
        </w:rPr>
        <w:t> </w:t>
      </w:r>
      <w:r w:rsidR="00AB4BCF" w:rsidRPr="00AB4BCF">
        <w:rPr>
          <w:noProof/>
        </w:rPr>
        <w:t>=</w:t>
      </w:r>
      <w:r w:rsidR="00AB4BCF">
        <w:rPr>
          <w:noProof/>
        </w:rPr>
        <w:t> </w:t>
      </w:r>
      <w:r w:rsidR="00AB4BCF" w:rsidRPr="00AB4BCF">
        <w:rPr>
          <w:noProof/>
        </w:rPr>
        <w:t>0.64; 95%</w:t>
      </w:r>
      <w:r w:rsidR="00F64EB2">
        <w:rPr>
          <w:noProof/>
        </w:rPr>
        <w:t> </w:t>
      </w:r>
      <w:r w:rsidR="00AB4BCF" w:rsidRPr="00AB4BCF">
        <w:rPr>
          <w:noProof/>
        </w:rPr>
        <w:t>CI: 0.40, 1.03, and HPV</w:t>
      </w:r>
      <w:r w:rsidR="00BC3D17">
        <w:rPr>
          <w:noProof/>
        </w:rPr>
        <w:noBreakHyphen/>
      </w:r>
      <w:r w:rsidR="00AB4BCF" w:rsidRPr="00AB4BCF">
        <w:rPr>
          <w:noProof/>
        </w:rPr>
        <w:t>unknown: HR</w:t>
      </w:r>
      <w:r w:rsidR="00AB4BCF">
        <w:rPr>
          <w:noProof/>
        </w:rPr>
        <w:t> </w:t>
      </w:r>
      <w:r w:rsidR="00AB4BCF" w:rsidRPr="00AB4BCF">
        <w:rPr>
          <w:noProof/>
        </w:rPr>
        <w:t>=</w:t>
      </w:r>
      <w:r w:rsidR="00AB4BCF">
        <w:rPr>
          <w:noProof/>
        </w:rPr>
        <w:t> </w:t>
      </w:r>
      <w:r w:rsidR="00AB4BCF" w:rsidRPr="00AB4BCF">
        <w:rPr>
          <w:noProof/>
        </w:rPr>
        <w:t>0.78; 95%</w:t>
      </w:r>
      <w:r w:rsidR="00F64EB2">
        <w:rPr>
          <w:noProof/>
        </w:rPr>
        <w:t> </w:t>
      </w:r>
      <w:r w:rsidR="00AB4BCF" w:rsidRPr="00AB4BCF">
        <w:rPr>
          <w:noProof/>
        </w:rPr>
        <w:t>CI: 0.55, 1.10).</w:t>
      </w:r>
    </w:p>
    <w:p w14:paraId="50F144E4" w14:textId="77777777" w:rsidR="009015E4" w:rsidRPr="0097227F" w:rsidRDefault="009015E4" w:rsidP="009015E4">
      <w:pPr>
        <w:pStyle w:val="EMEABodyText"/>
        <w:rPr>
          <w:noProof/>
        </w:rPr>
      </w:pPr>
    </w:p>
    <w:p w14:paraId="50F144E5" w14:textId="77777777" w:rsidR="009015E4" w:rsidRPr="0097227F" w:rsidRDefault="00111C21" w:rsidP="009015E4">
      <w:r w:rsidRPr="0097227F">
        <w:t>Patient</w:t>
      </w:r>
      <w:r w:rsidR="00BC3D17">
        <w:noBreakHyphen/>
      </w:r>
      <w:r w:rsidRPr="0097227F">
        <w:t>reported outcomes (PROs) were assessed using the EORTC QLQ</w:t>
      </w:r>
      <w:r w:rsidR="00BC3D17">
        <w:noBreakHyphen/>
      </w:r>
      <w:r w:rsidRPr="0097227F">
        <w:t>C30, EORTC QLQ</w:t>
      </w:r>
      <w:r w:rsidR="00BC3D17">
        <w:noBreakHyphen/>
      </w:r>
      <w:r w:rsidRPr="0097227F">
        <w:t>H&amp;N35, and 3</w:t>
      </w:r>
      <w:r w:rsidR="00BC3D17">
        <w:noBreakHyphen/>
      </w:r>
      <w:r w:rsidRPr="0097227F">
        <w:t>level EQ</w:t>
      </w:r>
      <w:r w:rsidR="00BC3D17">
        <w:noBreakHyphen/>
      </w:r>
      <w:r w:rsidRPr="0097227F">
        <w:t>5D. Over 15 weeks of follow</w:t>
      </w:r>
      <w:r w:rsidR="00BC3D17">
        <w:noBreakHyphen/>
      </w:r>
      <w:r w:rsidRPr="0097227F">
        <w:t>up, patients treated with nivolumab exhibited stable PROs, while those assigned to investigator’s choice therapy exhibited significant declines in functioning (e.g., physical, role, social) and health status as well as increase</w:t>
      </w:r>
      <w:r w:rsidR="00260706">
        <w:t>d</w:t>
      </w:r>
      <w:r w:rsidRPr="0097227F">
        <w:t xml:space="preserve"> symptomatology (e.g., fatigue, dyspnoea, appetite loss, pain, sensory problems, social contact problems). </w:t>
      </w:r>
      <w:r w:rsidR="00260706">
        <w:t>T</w:t>
      </w:r>
      <w:r w:rsidRPr="0097227F">
        <w:t>he PRO data should be interpreted in the context of the open</w:t>
      </w:r>
      <w:r w:rsidR="00BC3D17">
        <w:noBreakHyphen/>
      </w:r>
      <w:r w:rsidRPr="0097227F">
        <w:t>label study design and therefore taken</w:t>
      </w:r>
      <w:r w:rsidR="002C0D49">
        <w:t xml:space="preserve"> </w:t>
      </w:r>
      <w:r w:rsidR="002C0D49" w:rsidRPr="0097227F">
        <w:t>cautiously</w:t>
      </w:r>
      <w:r w:rsidRPr="0097227F">
        <w:t>.</w:t>
      </w:r>
    </w:p>
    <w:p w14:paraId="50F144E6" w14:textId="77777777" w:rsidR="00A335C5" w:rsidRPr="00892E8D" w:rsidRDefault="00A335C5" w:rsidP="00892E8D">
      <w:pPr>
        <w:pStyle w:val="EMEABodyText"/>
        <w:rPr>
          <w:noProof/>
        </w:rPr>
      </w:pPr>
    </w:p>
    <w:p w14:paraId="50F144E7" w14:textId="77777777" w:rsidR="00A335C5" w:rsidRPr="00892E8D" w:rsidRDefault="00111C21" w:rsidP="00892E8D">
      <w:pPr>
        <w:pStyle w:val="EMEABodyText"/>
        <w:keepNext/>
        <w:rPr>
          <w:i/>
          <w:szCs w:val="22"/>
        </w:rPr>
      </w:pPr>
      <w:r w:rsidRPr="00892E8D">
        <w:rPr>
          <w:i/>
          <w:szCs w:val="22"/>
        </w:rPr>
        <w:t xml:space="preserve">Urothelial </w:t>
      </w:r>
      <w:r w:rsidR="00FA0C53" w:rsidRPr="003E1177">
        <w:rPr>
          <w:i/>
          <w:szCs w:val="22"/>
        </w:rPr>
        <w:t>c</w:t>
      </w:r>
      <w:r w:rsidRPr="003E1177">
        <w:rPr>
          <w:i/>
          <w:szCs w:val="22"/>
        </w:rPr>
        <w:t>arcinoma</w:t>
      </w:r>
    </w:p>
    <w:p w14:paraId="50F144E8" w14:textId="77777777" w:rsidR="00A335C5" w:rsidRPr="00892E8D" w:rsidRDefault="00A335C5" w:rsidP="00892E8D">
      <w:pPr>
        <w:pStyle w:val="EMEABodyText"/>
        <w:keepNext/>
        <w:rPr>
          <w:i/>
          <w:szCs w:val="22"/>
        </w:rPr>
      </w:pPr>
    </w:p>
    <w:p w14:paraId="50F144E9" w14:textId="77777777" w:rsidR="00A335C5" w:rsidRPr="004A5696" w:rsidRDefault="00111C21" w:rsidP="00513B84">
      <w:pPr>
        <w:pStyle w:val="EMEABodyText"/>
        <w:keepNext/>
        <w:rPr>
          <w:i/>
          <w:noProof/>
          <w:u w:val="single"/>
        </w:rPr>
      </w:pPr>
      <w:r w:rsidRPr="004A5696">
        <w:rPr>
          <w:i/>
          <w:noProof/>
          <w:u w:val="single"/>
        </w:rPr>
        <w:t>Open</w:t>
      </w:r>
      <w:r w:rsidR="00BC3D17">
        <w:rPr>
          <w:i/>
          <w:noProof/>
          <w:u w:val="single"/>
        </w:rPr>
        <w:noBreakHyphen/>
      </w:r>
      <w:r w:rsidRPr="004A5696">
        <w:rPr>
          <w:i/>
          <w:noProof/>
          <w:u w:val="single"/>
        </w:rPr>
        <w:t>label phase 2 study (CA209275)</w:t>
      </w:r>
    </w:p>
    <w:p w14:paraId="50F144EA" w14:textId="77777777" w:rsidR="00A335C5" w:rsidRPr="004A5696" w:rsidRDefault="00111C21" w:rsidP="00A335C5">
      <w:pPr>
        <w:pStyle w:val="EMEABodyText"/>
        <w:rPr>
          <w:noProof/>
          <w:lang w:val="en-US"/>
        </w:rPr>
      </w:pPr>
      <w:r w:rsidRPr="00640B2B">
        <w:rPr>
          <w:noProof/>
        </w:rPr>
        <w:t>The safety and efficacy of nivolumab 3 mg/kg as a single agent for the treatment of patients with locally advanced or metastatic urothelial carcinoma was evaluated in a phase 2, multicentre, open</w:t>
      </w:r>
      <w:r w:rsidR="00BC3D17">
        <w:rPr>
          <w:noProof/>
        </w:rPr>
        <w:noBreakHyphen/>
      </w:r>
      <w:r w:rsidRPr="00640B2B">
        <w:rPr>
          <w:noProof/>
        </w:rPr>
        <w:t>label, single</w:t>
      </w:r>
      <w:r w:rsidR="00BC3D17">
        <w:rPr>
          <w:noProof/>
        </w:rPr>
        <w:noBreakHyphen/>
      </w:r>
      <w:r w:rsidRPr="00640B2B">
        <w:rPr>
          <w:noProof/>
        </w:rPr>
        <w:t>arm study (CA209275).</w:t>
      </w:r>
    </w:p>
    <w:p w14:paraId="50F144EB" w14:textId="77777777" w:rsidR="00A335C5" w:rsidRDefault="00111C21" w:rsidP="00A335C5">
      <w:pPr>
        <w:pStyle w:val="EMEABodyText"/>
        <w:rPr>
          <w:noProof/>
        </w:rPr>
      </w:pPr>
      <w:r w:rsidRPr="004A5696">
        <w:rPr>
          <w:noProof/>
        </w:rPr>
        <w:t>The study included patients (18 years or older) who had disease progression during or following platinum</w:t>
      </w:r>
      <w:r w:rsidR="00BC3D17">
        <w:rPr>
          <w:noProof/>
        </w:rPr>
        <w:noBreakHyphen/>
      </w:r>
      <w:r w:rsidRPr="004A5696">
        <w:rPr>
          <w:noProof/>
        </w:rPr>
        <w:t>containing chemotherapy for advanced or metastatic disease or had disease progression within 12 months of neoadjuvant or adjuvant treatment with platinum</w:t>
      </w:r>
      <w:r w:rsidR="00BC3D17">
        <w:rPr>
          <w:noProof/>
        </w:rPr>
        <w:noBreakHyphen/>
      </w:r>
      <w:r w:rsidRPr="004A5696">
        <w:rPr>
          <w:noProof/>
        </w:rPr>
        <w:t>containing chemotherapy. Patients had an ECOG performance status score of 0 or 1 and were enrolled regardless of their tumour PD</w:t>
      </w:r>
      <w:r w:rsidR="00BC3D17">
        <w:rPr>
          <w:noProof/>
        </w:rPr>
        <w:noBreakHyphen/>
      </w:r>
      <w:r w:rsidRPr="004A5696">
        <w:rPr>
          <w:noProof/>
        </w:rPr>
        <w:t>L1 status. Patients with active brain metastases or leptomeningeal metastases, active autoimmune disease, or medical conditions requiring systemic immunosuppression were excluded from the study. Patients that received more than 2 prior lines of chemotherapy with liver metastases were excluded.</w:t>
      </w:r>
    </w:p>
    <w:p w14:paraId="50F144EC" w14:textId="77777777" w:rsidR="00A335C5" w:rsidRPr="004A5696" w:rsidRDefault="00A335C5" w:rsidP="00A335C5">
      <w:pPr>
        <w:pStyle w:val="EMEABodyText"/>
        <w:rPr>
          <w:noProof/>
        </w:rPr>
      </w:pPr>
    </w:p>
    <w:p w14:paraId="50F144ED" w14:textId="77777777" w:rsidR="00A335C5" w:rsidRPr="004A5696" w:rsidRDefault="00111C21" w:rsidP="00A335C5">
      <w:pPr>
        <w:pStyle w:val="EMEABodyText"/>
        <w:rPr>
          <w:noProof/>
        </w:rPr>
      </w:pPr>
      <w:r w:rsidRPr="004A5696">
        <w:rPr>
          <w:noProof/>
        </w:rPr>
        <w:t xml:space="preserve">A total of 270 patients </w:t>
      </w:r>
      <w:r w:rsidR="00AB7DEB">
        <w:rPr>
          <w:noProof/>
        </w:rPr>
        <w:t xml:space="preserve">who </w:t>
      </w:r>
      <w:r w:rsidRPr="004A5696">
        <w:rPr>
          <w:noProof/>
        </w:rPr>
        <w:t>received nivolumab 3 mg/kg administered intravenously over 60 minutes every 2 weeks with a minimum follow</w:t>
      </w:r>
      <w:r w:rsidR="00BC3D17">
        <w:rPr>
          <w:noProof/>
        </w:rPr>
        <w:noBreakHyphen/>
      </w:r>
      <w:r w:rsidRPr="004A5696">
        <w:rPr>
          <w:noProof/>
        </w:rPr>
        <w:t>up of 8.3 months were evaluable for efficacy. Treatment was continued as long as clinical benefit was observed or until treatment was no longer tolerated. The first tumour assessments were conducted 8 weeks after the start of treatment and continued every 8 weeks thereafter up to 48 weeks, then every 12 weeks until disease progression or treatment discontinuation, whichever occurred later. Tumour assessments were continued after treatment discontinuation in patients who discontinued treatment for reasons other than progression. Treatment beyond initial investigator</w:t>
      </w:r>
      <w:r w:rsidR="00BC3D17">
        <w:rPr>
          <w:noProof/>
        </w:rPr>
        <w:noBreakHyphen/>
      </w:r>
      <w:r w:rsidRPr="004A5696">
        <w:rPr>
          <w:noProof/>
        </w:rPr>
        <w:t>assessed RECIST, version 1.1</w:t>
      </w:r>
      <w:r w:rsidR="00BC3D17">
        <w:rPr>
          <w:noProof/>
        </w:rPr>
        <w:noBreakHyphen/>
      </w:r>
      <w:r w:rsidRPr="004A5696">
        <w:rPr>
          <w:noProof/>
        </w:rPr>
        <w:t xml:space="preserve">defined progression was permitted if the patient had a clinical benefit, did not have rapid disease progression, and was tolerating study drug as determined by the investigator. The primary efficacy outcome measure was ORR as determined by </w:t>
      </w:r>
      <w:r w:rsidR="002229E8">
        <w:rPr>
          <w:noProof/>
        </w:rPr>
        <w:t>B</w:t>
      </w:r>
      <w:r w:rsidRPr="004A5696">
        <w:rPr>
          <w:noProof/>
        </w:rPr>
        <w:t>IC</w:t>
      </w:r>
      <w:r w:rsidR="00B67235">
        <w:rPr>
          <w:noProof/>
        </w:rPr>
        <w:t>R</w:t>
      </w:r>
      <w:r w:rsidRPr="004A5696">
        <w:rPr>
          <w:noProof/>
        </w:rPr>
        <w:t>. Additional efficacy measures included duration of respo</w:t>
      </w:r>
      <w:r w:rsidRPr="00FB0AA5">
        <w:rPr>
          <w:noProof/>
        </w:rPr>
        <w:t>nse, PFS and OS.</w:t>
      </w:r>
    </w:p>
    <w:p w14:paraId="50F144EE" w14:textId="77777777" w:rsidR="00A335C5" w:rsidRPr="004A5696" w:rsidRDefault="00A335C5" w:rsidP="00A335C5">
      <w:pPr>
        <w:pStyle w:val="EMEABodyText"/>
        <w:rPr>
          <w:noProof/>
        </w:rPr>
      </w:pPr>
    </w:p>
    <w:p w14:paraId="50F144EF" w14:textId="77777777" w:rsidR="00A335C5" w:rsidRPr="004A5696" w:rsidRDefault="00111C21" w:rsidP="00A335C5">
      <w:pPr>
        <w:pStyle w:val="EMEABodyText"/>
        <w:rPr>
          <w:noProof/>
        </w:rPr>
      </w:pPr>
      <w:r w:rsidRPr="004A5696">
        <w:rPr>
          <w:noProof/>
        </w:rPr>
        <w:t>The median age was 66 years (range: 38</w:t>
      </w:r>
      <w:r w:rsidR="007E788C">
        <w:rPr>
          <w:noProof/>
        </w:rPr>
        <w:t> </w:t>
      </w:r>
      <w:r w:rsidRPr="004A5696">
        <w:rPr>
          <w:noProof/>
        </w:rPr>
        <w:t>to</w:t>
      </w:r>
      <w:r w:rsidR="007E788C">
        <w:rPr>
          <w:noProof/>
        </w:rPr>
        <w:t> </w:t>
      </w:r>
      <w:r w:rsidRPr="004A5696">
        <w:rPr>
          <w:noProof/>
        </w:rPr>
        <w:t xml:space="preserve">90) with 55% </w:t>
      </w:r>
      <w:r w:rsidRPr="004A5696">
        <w:rPr>
          <w:rFonts w:ascii="Symbol" w:hAnsi="Symbol"/>
          <w:noProof/>
        </w:rPr>
        <w:sym w:font="Symbol" w:char="F0B3"/>
      </w:r>
      <w:r w:rsidRPr="004A5696">
        <w:rPr>
          <w:noProof/>
        </w:rPr>
        <w:t xml:space="preserve">65 years of age and 14% </w:t>
      </w:r>
      <w:r w:rsidRPr="004A5696">
        <w:rPr>
          <w:rFonts w:ascii="Symbol" w:hAnsi="Symbol"/>
          <w:noProof/>
        </w:rPr>
        <w:sym w:font="Symbol" w:char="F0B3"/>
      </w:r>
      <w:r w:rsidRPr="004A5696">
        <w:rPr>
          <w:noProof/>
        </w:rPr>
        <w:t>75 years of age. The majority of patients were white (86%) and male (78%). Baseline ECOG performance status was 0 (54%) or 1 (46%).</w:t>
      </w:r>
    </w:p>
    <w:p w14:paraId="50F144F0" w14:textId="77777777" w:rsidR="00A335C5" w:rsidRPr="00F92278" w:rsidRDefault="00A335C5" w:rsidP="00A335C5">
      <w:pPr>
        <w:pStyle w:val="EMEABodyText"/>
        <w:rPr>
          <w:noProof/>
        </w:rPr>
      </w:pPr>
    </w:p>
    <w:p w14:paraId="50F144F1" w14:textId="4A3164CA" w:rsidR="006469F3" w:rsidRPr="00C37946" w:rsidRDefault="00111C21" w:rsidP="006469F3">
      <w:pPr>
        <w:pStyle w:val="EMEABodyText"/>
        <w:keepNext/>
        <w:rPr>
          <w:b/>
          <w:szCs w:val="22"/>
        </w:rPr>
      </w:pPr>
      <w:r w:rsidRPr="00AA13E7">
        <w:rPr>
          <w:b/>
          <w:szCs w:val="22"/>
        </w:rPr>
        <w:t>Table </w:t>
      </w:r>
      <w:r w:rsidR="003A6EDC" w:rsidRPr="00AA13E7">
        <w:rPr>
          <w:b/>
          <w:szCs w:val="22"/>
        </w:rPr>
        <w:t>2</w:t>
      </w:r>
      <w:r w:rsidR="00386FF8">
        <w:rPr>
          <w:b/>
          <w:szCs w:val="22"/>
        </w:rPr>
        <w:t>8</w:t>
      </w:r>
      <w:r w:rsidRPr="00AA13E7">
        <w:rPr>
          <w:b/>
          <w:szCs w:val="22"/>
        </w:rPr>
        <w:t xml:space="preserve">: </w:t>
      </w:r>
      <w:r w:rsidR="00AE6465" w:rsidRPr="00AA13E7">
        <w:rPr>
          <w:b/>
          <w:szCs w:val="22"/>
        </w:rPr>
        <w:tab/>
      </w:r>
      <w:r w:rsidRPr="00AA13E7">
        <w:rPr>
          <w:b/>
          <w:szCs w:val="22"/>
        </w:rPr>
        <w:t>Efficacy results (CA209275)</w:t>
      </w:r>
      <w:r w:rsidRPr="00AA13E7">
        <w:rPr>
          <w:b/>
          <w:szCs w:val="22"/>
          <w:vertAlign w:val="superscript"/>
        </w:rPr>
        <w:t>a</w:t>
      </w:r>
    </w:p>
    <w:tbl>
      <w:tblPr>
        <w:tblW w:w="0" w:type="auto"/>
        <w:tblLook w:val="04A0" w:firstRow="1" w:lastRow="0" w:firstColumn="1" w:lastColumn="0" w:noHBand="0" w:noVBand="1"/>
      </w:tblPr>
      <w:tblGrid>
        <w:gridCol w:w="3013"/>
        <w:gridCol w:w="1631"/>
        <w:gridCol w:w="1382"/>
        <w:gridCol w:w="3013"/>
      </w:tblGrid>
      <w:tr w:rsidR="001F260B" w14:paraId="50F144F4" w14:textId="77777777" w:rsidTr="003634EC">
        <w:trPr>
          <w:tblHeader/>
        </w:trPr>
        <w:tc>
          <w:tcPr>
            <w:tcW w:w="4644" w:type="dxa"/>
            <w:gridSpan w:val="2"/>
            <w:tcBorders>
              <w:top w:val="single" w:sz="4" w:space="0" w:color="auto"/>
              <w:bottom w:val="single" w:sz="4" w:space="0" w:color="auto"/>
            </w:tcBorders>
          </w:tcPr>
          <w:p w14:paraId="50F144F2" w14:textId="77777777" w:rsidR="006469F3" w:rsidRPr="00B27F4D" w:rsidRDefault="006469F3" w:rsidP="00BA41B8">
            <w:pPr>
              <w:keepNext/>
              <w:keepLines/>
              <w:tabs>
                <w:tab w:val="left" w:pos="180"/>
              </w:tabs>
              <w:rPr>
                <w:sz w:val="20"/>
              </w:rPr>
            </w:pPr>
          </w:p>
        </w:tc>
        <w:tc>
          <w:tcPr>
            <w:tcW w:w="4395" w:type="dxa"/>
            <w:gridSpan w:val="2"/>
            <w:tcBorders>
              <w:top w:val="single" w:sz="4" w:space="0" w:color="auto"/>
              <w:bottom w:val="single" w:sz="4" w:space="0" w:color="auto"/>
            </w:tcBorders>
          </w:tcPr>
          <w:p w14:paraId="50F144F3" w14:textId="77777777" w:rsidR="006469F3" w:rsidRPr="00B27F4D" w:rsidRDefault="00111C21" w:rsidP="00BA41B8">
            <w:pPr>
              <w:keepNext/>
              <w:keepLines/>
              <w:jc w:val="center"/>
              <w:rPr>
                <w:b/>
                <w:sz w:val="20"/>
              </w:rPr>
            </w:pPr>
            <w:r w:rsidRPr="00B27F4D">
              <w:rPr>
                <w:b/>
                <w:sz w:val="20"/>
              </w:rPr>
              <w:t>nivolumab</w:t>
            </w:r>
            <w:r w:rsidRPr="00B27F4D">
              <w:rPr>
                <w:b/>
                <w:sz w:val="20"/>
              </w:rPr>
              <w:br/>
              <w:t>(n = 270)</w:t>
            </w:r>
          </w:p>
        </w:tc>
      </w:tr>
      <w:tr w:rsidR="001F260B" w14:paraId="50F144F7" w14:textId="77777777" w:rsidTr="003634EC">
        <w:trPr>
          <w:tblHeader/>
        </w:trPr>
        <w:tc>
          <w:tcPr>
            <w:tcW w:w="4644" w:type="dxa"/>
            <w:gridSpan w:val="2"/>
          </w:tcPr>
          <w:p w14:paraId="50F144F5" w14:textId="77777777" w:rsidR="006469F3" w:rsidRPr="00B27F4D" w:rsidRDefault="00111C21" w:rsidP="00BA41B8">
            <w:pPr>
              <w:keepNext/>
              <w:keepLines/>
              <w:spacing w:before="120"/>
              <w:ind w:right="-475"/>
              <w:rPr>
                <w:b/>
                <w:sz w:val="20"/>
              </w:rPr>
            </w:pPr>
            <w:r w:rsidRPr="00B27F4D">
              <w:rPr>
                <w:b/>
                <w:sz w:val="20"/>
              </w:rPr>
              <w:t>Confirmed objective response</w:t>
            </w:r>
          </w:p>
        </w:tc>
        <w:tc>
          <w:tcPr>
            <w:tcW w:w="4395" w:type="dxa"/>
            <w:gridSpan w:val="2"/>
          </w:tcPr>
          <w:p w14:paraId="50F144F6" w14:textId="77777777" w:rsidR="006469F3" w:rsidRPr="00B27F4D" w:rsidRDefault="00111C21" w:rsidP="00BA41B8">
            <w:pPr>
              <w:keepNext/>
              <w:keepLines/>
              <w:spacing w:before="120"/>
              <w:jc w:val="center"/>
              <w:rPr>
                <w:sz w:val="20"/>
              </w:rPr>
            </w:pPr>
            <w:r w:rsidRPr="00B27F4D">
              <w:rPr>
                <w:sz w:val="20"/>
              </w:rPr>
              <w:t>54 (20.0%)</w:t>
            </w:r>
          </w:p>
        </w:tc>
      </w:tr>
      <w:tr w:rsidR="001F260B" w14:paraId="50F144FA" w14:textId="77777777" w:rsidTr="003634EC">
        <w:trPr>
          <w:tblHeader/>
        </w:trPr>
        <w:tc>
          <w:tcPr>
            <w:tcW w:w="4644" w:type="dxa"/>
            <w:gridSpan w:val="2"/>
          </w:tcPr>
          <w:p w14:paraId="50F144F8" w14:textId="77777777" w:rsidR="006469F3" w:rsidRPr="00B27F4D" w:rsidRDefault="00111C21" w:rsidP="00F64EB2">
            <w:pPr>
              <w:keepNext/>
              <w:keepLines/>
              <w:tabs>
                <w:tab w:val="left" w:pos="180"/>
              </w:tabs>
              <w:rPr>
                <w:sz w:val="20"/>
              </w:rPr>
            </w:pPr>
            <w:r w:rsidRPr="00B27F4D">
              <w:rPr>
                <w:sz w:val="20"/>
              </w:rPr>
              <w:tab/>
            </w:r>
            <w:r w:rsidRPr="00B27F4D">
              <w:rPr>
                <w:sz w:val="20"/>
              </w:rPr>
              <w:tab/>
              <w:t>(95%</w:t>
            </w:r>
            <w:r w:rsidR="00F64EB2">
              <w:rPr>
                <w:sz w:val="20"/>
              </w:rPr>
              <w:t> </w:t>
            </w:r>
            <w:r w:rsidRPr="00B27F4D">
              <w:rPr>
                <w:sz w:val="20"/>
              </w:rPr>
              <w:t>CI)</w:t>
            </w:r>
          </w:p>
        </w:tc>
        <w:tc>
          <w:tcPr>
            <w:tcW w:w="4395" w:type="dxa"/>
            <w:gridSpan w:val="2"/>
          </w:tcPr>
          <w:p w14:paraId="50F144F9" w14:textId="77777777" w:rsidR="006469F3" w:rsidRPr="00B27F4D" w:rsidRDefault="00111C21" w:rsidP="00BA41B8">
            <w:pPr>
              <w:keepNext/>
              <w:keepLines/>
              <w:jc w:val="center"/>
              <w:rPr>
                <w:sz w:val="20"/>
              </w:rPr>
            </w:pPr>
            <w:r w:rsidRPr="00B27F4D">
              <w:rPr>
                <w:sz w:val="20"/>
              </w:rPr>
              <w:t>(15.4, 25.3)</w:t>
            </w:r>
          </w:p>
        </w:tc>
      </w:tr>
      <w:tr w:rsidR="001F260B" w14:paraId="50F144FD" w14:textId="77777777" w:rsidTr="003634E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blHeader/>
        </w:trPr>
        <w:tc>
          <w:tcPr>
            <w:tcW w:w="4644" w:type="dxa"/>
            <w:gridSpan w:val="2"/>
            <w:tcBorders>
              <w:top w:val="nil"/>
              <w:left w:val="nil"/>
              <w:bottom w:val="nil"/>
              <w:right w:val="nil"/>
            </w:tcBorders>
          </w:tcPr>
          <w:p w14:paraId="50F144FB" w14:textId="77777777" w:rsidR="006469F3" w:rsidRPr="00B27F4D" w:rsidRDefault="00111C21" w:rsidP="00BA41B8">
            <w:pPr>
              <w:keepNext/>
              <w:keepLines/>
              <w:tabs>
                <w:tab w:val="left" w:pos="180"/>
              </w:tabs>
              <w:rPr>
                <w:sz w:val="20"/>
              </w:rPr>
            </w:pPr>
            <w:r w:rsidRPr="00B27F4D">
              <w:rPr>
                <w:sz w:val="20"/>
              </w:rPr>
              <w:tab/>
              <w:t>Complete response (CR)</w:t>
            </w:r>
          </w:p>
        </w:tc>
        <w:tc>
          <w:tcPr>
            <w:tcW w:w="4395" w:type="dxa"/>
            <w:gridSpan w:val="2"/>
            <w:tcBorders>
              <w:top w:val="nil"/>
              <w:left w:val="nil"/>
              <w:bottom w:val="nil"/>
              <w:right w:val="nil"/>
            </w:tcBorders>
          </w:tcPr>
          <w:p w14:paraId="50F144FC" w14:textId="77777777" w:rsidR="006469F3" w:rsidRPr="00B27F4D" w:rsidRDefault="00111C21" w:rsidP="00BA41B8">
            <w:pPr>
              <w:keepNext/>
              <w:keepLines/>
              <w:jc w:val="center"/>
              <w:rPr>
                <w:sz w:val="20"/>
              </w:rPr>
            </w:pPr>
            <w:r w:rsidRPr="00B27F4D">
              <w:rPr>
                <w:sz w:val="20"/>
              </w:rPr>
              <w:t>8 (3.0%)</w:t>
            </w:r>
          </w:p>
        </w:tc>
      </w:tr>
      <w:tr w:rsidR="001F260B" w14:paraId="50F14500" w14:textId="77777777" w:rsidTr="003634E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blHeader/>
        </w:trPr>
        <w:tc>
          <w:tcPr>
            <w:tcW w:w="4644" w:type="dxa"/>
            <w:gridSpan w:val="2"/>
            <w:tcBorders>
              <w:top w:val="nil"/>
              <w:left w:val="nil"/>
              <w:bottom w:val="nil"/>
              <w:right w:val="nil"/>
            </w:tcBorders>
          </w:tcPr>
          <w:p w14:paraId="50F144FE" w14:textId="77777777" w:rsidR="006469F3" w:rsidRPr="00B27F4D" w:rsidRDefault="00111C21" w:rsidP="00BA41B8">
            <w:pPr>
              <w:keepNext/>
              <w:keepLines/>
              <w:tabs>
                <w:tab w:val="left" w:pos="180"/>
              </w:tabs>
              <w:rPr>
                <w:sz w:val="20"/>
              </w:rPr>
            </w:pPr>
            <w:r w:rsidRPr="00B27F4D">
              <w:rPr>
                <w:sz w:val="20"/>
              </w:rPr>
              <w:tab/>
              <w:t>Partial response (PR)</w:t>
            </w:r>
          </w:p>
        </w:tc>
        <w:tc>
          <w:tcPr>
            <w:tcW w:w="4395" w:type="dxa"/>
            <w:gridSpan w:val="2"/>
            <w:tcBorders>
              <w:top w:val="nil"/>
              <w:left w:val="nil"/>
              <w:bottom w:val="nil"/>
              <w:right w:val="nil"/>
            </w:tcBorders>
          </w:tcPr>
          <w:p w14:paraId="50F144FF" w14:textId="77777777" w:rsidR="006469F3" w:rsidRPr="00B27F4D" w:rsidRDefault="00111C21" w:rsidP="00BA41B8">
            <w:pPr>
              <w:keepNext/>
              <w:keepLines/>
              <w:jc w:val="center"/>
              <w:rPr>
                <w:sz w:val="20"/>
              </w:rPr>
            </w:pPr>
            <w:r w:rsidRPr="00B27F4D">
              <w:rPr>
                <w:sz w:val="20"/>
              </w:rPr>
              <w:t>46 (17.0%)</w:t>
            </w:r>
          </w:p>
        </w:tc>
      </w:tr>
      <w:tr w:rsidR="001F260B" w14:paraId="50F14503" w14:textId="77777777" w:rsidTr="003634E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0"/>
          <w:tblHeader/>
        </w:trPr>
        <w:tc>
          <w:tcPr>
            <w:tcW w:w="4644" w:type="dxa"/>
            <w:gridSpan w:val="2"/>
            <w:tcBorders>
              <w:top w:val="nil"/>
              <w:left w:val="nil"/>
              <w:bottom w:val="nil"/>
              <w:right w:val="nil"/>
            </w:tcBorders>
          </w:tcPr>
          <w:p w14:paraId="50F14501" w14:textId="77777777" w:rsidR="006469F3" w:rsidRPr="00B27F4D" w:rsidRDefault="00111C21" w:rsidP="00BA41B8">
            <w:pPr>
              <w:keepLines/>
              <w:tabs>
                <w:tab w:val="left" w:pos="180"/>
              </w:tabs>
              <w:rPr>
                <w:sz w:val="20"/>
              </w:rPr>
            </w:pPr>
            <w:r w:rsidRPr="00B27F4D">
              <w:rPr>
                <w:sz w:val="20"/>
              </w:rPr>
              <w:tab/>
              <w:t>Stable disease (SD)</w:t>
            </w:r>
          </w:p>
        </w:tc>
        <w:tc>
          <w:tcPr>
            <w:tcW w:w="4395" w:type="dxa"/>
            <w:gridSpan w:val="2"/>
            <w:tcBorders>
              <w:top w:val="nil"/>
              <w:left w:val="nil"/>
              <w:bottom w:val="nil"/>
              <w:right w:val="nil"/>
            </w:tcBorders>
          </w:tcPr>
          <w:p w14:paraId="50F14502" w14:textId="77777777" w:rsidR="006469F3" w:rsidRPr="00B27F4D" w:rsidRDefault="00111C21" w:rsidP="00BA41B8">
            <w:pPr>
              <w:keepLines/>
              <w:jc w:val="center"/>
              <w:rPr>
                <w:sz w:val="20"/>
              </w:rPr>
            </w:pPr>
            <w:r w:rsidRPr="00B27F4D">
              <w:rPr>
                <w:sz w:val="20"/>
              </w:rPr>
              <w:t>60 (22.2%)</w:t>
            </w:r>
          </w:p>
        </w:tc>
      </w:tr>
      <w:tr w:rsidR="001F260B" w14:paraId="50F14506" w14:textId="77777777" w:rsidTr="003634E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blHeader/>
        </w:trPr>
        <w:tc>
          <w:tcPr>
            <w:tcW w:w="4644" w:type="dxa"/>
            <w:gridSpan w:val="2"/>
            <w:tcBorders>
              <w:top w:val="nil"/>
              <w:left w:val="nil"/>
              <w:bottom w:val="nil"/>
              <w:right w:val="nil"/>
            </w:tcBorders>
          </w:tcPr>
          <w:p w14:paraId="50F14504" w14:textId="77777777" w:rsidR="006469F3" w:rsidRPr="00FB0AA5" w:rsidRDefault="00111C21" w:rsidP="001B32AE">
            <w:pPr>
              <w:keepLines/>
              <w:tabs>
                <w:tab w:val="left" w:pos="180"/>
              </w:tabs>
              <w:spacing w:before="120"/>
              <w:rPr>
                <w:b/>
                <w:sz w:val="20"/>
              </w:rPr>
            </w:pPr>
            <w:r w:rsidRPr="00FB0AA5">
              <w:rPr>
                <w:b/>
                <w:sz w:val="20"/>
              </w:rPr>
              <w:t>Median duration of response</w:t>
            </w:r>
            <w:r w:rsidRPr="00FB0AA5">
              <w:rPr>
                <w:rStyle w:val="EMEASuperscript"/>
                <w:sz w:val="20"/>
              </w:rPr>
              <w:t>b</w:t>
            </w:r>
          </w:p>
        </w:tc>
        <w:tc>
          <w:tcPr>
            <w:tcW w:w="4395" w:type="dxa"/>
            <w:gridSpan w:val="2"/>
            <w:tcBorders>
              <w:top w:val="nil"/>
              <w:left w:val="nil"/>
              <w:bottom w:val="nil"/>
              <w:right w:val="nil"/>
            </w:tcBorders>
          </w:tcPr>
          <w:p w14:paraId="50F14505" w14:textId="77777777" w:rsidR="006469F3" w:rsidRPr="00FB0AA5" w:rsidRDefault="006469F3" w:rsidP="001B32AE">
            <w:pPr>
              <w:keepLines/>
              <w:spacing w:before="120"/>
              <w:jc w:val="center"/>
              <w:rPr>
                <w:sz w:val="20"/>
              </w:rPr>
            </w:pPr>
          </w:p>
        </w:tc>
      </w:tr>
      <w:tr w:rsidR="001F260B" w14:paraId="50F14509" w14:textId="77777777" w:rsidTr="003634E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7"/>
          <w:tblHeader/>
        </w:trPr>
        <w:tc>
          <w:tcPr>
            <w:tcW w:w="4644" w:type="dxa"/>
            <w:gridSpan w:val="2"/>
            <w:tcBorders>
              <w:top w:val="nil"/>
              <w:left w:val="nil"/>
              <w:bottom w:val="nil"/>
              <w:right w:val="nil"/>
            </w:tcBorders>
          </w:tcPr>
          <w:p w14:paraId="50F14507" w14:textId="77777777" w:rsidR="006469F3" w:rsidRPr="00FB0AA5" w:rsidRDefault="00111C21" w:rsidP="001B32AE">
            <w:pPr>
              <w:keepLines/>
              <w:tabs>
                <w:tab w:val="left" w:pos="180"/>
              </w:tabs>
              <w:rPr>
                <w:sz w:val="20"/>
              </w:rPr>
            </w:pPr>
            <w:r w:rsidRPr="00FB0AA5">
              <w:rPr>
                <w:sz w:val="20"/>
              </w:rPr>
              <w:tab/>
              <w:t>Months (range)</w:t>
            </w:r>
          </w:p>
        </w:tc>
        <w:tc>
          <w:tcPr>
            <w:tcW w:w="4395" w:type="dxa"/>
            <w:gridSpan w:val="2"/>
            <w:tcBorders>
              <w:top w:val="nil"/>
              <w:left w:val="nil"/>
              <w:bottom w:val="nil"/>
              <w:right w:val="nil"/>
            </w:tcBorders>
          </w:tcPr>
          <w:p w14:paraId="50F14508" w14:textId="77777777" w:rsidR="006469F3" w:rsidRPr="00FB0AA5" w:rsidRDefault="00111C21" w:rsidP="001B32AE">
            <w:pPr>
              <w:keepLines/>
              <w:jc w:val="center"/>
              <w:rPr>
                <w:sz w:val="20"/>
              </w:rPr>
            </w:pPr>
            <w:r w:rsidRPr="00FB0AA5">
              <w:rPr>
                <w:sz w:val="20"/>
              </w:rPr>
              <w:t>10.4 (1.9</w:t>
            </w:r>
            <w:r w:rsidRPr="00FB0AA5">
              <w:rPr>
                <w:sz w:val="20"/>
                <w:vertAlign w:val="superscript"/>
              </w:rPr>
              <w:t>+</w:t>
            </w:r>
            <w:r w:rsidR="00BC3D17">
              <w:rPr>
                <w:sz w:val="20"/>
              </w:rPr>
              <w:noBreakHyphen/>
            </w:r>
            <w:r w:rsidRPr="00FB0AA5">
              <w:rPr>
                <w:sz w:val="20"/>
              </w:rPr>
              <w:t>12.0</w:t>
            </w:r>
            <w:r w:rsidRPr="00FB0AA5">
              <w:rPr>
                <w:sz w:val="20"/>
                <w:vertAlign w:val="superscript"/>
              </w:rPr>
              <w:t>+</w:t>
            </w:r>
            <w:r w:rsidRPr="00FB0AA5">
              <w:rPr>
                <w:sz w:val="20"/>
              </w:rPr>
              <w:t>)</w:t>
            </w:r>
          </w:p>
        </w:tc>
      </w:tr>
      <w:tr w:rsidR="001F260B" w14:paraId="50F1450C" w14:textId="77777777" w:rsidTr="003634E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blHeader/>
        </w:trPr>
        <w:tc>
          <w:tcPr>
            <w:tcW w:w="4644" w:type="dxa"/>
            <w:gridSpan w:val="2"/>
            <w:tcBorders>
              <w:top w:val="nil"/>
              <w:left w:val="nil"/>
              <w:bottom w:val="nil"/>
              <w:right w:val="nil"/>
            </w:tcBorders>
          </w:tcPr>
          <w:p w14:paraId="50F1450A" w14:textId="77777777" w:rsidR="006469F3" w:rsidRPr="00FB0AA5" w:rsidRDefault="00111C21" w:rsidP="001B32AE">
            <w:pPr>
              <w:keepLines/>
              <w:tabs>
                <w:tab w:val="left" w:pos="180"/>
              </w:tabs>
              <w:spacing w:before="120"/>
              <w:rPr>
                <w:b/>
                <w:sz w:val="20"/>
              </w:rPr>
            </w:pPr>
            <w:r w:rsidRPr="00FB0AA5">
              <w:rPr>
                <w:b/>
                <w:sz w:val="20"/>
              </w:rPr>
              <w:t>Median time to response</w:t>
            </w:r>
          </w:p>
        </w:tc>
        <w:tc>
          <w:tcPr>
            <w:tcW w:w="4395" w:type="dxa"/>
            <w:gridSpan w:val="2"/>
            <w:tcBorders>
              <w:top w:val="nil"/>
              <w:left w:val="nil"/>
              <w:bottom w:val="nil"/>
              <w:right w:val="nil"/>
            </w:tcBorders>
          </w:tcPr>
          <w:p w14:paraId="50F1450B" w14:textId="77777777" w:rsidR="006469F3" w:rsidRPr="00FB0AA5" w:rsidRDefault="006469F3" w:rsidP="001B32AE">
            <w:pPr>
              <w:keepLines/>
              <w:spacing w:before="120"/>
              <w:jc w:val="center"/>
              <w:rPr>
                <w:sz w:val="20"/>
              </w:rPr>
            </w:pPr>
          </w:p>
        </w:tc>
      </w:tr>
      <w:tr w:rsidR="001F260B" w14:paraId="50F1450F" w14:textId="77777777" w:rsidTr="003634E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9"/>
          <w:tblHeader/>
        </w:trPr>
        <w:tc>
          <w:tcPr>
            <w:tcW w:w="4644" w:type="dxa"/>
            <w:gridSpan w:val="2"/>
            <w:tcBorders>
              <w:top w:val="nil"/>
              <w:left w:val="nil"/>
              <w:bottom w:val="nil"/>
              <w:right w:val="nil"/>
            </w:tcBorders>
          </w:tcPr>
          <w:p w14:paraId="50F1450D" w14:textId="77777777" w:rsidR="006469F3" w:rsidRPr="00FB0AA5" w:rsidRDefault="00111C21" w:rsidP="001B32AE">
            <w:pPr>
              <w:keepLines/>
              <w:tabs>
                <w:tab w:val="left" w:pos="180"/>
              </w:tabs>
              <w:rPr>
                <w:sz w:val="20"/>
              </w:rPr>
            </w:pPr>
            <w:r w:rsidRPr="00FB0AA5">
              <w:rPr>
                <w:sz w:val="20"/>
              </w:rPr>
              <w:tab/>
              <w:t>Months (range)</w:t>
            </w:r>
          </w:p>
        </w:tc>
        <w:tc>
          <w:tcPr>
            <w:tcW w:w="4395" w:type="dxa"/>
            <w:gridSpan w:val="2"/>
            <w:tcBorders>
              <w:top w:val="nil"/>
              <w:left w:val="nil"/>
              <w:bottom w:val="nil"/>
              <w:right w:val="nil"/>
            </w:tcBorders>
          </w:tcPr>
          <w:p w14:paraId="50F1450E" w14:textId="77777777" w:rsidR="006469F3" w:rsidRPr="00FB0AA5" w:rsidRDefault="00111C21" w:rsidP="001B32AE">
            <w:pPr>
              <w:keepLines/>
              <w:jc w:val="center"/>
              <w:rPr>
                <w:sz w:val="20"/>
              </w:rPr>
            </w:pPr>
            <w:r w:rsidRPr="00FB0AA5">
              <w:rPr>
                <w:sz w:val="20"/>
              </w:rPr>
              <w:t>1.9 (1.6, 7.2)</w:t>
            </w:r>
          </w:p>
        </w:tc>
      </w:tr>
      <w:tr w:rsidR="001F260B" w14:paraId="50F14512" w14:textId="77777777" w:rsidTr="003634E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blHeader/>
        </w:trPr>
        <w:tc>
          <w:tcPr>
            <w:tcW w:w="4644" w:type="dxa"/>
            <w:gridSpan w:val="2"/>
            <w:tcBorders>
              <w:top w:val="nil"/>
              <w:left w:val="nil"/>
              <w:bottom w:val="nil"/>
              <w:right w:val="nil"/>
            </w:tcBorders>
          </w:tcPr>
          <w:p w14:paraId="50F14510" w14:textId="77777777" w:rsidR="006469F3" w:rsidRPr="00FB0AA5" w:rsidRDefault="00111C21" w:rsidP="00CD34F2">
            <w:pPr>
              <w:keepNext/>
              <w:keepLines/>
              <w:tabs>
                <w:tab w:val="left" w:pos="180"/>
              </w:tabs>
              <w:rPr>
                <w:sz w:val="20"/>
              </w:rPr>
            </w:pPr>
            <w:r w:rsidRPr="00FB0AA5">
              <w:rPr>
                <w:b/>
                <w:sz w:val="20"/>
              </w:rPr>
              <w:t>Progression</w:t>
            </w:r>
            <w:r w:rsidR="00064BDE" w:rsidRPr="003E1177">
              <w:rPr>
                <w:b/>
                <w:sz w:val="20"/>
              </w:rPr>
              <w:noBreakHyphen/>
            </w:r>
            <w:r w:rsidR="00CD34F2" w:rsidRPr="003E1177">
              <w:rPr>
                <w:b/>
                <w:sz w:val="20"/>
              </w:rPr>
              <w:t>f</w:t>
            </w:r>
            <w:r w:rsidRPr="003E1177">
              <w:rPr>
                <w:b/>
                <w:sz w:val="20"/>
              </w:rPr>
              <w:t xml:space="preserve">ree </w:t>
            </w:r>
            <w:r w:rsidR="00CD34F2" w:rsidRPr="003E1177">
              <w:rPr>
                <w:b/>
                <w:sz w:val="20"/>
              </w:rPr>
              <w:t>s</w:t>
            </w:r>
            <w:r w:rsidRPr="003E1177">
              <w:rPr>
                <w:b/>
                <w:sz w:val="20"/>
              </w:rPr>
              <w:t>urvival</w:t>
            </w:r>
          </w:p>
        </w:tc>
        <w:tc>
          <w:tcPr>
            <w:tcW w:w="4395" w:type="dxa"/>
            <w:gridSpan w:val="2"/>
            <w:tcBorders>
              <w:top w:val="nil"/>
              <w:left w:val="nil"/>
              <w:bottom w:val="nil"/>
              <w:right w:val="nil"/>
            </w:tcBorders>
          </w:tcPr>
          <w:p w14:paraId="50F14511" w14:textId="77777777" w:rsidR="006469F3" w:rsidRPr="00FB0AA5" w:rsidRDefault="006469F3" w:rsidP="00BA41B8">
            <w:pPr>
              <w:keepNext/>
              <w:keepLines/>
              <w:jc w:val="center"/>
              <w:rPr>
                <w:sz w:val="20"/>
              </w:rPr>
            </w:pPr>
          </w:p>
        </w:tc>
      </w:tr>
      <w:tr w:rsidR="001F260B" w14:paraId="50F14515" w14:textId="77777777" w:rsidTr="003634E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1"/>
          <w:tblHeader/>
        </w:trPr>
        <w:tc>
          <w:tcPr>
            <w:tcW w:w="4644" w:type="dxa"/>
            <w:gridSpan w:val="2"/>
            <w:tcBorders>
              <w:top w:val="nil"/>
              <w:left w:val="nil"/>
              <w:bottom w:val="nil"/>
              <w:right w:val="nil"/>
            </w:tcBorders>
          </w:tcPr>
          <w:p w14:paraId="50F14513" w14:textId="77777777" w:rsidR="006469F3" w:rsidRPr="00FB0AA5" w:rsidRDefault="00111C21" w:rsidP="00BA41B8">
            <w:pPr>
              <w:keepNext/>
              <w:keepLines/>
              <w:tabs>
                <w:tab w:val="left" w:pos="180"/>
              </w:tabs>
              <w:rPr>
                <w:sz w:val="20"/>
              </w:rPr>
            </w:pPr>
            <w:r w:rsidRPr="00FB0AA5">
              <w:rPr>
                <w:sz w:val="20"/>
              </w:rPr>
              <w:tab/>
              <w:t>Events (%)</w:t>
            </w:r>
          </w:p>
        </w:tc>
        <w:tc>
          <w:tcPr>
            <w:tcW w:w="4395" w:type="dxa"/>
            <w:gridSpan w:val="2"/>
            <w:tcBorders>
              <w:top w:val="nil"/>
              <w:left w:val="nil"/>
              <w:bottom w:val="nil"/>
              <w:right w:val="nil"/>
            </w:tcBorders>
          </w:tcPr>
          <w:p w14:paraId="50F14514" w14:textId="77777777" w:rsidR="006469F3" w:rsidRPr="00FB0AA5" w:rsidRDefault="00111C21" w:rsidP="00BA41B8">
            <w:pPr>
              <w:keepNext/>
              <w:keepLines/>
              <w:jc w:val="center"/>
              <w:rPr>
                <w:sz w:val="20"/>
              </w:rPr>
            </w:pPr>
            <w:r w:rsidRPr="00FB0AA5">
              <w:rPr>
                <w:sz w:val="20"/>
              </w:rPr>
              <w:t>216 (80%)</w:t>
            </w:r>
          </w:p>
        </w:tc>
      </w:tr>
      <w:tr w:rsidR="001F260B" w14:paraId="50F14518" w14:textId="77777777" w:rsidTr="003634E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92"/>
          <w:tblHeader/>
        </w:trPr>
        <w:tc>
          <w:tcPr>
            <w:tcW w:w="4644" w:type="dxa"/>
            <w:gridSpan w:val="2"/>
            <w:tcBorders>
              <w:top w:val="nil"/>
              <w:left w:val="nil"/>
              <w:bottom w:val="nil"/>
              <w:right w:val="nil"/>
            </w:tcBorders>
          </w:tcPr>
          <w:p w14:paraId="50F14516" w14:textId="77777777" w:rsidR="006469F3" w:rsidRPr="00FB0AA5" w:rsidRDefault="00111C21" w:rsidP="00F64EB2">
            <w:pPr>
              <w:keepNext/>
              <w:keepLines/>
              <w:tabs>
                <w:tab w:val="left" w:pos="180"/>
              </w:tabs>
              <w:rPr>
                <w:sz w:val="20"/>
              </w:rPr>
            </w:pPr>
            <w:r w:rsidRPr="00FB0AA5">
              <w:rPr>
                <w:sz w:val="20"/>
              </w:rPr>
              <w:tab/>
              <w:t>Median (95%</w:t>
            </w:r>
            <w:r w:rsidR="00F64EB2">
              <w:rPr>
                <w:sz w:val="20"/>
              </w:rPr>
              <w:t> </w:t>
            </w:r>
            <w:r w:rsidRPr="00FB0AA5">
              <w:rPr>
                <w:sz w:val="20"/>
              </w:rPr>
              <w:t>CI) months</w:t>
            </w:r>
          </w:p>
        </w:tc>
        <w:tc>
          <w:tcPr>
            <w:tcW w:w="4395" w:type="dxa"/>
            <w:gridSpan w:val="2"/>
            <w:tcBorders>
              <w:top w:val="nil"/>
              <w:left w:val="nil"/>
              <w:bottom w:val="nil"/>
              <w:right w:val="nil"/>
            </w:tcBorders>
          </w:tcPr>
          <w:p w14:paraId="50F14517" w14:textId="77777777" w:rsidR="006469F3" w:rsidRPr="00FB0AA5" w:rsidRDefault="00111C21" w:rsidP="00BA41B8">
            <w:pPr>
              <w:keepNext/>
              <w:keepLines/>
              <w:jc w:val="center"/>
              <w:rPr>
                <w:sz w:val="20"/>
              </w:rPr>
            </w:pPr>
            <w:r w:rsidRPr="00FB0AA5">
              <w:rPr>
                <w:sz w:val="20"/>
              </w:rPr>
              <w:t>2.0 (1.9, 2.6)</w:t>
            </w:r>
          </w:p>
        </w:tc>
      </w:tr>
      <w:tr w:rsidR="001F260B" w14:paraId="50F1451B" w14:textId="77777777" w:rsidTr="003634E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34"/>
          <w:tblHeader/>
        </w:trPr>
        <w:tc>
          <w:tcPr>
            <w:tcW w:w="4644" w:type="dxa"/>
            <w:gridSpan w:val="2"/>
            <w:tcBorders>
              <w:top w:val="nil"/>
              <w:left w:val="nil"/>
              <w:bottom w:val="nil"/>
              <w:right w:val="nil"/>
            </w:tcBorders>
          </w:tcPr>
          <w:p w14:paraId="50F14519" w14:textId="77777777" w:rsidR="006469F3" w:rsidRPr="00FB0AA5" w:rsidRDefault="00111C21" w:rsidP="00F64EB2">
            <w:pPr>
              <w:keepNext/>
              <w:keepLines/>
              <w:tabs>
                <w:tab w:val="left" w:pos="180"/>
              </w:tabs>
              <w:rPr>
                <w:sz w:val="20"/>
              </w:rPr>
            </w:pPr>
            <w:r w:rsidRPr="00FB0AA5">
              <w:rPr>
                <w:sz w:val="20"/>
              </w:rPr>
              <w:tab/>
              <w:t>Rate (95%</w:t>
            </w:r>
            <w:r w:rsidR="00F64EB2">
              <w:rPr>
                <w:sz w:val="20"/>
              </w:rPr>
              <w:t> </w:t>
            </w:r>
            <w:r w:rsidRPr="00FB0AA5">
              <w:rPr>
                <w:sz w:val="20"/>
              </w:rPr>
              <w:t>CI) at 6 months</w:t>
            </w:r>
          </w:p>
        </w:tc>
        <w:tc>
          <w:tcPr>
            <w:tcW w:w="4395" w:type="dxa"/>
            <w:gridSpan w:val="2"/>
            <w:tcBorders>
              <w:top w:val="nil"/>
              <w:left w:val="nil"/>
              <w:bottom w:val="nil"/>
              <w:right w:val="nil"/>
            </w:tcBorders>
          </w:tcPr>
          <w:p w14:paraId="50F1451A" w14:textId="77777777" w:rsidR="006469F3" w:rsidRPr="00FB0AA5" w:rsidRDefault="00111C21" w:rsidP="00BA41B8">
            <w:pPr>
              <w:keepLines/>
              <w:jc w:val="center"/>
              <w:rPr>
                <w:sz w:val="20"/>
              </w:rPr>
            </w:pPr>
            <w:r w:rsidRPr="00FB0AA5">
              <w:rPr>
                <w:sz w:val="20"/>
              </w:rPr>
              <w:t>26.1 (20.9, 31.5)</w:t>
            </w:r>
          </w:p>
        </w:tc>
      </w:tr>
      <w:tr w:rsidR="001F260B" w14:paraId="50F1451E" w14:textId="77777777" w:rsidTr="003634EC">
        <w:trPr>
          <w:tblHeader/>
        </w:trPr>
        <w:tc>
          <w:tcPr>
            <w:tcW w:w="4644" w:type="dxa"/>
            <w:gridSpan w:val="2"/>
          </w:tcPr>
          <w:p w14:paraId="50F1451C" w14:textId="77777777" w:rsidR="006469F3" w:rsidRPr="00FB0AA5" w:rsidRDefault="00111C21" w:rsidP="00BA41B8">
            <w:pPr>
              <w:keepNext/>
              <w:keepLines/>
              <w:tabs>
                <w:tab w:val="left" w:pos="180"/>
              </w:tabs>
              <w:rPr>
                <w:b/>
                <w:sz w:val="20"/>
              </w:rPr>
            </w:pPr>
            <w:r w:rsidRPr="00FB0AA5">
              <w:rPr>
                <w:b/>
                <w:sz w:val="20"/>
              </w:rPr>
              <w:t>Overall survival</w:t>
            </w:r>
            <w:r w:rsidRPr="00FB0AA5">
              <w:rPr>
                <w:b/>
                <w:sz w:val="20"/>
                <w:vertAlign w:val="superscript"/>
              </w:rPr>
              <w:t>c</w:t>
            </w:r>
          </w:p>
        </w:tc>
        <w:tc>
          <w:tcPr>
            <w:tcW w:w="4395" w:type="dxa"/>
            <w:gridSpan w:val="2"/>
          </w:tcPr>
          <w:p w14:paraId="50F1451D" w14:textId="77777777" w:rsidR="006469F3" w:rsidRPr="00FB0AA5" w:rsidRDefault="006469F3" w:rsidP="00BA41B8">
            <w:pPr>
              <w:keepNext/>
              <w:keepLines/>
              <w:jc w:val="center"/>
              <w:rPr>
                <w:sz w:val="20"/>
              </w:rPr>
            </w:pPr>
          </w:p>
        </w:tc>
      </w:tr>
      <w:tr w:rsidR="001F260B" w14:paraId="50F14521" w14:textId="77777777" w:rsidTr="003634EC">
        <w:trPr>
          <w:tblHeader/>
        </w:trPr>
        <w:tc>
          <w:tcPr>
            <w:tcW w:w="4644" w:type="dxa"/>
            <w:gridSpan w:val="2"/>
          </w:tcPr>
          <w:p w14:paraId="50F1451F" w14:textId="77777777" w:rsidR="006469F3" w:rsidRPr="00FB0AA5" w:rsidRDefault="00111C21" w:rsidP="00BA41B8">
            <w:pPr>
              <w:keepNext/>
              <w:keepLines/>
              <w:tabs>
                <w:tab w:val="left" w:pos="567"/>
              </w:tabs>
              <w:ind w:left="426"/>
              <w:rPr>
                <w:sz w:val="20"/>
              </w:rPr>
            </w:pPr>
            <w:r w:rsidRPr="00FB0AA5">
              <w:rPr>
                <w:sz w:val="20"/>
              </w:rPr>
              <w:tab/>
              <w:t>Events (%)</w:t>
            </w:r>
          </w:p>
        </w:tc>
        <w:tc>
          <w:tcPr>
            <w:tcW w:w="4395" w:type="dxa"/>
            <w:gridSpan w:val="2"/>
          </w:tcPr>
          <w:p w14:paraId="50F14520" w14:textId="77777777" w:rsidR="006469F3" w:rsidRPr="00FB0AA5" w:rsidRDefault="00111C21" w:rsidP="00BA41B8">
            <w:pPr>
              <w:keepNext/>
              <w:keepLines/>
              <w:jc w:val="center"/>
              <w:rPr>
                <w:sz w:val="20"/>
              </w:rPr>
            </w:pPr>
            <w:r w:rsidRPr="00FB0AA5">
              <w:rPr>
                <w:sz w:val="20"/>
              </w:rPr>
              <w:t>154 (57%)</w:t>
            </w:r>
          </w:p>
        </w:tc>
      </w:tr>
      <w:tr w:rsidR="001F260B" w14:paraId="50F14524" w14:textId="77777777" w:rsidTr="003634EC">
        <w:trPr>
          <w:tblHeader/>
        </w:trPr>
        <w:tc>
          <w:tcPr>
            <w:tcW w:w="4644" w:type="dxa"/>
            <w:gridSpan w:val="2"/>
          </w:tcPr>
          <w:p w14:paraId="50F14522" w14:textId="77777777" w:rsidR="006469F3" w:rsidRPr="00FB0AA5" w:rsidRDefault="00111C21" w:rsidP="00F64EB2">
            <w:pPr>
              <w:keepNext/>
              <w:keepLines/>
              <w:tabs>
                <w:tab w:val="left" w:pos="567"/>
              </w:tabs>
              <w:ind w:left="426"/>
              <w:rPr>
                <w:sz w:val="20"/>
              </w:rPr>
            </w:pPr>
            <w:r w:rsidRPr="00FB0AA5">
              <w:rPr>
                <w:sz w:val="20"/>
              </w:rPr>
              <w:tab/>
              <w:t>Median (95%</w:t>
            </w:r>
            <w:r w:rsidR="00F64EB2">
              <w:rPr>
                <w:sz w:val="20"/>
              </w:rPr>
              <w:t> </w:t>
            </w:r>
            <w:r w:rsidRPr="00FB0AA5">
              <w:rPr>
                <w:sz w:val="20"/>
              </w:rPr>
              <w:t>CI) months</w:t>
            </w:r>
          </w:p>
        </w:tc>
        <w:tc>
          <w:tcPr>
            <w:tcW w:w="4395" w:type="dxa"/>
            <w:gridSpan w:val="2"/>
          </w:tcPr>
          <w:p w14:paraId="50F14523" w14:textId="77777777" w:rsidR="006469F3" w:rsidRPr="00FB0AA5" w:rsidRDefault="00111C21" w:rsidP="00BA41B8">
            <w:pPr>
              <w:keepNext/>
              <w:keepLines/>
              <w:jc w:val="center"/>
              <w:rPr>
                <w:sz w:val="20"/>
              </w:rPr>
            </w:pPr>
            <w:r w:rsidRPr="00FB0AA5">
              <w:rPr>
                <w:sz w:val="20"/>
              </w:rPr>
              <w:t>8.6 (6.05, 11.27)</w:t>
            </w:r>
          </w:p>
        </w:tc>
      </w:tr>
      <w:tr w:rsidR="001F260B" w14:paraId="50F14527" w14:textId="77777777" w:rsidTr="003634EC">
        <w:trPr>
          <w:trHeight w:val="411"/>
          <w:tblHeader/>
        </w:trPr>
        <w:tc>
          <w:tcPr>
            <w:tcW w:w="4644" w:type="dxa"/>
            <w:gridSpan w:val="2"/>
            <w:tcBorders>
              <w:bottom w:val="single" w:sz="4" w:space="0" w:color="auto"/>
            </w:tcBorders>
          </w:tcPr>
          <w:p w14:paraId="50F14525" w14:textId="77777777" w:rsidR="006469F3" w:rsidRPr="00FB0AA5" w:rsidRDefault="00111C21" w:rsidP="00F64EB2">
            <w:pPr>
              <w:keepLines/>
              <w:tabs>
                <w:tab w:val="left" w:pos="567"/>
              </w:tabs>
              <w:ind w:left="426"/>
              <w:rPr>
                <w:sz w:val="20"/>
              </w:rPr>
            </w:pPr>
            <w:r w:rsidRPr="00FB0AA5">
              <w:rPr>
                <w:sz w:val="20"/>
              </w:rPr>
              <w:tab/>
              <w:t>Rate (95%</w:t>
            </w:r>
            <w:r w:rsidR="00F64EB2">
              <w:rPr>
                <w:sz w:val="20"/>
              </w:rPr>
              <w:t> </w:t>
            </w:r>
            <w:r w:rsidRPr="00FB0AA5">
              <w:rPr>
                <w:sz w:val="20"/>
              </w:rPr>
              <w:t>CI) at 12</w:t>
            </w:r>
            <w:r w:rsidR="00B55111">
              <w:rPr>
                <w:sz w:val="20"/>
              </w:rPr>
              <w:t> </w:t>
            </w:r>
            <w:r w:rsidRPr="00FB0AA5">
              <w:rPr>
                <w:sz w:val="20"/>
              </w:rPr>
              <w:t>months</w:t>
            </w:r>
          </w:p>
        </w:tc>
        <w:tc>
          <w:tcPr>
            <w:tcW w:w="4395" w:type="dxa"/>
            <w:gridSpan w:val="2"/>
            <w:tcBorders>
              <w:bottom w:val="single" w:sz="4" w:space="0" w:color="auto"/>
            </w:tcBorders>
          </w:tcPr>
          <w:p w14:paraId="50F14526" w14:textId="77777777" w:rsidR="006469F3" w:rsidRPr="00FB0AA5" w:rsidRDefault="00111C21" w:rsidP="00BA41B8">
            <w:pPr>
              <w:keepLines/>
              <w:jc w:val="center"/>
              <w:rPr>
                <w:sz w:val="20"/>
              </w:rPr>
            </w:pPr>
            <w:r w:rsidRPr="00FB0AA5">
              <w:rPr>
                <w:sz w:val="20"/>
              </w:rPr>
              <w:t>41.0 (34.8, 47.1)</w:t>
            </w:r>
          </w:p>
        </w:tc>
      </w:tr>
      <w:tr w:rsidR="001F260B" w14:paraId="50F14529" w14:textId="77777777" w:rsidTr="003634EC">
        <w:trPr>
          <w:trHeight w:val="367"/>
          <w:tblHeader/>
        </w:trPr>
        <w:tc>
          <w:tcPr>
            <w:tcW w:w="9039" w:type="dxa"/>
            <w:gridSpan w:val="4"/>
            <w:tcBorders>
              <w:top w:val="single" w:sz="4" w:space="0" w:color="auto"/>
            </w:tcBorders>
            <w:vAlign w:val="center"/>
          </w:tcPr>
          <w:p w14:paraId="50F14528" w14:textId="77777777" w:rsidR="006469F3" w:rsidRPr="00FB0AA5" w:rsidRDefault="00111C21" w:rsidP="00BA41B8">
            <w:pPr>
              <w:keepLines/>
              <w:jc w:val="center"/>
              <w:rPr>
                <w:sz w:val="20"/>
              </w:rPr>
            </w:pPr>
            <w:r w:rsidRPr="00FB0AA5">
              <w:rPr>
                <w:b/>
                <w:sz w:val="20"/>
              </w:rPr>
              <w:t>Tumour PD</w:t>
            </w:r>
            <w:r w:rsidR="00BC3D17">
              <w:rPr>
                <w:b/>
                <w:sz w:val="20"/>
              </w:rPr>
              <w:noBreakHyphen/>
            </w:r>
            <w:r w:rsidRPr="00FB0AA5">
              <w:rPr>
                <w:b/>
                <w:sz w:val="20"/>
              </w:rPr>
              <w:t>L1 expression level</w:t>
            </w:r>
          </w:p>
        </w:tc>
      </w:tr>
      <w:tr w:rsidR="001F260B" w14:paraId="50F1452D" w14:textId="77777777" w:rsidTr="003634EC">
        <w:trPr>
          <w:trHeight w:val="367"/>
          <w:tblHeader/>
        </w:trPr>
        <w:tc>
          <w:tcPr>
            <w:tcW w:w="3013" w:type="dxa"/>
            <w:tcBorders>
              <w:bottom w:val="single" w:sz="4" w:space="0" w:color="auto"/>
            </w:tcBorders>
          </w:tcPr>
          <w:p w14:paraId="50F1452A" w14:textId="77777777" w:rsidR="006469F3" w:rsidRPr="00FB0AA5" w:rsidRDefault="006469F3" w:rsidP="00BA41B8">
            <w:pPr>
              <w:keepLines/>
              <w:jc w:val="center"/>
              <w:rPr>
                <w:sz w:val="20"/>
              </w:rPr>
            </w:pPr>
          </w:p>
        </w:tc>
        <w:tc>
          <w:tcPr>
            <w:tcW w:w="3013" w:type="dxa"/>
            <w:gridSpan w:val="2"/>
            <w:tcBorders>
              <w:bottom w:val="single" w:sz="4" w:space="0" w:color="auto"/>
            </w:tcBorders>
          </w:tcPr>
          <w:p w14:paraId="50F1452B" w14:textId="77777777" w:rsidR="006469F3" w:rsidRPr="00FB0AA5" w:rsidRDefault="00111C21" w:rsidP="00613E90">
            <w:pPr>
              <w:keepLines/>
              <w:jc w:val="center"/>
              <w:rPr>
                <w:b/>
                <w:sz w:val="20"/>
              </w:rPr>
            </w:pPr>
            <w:r w:rsidRPr="00FB0AA5">
              <w:rPr>
                <w:b/>
                <w:sz w:val="20"/>
              </w:rPr>
              <w:t>&lt;</w:t>
            </w:r>
            <w:r w:rsidR="00613E90">
              <w:rPr>
                <w:b/>
                <w:sz w:val="20"/>
              </w:rPr>
              <w:t> </w:t>
            </w:r>
            <w:r w:rsidRPr="00FB0AA5">
              <w:rPr>
                <w:b/>
                <w:sz w:val="20"/>
              </w:rPr>
              <w:t>1%</w:t>
            </w:r>
          </w:p>
        </w:tc>
        <w:tc>
          <w:tcPr>
            <w:tcW w:w="3013" w:type="dxa"/>
            <w:tcBorders>
              <w:bottom w:val="single" w:sz="4" w:space="0" w:color="auto"/>
            </w:tcBorders>
          </w:tcPr>
          <w:p w14:paraId="50F1452C" w14:textId="77777777" w:rsidR="006469F3" w:rsidRPr="00FB0AA5" w:rsidRDefault="00111C21" w:rsidP="00613E90">
            <w:pPr>
              <w:keepLines/>
              <w:jc w:val="center"/>
              <w:rPr>
                <w:b/>
                <w:sz w:val="20"/>
              </w:rPr>
            </w:pPr>
            <w:r w:rsidRPr="00FB0AA5">
              <w:rPr>
                <w:b/>
                <w:sz w:val="20"/>
              </w:rPr>
              <w:t>≥</w:t>
            </w:r>
            <w:r w:rsidR="00613E90">
              <w:rPr>
                <w:b/>
                <w:sz w:val="20"/>
              </w:rPr>
              <w:t> </w:t>
            </w:r>
            <w:r w:rsidRPr="00FB0AA5">
              <w:rPr>
                <w:b/>
                <w:sz w:val="20"/>
              </w:rPr>
              <w:t>1%</w:t>
            </w:r>
          </w:p>
        </w:tc>
      </w:tr>
      <w:tr w:rsidR="001F260B" w14:paraId="50F14530" w14:textId="77777777" w:rsidTr="003634EC">
        <w:trPr>
          <w:trHeight w:val="367"/>
          <w:tblHeader/>
        </w:trPr>
        <w:tc>
          <w:tcPr>
            <w:tcW w:w="9039" w:type="dxa"/>
            <w:gridSpan w:val="4"/>
            <w:tcBorders>
              <w:top w:val="single" w:sz="4" w:space="0" w:color="auto"/>
            </w:tcBorders>
          </w:tcPr>
          <w:p w14:paraId="50F1452E" w14:textId="77777777" w:rsidR="006469F3" w:rsidRPr="00FB0AA5" w:rsidRDefault="00111C21" w:rsidP="00BA41B8">
            <w:pPr>
              <w:keepLines/>
              <w:rPr>
                <w:b/>
                <w:sz w:val="20"/>
              </w:rPr>
            </w:pPr>
            <w:r w:rsidRPr="00FB0AA5">
              <w:rPr>
                <w:b/>
                <w:sz w:val="20"/>
              </w:rPr>
              <w:t>Confirmed objective response</w:t>
            </w:r>
          </w:p>
          <w:p w14:paraId="50F1452F" w14:textId="77777777" w:rsidR="006469F3" w:rsidRPr="00FB0AA5" w:rsidRDefault="00111C21" w:rsidP="00F64EB2">
            <w:pPr>
              <w:keepLines/>
              <w:rPr>
                <w:sz w:val="20"/>
                <w:lang w:val="fr-BE"/>
              </w:rPr>
            </w:pPr>
            <w:r w:rsidRPr="00FB0AA5">
              <w:rPr>
                <w:b/>
                <w:sz w:val="20"/>
              </w:rPr>
              <w:t>(95%</w:t>
            </w:r>
            <w:r w:rsidR="00F64EB2">
              <w:rPr>
                <w:b/>
                <w:sz w:val="20"/>
              </w:rPr>
              <w:t> </w:t>
            </w:r>
            <w:r w:rsidRPr="00FB0AA5">
              <w:rPr>
                <w:b/>
                <w:sz w:val="20"/>
              </w:rPr>
              <w:t>CI)</w:t>
            </w:r>
          </w:p>
        </w:tc>
      </w:tr>
      <w:tr w:rsidR="001F260B" w14:paraId="50F14536" w14:textId="77777777" w:rsidTr="003634EC">
        <w:trPr>
          <w:trHeight w:val="647"/>
          <w:tblHeader/>
        </w:trPr>
        <w:tc>
          <w:tcPr>
            <w:tcW w:w="3013" w:type="dxa"/>
          </w:tcPr>
          <w:p w14:paraId="50F14531" w14:textId="77777777" w:rsidR="006469F3" w:rsidRPr="00FB0AA5" w:rsidRDefault="006469F3" w:rsidP="00BA41B8">
            <w:pPr>
              <w:keepLines/>
              <w:jc w:val="center"/>
              <w:rPr>
                <w:sz w:val="20"/>
              </w:rPr>
            </w:pPr>
          </w:p>
        </w:tc>
        <w:tc>
          <w:tcPr>
            <w:tcW w:w="3013" w:type="dxa"/>
            <w:gridSpan w:val="2"/>
          </w:tcPr>
          <w:p w14:paraId="50F14532" w14:textId="77777777" w:rsidR="006469F3" w:rsidRPr="00FB0AA5" w:rsidRDefault="00111C21" w:rsidP="00BA41B8">
            <w:pPr>
              <w:keepNext/>
              <w:keepLines/>
              <w:jc w:val="center"/>
              <w:rPr>
                <w:sz w:val="20"/>
              </w:rPr>
            </w:pPr>
            <w:r w:rsidRPr="00FB0AA5">
              <w:rPr>
                <w:sz w:val="20"/>
              </w:rPr>
              <w:t>16% (10.3, 22.7)</w:t>
            </w:r>
          </w:p>
          <w:p w14:paraId="50F14533" w14:textId="77777777" w:rsidR="006469F3" w:rsidRPr="00FB0AA5" w:rsidRDefault="00111C21" w:rsidP="00BA41B8">
            <w:pPr>
              <w:keepLines/>
              <w:jc w:val="center"/>
              <w:rPr>
                <w:sz w:val="20"/>
              </w:rPr>
            </w:pPr>
            <w:r w:rsidRPr="00FB0AA5">
              <w:rPr>
                <w:sz w:val="20"/>
              </w:rPr>
              <w:t>n</w:t>
            </w:r>
            <w:r w:rsidR="00A22353">
              <w:rPr>
                <w:sz w:val="20"/>
              </w:rPr>
              <w:t> </w:t>
            </w:r>
            <w:r w:rsidRPr="00FB0AA5">
              <w:rPr>
                <w:sz w:val="20"/>
              </w:rPr>
              <w:t>=</w:t>
            </w:r>
            <w:r w:rsidR="00A22353">
              <w:rPr>
                <w:sz w:val="20"/>
              </w:rPr>
              <w:t> </w:t>
            </w:r>
            <w:r w:rsidRPr="00FB0AA5">
              <w:rPr>
                <w:sz w:val="20"/>
              </w:rPr>
              <w:t>146</w:t>
            </w:r>
          </w:p>
        </w:tc>
        <w:tc>
          <w:tcPr>
            <w:tcW w:w="3013" w:type="dxa"/>
          </w:tcPr>
          <w:p w14:paraId="50F14534" w14:textId="77777777" w:rsidR="006469F3" w:rsidRPr="00FB0AA5" w:rsidRDefault="00111C21" w:rsidP="00BA41B8">
            <w:pPr>
              <w:keepNext/>
              <w:keepLines/>
              <w:jc w:val="center"/>
              <w:rPr>
                <w:sz w:val="20"/>
              </w:rPr>
            </w:pPr>
            <w:r w:rsidRPr="00FB0AA5">
              <w:rPr>
                <w:sz w:val="20"/>
              </w:rPr>
              <w:t>25% (17.7, 33.6)</w:t>
            </w:r>
          </w:p>
          <w:p w14:paraId="50F14535" w14:textId="77777777" w:rsidR="006469F3" w:rsidRPr="00FB0AA5" w:rsidRDefault="00111C21" w:rsidP="00BA41B8">
            <w:pPr>
              <w:keepLines/>
              <w:jc w:val="center"/>
              <w:rPr>
                <w:sz w:val="20"/>
              </w:rPr>
            </w:pPr>
            <w:r w:rsidRPr="00FB0AA5">
              <w:rPr>
                <w:sz w:val="20"/>
              </w:rPr>
              <w:t>n</w:t>
            </w:r>
            <w:r w:rsidR="00A22353">
              <w:rPr>
                <w:sz w:val="20"/>
              </w:rPr>
              <w:t> </w:t>
            </w:r>
            <w:r w:rsidRPr="00FB0AA5">
              <w:rPr>
                <w:sz w:val="20"/>
              </w:rPr>
              <w:t>=</w:t>
            </w:r>
            <w:r w:rsidR="00A22353">
              <w:rPr>
                <w:sz w:val="20"/>
              </w:rPr>
              <w:t> </w:t>
            </w:r>
            <w:r w:rsidRPr="00FB0AA5">
              <w:rPr>
                <w:sz w:val="20"/>
              </w:rPr>
              <w:t>124</w:t>
            </w:r>
          </w:p>
        </w:tc>
      </w:tr>
      <w:tr w:rsidR="001F260B" w14:paraId="50F14539" w14:textId="77777777" w:rsidTr="003634EC">
        <w:trPr>
          <w:trHeight w:val="367"/>
          <w:tblHeader/>
        </w:trPr>
        <w:tc>
          <w:tcPr>
            <w:tcW w:w="9039" w:type="dxa"/>
            <w:gridSpan w:val="4"/>
          </w:tcPr>
          <w:p w14:paraId="50F14537" w14:textId="77777777" w:rsidR="006469F3" w:rsidRPr="00FB0AA5" w:rsidRDefault="00111C21" w:rsidP="00BA41B8">
            <w:pPr>
              <w:keepLines/>
              <w:rPr>
                <w:b/>
                <w:sz w:val="20"/>
              </w:rPr>
            </w:pPr>
            <w:r w:rsidRPr="00FB0AA5">
              <w:rPr>
                <w:b/>
                <w:sz w:val="20"/>
              </w:rPr>
              <w:t>Median duration of response</w:t>
            </w:r>
          </w:p>
          <w:p w14:paraId="50F14538" w14:textId="77777777" w:rsidR="006469F3" w:rsidRPr="00FB0AA5" w:rsidRDefault="00111C21" w:rsidP="00BA41B8">
            <w:pPr>
              <w:keepLines/>
              <w:rPr>
                <w:sz w:val="20"/>
              </w:rPr>
            </w:pPr>
            <w:r w:rsidRPr="00FB0AA5">
              <w:rPr>
                <w:b/>
                <w:sz w:val="20"/>
              </w:rPr>
              <w:t>Months (range)</w:t>
            </w:r>
          </w:p>
        </w:tc>
      </w:tr>
      <w:tr w:rsidR="001F260B" w14:paraId="50F1453D" w14:textId="77777777" w:rsidTr="003634EC">
        <w:trPr>
          <w:trHeight w:val="649"/>
          <w:tblHeader/>
        </w:trPr>
        <w:tc>
          <w:tcPr>
            <w:tcW w:w="3013" w:type="dxa"/>
          </w:tcPr>
          <w:p w14:paraId="50F1453A" w14:textId="77777777" w:rsidR="006469F3" w:rsidRPr="00FB0AA5" w:rsidRDefault="006469F3" w:rsidP="00BA41B8">
            <w:pPr>
              <w:keepLines/>
              <w:jc w:val="center"/>
              <w:rPr>
                <w:sz w:val="20"/>
              </w:rPr>
            </w:pPr>
          </w:p>
        </w:tc>
        <w:tc>
          <w:tcPr>
            <w:tcW w:w="3013" w:type="dxa"/>
            <w:gridSpan w:val="2"/>
          </w:tcPr>
          <w:p w14:paraId="50F1453B" w14:textId="77777777" w:rsidR="006469F3" w:rsidRPr="00FB0AA5" w:rsidRDefault="00111C21" w:rsidP="00BA41B8">
            <w:pPr>
              <w:keepLines/>
              <w:jc w:val="center"/>
              <w:rPr>
                <w:sz w:val="20"/>
              </w:rPr>
            </w:pPr>
            <w:r w:rsidRPr="00FB0AA5">
              <w:rPr>
                <w:sz w:val="20"/>
              </w:rPr>
              <w:t>10.4 (3.7, 12.0</w:t>
            </w:r>
            <w:r w:rsidRPr="00FB0AA5">
              <w:rPr>
                <w:rStyle w:val="EMEASuperscript"/>
                <w:sz w:val="20"/>
              </w:rPr>
              <w:t>+</w:t>
            </w:r>
            <w:r w:rsidRPr="00FB0AA5">
              <w:rPr>
                <w:sz w:val="20"/>
              </w:rPr>
              <w:t>)</w:t>
            </w:r>
          </w:p>
        </w:tc>
        <w:tc>
          <w:tcPr>
            <w:tcW w:w="3013" w:type="dxa"/>
          </w:tcPr>
          <w:p w14:paraId="50F1453C" w14:textId="77777777" w:rsidR="006469F3" w:rsidRPr="00FB0AA5" w:rsidRDefault="00111C21" w:rsidP="00BA41B8">
            <w:pPr>
              <w:keepLines/>
              <w:jc w:val="center"/>
              <w:rPr>
                <w:sz w:val="20"/>
              </w:rPr>
            </w:pPr>
            <w:r w:rsidRPr="00FB0AA5">
              <w:rPr>
                <w:sz w:val="20"/>
              </w:rPr>
              <w:t>Not Reached (1.9</w:t>
            </w:r>
            <w:r w:rsidRPr="00FB0AA5">
              <w:rPr>
                <w:rStyle w:val="EMEASuperscript"/>
                <w:sz w:val="20"/>
              </w:rPr>
              <w:t>+</w:t>
            </w:r>
            <w:r w:rsidRPr="00FB0AA5">
              <w:rPr>
                <w:sz w:val="20"/>
              </w:rPr>
              <w:t>, 12.0</w:t>
            </w:r>
            <w:r w:rsidRPr="00FB0AA5">
              <w:rPr>
                <w:rStyle w:val="EMEASuperscript"/>
                <w:sz w:val="20"/>
              </w:rPr>
              <w:t>+</w:t>
            </w:r>
            <w:r w:rsidRPr="00FB0AA5">
              <w:rPr>
                <w:sz w:val="20"/>
              </w:rPr>
              <w:t>)</w:t>
            </w:r>
          </w:p>
        </w:tc>
      </w:tr>
      <w:tr w:rsidR="001F260B" w14:paraId="50F1453F" w14:textId="77777777" w:rsidTr="003634EC">
        <w:trPr>
          <w:trHeight w:val="367"/>
          <w:tblHeader/>
        </w:trPr>
        <w:tc>
          <w:tcPr>
            <w:tcW w:w="9039" w:type="dxa"/>
            <w:gridSpan w:val="4"/>
          </w:tcPr>
          <w:p w14:paraId="50F1453E" w14:textId="77777777" w:rsidR="006469F3" w:rsidRPr="00FB0AA5" w:rsidRDefault="00111C21" w:rsidP="00BA41B8">
            <w:pPr>
              <w:keepLines/>
              <w:rPr>
                <w:sz w:val="20"/>
              </w:rPr>
            </w:pPr>
            <w:r w:rsidRPr="00FB0AA5">
              <w:rPr>
                <w:b/>
                <w:sz w:val="20"/>
              </w:rPr>
              <w:t>Progression</w:t>
            </w:r>
            <w:r w:rsidR="00BC3D17">
              <w:rPr>
                <w:b/>
                <w:sz w:val="20"/>
              </w:rPr>
              <w:noBreakHyphen/>
            </w:r>
            <w:r w:rsidRPr="00FB0AA5">
              <w:rPr>
                <w:b/>
                <w:sz w:val="20"/>
              </w:rPr>
              <w:t>free survival</w:t>
            </w:r>
          </w:p>
        </w:tc>
      </w:tr>
      <w:tr w:rsidR="001F260B" w14:paraId="50F14543" w14:textId="77777777" w:rsidTr="003634EC">
        <w:trPr>
          <w:trHeight w:val="367"/>
          <w:tblHeader/>
        </w:trPr>
        <w:tc>
          <w:tcPr>
            <w:tcW w:w="3013" w:type="dxa"/>
          </w:tcPr>
          <w:p w14:paraId="50F14540" w14:textId="77777777" w:rsidR="006469F3" w:rsidRPr="00FB0AA5" w:rsidRDefault="00111C21" w:rsidP="00F64EB2">
            <w:pPr>
              <w:keepNext/>
              <w:keepLines/>
              <w:tabs>
                <w:tab w:val="left" w:pos="180"/>
              </w:tabs>
              <w:rPr>
                <w:sz w:val="20"/>
              </w:rPr>
            </w:pPr>
            <w:r w:rsidRPr="00FB0AA5">
              <w:rPr>
                <w:sz w:val="20"/>
              </w:rPr>
              <w:tab/>
              <w:t>Median (95%</w:t>
            </w:r>
            <w:r w:rsidR="00F64EB2">
              <w:rPr>
                <w:sz w:val="20"/>
              </w:rPr>
              <w:t> </w:t>
            </w:r>
            <w:r w:rsidRPr="00FB0AA5">
              <w:rPr>
                <w:sz w:val="20"/>
              </w:rPr>
              <w:t>CI) months</w:t>
            </w:r>
          </w:p>
        </w:tc>
        <w:tc>
          <w:tcPr>
            <w:tcW w:w="3013" w:type="dxa"/>
            <w:gridSpan w:val="2"/>
          </w:tcPr>
          <w:p w14:paraId="50F14541" w14:textId="77777777" w:rsidR="006469F3" w:rsidRPr="00FB0AA5" w:rsidRDefault="00111C21" w:rsidP="00BA41B8">
            <w:pPr>
              <w:keepNext/>
              <w:keepLines/>
              <w:jc w:val="center"/>
              <w:rPr>
                <w:sz w:val="20"/>
              </w:rPr>
            </w:pPr>
            <w:r w:rsidRPr="00FB0AA5">
              <w:rPr>
                <w:sz w:val="20"/>
              </w:rPr>
              <w:t>1.9 (1.8, 2.0)</w:t>
            </w:r>
          </w:p>
        </w:tc>
        <w:tc>
          <w:tcPr>
            <w:tcW w:w="3013" w:type="dxa"/>
          </w:tcPr>
          <w:p w14:paraId="50F14542" w14:textId="77777777" w:rsidR="006469F3" w:rsidRPr="00FB0AA5" w:rsidRDefault="00111C21" w:rsidP="00BA41B8">
            <w:pPr>
              <w:keepNext/>
              <w:keepLines/>
              <w:jc w:val="center"/>
              <w:rPr>
                <w:sz w:val="20"/>
              </w:rPr>
            </w:pPr>
            <w:r w:rsidRPr="00FB0AA5">
              <w:rPr>
                <w:sz w:val="20"/>
              </w:rPr>
              <w:t>3.6 (1.9, 3.7)</w:t>
            </w:r>
          </w:p>
        </w:tc>
      </w:tr>
      <w:tr w:rsidR="001F260B" w14:paraId="50F14547" w14:textId="77777777" w:rsidTr="003634EC">
        <w:trPr>
          <w:trHeight w:val="653"/>
          <w:tblHeader/>
        </w:trPr>
        <w:tc>
          <w:tcPr>
            <w:tcW w:w="3013" w:type="dxa"/>
          </w:tcPr>
          <w:p w14:paraId="50F14544" w14:textId="77777777" w:rsidR="006469F3" w:rsidRPr="00FB0AA5" w:rsidRDefault="00111C21" w:rsidP="00F64EB2">
            <w:pPr>
              <w:keepNext/>
              <w:keepLines/>
              <w:tabs>
                <w:tab w:val="left" w:pos="180"/>
              </w:tabs>
              <w:rPr>
                <w:sz w:val="20"/>
              </w:rPr>
            </w:pPr>
            <w:r w:rsidRPr="00FB0AA5">
              <w:rPr>
                <w:sz w:val="20"/>
              </w:rPr>
              <w:tab/>
              <w:t>Rate (95%</w:t>
            </w:r>
            <w:r w:rsidR="00F64EB2">
              <w:rPr>
                <w:sz w:val="20"/>
              </w:rPr>
              <w:t> </w:t>
            </w:r>
            <w:r w:rsidRPr="00FB0AA5">
              <w:rPr>
                <w:sz w:val="20"/>
              </w:rPr>
              <w:t>CI) at 6 months</w:t>
            </w:r>
          </w:p>
        </w:tc>
        <w:tc>
          <w:tcPr>
            <w:tcW w:w="3013" w:type="dxa"/>
            <w:gridSpan w:val="2"/>
          </w:tcPr>
          <w:p w14:paraId="50F14545" w14:textId="77777777" w:rsidR="006469F3" w:rsidRPr="00FB0AA5" w:rsidRDefault="00111C21" w:rsidP="00BA41B8">
            <w:pPr>
              <w:keepNext/>
              <w:keepLines/>
              <w:jc w:val="center"/>
              <w:rPr>
                <w:sz w:val="20"/>
              </w:rPr>
            </w:pPr>
            <w:r w:rsidRPr="00FB0AA5">
              <w:rPr>
                <w:sz w:val="20"/>
              </w:rPr>
              <w:t>22.0 (15.6, 29.2)</w:t>
            </w:r>
          </w:p>
        </w:tc>
        <w:tc>
          <w:tcPr>
            <w:tcW w:w="3013" w:type="dxa"/>
          </w:tcPr>
          <w:p w14:paraId="50F14546" w14:textId="77777777" w:rsidR="006469F3" w:rsidRPr="00FB0AA5" w:rsidRDefault="00111C21" w:rsidP="00BA41B8">
            <w:pPr>
              <w:keepNext/>
              <w:keepLines/>
              <w:jc w:val="center"/>
              <w:rPr>
                <w:sz w:val="20"/>
              </w:rPr>
            </w:pPr>
            <w:r w:rsidRPr="00FB0AA5">
              <w:rPr>
                <w:sz w:val="20"/>
              </w:rPr>
              <w:t>30.8 (22.7, 39.3)</w:t>
            </w:r>
          </w:p>
        </w:tc>
      </w:tr>
      <w:tr w:rsidR="001F260B" w14:paraId="50F1454B" w14:textId="77777777" w:rsidTr="003634EC">
        <w:trPr>
          <w:trHeight w:val="367"/>
          <w:tblHeader/>
        </w:trPr>
        <w:tc>
          <w:tcPr>
            <w:tcW w:w="3013" w:type="dxa"/>
          </w:tcPr>
          <w:p w14:paraId="50F14548" w14:textId="77777777" w:rsidR="006469F3" w:rsidRPr="00FB0AA5" w:rsidRDefault="00111C21" w:rsidP="00BA41B8">
            <w:pPr>
              <w:keepLines/>
              <w:rPr>
                <w:sz w:val="20"/>
              </w:rPr>
            </w:pPr>
            <w:r w:rsidRPr="00FB0AA5">
              <w:rPr>
                <w:b/>
                <w:sz w:val="20"/>
              </w:rPr>
              <w:t>Overall survival</w:t>
            </w:r>
          </w:p>
        </w:tc>
        <w:tc>
          <w:tcPr>
            <w:tcW w:w="3013" w:type="dxa"/>
            <w:gridSpan w:val="2"/>
          </w:tcPr>
          <w:p w14:paraId="50F14549" w14:textId="77777777" w:rsidR="006469F3" w:rsidRPr="00FB0AA5" w:rsidRDefault="006469F3" w:rsidP="00BA41B8">
            <w:pPr>
              <w:keepLines/>
              <w:jc w:val="center"/>
              <w:rPr>
                <w:sz w:val="20"/>
              </w:rPr>
            </w:pPr>
          </w:p>
        </w:tc>
        <w:tc>
          <w:tcPr>
            <w:tcW w:w="3013" w:type="dxa"/>
          </w:tcPr>
          <w:p w14:paraId="50F1454A" w14:textId="77777777" w:rsidR="006469F3" w:rsidRPr="00FB0AA5" w:rsidRDefault="006469F3" w:rsidP="00BA41B8">
            <w:pPr>
              <w:keepLines/>
              <w:jc w:val="center"/>
              <w:rPr>
                <w:sz w:val="20"/>
              </w:rPr>
            </w:pPr>
          </w:p>
        </w:tc>
      </w:tr>
      <w:tr w:rsidR="001F260B" w14:paraId="50F1454F" w14:textId="77777777" w:rsidTr="003634EC">
        <w:trPr>
          <w:trHeight w:val="367"/>
          <w:tblHeader/>
        </w:trPr>
        <w:tc>
          <w:tcPr>
            <w:tcW w:w="3013" w:type="dxa"/>
          </w:tcPr>
          <w:p w14:paraId="50F1454C" w14:textId="77777777" w:rsidR="006469F3" w:rsidRPr="00FB0AA5" w:rsidRDefault="00111C21" w:rsidP="00F64EB2">
            <w:pPr>
              <w:keepLines/>
              <w:tabs>
                <w:tab w:val="left" w:pos="142"/>
              </w:tabs>
              <w:rPr>
                <w:sz w:val="20"/>
              </w:rPr>
            </w:pPr>
            <w:r w:rsidRPr="00FB0AA5">
              <w:rPr>
                <w:sz w:val="20"/>
              </w:rPr>
              <w:tab/>
              <w:t>Median (95%</w:t>
            </w:r>
            <w:r w:rsidR="00F64EB2">
              <w:rPr>
                <w:sz w:val="20"/>
              </w:rPr>
              <w:t> </w:t>
            </w:r>
            <w:r w:rsidRPr="00FB0AA5">
              <w:rPr>
                <w:sz w:val="20"/>
              </w:rPr>
              <w:t>CI) months</w:t>
            </w:r>
          </w:p>
        </w:tc>
        <w:tc>
          <w:tcPr>
            <w:tcW w:w="3013" w:type="dxa"/>
            <w:gridSpan w:val="2"/>
          </w:tcPr>
          <w:p w14:paraId="50F1454D" w14:textId="77777777" w:rsidR="006469F3" w:rsidRPr="00FB0AA5" w:rsidRDefault="00111C21" w:rsidP="00BA41B8">
            <w:pPr>
              <w:keepLines/>
              <w:jc w:val="center"/>
              <w:rPr>
                <w:sz w:val="20"/>
              </w:rPr>
            </w:pPr>
            <w:r w:rsidRPr="00FB0AA5">
              <w:rPr>
                <w:sz w:val="20"/>
              </w:rPr>
              <w:t>5.9 (4.37, 8.08)</w:t>
            </w:r>
          </w:p>
        </w:tc>
        <w:tc>
          <w:tcPr>
            <w:tcW w:w="3013" w:type="dxa"/>
          </w:tcPr>
          <w:p w14:paraId="50F1454E" w14:textId="77777777" w:rsidR="006469F3" w:rsidRPr="00FB0AA5" w:rsidRDefault="00111C21" w:rsidP="00BA41B8">
            <w:pPr>
              <w:keepLines/>
              <w:jc w:val="center"/>
              <w:rPr>
                <w:sz w:val="20"/>
              </w:rPr>
            </w:pPr>
            <w:r w:rsidRPr="00FB0AA5">
              <w:rPr>
                <w:sz w:val="20"/>
              </w:rPr>
              <w:t>11.6 (9.10, NE)</w:t>
            </w:r>
          </w:p>
        </w:tc>
      </w:tr>
      <w:tr w:rsidR="001F260B" w14:paraId="50F14553" w14:textId="77777777" w:rsidTr="003634EC">
        <w:trPr>
          <w:trHeight w:val="367"/>
          <w:tblHeader/>
        </w:trPr>
        <w:tc>
          <w:tcPr>
            <w:tcW w:w="3013" w:type="dxa"/>
            <w:tcBorders>
              <w:bottom w:val="single" w:sz="4" w:space="0" w:color="auto"/>
            </w:tcBorders>
          </w:tcPr>
          <w:p w14:paraId="50F14550" w14:textId="77777777" w:rsidR="006469F3" w:rsidRPr="00FB0AA5" w:rsidRDefault="00111C21" w:rsidP="00F64EB2">
            <w:pPr>
              <w:keepLines/>
              <w:tabs>
                <w:tab w:val="left" w:pos="142"/>
              </w:tabs>
              <w:rPr>
                <w:sz w:val="20"/>
              </w:rPr>
            </w:pPr>
            <w:r w:rsidRPr="00FB0AA5">
              <w:rPr>
                <w:sz w:val="20"/>
              </w:rPr>
              <w:tab/>
              <w:t>Rate (95%</w:t>
            </w:r>
            <w:r w:rsidR="00F64EB2">
              <w:rPr>
                <w:sz w:val="20"/>
              </w:rPr>
              <w:t> </w:t>
            </w:r>
            <w:r w:rsidRPr="00FB0AA5">
              <w:rPr>
                <w:sz w:val="20"/>
              </w:rPr>
              <w:t>CI) at 12</w:t>
            </w:r>
            <w:r w:rsidR="00B55111">
              <w:rPr>
                <w:sz w:val="20"/>
              </w:rPr>
              <w:t> </w:t>
            </w:r>
            <w:r w:rsidRPr="00FB0AA5">
              <w:rPr>
                <w:sz w:val="20"/>
              </w:rPr>
              <w:t>months</w:t>
            </w:r>
          </w:p>
        </w:tc>
        <w:tc>
          <w:tcPr>
            <w:tcW w:w="3013" w:type="dxa"/>
            <w:gridSpan w:val="2"/>
            <w:tcBorders>
              <w:bottom w:val="single" w:sz="4" w:space="0" w:color="auto"/>
            </w:tcBorders>
          </w:tcPr>
          <w:p w14:paraId="50F14551" w14:textId="77777777" w:rsidR="006469F3" w:rsidRPr="00FB0AA5" w:rsidRDefault="00111C21" w:rsidP="00BA41B8">
            <w:pPr>
              <w:keepLines/>
              <w:jc w:val="center"/>
              <w:rPr>
                <w:sz w:val="20"/>
              </w:rPr>
            </w:pPr>
            <w:r w:rsidRPr="00FB0AA5">
              <w:rPr>
                <w:sz w:val="20"/>
              </w:rPr>
              <w:t>34.0 (26.1, 42.1)</w:t>
            </w:r>
          </w:p>
        </w:tc>
        <w:tc>
          <w:tcPr>
            <w:tcW w:w="3013" w:type="dxa"/>
            <w:tcBorders>
              <w:bottom w:val="single" w:sz="4" w:space="0" w:color="auto"/>
            </w:tcBorders>
          </w:tcPr>
          <w:p w14:paraId="50F14552" w14:textId="77777777" w:rsidR="006469F3" w:rsidRPr="00FB0AA5" w:rsidRDefault="00111C21" w:rsidP="00BA41B8">
            <w:pPr>
              <w:keepLines/>
              <w:jc w:val="center"/>
              <w:rPr>
                <w:sz w:val="20"/>
              </w:rPr>
            </w:pPr>
            <w:r w:rsidRPr="00FB0AA5">
              <w:rPr>
                <w:sz w:val="20"/>
              </w:rPr>
              <w:t>49.2 (39.6, 58.1)</w:t>
            </w:r>
          </w:p>
        </w:tc>
      </w:tr>
    </w:tbl>
    <w:p w14:paraId="50F14554" w14:textId="77777777" w:rsidR="006469F3" w:rsidRPr="00FB0AA5" w:rsidRDefault="00111C21" w:rsidP="006469F3">
      <w:pPr>
        <w:pStyle w:val="EMEABodyText"/>
        <w:rPr>
          <w:sz w:val="20"/>
        </w:rPr>
      </w:pPr>
      <w:r w:rsidRPr="00FB0AA5">
        <w:rPr>
          <w:noProof/>
        </w:rPr>
        <w:t>“</w:t>
      </w:r>
      <w:r w:rsidRPr="00FB0AA5">
        <w:rPr>
          <w:noProof/>
          <w:vertAlign w:val="superscript"/>
        </w:rPr>
        <w:t>+</w:t>
      </w:r>
      <w:r w:rsidRPr="00FB0AA5">
        <w:rPr>
          <w:noProof/>
        </w:rPr>
        <w:t>” d</w:t>
      </w:r>
      <w:r w:rsidRPr="00FB0AA5">
        <w:rPr>
          <w:sz w:val="20"/>
        </w:rPr>
        <w:t>enotes a censored observation.</w:t>
      </w:r>
    </w:p>
    <w:p w14:paraId="50F14555" w14:textId="77777777" w:rsidR="00AE6465" w:rsidRPr="00FB0AA5" w:rsidRDefault="00111C21" w:rsidP="00AE6465">
      <w:pPr>
        <w:pStyle w:val="EMEABodyText"/>
        <w:rPr>
          <w:noProof/>
          <w:sz w:val="20"/>
        </w:rPr>
      </w:pPr>
      <w:r w:rsidRPr="00FB0AA5">
        <w:rPr>
          <w:noProof/>
          <w:sz w:val="20"/>
          <w:vertAlign w:val="superscript"/>
        </w:rPr>
        <w:t>a</w:t>
      </w:r>
      <w:r>
        <w:rPr>
          <w:noProof/>
          <w:sz w:val="20"/>
        </w:rPr>
        <w:tab/>
      </w:r>
      <w:r w:rsidRPr="00FB0AA5">
        <w:rPr>
          <w:noProof/>
          <w:sz w:val="20"/>
        </w:rPr>
        <w:t>median follow</w:t>
      </w:r>
      <w:r w:rsidR="00BC3D17">
        <w:rPr>
          <w:noProof/>
          <w:sz w:val="20"/>
        </w:rPr>
        <w:noBreakHyphen/>
      </w:r>
      <w:r w:rsidRPr="00FB0AA5">
        <w:rPr>
          <w:noProof/>
          <w:sz w:val="20"/>
        </w:rPr>
        <w:t>up 11.5 months.</w:t>
      </w:r>
    </w:p>
    <w:p w14:paraId="50F14556" w14:textId="77777777" w:rsidR="00AE6465" w:rsidRPr="00FB0AA5" w:rsidRDefault="00111C21" w:rsidP="00AE6465">
      <w:pPr>
        <w:pStyle w:val="EMEABodyText"/>
        <w:rPr>
          <w:noProof/>
          <w:sz w:val="20"/>
        </w:rPr>
      </w:pPr>
      <w:r w:rsidRPr="00FB0AA5">
        <w:rPr>
          <w:noProof/>
          <w:sz w:val="20"/>
          <w:vertAlign w:val="superscript"/>
        </w:rPr>
        <w:t>b</w:t>
      </w:r>
      <w:r>
        <w:rPr>
          <w:sz w:val="20"/>
        </w:rPr>
        <w:tab/>
      </w:r>
      <w:r w:rsidRPr="00FB0AA5">
        <w:rPr>
          <w:sz w:val="20"/>
        </w:rPr>
        <w:t>Data unstable due to the limited duration of response.</w:t>
      </w:r>
    </w:p>
    <w:p w14:paraId="50F14557" w14:textId="77777777" w:rsidR="00AE6465" w:rsidRPr="00FB0AA5" w:rsidRDefault="00111C21" w:rsidP="00AE6465">
      <w:pPr>
        <w:pStyle w:val="EMEABodyText"/>
        <w:ind w:left="567" w:hanging="567"/>
        <w:rPr>
          <w:noProof/>
          <w:sz w:val="20"/>
        </w:rPr>
      </w:pPr>
      <w:r w:rsidRPr="00FB0AA5">
        <w:rPr>
          <w:noProof/>
          <w:sz w:val="20"/>
          <w:vertAlign w:val="superscript"/>
        </w:rPr>
        <w:t>c</w:t>
      </w:r>
      <w:r w:rsidRPr="009178F7">
        <w:rPr>
          <w:rStyle w:val="EMEASuperscript"/>
          <w:vertAlign w:val="baseline"/>
        </w:rPr>
        <w:tab/>
      </w:r>
      <w:r w:rsidRPr="00FB0AA5">
        <w:rPr>
          <w:noProof/>
          <w:sz w:val="20"/>
        </w:rPr>
        <w:t>included 4 drug</w:t>
      </w:r>
      <w:r w:rsidR="00BC3D17">
        <w:rPr>
          <w:noProof/>
          <w:sz w:val="20"/>
        </w:rPr>
        <w:noBreakHyphen/>
      </w:r>
      <w:r w:rsidRPr="00FB0AA5">
        <w:rPr>
          <w:noProof/>
          <w:sz w:val="20"/>
        </w:rPr>
        <w:t>related deaths: 1 pneumonitis, 1 acute respiratory failure, 1 respiratory failure, and 1 cardiovascular failure.</w:t>
      </w:r>
    </w:p>
    <w:p w14:paraId="50F14558" w14:textId="77777777" w:rsidR="00AE6465" w:rsidRPr="00C65FA2" w:rsidRDefault="00111C21" w:rsidP="00AE6465">
      <w:pPr>
        <w:pStyle w:val="EMEABodyText"/>
        <w:rPr>
          <w:noProof/>
          <w:sz w:val="20"/>
        </w:rPr>
      </w:pPr>
      <w:r w:rsidRPr="00C65FA2">
        <w:rPr>
          <w:noProof/>
          <w:sz w:val="20"/>
        </w:rPr>
        <w:t>NE: non</w:t>
      </w:r>
      <w:r w:rsidR="00BC3D17">
        <w:rPr>
          <w:noProof/>
          <w:sz w:val="20"/>
        </w:rPr>
        <w:noBreakHyphen/>
      </w:r>
      <w:r w:rsidRPr="00C65FA2">
        <w:rPr>
          <w:noProof/>
          <w:sz w:val="20"/>
        </w:rPr>
        <w:t>estimable</w:t>
      </w:r>
    </w:p>
    <w:p w14:paraId="50F14559" w14:textId="77777777" w:rsidR="00A335C5" w:rsidRDefault="00A335C5" w:rsidP="00A335C5">
      <w:pPr>
        <w:pStyle w:val="EMEABodyText"/>
        <w:rPr>
          <w:noProof/>
        </w:rPr>
      </w:pPr>
    </w:p>
    <w:p w14:paraId="50F1455A" w14:textId="77777777" w:rsidR="00A335C5" w:rsidRDefault="00111C21" w:rsidP="00A335C5">
      <w:pPr>
        <w:pStyle w:val="EMEABodyText"/>
        <w:rPr>
          <w:iCs/>
          <w:snapToGrid w:val="0"/>
          <w:color w:val="000000"/>
          <w:szCs w:val="22"/>
        </w:rPr>
      </w:pPr>
      <w:r w:rsidRPr="00FB0AA5">
        <w:rPr>
          <w:iCs/>
          <w:snapToGrid w:val="0"/>
          <w:color w:val="000000"/>
          <w:szCs w:val="22"/>
        </w:rPr>
        <w:t>Results from post</w:t>
      </w:r>
      <w:r w:rsidR="00BC3D17">
        <w:rPr>
          <w:iCs/>
          <w:snapToGrid w:val="0"/>
          <w:color w:val="000000"/>
          <w:szCs w:val="22"/>
        </w:rPr>
        <w:noBreakHyphen/>
      </w:r>
      <w:r w:rsidRPr="00FB0AA5">
        <w:rPr>
          <w:iCs/>
          <w:snapToGrid w:val="0"/>
          <w:color w:val="000000"/>
          <w:szCs w:val="22"/>
        </w:rPr>
        <w:t>hoc, exploratory analyses indicate that in patients with low (e.g. &lt;</w:t>
      </w:r>
      <w:r w:rsidR="003D2929">
        <w:rPr>
          <w:iCs/>
          <w:snapToGrid w:val="0"/>
          <w:color w:val="000000"/>
          <w:szCs w:val="22"/>
        </w:rPr>
        <w:t>1</w:t>
      </w:r>
      <w:r w:rsidRPr="00FB0AA5">
        <w:rPr>
          <w:iCs/>
          <w:snapToGrid w:val="0"/>
          <w:color w:val="000000"/>
          <w:szCs w:val="22"/>
        </w:rPr>
        <w:t>%) to no tumour PD</w:t>
      </w:r>
      <w:r w:rsidR="00BC3D17">
        <w:rPr>
          <w:iCs/>
          <w:snapToGrid w:val="0"/>
          <w:color w:val="000000"/>
          <w:szCs w:val="22"/>
        </w:rPr>
        <w:noBreakHyphen/>
      </w:r>
      <w:r w:rsidRPr="00FB0AA5">
        <w:rPr>
          <w:iCs/>
          <w:snapToGrid w:val="0"/>
          <w:color w:val="000000"/>
          <w:szCs w:val="22"/>
        </w:rPr>
        <w:t>L1 expression, other patient characteristics (e.g. liver metastases, visceral metastases, baseline haemoglobin &lt;10g/dL and ECOG performance status</w:t>
      </w:r>
      <w:r w:rsidR="00A22353">
        <w:rPr>
          <w:iCs/>
          <w:snapToGrid w:val="0"/>
          <w:color w:val="000000"/>
          <w:szCs w:val="22"/>
        </w:rPr>
        <w:t> </w:t>
      </w:r>
      <w:r w:rsidRPr="00FB0AA5">
        <w:rPr>
          <w:iCs/>
          <w:snapToGrid w:val="0"/>
          <w:color w:val="000000"/>
          <w:szCs w:val="22"/>
        </w:rPr>
        <w:t>=</w:t>
      </w:r>
      <w:r w:rsidR="00A22353">
        <w:rPr>
          <w:iCs/>
          <w:snapToGrid w:val="0"/>
          <w:color w:val="000000"/>
          <w:szCs w:val="22"/>
        </w:rPr>
        <w:t> </w:t>
      </w:r>
      <w:r w:rsidRPr="00FB0AA5">
        <w:rPr>
          <w:iCs/>
          <w:snapToGrid w:val="0"/>
          <w:color w:val="000000"/>
          <w:szCs w:val="22"/>
        </w:rPr>
        <w:t>1) might contribute to the clinical outcome.</w:t>
      </w:r>
    </w:p>
    <w:p w14:paraId="50F1455B" w14:textId="77777777" w:rsidR="00FB0AA5" w:rsidRDefault="00FB0AA5" w:rsidP="00A335C5">
      <w:pPr>
        <w:pStyle w:val="EMEABodyText"/>
        <w:rPr>
          <w:iCs/>
          <w:snapToGrid w:val="0"/>
          <w:color w:val="000000"/>
          <w:szCs w:val="22"/>
        </w:rPr>
      </w:pPr>
    </w:p>
    <w:p w14:paraId="50F1455C" w14:textId="77777777" w:rsidR="00A335C5" w:rsidRPr="00513B84" w:rsidRDefault="00111C21" w:rsidP="003634EC">
      <w:pPr>
        <w:pStyle w:val="EMEABodyText"/>
        <w:keepNext/>
        <w:rPr>
          <w:i/>
          <w:u w:val="single"/>
          <w:lang w:val="en-US"/>
        </w:rPr>
      </w:pPr>
      <w:r w:rsidRPr="00513B84">
        <w:rPr>
          <w:i/>
          <w:u w:val="single"/>
          <w:lang w:val="en-US"/>
        </w:rPr>
        <w:t>Open</w:t>
      </w:r>
      <w:r w:rsidR="00BC3D17" w:rsidRPr="00513B84">
        <w:rPr>
          <w:i/>
          <w:u w:val="single"/>
          <w:lang w:val="en-US"/>
        </w:rPr>
        <w:noBreakHyphen/>
      </w:r>
      <w:r w:rsidRPr="00513B84">
        <w:rPr>
          <w:i/>
          <w:u w:val="single"/>
          <w:lang w:val="en-US"/>
        </w:rPr>
        <w:t>label phase 1/2 study (CA209032)</w:t>
      </w:r>
    </w:p>
    <w:p w14:paraId="77B7310C" w14:textId="2433DFF6" w:rsidR="0005493E" w:rsidRDefault="00111C21" w:rsidP="0005493E">
      <w:pPr>
        <w:pStyle w:val="EMEABodyText"/>
        <w:rPr>
          <w:noProof/>
        </w:rPr>
      </w:pPr>
      <w:r w:rsidRPr="004A5696">
        <w:rPr>
          <w:noProof/>
        </w:rPr>
        <w:t>CA209032 was a Phase 1/2 open</w:t>
      </w:r>
      <w:r w:rsidR="00BC3D17">
        <w:rPr>
          <w:noProof/>
        </w:rPr>
        <w:noBreakHyphen/>
      </w:r>
      <w:r w:rsidRPr="004A5696">
        <w:rPr>
          <w:noProof/>
        </w:rPr>
        <w:t>label multi</w:t>
      </w:r>
      <w:r w:rsidR="00BC3D17">
        <w:rPr>
          <w:noProof/>
        </w:rPr>
        <w:noBreakHyphen/>
      </w:r>
      <w:r w:rsidRPr="004A5696">
        <w:rPr>
          <w:noProof/>
        </w:rPr>
        <w:t>cohort study which included a cohort of 78 patients (including 18 subjects who received planned crossover treatment with nivolumab 3 mg/kg plus ipilimumab 1 mg/kg combination) with similar inclusion criteria to study CA209275 treated with nivolumab monotherapy 3 mg/kg for urothelial carcinoma. At a minimum follow</w:t>
      </w:r>
      <w:r w:rsidR="00BC3D17">
        <w:rPr>
          <w:noProof/>
        </w:rPr>
        <w:noBreakHyphen/>
      </w:r>
      <w:r w:rsidRPr="004A5696">
        <w:rPr>
          <w:noProof/>
        </w:rPr>
        <w:t>up of 9 months, investigator</w:t>
      </w:r>
      <w:r w:rsidR="00BC3D17">
        <w:rPr>
          <w:noProof/>
        </w:rPr>
        <w:noBreakHyphen/>
      </w:r>
      <w:r w:rsidRPr="004A5696">
        <w:rPr>
          <w:noProof/>
        </w:rPr>
        <w:t>assessed confirmed ORR was 24.4% (95%</w:t>
      </w:r>
      <w:r w:rsidR="00F64EB2">
        <w:rPr>
          <w:noProof/>
        </w:rPr>
        <w:t> </w:t>
      </w:r>
      <w:r w:rsidRPr="004A5696">
        <w:rPr>
          <w:noProof/>
        </w:rPr>
        <w:t>CI: 15.3, 35.4). The median duration of response was not reached (range:</w:t>
      </w:r>
      <w:r w:rsidR="00953F73" w:rsidRPr="00BA5EB4">
        <w:t> </w:t>
      </w:r>
      <w:r w:rsidRPr="004A5696">
        <w:rPr>
          <w:noProof/>
        </w:rPr>
        <w:t>4.4</w:t>
      </w:r>
      <w:r w:rsidR="00BC3D17">
        <w:rPr>
          <w:noProof/>
        </w:rPr>
        <w:noBreakHyphen/>
      </w:r>
      <w:r w:rsidRPr="004A5696">
        <w:rPr>
          <w:noProof/>
        </w:rPr>
        <w:t>16.6</w:t>
      </w:r>
      <w:r w:rsidRPr="004A5696">
        <w:rPr>
          <w:noProof/>
          <w:vertAlign w:val="superscript"/>
        </w:rPr>
        <w:t>+</w:t>
      </w:r>
      <w:r w:rsidR="00B55111">
        <w:rPr>
          <w:noProof/>
        </w:rPr>
        <w:t> </w:t>
      </w:r>
      <w:r w:rsidRPr="004A5696">
        <w:rPr>
          <w:noProof/>
        </w:rPr>
        <w:t>months). The median OS was 9.7 months (95%</w:t>
      </w:r>
      <w:r w:rsidR="00F64EB2">
        <w:rPr>
          <w:noProof/>
        </w:rPr>
        <w:t> </w:t>
      </w:r>
      <w:r w:rsidRPr="004A5696">
        <w:rPr>
          <w:noProof/>
        </w:rPr>
        <w:t>CI:7.26, 16.16) and the estimated OS rates were 69.2% (CI: 57.7, 78.2) at 6 months and 45.6% (CI: 34.2, 56.3) at 12 months.</w:t>
      </w:r>
      <w:r w:rsidR="0005493E" w:rsidRPr="0005493E">
        <w:rPr>
          <w:noProof/>
        </w:rPr>
        <w:t xml:space="preserve"> </w:t>
      </w:r>
    </w:p>
    <w:p w14:paraId="49E18A20" w14:textId="77777777" w:rsidR="0005493E" w:rsidRDefault="0005493E" w:rsidP="0005493E">
      <w:pPr>
        <w:pStyle w:val="EMEABodyText"/>
        <w:rPr>
          <w:noProof/>
        </w:rPr>
      </w:pPr>
    </w:p>
    <w:p w14:paraId="6C7CD5B3" w14:textId="77777777" w:rsidR="0005493E" w:rsidRDefault="0005493E" w:rsidP="0005493E">
      <w:pPr>
        <w:pStyle w:val="EMEABodyText"/>
        <w:keepNext/>
        <w:rPr>
          <w:i/>
          <w:iCs/>
        </w:rPr>
      </w:pPr>
      <w:r>
        <w:rPr>
          <w:i/>
          <w:iCs/>
        </w:rPr>
        <w:t>Oesophageal squamous cell carcinoma</w:t>
      </w:r>
    </w:p>
    <w:p w14:paraId="0C1F1955" w14:textId="77777777" w:rsidR="0005493E" w:rsidRDefault="0005493E" w:rsidP="0005493E">
      <w:pPr>
        <w:pStyle w:val="EMEABodyText"/>
        <w:keepNext/>
        <w:rPr>
          <w:i/>
          <w:iCs/>
        </w:rPr>
      </w:pPr>
    </w:p>
    <w:p w14:paraId="201B9B89" w14:textId="77777777" w:rsidR="0005493E" w:rsidRDefault="0005493E" w:rsidP="0005493E">
      <w:pPr>
        <w:pStyle w:val="BMSBodyText"/>
        <w:spacing w:after="0" w:line="240" w:lineRule="auto"/>
        <w:jc w:val="left"/>
        <w:rPr>
          <w:color w:val="auto"/>
          <w:sz w:val="22"/>
          <w:szCs w:val="22"/>
          <w:lang w:val="en-GB"/>
        </w:rPr>
      </w:pPr>
      <w:r>
        <w:rPr>
          <w:noProof/>
          <w:sz w:val="22"/>
          <w:szCs w:val="22"/>
          <w:lang w:val="en-GB"/>
        </w:rPr>
        <w:t xml:space="preserve">The safety and efficacy of nivolumab 240 mg monotherapy for the treatment of </w:t>
      </w:r>
      <w:r>
        <w:rPr>
          <w:sz w:val="22"/>
          <w:szCs w:val="22"/>
          <w:lang w:val="en-GB"/>
        </w:rPr>
        <w:t>unresectable advanced, recurrent or metastatic oesophageal squamous cell carcinoma (OSCC) was evaluated in a phase 3</w:t>
      </w:r>
      <w:r>
        <w:rPr>
          <w:strike/>
          <w:sz w:val="22"/>
          <w:szCs w:val="22"/>
          <w:lang w:val="en-GB"/>
        </w:rPr>
        <w:t xml:space="preserve"> </w:t>
      </w:r>
      <w:r>
        <w:rPr>
          <w:color w:val="auto"/>
          <w:sz w:val="22"/>
          <w:szCs w:val="22"/>
          <w:lang w:val="en-GB"/>
        </w:rPr>
        <w:t>randomised active-controlled, open-label study (ONO-4538-24/CA209473). The study included adult patients (20 years or older) who were</w:t>
      </w:r>
      <w:r>
        <w:rPr>
          <w:sz w:val="22"/>
          <w:szCs w:val="22"/>
          <w:lang w:val="en-GB"/>
        </w:rPr>
        <w:t xml:space="preserve"> refractory or intolerant to at least one fluoropyrimidine- and platinum</w:t>
      </w:r>
      <w:r>
        <w:rPr>
          <w:sz w:val="22"/>
          <w:szCs w:val="22"/>
          <w:lang w:val="en-GB"/>
        </w:rPr>
        <w:noBreakHyphen/>
        <w:t>based combination regimen, and p</w:t>
      </w:r>
      <w:r>
        <w:rPr>
          <w:color w:val="auto"/>
          <w:sz w:val="22"/>
          <w:szCs w:val="22"/>
          <w:lang w:val="en-GB"/>
        </w:rPr>
        <w:t>atients were enrolled regardless of tumour PD-L1 expression level. Patients who were refractory or intolerant to taxane therapy, had brain metastases that were symptomatic or required treatment, had active autoimmune disease</w:t>
      </w:r>
      <w:r>
        <w:rPr>
          <w:noProof/>
          <w:sz w:val="22"/>
          <w:szCs w:val="22"/>
          <w:lang w:val="en-GB"/>
        </w:rPr>
        <w:t xml:space="preserve">, </w:t>
      </w:r>
      <w:r>
        <w:rPr>
          <w:noProof/>
          <w:sz w:val="22"/>
          <w:szCs w:val="22"/>
        </w:rPr>
        <w:t>medical conditions requiring systemic immunosuppression</w:t>
      </w:r>
      <w:r>
        <w:rPr>
          <w:color w:val="auto"/>
          <w:sz w:val="22"/>
          <w:szCs w:val="22"/>
          <w:lang w:val="en-GB"/>
        </w:rPr>
        <w:t xml:space="preserve">, and patients with </w:t>
      </w:r>
      <w:r>
        <w:rPr>
          <w:sz w:val="22"/>
          <w:szCs w:val="22"/>
          <w:lang w:val="en-GB"/>
        </w:rPr>
        <w:t xml:space="preserve">apparent tumour invasion in organs located adjacent to the oesophagus (e.g. the aorta or respiratory tract), </w:t>
      </w:r>
      <w:r>
        <w:rPr>
          <w:color w:val="auto"/>
          <w:sz w:val="22"/>
          <w:szCs w:val="22"/>
          <w:lang w:val="en-GB"/>
        </w:rPr>
        <w:t>were excluded from the study.</w:t>
      </w:r>
    </w:p>
    <w:p w14:paraId="5E2A9F73" w14:textId="77777777" w:rsidR="0005493E" w:rsidRDefault="0005493E" w:rsidP="0005493E">
      <w:pPr>
        <w:pStyle w:val="BMSBodyText"/>
        <w:spacing w:after="0" w:line="240" w:lineRule="auto"/>
        <w:jc w:val="left"/>
        <w:rPr>
          <w:color w:val="auto"/>
          <w:sz w:val="22"/>
          <w:szCs w:val="22"/>
          <w:lang w:val="en-GB"/>
        </w:rPr>
      </w:pPr>
    </w:p>
    <w:p w14:paraId="17214846" w14:textId="77777777" w:rsidR="0005493E" w:rsidRDefault="0005493E" w:rsidP="0005493E">
      <w:pPr>
        <w:pStyle w:val="BMSBodyText"/>
        <w:spacing w:after="0" w:line="240" w:lineRule="auto"/>
        <w:jc w:val="left"/>
        <w:rPr>
          <w:color w:val="auto"/>
          <w:sz w:val="22"/>
          <w:szCs w:val="22"/>
          <w:lang w:val="en-GB"/>
        </w:rPr>
      </w:pPr>
      <w:r>
        <w:rPr>
          <w:color w:val="auto"/>
          <w:sz w:val="22"/>
          <w:szCs w:val="22"/>
          <w:lang w:val="en-GB"/>
        </w:rPr>
        <w:t>A total of 419 patients were randomised 1:1 to receive either nivolumab 240 mg administered intravenously over 30 minutes every 2 weeks (n=210) or investigator’s choice of taxane chemotherapy: either docetaxel (n=65) 75 mg/m</w:t>
      </w:r>
      <w:r>
        <w:rPr>
          <w:rStyle w:val="BMSSuperscript"/>
          <w:color w:val="auto"/>
          <w:sz w:val="22"/>
          <w:szCs w:val="22"/>
          <w:lang w:val="en-GB"/>
        </w:rPr>
        <w:t>2</w:t>
      </w:r>
      <w:r>
        <w:rPr>
          <w:sz w:val="22"/>
          <w:szCs w:val="22"/>
          <w:lang w:val="en-GB"/>
        </w:rPr>
        <w:t xml:space="preserve"> </w:t>
      </w:r>
      <w:r>
        <w:rPr>
          <w:color w:val="auto"/>
          <w:sz w:val="22"/>
          <w:szCs w:val="22"/>
          <w:lang w:val="en-GB"/>
        </w:rPr>
        <w:t>intravenously</w:t>
      </w:r>
      <w:r>
        <w:rPr>
          <w:sz w:val="22"/>
          <w:szCs w:val="22"/>
          <w:lang w:val="en-GB"/>
        </w:rPr>
        <w:t xml:space="preserve"> </w:t>
      </w:r>
      <w:r>
        <w:rPr>
          <w:color w:val="auto"/>
          <w:sz w:val="22"/>
          <w:szCs w:val="22"/>
          <w:lang w:val="en-GB"/>
        </w:rPr>
        <w:t>every 3 weeks, or paclitaxel (n=144) 100 mg/m</w:t>
      </w:r>
      <w:r>
        <w:rPr>
          <w:rStyle w:val="BMSSuperscript"/>
          <w:color w:val="auto"/>
          <w:sz w:val="22"/>
          <w:szCs w:val="22"/>
          <w:lang w:val="en-GB"/>
        </w:rPr>
        <w:t>2</w:t>
      </w:r>
      <w:r>
        <w:rPr>
          <w:color w:val="auto"/>
          <w:sz w:val="22"/>
          <w:szCs w:val="22"/>
          <w:lang w:val="en-GB"/>
        </w:rPr>
        <w:t xml:space="preserve"> intravenously once a week for 6 weeks followed by 1 week off. Randomisation was stratified by location (Japan vs. rest of world), number of organs with metastases (≤1 vs. ≥2) and tumour PD-L1 expression (≥1% vs. &lt;1% or indeterminate). Treatment continued until </w:t>
      </w:r>
      <w:r>
        <w:rPr>
          <w:sz w:val="22"/>
          <w:szCs w:val="22"/>
          <w:lang w:val="en-GB"/>
        </w:rPr>
        <w:t xml:space="preserve">disease progression, assessed by the investigator per RECIST version 1.1, or unacceptable toxicity. Tumour assessments were conducted every 6 weeks for 1 year, and every 12 weeks thereafter. </w:t>
      </w:r>
      <w:r>
        <w:rPr>
          <w:noProof/>
          <w:sz w:val="22"/>
          <w:szCs w:val="22"/>
          <w:lang w:val="en-GB"/>
        </w:rPr>
        <w:t xml:space="preserve">Treatment beyond initial investigator-assessed progression was permitted in patients receiving nivolumab with no rapid progression, investigator-assessed benefit, tolerance to treatment, stable performance status, and for whom treatment beyond progression would not delay an imminent intervention to prevent serious complications associated with disease progression (e.g brain metastasis). </w:t>
      </w:r>
      <w:r>
        <w:rPr>
          <w:sz w:val="22"/>
          <w:szCs w:val="22"/>
          <w:lang w:val="en-GB"/>
        </w:rPr>
        <w:t xml:space="preserve">The primary efficacy outcome measure was OS. Key secondary efficacy outcome measures were investigator-assessed ORR and PFS. </w:t>
      </w:r>
      <w:r>
        <w:rPr>
          <w:noProof/>
          <w:sz w:val="22"/>
          <w:szCs w:val="22"/>
          <w:lang w:val="en-GB"/>
        </w:rPr>
        <w:t>Additional prespecified subgroup analyses were conducted to evaluate the efficacy by tumour PD-L1 expression at a predefined level of 1%.</w:t>
      </w:r>
      <w:r>
        <w:rPr>
          <w:color w:val="auto"/>
          <w:sz w:val="22"/>
          <w:szCs w:val="22"/>
          <w:lang w:val="en-GB"/>
        </w:rPr>
        <w:t xml:space="preserve"> </w:t>
      </w:r>
      <w:r>
        <w:rPr>
          <w:sz w:val="22"/>
          <w:szCs w:val="22"/>
          <w:lang w:val="en-GB"/>
        </w:rPr>
        <w:t>Tumour PD-L1 expression was determined using the PD-L1 IHC 28-8 pharmDx assay.</w:t>
      </w:r>
    </w:p>
    <w:p w14:paraId="72DE56E1" w14:textId="77777777" w:rsidR="0005493E" w:rsidRDefault="0005493E" w:rsidP="0005493E">
      <w:pPr>
        <w:pStyle w:val="BMSBodyText"/>
        <w:tabs>
          <w:tab w:val="left" w:pos="4111"/>
        </w:tabs>
        <w:spacing w:after="0" w:line="240" w:lineRule="auto"/>
        <w:jc w:val="left"/>
        <w:rPr>
          <w:color w:val="auto"/>
          <w:sz w:val="22"/>
          <w:szCs w:val="22"/>
          <w:lang w:val="en-GB"/>
        </w:rPr>
      </w:pPr>
    </w:p>
    <w:p w14:paraId="56B7F172" w14:textId="77777777" w:rsidR="0005493E" w:rsidRDefault="0005493E" w:rsidP="0005493E">
      <w:pPr>
        <w:pStyle w:val="BMSBodyText"/>
        <w:spacing w:after="0" w:line="240" w:lineRule="auto"/>
        <w:jc w:val="left"/>
        <w:rPr>
          <w:sz w:val="22"/>
          <w:szCs w:val="22"/>
          <w:lang w:val="en-GB"/>
        </w:rPr>
      </w:pPr>
      <w:r>
        <w:rPr>
          <w:sz w:val="22"/>
          <w:szCs w:val="22"/>
          <w:lang w:val="en-GB"/>
        </w:rPr>
        <w:t>Baseline characteristics were generally balanced between the two groups</w:t>
      </w:r>
      <w:r>
        <w:rPr>
          <w:color w:val="auto"/>
          <w:sz w:val="22"/>
          <w:szCs w:val="22"/>
          <w:lang w:val="en-GB"/>
        </w:rPr>
        <w:t xml:space="preserve">. The median age was 65 years (range: 33 to 87 years), 53% were </w:t>
      </w:r>
      <w:r>
        <w:rPr>
          <w:color w:val="auto"/>
          <w:sz w:val="22"/>
          <w:szCs w:val="22"/>
          <w:lang w:val="en-GB"/>
        </w:rPr>
        <w:sym w:font="Symbol" w:char="F0B3"/>
      </w:r>
      <w:r>
        <w:rPr>
          <w:color w:val="auto"/>
          <w:sz w:val="22"/>
          <w:szCs w:val="22"/>
          <w:lang w:val="en-GB"/>
        </w:rPr>
        <w:t xml:space="preserve">65 years of age, 10% were aged </w:t>
      </w:r>
      <w:r>
        <w:rPr>
          <w:color w:val="auto"/>
          <w:sz w:val="22"/>
          <w:szCs w:val="22"/>
          <w:lang w:val="en-GB"/>
        </w:rPr>
        <w:sym w:font="Symbol" w:char="F0B3"/>
      </w:r>
      <w:r>
        <w:rPr>
          <w:color w:val="auto"/>
          <w:sz w:val="22"/>
          <w:szCs w:val="22"/>
          <w:lang w:val="en-GB"/>
        </w:rPr>
        <w:t>75 years, 87% were male, 96% were Asian and 4% were white. Baseline ECOG performance status was 0 (50%) or 1 (50%)</w:t>
      </w:r>
      <w:r>
        <w:rPr>
          <w:sz w:val="22"/>
          <w:szCs w:val="22"/>
          <w:lang w:val="en-GB"/>
        </w:rPr>
        <w:t>.</w:t>
      </w:r>
    </w:p>
    <w:p w14:paraId="69B6780E" w14:textId="77777777" w:rsidR="0005493E" w:rsidRDefault="0005493E" w:rsidP="0005493E">
      <w:pPr>
        <w:pStyle w:val="EMEABodyText"/>
        <w:rPr>
          <w:iCs/>
        </w:rPr>
      </w:pPr>
    </w:p>
    <w:p w14:paraId="1828A288" w14:textId="0DE7B1D9" w:rsidR="0005493E" w:rsidRDefault="0005493E" w:rsidP="0005493E">
      <w:pPr>
        <w:pStyle w:val="BMSBodyText"/>
        <w:spacing w:after="0" w:line="240" w:lineRule="auto"/>
        <w:jc w:val="left"/>
        <w:rPr>
          <w:color w:val="auto"/>
          <w:sz w:val="22"/>
          <w:szCs w:val="22"/>
          <w:lang w:val="en-GB"/>
        </w:rPr>
      </w:pPr>
      <w:r>
        <w:rPr>
          <w:color w:val="auto"/>
          <w:sz w:val="22"/>
          <w:szCs w:val="22"/>
          <w:lang w:val="en-GB"/>
        </w:rPr>
        <w:t>With a minimum follow-up of 17.6 months, the study demonstrated a statistically significant improvement in OS for patients randomised to nivolumab as compared with investigator’s choice taxane chemotherapy. Efficacy results are shown in Table 29 and Figure 15.</w:t>
      </w:r>
    </w:p>
    <w:p w14:paraId="69EFEF08" w14:textId="77777777" w:rsidR="0005493E" w:rsidRDefault="0005493E" w:rsidP="0005493E">
      <w:pPr>
        <w:pStyle w:val="EMEABodyText"/>
        <w:rPr>
          <w:iCs/>
          <w:szCs w:val="22"/>
        </w:rPr>
      </w:pPr>
    </w:p>
    <w:p w14:paraId="34B1E584" w14:textId="77777777" w:rsidR="0005493E" w:rsidRDefault="0005493E" w:rsidP="0005493E">
      <w:pPr>
        <w:pStyle w:val="BMSBodyText"/>
        <w:spacing w:after="0" w:line="240" w:lineRule="auto"/>
        <w:jc w:val="left"/>
        <w:rPr>
          <w:noProof/>
          <w:sz w:val="22"/>
          <w:szCs w:val="22"/>
        </w:rPr>
      </w:pPr>
      <w:r>
        <w:rPr>
          <w:noProof/>
          <w:sz w:val="22"/>
          <w:szCs w:val="22"/>
        </w:rPr>
        <w:t xml:space="preserve">A higher proportion of patients experienced death within the first 2.5 months in the nivolumab arm (32/210, 15.2%) as compared to the chemotherapy arm (15/209, 7.2%). </w:t>
      </w:r>
      <w:r>
        <w:rPr>
          <w:sz w:val="22"/>
          <w:szCs w:val="22"/>
          <w:lang w:val="en-US"/>
        </w:rPr>
        <w:t xml:space="preserve">No specific factor(s) </w:t>
      </w:r>
      <w:r>
        <w:rPr>
          <w:sz w:val="22"/>
          <w:szCs w:val="22"/>
        </w:rPr>
        <w:t>associated with early deaths could be identified</w:t>
      </w:r>
      <w:r>
        <w:rPr>
          <w:sz w:val="22"/>
          <w:szCs w:val="22"/>
          <w:lang w:val="en-US"/>
        </w:rPr>
        <w:t>.</w:t>
      </w:r>
    </w:p>
    <w:p w14:paraId="6DC5972C" w14:textId="77777777" w:rsidR="0005493E" w:rsidRDefault="0005493E" w:rsidP="0005493E">
      <w:pPr>
        <w:pStyle w:val="EMEABodyText"/>
        <w:rPr>
          <w:noProof/>
          <w:szCs w:val="22"/>
        </w:rPr>
      </w:pPr>
    </w:p>
    <w:tbl>
      <w:tblPr>
        <w:tblW w:w="0" w:type="dxa"/>
        <w:jc w:val="center"/>
        <w:tblBorders>
          <w:bottom w:val="double" w:sz="6" w:space="0" w:color="auto"/>
        </w:tblBorders>
        <w:tblLayout w:type="fixed"/>
        <w:tblLook w:val="04A0" w:firstRow="1" w:lastRow="0" w:firstColumn="1" w:lastColumn="0" w:noHBand="0" w:noVBand="1"/>
      </w:tblPr>
      <w:tblGrid>
        <w:gridCol w:w="4395"/>
        <w:gridCol w:w="2409"/>
        <w:gridCol w:w="2556"/>
      </w:tblGrid>
      <w:tr w:rsidR="0005493E" w14:paraId="1307AE1F" w14:textId="77777777" w:rsidTr="0005493E">
        <w:trPr>
          <w:tblHeader/>
          <w:jc w:val="center"/>
        </w:trPr>
        <w:tc>
          <w:tcPr>
            <w:tcW w:w="9360" w:type="dxa"/>
            <w:gridSpan w:val="3"/>
            <w:tcBorders>
              <w:top w:val="nil"/>
              <w:left w:val="nil"/>
              <w:bottom w:val="single" w:sz="4" w:space="0" w:color="auto"/>
              <w:right w:val="nil"/>
            </w:tcBorders>
            <w:hideMark/>
          </w:tcPr>
          <w:p w14:paraId="504570DD" w14:textId="48DB1FED" w:rsidR="0005493E" w:rsidRDefault="0005493E">
            <w:pPr>
              <w:pStyle w:val="BMSTableTitle"/>
              <w:tabs>
                <w:tab w:val="left" w:pos="1055"/>
              </w:tabs>
              <w:spacing w:before="0"/>
              <w:ind w:left="1055" w:hanging="1055"/>
              <w:rPr>
                <w:sz w:val="22"/>
                <w:szCs w:val="22"/>
                <w:lang w:val="en-GB"/>
              </w:rPr>
            </w:pPr>
            <w:r>
              <w:rPr>
                <w:sz w:val="22"/>
                <w:szCs w:val="22"/>
                <w:lang w:val="en-GB"/>
              </w:rPr>
              <w:t>Table 29:</w:t>
            </w:r>
            <w:r>
              <w:rPr>
                <w:sz w:val="22"/>
                <w:szCs w:val="22"/>
                <w:lang w:val="en-GB"/>
              </w:rPr>
              <w:tab/>
              <w:t>Efficacy results (ONO-4538-24/CA209473)</w:t>
            </w:r>
          </w:p>
        </w:tc>
      </w:tr>
      <w:tr w:rsidR="0005493E" w14:paraId="647CBE57" w14:textId="77777777" w:rsidTr="0005493E">
        <w:trPr>
          <w:tblHeader/>
          <w:jc w:val="center"/>
        </w:trPr>
        <w:tc>
          <w:tcPr>
            <w:tcW w:w="4395" w:type="dxa"/>
            <w:tcBorders>
              <w:top w:val="single" w:sz="4" w:space="0" w:color="auto"/>
              <w:left w:val="nil"/>
              <w:bottom w:val="single" w:sz="4" w:space="0" w:color="auto"/>
              <w:right w:val="nil"/>
            </w:tcBorders>
          </w:tcPr>
          <w:p w14:paraId="28AF9AF4" w14:textId="77777777" w:rsidR="0005493E" w:rsidRDefault="0005493E">
            <w:pPr>
              <w:pStyle w:val="BMSTableHeader"/>
              <w:keepNext/>
              <w:keepLines/>
              <w:spacing w:before="40" w:after="40"/>
              <w:jc w:val="left"/>
              <w:rPr>
                <w:lang w:val="en-GB" w:eastAsia="en-GB"/>
              </w:rPr>
            </w:pPr>
          </w:p>
        </w:tc>
        <w:tc>
          <w:tcPr>
            <w:tcW w:w="2409" w:type="dxa"/>
            <w:tcBorders>
              <w:top w:val="single" w:sz="4" w:space="0" w:color="auto"/>
              <w:left w:val="nil"/>
              <w:bottom w:val="single" w:sz="4" w:space="0" w:color="auto"/>
              <w:right w:val="nil"/>
            </w:tcBorders>
            <w:vAlign w:val="center"/>
            <w:hideMark/>
          </w:tcPr>
          <w:p w14:paraId="73D84540" w14:textId="77777777" w:rsidR="0005493E" w:rsidRDefault="0005493E">
            <w:pPr>
              <w:pStyle w:val="BMSTableHeader"/>
              <w:keepNext/>
              <w:keepLines/>
              <w:spacing w:before="40" w:after="40"/>
              <w:rPr>
                <w:lang w:val="en-GB" w:eastAsia="en-GB"/>
              </w:rPr>
            </w:pPr>
            <w:r>
              <w:rPr>
                <w:lang w:val="en-GB" w:eastAsia="en-GB"/>
              </w:rPr>
              <w:t>nivolumab</w:t>
            </w:r>
            <w:r>
              <w:rPr>
                <w:lang w:val="en-GB" w:eastAsia="en-GB"/>
              </w:rPr>
              <w:br/>
              <w:t>(n = 210)</w:t>
            </w:r>
          </w:p>
        </w:tc>
        <w:tc>
          <w:tcPr>
            <w:tcW w:w="2556" w:type="dxa"/>
            <w:tcBorders>
              <w:top w:val="single" w:sz="4" w:space="0" w:color="auto"/>
              <w:left w:val="nil"/>
              <w:bottom w:val="single" w:sz="4" w:space="0" w:color="auto"/>
              <w:right w:val="nil"/>
            </w:tcBorders>
            <w:vAlign w:val="center"/>
            <w:hideMark/>
          </w:tcPr>
          <w:p w14:paraId="4AE59472" w14:textId="77777777" w:rsidR="0005493E" w:rsidRDefault="0005493E">
            <w:pPr>
              <w:pStyle w:val="BMSTableHeader"/>
              <w:keepNext/>
              <w:keepLines/>
              <w:spacing w:before="40" w:after="40"/>
              <w:rPr>
                <w:lang w:val="en-GB" w:eastAsia="en-GB"/>
              </w:rPr>
            </w:pPr>
            <w:r>
              <w:rPr>
                <w:lang w:val="en-GB" w:eastAsia="en-GB"/>
              </w:rPr>
              <w:t>investigator’s choice</w:t>
            </w:r>
            <w:r>
              <w:rPr>
                <w:lang w:val="en-GB" w:eastAsia="en-GB"/>
              </w:rPr>
              <w:br/>
              <w:t>(n = 209)</w:t>
            </w:r>
          </w:p>
        </w:tc>
      </w:tr>
      <w:tr w:rsidR="0005493E" w14:paraId="4BDE5060" w14:textId="77777777" w:rsidTr="0005493E">
        <w:trPr>
          <w:jc w:val="center"/>
        </w:trPr>
        <w:tc>
          <w:tcPr>
            <w:tcW w:w="4395" w:type="dxa"/>
            <w:tcBorders>
              <w:top w:val="single" w:sz="4" w:space="0" w:color="auto"/>
              <w:left w:val="nil"/>
              <w:bottom w:val="nil"/>
              <w:right w:val="nil"/>
            </w:tcBorders>
            <w:hideMark/>
          </w:tcPr>
          <w:p w14:paraId="209F0326" w14:textId="77777777" w:rsidR="0005493E" w:rsidRDefault="0005493E" w:rsidP="00077DF6">
            <w:pPr>
              <w:pStyle w:val="BMSTableText"/>
              <w:keepNext/>
              <w:keepLines/>
              <w:spacing w:before="0" w:after="0"/>
              <w:jc w:val="left"/>
              <w:rPr>
                <w:b/>
                <w:color w:val="000000"/>
                <w:lang w:val="en-GB" w:eastAsia="en-GB"/>
              </w:rPr>
            </w:pPr>
            <w:r>
              <w:rPr>
                <w:b/>
                <w:lang w:val="en-GB" w:eastAsia="en-GB"/>
              </w:rPr>
              <w:t>Overall Survival</w:t>
            </w:r>
            <w:r>
              <w:rPr>
                <w:rStyle w:val="BMSSuperscript"/>
                <w:lang w:val="en-GB" w:eastAsia="en-GB"/>
              </w:rPr>
              <w:t>a</w:t>
            </w:r>
          </w:p>
        </w:tc>
        <w:tc>
          <w:tcPr>
            <w:tcW w:w="2409" w:type="dxa"/>
            <w:tcBorders>
              <w:top w:val="single" w:sz="4" w:space="0" w:color="auto"/>
              <w:left w:val="nil"/>
              <w:bottom w:val="nil"/>
              <w:right w:val="nil"/>
            </w:tcBorders>
            <w:vAlign w:val="center"/>
          </w:tcPr>
          <w:p w14:paraId="0F487FBB" w14:textId="77777777" w:rsidR="0005493E" w:rsidRDefault="0005493E">
            <w:pPr>
              <w:pStyle w:val="BMSTableText"/>
              <w:keepNext/>
              <w:keepLines/>
              <w:spacing w:before="0" w:after="0"/>
              <w:rPr>
                <w:lang w:val="en-GB" w:eastAsia="en-GB"/>
              </w:rPr>
            </w:pPr>
          </w:p>
        </w:tc>
        <w:tc>
          <w:tcPr>
            <w:tcW w:w="2556" w:type="dxa"/>
            <w:tcBorders>
              <w:top w:val="single" w:sz="4" w:space="0" w:color="auto"/>
              <w:left w:val="nil"/>
              <w:bottom w:val="nil"/>
              <w:right w:val="nil"/>
            </w:tcBorders>
            <w:vAlign w:val="center"/>
          </w:tcPr>
          <w:p w14:paraId="6B58E1E0" w14:textId="77777777" w:rsidR="0005493E" w:rsidRDefault="0005493E">
            <w:pPr>
              <w:pStyle w:val="BMSTableText"/>
              <w:keepNext/>
              <w:keepLines/>
              <w:spacing w:before="0" w:after="0"/>
              <w:rPr>
                <w:lang w:val="en-GB" w:eastAsia="en-GB"/>
              </w:rPr>
            </w:pPr>
          </w:p>
        </w:tc>
      </w:tr>
      <w:tr w:rsidR="0005493E" w14:paraId="21508296" w14:textId="77777777" w:rsidTr="0005493E">
        <w:trPr>
          <w:jc w:val="center"/>
        </w:trPr>
        <w:tc>
          <w:tcPr>
            <w:tcW w:w="4395" w:type="dxa"/>
            <w:tcBorders>
              <w:top w:val="nil"/>
              <w:left w:val="nil"/>
              <w:bottom w:val="nil"/>
              <w:right w:val="nil"/>
            </w:tcBorders>
            <w:hideMark/>
          </w:tcPr>
          <w:p w14:paraId="2ABE5269" w14:textId="77777777" w:rsidR="0005493E" w:rsidRDefault="0005493E">
            <w:pPr>
              <w:pStyle w:val="BMSTableText"/>
              <w:keepNext/>
              <w:keepLines/>
              <w:spacing w:before="0" w:after="0"/>
              <w:ind w:firstLine="162"/>
              <w:jc w:val="left"/>
              <w:rPr>
                <w:lang w:val="en-GB" w:eastAsia="en-GB"/>
              </w:rPr>
            </w:pPr>
            <w:r>
              <w:rPr>
                <w:lang w:val="en-GB" w:eastAsia="en-GB"/>
              </w:rPr>
              <w:t>Events (%)</w:t>
            </w:r>
          </w:p>
        </w:tc>
        <w:tc>
          <w:tcPr>
            <w:tcW w:w="2409" w:type="dxa"/>
            <w:tcBorders>
              <w:top w:val="nil"/>
              <w:left w:val="nil"/>
              <w:bottom w:val="nil"/>
              <w:right w:val="nil"/>
            </w:tcBorders>
            <w:vAlign w:val="center"/>
            <w:hideMark/>
          </w:tcPr>
          <w:p w14:paraId="626C5052" w14:textId="77777777" w:rsidR="0005493E" w:rsidRDefault="0005493E">
            <w:pPr>
              <w:pStyle w:val="BMSTableText"/>
              <w:keepNext/>
              <w:keepLines/>
              <w:spacing w:before="0" w:after="0"/>
              <w:rPr>
                <w:lang w:val="en-GB" w:eastAsia="en-GB"/>
              </w:rPr>
            </w:pPr>
            <w:r>
              <w:rPr>
                <w:lang w:val="en-GB" w:eastAsia="en-GB"/>
              </w:rPr>
              <w:t>160 (76%)</w:t>
            </w:r>
          </w:p>
        </w:tc>
        <w:tc>
          <w:tcPr>
            <w:tcW w:w="2556" w:type="dxa"/>
            <w:tcBorders>
              <w:top w:val="nil"/>
              <w:left w:val="nil"/>
              <w:bottom w:val="nil"/>
              <w:right w:val="nil"/>
            </w:tcBorders>
            <w:vAlign w:val="center"/>
            <w:hideMark/>
          </w:tcPr>
          <w:p w14:paraId="7052533F" w14:textId="77777777" w:rsidR="0005493E" w:rsidRDefault="0005493E">
            <w:pPr>
              <w:pStyle w:val="BMSTableText"/>
              <w:keepNext/>
              <w:keepLines/>
              <w:spacing w:before="0" w:after="0"/>
              <w:rPr>
                <w:lang w:val="en-GB" w:eastAsia="en-GB"/>
              </w:rPr>
            </w:pPr>
            <w:r>
              <w:rPr>
                <w:lang w:val="en-GB" w:eastAsia="en-GB"/>
              </w:rPr>
              <w:t>173 (83%)</w:t>
            </w:r>
          </w:p>
        </w:tc>
      </w:tr>
      <w:tr w:rsidR="0005493E" w14:paraId="2FF941DB" w14:textId="77777777" w:rsidTr="0005493E">
        <w:trPr>
          <w:jc w:val="center"/>
        </w:trPr>
        <w:tc>
          <w:tcPr>
            <w:tcW w:w="4395" w:type="dxa"/>
            <w:tcBorders>
              <w:top w:val="nil"/>
              <w:left w:val="nil"/>
              <w:bottom w:val="nil"/>
              <w:right w:val="nil"/>
            </w:tcBorders>
            <w:hideMark/>
          </w:tcPr>
          <w:p w14:paraId="28AE8125" w14:textId="77777777" w:rsidR="0005493E" w:rsidRDefault="0005493E" w:rsidP="00077DF6">
            <w:pPr>
              <w:pStyle w:val="BMSTableText"/>
              <w:keepNext/>
              <w:keepLines/>
              <w:spacing w:before="0" w:after="0"/>
              <w:ind w:firstLine="318"/>
              <w:jc w:val="left"/>
              <w:rPr>
                <w:lang w:val="en-GB" w:eastAsia="en-GB"/>
              </w:rPr>
            </w:pPr>
            <w:r>
              <w:rPr>
                <w:lang w:val="en-GB" w:eastAsia="en-GB"/>
              </w:rPr>
              <w:t>Hazard ratio (95% CI)</w:t>
            </w:r>
            <w:r>
              <w:rPr>
                <w:rStyle w:val="BMSSuperscript"/>
                <w:lang w:val="en-GB" w:eastAsia="en-GB"/>
              </w:rPr>
              <w:t>b</w:t>
            </w:r>
          </w:p>
        </w:tc>
        <w:tc>
          <w:tcPr>
            <w:tcW w:w="4965" w:type="dxa"/>
            <w:gridSpan w:val="2"/>
            <w:tcBorders>
              <w:top w:val="nil"/>
              <w:left w:val="nil"/>
              <w:bottom w:val="nil"/>
              <w:right w:val="nil"/>
            </w:tcBorders>
            <w:vAlign w:val="center"/>
            <w:hideMark/>
          </w:tcPr>
          <w:p w14:paraId="499D3B50" w14:textId="77777777" w:rsidR="0005493E" w:rsidRDefault="0005493E" w:rsidP="00077DF6">
            <w:pPr>
              <w:pStyle w:val="BMSTableText"/>
              <w:keepNext/>
              <w:keepLines/>
              <w:spacing w:before="0" w:after="0"/>
              <w:rPr>
                <w:lang w:val="en-GB" w:eastAsia="en-GB"/>
              </w:rPr>
            </w:pPr>
            <w:r>
              <w:rPr>
                <w:lang w:val="en-GB" w:eastAsia="en-GB"/>
              </w:rPr>
              <w:t>0.77 (0.62, 0.96)</w:t>
            </w:r>
          </w:p>
        </w:tc>
      </w:tr>
      <w:tr w:rsidR="0005493E" w14:paraId="43F4262A" w14:textId="77777777" w:rsidTr="0005493E">
        <w:trPr>
          <w:jc w:val="center"/>
        </w:trPr>
        <w:tc>
          <w:tcPr>
            <w:tcW w:w="4395" w:type="dxa"/>
            <w:tcBorders>
              <w:top w:val="nil"/>
              <w:left w:val="nil"/>
              <w:bottom w:val="nil"/>
              <w:right w:val="nil"/>
            </w:tcBorders>
            <w:hideMark/>
          </w:tcPr>
          <w:p w14:paraId="08604794" w14:textId="77777777" w:rsidR="0005493E" w:rsidRDefault="0005493E" w:rsidP="00077DF6">
            <w:pPr>
              <w:pStyle w:val="BMSTableText"/>
              <w:keepNext/>
              <w:keepLines/>
              <w:spacing w:before="0" w:after="0"/>
              <w:ind w:firstLine="318"/>
              <w:jc w:val="left"/>
              <w:rPr>
                <w:lang w:val="en-GB" w:eastAsia="en-GB"/>
              </w:rPr>
            </w:pPr>
            <w:r>
              <w:rPr>
                <w:lang w:val="en-GB" w:eastAsia="en-GB"/>
              </w:rPr>
              <w:t>p-value</w:t>
            </w:r>
            <w:r>
              <w:rPr>
                <w:rStyle w:val="BMSTableNote"/>
                <w:lang w:val="en-GB" w:eastAsia="en-GB"/>
              </w:rPr>
              <w:t>c</w:t>
            </w:r>
            <w:r>
              <w:rPr>
                <w:rStyle w:val="BMSTableNote"/>
                <w:noProof/>
                <w:lang w:val="en-GB" w:eastAsia="en-GB"/>
              </w:rPr>
              <w:t xml:space="preserve"> </w:t>
            </w:r>
          </w:p>
        </w:tc>
        <w:tc>
          <w:tcPr>
            <w:tcW w:w="4965" w:type="dxa"/>
            <w:gridSpan w:val="2"/>
            <w:tcBorders>
              <w:top w:val="nil"/>
              <w:left w:val="nil"/>
              <w:bottom w:val="nil"/>
              <w:right w:val="nil"/>
            </w:tcBorders>
            <w:vAlign w:val="center"/>
            <w:hideMark/>
          </w:tcPr>
          <w:p w14:paraId="70A6A425" w14:textId="77777777" w:rsidR="0005493E" w:rsidRDefault="0005493E" w:rsidP="00077DF6">
            <w:pPr>
              <w:pStyle w:val="BMSTableText"/>
              <w:keepNext/>
              <w:keepLines/>
              <w:spacing w:before="0" w:after="0"/>
              <w:rPr>
                <w:lang w:val="en-GB" w:eastAsia="en-GB"/>
              </w:rPr>
            </w:pPr>
            <w:r>
              <w:rPr>
                <w:lang w:val="en-GB" w:eastAsia="en-GB"/>
              </w:rPr>
              <w:t>0.0189</w:t>
            </w:r>
          </w:p>
        </w:tc>
      </w:tr>
      <w:tr w:rsidR="0005493E" w14:paraId="59BF58E9" w14:textId="77777777" w:rsidTr="0005493E">
        <w:trPr>
          <w:jc w:val="center"/>
        </w:trPr>
        <w:tc>
          <w:tcPr>
            <w:tcW w:w="4395" w:type="dxa"/>
            <w:tcBorders>
              <w:top w:val="nil"/>
              <w:left w:val="nil"/>
              <w:bottom w:val="nil"/>
              <w:right w:val="nil"/>
            </w:tcBorders>
            <w:hideMark/>
          </w:tcPr>
          <w:p w14:paraId="0868E384" w14:textId="77777777" w:rsidR="0005493E" w:rsidRDefault="0005493E">
            <w:pPr>
              <w:pStyle w:val="BMSTableText"/>
              <w:keepNext/>
              <w:keepLines/>
              <w:spacing w:before="0" w:after="0"/>
              <w:ind w:firstLine="176"/>
              <w:jc w:val="left"/>
              <w:rPr>
                <w:b/>
                <w:lang w:val="en-GB" w:eastAsia="en-GB"/>
              </w:rPr>
            </w:pPr>
            <w:r>
              <w:rPr>
                <w:lang w:val="en-GB" w:eastAsia="en-GB"/>
              </w:rPr>
              <w:t>Median (95% CI) (months)</w:t>
            </w:r>
          </w:p>
        </w:tc>
        <w:tc>
          <w:tcPr>
            <w:tcW w:w="2409" w:type="dxa"/>
            <w:tcBorders>
              <w:top w:val="nil"/>
              <w:left w:val="nil"/>
              <w:bottom w:val="nil"/>
              <w:right w:val="nil"/>
            </w:tcBorders>
            <w:vAlign w:val="center"/>
            <w:hideMark/>
          </w:tcPr>
          <w:p w14:paraId="3AECF2A7" w14:textId="77777777" w:rsidR="0005493E" w:rsidRDefault="0005493E">
            <w:pPr>
              <w:pStyle w:val="BMSTableText"/>
              <w:keepNext/>
              <w:keepLines/>
              <w:spacing w:before="0" w:after="0"/>
              <w:rPr>
                <w:lang w:val="en-GB" w:eastAsia="en-GB"/>
              </w:rPr>
            </w:pPr>
            <w:r>
              <w:rPr>
                <w:lang w:val="en-GB" w:eastAsia="en-GB"/>
              </w:rPr>
              <w:t>10.9 (9.2, 13.3)</w:t>
            </w:r>
          </w:p>
        </w:tc>
        <w:tc>
          <w:tcPr>
            <w:tcW w:w="2556" w:type="dxa"/>
            <w:tcBorders>
              <w:top w:val="nil"/>
              <w:left w:val="nil"/>
              <w:bottom w:val="nil"/>
              <w:right w:val="nil"/>
            </w:tcBorders>
            <w:vAlign w:val="center"/>
            <w:hideMark/>
          </w:tcPr>
          <w:p w14:paraId="2F25D73F" w14:textId="77777777" w:rsidR="0005493E" w:rsidRDefault="0005493E">
            <w:pPr>
              <w:pStyle w:val="BMSTableText"/>
              <w:keepNext/>
              <w:keepLines/>
              <w:spacing w:before="0" w:after="0"/>
              <w:rPr>
                <w:lang w:val="en-GB" w:eastAsia="en-GB"/>
              </w:rPr>
            </w:pPr>
            <w:r>
              <w:rPr>
                <w:lang w:val="en-GB" w:eastAsia="en-GB"/>
              </w:rPr>
              <w:t>8.4 (7.2, 9.9)</w:t>
            </w:r>
          </w:p>
        </w:tc>
      </w:tr>
      <w:tr w:rsidR="0005493E" w14:paraId="7E545586" w14:textId="77777777" w:rsidTr="0005493E">
        <w:trPr>
          <w:jc w:val="center"/>
        </w:trPr>
        <w:tc>
          <w:tcPr>
            <w:tcW w:w="4395" w:type="dxa"/>
            <w:tcBorders>
              <w:top w:val="nil"/>
              <w:left w:val="nil"/>
              <w:bottom w:val="nil"/>
              <w:right w:val="nil"/>
            </w:tcBorders>
            <w:hideMark/>
          </w:tcPr>
          <w:p w14:paraId="1CC2D85C" w14:textId="77777777" w:rsidR="0005493E" w:rsidRDefault="0005493E" w:rsidP="00077DF6">
            <w:pPr>
              <w:pStyle w:val="BMSTableText"/>
              <w:keepNext/>
              <w:keepLines/>
              <w:spacing w:after="0"/>
              <w:jc w:val="left"/>
              <w:rPr>
                <w:b/>
                <w:lang w:val="en-GB" w:eastAsia="en-GB"/>
              </w:rPr>
            </w:pPr>
            <w:r>
              <w:rPr>
                <w:b/>
                <w:lang w:val="en-GB" w:eastAsia="en-GB"/>
              </w:rPr>
              <w:t>Objective Response Rate</w:t>
            </w:r>
            <w:r>
              <w:rPr>
                <w:rStyle w:val="BMSSuperscript"/>
                <w:lang w:val="en-GB" w:eastAsia="en-GB"/>
              </w:rPr>
              <w:t>d,e</w:t>
            </w:r>
          </w:p>
        </w:tc>
        <w:tc>
          <w:tcPr>
            <w:tcW w:w="2409" w:type="dxa"/>
            <w:tcBorders>
              <w:top w:val="nil"/>
              <w:left w:val="nil"/>
              <w:bottom w:val="nil"/>
              <w:right w:val="nil"/>
            </w:tcBorders>
            <w:vAlign w:val="center"/>
            <w:hideMark/>
          </w:tcPr>
          <w:p w14:paraId="79F3029B" w14:textId="77777777" w:rsidR="0005493E" w:rsidRDefault="0005493E">
            <w:pPr>
              <w:pStyle w:val="BMSTableText"/>
              <w:keepNext/>
              <w:keepLines/>
              <w:spacing w:before="0" w:after="0"/>
              <w:rPr>
                <w:lang w:val="en-GB" w:eastAsia="en-GB"/>
              </w:rPr>
            </w:pPr>
            <w:r>
              <w:rPr>
                <w:lang w:val="en-GB" w:eastAsia="en-GB"/>
              </w:rPr>
              <w:t>33 (19.3%)</w:t>
            </w:r>
          </w:p>
        </w:tc>
        <w:tc>
          <w:tcPr>
            <w:tcW w:w="2556" w:type="dxa"/>
            <w:tcBorders>
              <w:top w:val="nil"/>
              <w:left w:val="nil"/>
              <w:bottom w:val="nil"/>
              <w:right w:val="nil"/>
            </w:tcBorders>
            <w:vAlign w:val="center"/>
            <w:hideMark/>
          </w:tcPr>
          <w:p w14:paraId="7AB7F58F" w14:textId="77777777" w:rsidR="0005493E" w:rsidRDefault="0005493E">
            <w:pPr>
              <w:pStyle w:val="BMSTableText"/>
              <w:keepNext/>
              <w:keepLines/>
              <w:spacing w:before="0" w:after="0"/>
              <w:rPr>
                <w:lang w:val="en-GB" w:eastAsia="en-GB"/>
              </w:rPr>
            </w:pPr>
            <w:r>
              <w:rPr>
                <w:lang w:val="en-GB" w:eastAsia="en-GB"/>
              </w:rPr>
              <w:t>34 (21.5%)</w:t>
            </w:r>
          </w:p>
        </w:tc>
      </w:tr>
      <w:tr w:rsidR="0005493E" w14:paraId="730EC06F" w14:textId="77777777" w:rsidTr="0005493E">
        <w:trPr>
          <w:jc w:val="center"/>
        </w:trPr>
        <w:tc>
          <w:tcPr>
            <w:tcW w:w="4395" w:type="dxa"/>
            <w:tcBorders>
              <w:top w:val="nil"/>
              <w:left w:val="nil"/>
              <w:bottom w:val="nil"/>
              <w:right w:val="nil"/>
            </w:tcBorders>
            <w:hideMark/>
          </w:tcPr>
          <w:p w14:paraId="0461E926" w14:textId="77777777" w:rsidR="0005493E" w:rsidRDefault="0005493E">
            <w:pPr>
              <w:pStyle w:val="BMSTableText"/>
              <w:keepNext/>
              <w:keepLines/>
              <w:spacing w:before="0" w:after="0"/>
              <w:ind w:left="180"/>
              <w:jc w:val="left"/>
              <w:rPr>
                <w:b/>
                <w:lang w:val="en-GB" w:eastAsia="en-GB"/>
              </w:rPr>
            </w:pPr>
            <w:r>
              <w:rPr>
                <w:lang w:val="en-GB" w:eastAsia="en-GB"/>
              </w:rPr>
              <w:t>(95% CI)</w:t>
            </w:r>
          </w:p>
        </w:tc>
        <w:tc>
          <w:tcPr>
            <w:tcW w:w="2409" w:type="dxa"/>
            <w:tcBorders>
              <w:top w:val="nil"/>
              <w:left w:val="nil"/>
              <w:bottom w:val="nil"/>
              <w:right w:val="nil"/>
            </w:tcBorders>
            <w:vAlign w:val="center"/>
            <w:hideMark/>
          </w:tcPr>
          <w:p w14:paraId="3B3A06D6" w14:textId="77777777" w:rsidR="0005493E" w:rsidRDefault="0005493E">
            <w:pPr>
              <w:pStyle w:val="BMSTableText"/>
              <w:keepNext/>
              <w:keepLines/>
              <w:spacing w:before="0" w:after="0"/>
              <w:rPr>
                <w:lang w:val="en-GB" w:eastAsia="en-GB"/>
              </w:rPr>
            </w:pPr>
            <w:r>
              <w:rPr>
                <w:lang w:val="en-GB" w:eastAsia="en-GB"/>
              </w:rPr>
              <w:t>(13.7, 26.0)</w:t>
            </w:r>
          </w:p>
        </w:tc>
        <w:tc>
          <w:tcPr>
            <w:tcW w:w="2556" w:type="dxa"/>
            <w:tcBorders>
              <w:top w:val="nil"/>
              <w:left w:val="nil"/>
              <w:bottom w:val="nil"/>
              <w:right w:val="nil"/>
            </w:tcBorders>
            <w:vAlign w:val="center"/>
            <w:hideMark/>
          </w:tcPr>
          <w:p w14:paraId="3C2503C7" w14:textId="77777777" w:rsidR="0005493E" w:rsidRDefault="0005493E">
            <w:pPr>
              <w:pStyle w:val="BMSTableText"/>
              <w:keepNext/>
              <w:keepLines/>
              <w:spacing w:before="0" w:after="0"/>
              <w:rPr>
                <w:lang w:val="en-GB" w:eastAsia="en-GB"/>
              </w:rPr>
            </w:pPr>
            <w:r>
              <w:rPr>
                <w:lang w:val="en-GB" w:eastAsia="en-GB"/>
              </w:rPr>
              <w:t>(15.4, 28.8)</w:t>
            </w:r>
          </w:p>
        </w:tc>
      </w:tr>
      <w:tr w:rsidR="0005493E" w14:paraId="1312D5F5" w14:textId="77777777" w:rsidTr="0005493E">
        <w:trPr>
          <w:jc w:val="center"/>
        </w:trPr>
        <w:tc>
          <w:tcPr>
            <w:tcW w:w="4395" w:type="dxa"/>
            <w:tcBorders>
              <w:top w:val="nil"/>
              <w:left w:val="nil"/>
              <w:bottom w:val="nil"/>
              <w:right w:val="nil"/>
            </w:tcBorders>
            <w:hideMark/>
          </w:tcPr>
          <w:p w14:paraId="17F945AF" w14:textId="77777777" w:rsidR="0005493E" w:rsidRDefault="0005493E">
            <w:pPr>
              <w:pStyle w:val="BMSTableText"/>
              <w:keepNext/>
              <w:keepLines/>
              <w:spacing w:before="0" w:after="0"/>
              <w:ind w:left="180"/>
              <w:jc w:val="left"/>
              <w:rPr>
                <w:b/>
                <w:lang w:val="en-GB" w:eastAsia="en-GB"/>
              </w:rPr>
            </w:pPr>
            <w:r>
              <w:rPr>
                <w:lang w:val="en-GB" w:eastAsia="en-GB"/>
              </w:rPr>
              <w:t>Complete response</w:t>
            </w:r>
          </w:p>
        </w:tc>
        <w:tc>
          <w:tcPr>
            <w:tcW w:w="2409" w:type="dxa"/>
            <w:tcBorders>
              <w:top w:val="nil"/>
              <w:left w:val="nil"/>
              <w:bottom w:val="nil"/>
              <w:right w:val="nil"/>
            </w:tcBorders>
            <w:vAlign w:val="center"/>
            <w:hideMark/>
          </w:tcPr>
          <w:p w14:paraId="50F2F8A8" w14:textId="77777777" w:rsidR="0005493E" w:rsidRDefault="0005493E">
            <w:pPr>
              <w:pStyle w:val="BMSTableText"/>
              <w:keepNext/>
              <w:keepLines/>
              <w:spacing w:before="0" w:after="0"/>
              <w:rPr>
                <w:lang w:val="en-GB" w:eastAsia="en-GB"/>
              </w:rPr>
            </w:pPr>
            <w:r>
              <w:rPr>
                <w:lang w:val="en-GB" w:eastAsia="en-GB"/>
              </w:rPr>
              <w:t>1 (0.6%)</w:t>
            </w:r>
          </w:p>
        </w:tc>
        <w:tc>
          <w:tcPr>
            <w:tcW w:w="2556" w:type="dxa"/>
            <w:tcBorders>
              <w:top w:val="nil"/>
              <w:left w:val="nil"/>
              <w:bottom w:val="nil"/>
              <w:right w:val="nil"/>
            </w:tcBorders>
            <w:vAlign w:val="center"/>
            <w:hideMark/>
          </w:tcPr>
          <w:p w14:paraId="143A13B5" w14:textId="77777777" w:rsidR="0005493E" w:rsidRDefault="0005493E">
            <w:pPr>
              <w:pStyle w:val="BMSTableText"/>
              <w:keepNext/>
              <w:keepLines/>
              <w:spacing w:before="0" w:after="0"/>
              <w:rPr>
                <w:lang w:val="en-GB" w:eastAsia="en-GB"/>
              </w:rPr>
            </w:pPr>
            <w:r>
              <w:rPr>
                <w:lang w:val="en-GB" w:eastAsia="en-GB"/>
              </w:rPr>
              <w:t>2 (1.3%)</w:t>
            </w:r>
          </w:p>
        </w:tc>
      </w:tr>
      <w:tr w:rsidR="0005493E" w14:paraId="3CE35C65" w14:textId="77777777" w:rsidTr="0005493E">
        <w:trPr>
          <w:jc w:val="center"/>
        </w:trPr>
        <w:tc>
          <w:tcPr>
            <w:tcW w:w="4395" w:type="dxa"/>
            <w:tcBorders>
              <w:top w:val="nil"/>
              <w:left w:val="nil"/>
              <w:bottom w:val="nil"/>
              <w:right w:val="nil"/>
            </w:tcBorders>
            <w:hideMark/>
          </w:tcPr>
          <w:p w14:paraId="54A6CB41" w14:textId="77777777" w:rsidR="0005493E" w:rsidRDefault="0005493E">
            <w:pPr>
              <w:pStyle w:val="BMSTableText"/>
              <w:keepNext/>
              <w:keepLines/>
              <w:spacing w:before="0" w:after="0"/>
              <w:ind w:left="180"/>
              <w:jc w:val="left"/>
              <w:rPr>
                <w:b/>
                <w:lang w:val="en-GB" w:eastAsia="en-GB"/>
              </w:rPr>
            </w:pPr>
            <w:r>
              <w:rPr>
                <w:lang w:val="en-GB" w:eastAsia="en-GB"/>
              </w:rPr>
              <w:t xml:space="preserve">Partial response </w:t>
            </w:r>
          </w:p>
        </w:tc>
        <w:tc>
          <w:tcPr>
            <w:tcW w:w="2409" w:type="dxa"/>
            <w:tcBorders>
              <w:top w:val="nil"/>
              <w:left w:val="nil"/>
              <w:bottom w:val="nil"/>
              <w:right w:val="nil"/>
            </w:tcBorders>
            <w:vAlign w:val="center"/>
            <w:hideMark/>
          </w:tcPr>
          <w:p w14:paraId="1DD05FBF" w14:textId="77777777" w:rsidR="0005493E" w:rsidRDefault="0005493E">
            <w:pPr>
              <w:pStyle w:val="BMSTableText"/>
              <w:keepNext/>
              <w:keepLines/>
              <w:spacing w:before="0" w:after="0"/>
              <w:rPr>
                <w:lang w:val="en-GB" w:eastAsia="en-GB"/>
              </w:rPr>
            </w:pPr>
            <w:r>
              <w:rPr>
                <w:lang w:val="en-GB" w:eastAsia="en-GB"/>
              </w:rPr>
              <w:t>32 (18.7%)</w:t>
            </w:r>
          </w:p>
        </w:tc>
        <w:tc>
          <w:tcPr>
            <w:tcW w:w="2556" w:type="dxa"/>
            <w:tcBorders>
              <w:top w:val="nil"/>
              <w:left w:val="nil"/>
              <w:bottom w:val="nil"/>
              <w:right w:val="nil"/>
            </w:tcBorders>
            <w:vAlign w:val="center"/>
            <w:hideMark/>
          </w:tcPr>
          <w:p w14:paraId="5DF5E1C6" w14:textId="77777777" w:rsidR="0005493E" w:rsidRDefault="0005493E">
            <w:pPr>
              <w:pStyle w:val="BMSTableText"/>
              <w:keepNext/>
              <w:keepLines/>
              <w:spacing w:before="0" w:after="0"/>
              <w:rPr>
                <w:lang w:val="en-GB" w:eastAsia="en-GB"/>
              </w:rPr>
            </w:pPr>
            <w:r>
              <w:rPr>
                <w:lang w:val="en-GB" w:eastAsia="en-GB"/>
              </w:rPr>
              <w:t>32 (20.3%)</w:t>
            </w:r>
          </w:p>
        </w:tc>
      </w:tr>
      <w:tr w:rsidR="0005493E" w14:paraId="53BDAC99" w14:textId="77777777" w:rsidTr="0005493E">
        <w:trPr>
          <w:jc w:val="center"/>
        </w:trPr>
        <w:tc>
          <w:tcPr>
            <w:tcW w:w="4395" w:type="dxa"/>
            <w:tcBorders>
              <w:top w:val="nil"/>
              <w:left w:val="nil"/>
              <w:bottom w:val="nil"/>
              <w:right w:val="nil"/>
            </w:tcBorders>
            <w:hideMark/>
          </w:tcPr>
          <w:p w14:paraId="795C6501" w14:textId="77777777" w:rsidR="0005493E" w:rsidRDefault="0005493E">
            <w:pPr>
              <w:pStyle w:val="BMSTableText"/>
              <w:keepNext/>
              <w:keepLines/>
              <w:spacing w:before="0" w:after="0"/>
              <w:ind w:left="180"/>
              <w:jc w:val="left"/>
              <w:rPr>
                <w:lang w:val="en-GB" w:eastAsia="en-GB"/>
              </w:rPr>
            </w:pPr>
            <w:r>
              <w:rPr>
                <w:lang w:val="en-GB" w:eastAsia="en-GB"/>
              </w:rPr>
              <w:t>Stable disease</w:t>
            </w:r>
          </w:p>
        </w:tc>
        <w:tc>
          <w:tcPr>
            <w:tcW w:w="2409" w:type="dxa"/>
            <w:tcBorders>
              <w:top w:val="nil"/>
              <w:left w:val="nil"/>
              <w:bottom w:val="nil"/>
              <w:right w:val="nil"/>
            </w:tcBorders>
            <w:vAlign w:val="center"/>
            <w:hideMark/>
          </w:tcPr>
          <w:p w14:paraId="689BE127" w14:textId="77777777" w:rsidR="0005493E" w:rsidRDefault="0005493E">
            <w:pPr>
              <w:pStyle w:val="BMSTableText"/>
              <w:keepNext/>
              <w:keepLines/>
              <w:spacing w:before="0" w:after="0"/>
              <w:rPr>
                <w:lang w:val="en-GB" w:eastAsia="en-GB"/>
              </w:rPr>
            </w:pPr>
            <w:r>
              <w:rPr>
                <w:lang w:val="en-GB" w:eastAsia="en-GB"/>
              </w:rPr>
              <w:t>31 (18.1%)</w:t>
            </w:r>
          </w:p>
        </w:tc>
        <w:tc>
          <w:tcPr>
            <w:tcW w:w="2556" w:type="dxa"/>
            <w:tcBorders>
              <w:top w:val="nil"/>
              <w:left w:val="nil"/>
              <w:bottom w:val="nil"/>
              <w:right w:val="nil"/>
            </w:tcBorders>
            <w:vAlign w:val="center"/>
            <w:hideMark/>
          </w:tcPr>
          <w:p w14:paraId="3F1996DF" w14:textId="77777777" w:rsidR="0005493E" w:rsidRDefault="0005493E">
            <w:pPr>
              <w:pStyle w:val="BMSTableText"/>
              <w:keepNext/>
              <w:keepLines/>
              <w:spacing w:before="0" w:after="0"/>
              <w:rPr>
                <w:lang w:val="en-GB" w:eastAsia="en-GB"/>
              </w:rPr>
            </w:pPr>
            <w:r>
              <w:rPr>
                <w:lang w:val="en-GB" w:eastAsia="en-GB"/>
              </w:rPr>
              <w:t>65 (41.1%)</w:t>
            </w:r>
          </w:p>
        </w:tc>
      </w:tr>
      <w:tr w:rsidR="0005493E" w14:paraId="5F4C3C15" w14:textId="77777777" w:rsidTr="0005493E">
        <w:trPr>
          <w:jc w:val="center"/>
        </w:trPr>
        <w:tc>
          <w:tcPr>
            <w:tcW w:w="4395" w:type="dxa"/>
            <w:tcBorders>
              <w:top w:val="nil"/>
              <w:left w:val="nil"/>
              <w:bottom w:val="nil"/>
              <w:right w:val="nil"/>
            </w:tcBorders>
            <w:hideMark/>
          </w:tcPr>
          <w:p w14:paraId="2E933D47" w14:textId="77777777" w:rsidR="0005493E" w:rsidRDefault="0005493E">
            <w:pPr>
              <w:pStyle w:val="BMSTableText"/>
              <w:keepNext/>
              <w:keepLines/>
              <w:spacing w:before="0" w:after="0"/>
              <w:ind w:left="180"/>
              <w:jc w:val="left"/>
              <w:rPr>
                <w:b/>
                <w:lang w:val="en-GB" w:eastAsia="en-GB"/>
              </w:rPr>
            </w:pPr>
            <w:r>
              <w:rPr>
                <w:lang w:val="en-GB" w:eastAsia="en-GB"/>
              </w:rPr>
              <w:t>Median duration of response (95% CI) (months)</w:t>
            </w:r>
          </w:p>
        </w:tc>
        <w:tc>
          <w:tcPr>
            <w:tcW w:w="2409" w:type="dxa"/>
            <w:tcBorders>
              <w:top w:val="nil"/>
              <w:left w:val="nil"/>
              <w:bottom w:val="nil"/>
              <w:right w:val="nil"/>
            </w:tcBorders>
            <w:vAlign w:val="center"/>
            <w:hideMark/>
          </w:tcPr>
          <w:p w14:paraId="61A2A282" w14:textId="77777777" w:rsidR="0005493E" w:rsidRDefault="0005493E">
            <w:pPr>
              <w:pStyle w:val="BMSTableText"/>
              <w:keepNext/>
              <w:keepLines/>
              <w:spacing w:before="0" w:after="0"/>
              <w:rPr>
                <w:lang w:val="en-GB" w:eastAsia="en-GB"/>
              </w:rPr>
            </w:pPr>
            <w:r>
              <w:rPr>
                <w:lang w:val="en-GB" w:eastAsia="en-GB"/>
              </w:rPr>
              <w:t>6.9 (5.4, 11.1)</w:t>
            </w:r>
          </w:p>
        </w:tc>
        <w:tc>
          <w:tcPr>
            <w:tcW w:w="2556" w:type="dxa"/>
            <w:tcBorders>
              <w:top w:val="nil"/>
              <w:left w:val="nil"/>
              <w:bottom w:val="nil"/>
              <w:right w:val="nil"/>
            </w:tcBorders>
            <w:vAlign w:val="center"/>
            <w:hideMark/>
          </w:tcPr>
          <w:p w14:paraId="37414DA3" w14:textId="77777777" w:rsidR="0005493E" w:rsidRDefault="0005493E">
            <w:pPr>
              <w:pStyle w:val="BMSTableText"/>
              <w:keepNext/>
              <w:keepLines/>
              <w:spacing w:before="0" w:after="0"/>
              <w:rPr>
                <w:lang w:val="en-GB" w:eastAsia="en-GB"/>
              </w:rPr>
            </w:pPr>
            <w:r>
              <w:rPr>
                <w:lang w:val="en-GB" w:eastAsia="en-GB"/>
              </w:rPr>
              <w:t>3.9 (2.8, 4.2)</w:t>
            </w:r>
          </w:p>
        </w:tc>
      </w:tr>
      <w:tr w:rsidR="0005493E" w14:paraId="14CDA593" w14:textId="77777777" w:rsidTr="0005493E">
        <w:trPr>
          <w:jc w:val="center"/>
        </w:trPr>
        <w:tc>
          <w:tcPr>
            <w:tcW w:w="4395" w:type="dxa"/>
            <w:tcBorders>
              <w:top w:val="nil"/>
              <w:left w:val="nil"/>
              <w:bottom w:val="nil"/>
              <w:right w:val="nil"/>
            </w:tcBorders>
            <w:hideMark/>
          </w:tcPr>
          <w:p w14:paraId="0AA9D19E" w14:textId="77777777" w:rsidR="0005493E" w:rsidRDefault="0005493E" w:rsidP="00077DF6">
            <w:pPr>
              <w:pStyle w:val="BMSTableText"/>
              <w:keepNext/>
              <w:keepLines/>
              <w:spacing w:after="0"/>
              <w:jc w:val="left"/>
              <w:rPr>
                <w:lang w:val="en-GB" w:eastAsia="en-GB"/>
              </w:rPr>
            </w:pPr>
            <w:r>
              <w:rPr>
                <w:b/>
                <w:lang w:val="en-GB" w:eastAsia="en-GB"/>
              </w:rPr>
              <w:t>Progression-Free Survival</w:t>
            </w:r>
            <w:r>
              <w:rPr>
                <w:rStyle w:val="BMSTableNote"/>
                <w:noProof/>
                <w:lang w:val="en-GB" w:eastAsia="en-GB"/>
              </w:rPr>
              <w:t>a</w:t>
            </w:r>
          </w:p>
        </w:tc>
        <w:tc>
          <w:tcPr>
            <w:tcW w:w="2409" w:type="dxa"/>
            <w:tcBorders>
              <w:top w:val="nil"/>
              <w:left w:val="nil"/>
              <w:bottom w:val="nil"/>
              <w:right w:val="nil"/>
            </w:tcBorders>
            <w:vAlign w:val="center"/>
          </w:tcPr>
          <w:p w14:paraId="2FDB41AA" w14:textId="77777777" w:rsidR="0005493E" w:rsidRDefault="0005493E">
            <w:pPr>
              <w:pStyle w:val="BMSTableText"/>
              <w:keepNext/>
              <w:keepLines/>
              <w:spacing w:before="0" w:after="0"/>
              <w:rPr>
                <w:lang w:val="en-GB" w:eastAsia="en-GB"/>
              </w:rPr>
            </w:pPr>
          </w:p>
        </w:tc>
        <w:tc>
          <w:tcPr>
            <w:tcW w:w="2556" w:type="dxa"/>
            <w:tcBorders>
              <w:top w:val="nil"/>
              <w:left w:val="nil"/>
              <w:bottom w:val="nil"/>
              <w:right w:val="nil"/>
            </w:tcBorders>
            <w:vAlign w:val="center"/>
          </w:tcPr>
          <w:p w14:paraId="0972D121" w14:textId="77777777" w:rsidR="0005493E" w:rsidRDefault="0005493E">
            <w:pPr>
              <w:pStyle w:val="BMSTableText"/>
              <w:keepNext/>
              <w:keepLines/>
              <w:spacing w:before="0" w:after="0"/>
              <w:rPr>
                <w:lang w:val="en-GB" w:eastAsia="en-GB"/>
              </w:rPr>
            </w:pPr>
          </w:p>
        </w:tc>
      </w:tr>
      <w:tr w:rsidR="0005493E" w14:paraId="1EAD49F2" w14:textId="77777777" w:rsidTr="0005493E">
        <w:trPr>
          <w:jc w:val="center"/>
        </w:trPr>
        <w:tc>
          <w:tcPr>
            <w:tcW w:w="4395" w:type="dxa"/>
            <w:tcBorders>
              <w:top w:val="nil"/>
              <w:left w:val="nil"/>
              <w:bottom w:val="nil"/>
              <w:right w:val="nil"/>
            </w:tcBorders>
            <w:hideMark/>
          </w:tcPr>
          <w:p w14:paraId="3055AFED" w14:textId="77777777" w:rsidR="0005493E" w:rsidRDefault="0005493E" w:rsidP="00077DF6">
            <w:pPr>
              <w:pStyle w:val="BMSTableText"/>
              <w:keepNext/>
              <w:keepLines/>
              <w:spacing w:before="0" w:after="0"/>
              <w:ind w:firstLine="162"/>
              <w:jc w:val="left"/>
              <w:rPr>
                <w:lang w:val="en-GB" w:eastAsia="en-GB"/>
              </w:rPr>
            </w:pPr>
            <w:r>
              <w:rPr>
                <w:lang w:val="en-GB" w:eastAsia="en-GB"/>
              </w:rPr>
              <w:t>Events (%)</w:t>
            </w:r>
          </w:p>
        </w:tc>
        <w:tc>
          <w:tcPr>
            <w:tcW w:w="2409" w:type="dxa"/>
            <w:tcBorders>
              <w:top w:val="nil"/>
              <w:left w:val="nil"/>
              <w:bottom w:val="nil"/>
              <w:right w:val="nil"/>
            </w:tcBorders>
            <w:vAlign w:val="center"/>
            <w:hideMark/>
          </w:tcPr>
          <w:p w14:paraId="624AE16D" w14:textId="77777777" w:rsidR="0005493E" w:rsidRDefault="0005493E">
            <w:pPr>
              <w:pStyle w:val="BMSTableText"/>
              <w:keepNext/>
              <w:keepLines/>
              <w:spacing w:before="0" w:after="0"/>
              <w:rPr>
                <w:lang w:val="en-GB" w:eastAsia="en-GB"/>
              </w:rPr>
            </w:pPr>
            <w:r>
              <w:rPr>
                <w:lang w:val="en-GB" w:eastAsia="en-GB"/>
              </w:rPr>
              <w:t>187 (89%)</w:t>
            </w:r>
          </w:p>
        </w:tc>
        <w:tc>
          <w:tcPr>
            <w:tcW w:w="2556" w:type="dxa"/>
            <w:tcBorders>
              <w:top w:val="nil"/>
              <w:left w:val="nil"/>
              <w:bottom w:val="nil"/>
              <w:right w:val="nil"/>
            </w:tcBorders>
            <w:vAlign w:val="center"/>
            <w:hideMark/>
          </w:tcPr>
          <w:p w14:paraId="6DB6F3A1" w14:textId="77777777" w:rsidR="0005493E" w:rsidRDefault="0005493E">
            <w:pPr>
              <w:pStyle w:val="BMSTableText"/>
              <w:keepNext/>
              <w:keepLines/>
              <w:spacing w:before="0" w:after="0"/>
              <w:rPr>
                <w:lang w:val="en-GB" w:eastAsia="en-GB"/>
              </w:rPr>
            </w:pPr>
            <w:r>
              <w:rPr>
                <w:lang w:val="en-GB" w:eastAsia="en-GB"/>
              </w:rPr>
              <w:t>176 (84%)</w:t>
            </w:r>
          </w:p>
        </w:tc>
      </w:tr>
      <w:tr w:rsidR="0005493E" w14:paraId="166E8FDC" w14:textId="77777777" w:rsidTr="0005493E">
        <w:trPr>
          <w:jc w:val="center"/>
        </w:trPr>
        <w:tc>
          <w:tcPr>
            <w:tcW w:w="4395" w:type="dxa"/>
            <w:tcBorders>
              <w:top w:val="nil"/>
              <w:left w:val="nil"/>
              <w:bottom w:val="nil"/>
              <w:right w:val="nil"/>
            </w:tcBorders>
            <w:hideMark/>
          </w:tcPr>
          <w:p w14:paraId="78FA9676" w14:textId="77777777" w:rsidR="0005493E" w:rsidRDefault="0005493E" w:rsidP="00077DF6">
            <w:pPr>
              <w:pStyle w:val="BMSTableText"/>
              <w:keepNext/>
              <w:keepLines/>
              <w:spacing w:before="0" w:after="0"/>
              <w:ind w:firstLine="162"/>
              <w:jc w:val="left"/>
              <w:rPr>
                <w:lang w:val="en-GB" w:eastAsia="en-GB"/>
              </w:rPr>
            </w:pPr>
            <w:r>
              <w:rPr>
                <w:lang w:val="en-GB" w:eastAsia="en-GB"/>
              </w:rPr>
              <w:t>Median (95% CI) (months)</w:t>
            </w:r>
          </w:p>
        </w:tc>
        <w:tc>
          <w:tcPr>
            <w:tcW w:w="2409" w:type="dxa"/>
            <w:tcBorders>
              <w:top w:val="nil"/>
              <w:left w:val="nil"/>
              <w:bottom w:val="nil"/>
              <w:right w:val="nil"/>
            </w:tcBorders>
            <w:vAlign w:val="center"/>
            <w:hideMark/>
          </w:tcPr>
          <w:p w14:paraId="406B2CFF" w14:textId="77777777" w:rsidR="0005493E" w:rsidRDefault="0005493E">
            <w:pPr>
              <w:pStyle w:val="BMSTableText"/>
              <w:keepNext/>
              <w:keepLines/>
              <w:spacing w:before="0" w:after="0"/>
              <w:rPr>
                <w:lang w:val="en-GB" w:eastAsia="en-GB"/>
              </w:rPr>
            </w:pPr>
            <w:r>
              <w:rPr>
                <w:lang w:val="en-GB" w:eastAsia="en-GB"/>
              </w:rPr>
              <w:t>1.7 (1.5, 2.7)</w:t>
            </w:r>
          </w:p>
        </w:tc>
        <w:tc>
          <w:tcPr>
            <w:tcW w:w="2556" w:type="dxa"/>
            <w:tcBorders>
              <w:top w:val="nil"/>
              <w:left w:val="nil"/>
              <w:bottom w:val="nil"/>
              <w:right w:val="nil"/>
            </w:tcBorders>
            <w:vAlign w:val="center"/>
            <w:hideMark/>
          </w:tcPr>
          <w:p w14:paraId="6AA9FD7D" w14:textId="77777777" w:rsidR="0005493E" w:rsidRDefault="0005493E">
            <w:pPr>
              <w:pStyle w:val="BMSTableText"/>
              <w:keepNext/>
              <w:keepLines/>
              <w:spacing w:before="0" w:after="0"/>
              <w:rPr>
                <w:lang w:val="en-GB" w:eastAsia="en-GB"/>
              </w:rPr>
            </w:pPr>
            <w:r>
              <w:rPr>
                <w:lang w:val="en-GB" w:eastAsia="en-GB"/>
              </w:rPr>
              <w:t>3.4 (3.0, 4.2)</w:t>
            </w:r>
          </w:p>
        </w:tc>
      </w:tr>
      <w:tr w:rsidR="0005493E" w14:paraId="2EC55280" w14:textId="77777777" w:rsidTr="0005493E">
        <w:trPr>
          <w:trHeight w:val="364"/>
          <w:jc w:val="center"/>
        </w:trPr>
        <w:tc>
          <w:tcPr>
            <w:tcW w:w="4395" w:type="dxa"/>
            <w:tcBorders>
              <w:top w:val="nil"/>
              <w:left w:val="nil"/>
              <w:bottom w:val="single" w:sz="4" w:space="0" w:color="auto"/>
              <w:right w:val="nil"/>
            </w:tcBorders>
            <w:hideMark/>
          </w:tcPr>
          <w:p w14:paraId="2A91B088" w14:textId="77777777" w:rsidR="0005493E" w:rsidRDefault="0005493E" w:rsidP="00077DF6">
            <w:pPr>
              <w:pStyle w:val="BMSTableText"/>
              <w:keepNext/>
              <w:tabs>
                <w:tab w:val="left" w:pos="720"/>
              </w:tabs>
              <w:spacing w:before="0" w:after="0"/>
              <w:ind w:left="176"/>
              <w:jc w:val="left"/>
              <w:rPr>
                <w:lang w:val="en-GB" w:eastAsia="en-GB"/>
              </w:rPr>
            </w:pPr>
            <w:r>
              <w:rPr>
                <w:lang w:val="en-GB" w:eastAsia="en-GB"/>
              </w:rPr>
              <w:t>Hazard ratio (95% CI)</w:t>
            </w:r>
            <w:r>
              <w:rPr>
                <w:rStyle w:val="BMSSuperscript"/>
                <w:lang w:val="en-GB" w:eastAsia="en-GB"/>
              </w:rPr>
              <w:t>b</w:t>
            </w:r>
          </w:p>
        </w:tc>
        <w:tc>
          <w:tcPr>
            <w:tcW w:w="4965" w:type="dxa"/>
            <w:gridSpan w:val="2"/>
            <w:tcBorders>
              <w:top w:val="nil"/>
              <w:left w:val="nil"/>
              <w:bottom w:val="single" w:sz="4" w:space="0" w:color="auto"/>
              <w:right w:val="nil"/>
            </w:tcBorders>
            <w:vAlign w:val="center"/>
            <w:hideMark/>
          </w:tcPr>
          <w:p w14:paraId="322E216E" w14:textId="77777777" w:rsidR="0005493E" w:rsidRDefault="0005493E">
            <w:pPr>
              <w:pStyle w:val="BMSTableText"/>
              <w:keepNext/>
              <w:keepLines/>
              <w:spacing w:before="0" w:after="0"/>
              <w:rPr>
                <w:lang w:val="en-GB" w:eastAsia="en-GB"/>
              </w:rPr>
            </w:pPr>
            <w:r>
              <w:rPr>
                <w:lang w:val="en-GB" w:eastAsia="en-GB"/>
              </w:rPr>
              <w:t>1.1 (0.9, 1.3)</w:t>
            </w:r>
          </w:p>
        </w:tc>
      </w:tr>
    </w:tbl>
    <w:p w14:paraId="62FAD4A9" w14:textId="77777777" w:rsidR="0005493E" w:rsidRDefault="0005493E" w:rsidP="00077DF6">
      <w:pPr>
        <w:pStyle w:val="BMSTableNoteInfo"/>
        <w:spacing w:before="0"/>
        <w:ind w:left="215" w:hanging="215"/>
        <w:rPr>
          <w:lang w:val="en-GB"/>
        </w:rPr>
      </w:pPr>
      <w:r>
        <w:rPr>
          <w:vertAlign w:val="superscript"/>
          <w:lang w:val="en-GB"/>
        </w:rPr>
        <w:t>a</w:t>
      </w:r>
      <w:r>
        <w:rPr>
          <w:lang w:val="en-GB"/>
        </w:rPr>
        <w:tab/>
        <w:t>Based on ITT analysis.</w:t>
      </w:r>
    </w:p>
    <w:p w14:paraId="4BBD4145" w14:textId="77777777" w:rsidR="0005493E" w:rsidRDefault="0005493E" w:rsidP="00077DF6">
      <w:pPr>
        <w:pStyle w:val="BMSTableNoteInfo"/>
        <w:spacing w:before="0"/>
        <w:ind w:left="215" w:hanging="215"/>
        <w:rPr>
          <w:lang w:val="en-GB"/>
        </w:rPr>
      </w:pPr>
      <w:r>
        <w:rPr>
          <w:vertAlign w:val="superscript"/>
          <w:lang w:val="en-GB"/>
        </w:rPr>
        <w:t>b</w:t>
      </w:r>
      <w:r>
        <w:rPr>
          <w:lang w:val="en-GB"/>
        </w:rPr>
        <w:tab/>
        <w:t>Based on a stratified proportional hazards model.</w:t>
      </w:r>
    </w:p>
    <w:p w14:paraId="367DC0CB" w14:textId="77777777" w:rsidR="0005493E" w:rsidRDefault="0005493E" w:rsidP="00077DF6">
      <w:pPr>
        <w:pStyle w:val="BMSTableNoteInfo"/>
        <w:spacing w:before="0"/>
        <w:ind w:left="215" w:hanging="215"/>
        <w:rPr>
          <w:lang w:val="en-GB"/>
        </w:rPr>
      </w:pPr>
      <w:r>
        <w:rPr>
          <w:vertAlign w:val="superscript"/>
          <w:lang w:val="en-GB"/>
        </w:rPr>
        <w:t>c</w:t>
      </w:r>
      <w:r>
        <w:rPr>
          <w:lang w:val="en-GB"/>
        </w:rPr>
        <w:tab/>
        <w:t>Based on a stratified log-rank test.</w:t>
      </w:r>
    </w:p>
    <w:p w14:paraId="115A0597" w14:textId="77777777" w:rsidR="0005493E" w:rsidRDefault="0005493E" w:rsidP="00077DF6">
      <w:pPr>
        <w:pStyle w:val="BMSTableNoteInfo"/>
        <w:spacing w:before="0"/>
        <w:ind w:left="215" w:hanging="215"/>
        <w:rPr>
          <w:lang w:val="en-GB"/>
        </w:rPr>
      </w:pPr>
      <w:r>
        <w:rPr>
          <w:vertAlign w:val="superscript"/>
          <w:lang w:val="en-GB"/>
        </w:rPr>
        <w:t>d</w:t>
      </w:r>
      <w:r>
        <w:rPr>
          <w:lang w:val="en-GB"/>
        </w:rPr>
        <w:tab/>
        <w:t>Based on Response Evaluable Set (RES) analysis, n=171 in nivolumab group and n=158 in investigator’s choice group.</w:t>
      </w:r>
    </w:p>
    <w:p w14:paraId="45951D2A" w14:textId="77777777" w:rsidR="0005493E" w:rsidRDefault="0005493E" w:rsidP="00077DF6">
      <w:pPr>
        <w:pStyle w:val="BMSTableNoteInfo"/>
        <w:spacing w:before="0"/>
        <w:ind w:left="215" w:hanging="215"/>
        <w:rPr>
          <w:lang w:val="en-GB"/>
        </w:rPr>
      </w:pPr>
      <w:r>
        <w:rPr>
          <w:vertAlign w:val="superscript"/>
          <w:lang w:val="en-GB"/>
        </w:rPr>
        <w:t>e</w:t>
      </w:r>
      <w:r>
        <w:rPr>
          <w:lang w:val="en-GB"/>
        </w:rPr>
        <w:tab/>
        <w:t>Not significant, p-value 0.6323.</w:t>
      </w:r>
    </w:p>
    <w:p w14:paraId="048CADA7" w14:textId="77777777" w:rsidR="0005493E" w:rsidRDefault="0005493E" w:rsidP="0005493E">
      <w:pPr>
        <w:pStyle w:val="BMSBodyText"/>
        <w:spacing w:after="0" w:line="240" w:lineRule="auto"/>
        <w:rPr>
          <w:sz w:val="22"/>
          <w:szCs w:val="22"/>
          <w:lang w:val="en-GB"/>
        </w:rPr>
      </w:pPr>
    </w:p>
    <w:p w14:paraId="6BA08B33" w14:textId="5B758618" w:rsidR="0005493E" w:rsidRDefault="0005493E" w:rsidP="0005493E">
      <w:pPr>
        <w:pStyle w:val="BMSFigureCaption"/>
        <w:tabs>
          <w:tab w:val="left" w:pos="720"/>
        </w:tabs>
        <w:spacing w:before="0" w:after="0"/>
        <w:ind w:left="1276" w:hanging="1276"/>
        <w:rPr>
          <w:sz w:val="22"/>
          <w:szCs w:val="22"/>
          <w:lang w:val="en-US"/>
        </w:rPr>
      </w:pPr>
      <w:r>
        <w:rPr>
          <w:sz w:val="22"/>
          <w:szCs w:val="22"/>
        </w:rPr>
        <w:t>Figure 15:</w:t>
      </w:r>
      <w:r>
        <w:rPr>
          <w:sz w:val="22"/>
          <w:szCs w:val="22"/>
        </w:rPr>
        <w:tab/>
      </w:r>
      <w:r>
        <w:rPr>
          <w:sz w:val="22"/>
          <w:szCs w:val="22"/>
          <w:lang w:val="en-US"/>
        </w:rPr>
        <w:t>Kaplan-Meier curves of OS</w:t>
      </w:r>
      <w:r>
        <w:rPr>
          <w:b w:val="0"/>
          <w:sz w:val="22"/>
          <w:szCs w:val="22"/>
          <w:lang w:val="en-US"/>
        </w:rPr>
        <w:t xml:space="preserve"> </w:t>
      </w:r>
      <w:r>
        <w:rPr>
          <w:sz w:val="22"/>
          <w:szCs w:val="22"/>
          <w:lang w:val="en-US"/>
        </w:rPr>
        <w:t>(ONO-4538-24/CA209473)</w:t>
      </w:r>
    </w:p>
    <w:p w14:paraId="09090C6E" w14:textId="2AFB2C2B" w:rsidR="0005493E" w:rsidRDefault="0005493E" w:rsidP="0005493E">
      <w:pPr>
        <w:pStyle w:val="BMSBodyText"/>
        <w:keepNext/>
        <w:keepLines/>
        <w:spacing w:after="0" w:line="240" w:lineRule="auto"/>
        <w:ind w:left="567"/>
        <w:rPr>
          <w:lang w:val="en-US"/>
        </w:rPr>
      </w:pPr>
      <w:r>
        <w:rPr>
          <w:noProof/>
          <w:lang w:val="en-US" w:eastAsia="en-US"/>
        </w:rPr>
        <mc:AlternateContent>
          <mc:Choice Requires="wps">
            <w:drawing>
              <wp:anchor distT="0" distB="0" distL="114300" distR="114300" simplePos="0" relativeHeight="251718656" behindDoc="0" locked="0" layoutInCell="1" allowOverlap="1" wp14:anchorId="5A1173D3" wp14:editId="51FE7C80">
                <wp:simplePos x="0" y="0"/>
                <wp:positionH relativeFrom="margin">
                  <wp:posOffset>-22860</wp:posOffset>
                </wp:positionH>
                <wp:positionV relativeFrom="paragraph">
                  <wp:posOffset>492760</wp:posOffset>
                </wp:positionV>
                <wp:extent cx="351155" cy="222885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28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480B7" w14:textId="77777777" w:rsidR="00C92A11" w:rsidRDefault="00C92A11" w:rsidP="0005493E">
                            <w:pPr>
                              <w:keepNext/>
                              <w:keepLines/>
                              <w:jc w:val="center"/>
                              <w:rPr>
                                <w:sz w:val="20"/>
                                <w:lang w:val="en-US"/>
                              </w:rPr>
                            </w:pPr>
                            <w:r>
                              <w:rPr>
                                <w:sz w:val="20"/>
                                <w:lang w:val="en-US"/>
                              </w:rPr>
                              <w:t>Probability of Overall Survival (%)</w:t>
                            </w:r>
                          </w:p>
                        </w:txbxContent>
                      </wps:txbx>
                      <wps:bodyPr rot="0" vert="vert270" wrap="square" anchor="t" anchorCtr="0" upright="1"/>
                    </wps:wsp>
                  </a:graphicData>
                </a:graphic>
                <wp14:sizeRelH relativeFrom="page">
                  <wp14:pctWidth>0</wp14:pctWidth>
                </wp14:sizeRelH>
                <wp14:sizeRelV relativeFrom="page">
                  <wp14:pctHeight>0</wp14:pctHeight>
                </wp14:sizeRelV>
              </wp:anchor>
            </w:drawing>
          </mc:Choice>
          <mc:Fallback>
            <w:pict>
              <v:shape w14:anchorId="5A1173D3" id="Text Box 41" o:spid="_x0000_s1047" type="#_x0000_t202" style="position:absolute;left:0;text-align:left;margin-left:-1.8pt;margin-top:38.8pt;width:27.65pt;height:17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" stroked="f">
                <v:textbox style="layout-flow:vertical;mso-layout-flow-alt:bottom-to-top">
                  <w:txbxContent>
                    <w:p w14:paraId="7C9480B7" w14:textId="77777777" w:rsidR="00C92A11" w:rsidRDefault="00C92A11" w:rsidP="0005493E">
                      <w:pPr>
                        <w:keepNext/>
                        <w:keepLines/>
                        <w:jc w:val="center"/>
                        <w:rPr>
                          <w:sz w:val="20"/>
                          <w:lang w:val="en-US"/>
                        </w:rPr>
                      </w:pPr>
                      <w:r>
                        <w:rPr>
                          <w:sz w:val="20"/>
                          <w:lang w:val="en-US"/>
                        </w:rPr>
                        <w:t>Probability of Overall Survival (%)</w:t>
                      </w:r>
                    </w:p>
                  </w:txbxContent>
                </v:textbox>
                <w10:wrap anchorx="margin"/>
              </v:shape>
            </w:pict>
          </mc:Fallback>
        </mc:AlternateContent>
      </w:r>
      <w:r>
        <w:rPr>
          <w:noProof/>
          <w:lang w:val="en-US" w:eastAsia="en-US"/>
        </w:rPr>
        <w:drawing>
          <wp:inline distT="0" distB="0" distL="0" distR="0" wp14:anchorId="6A954C14" wp14:editId="1731D82B">
            <wp:extent cx="5762625" cy="3355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814" cy="3355560"/>
                    </a:xfrm>
                    <a:prstGeom prst="rect">
                      <a:avLst/>
                    </a:prstGeom>
                    <a:noFill/>
                    <a:ln>
                      <a:noFill/>
                    </a:ln>
                  </pic:spPr>
                </pic:pic>
              </a:graphicData>
            </a:graphic>
          </wp:inline>
        </w:drawing>
      </w:r>
    </w:p>
    <w:p w14:paraId="3B2E96D4" w14:textId="77777777" w:rsidR="0005493E" w:rsidRDefault="0005493E" w:rsidP="0005493E">
      <w:pPr>
        <w:keepNext/>
        <w:keepLines/>
        <w:ind w:firstLine="567"/>
        <w:jc w:val="center"/>
        <w:rPr>
          <w:sz w:val="20"/>
        </w:rPr>
      </w:pPr>
      <w:r>
        <w:rPr>
          <w:sz w:val="20"/>
        </w:rPr>
        <w:t>Overall Survival (Months)</w:t>
      </w:r>
    </w:p>
    <w:p w14:paraId="055D05B5" w14:textId="77777777" w:rsidR="0005493E" w:rsidRPr="00077DF6" w:rsidRDefault="0005493E" w:rsidP="0005493E">
      <w:pPr>
        <w:keepNext/>
        <w:keepLines/>
        <w:ind w:firstLine="567"/>
        <w:jc w:val="center"/>
        <w:rPr>
          <w:sz w:val="18"/>
          <w:szCs w:val="18"/>
        </w:rPr>
      </w:pPr>
    </w:p>
    <w:tbl>
      <w:tblPr>
        <w:tblW w:w="0" w:type="dxa"/>
        <w:tblInd w:w="709" w:type="dxa"/>
        <w:tblLayout w:type="fixed"/>
        <w:tblLook w:val="04A0" w:firstRow="1" w:lastRow="0" w:firstColumn="1" w:lastColumn="0" w:noHBand="0" w:noVBand="1"/>
      </w:tblPr>
      <w:tblGrid>
        <w:gridCol w:w="911"/>
        <w:gridCol w:w="456"/>
        <w:gridCol w:w="455"/>
        <w:gridCol w:w="455"/>
        <w:gridCol w:w="455"/>
        <w:gridCol w:w="456"/>
        <w:gridCol w:w="455"/>
        <w:gridCol w:w="455"/>
        <w:gridCol w:w="455"/>
        <w:gridCol w:w="443"/>
        <w:gridCol w:w="468"/>
        <w:gridCol w:w="137"/>
        <w:gridCol w:w="294"/>
        <w:gridCol w:w="24"/>
        <w:gridCol w:w="137"/>
        <w:gridCol w:w="294"/>
        <w:gridCol w:w="24"/>
        <w:gridCol w:w="137"/>
        <w:gridCol w:w="294"/>
        <w:gridCol w:w="25"/>
        <w:gridCol w:w="137"/>
        <w:gridCol w:w="294"/>
        <w:gridCol w:w="27"/>
        <w:gridCol w:w="137"/>
        <w:gridCol w:w="294"/>
        <w:gridCol w:w="21"/>
        <w:gridCol w:w="137"/>
        <w:gridCol w:w="167"/>
        <w:gridCol w:w="127"/>
        <w:gridCol w:w="161"/>
        <w:gridCol w:w="167"/>
        <w:gridCol w:w="127"/>
        <w:gridCol w:w="161"/>
        <w:gridCol w:w="294"/>
      </w:tblGrid>
      <w:tr w:rsidR="0005493E" w14:paraId="09952A00" w14:textId="77777777" w:rsidTr="0005493E">
        <w:trPr>
          <w:gridAfter w:val="4"/>
          <w:wAfter w:w="749" w:type="dxa"/>
          <w:trHeight w:val="295"/>
        </w:trPr>
        <w:tc>
          <w:tcPr>
            <w:tcW w:w="5601" w:type="dxa"/>
            <w:gridSpan w:val="12"/>
            <w:hideMark/>
          </w:tcPr>
          <w:p w14:paraId="5CB09731" w14:textId="77777777" w:rsidR="0005493E" w:rsidRDefault="0005493E">
            <w:pPr>
              <w:keepNext/>
              <w:keepLines/>
              <w:rPr>
                <w:sz w:val="20"/>
                <w:lang w:eastAsia="en-GB"/>
              </w:rPr>
            </w:pPr>
            <w:r>
              <w:rPr>
                <w:sz w:val="20"/>
                <w:lang w:eastAsia="en-GB"/>
              </w:rPr>
              <w:t>Number of Subjects at Risk</w:t>
            </w:r>
          </w:p>
        </w:tc>
        <w:tc>
          <w:tcPr>
            <w:tcW w:w="455" w:type="dxa"/>
            <w:gridSpan w:val="3"/>
          </w:tcPr>
          <w:p w14:paraId="7DA5139B" w14:textId="77777777" w:rsidR="0005493E" w:rsidRDefault="0005493E">
            <w:pPr>
              <w:keepNext/>
              <w:keepLines/>
              <w:rPr>
                <w:sz w:val="20"/>
                <w:lang w:eastAsia="en-GB"/>
              </w:rPr>
            </w:pPr>
          </w:p>
        </w:tc>
        <w:tc>
          <w:tcPr>
            <w:tcW w:w="455" w:type="dxa"/>
            <w:gridSpan w:val="3"/>
          </w:tcPr>
          <w:p w14:paraId="40EE1539" w14:textId="77777777" w:rsidR="0005493E" w:rsidRDefault="0005493E">
            <w:pPr>
              <w:keepNext/>
              <w:keepLines/>
              <w:rPr>
                <w:sz w:val="20"/>
                <w:lang w:eastAsia="en-GB"/>
              </w:rPr>
            </w:pPr>
          </w:p>
        </w:tc>
        <w:tc>
          <w:tcPr>
            <w:tcW w:w="456" w:type="dxa"/>
            <w:gridSpan w:val="3"/>
          </w:tcPr>
          <w:p w14:paraId="08B1058D" w14:textId="77777777" w:rsidR="0005493E" w:rsidRDefault="0005493E">
            <w:pPr>
              <w:keepNext/>
              <w:keepLines/>
              <w:rPr>
                <w:sz w:val="20"/>
                <w:lang w:eastAsia="en-GB"/>
              </w:rPr>
            </w:pPr>
          </w:p>
        </w:tc>
        <w:tc>
          <w:tcPr>
            <w:tcW w:w="458" w:type="dxa"/>
            <w:gridSpan w:val="3"/>
          </w:tcPr>
          <w:p w14:paraId="0A2E9D89" w14:textId="77777777" w:rsidR="0005493E" w:rsidRDefault="0005493E">
            <w:pPr>
              <w:keepNext/>
              <w:keepLines/>
              <w:rPr>
                <w:sz w:val="20"/>
                <w:lang w:eastAsia="en-GB"/>
              </w:rPr>
            </w:pPr>
          </w:p>
        </w:tc>
        <w:tc>
          <w:tcPr>
            <w:tcW w:w="452" w:type="dxa"/>
            <w:gridSpan w:val="3"/>
          </w:tcPr>
          <w:p w14:paraId="395E43CC" w14:textId="77777777" w:rsidR="0005493E" w:rsidRDefault="0005493E">
            <w:pPr>
              <w:keepNext/>
              <w:keepLines/>
              <w:rPr>
                <w:sz w:val="20"/>
                <w:lang w:eastAsia="en-GB"/>
              </w:rPr>
            </w:pPr>
          </w:p>
        </w:tc>
        <w:tc>
          <w:tcPr>
            <w:tcW w:w="455" w:type="dxa"/>
            <w:gridSpan w:val="3"/>
          </w:tcPr>
          <w:p w14:paraId="705BB755" w14:textId="77777777" w:rsidR="0005493E" w:rsidRDefault="0005493E">
            <w:pPr>
              <w:keepNext/>
              <w:keepLines/>
              <w:rPr>
                <w:sz w:val="20"/>
                <w:lang w:eastAsia="en-GB"/>
              </w:rPr>
            </w:pPr>
          </w:p>
        </w:tc>
      </w:tr>
      <w:tr w:rsidR="0005493E" w14:paraId="4D58AC90" w14:textId="77777777" w:rsidTr="0005493E">
        <w:trPr>
          <w:gridAfter w:val="4"/>
          <w:wAfter w:w="749" w:type="dxa"/>
          <w:trHeight w:val="263"/>
        </w:trPr>
        <w:tc>
          <w:tcPr>
            <w:tcW w:w="5601" w:type="dxa"/>
            <w:gridSpan w:val="12"/>
            <w:hideMark/>
          </w:tcPr>
          <w:p w14:paraId="3A78E7B1" w14:textId="77777777" w:rsidR="0005493E" w:rsidRDefault="0005493E">
            <w:pPr>
              <w:keepNext/>
              <w:rPr>
                <w:sz w:val="20"/>
                <w:lang w:eastAsia="en-GB"/>
              </w:rPr>
            </w:pPr>
            <w:r>
              <w:rPr>
                <w:sz w:val="20"/>
                <w:lang w:eastAsia="en-GB"/>
              </w:rPr>
              <w:t>Nivolumab</w:t>
            </w:r>
          </w:p>
        </w:tc>
        <w:tc>
          <w:tcPr>
            <w:tcW w:w="455" w:type="dxa"/>
            <w:gridSpan w:val="3"/>
          </w:tcPr>
          <w:p w14:paraId="4B5D32CA" w14:textId="77777777" w:rsidR="0005493E" w:rsidRDefault="0005493E">
            <w:pPr>
              <w:keepNext/>
              <w:rPr>
                <w:sz w:val="20"/>
                <w:lang w:eastAsia="en-GB"/>
              </w:rPr>
            </w:pPr>
          </w:p>
        </w:tc>
        <w:tc>
          <w:tcPr>
            <w:tcW w:w="455" w:type="dxa"/>
            <w:gridSpan w:val="3"/>
          </w:tcPr>
          <w:p w14:paraId="51723FC8" w14:textId="77777777" w:rsidR="0005493E" w:rsidRDefault="0005493E">
            <w:pPr>
              <w:keepNext/>
              <w:rPr>
                <w:sz w:val="20"/>
                <w:lang w:eastAsia="en-GB"/>
              </w:rPr>
            </w:pPr>
          </w:p>
        </w:tc>
        <w:tc>
          <w:tcPr>
            <w:tcW w:w="456" w:type="dxa"/>
            <w:gridSpan w:val="3"/>
          </w:tcPr>
          <w:p w14:paraId="2705B1AD" w14:textId="77777777" w:rsidR="0005493E" w:rsidRDefault="0005493E">
            <w:pPr>
              <w:keepNext/>
              <w:rPr>
                <w:sz w:val="20"/>
                <w:lang w:eastAsia="en-GB"/>
              </w:rPr>
            </w:pPr>
          </w:p>
        </w:tc>
        <w:tc>
          <w:tcPr>
            <w:tcW w:w="458" w:type="dxa"/>
            <w:gridSpan w:val="3"/>
          </w:tcPr>
          <w:p w14:paraId="207E0168" w14:textId="77777777" w:rsidR="0005493E" w:rsidRDefault="0005493E">
            <w:pPr>
              <w:keepNext/>
              <w:rPr>
                <w:sz w:val="20"/>
                <w:lang w:eastAsia="en-GB"/>
              </w:rPr>
            </w:pPr>
          </w:p>
        </w:tc>
        <w:tc>
          <w:tcPr>
            <w:tcW w:w="452" w:type="dxa"/>
            <w:gridSpan w:val="3"/>
          </w:tcPr>
          <w:p w14:paraId="1D08B82B" w14:textId="77777777" w:rsidR="0005493E" w:rsidRDefault="0005493E">
            <w:pPr>
              <w:keepNext/>
              <w:rPr>
                <w:sz w:val="20"/>
                <w:lang w:eastAsia="en-GB"/>
              </w:rPr>
            </w:pPr>
          </w:p>
        </w:tc>
        <w:tc>
          <w:tcPr>
            <w:tcW w:w="455" w:type="dxa"/>
            <w:gridSpan w:val="3"/>
          </w:tcPr>
          <w:p w14:paraId="728E04BD" w14:textId="77777777" w:rsidR="0005493E" w:rsidRDefault="0005493E">
            <w:pPr>
              <w:keepNext/>
              <w:rPr>
                <w:sz w:val="20"/>
                <w:lang w:eastAsia="en-GB"/>
              </w:rPr>
            </w:pPr>
          </w:p>
        </w:tc>
      </w:tr>
      <w:tr w:rsidR="0005493E" w14:paraId="3E68A73C" w14:textId="77777777" w:rsidTr="0005493E">
        <w:trPr>
          <w:gridAfter w:val="1"/>
          <w:wAfter w:w="294" w:type="dxa"/>
          <w:trHeight w:val="263"/>
        </w:trPr>
        <w:tc>
          <w:tcPr>
            <w:tcW w:w="911" w:type="dxa"/>
            <w:vAlign w:val="center"/>
            <w:hideMark/>
          </w:tcPr>
          <w:p w14:paraId="5DE0EB59" w14:textId="77777777" w:rsidR="0005493E" w:rsidRDefault="0005493E">
            <w:pPr>
              <w:keepNext/>
              <w:jc w:val="right"/>
              <w:rPr>
                <w:sz w:val="20"/>
                <w:lang w:eastAsia="en-GB"/>
              </w:rPr>
            </w:pPr>
            <w:r>
              <w:rPr>
                <w:sz w:val="20"/>
                <w:lang w:eastAsia="en-GB"/>
              </w:rPr>
              <w:t>210</w:t>
            </w:r>
          </w:p>
        </w:tc>
        <w:tc>
          <w:tcPr>
            <w:tcW w:w="456" w:type="dxa"/>
            <w:vAlign w:val="center"/>
            <w:hideMark/>
          </w:tcPr>
          <w:p w14:paraId="18B1A9C6" w14:textId="77777777" w:rsidR="0005493E" w:rsidRDefault="0005493E">
            <w:pPr>
              <w:keepNext/>
              <w:ind w:left="-108"/>
              <w:jc w:val="right"/>
              <w:rPr>
                <w:sz w:val="20"/>
                <w:lang w:eastAsia="en-GB"/>
              </w:rPr>
            </w:pPr>
            <w:r>
              <w:rPr>
                <w:sz w:val="20"/>
                <w:lang w:eastAsia="en-GB"/>
              </w:rPr>
              <w:t>182</w:t>
            </w:r>
          </w:p>
        </w:tc>
        <w:tc>
          <w:tcPr>
            <w:tcW w:w="455" w:type="dxa"/>
            <w:vAlign w:val="center"/>
            <w:hideMark/>
          </w:tcPr>
          <w:p w14:paraId="72CACEBE" w14:textId="77777777" w:rsidR="0005493E" w:rsidRDefault="0005493E">
            <w:pPr>
              <w:keepNext/>
              <w:ind w:left="-108"/>
              <w:jc w:val="right"/>
              <w:rPr>
                <w:sz w:val="20"/>
                <w:lang w:eastAsia="en-GB"/>
              </w:rPr>
            </w:pPr>
            <w:r>
              <w:rPr>
                <w:sz w:val="20"/>
                <w:lang w:eastAsia="en-GB"/>
              </w:rPr>
              <w:t>167</w:t>
            </w:r>
          </w:p>
        </w:tc>
        <w:tc>
          <w:tcPr>
            <w:tcW w:w="455" w:type="dxa"/>
            <w:vAlign w:val="center"/>
            <w:hideMark/>
          </w:tcPr>
          <w:p w14:paraId="696A499B" w14:textId="77777777" w:rsidR="0005493E" w:rsidRDefault="0005493E">
            <w:pPr>
              <w:keepNext/>
              <w:ind w:left="-249" w:firstLine="141"/>
              <w:jc w:val="right"/>
              <w:rPr>
                <w:sz w:val="20"/>
                <w:lang w:eastAsia="en-GB"/>
              </w:rPr>
            </w:pPr>
            <w:r>
              <w:rPr>
                <w:sz w:val="20"/>
                <w:lang w:eastAsia="en-GB"/>
              </w:rPr>
              <w:t>147</w:t>
            </w:r>
          </w:p>
        </w:tc>
        <w:tc>
          <w:tcPr>
            <w:tcW w:w="455" w:type="dxa"/>
            <w:vAlign w:val="center"/>
            <w:hideMark/>
          </w:tcPr>
          <w:p w14:paraId="2D969F71" w14:textId="77777777" w:rsidR="0005493E" w:rsidRDefault="0005493E">
            <w:pPr>
              <w:keepNext/>
              <w:ind w:left="-108"/>
              <w:jc w:val="right"/>
              <w:rPr>
                <w:sz w:val="20"/>
                <w:lang w:eastAsia="en-GB"/>
              </w:rPr>
            </w:pPr>
            <w:r>
              <w:rPr>
                <w:sz w:val="20"/>
                <w:lang w:eastAsia="en-GB"/>
              </w:rPr>
              <w:t>126</w:t>
            </w:r>
          </w:p>
        </w:tc>
        <w:tc>
          <w:tcPr>
            <w:tcW w:w="456" w:type="dxa"/>
            <w:vAlign w:val="center"/>
            <w:hideMark/>
          </w:tcPr>
          <w:p w14:paraId="066F8D9E" w14:textId="77777777" w:rsidR="0005493E" w:rsidRDefault="0005493E">
            <w:pPr>
              <w:keepNext/>
              <w:ind w:left="-362" w:right="-6" w:firstLine="4"/>
              <w:jc w:val="center"/>
              <w:rPr>
                <w:sz w:val="20"/>
                <w:lang w:eastAsia="en-GB"/>
              </w:rPr>
            </w:pPr>
            <w:r>
              <w:rPr>
                <w:sz w:val="20"/>
                <w:lang w:eastAsia="en-GB"/>
              </w:rPr>
              <w:t xml:space="preserve">    111</w:t>
            </w:r>
          </w:p>
        </w:tc>
        <w:tc>
          <w:tcPr>
            <w:tcW w:w="455" w:type="dxa"/>
            <w:vAlign w:val="center"/>
            <w:hideMark/>
          </w:tcPr>
          <w:p w14:paraId="00989888" w14:textId="77777777" w:rsidR="0005493E" w:rsidRDefault="0005493E">
            <w:pPr>
              <w:keepNext/>
              <w:ind w:left="-220" w:right="-8" w:hanging="30"/>
              <w:jc w:val="right"/>
              <w:rPr>
                <w:sz w:val="20"/>
                <w:lang w:eastAsia="en-GB"/>
              </w:rPr>
            </w:pPr>
            <w:r>
              <w:rPr>
                <w:sz w:val="20"/>
                <w:lang w:eastAsia="en-GB"/>
              </w:rPr>
              <w:t>95</w:t>
            </w:r>
          </w:p>
        </w:tc>
        <w:tc>
          <w:tcPr>
            <w:tcW w:w="455" w:type="dxa"/>
            <w:vAlign w:val="center"/>
            <w:hideMark/>
          </w:tcPr>
          <w:p w14:paraId="79203A5F" w14:textId="77777777" w:rsidR="0005493E" w:rsidRDefault="0005493E">
            <w:pPr>
              <w:keepNext/>
              <w:ind w:left="-108"/>
              <w:jc w:val="right"/>
              <w:rPr>
                <w:sz w:val="20"/>
                <w:lang w:eastAsia="en-GB"/>
              </w:rPr>
            </w:pPr>
            <w:r>
              <w:rPr>
                <w:sz w:val="20"/>
                <w:lang w:eastAsia="en-GB"/>
              </w:rPr>
              <w:t>82</w:t>
            </w:r>
          </w:p>
        </w:tc>
        <w:tc>
          <w:tcPr>
            <w:tcW w:w="455" w:type="dxa"/>
            <w:vAlign w:val="center"/>
            <w:hideMark/>
          </w:tcPr>
          <w:p w14:paraId="646C4BB7" w14:textId="77777777" w:rsidR="0005493E" w:rsidRDefault="0005493E">
            <w:pPr>
              <w:keepNext/>
              <w:tabs>
                <w:tab w:val="left" w:pos="367"/>
                <w:tab w:val="right" w:pos="493"/>
              </w:tabs>
              <w:ind w:left="-108"/>
              <w:rPr>
                <w:sz w:val="20"/>
                <w:lang w:eastAsia="en-GB"/>
              </w:rPr>
            </w:pPr>
            <w:r>
              <w:rPr>
                <w:sz w:val="20"/>
                <w:lang w:eastAsia="en-GB"/>
              </w:rPr>
              <w:t>70</w:t>
            </w:r>
          </w:p>
        </w:tc>
        <w:tc>
          <w:tcPr>
            <w:tcW w:w="443" w:type="dxa"/>
            <w:vAlign w:val="center"/>
            <w:hideMark/>
          </w:tcPr>
          <w:p w14:paraId="29A1A4F1" w14:textId="77777777" w:rsidR="0005493E" w:rsidRDefault="0005493E">
            <w:pPr>
              <w:keepNext/>
              <w:tabs>
                <w:tab w:val="left" w:pos="367"/>
                <w:tab w:val="right" w:pos="493"/>
              </w:tabs>
              <w:ind w:left="-119"/>
              <w:rPr>
                <w:sz w:val="20"/>
                <w:lang w:eastAsia="en-GB"/>
              </w:rPr>
            </w:pPr>
            <w:r>
              <w:rPr>
                <w:sz w:val="20"/>
                <w:lang w:eastAsia="en-GB"/>
              </w:rPr>
              <w:t xml:space="preserve"> 60</w:t>
            </w:r>
          </w:p>
        </w:tc>
        <w:tc>
          <w:tcPr>
            <w:tcW w:w="468" w:type="dxa"/>
            <w:vAlign w:val="center"/>
            <w:hideMark/>
          </w:tcPr>
          <w:p w14:paraId="394175E3" w14:textId="77777777" w:rsidR="0005493E" w:rsidRDefault="0005493E">
            <w:pPr>
              <w:keepNext/>
              <w:tabs>
                <w:tab w:val="left" w:pos="367"/>
                <w:tab w:val="right" w:pos="493"/>
              </w:tabs>
              <w:ind w:left="-97"/>
              <w:rPr>
                <w:sz w:val="20"/>
                <w:lang w:eastAsia="en-GB"/>
              </w:rPr>
            </w:pPr>
            <w:r>
              <w:rPr>
                <w:sz w:val="20"/>
                <w:lang w:eastAsia="en-GB"/>
              </w:rPr>
              <w:t>43</w:t>
            </w:r>
          </w:p>
        </w:tc>
        <w:tc>
          <w:tcPr>
            <w:tcW w:w="455" w:type="dxa"/>
            <w:gridSpan w:val="3"/>
            <w:vAlign w:val="center"/>
            <w:hideMark/>
          </w:tcPr>
          <w:p w14:paraId="1F54521E" w14:textId="77777777" w:rsidR="0005493E" w:rsidRDefault="0005493E">
            <w:pPr>
              <w:keepNext/>
              <w:tabs>
                <w:tab w:val="left" w:pos="367"/>
                <w:tab w:val="right" w:pos="493"/>
              </w:tabs>
              <w:ind w:left="-108" w:right="-1"/>
              <w:rPr>
                <w:sz w:val="20"/>
                <w:lang w:eastAsia="en-GB"/>
              </w:rPr>
            </w:pPr>
            <w:r>
              <w:rPr>
                <w:sz w:val="20"/>
                <w:lang w:eastAsia="en-GB"/>
              </w:rPr>
              <w:t>25</w:t>
            </w:r>
          </w:p>
        </w:tc>
        <w:tc>
          <w:tcPr>
            <w:tcW w:w="455" w:type="dxa"/>
            <w:gridSpan w:val="3"/>
            <w:vAlign w:val="center"/>
            <w:hideMark/>
          </w:tcPr>
          <w:p w14:paraId="00DF1BC6" w14:textId="77777777" w:rsidR="0005493E" w:rsidRDefault="0005493E">
            <w:pPr>
              <w:keepNext/>
              <w:tabs>
                <w:tab w:val="left" w:pos="367"/>
                <w:tab w:val="right" w:pos="493"/>
              </w:tabs>
              <w:ind w:left="-250" w:firstLine="142"/>
              <w:rPr>
                <w:sz w:val="20"/>
                <w:lang w:eastAsia="en-GB"/>
              </w:rPr>
            </w:pPr>
            <w:r>
              <w:rPr>
                <w:sz w:val="20"/>
                <w:lang w:eastAsia="en-GB"/>
              </w:rPr>
              <w:t>17</w:t>
            </w:r>
          </w:p>
        </w:tc>
        <w:tc>
          <w:tcPr>
            <w:tcW w:w="456" w:type="dxa"/>
            <w:gridSpan w:val="3"/>
            <w:vAlign w:val="center"/>
            <w:hideMark/>
          </w:tcPr>
          <w:p w14:paraId="0A392A5D" w14:textId="77777777" w:rsidR="0005493E" w:rsidRDefault="0005493E">
            <w:pPr>
              <w:keepNext/>
              <w:tabs>
                <w:tab w:val="left" w:pos="367"/>
                <w:tab w:val="right" w:pos="493"/>
              </w:tabs>
              <w:ind w:left="-108"/>
              <w:rPr>
                <w:sz w:val="20"/>
                <w:lang w:eastAsia="en-GB"/>
              </w:rPr>
            </w:pPr>
            <w:r>
              <w:rPr>
                <w:sz w:val="20"/>
                <w:lang w:eastAsia="en-GB"/>
              </w:rPr>
              <w:t>13</w:t>
            </w:r>
          </w:p>
        </w:tc>
        <w:tc>
          <w:tcPr>
            <w:tcW w:w="458" w:type="dxa"/>
            <w:gridSpan w:val="3"/>
            <w:vAlign w:val="center"/>
            <w:hideMark/>
          </w:tcPr>
          <w:p w14:paraId="4E1AE470" w14:textId="77777777" w:rsidR="0005493E" w:rsidRDefault="0005493E">
            <w:pPr>
              <w:keepNext/>
              <w:tabs>
                <w:tab w:val="left" w:pos="367"/>
                <w:tab w:val="right" w:pos="493"/>
              </w:tabs>
              <w:ind w:left="-106"/>
              <w:rPr>
                <w:sz w:val="20"/>
                <w:lang w:eastAsia="en-GB"/>
              </w:rPr>
            </w:pPr>
            <w:r>
              <w:rPr>
                <w:sz w:val="20"/>
                <w:lang w:eastAsia="en-GB"/>
              </w:rPr>
              <w:t>7</w:t>
            </w:r>
          </w:p>
        </w:tc>
        <w:tc>
          <w:tcPr>
            <w:tcW w:w="452" w:type="dxa"/>
            <w:gridSpan w:val="3"/>
            <w:vAlign w:val="center"/>
            <w:hideMark/>
          </w:tcPr>
          <w:p w14:paraId="78BA79EF" w14:textId="77777777" w:rsidR="0005493E" w:rsidRDefault="0005493E">
            <w:pPr>
              <w:keepNext/>
              <w:tabs>
                <w:tab w:val="left" w:pos="367"/>
                <w:tab w:val="right" w:pos="493"/>
              </w:tabs>
              <w:ind w:left="-111"/>
              <w:rPr>
                <w:sz w:val="20"/>
                <w:lang w:eastAsia="en-GB"/>
              </w:rPr>
            </w:pPr>
            <w:r>
              <w:rPr>
                <w:sz w:val="20"/>
                <w:lang w:eastAsia="en-GB"/>
              </w:rPr>
              <w:t>4</w:t>
            </w:r>
          </w:p>
        </w:tc>
        <w:tc>
          <w:tcPr>
            <w:tcW w:w="304" w:type="dxa"/>
            <w:gridSpan w:val="2"/>
            <w:vAlign w:val="center"/>
            <w:hideMark/>
          </w:tcPr>
          <w:p w14:paraId="24E4B4DF" w14:textId="77777777" w:rsidR="0005493E" w:rsidRDefault="0005493E">
            <w:pPr>
              <w:keepNext/>
              <w:tabs>
                <w:tab w:val="left" w:pos="367"/>
                <w:tab w:val="right" w:pos="493"/>
              </w:tabs>
              <w:ind w:left="-108"/>
              <w:rPr>
                <w:sz w:val="20"/>
                <w:lang w:eastAsia="en-GB"/>
              </w:rPr>
            </w:pPr>
            <w:r>
              <w:rPr>
                <w:sz w:val="20"/>
                <w:lang w:eastAsia="en-GB"/>
              </w:rPr>
              <w:t>3</w:t>
            </w:r>
          </w:p>
        </w:tc>
        <w:tc>
          <w:tcPr>
            <w:tcW w:w="455" w:type="dxa"/>
            <w:gridSpan w:val="3"/>
            <w:vAlign w:val="center"/>
            <w:hideMark/>
          </w:tcPr>
          <w:p w14:paraId="74FB89FA" w14:textId="77777777" w:rsidR="0005493E" w:rsidRDefault="0005493E">
            <w:pPr>
              <w:keepNext/>
              <w:tabs>
                <w:tab w:val="left" w:pos="367"/>
                <w:tab w:val="right" w:pos="493"/>
              </w:tabs>
              <w:rPr>
                <w:sz w:val="20"/>
                <w:lang w:eastAsia="en-GB"/>
              </w:rPr>
            </w:pPr>
            <w:r>
              <w:rPr>
                <w:sz w:val="20"/>
                <w:lang w:eastAsia="en-GB"/>
              </w:rPr>
              <w:t>0</w:t>
            </w:r>
          </w:p>
        </w:tc>
        <w:tc>
          <w:tcPr>
            <w:tcW w:w="288" w:type="dxa"/>
            <w:gridSpan w:val="2"/>
            <w:vAlign w:val="center"/>
            <w:hideMark/>
          </w:tcPr>
          <w:p w14:paraId="70E93A26" w14:textId="77777777" w:rsidR="0005493E" w:rsidRDefault="0005493E">
            <w:pPr>
              <w:keepNext/>
              <w:tabs>
                <w:tab w:val="left" w:pos="367"/>
                <w:tab w:val="right" w:pos="493"/>
              </w:tabs>
              <w:rPr>
                <w:sz w:val="20"/>
                <w:lang w:eastAsia="en-GB"/>
              </w:rPr>
            </w:pPr>
            <w:r>
              <w:rPr>
                <w:sz w:val="20"/>
                <w:lang w:eastAsia="en-GB"/>
              </w:rPr>
              <w:t>0</w:t>
            </w:r>
          </w:p>
        </w:tc>
      </w:tr>
      <w:tr w:rsidR="0005493E" w14:paraId="0D3978D7" w14:textId="77777777" w:rsidTr="0005493E">
        <w:trPr>
          <w:trHeight w:val="263"/>
        </w:trPr>
        <w:tc>
          <w:tcPr>
            <w:tcW w:w="5895" w:type="dxa"/>
            <w:gridSpan w:val="13"/>
            <w:vAlign w:val="center"/>
            <w:hideMark/>
          </w:tcPr>
          <w:p w14:paraId="4FE48422" w14:textId="77777777" w:rsidR="0005493E" w:rsidRDefault="0005493E">
            <w:pPr>
              <w:keepNext/>
              <w:rPr>
                <w:sz w:val="20"/>
                <w:lang w:eastAsia="en-GB"/>
              </w:rPr>
            </w:pPr>
            <w:r>
              <w:rPr>
                <w:sz w:val="20"/>
                <w:lang w:eastAsia="en-GB"/>
              </w:rPr>
              <w:t>Investigator’s choice</w:t>
            </w:r>
          </w:p>
        </w:tc>
        <w:tc>
          <w:tcPr>
            <w:tcW w:w="455" w:type="dxa"/>
            <w:gridSpan w:val="3"/>
            <w:vAlign w:val="center"/>
          </w:tcPr>
          <w:p w14:paraId="0CADF64E" w14:textId="77777777" w:rsidR="0005493E" w:rsidRDefault="0005493E">
            <w:pPr>
              <w:keepNext/>
              <w:ind w:left="-108"/>
              <w:rPr>
                <w:sz w:val="20"/>
                <w:lang w:eastAsia="en-GB"/>
              </w:rPr>
            </w:pPr>
          </w:p>
        </w:tc>
        <w:tc>
          <w:tcPr>
            <w:tcW w:w="455" w:type="dxa"/>
            <w:gridSpan w:val="3"/>
            <w:vAlign w:val="center"/>
          </w:tcPr>
          <w:p w14:paraId="08CEBBAC" w14:textId="77777777" w:rsidR="0005493E" w:rsidRDefault="0005493E">
            <w:pPr>
              <w:keepNext/>
              <w:ind w:left="-108"/>
              <w:rPr>
                <w:sz w:val="20"/>
                <w:lang w:eastAsia="en-GB"/>
              </w:rPr>
            </w:pPr>
          </w:p>
        </w:tc>
        <w:tc>
          <w:tcPr>
            <w:tcW w:w="456" w:type="dxa"/>
            <w:gridSpan w:val="3"/>
            <w:vAlign w:val="center"/>
          </w:tcPr>
          <w:p w14:paraId="7E0264D6" w14:textId="77777777" w:rsidR="0005493E" w:rsidRDefault="0005493E">
            <w:pPr>
              <w:keepNext/>
              <w:ind w:left="-108"/>
              <w:rPr>
                <w:sz w:val="20"/>
                <w:lang w:eastAsia="en-GB"/>
              </w:rPr>
            </w:pPr>
          </w:p>
        </w:tc>
        <w:tc>
          <w:tcPr>
            <w:tcW w:w="458" w:type="dxa"/>
            <w:gridSpan w:val="3"/>
            <w:vAlign w:val="center"/>
          </w:tcPr>
          <w:p w14:paraId="3CE35E27" w14:textId="77777777" w:rsidR="0005493E" w:rsidRDefault="0005493E">
            <w:pPr>
              <w:keepNext/>
              <w:ind w:left="-108"/>
              <w:rPr>
                <w:sz w:val="20"/>
                <w:lang w:eastAsia="en-GB"/>
              </w:rPr>
            </w:pPr>
          </w:p>
        </w:tc>
        <w:tc>
          <w:tcPr>
            <w:tcW w:w="452" w:type="dxa"/>
            <w:gridSpan w:val="4"/>
            <w:vAlign w:val="center"/>
          </w:tcPr>
          <w:p w14:paraId="799FD41C" w14:textId="77777777" w:rsidR="0005493E" w:rsidRDefault="0005493E">
            <w:pPr>
              <w:keepNext/>
              <w:ind w:left="-108"/>
              <w:rPr>
                <w:sz w:val="20"/>
                <w:lang w:eastAsia="en-GB"/>
              </w:rPr>
            </w:pPr>
          </w:p>
        </w:tc>
        <w:tc>
          <w:tcPr>
            <w:tcW w:w="455" w:type="dxa"/>
            <w:gridSpan w:val="3"/>
            <w:vAlign w:val="center"/>
          </w:tcPr>
          <w:p w14:paraId="03991D21" w14:textId="77777777" w:rsidR="0005493E" w:rsidRDefault="0005493E">
            <w:pPr>
              <w:keepNext/>
              <w:ind w:left="-108"/>
              <w:rPr>
                <w:sz w:val="20"/>
                <w:lang w:eastAsia="en-GB"/>
              </w:rPr>
            </w:pPr>
          </w:p>
        </w:tc>
        <w:tc>
          <w:tcPr>
            <w:tcW w:w="455" w:type="dxa"/>
            <w:gridSpan w:val="2"/>
            <w:vAlign w:val="center"/>
          </w:tcPr>
          <w:p w14:paraId="23FF1E48" w14:textId="77777777" w:rsidR="0005493E" w:rsidRDefault="0005493E">
            <w:pPr>
              <w:keepNext/>
              <w:ind w:left="-108"/>
              <w:rPr>
                <w:sz w:val="20"/>
                <w:lang w:eastAsia="en-GB"/>
              </w:rPr>
            </w:pPr>
          </w:p>
        </w:tc>
      </w:tr>
      <w:tr w:rsidR="0005493E" w14:paraId="7A15C41C" w14:textId="77777777" w:rsidTr="0005493E">
        <w:trPr>
          <w:gridAfter w:val="1"/>
          <w:wAfter w:w="294" w:type="dxa"/>
          <w:trHeight w:val="263"/>
        </w:trPr>
        <w:tc>
          <w:tcPr>
            <w:tcW w:w="911" w:type="dxa"/>
            <w:vAlign w:val="center"/>
            <w:hideMark/>
          </w:tcPr>
          <w:p w14:paraId="70DD8AEC" w14:textId="77777777" w:rsidR="0005493E" w:rsidRDefault="0005493E">
            <w:pPr>
              <w:keepNext/>
              <w:jc w:val="right"/>
              <w:rPr>
                <w:sz w:val="20"/>
                <w:lang w:eastAsia="en-GB"/>
              </w:rPr>
            </w:pPr>
            <w:r>
              <w:rPr>
                <w:sz w:val="20"/>
                <w:lang w:eastAsia="en-GB"/>
              </w:rPr>
              <w:t>209</w:t>
            </w:r>
          </w:p>
        </w:tc>
        <w:tc>
          <w:tcPr>
            <w:tcW w:w="456" w:type="dxa"/>
            <w:vAlign w:val="center"/>
            <w:hideMark/>
          </w:tcPr>
          <w:p w14:paraId="7E277020" w14:textId="77777777" w:rsidR="0005493E" w:rsidRDefault="0005493E">
            <w:pPr>
              <w:keepNext/>
              <w:ind w:left="-108"/>
              <w:jc w:val="right"/>
              <w:rPr>
                <w:sz w:val="20"/>
                <w:lang w:eastAsia="en-GB"/>
              </w:rPr>
            </w:pPr>
            <w:r>
              <w:rPr>
                <w:sz w:val="20"/>
                <w:lang w:eastAsia="en-GB"/>
              </w:rPr>
              <w:t>196</w:t>
            </w:r>
          </w:p>
        </w:tc>
        <w:tc>
          <w:tcPr>
            <w:tcW w:w="455" w:type="dxa"/>
            <w:vAlign w:val="center"/>
            <w:hideMark/>
          </w:tcPr>
          <w:p w14:paraId="4A056726" w14:textId="77777777" w:rsidR="0005493E" w:rsidRDefault="0005493E">
            <w:pPr>
              <w:keepNext/>
              <w:ind w:left="-218"/>
              <w:jc w:val="right"/>
              <w:rPr>
                <w:sz w:val="20"/>
                <w:lang w:eastAsia="en-GB"/>
              </w:rPr>
            </w:pPr>
            <w:r>
              <w:rPr>
                <w:sz w:val="20"/>
                <w:lang w:eastAsia="en-GB"/>
              </w:rPr>
              <w:t>169</w:t>
            </w:r>
          </w:p>
        </w:tc>
        <w:tc>
          <w:tcPr>
            <w:tcW w:w="455" w:type="dxa"/>
            <w:vAlign w:val="center"/>
            <w:hideMark/>
          </w:tcPr>
          <w:p w14:paraId="4C52E975" w14:textId="77777777" w:rsidR="0005493E" w:rsidRDefault="0005493E">
            <w:pPr>
              <w:keepNext/>
              <w:ind w:left="-219" w:right="-148"/>
              <w:jc w:val="center"/>
              <w:rPr>
                <w:sz w:val="20"/>
                <w:lang w:eastAsia="en-GB"/>
              </w:rPr>
            </w:pPr>
            <w:r>
              <w:rPr>
                <w:sz w:val="20"/>
                <w:lang w:eastAsia="en-GB"/>
              </w:rPr>
              <w:t>126</w:t>
            </w:r>
          </w:p>
        </w:tc>
        <w:tc>
          <w:tcPr>
            <w:tcW w:w="455" w:type="dxa"/>
            <w:vAlign w:val="center"/>
            <w:hideMark/>
          </w:tcPr>
          <w:p w14:paraId="23D30060" w14:textId="77777777" w:rsidR="0005493E" w:rsidRDefault="0005493E">
            <w:pPr>
              <w:keepNext/>
              <w:ind w:left="-78" w:right="-147"/>
              <w:rPr>
                <w:sz w:val="20"/>
                <w:lang w:eastAsia="en-GB"/>
              </w:rPr>
            </w:pPr>
            <w:r>
              <w:rPr>
                <w:sz w:val="20"/>
                <w:lang w:eastAsia="en-GB"/>
              </w:rPr>
              <w:t>105</w:t>
            </w:r>
          </w:p>
        </w:tc>
        <w:tc>
          <w:tcPr>
            <w:tcW w:w="456" w:type="dxa"/>
            <w:vAlign w:val="center"/>
            <w:hideMark/>
          </w:tcPr>
          <w:p w14:paraId="70C238AA" w14:textId="77777777" w:rsidR="0005493E" w:rsidRDefault="0005493E">
            <w:pPr>
              <w:keepNext/>
              <w:ind w:left="-109" w:right="25"/>
              <w:jc w:val="center"/>
              <w:rPr>
                <w:sz w:val="20"/>
                <w:lang w:eastAsia="en-GB"/>
              </w:rPr>
            </w:pPr>
            <w:r>
              <w:rPr>
                <w:sz w:val="20"/>
                <w:lang w:eastAsia="en-GB"/>
              </w:rPr>
              <w:t>84</w:t>
            </w:r>
          </w:p>
        </w:tc>
        <w:tc>
          <w:tcPr>
            <w:tcW w:w="455" w:type="dxa"/>
            <w:vAlign w:val="center"/>
            <w:hideMark/>
          </w:tcPr>
          <w:p w14:paraId="6604D122" w14:textId="77777777" w:rsidR="0005493E" w:rsidRDefault="0005493E">
            <w:pPr>
              <w:keepNext/>
              <w:ind w:left="-140"/>
              <w:jc w:val="right"/>
              <w:rPr>
                <w:sz w:val="20"/>
                <w:lang w:eastAsia="en-GB"/>
              </w:rPr>
            </w:pPr>
            <w:r>
              <w:rPr>
                <w:sz w:val="20"/>
                <w:lang w:eastAsia="en-GB"/>
              </w:rPr>
              <w:t>68</w:t>
            </w:r>
          </w:p>
        </w:tc>
        <w:tc>
          <w:tcPr>
            <w:tcW w:w="455" w:type="dxa"/>
            <w:vAlign w:val="center"/>
            <w:hideMark/>
          </w:tcPr>
          <w:p w14:paraId="61D7FD76" w14:textId="77777777" w:rsidR="0005493E" w:rsidRDefault="0005493E">
            <w:pPr>
              <w:keepNext/>
              <w:jc w:val="right"/>
              <w:rPr>
                <w:sz w:val="20"/>
                <w:lang w:eastAsia="en-GB"/>
              </w:rPr>
            </w:pPr>
            <w:r>
              <w:rPr>
                <w:sz w:val="20"/>
                <w:lang w:eastAsia="en-GB"/>
              </w:rPr>
              <w:t>57</w:t>
            </w:r>
          </w:p>
        </w:tc>
        <w:tc>
          <w:tcPr>
            <w:tcW w:w="455" w:type="dxa"/>
            <w:vAlign w:val="center"/>
            <w:hideMark/>
          </w:tcPr>
          <w:p w14:paraId="3623783A" w14:textId="77777777" w:rsidR="0005493E" w:rsidRDefault="0005493E">
            <w:pPr>
              <w:keepNext/>
              <w:ind w:left="-108"/>
              <w:rPr>
                <w:sz w:val="20"/>
                <w:lang w:eastAsia="en-GB"/>
              </w:rPr>
            </w:pPr>
            <w:r>
              <w:rPr>
                <w:sz w:val="20"/>
                <w:lang w:eastAsia="en-GB"/>
              </w:rPr>
              <w:t>49</w:t>
            </w:r>
          </w:p>
        </w:tc>
        <w:tc>
          <w:tcPr>
            <w:tcW w:w="443" w:type="dxa"/>
            <w:vAlign w:val="center"/>
            <w:hideMark/>
          </w:tcPr>
          <w:p w14:paraId="09C8132E" w14:textId="77777777" w:rsidR="0005493E" w:rsidRDefault="0005493E">
            <w:pPr>
              <w:keepNext/>
              <w:tabs>
                <w:tab w:val="left" w:pos="367"/>
                <w:tab w:val="right" w:pos="504"/>
              </w:tabs>
              <w:ind w:left="-119"/>
              <w:rPr>
                <w:sz w:val="20"/>
                <w:lang w:eastAsia="en-GB"/>
              </w:rPr>
            </w:pPr>
            <w:r>
              <w:rPr>
                <w:sz w:val="20"/>
                <w:lang w:eastAsia="en-GB"/>
              </w:rPr>
              <w:t>40</w:t>
            </w:r>
          </w:p>
        </w:tc>
        <w:tc>
          <w:tcPr>
            <w:tcW w:w="468" w:type="dxa"/>
            <w:vAlign w:val="center"/>
            <w:hideMark/>
          </w:tcPr>
          <w:p w14:paraId="5B947179" w14:textId="77777777" w:rsidR="0005493E" w:rsidRDefault="0005493E">
            <w:pPr>
              <w:keepNext/>
              <w:tabs>
                <w:tab w:val="right" w:pos="221"/>
              </w:tabs>
              <w:ind w:left="-127"/>
              <w:rPr>
                <w:sz w:val="20"/>
                <w:lang w:eastAsia="en-GB"/>
              </w:rPr>
            </w:pPr>
            <w:r>
              <w:rPr>
                <w:sz w:val="20"/>
                <w:lang w:eastAsia="en-GB"/>
              </w:rPr>
              <w:t>27</w:t>
            </w:r>
          </w:p>
        </w:tc>
        <w:tc>
          <w:tcPr>
            <w:tcW w:w="455" w:type="dxa"/>
            <w:gridSpan w:val="3"/>
            <w:vAlign w:val="center"/>
            <w:hideMark/>
          </w:tcPr>
          <w:p w14:paraId="68D21DC6" w14:textId="77777777" w:rsidR="0005493E" w:rsidRDefault="0005493E">
            <w:pPr>
              <w:keepNext/>
              <w:tabs>
                <w:tab w:val="left" w:pos="209"/>
                <w:tab w:val="right" w:pos="504"/>
              </w:tabs>
              <w:ind w:left="-108" w:right="-108"/>
              <w:rPr>
                <w:sz w:val="20"/>
                <w:lang w:eastAsia="en-GB"/>
              </w:rPr>
            </w:pPr>
            <w:r>
              <w:rPr>
                <w:sz w:val="20"/>
                <w:lang w:eastAsia="en-GB"/>
              </w:rPr>
              <w:t>17</w:t>
            </w:r>
          </w:p>
        </w:tc>
        <w:tc>
          <w:tcPr>
            <w:tcW w:w="455" w:type="dxa"/>
            <w:gridSpan w:val="3"/>
            <w:vAlign w:val="center"/>
            <w:hideMark/>
          </w:tcPr>
          <w:p w14:paraId="5FCD2791" w14:textId="77777777" w:rsidR="0005493E" w:rsidRDefault="0005493E">
            <w:pPr>
              <w:keepNext/>
              <w:tabs>
                <w:tab w:val="left" w:pos="367"/>
                <w:tab w:val="right" w:pos="504"/>
              </w:tabs>
              <w:ind w:left="-108"/>
              <w:rPr>
                <w:sz w:val="20"/>
                <w:lang w:eastAsia="en-GB"/>
              </w:rPr>
            </w:pPr>
            <w:r>
              <w:rPr>
                <w:sz w:val="20"/>
                <w:lang w:eastAsia="en-GB"/>
              </w:rPr>
              <w:t>12</w:t>
            </w:r>
          </w:p>
        </w:tc>
        <w:tc>
          <w:tcPr>
            <w:tcW w:w="456" w:type="dxa"/>
            <w:gridSpan w:val="3"/>
            <w:vAlign w:val="center"/>
            <w:hideMark/>
          </w:tcPr>
          <w:p w14:paraId="5C73E26E" w14:textId="77777777" w:rsidR="0005493E" w:rsidRDefault="0005493E">
            <w:pPr>
              <w:keepNext/>
              <w:tabs>
                <w:tab w:val="left" w:pos="367"/>
                <w:tab w:val="right" w:pos="504"/>
              </w:tabs>
              <w:ind w:left="-108"/>
              <w:rPr>
                <w:sz w:val="20"/>
                <w:lang w:eastAsia="en-GB"/>
              </w:rPr>
            </w:pPr>
            <w:r>
              <w:rPr>
                <w:sz w:val="20"/>
                <w:lang w:eastAsia="en-GB"/>
              </w:rPr>
              <w:t>6</w:t>
            </w:r>
          </w:p>
        </w:tc>
        <w:tc>
          <w:tcPr>
            <w:tcW w:w="458" w:type="dxa"/>
            <w:gridSpan w:val="3"/>
            <w:vAlign w:val="center"/>
            <w:hideMark/>
          </w:tcPr>
          <w:p w14:paraId="64C2805B" w14:textId="77777777" w:rsidR="0005493E" w:rsidRDefault="0005493E">
            <w:pPr>
              <w:keepNext/>
              <w:tabs>
                <w:tab w:val="left" w:pos="367"/>
                <w:tab w:val="right" w:pos="504"/>
              </w:tabs>
              <w:ind w:left="-106"/>
              <w:rPr>
                <w:sz w:val="20"/>
                <w:lang w:eastAsia="en-GB"/>
              </w:rPr>
            </w:pPr>
            <w:r>
              <w:rPr>
                <w:sz w:val="20"/>
                <w:lang w:eastAsia="en-GB"/>
              </w:rPr>
              <w:t>2</w:t>
            </w:r>
          </w:p>
        </w:tc>
        <w:tc>
          <w:tcPr>
            <w:tcW w:w="452" w:type="dxa"/>
            <w:gridSpan w:val="3"/>
            <w:vAlign w:val="center"/>
            <w:hideMark/>
          </w:tcPr>
          <w:p w14:paraId="14C32091" w14:textId="77777777" w:rsidR="0005493E" w:rsidRDefault="0005493E">
            <w:pPr>
              <w:keepNext/>
              <w:tabs>
                <w:tab w:val="left" w:pos="367"/>
                <w:tab w:val="right" w:pos="504"/>
              </w:tabs>
              <w:ind w:left="-111"/>
              <w:rPr>
                <w:sz w:val="20"/>
                <w:lang w:eastAsia="en-GB"/>
              </w:rPr>
            </w:pPr>
            <w:r>
              <w:rPr>
                <w:sz w:val="20"/>
                <w:lang w:eastAsia="en-GB"/>
              </w:rPr>
              <w:t>1</w:t>
            </w:r>
          </w:p>
        </w:tc>
        <w:tc>
          <w:tcPr>
            <w:tcW w:w="304" w:type="dxa"/>
            <w:gridSpan w:val="2"/>
            <w:vAlign w:val="center"/>
            <w:hideMark/>
          </w:tcPr>
          <w:p w14:paraId="1CC517AB" w14:textId="77777777" w:rsidR="0005493E" w:rsidRDefault="0005493E">
            <w:pPr>
              <w:keepNext/>
              <w:tabs>
                <w:tab w:val="left" w:pos="367"/>
                <w:tab w:val="right" w:pos="504"/>
              </w:tabs>
              <w:ind w:left="-108"/>
              <w:rPr>
                <w:sz w:val="20"/>
                <w:lang w:eastAsia="en-GB"/>
              </w:rPr>
            </w:pPr>
            <w:r>
              <w:rPr>
                <w:sz w:val="20"/>
                <w:lang w:eastAsia="en-GB"/>
              </w:rPr>
              <w:t>1</w:t>
            </w:r>
          </w:p>
        </w:tc>
        <w:tc>
          <w:tcPr>
            <w:tcW w:w="455" w:type="dxa"/>
            <w:gridSpan w:val="3"/>
            <w:vAlign w:val="center"/>
            <w:hideMark/>
          </w:tcPr>
          <w:p w14:paraId="5029CF6A" w14:textId="77777777" w:rsidR="0005493E" w:rsidRDefault="0005493E">
            <w:pPr>
              <w:keepNext/>
              <w:tabs>
                <w:tab w:val="left" w:pos="367"/>
                <w:tab w:val="right" w:pos="504"/>
              </w:tabs>
              <w:rPr>
                <w:sz w:val="20"/>
                <w:lang w:eastAsia="en-GB"/>
              </w:rPr>
            </w:pPr>
            <w:r>
              <w:rPr>
                <w:sz w:val="20"/>
                <w:lang w:eastAsia="en-GB"/>
              </w:rPr>
              <w:t>1</w:t>
            </w:r>
          </w:p>
        </w:tc>
        <w:tc>
          <w:tcPr>
            <w:tcW w:w="288" w:type="dxa"/>
            <w:gridSpan w:val="2"/>
            <w:vAlign w:val="center"/>
            <w:hideMark/>
          </w:tcPr>
          <w:p w14:paraId="6F06FC9B" w14:textId="77777777" w:rsidR="0005493E" w:rsidRDefault="0005493E">
            <w:pPr>
              <w:keepNext/>
              <w:tabs>
                <w:tab w:val="left" w:pos="367"/>
                <w:tab w:val="right" w:pos="504"/>
              </w:tabs>
              <w:rPr>
                <w:sz w:val="20"/>
                <w:lang w:eastAsia="en-GB"/>
              </w:rPr>
            </w:pPr>
            <w:r>
              <w:rPr>
                <w:sz w:val="20"/>
                <w:lang w:eastAsia="en-GB"/>
              </w:rPr>
              <w:t>0</w:t>
            </w:r>
          </w:p>
        </w:tc>
      </w:tr>
    </w:tbl>
    <w:p w14:paraId="3011657A" w14:textId="77777777" w:rsidR="0005493E" w:rsidRPr="00077DF6" w:rsidRDefault="0005493E" w:rsidP="0005493E">
      <w:pPr>
        <w:ind w:firstLine="567"/>
        <w:jc w:val="both"/>
        <w:rPr>
          <w:sz w:val="18"/>
          <w:szCs w:val="18"/>
        </w:rPr>
      </w:pPr>
    </w:p>
    <w:p w14:paraId="266EC42D" w14:textId="77777777" w:rsidR="0005493E" w:rsidRDefault="0005493E" w:rsidP="00077DF6">
      <w:pPr>
        <w:ind w:left="709"/>
        <w:jc w:val="both"/>
      </w:pPr>
      <w:r>
        <w:t>──── Nivolumab      - - - - - - Investigator’s choice</w:t>
      </w:r>
    </w:p>
    <w:p w14:paraId="00939412" w14:textId="77777777" w:rsidR="0005493E" w:rsidRDefault="0005493E" w:rsidP="0005493E">
      <w:pPr>
        <w:pStyle w:val="EMEABodyText"/>
        <w:rPr>
          <w:noProof/>
          <w:szCs w:val="22"/>
        </w:rPr>
      </w:pPr>
    </w:p>
    <w:p w14:paraId="50F1455D" w14:textId="775028B7" w:rsidR="00A335C5" w:rsidRPr="0005493E" w:rsidRDefault="0005493E" w:rsidP="0005493E">
      <w:pPr>
        <w:pStyle w:val="BMSBodyText"/>
        <w:spacing w:after="0" w:line="240" w:lineRule="auto"/>
        <w:jc w:val="left"/>
        <w:rPr>
          <w:noProof/>
          <w:lang w:val="en-GB"/>
        </w:rPr>
      </w:pPr>
      <w:r>
        <w:rPr>
          <w:sz w:val="22"/>
          <w:szCs w:val="22"/>
          <w:lang w:val="en-GB"/>
        </w:rPr>
        <w:t>Of the 419 patients, 48% had tumour PD-L1 expression ≥1%. The remaining 52% of patients had tumour PD-L1 expression &lt;1%. The hazard ratio (HR) for OS was 0.69 (95% CI: 0.51, 0.94) with median survivals of 10.9 and 8.1 months for the nivolumab and investigator’s choice taxane chemotherapy arms, respectively, in the tumour PD-L1 positive subgroup. In the tumour PD</w:t>
      </w:r>
      <w:r>
        <w:rPr>
          <w:sz w:val="22"/>
          <w:szCs w:val="22"/>
          <w:lang w:val="en-GB"/>
        </w:rPr>
        <w:noBreakHyphen/>
        <w:t>L1 negative OSCC subgroup, the HR for OS was 0.84 (95% CI: 0.62, 1.14) with median survivals of 10.9 and 9.3 months for the nivolumab and chemotherapy arms, respectively.</w:t>
      </w:r>
    </w:p>
    <w:p w14:paraId="50F1455E" w14:textId="77777777" w:rsidR="00B807AD" w:rsidRPr="004B5873" w:rsidRDefault="00B807AD" w:rsidP="004B2487">
      <w:pPr>
        <w:pStyle w:val="EMEABodyText"/>
        <w:shd w:val="clear" w:color="auto" w:fill="FFFFFF"/>
        <w:rPr>
          <w:noProof/>
        </w:rPr>
      </w:pPr>
    </w:p>
    <w:p w14:paraId="50F1455F" w14:textId="77777777" w:rsidR="00304E63" w:rsidRPr="00981F6F" w:rsidRDefault="00111C21" w:rsidP="00304E63">
      <w:pPr>
        <w:pStyle w:val="EMEABodyText"/>
        <w:keepNext/>
        <w:rPr>
          <w:u w:val="single"/>
          <w:lang w:val="en-US"/>
        </w:rPr>
      </w:pPr>
      <w:r w:rsidRPr="002B1BD5">
        <w:rPr>
          <w:u w:val="single"/>
          <w:lang w:val="en-US"/>
        </w:rPr>
        <w:t>Safety and efficacy in elderly patients</w:t>
      </w:r>
    </w:p>
    <w:p w14:paraId="50F14560" w14:textId="77777777" w:rsidR="00304E63" w:rsidRDefault="00111C21" w:rsidP="00304E63">
      <w:pPr>
        <w:pStyle w:val="EMEABodyText"/>
      </w:pPr>
      <w:r w:rsidRPr="00DC2E4D">
        <w:rPr>
          <w:szCs w:val="22"/>
        </w:rPr>
        <w:t>No overall differences in safety or efficacy were reported between elderly (≥ 65 years) and younger patients (&lt; 65 years).</w:t>
      </w:r>
      <w:r>
        <w:rPr>
          <w:szCs w:val="22"/>
        </w:rPr>
        <w:t xml:space="preserve"> </w:t>
      </w:r>
      <w:r>
        <w:rPr>
          <w:noProof/>
        </w:rPr>
        <w:t>D</w:t>
      </w:r>
      <w:r w:rsidRPr="00CE10FB">
        <w:rPr>
          <w:noProof/>
        </w:rPr>
        <w:t xml:space="preserve">ata </w:t>
      </w:r>
      <w:r>
        <w:rPr>
          <w:noProof/>
        </w:rPr>
        <w:t>from</w:t>
      </w:r>
      <w:r w:rsidRPr="00CE10FB">
        <w:rPr>
          <w:noProof/>
        </w:rPr>
        <w:t xml:space="preserve"> </w:t>
      </w:r>
      <w:r w:rsidRPr="0097227F">
        <w:rPr>
          <w:noProof/>
        </w:rPr>
        <w:t>SCCHN</w:t>
      </w:r>
      <w:r>
        <w:rPr>
          <w:noProof/>
        </w:rPr>
        <w:t xml:space="preserve"> and adjuvant melanoma</w:t>
      </w:r>
      <w:r w:rsidRPr="0097227F">
        <w:rPr>
          <w:noProof/>
        </w:rPr>
        <w:t xml:space="preserve"> </w:t>
      </w:r>
      <w:r w:rsidRPr="00CE10FB">
        <w:rPr>
          <w:noProof/>
        </w:rPr>
        <w:t>patients 75</w:t>
      </w:r>
      <w:r>
        <w:rPr>
          <w:noProof/>
        </w:rPr>
        <w:t> </w:t>
      </w:r>
      <w:r w:rsidRPr="00CE10FB">
        <w:rPr>
          <w:noProof/>
        </w:rPr>
        <w:t>years</w:t>
      </w:r>
      <w:r>
        <w:rPr>
          <w:noProof/>
        </w:rPr>
        <w:t xml:space="preserve"> of age or older are too limited to draw conclusions on this population.</w:t>
      </w:r>
      <w:r w:rsidRPr="00A6560D">
        <w:rPr>
          <w:noProof/>
        </w:rPr>
        <w:t xml:space="preserve"> </w:t>
      </w:r>
      <w:r w:rsidRPr="00A6560D">
        <w:t>Data from cHL patients 65</w:t>
      </w:r>
      <w:r>
        <w:t> </w:t>
      </w:r>
      <w:r w:rsidRPr="00A6560D">
        <w:t>years of age or older are too limited to draw conclusions on this population</w:t>
      </w:r>
      <w:r>
        <w:t>.</w:t>
      </w:r>
    </w:p>
    <w:p w14:paraId="50F14561" w14:textId="77777777" w:rsidR="007D2969" w:rsidRDefault="007D2969" w:rsidP="00304E63">
      <w:pPr>
        <w:pStyle w:val="EMEABodyText"/>
      </w:pPr>
    </w:p>
    <w:p w14:paraId="50F14562" w14:textId="77777777" w:rsidR="000A4AF6" w:rsidRPr="00BA5EB4" w:rsidRDefault="00111C21" w:rsidP="0065062B">
      <w:pPr>
        <w:pStyle w:val="EMEABodyText"/>
        <w:keepNext/>
        <w:rPr>
          <w:bCs/>
          <w:iCs/>
          <w:szCs w:val="22"/>
        </w:rPr>
      </w:pPr>
      <w:r w:rsidRPr="00BA5EB4">
        <w:rPr>
          <w:bCs/>
          <w:iCs/>
          <w:szCs w:val="22"/>
          <w:u w:val="single"/>
        </w:rPr>
        <w:t>Paediatric population</w:t>
      </w:r>
    </w:p>
    <w:p w14:paraId="50F14563" w14:textId="77777777" w:rsidR="000A4AF6" w:rsidRPr="00BA5EB4" w:rsidRDefault="00111C21" w:rsidP="002109AB">
      <w:pPr>
        <w:pStyle w:val="EMEABodyText"/>
      </w:pPr>
      <w:r w:rsidRPr="00BA5EB4">
        <w:rPr>
          <w:noProof/>
        </w:rPr>
        <w:t>The European Medicines Agency has deferred the obligation to submit the results of studies with nivolumab in all subsets of the paediatric population in the treatment of malignant solid tumours</w:t>
      </w:r>
      <w:r w:rsidR="00202C72">
        <w:rPr>
          <w:noProof/>
        </w:rPr>
        <w:t xml:space="preserve">, </w:t>
      </w:r>
      <w:r w:rsidR="00202C72" w:rsidRPr="00C26D02">
        <w:t>malignant neoplasms of lymphoid tissue and malignant neoplasms of the central nervous system</w:t>
      </w:r>
      <w:r w:rsidRPr="00BA5EB4">
        <w:rPr>
          <w:noProof/>
        </w:rPr>
        <w:t xml:space="preserve"> (see section</w:t>
      </w:r>
      <w:r w:rsidR="000C3775" w:rsidRPr="00BA5EB4">
        <w:rPr>
          <w:noProof/>
        </w:rPr>
        <w:t> </w:t>
      </w:r>
      <w:r w:rsidRPr="00BA5EB4">
        <w:rPr>
          <w:noProof/>
        </w:rPr>
        <w:t>4.2 for information on paediatric use).</w:t>
      </w:r>
    </w:p>
    <w:p w14:paraId="50F14564" w14:textId="77777777" w:rsidR="00EA1CB8" w:rsidRPr="00EA1CB8" w:rsidRDefault="00EA1CB8" w:rsidP="00EA1CB8">
      <w:pPr>
        <w:pStyle w:val="EMEABodyText"/>
        <w:rPr>
          <w:noProof/>
        </w:rPr>
      </w:pPr>
    </w:p>
    <w:p w14:paraId="50F14565" w14:textId="77777777" w:rsidR="00EA1CB8" w:rsidRPr="00D47EC6" w:rsidRDefault="00111C21" w:rsidP="00D47EC6">
      <w:pPr>
        <w:pStyle w:val="EMEAHeading2"/>
        <w:rPr>
          <w:noProof/>
        </w:rPr>
      </w:pPr>
      <w:r w:rsidRPr="00EA1CB8">
        <w:rPr>
          <w:noProof/>
        </w:rPr>
        <w:t>5.2</w:t>
      </w:r>
      <w:r w:rsidRPr="00EA1CB8">
        <w:rPr>
          <w:noProof/>
        </w:rPr>
        <w:tab/>
        <w:t>Pharmacokinetic properties</w:t>
      </w:r>
    </w:p>
    <w:p w14:paraId="50F14566" w14:textId="77777777" w:rsidR="00EA1CB8" w:rsidRDefault="00EA1CB8" w:rsidP="00057133">
      <w:pPr>
        <w:pStyle w:val="EMEABodyText"/>
        <w:keepNext/>
        <w:rPr>
          <w:noProof/>
        </w:rPr>
      </w:pPr>
    </w:p>
    <w:p w14:paraId="50F14567" w14:textId="77777777" w:rsidR="00CC6A4A" w:rsidRPr="00DB59B0" w:rsidRDefault="00111C21" w:rsidP="00513B84">
      <w:pPr>
        <w:pStyle w:val="EMEABodyText"/>
        <w:keepNext/>
        <w:rPr>
          <w:noProof/>
          <w:u w:val="single"/>
        </w:rPr>
      </w:pPr>
      <w:r w:rsidRPr="003E1177">
        <w:rPr>
          <w:noProof/>
          <w:u w:val="single"/>
        </w:rPr>
        <w:t>Nivolumab monotherapy</w:t>
      </w:r>
    </w:p>
    <w:p w14:paraId="50F14568" w14:textId="77777777" w:rsidR="00EA1CB8" w:rsidRPr="000F075E" w:rsidRDefault="00111C21" w:rsidP="00EA1CB8">
      <w:pPr>
        <w:pStyle w:val="EMEABodyText"/>
        <w:rPr>
          <w:noProof/>
        </w:rPr>
      </w:pPr>
      <w:r w:rsidRPr="00EA1CB8">
        <w:rPr>
          <w:noProof/>
        </w:rPr>
        <w:t>The pharmacokinetics (PK) of nivolumab is linear in the dose range of 0.1 to 10 mg/kg. The geometric mean clearance (CL), terminal half</w:t>
      </w:r>
      <w:r w:rsidR="00BC3D17">
        <w:rPr>
          <w:noProof/>
        </w:rPr>
        <w:noBreakHyphen/>
      </w:r>
      <w:r w:rsidRPr="00EA1CB8">
        <w:rPr>
          <w:noProof/>
        </w:rPr>
        <w:t>life, and average exposure at steady state at 3 mg/kg every 2 weeks of nivolumab were 7.9 mL/h, 25.0 days, and 86.6 </w:t>
      </w:r>
      <w:r w:rsidRPr="00EA1CB8">
        <w:rPr>
          <w:rFonts w:ascii="Symbol" w:hAnsi="Symbol"/>
          <w:noProof/>
        </w:rPr>
        <w:sym w:font="Symbol" w:char="F06D"/>
      </w:r>
      <w:r w:rsidRPr="00EA1CB8">
        <w:rPr>
          <w:noProof/>
        </w:rPr>
        <w:t xml:space="preserve">g/mL, respectively, based on a population PK </w:t>
      </w:r>
      <w:r w:rsidRPr="000F075E">
        <w:rPr>
          <w:noProof/>
        </w:rPr>
        <w:t>analysis.</w:t>
      </w:r>
    </w:p>
    <w:p w14:paraId="50F14569" w14:textId="77777777" w:rsidR="00EA1CB8" w:rsidRPr="000F075E" w:rsidRDefault="00EA1CB8" w:rsidP="00EA1CB8">
      <w:pPr>
        <w:pStyle w:val="EMEABodyText"/>
        <w:rPr>
          <w:noProof/>
        </w:rPr>
      </w:pPr>
    </w:p>
    <w:p w14:paraId="50F1456A" w14:textId="77777777" w:rsidR="00AE6070" w:rsidRPr="00EA1CB8" w:rsidRDefault="00111C21" w:rsidP="00AE6070">
      <w:pPr>
        <w:pStyle w:val="EMEABodyText"/>
        <w:rPr>
          <w:noProof/>
        </w:rPr>
      </w:pPr>
      <w:r w:rsidRPr="000F075E">
        <w:t>Nivolumab CL in cHL patients was approximately 32% lower relative to NSCLC. Nivolumab baseline CL in adjuvant melanoma patients was approximately 40% lower and steady state CL approximately 20 % lower relative to advanced melanoma. With available safety data, these decreases in CL were not clinically meaningful.</w:t>
      </w:r>
    </w:p>
    <w:p w14:paraId="50F1456B" w14:textId="77777777" w:rsidR="00AE6070" w:rsidRPr="00EA1CB8" w:rsidRDefault="00AE6070" w:rsidP="00EA1CB8">
      <w:pPr>
        <w:pStyle w:val="EMEABodyText"/>
        <w:rPr>
          <w:noProof/>
        </w:rPr>
      </w:pPr>
    </w:p>
    <w:p w14:paraId="50F1456C" w14:textId="77777777" w:rsidR="00121C03" w:rsidRPr="00BA5EB4" w:rsidRDefault="00111C21" w:rsidP="002109AB">
      <w:pPr>
        <w:pStyle w:val="EMEABodyText"/>
        <w:rPr>
          <w:noProof/>
        </w:rPr>
      </w:pPr>
      <w:r w:rsidRPr="00BA5EB4">
        <w:t>The metabolic pathway of nivolumab has not been characteri</w:t>
      </w:r>
      <w:r w:rsidR="001F3A1D">
        <w:t>s</w:t>
      </w:r>
      <w:r w:rsidRPr="00BA5EB4">
        <w:t xml:space="preserve">ed. </w:t>
      </w:r>
      <w:r w:rsidR="005B1E7F">
        <w:t>N</w:t>
      </w:r>
      <w:r w:rsidRPr="00BA5EB4">
        <w:t>ivolumab is expected to be degraded into small peptides and amino acids via catabolic pathways in the same manner as endogenous IgG.</w:t>
      </w:r>
    </w:p>
    <w:p w14:paraId="50F1456D" w14:textId="77777777" w:rsidR="00B3328C" w:rsidRPr="00B21968" w:rsidRDefault="00B3328C" w:rsidP="00B3328C">
      <w:pPr>
        <w:pStyle w:val="EMEABodyText"/>
      </w:pPr>
    </w:p>
    <w:p w14:paraId="50F1456E" w14:textId="77777777" w:rsidR="000F68FC" w:rsidRPr="005E5D48" w:rsidRDefault="00111C21" w:rsidP="00513B84">
      <w:pPr>
        <w:pStyle w:val="EMEABodyText"/>
        <w:keepNext/>
        <w:rPr>
          <w:u w:val="single"/>
        </w:rPr>
      </w:pPr>
      <w:r w:rsidRPr="003E1177">
        <w:rPr>
          <w:u w:val="single"/>
        </w:rPr>
        <w:t>Nivolumab</w:t>
      </w:r>
      <w:r w:rsidR="004B59D6" w:rsidRPr="00513B84">
        <w:rPr>
          <w:u w:val="single"/>
        </w:rPr>
        <w:t xml:space="preserve"> in combination with ipilimumab</w:t>
      </w:r>
      <w:r w:rsidR="004B59D6" w:rsidRPr="005E5D48">
        <w:rPr>
          <w:u w:val="single"/>
        </w:rPr>
        <w:t xml:space="preserve"> </w:t>
      </w:r>
    </w:p>
    <w:p w14:paraId="50F1456F" w14:textId="77777777" w:rsidR="00B3328C" w:rsidRPr="007704A8" w:rsidRDefault="00111C21" w:rsidP="00B3328C">
      <w:pPr>
        <w:pStyle w:val="EMEABodyText"/>
      </w:pPr>
      <w:r w:rsidRPr="007704A8">
        <w:t xml:space="preserve">When nivolumab 1 mg/kg was administered in combination with ipilimumab 3 mg/kg, the CL of nivolumab was increased by 29% and the CL of ipilimumab was increased by 9%, which was not considered clinically relevant. When nivolumab 3 mg/kg was administered in combination with ipilimumab 1 mg/kg, the CL of nivolumab was increased by 1% and the CL of ipilimumab was decreased by 1.5%, which were not considered clinically relevant. </w:t>
      </w:r>
    </w:p>
    <w:p w14:paraId="50F14570" w14:textId="77777777" w:rsidR="00B3328C" w:rsidRPr="007704A8" w:rsidRDefault="00B3328C" w:rsidP="00B3328C">
      <w:pPr>
        <w:pStyle w:val="EMEABodyText"/>
      </w:pPr>
    </w:p>
    <w:p w14:paraId="50F14571" w14:textId="77777777" w:rsidR="00B3328C" w:rsidRPr="00B21968" w:rsidRDefault="00111C21" w:rsidP="00B3328C">
      <w:pPr>
        <w:pStyle w:val="EMEABodyText"/>
      </w:pPr>
      <w:r w:rsidRPr="007704A8">
        <w:t>When administered in combination with ipilimumab, the CL of nivolumab increased by 20% in the presence of anti</w:t>
      </w:r>
      <w:r w:rsidR="00BC3D17">
        <w:noBreakHyphen/>
      </w:r>
      <w:r w:rsidRPr="007704A8">
        <w:t>nivolumab antibodies and the CL of ipilimumab increased by 5.7% in the presence of anti</w:t>
      </w:r>
      <w:r w:rsidR="00BC3D17">
        <w:noBreakHyphen/>
      </w:r>
      <w:r w:rsidRPr="007704A8">
        <w:t>ipilimumab antibodies. These changes were not considered clinically relevant.</w:t>
      </w:r>
    </w:p>
    <w:p w14:paraId="3456BF25" w14:textId="77777777" w:rsidR="000D0C31" w:rsidRDefault="000D0C31" w:rsidP="000D0C31">
      <w:pPr>
        <w:pStyle w:val="EMEABodyText"/>
      </w:pPr>
    </w:p>
    <w:p w14:paraId="7EEFCE7F" w14:textId="77777777" w:rsidR="000D0C31" w:rsidRPr="009E056A" w:rsidRDefault="000D0C31" w:rsidP="000D0C31">
      <w:pPr>
        <w:pStyle w:val="EMEABodyText"/>
        <w:keepNext/>
        <w:rPr>
          <w:u w:val="single"/>
        </w:rPr>
      </w:pPr>
      <w:r w:rsidRPr="009E056A">
        <w:rPr>
          <w:u w:val="single"/>
        </w:rPr>
        <w:t>Nivolumab in combination with ipilimumab and chemotherapy</w:t>
      </w:r>
    </w:p>
    <w:p w14:paraId="50D1D918" w14:textId="41EAD84B" w:rsidR="000D0C31" w:rsidRPr="009E056A" w:rsidRDefault="000D0C31" w:rsidP="000D0C31">
      <w:pPr>
        <w:pStyle w:val="EMEABodyText"/>
        <w:rPr>
          <w:i/>
          <w:u w:val="single"/>
        </w:rPr>
      </w:pPr>
      <w:r>
        <w:t xml:space="preserve">When </w:t>
      </w:r>
      <w:r w:rsidR="00D86F97">
        <w:t xml:space="preserve">nivolumab 360 mg every 3 weeks </w:t>
      </w:r>
      <w:r w:rsidR="003C076A">
        <w:t xml:space="preserve">was administered </w:t>
      </w:r>
      <w:r w:rsidR="00D86F97">
        <w:t xml:space="preserve">in combination </w:t>
      </w:r>
      <w:r w:rsidR="00D86F97">
        <w:rPr>
          <w:szCs w:val="22"/>
        </w:rPr>
        <w:t>with ipilimumab 1 mg/kg every 6 weeks</w:t>
      </w:r>
      <w:r w:rsidR="00D86F97">
        <w:t xml:space="preserve"> </w:t>
      </w:r>
      <w:r>
        <w:t xml:space="preserve">and with 2 cycles of chemotherapy, the CL of nivolumab decreased approximately 10% and the CL of ipilimumab increased approximately 22%, which were not considered clinically relevant. </w:t>
      </w:r>
    </w:p>
    <w:p w14:paraId="50F14572" w14:textId="04B1C10B" w:rsidR="00B3328C" w:rsidRDefault="00B3328C" w:rsidP="00B3328C">
      <w:pPr>
        <w:pStyle w:val="EMEABodyText"/>
      </w:pPr>
    </w:p>
    <w:p w14:paraId="50F14573" w14:textId="77777777" w:rsidR="00121C03" w:rsidRPr="00BA5EB4" w:rsidRDefault="00111C21" w:rsidP="0065062B">
      <w:pPr>
        <w:pStyle w:val="EMEABodyText"/>
        <w:keepNext/>
        <w:rPr>
          <w:noProof/>
          <w:u w:val="single"/>
        </w:rPr>
      </w:pPr>
      <w:r w:rsidRPr="00BA5EB4">
        <w:rPr>
          <w:noProof/>
          <w:u w:val="single"/>
        </w:rPr>
        <w:t>Special populations</w:t>
      </w:r>
    </w:p>
    <w:p w14:paraId="50F14574" w14:textId="77777777" w:rsidR="00121C03" w:rsidRPr="00BA5EB4" w:rsidRDefault="00121C03" w:rsidP="0065062B">
      <w:pPr>
        <w:pStyle w:val="EMEABodyText"/>
        <w:keepNext/>
        <w:rPr>
          <w:noProof/>
        </w:rPr>
      </w:pPr>
    </w:p>
    <w:p w14:paraId="50F14575" w14:textId="77777777" w:rsidR="00EB1632" w:rsidRDefault="00111C21" w:rsidP="00EB1632">
      <w:pPr>
        <w:pStyle w:val="EMEABodyText"/>
      </w:pPr>
      <w:r w:rsidRPr="00BA5EB4">
        <w:t xml:space="preserve">A population PK analysis suggested no difference in CL of nivolumab based on age, gender, race, </w:t>
      </w:r>
      <w:r w:rsidR="00202C72">
        <w:t xml:space="preserve">solid </w:t>
      </w:r>
      <w:r w:rsidRPr="00BA5EB4">
        <w:t>tumour type, tumour size, and hepatic impairment</w:t>
      </w:r>
      <w:r w:rsidRPr="004F1640">
        <w:t xml:space="preserve">. </w:t>
      </w:r>
      <w:r w:rsidR="004F1640" w:rsidRPr="00A91C92">
        <w:rPr>
          <w:iCs/>
        </w:rPr>
        <w:t xml:space="preserve">Although ECOG status, baseline glomerular filtration rate (GFR), albumin, body weight, and mild hepatic impairment had an effect on nivolumab CL, the effect was not clinically </w:t>
      </w:r>
      <w:r w:rsidR="004F1640" w:rsidRPr="000F075E">
        <w:rPr>
          <w:iCs/>
        </w:rPr>
        <w:t>meaningfu</w:t>
      </w:r>
      <w:r w:rsidR="00FA04D9" w:rsidRPr="000F075E">
        <w:rPr>
          <w:iCs/>
        </w:rPr>
        <w:t>l</w:t>
      </w:r>
      <w:r w:rsidRPr="000F075E">
        <w:t>.</w:t>
      </w:r>
    </w:p>
    <w:p w14:paraId="50F14576" w14:textId="77777777" w:rsidR="00925356" w:rsidRDefault="00925356" w:rsidP="00925356">
      <w:pPr>
        <w:pStyle w:val="EMEABodyText"/>
      </w:pPr>
    </w:p>
    <w:p w14:paraId="50F14577" w14:textId="77777777" w:rsidR="00121C03" w:rsidRPr="00513B84" w:rsidRDefault="00111C21" w:rsidP="0065062B">
      <w:pPr>
        <w:pStyle w:val="EMEABodyText"/>
        <w:keepNext/>
        <w:rPr>
          <w:i/>
          <w:noProof/>
        </w:rPr>
      </w:pPr>
      <w:r w:rsidRPr="00513B84">
        <w:rPr>
          <w:i/>
          <w:noProof/>
        </w:rPr>
        <w:t>Renal impairment</w:t>
      </w:r>
    </w:p>
    <w:p w14:paraId="50F14578" w14:textId="77777777" w:rsidR="00121C03" w:rsidRPr="00BA5EB4" w:rsidRDefault="00111C21" w:rsidP="002109AB">
      <w:pPr>
        <w:pStyle w:val="EMEABodyText"/>
        <w:rPr>
          <w:noProof/>
        </w:rPr>
      </w:pPr>
      <w:r w:rsidRPr="00BA5EB4">
        <w:t>The effect of renal impairment on the CL of nivolumab was evaluated in patients with mild (GFR</w:t>
      </w:r>
      <w:r w:rsidR="006C3B1F" w:rsidRPr="00BA5EB4">
        <w:t> </w:t>
      </w:r>
      <w:r w:rsidRPr="00BA5EB4">
        <w:t>&lt;</w:t>
      </w:r>
      <w:r w:rsidR="007A7E93" w:rsidRPr="00BA5EB4">
        <w:t> </w:t>
      </w:r>
      <w:r w:rsidRPr="00BA5EB4">
        <w:t>90</w:t>
      </w:r>
      <w:r w:rsidR="0085071E">
        <w:t> </w:t>
      </w:r>
      <w:r w:rsidRPr="00BA5EB4">
        <w:t>and</w:t>
      </w:r>
      <w:r w:rsidR="006C3B1F" w:rsidRPr="00BA5EB4">
        <w:t> </w:t>
      </w:r>
      <w:r w:rsidRPr="00BA5EB4">
        <w:t>≥</w:t>
      </w:r>
      <w:r w:rsidR="007A7E93" w:rsidRPr="00BA5EB4">
        <w:t> </w:t>
      </w:r>
      <w:r w:rsidRPr="00BA5EB4">
        <w:t>60</w:t>
      </w:r>
      <w:r w:rsidR="006C3B1F" w:rsidRPr="00BA5EB4">
        <w:t> </w:t>
      </w:r>
      <w:r w:rsidRPr="00BA5EB4">
        <w:t>m</w:t>
      </w:r>
      <w:r w:rsidR="00D24FFB" w:rsidRPr="00BA5EB4">
        <w:t>L</w:t>
      </w:r>
      <w:r w:rsidRPr="00BA5EB4">
        <w:t>/min/1.73</w:t>
      </w:r>
      <w:r w:rsidR="006C3B1F" w:rsidRPr="00BA5EB4">
        <w:t> </w:t>
      </w:r>
      <w:r w:rsidRPr="00BA5EB4">
        <w:t>m</w:t>
      </w:r>
      <w:r w:rsidR="00D55691" w:rsidRPr="00BA5EB4">
        <w:rPr>
          <w:vertAlign w:val="superscript"/>
        </w:rPr>
        <w:t>2</w:t>
      </w:r>
      <w:r w:rsidRPr="00BA5EB4">
        <w:t>; n</w:t>
      </w:r>
      <w:r w:rsidR="006C3B1F" w:rsidRPr="00BA5EB4">
        <w:t> </w:t>
      </w:r>
      <w:r w:rsidRPr="00BA5EB4">
        <w:t>=</w:t>
      </w:r>
      <w:r w:rsidR="006C3B1F" w:rsidRPr="00BA5EB4">
        <w:t> </w:t>
      </w:r>
      <w:r w:rsidRPr="00BA5EB4">
        <w:t>379), moderate (GFR</w:t>
      </w:r>
      <w:r w:rsidR="006C3B1F" w:rsidRPr="00BA5EB4">
        <w:t> </w:t>
      </w:r>
      <w:r w:rsidRPr="00BA5EB4">
        <w:t>&lt;</w:t>
      </w:r>
      <w:r w:rsidR="006C3B1F" w:rsidRPr="00BA5EB4">
        <w:t> </w:t>
      </w:r>
      <w:r w:rsidRPr="00BA5EB4">
        <w:t>60 and</w:t>
      </w:r>
      <w:r w:rsidR="006C3B1F" w:rsidRPr="00BA5EB4">
        <w:t> </w:t>
      </w:r>
      <w:r w:rsidRPr="00BA5EB4">
        <w:t>≥</w:t>
      </w:r>
      <w:r w:rsidR="006C3B1F" w:rsidRPr="00BA5EB4">
        <w:t> </w:t>
      </w:r>
      <w:r w:rsidRPr="00BA5EB4">
        <w:t>30</w:t>
      </w:r>
      <w:r w:rsidR="006C3B1F" w:rsidRPr="00BA5EB4">
        <w:t> </w:t>
      </w:r>
      <w:r w:rsidRPr="00BA5EB4">
        <w:t>m</w:t>
      </w:r>
      <w:r w:rsidR="00D24FFB" w:rsidRPr="00BA5EB4">
        <w:t>L</w:t>
      </w:r>
      <w:r w:rsidRPr="00BA5EB4">
        <w:t>/min/1.73</w:t>
      </w:r>
      <w:r w:rsidR="006C3B1F" w:rsidRPr="00BA5EB4">
        <w:t> </w:t>
      </w:r>
      <w:r w:rsidRPr="00BA5EB4">
        <w:t>m</w:t>
      </w:r>
      <w:r w:rsidR="00D55691" w:rsidRPr="00BA5EB4">
        <w:rPr>
          <w:vertAlign w:val="superscript"/>
        </w:rPr>
        <w:t>2</w:t>
      </w:r>
      <w:r w:rsidRPr="00BA5EB4">
        <w:t>; n</w:t>
      </w:r>
      <w:r w:rsidR="006C3B1F" w:rsidRPr="00BA5EB4">
        <w:t> </w:t>
      </w:r>
      <w:r w:rsidRPr="00BA5EB4">
        <w:t>=</w:t>
      </w:r>
      <w:r w:rsidR="006C3B1F" w:rsidRPr="00BA5EB4">
        <w:t> </w:t>
      </w:r>
      <w:r w:rsidRPr="00BA5EB4">
        <w:t>179), or severe (GFR</w:t>
      </w:r>
      <w:r w:rsidR="006C3B1F" w:rsidRPr="00BA5EB4">
        <w:t> </w:t>
      </w:r>
      <w:r w:rsidRPr="00BA5EB4">
        <w:t>&lt;</w:t>
      </w:r>
      <w:r w:rsidR="006C3B1F" w:rsidRPr="00BA5EB4">
        <w:t> </w:t>
      </w:r>
      <w:r w:rsidRPr="00BA5EB4">
        <w:t>30 and</w:t>
      </w:r>
      <w:r w:rsidR="006C3B1F" w:rsidRPr="00BA5EB4">
        <w:t> </w:t>
      </w:r>
      <w:r w:rsidRPr="00BA5EB4">
        <w:t>≥</w:t>
      </w:r>
      <w:r w:rsidR="006C3B1F" w:rsidRPr="00BA5EB4">
        <w:t> </w:t>
      </w:r>
      <w:r w:rsidRPr="00BA5EB4">
        <w:t>15</w:t>
      </w:r>
      <w:r w:rsidR="006C3B1F" w:rsidRPr="00BA5EB4">
        <w:t> </w:t>
      </w:r>
      <w:r w:rsidRPr="00BA5EB4">
        <w:t>m</w:t>
      </w:r>
      <w:r w:rsidR="00D24FFB" w:rsidRPr="00BA5EB4">
        <w:t>L</w:t>
      </w:r>
      <w:r w:rsidRPr="00BA5EB4">
        <w:t>/min/1.73</w:t>
      </w:r>
      <w:r w:rsidR="006C3B1F" w:rsidRPr="00BA5EB4">
        <w:t> </w:t>
      </w:r>
      <w:r w:rsidRPr="00BA5EB4">
        <w:t>m</w:t>
      </w:r>
      <w:r w:rsidRPr="00BA5EB4">
        <w:rPr>
          <w:vertAlign w:val="superscript"/>
        </w:rPr>
        <w:t>2</w:t>
      </w:r>
      <w:r w:rsidRPr="00BA5EB4">
        <w:t>; n</w:t>
      </w:r>
      <w:r w:rsidR="006C3B1F" w:rsidRPr="00BA5EB4">
        <w:t> </w:t>
      </w:r>
      <w:r w:rsidRPr="00BA5EB4">
        <w:t>=</w:t>
      </w:r>
      <w:r w:rsidR="006C3B1F" w:rsidRPr="00BA5EB4">
        <w:t> </w:t>
      </w:r>
      <w:r w:rsidRPr="00BA5EB4">
        <w:t>2) renal impairment compared to patients with normal renal function (GFR</w:t>
      </w:r>
      <w:r w:rsidR="006C3B1F" w:rsidRPr="00BA5EB4">
        <w:t> </w:t>
      </w:r>
      <w:r w:rsidRPr="00BA5EB4">
        <w:t>≥</w:t>
      </w:r>
      <w:r w:rsidR="00193522" w:rsidRPr="00BA5EB4">
        <w:t> </w:t>
      </w:r>
      <w:r w:rsidRPr="00BA5EB4">
        <w:t>90</w:t>
      </w:r>
      <w:r w:rsidR="006C3B1F" w:rsidRPr="00BA5EB4">
        <w:t> </w:t>
      </w:r>
      <w:r w:rsidRPr="00BA5EB4">
        <w:t>m</w:t>
      </w:r>
      <w:r w:rsidR="00D24FFB" w:rsidRPr="00BA5EB4">
        <w:t>L</w:t>
      </w:r>
      <w:r w:rsidRPr="00BA5EB4">
        <w:t>/min/1.73</w:t>
      </w:r>
      <w:r w:rsidR="006C3B1F" w:rsidRPr="00BA5EB4">
        <w:t> </w:t>
      </w:r>
      <w:r w:rsidRPr="00BA5EB4">
        <w:t>m</w:t>
      </w:r>
      <w:r w:rsidR="00D55691" w:rsidRPr="00BA5EB4">
        <w:rPr>
          <w:vertAlign w:val="superscript"/>
        </w:rPr>
        <w:t>2</w:t>
      </w:r>
      <w:r w:rsidRPr="00BA5EB4">
        <w:t>; n</w:t>
      </w:r>
      <w:r w:rsidR="006C3B1F" w:rsidRPr="00BA5EB4">
        <w:t> </w:t>
      </w:r>
      <w:r w:rsidRPr="00BA5EB4">
        <w:t>=</w:t>
      </w:r>
      <w:r w:rsidR="006C3B1F" w:rsidRPr="00BA5EB4">
        <w:t> </w:t>
      </w:r>
      <w:r w:rsidRPr="00BA5EB4">
        <w:t xml:space="preserve">342) in population PK analyses. No clinically important differences in the CL of nivolumab were found between patients with </w:t>
      </w:r>
      <w:r w:rsidR="00176C9D" w:rsidRPr="00BA5EB4">
        <w:t xml:space="preserve">mild or moderate </w:t>
      </w:r>
      <w:r w:rsidRPr="00BA5EB4">
        <w:t>renal impairment and patients with normal renal function</w:t>
      </w:r>
      <w:r w:rsidR="00093984" w:rsidRPr="00093984">
        <w:t xml:space="preserve">. </w:t>
      </w:r>
      <w:r w:rsidR="00093984" w:rsidRPr="00A91C92">
        <w:rPr>
          <w:noProof/>
        </w:rPr>
        <w:t>Data from patients with severe renal impairment are too limited to draw conclusions on this population</w:t>
      </w:r>
      <w:r w:rsidRPr="00BA5EB4">
        <w:t xml:space="preserve"> (see section</w:t>
      </w:r>
      <w:r w:rsidR="006C3B1F" w:rsidRPr="00BA5EB4">
        <w:t> </w:t>
      </w:r>
      <w:r w:rsidR="005C7964">
        <w:t>4.2).</w:t>
      </w:r>
    </w:p>
    <w:p w14:paraId="50F14579" w14:textId="77777777" w:rsidR="00176C9D" w:rsidRPr="00BA5EB4" w:rsidRDefault="00176C9D" w:rsidP="002109AB">
      <w:pPr>
        <w:pStyle w:val="EMEABodyText"/>
      </w:pPr>
    </w:p>
    <w:p w14:paraId="50F1457A" w14:textId="77777777" w:rsidR="00121C03" w:rsidRPr="00513B84" w:rsidRDefault="00111C21" w:rsidP="0065062B">
      <w:pPr>
        <w:pStyle w:val="EMEABodyText"/>
        <w:keepNext/>
        <w:rPr>
          <w:i/>
          <w:noProof/>
        </w:rPr>
      </w:pPr>
      <w:r w:rsidRPr="00513B84">
        <w:rPr>
          <w:i/>
          <w:noProof/>
        </w:rPr>
        <w:t>Hepatic impairment</w:t>
      </w:r>
    </w:p>
    <w:p w14:paraId="50F1457B" w14:textId="77777777" w:rsidR="00121C03" w:rsidRDefault="00111C21" w:rsidP="002109AB">
      <w:pPr>
        <w:pStyle w:val="EMEABodyText"/>
      </w:pPr>
      <w:r w:rsidRPr="00BA5EB4">
        <w:t>The effect of hepatic impairment on the CL of nivolumab was evaluated in patients with mild hepatic impairment (</w:t>
      </w:r>
      <w:r w:rsidR="00CC2E48" w:rsidRPr="00BA5EB4">
        <w:t>t</w:t>
      </w:r>
      <w:r w:rsidR="004C4F3B" w:rsidRPr="00BA5EB4">
        <w:t>otal bilirubin</w:t>
      </w:r>
      <w:r w:rsidR="009B7443" w:rsidRPr="00BA5EB4">
        <w:t> </w:t>
      </w:r>
      <w:r w:rsidRPr="00BA5EB4">
        <w:t>1.0</w:t>
      </w:r>
      <w:r w:rsidR="009B7443" w:rsidRPr="00BA5EB4">
        <w:t> </w:t>
      </w:r>
      <w:r w:rsidRPr="00BA5EB4">
        <w:t>×</w:t>
      </w:r>
      <w:r w:rsidR="009B7443" w:rsidRPr="00BA5EB4">
        <w:t> </w:t>
      </w:r>
      <w:r w:rsidRPr="00BA5EB4">
        <w:t>to</w:t>
      </w:r>
      <w:r w:rsidR="009B7443" w:rsidRPr="00BA5EB4">
        <w:t> </w:t>
      </w:r>
      <w:r w:rsidRPr="00BA5EB4">
        <w:t>1.5</w:t>
      </w:r>
      <w:r w:rsidR="009B7443" w:rsidRPr="00BA5EB4">
        <w:t> </w:t>
      </w:r>
      <w:r w:rsidRPr="00BA5EB4">
        <w:t>×</w:t>
      </w:r>
      <w:r w:rsidR="009B7443" w:rsidRPr="00BA5EB4">
        <w:t> </w:t>
      </w:r>
      <w:r w:rsidRPr="00BA5EB4">
        <w:t>ULN</w:t>
      </w:r>
      <w:r w:rsidR="00640D5A">
        <w:t xml:space="preserve"> </w:t>
      </w:r>
      <w:r w:rsidRPr="00BA5EB4">
        <w:t>or</w:t>
      </w:r>
      <w:r w:rsidR="00640D5A">
        <w:t xml:space="preserve"> </w:t>
      </w:r>
      <w:r w:rsidRPr="00BA5EB4">
        <w:t>AST</w:t>
      </w:r>
      <w:r w:rsidR="009B7443" w:rsidRPr="00BA5EB4">
        <w:t> </w:t>
      </w:r>
      <w:r w:rsidRPr="00BA5EB4">
        <w:t>&gt;</w:t>
      </w:r>
      <w:r w:rsidR="009B7443" w:rsidRPr="00BA5EB4">
        <w:t> </w:t>
      </w:r>
      <w:r w:rsidRPr="00BA5EB4">
        <w:t>ULN as defined using the National Cancer Institute criteria of hepatic dysfunction; n</w:t>
      </w:r>
      <w:r w:rsidR="009B7443" w:rsidRPr="00BA5EB4">
        <w:t> </w:t>
      </w:r>
      <w:r w:rsidRPr="00BA5EB4">
        <w:t>=</w:t>
      </w:r>
      <w:r w:rsidR="009B7443" w:rsidRPr="00BA5EB4">
        <w:t> </w:t>
      </w:r>
      <w:r w:rsidRPr="00BA5EB4">
        <w:t>92) compared to patients with normal hepatic function (</w:t>
      </w:r>
      <w:r w:rsidR="00CC2E48" w:rsidRPr="00BA5EB4">
        <w:t>total bilirubin</w:t>
      </w:r>
      <w:r w:rsidRPr="00BA5EB4">
        <w:t xml:space="preserve"> and AST</w:t>
      </w:r>
      <w:r w:rsidR="00357648" w:rsidRPr="00BA5EB4">
        <w:t> </w:t>
      </w:r>
      <w:r w:rsidRPr="00BA5EB4">
        <w:t>≤</w:t>
      </w:r>
      <w:r w:rsidR="00357648" w:rsidRPr="00BA5EB4">
        <w:t> </w:t>
      </w:r>
      <w:r w:rsidRPr="00BA5EB4">
        <w:t>ULN; n</w:t>
      </w:r>
      <w:r w:rsidR="009B7443" w:rsidRPr="00BA5EB4">
        <w:t> </w:t>
      </w:r>
      <w:r w:rsidRPr="00BA5EB4">
        <w:t>=</w:t>
      </w:r>
      <w:r w:rsidR="009B7443" w:rsidRPr="00BA5EB4">
        <w:t> </w:t>
      </w:r>
      <w:r w:rsidRPr="00BA5EB4">
        <w:t>804) in the population PK analyses. No clinically important differences in the CL of nivolumab were found between patients with mild hepatic impairment and normal hepatic function. Nivolumab has not been studied in patients with moderate (</w:t>
      </w:r>
      <w:r w:rsidR="00CC2E48" w:rsidRPr="00BA5EB4">
        <w:t>total bilirubin</w:t>
      </w:r>
      <w:r w:rsidR="009B7443" w:rsidRPr="00BA5EB4">
        <w:t> </w:t>
      </w:r>
      <w:r w:rsidRPr="00BA5EB4">
        <w:t>&gt;</w:t>
      </w:r>
      <w:r w:rsidR="009B7443" w:rsidRPr="00BA5EB4">
        <w:t> </w:t>
      </w:r>
      <w:r w:rsidRPr="00BA5EB4">
        <w:t>1.5</w:t>
      </w:r>
      <w:r w:rsidR="009B7443" w:rsidRPr="00BA5EB4">
        <w:t> </w:t>
      </w:r>
      <w:r w:rsidRPr="00BA5EB4">
        <w:t>×</w:t>
      </w:r>
      <w:r w:rsidR="009B7443" w:rsidRPr="00BA5EB4">
        <w:t> </w:t>
      </w:r>
      <w:r w:rsidRPr="00BA5EB4">
        <w:t>to</w:t>
      </w:r>
      <w:r w:rsidR="009B7443" w:rsidRPr="00BA5EB4">
        <w:t> </w:t>
      </w:r>
      <w:r w:rsidRPr="00BA5EB4">
        <w:t>3</w:t>
      </w:r>
      <w:r w:rsidR="009B7443" w:rsidRPr="00BA5EB4">
        <w:t> </w:t>
      </w:r>
      <w:r w:rsidRPr="00BA5EB4">
        <w:t>×</w:t>
      </w:r>
      <w:r w:rsidR="009B7443" w:rsidRPr="00BA5EB4">
        <w:t> </w:t>
      </w:r>
      <w:r w:rsidRPr="00BA5EB4">
        <w:t>ULN and any AST) or severe hepatic impairment (</w:t>
      </w:r>
      <w:r w:rsidR="00CC2E48" w:rsidRPr="00BA5EB4">
        <w:t>total bilirubin</w:t>
      </w:r>
      <w:r w:rsidR="009B7443" w:rsidRPr="00BA5EB4">
        <w:t> </w:t>
      </w:r>
      <w:r w:rsidRPr="00BA5EB4">
        <w:t>&gt;</w:t>
      </w:r>
      <w:r w:rsidR="009B7443" w:rsidRPr="00BA5EB4">
        <w:t> </w:t>
      </w:r>
      <w:r w:rsidRPr="00BA5EB4">
        <w:t>3</w:t>
      </w:r>
      <w:r w:rsidR="009B7443" w:rsidRPr="00BA5EB4">
        <w:t> </w:t>
      </w:r>
      <w:r w:rsidRPr="00BA5EB4">
        <w:t>×</w:t>
      </w:r>
      <w:r w:rsidR="009B7443" w:rsidRPr="00BA5EB4">
        <w:t> </w:t>
      </w:r>
      <w:r w:rsidRPr="00BA5EB4">
        <w:t>ULN and any AST) (see section</w:t>
      </w:r>
      <w:r w:rsidR="009B7443" w:rsidRPr="00BA5EB4">
        <w:t> </w:t>
      </w:r>
      <w:r w:rsidRPr="00BA5EB4">
        <w:t>4.2).</w:t>
      </w:r>
    </w:p>
    <w:p w14:paraId="50F1457C" w14:textId="77777777" w:rsidR="00925356" w:rsidRDefault="00925356" w:rsidP="00925356">
      <w:pPr>
        <w:pStyle w:val="EMEABodyText"/>
      </w:pPr>
    </w:p>
    <w:p w14:paraId="50F1457D" w14:textId="77777777" w:rsidR="000A4AF6" w:rsidRPr="00BA5EB4" w:rsidRDefault="00111C21" w:rsidP="0065062B">
      <w:pPr>
        <w:pStyle w:val="EMEAHeading2"/>
        <w:rPr>
          <w:noProof/>
        </w:rPr>
      </w:pPr>
      <w:r w:rsidRPr="00BA5EB4">
        <w:rPr>
          <w:noProof/>
        </w:rPr>
        <w:t>5.3</w:t>
      </w:r>
      <w:r w:rsidRPr="00BA5EB4">
        <w:rPr>
          <w:noProof/>
        </w:rPr>
        <w:tab/>
        <w:t>Preclinical safety data</w:t>
      </w:r>
    </w:p>
    <w:p w14:paraId="50F1457E" w14:textId="77777777" w:rsidR="000A4AF6" w:rsidRPr="00BA5EB4" w:rsidRDefault="000A4AF6" w:rsidP="0065062B">
      <w:pPr>
        <w:pStyle w:val="EMEABodyText"/>
        <w:keepNext/>
        <w:rPr>
          <w:noProof/>
          <w:szCs w:val="22"/>
        </w:rPr>
      </w:pPr>
    </w:p>
    <w:p w14:paraId="50F1457F" w14:textId="77777777" w:rsidR="00A037FA" w:rsidRPr="00BA5EB4" w:rsidRDefault="00111C21" w:rsidP="002109AB">
      <w:pPr>
        <w:pStyle w:val="EMEABodyText"/>
        <w:rPr>
          <w:noProof/>
        </w:rPr>
      </w:pPr>
      <w:r w:rsidRPr="00BA5EB4">
        <w:rPr>
          <w:color w:val="000000"/>
          <w:sz w:val="23"/>
          <w:szCs w:val="23"/>
        </w:rPr>
        <w:t>Blockade of PD</w:t>
      </w:r>
      <w:r w:rsidR="00BC3D17">
        <w:rPr>
          <w:color w:val="000000"/>
          <w:sz w:val="23"/>
          <w:szCs w:val="23"/>
        </w:rPr>
        <w:noBreakHyphen/>
      </w:r>
      <w:r w:rsidRPr="00BA5EB4">
        <w:rPr>
          <w:color w:val="000000"/>
          <w:sz w:val="23"/>
          <w:szCs w:val="23"/>
        </w:rPr>
        <w:t xml:space="preserve">L1 </w:t>
      </w:r>
      <w:r w:rsidR="00EB57C6" w:rsidRPr="00BA5EB4">
        <w:rPr>
          <w:color w:val="000000"/>
          <w:sz w:val="23"/>
          <w:szCs w:val="23"/>
        </w:rPr>
        <w:t>signalling</w:t>
      </w:r>
      <w:r w:rsidRPr="00BA5EB4">
        <w:rPr>
          <w:color w:val="000000"/>
          <w:sz w:val="23"/>
          <w:szCs w:val="23"/>
        </w:rPr>
        <w:t xml:space="preserve"> has been shown in murine models of pregnancy to disrupt tolerance to the </w:t>
      </w:r>
      <w:r w:rsidR="00EB57C6" w:rsidRPr="00BA5EB4">
        <w:rPr>
          <w:color w:val="000000"/>
          <w:sz w:val="23"/>
          <w:szCs w:val="23"/>
        </w:rPr>
        <w:t>foetus</w:t>
      </w:r>
      <w:r w:rsidRPr="00BA5EB4">
        <w:rPr>
          <w:color w:val="000000"/>
          <w:sz w:val="23"/>
          <w:szCs w:val="23"/>
        </w:rPr>
        <w:t xml:space="preserve"> and to increase foetal loss. </w:t>
      </w:r>
      <w:r w:rsidRPr="00BA5EB4">
        <w:t>The effects of nivolumab on prenatal and postnatal development were evaluated in monkeys that received nivolumab twice weekly from the onset of organogenesis in the first trimester through delivery, at exposure levels either</w:t>
      </w:r>
      <w:r w:rsidR="00E11BF3" w:rsidRPr="00BA5EB4">
        <w:t> </w:t>
      </w:r>
      <w:r w:rsidRPr="00BA5EB4">
        <w:t>8</w:t>
      </w:r>
      <w:r w:rsidR="00E11BF3" w:rsidRPr="00BA5EB4">
        <w:t> </w:t>
      </w:r>
      <w:r w:rsidRPr="00BA5EB4">
        <w:t>or</w:t>
      </w:r>
      <w:r w:rsidR="00E11BF3" w:rsidRPr="00BA5EB4">
        <w:t> </w:t>
      </w:r>
      <w:r w:rsidRPr="00BA5EB4">
        <w:t>35</w:t>
      </w:r>
      <w:r w:rsidR="00E11BF3" w:rsidRPr="00BA5EB4">
        <w:t> </w:t>
      </w:r>
      <w:r w:rsidRPr="00BA5EB4">
        <w:t>times higher than those observed at the clinical dose of</w:t>
      </w:r>
      <w:r w:rsidR="00E11BF3" w:rsidRPr="00BA5EB4">
        <w:t> </w:t>
      </w:r>
      <w:r w:rsidRPr="00BA5EB4">
        <w:t>3</w:t>
      </w:r>
      <w:r w:rsidR="00AC7E56" w:rsidRPr="00BA5EB4">
        <w:t> </w:t>
      </w:r>
      <w:r w:rsidRPr="00BA5EB4">
        <w:t xml:space="preserve">mg/kg of nivolumab (based on AUC). </w:t>
      </w:r>
      <w:r w:rsidR="005B1E7F" w:rsidRPr="00FA6049">
        <w:rPr>
          <w:szCs w:val="22"/>
        </w:rPr>
        <w:t xml:space="preserve">There was a </w:t>
      </w:r>
      <w:r w:rsidRPr="00BA5EB4">
        <w:t>dose</w:t>
      </w:r>
      <w:r w:rsidR="00BC3D17">
        <w:noBreakHyphen/>
      </w:r>
      <w:r w:rsidRPr="00BA5EB4">
        <w:t>dependent increase in f</w:t>
      </w:r>
      <w:r w:rsidR="00694425" w:rsidRPr="00BA5EB4">
        <w:t>o</w:t>
      </w:r>
      <w:r w:rsidRPr="00BA5EB4">
        <w:t xml:space="preserve">etal losses and increased neonatal mortality </w:t>
      </w:r>
      <w:r w:rsidR="00C026CD" w:rsidRPr="00FA6049">
        <w:rPr>
          <w:szCs w:val="22"/>
        </w:rPr>
        <w:t>beginning in the third trimester</w:t>
      </w:r>
      <w:r w:rsidRPr="00BA5EB4">
        <w:t>.</w:t>
      </w:r>
    </w:p>
    <w:p w14:paraId="50F14580" w14:textId="77777777" w:rsidR="00A037FA" w:rsidRPr="00BA5EB4" w:rsidRDefault="00A037FA" w:rsidP="002109AB">
      <w:pPr>
        <w:pStyle w:val="EMEABodyText"/>
        <w:rPr>
          <w:noProof/>
        </w:rPr>
      </w:pPr>
    </w:p>
    <w:p w14:paraId="50F14581" w14:textId="77777777" w:rsidR="00A037FA" w:rsidRPr="00BA5EB4" w:rsidRDefault="00111C21" w:rsidP="002109AB">
      <w:pPr>
        <w:pStyle w:val="EMEABodyText"/>
      </w:pPr>
      <w:r w:rsidRPr="00BA5EB4">
        <w:t>The remaining offspring of nivolumab</w:t>
      </w:r>
      <w:r w:rsidR="00BC3D17">
        <w:noBreakHyphen/>
      </w:r>
      <w:r w:rsidRPr="00BA5EB4">
        <w:t>treated females survived to scheduled termination, with no treatment</w:t>
      </w:r>
      <w:r w:rsidR="00BC3D17">
        <w:noBreakHyphen/>
      </w:r>
      <w:r w:rsidRPr="00BA5EB4">
        <w:t>related clinical signs, alterations to normal development, organ</w:t>
      </w:r>
      <w:r w:rsidR="00BC3D17">
        <w:noBreakHyphen/>
      </w:r>
      <w:r w:rsidRPr="00BA5EB4">
        <w:t>weight effects, or gross and microscopic pathology changes</w:t>
      </w:r>
      <w:r w:rsidRPr="005D3E64">
        <w:rPr>
          <w:szCs w:val="22"/>
        </w:rPr>
        <w:t>. Results for growth indices, as well as teratogenic, neurobehavioral, immunological, and clinical pathology parameters throughout the 6</w:t>
      </w:r>
      <w:r w:rsidR="00BC3D17">
        <w:rPr>
          <w:szCs w:val="22"/>
        </w:rPr>
        <w:noBreakHyphen/>
      </w:r>
      <w:r w:rsidRPr="005D3E64">
        <w:rPr>
          <w:szCs w:val="22"/>
        </w:rPr>
        <w:t>month postnatal period were comparable to the control group.</w:t>
      </w:r>
      <w:r w:rsidR="00C85C4F" w:rsidRPr="005D3E64">
        <w:rPr>
          <w:szCs w:val="22"/>
        </w:rPr>
        <w:t xml:space="preserve"> However, b</w:t>
      </w:r>
      <w:r w:rsidR="00C85C4F" w:rsidRPr="005D3E64">
        <w:rPr>
          <w:color w:val="000000"/>
          <w:szCs w:val="22"/>
        </w:rPr>
        <w:t>ased on its mechanism of action, foetal exposure to nivolumab may increase the risk of developing immune</w:t>
      </w:r>
      <w:r w:rsidR="00BC3D17">
        <w:rPr>
          <w:color w:val="000000"/>
          <w:szCs w:val="22"/>
        </w:rPr>
        <w:noBreakHyphen/>
      </w:r>
      <w:r w:rsidR="004F077A" w:rsidRPr="005D3E64">
        <w:rPr>
          <w:color w:val="000000"/>
          <w:szCs w:val="22"/>
        </w:rPr>
        <w:t>related</w:t>
      </w:r>
      <w:r w:rsidR="00C85C4F" w:rsidRPr="005D3E64">
        <w:rPr>
          <w:color w:val="000000"/>
          <w:szCs w:val="22"/>
        </w:rPr>
        <w:t xml:space="preserve"> disorders or altering the normal immune response and immune</w:t>
      </w:r>
      <w:r w:rsidR="00BC3D17">
        <w:rPr>
          <w:color w:val="000000"/>
          <w:szCs w:val="22"/>
        </w:rPr>
        <w:noBreakHyphen/>
      </w:r>
      <w:r w:rsidR="004F077A" w:rsidRPr="005D3E64">
        <w:rPr>
          <w:color w:val="000000"/>
          <w:szCs w:val="22"/>
        </w:rPr>
        <w:t>related</w:t>
      </w:r>
      <w:r w:rsidR="00C85C4F" w:rsidRPr="005D3E64">
        <w:rPr>
          <w:color w:val="000000"/>
          <w:szCs w:val="22"/>
        </w:rPr>
        <w:t xml:space="preserve"> disorders have been reported in PD</w:t>
      </w:r>
      <w:r w:rsidR="00BC3D17">
        <w:rPr>
          <w:color w:val="000000"/>
          <w:szCs w:val="22"/>
        </w:rPr>
        <w:noBreakHyphen/>
      </w:r>
      <w:r w:rsidR="00C85C4F" w:rsidRPr="005D3E64">
        <w:rPr>
          <w:color w:val="000000"/>
          <w:szCs w:val="22"/>
        </w:rPr>
        <w:t>1 knockout mice.</w:t>
      </w:r>
    </w:p>
    <w:p w14:paraId="50F14582" w14:textId="77777777" w:rsidR="00A037FA" w:rsidRPr="00BA5EB4" w:rsidRDefault="00A037FA" w:rsidP="002109AB">
      <w:pPr>
        <w:pStyle w:val="EMEABodyText"/>
        <w:rPr>
          <w:noProof/>
        </w:rPr>
      </w:pPr>
    </w:p>
    <w:p w14:paraId="50F14583" w14:textId="77777777" w:rsidR="00A037FA" w:rsidRPr="00BA5EB4" w:rsidRDefault="00111C21" w:rsidP="002109AB">
      <w:pPr>
        <w:pStyle w:val="EMEABodyText"/>
        <w:rPr>
          <w:szCs w:val="24"/>
        </w:rPr>
      </w:pPr>
      <w:r w:rsidRPr="00BA5EB4">
        <w:rPr>
          <w:szCs w:val="24"/>
        </w:rPr>
        <w:t xml:space="preserve">Fertility studies have not been performed with </w:t>
      </w:r>
      <w:r w:rsidRPr="00BA5EB4">
        <w:rPr>
          <w:szCs w:val="28"/>
        </w:rPr>
        <w:t>nivolumab</w:t>
      </w:r>
      <w:r w:rsidRPr="00BA5EB4">
        <w:rPr>
          <w:szCs w:val="24"/>
        </w:rPr>
        <w:t>.</w:t>
      </w:r>
    </w:p>
    <w:p w14:paraId="50F14584" w14:textId="77777777" w:rsidR="00751075" w:rsidRPr="00BA5EB4" w:rsidRDefault="00751075" w:rsidP="002109AB">
      <w:pPr>
        <w:pStyle w:val="EMEABodyText"/>
        <w:rPr>
          <w:szCs w:val="24"/>
        </w:rPr>
      </w:pPr>
    </w:p>
    <w:p w14:paraId="50F14585" w14:textId="77777777" w:rsidR="000A4AF6" w:rsidRPr="00BA5EB4" w:rsidRDefault="000A4AF6" w:rsidP="002109AB">
      <w:pPr>
        <w:pStyle w:val="EMEABodyText"/>
        <w:rPr>
          <w:noProof/>
          <w:szCs w:val="22"/>
        </w:rPr>
      </w:pPr>
    </w:p>
    <w:p w14:paraId="50F14586" w14:textId="77777777" w:rsidR="000A4AF6" w:rsidRPr="00BA5EB4" w:rsidRDefault="00111C21" w:rsidP="002109AB">
      <w:pPr>
        <w:pStyle w:val="EMEAHeading1"/>
        <w:rPr>
          <w:noProof/>
        </w:rPr>
      </w:pPr>
      <w:r w:rsidRPr="00BA5EB4">
        <w:rPr>
          <w:noProof/>
        </w:rPr>
        <w:t>6.</w:t>
      </w:r>
      <w:r w:rsidRPr="00BA5EB4">
        <w:rPr>
          <w:noProof/>
        </w:rPr>
        <w:tab/>
        <w:t>PHARMACEUTICAL PARTICULARS</w:t>
      </w:r>
    </w:p>
    <w:p w14:paraId="50F14587" w14:textId="77777777" w:rsidR="000A4AF6" w:rsidRPr="00BA5EB4" w:rsidRDefault="000A4AF6" w:rsidP="0065062B">
      <w:pPr>
        <w:pStyle w:val="EMEABodyText"/>
        <w:keepNext/>
        <w:rPr>
          <w:noProof/>
          <w:szCs w:val="22"/>
        </w:rPr>
      </w:pPr>
    </w:p>
    <w:p w14:paraId="50F14588" w14:textId="77777777" w:rsidR="000A4AF6" w:rsidRPr="00BA5EB4" w:rsidRDefault="00111C21" w:rsidP="002109AB">
      <w:pPr>
        <w:pStyle w:val="EMEAHeading2"/>
        <w:rPr>
          <w:noProof/>
        </w:rPr>
      </w:pPr>
      <w:r w:rsidRPr="00BA5EB4">
        <w:rPr>
          <w:noProof/>
        </w:rPr>
        <w:t>6.1</w:t>
      </w:r>
      <w:r w:rsidRPr="00BA5EB4">
        <w:rPr>
          <w:noProof/>
        </w:rPr>
        <w:tab/>
        <w:t>List of excipients</w:t>
      </w:r>
    </w:p>
    <w:p w14:paraId="50F14589" w14:textId="77777777" w:rsidR="000A4AF6" w:rsidRPr="00BA5EB4" w:rsidRDefault="000A4AF6" w:rsidP="0065062B">
      <w:pPr>
        <w:pStyle w:val="EMEABodyText"/>
        <w:keepNext/>
        <w:rPr>
          <w:i/>
          <w:noProof/>
          <w:szCs w:val="22"/>
        </w:rPr>
      </w:pPr>
    </w:p>
    <w:p w14:paraId="50F1458A" w14:textId="77777777" w:rsidR="00132DED" w:rsidRPr="00BA5EB4" w:rsidRDefault="00111C21" w:rsidP="002109AB">
      <w:pPr>
        <w:pStyle w:val="EMEABodyText"/>
        <w:rPr>
          <w:noProof/>
        </w:rPr>
      </w:pPr>
      <w:r w:rsidRPr="00BA5EB4">
        <w:rPr>
          <w:noProof/>
        </w:rPr>
        <w:t>Sodium citrate</w:t>
      </w:r>
      <w:r w:rsidR="00BD773E" w:rsidRPr="00BA5EB4">
        <w:rPr>
          <w:noProof/>
        </w:rPr>
        <w:t xml:space="preserve"> </w:t>
      </w:r>
      <w:r w:rsidR="007A1834" w:rsidRPr="00BA5EB4">
        <w:rPr>
          <w:noProof/>
        </w:rPr>
        <w:t>d</w:t>
      </w:r>
      <w:r w:rsidR="00BD773E" w:rsidRPr="00BA5EB4">
        <w:rPr>
          <w:noProof/>
        </w:rPr>
        <w:t>ihydrate</w:t>
      </w:r>
    </w:p>
    <w:p w14:paraId="50F1458B" w14:textId="77777777" w:rsidR="00132DED" w:rsidRPr="00BA5EB4" w:rsidRDefault="00111C21" w:rsidP="002109AB">
      <w:pPr>
        <w:pStyle w:val="EMEABodyText"/>
        <w:rPr>
          <w:noProof/>
        </w:rPr>
      </w:pPr>
      <w:r w:rsidRPr="00BA5EB4">
        <w:rPr>
          <w:noProof/>
        </w:rPr>
        <w:t>Sodium chloride</w:t>
      </w:r>
    </w:p>
    <w:p w14:paraId="50F1458C" w14:textId="77777777" w:rsidR="00132DED" w:rsidRPr="00BA5EB4" w:rsidRDefault="00111C21" w:rsidP="002109AB">
      <w:pPr>
        <w:pStyle w:val="EMEABodyText"/>
        <w:rPr>
          <w:noProof/>
        </w:rPr>
      </w:pPr>
      <w:r w:rsidRPr="00BA5EB4">
        <w:rPr>
          <w:noProof/>
        </w:rPr>
        <w:t>Mannitol (E421)</w:t>
      </w:r>
    </w:p>
    <w:p w14:paraId="50F1458D" w14:textId="77777777" w:rsidR="00132DED" w:rsidRPr="00BA5EB4" w:rsidRDefault="00111C21" w:rsidP="002109AB">
      <w:pPr>
        <w:pStyle w:val="EMEABodyText"/>
        <w:rPr>
          <w:noProof/>
        </w:rPr>
      </w:pPr>
      <w:r w:rsidRPr="00BA5EB4">
        <w:rPr>
          <w:noProof/>
        </w:rPr>
        <w:t>Pentetic acid (diethylenetriaminepentaacetic acid)</w:t>
      </w:r>
    </w:p>
    <w:p w14:paraId="50F1458E" w14:textId="77777777" w:rsidR="00132DED" w:rsidRPr="00EE26F1" w:rsidRDefault="00111C21" w:rsidP="002109AB">
      <w:pPr>
        <w:pStyle w:val="EMEABodyText"/>
        <w:rPr>
          <w:noProof/>
        </w:rPr>
      </w:pPr>
      <w:r w:rsidRPr="00D554FB">
        <w:rPr>
          <w:noProof/>
        </w:rPr>
        <w:t>Polysorbate</w:t>
      </w:r>
      <w:r w:rsidR="00E52F9E" w:rsidRPr="00D554FB">
        <w:rPr>
          <w:noProof/>
        </w:rPr>
        <w:t> </w:t>
      </w:r>
      <w:r w:rsidRPr="003E1177">
        <w:rPr>
          <w:noProof/>
        </w:rPr>
        <w:t>80</w:t>
      </w:r>
      <w:r w:rsidR="008929F0" w:rsidRPr="003E1177">
        <w:rPr>
          <w:noProof/>
        </w:rPr>
        <w:t> </w:t>
      </w:r>
      <w:r w:rsidR="00EE26F1" w:rsidRPr="003E1177">
        <w:rPr>
          <w:noProof/>
        </w:rPr>
        <w:t>(E433)</w:t>
      </w:r>
    </w:p>
    <w:p w14:paraId="50F1458F" w14:textId="77777777" w:rsidR="00132DED" w:rsidRPr="00BA5EB4" w:rsidRDefault="00111C21" w:rsidP="002109AB">
      <w:pPr>
        <w:pStyle w:val="EMEABodyText"/>
        <w:rPr>
          <w:noProof/>
        </w:rPr>
      </w:pPr>
      <w:r w:rsidRPr="00BA5EB4">
        <w:rPr>
          <w:noProof/>
        </w:rPr>
        <w:t>Sodium hydroxide (for pH adjustment)</w:t>
      </w:r>
    </w:p>
    <w:p w14:paraId="50F14590" w14:textId="77777777" w:rsidR="00132DED" w:rsidRPr="00BA5EB4" w:rsidRDefault="00111C21" w:rsidP="002109AB">
      <w:pPr>
        <w:pStyle w:val="EMEABodyText"/>
        <w:rPr>
          <w:noProof/>
        </w:rPr>
      </w:pPr>
      <w:r w:rsidRPr="00BA5EB4">
        <w:rPr>
          <w:noProof/>
        </w:rPr>
        <w:t>Hydrochloric acid (for pH adjustment)</w:t>
      </w:r>
    </w:p>
    <w:p w14:paraId="50F14591" w14:textId="77777777" w:rsidR="00132DED" w:rsidRPr="00BA5EB4" w:rsidRDefault="00111C21" w:rsidP="002109AB">
      <w:pPr>
        <w:pStyle w:val="EMEABodyText"/>
        <w:rPr>
          <w:noProof/>
        </w:rPr>
      </w:pPr>
      <w:r w:rsidRPr="00BA5EB4">
        <w:rPr>
          <w:noProof/>
        </w:rPr>
        <w:t>Water for injections</w:t>
      </w:r>
    </w:p>
    <w:p w14:paraId="50F14592" w14:textId="77777777" w:rsidR="000A4AF6" w:rsidRDefault="000A4AF6" w:rsidP="002109AB">
      <w:pPr>
        <w:pStyle w:val="EMEABodyText"/>
        <w:rPr>
          <w:noProof/>
          <w:szCs w:val="22"/>
        </w:rPr>
      </w:pPr>
    </w:p>
    <w:p w14:paraId="50F14593" w14:textId="77777777" w:rsidR="000A4AF6" w:rsidRPr="00BA5EB4" w:rsidRDefault="00111C21" w:rsidP="002109AB">
      <w:pPr>
        <w:pStyle w:val="EMEAHeading2"/>
        <w:rPr>
          <w:noProof/>
        </w:rPr>
      </w:pPr>
      <w:r w:rsidRPr="00BA5EB4">
        <w:rPr>
          <w:noProof/>
        </w:rPr>
        <w:t>6.2</w:t>
      </w:r>
      <w:r w:rsidRPr="00BA5EB4">
        <w:rPr>
          <w:noProof/>
        </w:rPr>
        <w:tab/>
        <w:t>Incompatibilities</w:t>
      </w:r>
    </w:p>
    <w:p w14:paraId="50F14594" w14:textId="77777777" w:rsidR="000A4AF6" w:rsidRPr="00BA5EB4" w:rsidRDefault="000A4AF6" w:rsidP="0065062B">
      <w:pPr>
        <w:pStyle w:val="EMEABodyText"/>
        <w:keepNext/>
        <w:rPr>
          <w:noProof/>
          <w:szCs w:val="22"/>
        </w:rPr>
      </w:pPr>
    </w:p>
    <w:p w14:paraId="50F14595" w14:textId="77777777" w:rsidR="00132DED" w:rsidRPr="00BA5EB4" w:rsidRDefault="00111C21" w:rsidP="002109AB">
      <w:pPr>
        <w:pStyle w:val="EMEABodyText"/>
        <w:rPr>
          <w:noProof/>
        </w:rPr>
      </w:pPr>
      <w:r w:rsidRPr="00BA5EB4">
        <w:rPr>
          <w:noProof/>
        </w:rPr>
        <w:t xml:space="preserve">In the absence of compatibility studies, this medicinal product must not be mixed with other medicinal products. </w:t>
      </w:r>
      <w:r w:rsidR="000900F4" w:rsidRPr="00BA5EB4">
        <w:rPr>
          <w:noProof/>
        </w:rPr>
        <w:t>OPDIVO</w:t>
      </w:r>
      <w:r w:rsidRPr="00BA5EB4">
        <w:rPr>
          <w:noProof/>
        </w:rPr>
        <w:t xml:space="preserve"> should not be infused concomitantly in the same intravenous line with other medicinal products.</w:t>
      </w:r>
    </w:p>
    <w:p w14:paraId="50F14596" w14:textId="77777777" w:rsidR="000A4AF6" w:rsidRPr="00BA5EB4" w:rsidRDefault="000A4AF6" w:rsidP="002109AB">
      <w:pPr>
        <w:pStyle w:val="EMEABodyText"/>
        <w:rPr>
          <w:noProof/>
          <w:szCs w:val="22"/>
        </w:rPr>
      </w:pPr>
    </w:p>
    <w:p w14:paraId="50F14597" w14:textId="77777777" w:rsidR="000A4AF6" w:rsidRPr="00BA5EB4" w:rsidRDefault="00111C21" w:rsidP="002109AB">
      <w:pPr>
        <w:pStyle w:val="EMEAHeading2"/>
        <w:rPr>
          <w:noProof/>
        </w:rPr>
      </w:pPr>
      <w:r w:rsidRPr="00BA5EB4">
        <w:rPr>
          <w:noProof/>
        </w:rPr>
        <w:t>6.3</w:t>
      </w:r>
      <w:r w:rsidRPr="00BA5EB4">
        <w:rPr>
          <w:noProof/>
        </w:rPr>
        <w:tab/>
        <w:t>Shelf life</w:t>
      </w:r>
    </w:p>
    <w:p w14:paraId="50F14598" w14:textId="77777777" w:rsidR="00132DED" w:rsidRPr="00BA5EB4" w:rsidRDefault="00132DED" w:rsidP="0065062B">
      <w:pPr>
        <w:pStyle w:val="EMEABodyText"/>
        <w:keepNext/>
        <w:rPr>
          <w:noProof/>
        </w:rPr>
      </w:pPr>
    </w:p>
    <w:p w14:paraId="50F14599" w14:textId="77777777" w:rsidR="00B7175F" w:rsidRPr="005C7964" w:rsidRDefault="00111C21" w:rsidP="00B7175F">
      <w:pPr>
        <w:pStyle w:val="EMEABodyText"/>
        <w:keepNext/>
        <w:rPr>
          <w:noProof/>
          <w:szCs w:val="22"/>
          <w:u w:val="single"/>
        </w:rPr>
      </w:pPr>
      <w:r w:rsidRPr="005C7964">
        <w:rPr>
          <w:noProof/>
          <w:szCs w:val="22"/>
          <w:u w:val="single"/>
        </w:rPr>
        <w:t>Unopened vial</w:t>
      </w:r>
    </w:p>
    <w:p w14:paraId="50F1459A" w14:textId="77777777" w:rsidR="00B7175F" w:rsidRDefault="00111C21" w:rsidP="00B7175F">
      <w:pPr>
        <w:pStyle w:val="EMEABodyText"/>
        <w:rPr>
          <w:noProof/>
        </w:rPr>
      </w:pPr>
      <w:r>
        <w:rPr>
          <w:noProof/>
        </w:rPr>
        <w:t>3</w:t>
      </w:r>
      <w:r w:rsidRPr="00BA5EB4">
        <w:rPr>
          <w:noProof/>
        </w:rPr>
        <w:t> years</w:t>
      </w:r>
    </w:p>
    <w:p w14:paraId="50F1459B" w14:textId="77777777" w:rsidR="00097429" w:rsidRDefault="00097429" w:rsidP="00102A2E">
      <w:pPr>
        <w:pStyle w:val="EMEABodyText"/>
        <w:keepNext/>
        <w:rPr>
          <w:noProof/>
          <w:u w:val="single"/>
        </w:rPr>
      </w:pPr>
    </w:p>
    <w:p w14:paraId="50F1459C" w14:textId="77777777" w:rsidR="00E71CCC" w:rsidRPr="00BA5EB4" w:rsidRDefault="00111C21" w:rsidP="00102A2E">
      <w:pPr>
        <w:pStyle w:val="EMEABodyText"/>
        <w:keepNext/>
        <w:rPr>
          <w:noProof/>
          <w:u w:val="single"/>
        </w:rPr>
      </w:pPr>
      <w:r w:rsidRPr="00BA5EB4">
        <w:rPr>
          <w:noProof/>
          <w:u w:val="single"/>
        </w:rPr>
        <w:t>After opening</w:t>
      </w:r>
    </w:p>
    <w:p w14:paraId="50F1459D" w14:textId="77777777" w:rsidR="00263C22" w:rsidRDefault="00111C21" w:rsidP="00263C22">
      <w:pPr>
        <w:pStyle w:val="EMEABodyTextIndent"/>
        <w:rPr>
          <w:noProof/>
        </w:rPr>
      </w:pPr>
      <w:r w:rsidRPr="00BA5EB4">
        <w:rPr>
          <w:noProof/>
        </w:rPr>
        <w:t>From a microbiological point of view, once opened, the medicinal product should be infused or diluted and infused immediately.</w:t>
      </w:r>
    </w:p>
    <w:p w14:paraId="50F1459E" w14:textId="77777777" w:rsidR="00263C22" w:rsidRPr="00263C22" w:rsidRDefault="00263C22" w:rsidP="00263C22">
      <w:pPr>
        <w:pStyle w:val="EMEABodyText"/>
      </w:pPr>
    </w:p>
    <w:p w14:paraId="50F1459F" w14:textId="77777777" w:rsidR="00263C22" w:rsidRPr="00102A2E" w:rsidRDefault="00111C21" w:rsidP="00102A2E">
      <w:pPr>
        <w:pStyle w:val="EMEABodyText"/>
        <w:keepNext/>
        <w:rPr>
          <w:noProof/>
          <w:u w:val="single"/>
        </w:rPr>
      </w:pPr>
      <w:r w:rsidRPr="00102A2E">
        <w:rPr>
          <w:noProof/>
          <w:u w:val="single"/>
        </w:rPr>
        <w:t>After preparation of infusion</w:t>
      </w:r>
    </w:p>
    <w:p w14:paraId="50F145A0" w14:textId="77777777" w:rsidR="00D55ECE" w:rsidRDefault="00111C21" w:rsidP="00D55ECE">
      <w:pPr>
        <w:pStyle w:val="EMEABodyText"/>
        <w:rPr>
          <w:iCs/>
          <w:color w:val="000000"/>
        </w:rPr>
      </w:pPr>
      <w:r w:rsidRPr="001D4483">
        <w:rPr>
          <w:iCs/>
          <w:color w:val="000000"/>
        </w:rPr>
        <w:t>Chemical and physical in-use stability from the time of preparation has been demonstrated as follows (times are inclusive of the administration period):</w:t>
      </w:r>
    </w:p>
    <w:p w14:paraId="50F145A1" w14:textId="77777777" w:rsidR="00D55ECE" w:rsidRPr="001D4483" w:rsidRDefault="00D55ECE" w:rsidP="00D55ECE">
      <w:pPr>
        <w:rPr>
          <w:color w:val="000000"/>
        </w:rPr>
      </w:pP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9"/>
        <w:gridCol w:w="2239"/>
        <w:gridCol w:w="3261"/>
      </w:tblGrid>
      <w:tr w:rsidR="001F260B" w14:paraId="50F145A4" w14:textId="77777777" w:rsidTr="003C3DBB">
        <w:trPr>
          <w:trHeight w:val="262"/>
        </w:trPr>
        <w:tc>
          <w:tcPr>
            <w:tcW w:w="3289" w:type="dxa"/>
            <w:vMerge w:val="restart"/>
            <w:shd w:val="clear" w:color="auto" w:fill="auto"/>
            <w:vAlign w:val="center"/>
          </w:tcPr>
          <w:p w14:paraId="50F145A2" w14:textId="77777777" w:rsidR="00D55ECE" w:rsidRPr="001D4483" w:rsidRDefault="00111C21" w:rsidP="003C3DBB">
            <w:pPr>
              <w:pStyle w:val="EMEABodyText"/>
              <w:keepNext/>
              <w:rPr>
                <w:rFonts w:eastAsia="MS Mincho"/>
                <w:b/>
                <w:iCs/>
                <w:color w:val="000000"/>
                <w:szCs w:val="22"/>
              </w:rPr>
            </w:pPr>
            <w:r w:rsidRPr="001D4483">
              <w:rPr>
                <w:rFonts w:eastAsia="MS Mincho"/>
                <w:b/>
                <w:iCs/>
                <w:color w:val="000000"/>
                <w:szCs w:val="22"/>
              </w:rPr>
              <w:t>Infusion preparation</w:t>
            </w:r>
          </w:p>
        </w:tc>
        <w:tc>
          <w:tcPr>
            <w:tcW w:w="5500" w:type="dxa"/>
            <w:gridSpan w:val="2"/>
            <w:shd w:val="clear" w:color="auto" w:fill="auto"/>
          </w:tcPr>
          <w:p w14:paraId="50F145A3" w14:textId="77777777" w:rsidR="00D55ECE" w:rsidRPr="001D4483" w:rsidRDefault="00111C21" w:rsidP="003C3DBB">
            <w:pPr>
              <w:pStyle w:val="EMEABodyText"/>
              <w:keepNext/>
              <w:jc w:val="center"/>
              <w:rPr>
                <w:rFonts w:eastAsia="MS Mincho"/>
                <w:b/>
                <w:iCs/>
                <w:color w:val="000000"/>
                <w:szCs w:val="22"/>
              </w:rPr>
            </w:pPr>
            <w:r w:rsidRPr="001D4483">
              <w:rPr>
                <w:rFonts w:eastAsia="MS Mincho"/>
                <w:b/>
                <w:iCs/>
                <w:color w:val="000000"/>
                <w:szCs w:val="22"/>
              </w:rPr>
              <w:t>In-use stability</w:t>
            </w:r>
          </w:p>
        </w:tc>
      </w:tr>
      <w:tr w:rsidR="001F260B" w14:paraId="50F145A8" w14:textId="77777777" w:rsidTr="003C3DBB">
        <w:trPr>
          <w:trHeight w:val="635"/>
        </w:trPr>
        <w:tc>
          <w:tcPr>
            <w:tcW w:w="3289" w:type="dxa"/>
            <w:vMerge/>
            <w:shd w:val="clear" w:color="auto" w:fill="auto"/>
          </w:tcPr>
          <w:p w14:paraId="50F145A5" w14:textId="77777777" w:rsidR="00D55ECE" w:rsidRPr="001D4483" w:rsidRDefault="00D55ECE" w:rsidP="003C3DBB">
            <w:pPr>
              <w:pStyle w:val="EMEABodyText"/>
              <w:keepNext/>
              <w:rPr>
                <w:rFonts w:eastAsia="MS Mincho"/>
                <w:iCs/>
                <w:color w:val="000000"/>
                <w:szCs w:val="22"/>
              </w:rPr>
            </w:pPr>
          </w:p>
        </w:tc>
        <w:tc>
          <w:tcPr>
            <w:tcW w:w="2239" w:type="dxa"/>
            <w:shd w:val="clear" w:color="auto" w:fill="auto"/>
          </w:tcPr>
          <w:p w14:paraId="50F145A6" w14:textId="77777777" w:rsidR="00D55ECE" w:rsidRPr="001D4483" w:rsidRDefault="00111C21" w:rsidP="003C3DBB">
            <w:pPr>
              <w:pStyle w:val="EMEABodyText"/>
              <w:keepNext/>
              <w:rPr>
                <w:rFonts w:eastAsia="MS Mincho"/>
                <w:b/>
                <w:iCs/>
                <w:color w:val="000000"/>
                <w:szCs w:val="22"/>
              </w:rPr>
            </w:pPr>
            <w:r w:rsidRPr="001D4483">
              <w:rPr>
                <w:rFonts w:eastAsia="MS Mincho"/>
                <w:b/>
                <w:iCs/>
                <w:color w:val="000000"/>
                <w:szCs w:val="22"/>
              </w:rPr>
              <w:t>Storage at 2ºC to 8ºC protected from light</w:t>
            </w:r>
          </w:p>
        </w:tc>
        <w:tc>
          <w:tcPr>
            <w:tcW w:w="3261" w:type="dxa"/>
            <w:shd w:val="clear" w:color="auto" w:fill="auto"/>
          </w:tcPr>
          <w:p w14:paraId="50F145A7" w14:textId="77777777" w:rsidR="00D55ECE" w:rsidRPr="001D4483" w:rsidRDefault="00111C21" w:rsidP="003C3DBB">
            <w:pPr>
              <w:pStyle w:val="EMEABodyText"/>
              <w:keepNext/>
              <w:rPr>
                <w:rFonts w:eastAsia="MS Mincho"/>
                <w:b/>
                <w:iCs/>
                <w:color w:val="000000"/>
                <w:szCs w:val="22"/>
              </w:rPr>
            </w:pPr>
            <w:r w:rsidRPr="001D4483">
              <w:rPr>
                <w:rFonts w:eastAsia="MS Mincho"/>
                <w:b/>
                <w:iCs/>
                <w:color w:val="000000"/>
                <w:szCs w:val="22"/>
              </w:rPr>
              <w:t>Storage at room temperature</w:t>
            </w:r>
            <w:r>
              <w:rPr>
                <w:rFonts w:eastAsia="MS Mincho"/>
                <w:b/>
                <w:iCs/>
                <w:color w:val="000000"/>
                <w:szCs w:val="22"/>
              </w:rPr>
              <w:t xml:space="preserve"> </w:t>
            </w:r>
            <w:r w:rsidRPr="001D4483">
              <w:rPr>
                <w:rFonts w:eastAsia="MS Mincho"/>
                <w:b/>
                <w:iCs/>
                <w:color w:val="000000"/>
                <w:szCs w:val="22"/>
              </w:rPr>
              <w:t>(≤ 25°C) and room light</w:t>
            </w:r>
          </w:p>
        </w:tc>
      </w:tr>
      <w:tr w:rsidR="001F260B" w14:paraId="50F145AD" w14:textId="77777777" w:rsidTr="003C3DBB">
        <w:trPr>
          <w:trHeight w:val="629"/>
        </w:trPr>
        <w:tc>
          <w:tcPr>
            <w:tcW w:w="3289" w:type="dxa"/>
            <w:shd w:val="clear" w:color="auto" w:fill="auto"/>
          </w:tcPr>
          <w:p w14:paraId="50F145A9" w14:textId="77777777" w:rsidR="00D55ECE" w:rsidRPr="001D4483" w:rsidRDefault="00111C21" w:rsidP="003C3DBB">
            <w:pPr>
              <w:pStyle w:val="EMEABodyText"/>
              <w:keepNext/>
              <w:rPr>
                <w:rFonts w:eastAsia="MS Mincho"/>
                <w:iCs/>
                <w:color w:val="000000"/>
                <w:szCs w:val="22"/>
              </w:rPr>
            </w:pPr>
            <w:r w:rsidRPr="001D4483">
              <w:rPr>
                <w:rFonts w:eastAsia="MS Mincho"/>
                <w:iCs/>
                <w:color w:val="000000"/>
                <w:szCs w:val="22"/>
              </w:rPr>
              <w:t>Undiluted or diluted with sodium chloride 9 mg/mL (0.9%) solution for injection</w:t>
            </w:r>
          </w:p>
        </w:tc>
        <w:tc>
          <w:tcPr>
            <w:tcW w:w="2239" w:type="dxa"/>
            <w:shd w:val="clear" w:color="auto" w:fill="auto"/>
            <w:vAlign w:val="center"/>
          </w:tcPr>
          <w:p w14:paraId="50F145AA" w14:textId="77777777" w:rsidR="00D55ECE" w:rsidRPr="001D4483" w:rsidRDefault="00111C21" w:rsidP="003C3DBB">
            <w:pPr>
              <w:pStyle w:val="EMEABodyText"/>
              <w:keepNext/>
              <w:rPr>
                <w:rFonts w:eastAsia="MS Mincho"/>
                <w:iCs/>
                <w:color w:val="000000"/>
                <w:szCs w:val="22"/>
              </w:rPr>
            </w:pPr>
            <w:r w:rsidRPr="001D4483">
              <w:rPr>
                <w:rFonts w:eastAsia="MS Mincho"/>
                <w:iCs/>
                <w:color w:val="000000"/>
                <w:szCs w:val="22"/>
              </w:rPr>
              <w:t>30 days</w:t>
            </w:r>
          </w:p>
        </w:tc>
        <w:tc>
          <w:tcPr>
            <w:tcW w:w="3261" w:type="dxa"/>
            <w:shd w:val="clear" w:color="auto" w:fill="auto"/>
            <w:vAlign w:val="center"/>
          </w:tcPr>
          <w:p w14:paraId="50F145AB" w14:textId="77777777" w:rsidR="00D55ECE" w:rsidRDefault="00111C21" w:rsidP="003C3DBB">
            <w:pPr>
              <w:pStyle w:val="EMEABodyText"/>
              <w:keepNext/>
              <w:rPr>
                <w:rFonts w:eastAsia="MS Mincho"/>
                <w:iCs/>
                <w:color w:val="000000"/>
                <w:szCs w:val="22"/>
              </w:rPr>
            </w:pPr>
            <w:r w:rsidRPr="001D4483">
              <w:rPr>
                <w:rFonts w:eastAsia="MS Mincho"/>
                <w:iCs/>
                <w:color w:val="000000"/>
                <w:szCs w:val="22"/>
              </w:rPr>
              <w:t>24 hours</w:t>
            </w:r>
          </w:p>
          <w:p w14:paraId="50F145AC" w14:textId="77777777" w:rsidR="00D55ECE" w:rsidRPr="001D4483" w:rsidRDefault="00111C21" w:rsidP="003C3DBB">
            <w:pPr>
              <w:pStyle w:val="EMEABodyText"/>
              <w:keepNext/>
              <w:rPr>
                <w:rFonts w:eastAsia="MS Mincho"/>
                <w:iCs/>
                <w:color w:val="000000"/>
                <w:szCs w:val="22"/>
              </w:rPr>
            </w:pPr>
            <w:r w:rsidRPr="001D4483">
              <w:rPr>
                <w:rFonts w:eastAsia="MS Mincho"/>
                <w:iCs/>
                <w:color w:val="000000"/>
                <w:szCs w:val="22"/>
              </w:rPr>
              <w:t>(of total 30 days storage)</w:t>
            </w:r>
          </w:p>
        </w:tc>
      </w:tr>
      <w:tr w:rsidR="001F260B" w14:paraId="50F145B2" w14:textId="77777777" w:rsidTr="003C3DBB">
        <w:trPr>
          <w:trHeight w:val="561"/>
        </w:trPr>
        <w:tc>
          <w:tcPr>
            <w:tcW w:w="3289" w:type="dxa"/>
            <w:shd w:val="clear" w:color="auto" w:fill="auto"/>
          </w:tcPr>
          <w:p w14:paraId="50F145AE" w14:textId="77777777" w:rsidR="00D55ECE" w:rsidRPr="001D4483" w:rsidRDefault="00111C21" w:rsidP="003C3DBB">
            <w:pPr>
              <w:pStyle w:val="EMEABodyText"/>
              <w:keepNext/>
              <w:rPr>
                <w:rFonts w:eastAsia="MS Mincho"/>
                <w:iCs/>
                <w:color w:val="000000"/>
                <w:szCs w:val="22"/>
              </w:rPr>
            </w:pPr>
            <w:r w:rsidRPr="001D4483">
              <w:rPr>
                <w:rFonts w:eastAsia="MS Mincho"/>
                <w:iCs/>
                <w:color w:val="000000"/>
                <w:szCs w:val="22"/>
              </w:rPr>
              <w:t>Diluted with 50 mg/mL (5%) glucose solution for injection</w:t>
            </w:r>
          </w:p>
        </w:tc>
        <w:tc>
          <w:tcPr>
            <w:tcW w:w="2239" w:type="dxa"/>
            <w:shd w:val="clear" w:color="auto" w:fill="auto"/>
            <w:vAlign w:val="center"/>
          </w:tcPr>
          <w:p w14:paraId="50F145AF" w14:textId="77777777" w:rsidR="00D55ECE" w:rsidRPr="001D4483" w:rsidRDefault="00111C21" w:rsidP="003C3DBB">
            <w:pPr>
              <w:pStyle w:val="EMEABodyText"/>
              <w:keepNext/>
              <w:rPr>
                <w:rFonts w:eastAsia="MS Mincho"/>
                <w:iCs/>
                <w:color w:val="000000"/>
                <w:szCs w:val="22"/>
              </w:rPr>
            </w:pPr>
            <w:r w:rsidRPr="001D4483">
              <w:rPr>
                <w:rFonts w:eastAsia="MS Mincho"/>
                <w:iCs/>
                <w:color w:val="000000"/>
                <w:szCs w:val="22"/>
              </w:rPr>
              <w:t>24 hours</w:t>
            </w:r>
          </w:p>
        </w:tc>
        <w:tc>
          <w:tcPr>
            <w:tcW w:w="3261" w:type="dxa"/>
            <w:shd w:val="clear" w:color="auto" w:fill="auto"/>
            <w:vAlign w:val="center"/>
          </w:tcPr>
          <w:p w14:paraId="50F145B0" w14:textId="77777777" w:rsidR="00D55ECE" w:rsidRDefault="00111C21" w:rsidP="003C3DBB">
            <w:pPr>
              <w:pStyle w:val="EMEABodyText"/>
              <w:keepNext/>
              <w:rPr>
                <w:rFonts w:eastAsia="MS Mincho"/>
                <w:iCs/>
                <w:color w:val="000000"/>
                <w:szCs w:val="22"/>
              </w:rPr>
            </w:pPr>
            <w:r w:rsidRPr="001D4483">
              <w:rPr>
                <w:rFonts w:eastAsia="MS Mincho"/>
                <w:iCs/>
                <w:color w:val="000000"/>
                <w:szCs w:val="22"/>
              </w:rPr>
              <w:t>8 hours</w:t>
            </w:r>
          </w:p>
          <w:p w14:paraId="50F145B1" w14:textId="77777777" w:rsidR="00D55ECE" w:rsidRPr="001D4483" w:rsidRDefault="00111C21" w:rsidP="003C3DBB">
            <w:pPr>
              <w:pStyle w:val="EMEABodyText"/>
              <w:keepNext/>
              <w:rPr>
                <w:rFonts w:eastAsia="MS Mincho"/>
                <w:iCs/>
                <w:color w:val="000000"/>
                <w:szCs w:val="22"/>
              </w:rPr>
            </w:pPr>
            <w:r w:rsidRPr="001D4483">
              <w:rPr>
                <w:rFonts w:eastAsia="MS Mincho"/>
                <w:iCs/>
                <w:color w:val="000000"/>
                <w:szCs w:val="22"/>
              </w:rPr>
              <w:t>(of total 24 hours storage)</w:t>
            </w:r>
          </w:p>
        </w:tc>
      </w:tr>
    </w:tbl>
    <w:p w14:paraId="50F145B3" w14:textId="77777777" w:rsidR="00D55ECE" w:rsidRDefault="00D55ECE" w:rsidP="00D55ECE">
      <w:pPr>
        <w:pStyle w:val="EMEABodyText"/>
        <w:rPr>
          <w:iCs/>
          <w:color w:val="000000"/>
        </w:rPr>
      </w:pPr>
    </w:p>
    <w:p w14:paraId="50F145B4" w14:textId="77777777" w:rsidR="00132DED" w:rsidRPr="00BA5EB4" w:rsidRDefault="00111C21" w:rsidP="00D55ECE">
      <w:pPr>
        <w:pStyle w:val="EMEABodyText"/>
        <w:rPr>
          <w:rFonts w:eastAsia="HelveticaNeueLTStd-Cn"/>
        </w:rPr>
      </w:pPr>
      <w:r>
        <w:rPr>
          <w:noProof/>
        </w:rPr>
        <w:t xml:space="preserve">From a microbiological point of view the prepared solution for infusion, regardless of the diluent, should be used immediately. If not used immediately, </w:t>
      </w:r>
      <w:r w:rsidRPr="001D4483">
        <w:rPr>
          <w:iCs/>
          <w:color w:val="000000"/>
        </w:rPr>
        <w:t>in-use storage times and conditions prior to use are the responsibility of the user and would normally not be longer than 24 hours at 2</w:t>
      </w:r>
      <w:r w:rsidRPr="001D4483">
        <w:rPr>
          <w:color w:val="000000"/>
        </w:rPr>
        <w:t>°</w:t>
      </w:r>
      <w:r w:rsidRPr="001D4483">
        <w:rPr>
          <w:iCs/>
          <w:color w:val="000000"/>
        </w:rPr>
        <w:t>C to 8</w:t>
      </w:r>
      <w:r w:rsidRPr="001D4483">
        <w:rPr>
          <w:color w:val="000000"/>
        </w:rPr>
        <w:t>°</w:t>
      </w:r>
      <w:r w:rsidRPr="001D4483">
        <w:rPr>
          <w:iCs/>
          <w:color w:val="000000"/>
        </w:rPr>
        <w:t xml:space="preserve">C or 8 hours (of the </w:t>
      </w:r>
      <w:r>
        <w:rPr>
          <w:iCs/>
          <w:color w:val="000000"/>
        </w:rPr>
        <w:t>total 24 </w:t>
      </w:r>
      <w:r w:rsidRPr="001D4483">
        <w:rPr>
          <w:iCs/>
          <w:color w:val="000000"/>
        </w:rPr>
        <w:t>hours of storage) at room temperature (≤ 25°C), unless</w:t>
      </w:r>
      <w:r>
        <w:rPr>
          <w:iCs/>
          <w:color w:val="000000"/>
        </w:rPr>
        <w:t xml:space="preserve"> </w:t>
      </w:r>
      <w:r w:rsidRPr="00447C91">
        <w:rPr>
          <w:iCs/>
          <w:color w:val="000000"/>
        </w:rPr>
        <w:t>infusion preparation</w:t>
      </w:r>
      <w:r w:rsidRPr="001D4483">
        <w:rPr>
          <w:iCs/>
          <w:color w:val="000000"/>
        </w:rPr>
        <w:t xml:space="preserve"> has taken place in controlled and validated aseptic conditions</w:t>
      </w:r>
      <w:r>
        <w:rPr>
          <w:iCs/>
          <w:color w:val="000000"/>
        </w:rPr>
        <w:t>.</w:t>
      </w:r>
    </w:p>
    <w:p w14:paraId="50F145B5" w14:textId="77777777" w:rsidR="00132DED" w:rsidRPr="00BA5EB4" w:rsidRDefault="00132DED" w:rsidP="00BF165D">
      <w:pPr>
        <w:pStyle w:val="EMEABodyText"/>
        <w:rPr>
          <w:noProof/>
        </w:rPr>
      </w:pPr>
    </w:p>
    <w:p w14:paraId="50F145B6" w14:textId="77777777" w:rsidR="000A4AF6" w:rsidRPr="00BA5EB4" w:rsidRDefault="00111C21" w:rsidP="002109AB">
      <w:pPr>
        <w:pStyle w:val="EMEAHeading2"/>
        <w:rPr>
          <w:noProof/>
        </w:rPr>
      </w:pPr>
      <w:r w:rsidRPr="00BA5EB4">
        <w:rPr>
          <w:noProof/>
        </w:rPr>
        <w:t>6.4</w:t>
      </w:r>
      <w:r w:rsidRPr="00BA5EB4">
        <w:rPr>
          <w:noProof/>
        </w:rPr>
        <w:tab/>
        <w:t>Special precautions for storage</w:t>
      </w:r>
    </w:p>
    <w:p w14:paraId="50F145B7" w14:textId="77777777" w:rsidR="00567C7B" w:rsidRPr="00BA5EB4" w:rsidRDefault="00567C7B" w:rsidP="0065062B">
      <w:pPr>
        <w:pStyle w:val="EMEABodyText"/>
        <w:keepNext/>
        <w:rPr>
          <w:noProof/>
        </w:rPr>
      </w:pPr>
    </w:p>
    <w:p w14:paraId="50F145B8" w14:textId="77777777" w:rsidR="004108D8" w:rsidRPr="00BA5EB4" w:rsidRDefault="00111C21" w:rsidP="002109AB">
      <w:pPr>
        <w:pStyle w:val="EMEABodyText"/>
        <w:rPr>
          <w:noProof/>
        </w:rPr>
      </w:pPr>
      <w:r w:rsidRPr="00BA5EB4">
        <w:rPr>
          <w:noProof/>
        </w:rPr>
        <w:t>Store in a refrigerator (2°C</w:t>
      </w:r>
      <w:r w:rsidR="00BC3D17">
        <w:rPr>
          <w:noProof/>
        </w:rPr>
        <w:noBreakHyphen/>
      </w:r>
      <w:r w:rsidRPr="00BA5EB4">
        <w:rPr>
          <w:noProof/>
        </w:rPr>
        <w:t>8°C).</w:t>
      </w:r>
    </w:p>
    <w:p w14:paraId="50F145B9" w14:textId="77777777" w:rsidR="004108D8" w:rsidRPr="00BA5EB4" w:rsidRDefault="00111C21" w:rsidP="002109AB">
      <w:pPr>
        <w:pStyle w:val="EMEABodyText"/>
        <w:rPr>
          <w:noProof/>
        </w:rPr>
      </w:pPr>
      <w:r w:rsidRPr="00BA5EB4">
        <w:rPr>
          <w:noProof/>
        </w:rPr>
        <w:t>Do not freeze.</w:t>
      </w:r>
    </w:p>
    <w:p w14:paraId="50F145BA" w14:textId="77777777" w:rsidR="004108D8" w:rsidRPr="00BA5EB4" w:rsidRDefault="00111C21" w:rsidP="002109AB">
      <w:pPr>
        <w:pStyle w:val="EMEABodyText"/>
        <w:rPr>
          <w:noProof/>
        </w:rPr>
      </w:pPr>
      <w:r w:rsidRPr="00BA5EB4">
        <w:rPr>
          <w:noProof/>
        </w:rPr>
        <w:t>Store in the original package in order to protect from light.</w:t>
      </w:r>
    </w:p>
    <w:p w14:paraId="50F145BB" w14:textId="77777777" w:rsidR="00521959" w:rsidRPr="00BA5EB4" w:rsidRDefault="00111C21" w:rsidP="00521959">
      <w:pPr>
        <w:pStyle w:val="EMEABodyText"/>
        <w:rPr>
          <w:noProof/>
        </w:rPr>
      </w:pPr>
      <w:r w:rsidRPr="000C0696">
        <w:rPr>
          <w:color w:val="000000"/>
        </w:rPr>
        <w:t>The unopened vial can be stored at controlled room temperature up to 25°C with room light for up to 48 hours.</w:t>
      </w:r>
    </w:p>
    <w:p w14:paraId="50F145BC" w14:textId="77777777" w:rsidR="004108D8" w:rsidRPr="00BA5EB4" w:rsidRDefault="004108D8" w:rsidP="002109AB">
      <w:pPr>
        <w:pStyle w:val="EMEABodyText"/>
        <w:rPr>
          <w:noProof/>
        </w:rPr>
      </w:pPr>
    </w:p>
    <w:p w14:paraId="50F145BD" w14:textId="77777777" w:rsidR="004108D8" w:rsidRPr="00BA5EB4" w:rsidRDefault="00111C21" w:rsidP="002109AB">
      <w:pPr>
        <w:pStyle w:val="EMEABodyText"/>
        <w:rPr>
          <w:noProof/>
        </w:rPr>
      </w:pPr>
      <w:r w:rsidRPr="00994C59">
        <w:rPr>
          <w:noProof/>
        </w:rPr>
        <w:t>For storage conditions after preparation of the infusion, see section 6.3.</w:t>
      </w:r>
    </w:p>
    <w:p w14:paraId="50F145BE" w14:textId="77777777" w:rsidR="004108D8" w:rsidRDefault="004108D8" w:rsidP="002109AB">
      <w:pPr>
        <w:pStyle w:val="EMEABodyText"/>
        <w:rPr>
          <w:noProof/>
        </w:rPr>
      </w:pPr>
    </w:p>
    <w:p w14:paraId="50F145BF" w14:textId="77777777" w:rsidR="000A4AF6" w:rsidRPr="00BA5EB4" w:rsidRDefault="00111C21" w:rsidP="002109AB">
      <w:pPr>
        <w:pStyle w:val="EMEAHeading2"/>
        <w:rPr>
          <w:noProof/>
        </w:rPr>
      </w:pPr>
      <w:r w:rsidRPr="00BA5EB4">
        <w:rPr>
          <w:noProof/>
        </w:rPr>
        <w:t>6.5</w:t>
      </w:r>
      <w:r w:rsidRPr="00BA5EB4">
        <w:rPr>
          <w:noProof/>
        </w:rPr>
        <w:tab/>
        <w:t>N</w:t>
      </w:r>
      <w:r w:rsidR="003A5AD6" w:rsidRPr="00BA5EB4">
        <w:rPr>
          <w:noProof/>
        </w:rPr>
        <w:t>ature and contents of container</w:t>
      </w:r>
    </w:p>
    <w:p w14:paraId="50F145C0" w14:textId="77777777" w:rsidR="004108D8" w:rsidRPr="00BA5EB4" w:rsidRDefault="004108D8" w:rsidP="0065062B">
      <w:pPr>
        <w:pStyle w:val="EMEABodyText"/>
        <w:keepNext/>
        <w:rPr>
          <w:noProof/>
        </w:rPr>
      </w:pPr>
    </w:p>
    <w:p w14:paraId="50F145C1" w14:textId="77777777" w:rsidR="004108D8" w:rsidRPr="00EE43D5" w:rsidRDefault="00111C21" w:rsidP="002109AB">
      <w:pPr>
        <w:pStyle w:val="EMEABodyText"/>
        <w:rPr>
          <w:noProof/>
        </w:rPr>
      </w:pPr>
      <w:r w:rsidRPr="00BA5EB4">
        <w:rPr>
          <w:noProof/>
        </w:rPr>
        <w:t>4 m</w:t>
      </w:r>
      <w:r w:rsidR="00D24FFB" w:rsidRPr="00BA5EB4">
        <w:rPr>
          <w:noProof/>
        </w:rPr>
        <w:t>L</w:t>
      </w:r>
      <w:r w:rsidRPr="00BA5EB4">
        <w:rPr>
          <w:noProof/>
        </w:rPr>
        <w:t xml:space="preserve"> of </w:t>
      </w:r>
      <w:r w:rsidRPr="00EE43D5">
        <w:rPr>
          <w:noProof/>
        </w:rPr>
        <w:t>concentrate in a</w:t>
      </w:r>
      <w:r w:rsidR="00706A2C" w:rsidRPr="00EE43D5">
        <w:rPr>
          <w:noProof/>
        </w:rPr>
        <w:t> </w:t>
      </w:r>
      <w:r w:rsidRPr="00EE43D5">
        <w:rPr>
          <w:noProof/>
        </w:rPr>
        <w:t>10 m</w:t>
      </w:r>
      <w:r w:rsidR="00D24FFB" w:rsidRPr="00EE43D5">
        <w:rPr>
          <w:noProof/>
        </w:rPr>
        <w:t>L</w:t>
      </w:r>
      <w:r w:rsidRPr="00EE43D5">
        <w:rPr>
          <w:noProof/>
        </w:rPr>
        <w:t xml:space="preserve"> vial (Type</w:t>
      </w:r>
      <w:r w:rsidR="00A54D5A" w:rsidRPr="00EE43D5">
        <w:rPr>
          <w:noProof/>
        </w:rPr>
        <w:t> </w:t>
      </w:r>
      <w:r w:rsidRPr="00EE43D5">
        <w:rPr>
          <w:noProof/>
        </w:rPr>
        <w:t>I</w:t>
      </w:r>
      <w:r w:rsidR="00A54D5A" w:rsidRPr="00EE43D5">
        <w:rPr>
          <w:noProof/>
        </w:rPr>
        <w:t> </w:t>
      </w:r>
      <w:r w:rsidRPr="00EE43D5">
        <w:rPr>
          <w:noProof/>
        </w:rPr>
        <w:t xml:space="preserve">glass) with a stopper (coated butyl rubber) and a </w:t>
      </w:r>
      <w:r w:rsidR="00E71CCC" w:rsidRPr="00EE43D5">
        <w:rPr>
          <w:noProof/>
        </w:rPr>
        <w:t xml:space="preserve">dark blue </w:t>
      </w:r>
      <w:r w:rsidRPr="00EE43D5">
        <w:rPr>
          <w:noProof/>
        </w:rPr>
        <w:t>flip</w:t>
      </w:r>
      <w:r w:rsidR="00BC3D17" w:rsidRPr="00EE43D5">
        <w:rPr>
          <w:noProof/>
        </w:rPr>
        <w:noBreakHyphen/>
      </w:r>
      <w:r w:rsidRPr="00EE43D5">
        <w:rPr>
          <w:noProof/>
        </w:rPr>
        <w:t>off seal (aluminium). Pack size of</w:t>
      </w:r>
      <w:r w:rsidR="00DC432F" w:rsidRPr="00EE43D5">
        <w:rPr>
          <w:noProof/>
        </w:rPr>
        <w:t> </w:t>
      </w:r>
      <w:r w:rsidRPr="00EE43D5">
        <w:rPr>
          <w:noProof/>
        </w:rPr>
        <w:t>1</w:t>
      </w:r>
      <w:r w:rsidR="00C47809" w:rsidRPr="00EE43D5">
        <w:rPr>
          <w:noProof/>
        </w:rPr>
        <w:t> </w:t>
      </w:r>
      <w:r w:rsidR="00122A50" w:rsidRPr="00EE43D5">
        <w:rPr>
          <w:noProof/>
        </w:rPr>
        <w:t>vial</w:t>
      </w:r>
      <w:r w:rsidRPr="00EE43D5">
        <w:rPr>
          <w:noProof/>
        </w:rPr>
        <w:t>.</w:t>
      </w:r>
    </w:p>
    <w:p w14:paraId="50F145C2" w14:textId="77777777" w:rsidR="00B7175F" w:rsidRPr="00EE43D5" w:rsidRDefault="00111C21" w:rsidP="00B7175F">
      <w:pPr>
        <w:pStyle w:val="EMEABodyText"/>
        <w:rPr>
          <w:noProof/>
        </w:rPr>
      </w:pPr>
      <w:r w:rsidRPr="00EE43D5">
        <w:rPr>
          <w:noProof/>
        </w:rPr>
        <w:t>10 m</w:t>
      </w:r>
      <w:r w:rsidR="00D24FFB" w:rsidRPr="00EE43D5">
        <w:rPr>
          <w:noProof/>
        </w:rPr>
        <w:t>L</w:t>
      </w:r>
      <w:r w:rsidRPr="00EE43D5">
        <w:rPr>
          <w:noProof/>
        </w:rPr>
        <w:t xml:space="preserve"> of concentrate in a</w:t>
      </w:r>
      <w:r w:rsidR="00706A2C" w:rsidRPr="00EE43D5">
        <w:rPr>
          <w:noProof/>
        </w:rPr>
        <w:t> </w:t>
      </w:r>
      <w:r w:rsidRPr="00EE43D5">
        <w:rPr>
          <w:noProof/>
        </w:rPr>
        <w:t>10 m</w:t>
      </w:r>
      <w:r w:rsidR="00D24FFB" w:rsidRPr="00EE43D5">
        <w:rPr>
          <w:noProof/>
        </w:rPr>
        <w:t>L</w:t>
      </w:r>
      <w:r w:rsidRPr="00EE43D5">
        <w:rPr>
          <w:noProof/>
        </w:rPr>
        <w:t xml:space="preserve"> vial (Type</w:t>
      </w:r>
      <w:r w:rsidR="00A54D5A" w:rsidRPr="00EE43D5">
        <w:rPr>
          <w:noProof/>
        </w:rPr>
        <w:t> </w:t>
      </w:r>
      <w:r w:rsidRPr="00EE43D5">
        <w:rPr>
          <w:noProof/>
        </w:rPr>
        <w:t>I</w:t>
      </w:r>
      <w:r w:rsidR="00A54D5A" w:rsidRPr="00EE43D5">
        <w:rPr>
          <w:noProof/>
        </w:rPr>
        <w:t> </w:t>
      </w:r>
      <w:r w:rsidRPr="00EE43D5">
        <w:rPr>
          <w:noProof/>
        </w:rPr>
        <w:t xml:space="preserve">glass) with a stopper (coated butyl rubber) and a </w:t>
      </w:r>
      <w:r w:rsidR="00E71CCC" w:rsidRPr="00EE43D5">
        <w:rPr>
          <w:noProof/>
        </w:rPr>
        <w:t xml:space="preserve">grey </w:t>
      </w:r>
      <w:r w:rsidRPr="00EE43D5">
        <w:rPr>
          <w:noProof/>
        </w:rPr>
        <w:t>flip</w:t>
      </w:r>
      <w:r w:rsidR="00BC3D17" w:rsidRPr="00EE43D5">
        <w:rPr>
          <w:noProof/>
        </w:rPr>
        <w:noBreakHyphen/>
      </w:r>
      <w:r w:rsidRPr="00EE43D5">
        <w:rPr>
          <w:noProof/>
        </w:rPr>
        <w:t>off seal (aluminium). Pack size of</w:t>
      </w:r>
      <w:r w:rsidR="00DC432F" w:rsidRPr="00EE43D5">
        <w:rPr>
          <w:noProof/>
        </w:rPr>
        <w:t> </w:t>
      </w:r>
      <w:r w:rsidRPr="00EE43D5">
        <w:rPr>
          <w:noProof/>
        </w:rPr>
        <w:t>1</w:t>
      </w:r>
      <w:r w:rsidR="00C47809" w:rsidRPr="00EE43D5">
        <w:rPr>
          <w:noProof/>
        </w:rPr>
        <w:t> </w:t>
      </w:r>
      <w:r w:rsidR="00122A50" w:rsidRPr="00EE43D5">
        <w:rPr>
          <w:noProof/>
        </w:rPr>
        <w:t>vial</w:t>
      </w:r>
      <w:r w:rsidRPr="00EE43D5">
        <w:rPr>
          <w:noProof/>
        </w:rPr>
        <w:t>.</w:t>
      </w:r>
    </w:p>
    <w:p w14:paraId="50F145C3" w14:textId="77777777" w:rsidR="004108D8" w:rsidRPr="00BA5EB4" w:rsidRDefault="00111C21" w:rsidP="00B7175F">
      <w:pPr>
        <w:pStyle w:val="EMEABodyText"/>
        <w:rPr>
          <w:noProof/>
        </w:rPr>
      </w:pPr>
      <w:r w:rsidRPr="00EE43D5">
        <w:rPr>
          <w:noProof/>
        </w:rPr>
        <w:t>24 mL of concentrate in</w:t>
      </w:r>
      <w:r w:rsidRPr="007F658E">
        <w:rPr>
          <w:noProof/>
        </w:rPr>
        <w:t xml:space="preserve"> a </w:t>
      </w:r>
      <w:r w:rsidRPr="00A51D19">
        <w:rPr>
          <w:noProof/>
        </w:rPr>
        <w:t>25 mL vial</w:t>
      </w:r>
      <w:r w:rsidRPr="00BA5EB4">
        <w:rPr>
          <w:noProof/>
        </w:rPr>
        <w:t xml:space="preserve"> (Type I glass) with a stopper (coated butyl rubber) and a </w:t>
      </w:r>
      <w:r>
        <w:rPr>
          <w:noProof/>
        </w:rPr>
        <w:t>red matte</w:t>
      </w:r>
      <w:r w:rsidRPr="00BA5EB4">
        <w:rPr>
          <w:noProof/>
        </w:rPr>
        <w:t xml:space="preserve"> flip</w:t>
      </w:r>
      <w:r w:rsidR="00BC3D17">
        <w:rPr>
          <w:noProof/>
        </w:rPr>
        <w:noBreakHyphen/>
      </w:r>
      <w:r w:rsidRPr="00BA5EB4">
        <w:rPr>
          <w:noProof/>
        </w:rPr>
        <w:t>off seal (aluminium). Pack size of 1 vial.</w:t>
      </w:r>
    </w:p>
    <w:p w14:paraId="50F145C4" w14:textId="77777777" w:rsidR="004108D8" w:rsidRPr="00BA5EB4" w:rsidRDefault="004108D8" w:rsidP="002109AB">
      <w:pPr>
        <w:pStyle w:val="EMEABodyText"/>
        <w:rPr>
          <w:noProof/>
        </w:rPr>
      </w:pPr>
    </w:p>
    <w:p w14:paraId="50F145C5" w14:textId="77777777" w:rsidR="004108D8" w:rsidRPr="00BA5EB4" w:rsidRDefault="00111C21" w:rsidP="002109AB">
      <w:pPr>
        <w:pStyle w:val="EMEABodyText"/>
        <w:rPr>
          <w:noProof/>
        </w:rPr>
      </w:pPr>
      <w:r w:rsidRPr="00BA5EB4">
        <w:rPr>
          <w:noProof/>
        </w:rPr>
        <w:t>Not all pack sizes may be marketed.</w:t>
      </w:r>
    </w:p>
    <w:p w14:paraId="50F145C6" w14:textId="77777777" w:rsidR="004108D8" w:rsidRPr="00BA5EB4" w:rsidRDefault="004108D8" w:rsidP="002109AB">
      <w:pPr>
        <w:pStyle w:val="EMEABodyText"/>
        <w:rPr>
          <w:noProof/>
        </w:rPr>
      </w:pPr>
    </w:p>
    <w:p w14:paraId="50F145C7" w14:textId="77777777" w:rsidR="000A4AF6" w:rsidRPr="00BA5EB4" w:rsidRDefault="00111C21" w:rsidP="002109AB">
      <w:pPr>
        <w:pStyle w:val="EMEAHeading2"/>
        <w:rPr>
          <w:noProof/>
        </w:rPr>
      </w:pPr>
      <w:bookmarkStart w:id="5" w:name="OLE_LINK1"/>
      <w:r w:rsidRPr="00BA5EB4">
        <w:rPr>
          <w:noProof/>
        </w:rPr>
        <w:t>6.6</w:t>
      </w:r>
      <w:r w:rsidRPr="00BA5EB4">
        <w:rPr>
          <w:noProof/>
        </w:rPr>
        <w:tab/>
        <w:t>Special precautions for disposal and other handling</w:t>
      </w:r>
    </w:p>
    <w:p w14:paraId="50F145C8" w14:textId="77777777" w:rsidR="00677CF2" w:rsidRPr="00BA5EB4" w:rsidRDefault="00677CF2" w:rsidP="0065062B">
      <w:pPr>
        <w:pStyle w:val="EMEABodyText"/>
        <w:keepNext/>
        <w:rPr>
          <w:noProof/>
          <w:szCs w:val="22"/>
        </w:rPr>
      </w:pPr>
    </w:p>
    <w:bookmarkEnd w:id="5"/>
    <w:p w14:paraId="50F145C9" w14:textId="77777777" w:rsidR="004108D8" w:rsidRPr="00BA5EB4" w:rsidRDefault="00111C21" w:rsidP="002109AB">
      <w:pPr>
        <w:pStyle w:val="EMEABodyText"/>
        <w:rPr>
          <w:szCs w:val="22"/>
        </w:rPr>
      </w:pPr>
      <w:r w:rsidRPr="00BA5EB4">
        <w:rPr>
          <w:szCs w:val="22"/>
        </w:rPr>
        <w:t>Preparation should be performed by trained personnel in accordance with good practices rules, especially with respect to asepsis.</w:t>
      </w:r>
    </w:p>
    <w:p w14:paraId="50F145CA" w14:textId="77777777" w:rsidR="004108D8" w:rsidRPr="00BA5EB4" w:rsidRDefault="004108D8" w:rsidP="002109AB">
      <w:pPr>
        <w:pStyle w:val="EMEABodyText"/>
        <w:rPr>
          <w:noProof/>
        </w:rPr>
      </w:pPr>
    </w:p>
    <w:p w14:paraId="50F145CB" w14:textId="77777777" w:rsidR="00B01EAA" w:rsidRPr="00BA5EB4" w:rsidRDefault="00111C21" w:rsidP="0065062B">
      <w:pPr>
        <w:pStyle w:val="EMEABodyText"/>
        <w:keepNext/>
        <w:rPr>
          <w:noProof/>
          <w:u w:val="single"/>
        </w:rPr>
      </w:pPr>
      <w:r w:rsidRPr="00BA5EB4">
        <w:rPr>
          <w:noProof/>
          <w:u w:val="single"/>
        </w:rPr>
        <w:t>Preparation and administration</w:t>
      </w:r>
    </w:p>
    <w:p w14:paraId="50F145CC" w14:textId="77777777" w:rsidR="00677CF2" w:rsidRPr="00BA5EB4" w:rsidRDefault="00677CF2" w:rsidP="0065062B">
      <w:pPr>
        <w:pStyle w:val="EMEABodyText"/>
        <w:keepNext/>
        <w:rPr>
          <w:noProof/>
        </w:rPr>
      </w:pPr>
    </w:p>
    <w:p w14:paraId="50F145CD" w14:textId="77777777" w:rsidR="004108D8" w:rsidRPr="00513B84" w:rsidRDefault="00111C21" w:rsidP="0065062B">
      <w:pPr>
        <w:pStyle w:val="EMEABodyText"/>
        <w:keepNext/>
        <w:rPr>
          <w:i/>
          <w:szCs w:val="22"/>
        </w:rPr>
      </w:pPr>
      <w:r w:rsidRPr="00513B84">
        <w:rPr>
          <w:i/>
          <w:szCs w:val="22"/>
        </w:rPr>
        <w:t>Calculating the dose</w:t>
      </w:r>
    </w:p>
    <w:p w14:paraId="50F145CE" w14:textId="77777777" w:rsidR="00BA6869" w:rsidRPr="00C104AA" w:rsidRDefault="00BA6869" w:rsidP="00BA6869">
      <w:pPr>
        <w:pStyle w:val="EMEABodyText"/>
        <w:keepNext/>
        <w:rPr>
          <w:szCs w:val="22"/>
        </w:rPr>
      </w:pPr>
    </w:p>
    <w:p w14:paraId="50F145CF" w14:textId="77777777" w:rsidR="00BA6869" w:rsidRPr="00C104AA" w:rsidRDefault="00111C21" w:rsidP="00BA6869">
      <w:pPr>
        <w:pStyle w:val="EMEABodyText"/>
        <w:keepNext/>
        <w:rPr>
          <w:szCs w:val="22"/>
        </w:rPr>
      </w:pPr>
      <w:r w:rsidRPr="00C104AA">
        <w:rPr>
          <w:szCs w:val="22"/>
        </w:rPr>
        <w:t xml:space="preserve">More than one vial of OPDIVO </w:t>
      </w:r>
      <w:r w:rsidRPr="00EE43D5">
        <w:rPr>
          <w:szCs w:val="22"/>
        </w:rPr>
        <w:t>concentrate</w:t>
      </w:r>
      <w:r w:rsidRPr="00C104AA">
        <w:rPr>
          <w:szCs w:val="22"/>
        </w:rPr>
        <w:t xml:space="preserve"> may be needed to give the total dose for the patient.</w:t>
      </w:r>
    </w:p>
    <w:p w14:paraId="50F145D0" w14:textId="77777777" w:rsidR="00BA6869" w:rsidRPr="00C104AA" w:rsidRDefault="00BA6869" w:rsidP="00BA6869">
      <w:pPr>
        <w:pStyle w:val="EMEABodyText"/>
        <w:rPr>
          <w:szCs w:val="22"/>
        </w:rPr>
      </w:pPr>
    </w:p>
    <w:p w14:paraId="50F145D1" w14:textId="77777777" w:rsidR="00FE0123" w:rsidRPr="00AD73B5" w:rsidRDefault="00111C21" w:rsidP="00513B84">
      <w:pPr>
        <w:keepNext/>
        <w:rPr>
          <w:szCs w:val="22"/>
          <w:u w:val="single"/>
        </w:rPr>
      </w:pPr>
      <w:r w:rsidRPr="00513B84">
        <w:rPr>
          <w:i/>
          <w:iCs/>
          <w:szCs w:val="22"/>
          <w:u w:val="single"/>
        </w:rPr>
        <w:t>Nivolumab monotherapy</w:t>
      </w:r>
    </w:p>
    <w:p w14:paraId="50F145D2" w14:textId="77777777" w:rsidR="00BA6869" w:rsidRPr="00C104AA" w:rsidRDefault="00111C21" w:rsidP="00BA6869">
      <w:pPr>
        <w:pStyle w:val="EMEABodyText"/>
        <w:rPr>
          <w:szCs w:val="22"/>
        </w:rPr>
      </w:pPr>
      <w:r w:rsidRPr="00C104AA">
        <w:rPr>
          <w:szCs w:val="22"/>
        </w:rPr>
        <w:t xml:space="preserve">The prescribed dose for the patient is 240 mg or 480 mg given regardless of body </w:t>
      </w:r>
      <w:r w:rsidRPr="006B7933">
        <w:rPr>
          <w:szCs w:val="22"/>
        </w:rPr>
        <w:t>weight depending on indication (see section</w:t>
      </w:r>
      <w:r>
        <w:rPr>
          <w:szCs w:val="22"/>
        </w:rPr>
        <w:t> </w:t>
      </w:r>
      <w:r w:rsidRPr="006B7933">
        <w:rPr>
          <w:szCs w:val="22"/>
        </w:rPr>
        <w:t>4.2).</w:t>
      </w:r>
    </w:p>
    <w:p w14:paraId="50F145D3" w14:textId="77777777" w:rsidR="005D4D5D" w:rsidRPr="00C104AA" w:rsidRDefault="005D4D5D" w:rsidP="005D4D5D">
      <w:pPr>
        <w:pStyle w:val="EMEABodyText"/>
        <w:rPr>
          <w:szCs w:val="22"/>
        </w:rPr>
      </w:pPr>
    </w:p>
    <w:p w14:paraId="1E9DDDCC" w14:textId="77777777" w:rsidR="00542945" w:rsidRPr="003A152A" w:rsidRDefault="00542945" w:rsidP="00542945">
      <w:pPr>
        <w:keepNext/>
        <w:rPr>
          <w:i/>
          <w:szCs w:val="22"/>
          <w:u w:val="single"/>
        </w:rPr>
      </w:pPr>
      <w:r w:rsidRPr="00CD6E17">
        <w:rPr>
          <w:i/>
          <w:iCs/>
          <w:szCs w:val="22"/>
          <w:u w:val="single"/>
        </w:rPr>
        <w:t>Nivolumab in combination with ipilimumab</w:t>
      </w:r>
    </w:p>
    <w:p w14:paraId="29529F12" w14:textId="77777777" w:rsidR="00542945" w:rsidRPr="00BA5EB4" w:rsidRDefault="00542945" w:rsidP="00542945">
      <w:pPr>
        <w:pStyle w:val="EMEABodyText"/>
        <w:rPr>
          <w:szCs w:val="22"/>
        </w:rPr>
      </w:pPr>
      <w:r w:rsidRPr="00BA5EB4">
        <w:rPr>
          <w:szCs w:val="22"/>
        </w:rPr>
        <w:t xml:space="preserve">The prescribed dose for the patient is given in mg/kg. Based on this prescribed dose, calculate the total dose to be given. </w:t>
      </w:r>
    </w:p>
    <w:p w14:paraId="61AD45B6" w14:textId="77777777" w:rsidR="00542945" w:rsidRPr="00BA5EB4" w:rsidRDefault="00542945" w:rsidP="00542945">
      <w:pPr>
        <w:pStyle w:val="EMEABodyTextIndent"/>
        <w:ind w:left="360"/>
      </w:pPr>
    </w:p>
    <w:p w14:paraId="4F583E98" w14:textId="77777777" w:rsidR="00542945" w:rsidRPr="00BA5EB4" w:rsidRDefault="00542945" w:rsidP="00542945">
      <w:pPr>
        <w:pStyle w:val="EMEABodyTextIndent"/>
        <w:numPr>
          <w:ilvl w:val="0"/>
          <w:numId w:val="2"/>
        </w:numPr>
      </w:pPr>
      <w:r w:rsidRPr="00BA5EB4">
        <w:t xml:space="preserve">The total nivolumab dose in mg = the patient’s weight in kg × the prescribed dose in mg/kg. </w:t>
      </w:r>
    </w:p>
    <w:p w14:paraId="07662124" w14:textId="77777777" w:rsidR="00542945" w:rsidRPr="00BA5EB4" w:rsidRDefault="00542945" w:rsidP="00542945">
      <w:pPr>
        <w:pStyle w:val="EMEABodyTextIndent"/>
        <w:numPr>
          <w:ilvl w:val="0"/>
          <w:numId w:val="2"/>
        </w:numPr>
      </w:pPr>
      <w:r w:rsidRPr="00BA5EB4">
        <w:t>The volume of OPDIVO</w:t>
      </w:r>
      <w:r>
        <w:t xml:space="preserve"> </w:t>
      </w:r>
      <w:r w:rsidRPr="00EE43D5">
        <w:t>concentrate to prepare the dose (mL) = the total dose in mg, divided by 10 (the OPDIVO concentrate</w:t>
      </w:r>
      <w:r w:rsidRPr="00BA5EB4">
        <w:t xml:space="preserve"> strength is 10 mg/mL). </w:t>
      </w:r>
    </w:p>
    <w:p w14:paraId="74122656" w14:textId="77777777" w:rsidR="00542945" w:rsidRDefault="00542945" w:rsidP="00542945">
      <w:pPr>
        <w:pStyle w:val="EMEABodyText"/>
      </w:pPr>
    </w:p>
    <w:p w14:paraId="77559D49" w14:textId="77777777" w:rsidR="00542945" w:rsidRPr="006B1DB5" w:rsidRDefault="00542945" w:rsidP="00542945">
      <w:pPr>
        <w:keepNext/>
        <w:rPr>
          <w:i/>
          <w:iCs/>
          <w:szCs w:val="22"/>
          <w:u w:val="single"/>
        </w:rPr>
      </w:pPr>
      <w:r w:rsidRPr="006B1DB5">
        <w:rPr>
          <w:i/>
          <w:iCs/>
          <w:szCs w:val="22"/>
          <w:u w:val="single"/>
        </w:rPr>
        <w:t>Nivolumab in combination with ipilimumab and chemotherapy</w:t>
      </w:r>
    </w:p>
    <w:p w14:paraId="2A7FF707" w14:textId="77777777" w:rsidR="00542945" w:rsidRDefault="00542945" w:rsidP="00542945">
      <w:pPr>
        <w:pStyle w:val="EMEABodyText"/>
        <w:rPr>
          <w:color w:val="000000"/>
        </w:rPr>
      </w:pPr>
      <w:r>
        <w:rPr>
          <w:color w:val="000000"/>
        </w:rPr>
        <w:t>The prescribed dose for the patient is 360 mg given regardless of body weight.</w:t>
      </w:r>
    </w:p>
    <w:p w14:paraId="0A34849D" w14:textId="77777777" w:rsidR="00542945" w:rsidRDefault="00542945" w:rsidP="00542945">
      <w:pPr>
        <w:pStyle w:val="EMEABodyText"/>
      </w:pPr>
    </w:p>
    <w:p w14:paraId="50F145DA" w14:textId="77777777" w:rsidR="004108D8" w:rsidRPr="00BA5EB4" w:rsidRDefault="00111C21" w:rsidP="0065062B">
      <w:pPr>
        <w:pStyle w:val="EMEABodyText"/>
        <w:keepNext/>
        <w:rPr>
          <w:i/>
          <w:u w:val="single"/>
        </w:rPr>
      </w:pPr>
      <w:r w:rsidRPr="00BA5EB4">
        <w:rPr>
          <w:i/>
          <w:u w:val="single"/>
        </w:rPr>
        <w:t>Preparing the infusion</w:t>
      </w:r>
    </w:p>
    <w:p w14:paraId="50F145DB" w14:textId="77777777" w:rsidR="004108D8" w:rsidRPr="00BA5EB4" w:rsidRDefault="00111C21" w:rsidP="002109AB">
      <w:pPr>
        <w:pStyle w:val="EMEABodyText"/>
      </w:pPr>
      <w:r w:rsidRPr="00BA5EB4">
        <w:t>Take care to ensure aseptic handling</w:t>
      </w:r>
      <w:r w:rsidR="005400C0">
        <w:t xml:space="preserve"> when you prepare the infusion.</w:t>
      </w:r>
    </w:p>
    <w:p w14:paraId="50F145DC" w14:textId="77777777" w:rsidR="004108D8" w:rsidRPr="00BA5EB4" w:rsidRDefault="004108D8" w:rsidP="002109AB">
      <w:pPr>
        <w:pStyle w:val="EMEABodyText"/>
      </w:pPr>
    </w:p>
    <w:p w14:paraId="50F145DD" w14:textId="77777777" w:rsidR="004108D8" w:rsidRPr="00102A2E" w:rsidRDefault="00111C21" w:rsidP="00102A2E">
      <w:pPr>
        <w:pStyle w:val="EMEABodyText"/>
        <w:keepNext/>
      </w:pPr>
      <w:r w:rsidRPr="00102A2E">
        <w:t>OPDIVO can be used for intravenous administration either:</w:t>
      </w:r>
    </w:p>
    <w:p w14:paraId="50F145DE" w14:textId="77777777" w:rsidR="00E56EF7" w:rsidRPr="00BA5EB4" w:rsidRDefault="00111C21" w:rsidP="00E56EF7">
      <w:pPr>
        <w:pStyle w:val="EMEABodyTextIndent"/>
        <w:numPr>
          <w:ilvl w:val="0"/>
          <w:numId w:val="2"/>
        </w:numPr>
        <w:autoSpaceDE w:val="0"/>
        <w:autoSpaceDN w:val="0"/>
        <w:adjustRightInd w:val="0"/>
        <w:ind w:left="540" w:hanging="540"/>
      </w:pPr>
      <w:r w:rsidRPr="00BA5EB4">
        <w:rPr>
          <w:szCs w:val="22"/>
        </w:rPr>
        <w:t>without dilution, after transfer to an infusion container using an appropriate sterile syringe;</w:t>
      </w:r>
      <w:r>
        <w:rPr>
          <w:szCs w:val="22"/>
        </w:rPr>
        <w:t xml:space="preserve"> </w:t>
      </w:r>
      <w:r w:rsidRPr="00BA5EB4">
        <w:rPr>
          <w:szCs w:val="22"/>
        </w:rPr>
        <w:t>or</w:t>
      </w:r>
    </w:p>
    <w:p w14:paraId="50F145DF" w14:textId="77777777" w:rsidR="00BA6869" w:rsidRDefault="00111C21" w:rsidP="00BA6869">
      <w:pPr>
        <w:pStyle w:val="EMEABodyTextIndent"/>
        <w:numPr>
          <w:ilvl w:val="0"/>
          <w:numId w:val="2"/>
        </w:numPr>
        <w:autoSpaceDE w:val="0"/>
        <w:autoSpaceDN w:val="0"/>
        <w:adjustRightInd w:val="0"/>
        <w:rPr>
          <w:szCs w:val="22"/>
        </w:rPr>
      </w:pPr>
      <w:r w:rsidRPr="00BA5EB4">
        <w:rPr>
          <w:szCs w:val="22"/>
        </w:rPr>
        <w:t xml:space="preserve">after diluting </w:t>
      </w:r>
      <w:r w:rsidRPr="00C104AA">
        <w:rPr>
          <w:szCs w:val="22"/>
        </w:rPr>
        <w:t xml:space="preserve">according </w:t>
      </w:r>
      <w:r w:rsidRPr="00BA5EB4">
        <w:rPr>
          <w:szCs w:val="22"/>
        </w:rPr>
        <w:t xml:space="preserve">to </w:t>
      </w:r>
      <w:r w:rsidRPr="00C104AA">
        <w:rPr>
          <w:szCs w:val="22"/>
        </w:rPr>
        <w:t>the following instructions:</w:t>
      </w:r>
    </w:p>
    <w:p w14:paraId="50F145E0" w14:textId="77777777" w:rsidR="00BA6869" w:rsidRDefault="00111C21" w:rsidP="00BA6869">
      <w:pPr>
        <w:pStyle w:val="EMEABodyTextIndent"/>
        <w:numPr>
          <w:ilvl w:val="0"/>
          <w:numId w:val="2"/>
        </w:numPr>
        <w:tabs>
          <w:tab w:val="clear" w:pos="360"/>
          <w:tab w:val="num" w:pos="720"/>
        </w:tabs>
        <w:autoSpaceDE w:val="0"/>
        <w:autoSpaceDN w:val="0"/>
        <w:adjustRightInd w:val="0"/>
        <w:ind w:left="720"/>
        <w:rPr>
          <w:szCs w:val="22"/>
        </w:rPr>
      </w:pPr>
      <w:r w:rsidRPr="00B00567">
        <w:rPr>
          <w:szCs w:val="22"/>
        </w:rPr>
        <w:t>t</w:t>
      </w:r>
      <w:r w:rsidRPr="00BA5EB4">
        <w:rPr>
          <w:szCs w:val="22"/>
        </w:rPr>
        <w:t>he</w:t>
      </w:r>
      <w:r w:rsidR="00E56EF7" w:rsidRPr="00BA5EB4">
        <w:rPr>
          <w:szCs w:val="22"/>
        </w:rPr>
        <w:t xml:space="preserve"> final infusion concentration shoul</w:t>
      </w:r>
      <w:r w:rsidR="00EA582B">
        <w:rPr>
          <w:szCs w:val="22"/>
        </w:rPr>
        <w:t>d range between 1 and 10 mg/mL.</w:t>
      </w:r>
    </w:p>
    <w:p w14:paraId="50F145E1" w14:textId="77777777" w:rsidR="00BA6869" w:rsidRPr="00BA6869" w:rsidRDefault="00111C21" w:rsidP="00BA6869">
      <w:pPr>
        <w:pStyle w:val="EMEABodyTextIndent"/>
        <w:numPr>
          <w:ilvl w:val="0"/>
          <w:numId w:val="2"/>
        </w:numPr>
        <w:tabs>
          <w:tab w:val="clear" w:pos="360"/>
          <w:tab w:val="num" w:pos="720"/>
        </w:tabs>
        <w:autoSpaceDE w:val="0"/>
        <w:autoSpaceDN w:val="0"/>
        <w:adjustRightInd w:val="0"/>
        <w:ind w:left="720"/>
        <w:rPr>
          <w:szCs w:val="22"/>
        </w:rPr>
      </w:pPr>
      <w:r w:rsidRPr="00BA6869">
        <w:rPr>
          <w:szCs w:val="22"/>
        </w:rPr>
        <w:t>the total volume of infusion must not exceed 160 mL. For patients weighing less than 40 kg, the total volume of infusion must not exceed 4 mL per kilogram of patient weight.</w:t>
      </w:r>
      <w:r w:rsidRPr="006B7933">
        <w:rPr>
          <w:szCs w:val="22"/>
        </w:rPr>
        <w:t xml:space="preserve"> </w:t>
      </w:r>
    </w:p>
    <w:p w14:paraId="50F145E2" w14:textId="77777777" w:rsidR="00BA6869" w:rsidRPr="00BA6869" w:rsidRDefault="00BA6869" w:rsidP="00BA6869">
      <w:pPr>
        <w:pStyle w:val="EMEABodyText"/>
        <w:rPr>
          <w:szCs w:val="22"/>
        </w:rPr>
      </w:pPr>
    </w:p>
    <w:p w14:paraId="50F145E3" w14:textId="77777777" w:rsidR="00E56EF7" w:rsidRPr="00EE43D5" w:rsidRDefault="00111C21" w:rsidP="00BA6869">
      <w:pPr>
        <w:pStyle w:val="EMEABodyText"/>
      </w:pPr>
      <w:r w:rsidRPr="00BA6869">
        <w:rPr>
          <w:szCs w:val="22"/>
        </w:rPr>
        <w:t>OPDIVO</w:t>
      </w:r>
      <w:r w:rsidRPr="00BA5EB4">
        <w:rPr>
          <w:szCs w:val="22"/>
        </w:rPr>
        <w:t xml:space="preserve"> </w:t>
      </w:r>
      <w:r w:rsidRPr="00EE43D5">
        <w:rPr>
          <w:szCs w:val="22"/>
        </w:rPr>
        <w:t>concentrate may be diluted with either:</w:t>
      </w:r>
    </w:p>
    <w:p w14:paraId="50F145E4" w14:textId="77777777" w:rsidR="00E56EF7" w:rsidRPr="00EE43D5" w:rsidRDefault="00111C21" w:rsidP="00E56EF7">
      <w:pPr>
        <w:pStyle w:val="EMEABodyTextIndent"/>
        <w:numPr>
          <w:ilvl w:val="0"/>
          <w:numId w:val="2"/>
        </w:numPr>
        <w:tabs>
          <w:tab w:val="num" w:pos="927"/>
        </w:tabs>
        <w:autoSpaceDE w:val="0"/>
        <w:autoSpaceDN w:val="0"/>
        <w:adjustRightInd w:val="0"/>
        <w:ind w:left="1107" w:hanging="540"/>
      </w:pPr>
      <w:r w:rsidRPr="00EE43D5">
        <w:rPr>
          <w:szCs w:val="22"/>
        </w:rPr>
        <w:t>sodium chloride 9 mg/mL (0.9%) solution for injection; or</w:t>
      </w:r>
    </w:p>
    <w:p w14:paraId="50F145E5" w14:textId="77777777" w:rsidR="00E56EF7" w:rsidRPr="00EE43D5" w:rsidRDefault="00111C21" w:rsidP="00E56EF7">
      <w:pPr>
        <w:pStyle w:val="EMEABodyTextIndent"/>
        <w:numPr>
          <w:ilvl w:val="0"/>
          <w:numId w:val="2"/>
        </w:numPr>
        <w:tabs>
          <w:tab w:val="num" w:pos="927"/>
        </w:tabs>
        <w:autoSpaceDE w:val="0"/>
        <w:autoSpaceDN w:val="0"/>
        <w:adjustRightInd w:val="0"/>
        <w:ind w:left="1107" w:hanging="540"/>
      </w:pPr>
      <w:r w:rsidRPr="00EE43D5">
        <w:rPr>
          <w:szCs w:val="22"/>
        </w:rPr>
        <w:t>50 mg/mL (5%) glucose solution for injection.</w:t>
      </w:r>
    </w:p>
    <w:p w14:paraId="50F145E6" w14:textId="77777777" w:rsidR="004108D8" w:rsidRPr="00EE43D5" w:rsidRDefault="004108D8" w:rsidP="002109AB">
      <w:pPr>
        <w:pStyle w:val="EMEABodyText"/>
      </w:pPr>
    </w:p>
    <w:p w14:paraId="50F145E7" w14:textId="77777777" w:rsidR="00785E34" w:rsidRPr="00EE43D5" w:rsidRDefault="00111C21" w:rsidP="00102A2E">
      <w:pPr>
        <w:pStyle w:val="EMEABodyText"/>
        <w:keepNext/>
      </w:pPr>
      <w:r w:rsidRPr="00EE43D5">
        <w:t>STEP 1</w:t>
      </w:r>
    </w:p>
    <w:p w14:paraId="50F145E8" w14:textId="77777777" w:rsidR="00E56EF7" w:rsidRPr="00EE43D5" w:rsidRDefault="00111C21" w:rsidP="00E56EF7">
      <w:pPr>
        <w:pStyle w:val="EMEABodyTextIndent"/>
        <w:numPr>
          <w:ilvl w:val="0"/>
          <w:numId w:val="2"/>
        </w:numPr>
      </w:pPr>
      <w:r w:rsidRPr="00EE43D5">
        <w:t xml:space="preserve">Inspect the </w:t>
      </w:r>
      <w:r w:rsidRPr="00EE43D5">
        <w:rPr>
          <w:noProof/>
        </w:rPr>
        <w:t xml:space="preserve">OPDIVO </w:t>
      </w:r>
      <w:r w:rsidRPr="00EE43D5">
        <w:t>concentrate for particulate matter or discoloration.</w:t>
      </w:r>
      <w:r w:rsidRPr="00EE43D5">
        <w:rPr>
          <w:noProof/>
        </w:rPr>
        <w:t xml:space="preserve"> Do not shake the vial. OPDIVO</w:t>
      </w:r>
      <w:r w:rsidRPr="00EE43D5">
        <w:t xml:space="preserve"> concentrate is a clear to opalescent, colourless to pale yellow liquid. Discard the vial if the solution is cloudy, is discoloured, or contains particulate matter other than a few translucent</w:t>
      </w:r>
      <w:r w:rsidR="00BC3D17" w:rsidRPr="00EE43D5">
        <w:noBreakHyphen/>
      </w:r>
      <w:r w:rsidRPr="00EE43D5">
        <w:t>to</w:t>
      </w:r>
      <w:r w:rsidR="00BC3D17" w:rsidRPr="00EE43D5">
        <w:noBreakHyphen/>
      </w:r>
      <w:r w:rsidRPr="00EE43D5">
        <w:t>white particles.</w:t>
      </w:r>
    </w:p>
    <w:p w14:paraId="50F145E9" w14:textId="77777777" w:rsidR="00785E34" w:rsidRPr="00EE43D5" w:rsidRDefault="00111C21" w:rsidP="00E56EF7">
      <w:pPr>
        <w:pStyle w:val="EMEABodyTextIndent"/>
        <w:numPr>
          <w:ilvl w:val="0"/>
          <w:numId w:val="2"/>
        </w:numPr>
      </w:pPr>
      <w:r w:rsidRPr="00EE43D5">
        <w:t xml:space="preserve">Withdraw the required volume of </w:t>
      </w:r>
      <w:r w:rsidRPr="00EE43D5">
        <w:rPr>
          <w:noProof/>
        </w:rPr>
        <w:t xml:space="preserve">OPDIVO </w:t>
      </w:r>
      <w:r w:rsidRPr="00EE43D5">
        <w:t>concentrate using an appropriate sterile syringe.</w:t>
      </w:r>
    </w:p>
    <w:p w14:paraId="50F145EA" w14:textId="77777777" w:rsidR="00E56EF7" w:rsidRPr="00EE43D5" w:rsidRDefault="00E56EF7" w:rsidP="00E56EF7">
      <w:pPr>
        <w:pStyle w:val="EMEABodyText"/>
      </w:pPr>
    </w:p>
    <w:p w14:paraId="50F145EB" w14:textId="77777777" w:rsidR="00785E34" w:rsidRPr="00EE43D5" w:rsidRDefault="00111C21" w:rsidP="00102A2E">
      <w:pPr>
        <w:pStyle w:val="EMEABodyText"/>
        <w:keepNext/>
      </w:pPr>
      <w:r w:rsidRPr="00EE43D5">
        <w:t>STEP 2</w:t>
      </w:r>
    </w:p>
    <w:p w14:paraId="50F145EC" w14:textId="77777777" w:rsidR="00E56EF7" w:rsidRDefault="00111C21" w:rsidP="00E56EF7">
      <w:pPr>
        <w:pStyle w:val="EMEABodyTextIndent"/>
        <w:numPr>
          <w:ilvl w:val="0"/>
          <w:numId w:val="2"/>
        </w:numPr>
      </w:pPr>
      <w:r w:rsidRPr="00EE43D5">
        <w:t>Transfer the concentrate into</w:t>
      </w:r>
      <w:r w:rsidRPr="00BA5EB4">
        <w:t xml:space="preserve"> a sterile, evacuated glass bottle or intravenous container (PVC or polyolefin).</w:t>
      </w:r>
    </w:p>
    <w:p w14:paraId="50F145ED" w14:textId="77777777" w:rsidR="005400C0" w:rsidRPr="00DE25FE" w:rsidRDefault="00111C21" w:rsidP="005400C0">
      <w:pPr>
        <w:pStyle w:val="EMEABodyTextIndent"/>
        <w:numPr>
          <w:ilvl w:val="0"/>
          <w:numId w:val="2"/>
        </w:numPr>
      </w:pPr>
      <w:r w:rsidRPr="00BA5EB4">
        <w:t xml:space="preserve">If applicable, dilute with the required volume of sodium chloride 9 mg/mL (0.9%) solution for injection or 50 mg/mL (5%) glucose solution for injection. </w:t>
      </w:r>
      <w:r>
        <w:rPr>
          <w:color w:val="000000"/>
        </w:rPr>
        <w:t>F</w:t>
      </w:r>
      <w:r w:rsidRPr="009A6D3D">
        <w:rPr>
          <w:color w:val="000000"/>
        </w:rPr>
        <w:t xml:space="preserve">or ease of preparation, the </w:t>
      </w:r>
      <w:r w:rsidRPr="00EE43D5">
        <w:rPr>
          <w:color w:val="000000"/>
        </w:rPr>
        <w:t>concentrate</w:t>
      </w:r>
      <w:r w:rsidRPr="009A6D3D">
        <w:rPr>
          <w:color w:val="000000"/>
        </w:rPr>
        <w:t xml:space="preserve"> can </w:t>
      </w:r>
      <w:r>
        <w:rPr>
          <w:color w:val="000000"/>
        </w:rPr>
        <w:t xml:space="preserve">also </w:t>
      </w:r>
      <w:r w:rsidRPr="009A6D3D">
        <w:rPr>
          <w:color w:val="000000"/>
        </w:rPr>
        <w:t>be transferred directly into a pre</w:t>
      </w:r>
      <w:r w:rsidR="00BC3D17">
        <w:rPr>
          <w:color w:val="000000"/>
        </w:rPr>
        <w:noBreakHyphen/>
      </w:r>
      <w:r w:rsidRPr="009A6D3D">
        <w:rPr>
          <w:color w:val="000000"/>
        </w:rPr>
        <w:t>filled bag containing the appropriate volume of sodium chloride 9 mg/mL (0.9%) solution for injection or 50 mg/mL (5%) glucose solution for injection</w:t>
      </w:r>
      <w:r>
        <w:rPr>
          <w:color w:val="000000"/>
        </w:rPr>
        <w:t>.</w:t>
      </w:r>
    </w:p>
    <w:p w14:paraId="50F145EE" w14:textId="77777777" w:rsidR="00E56EF7" w:rsidRPr="00BA5EB4" w:rsidRDefault="00111C21" w:rsidP="00E56EF7">
      <w:pPr>
        <w:pStyle w:val="EMEABodyTextIndent"/>
        <w:numPr>
          <w:ilvl w:val="0"/>
          <w:numId w:val="2"/>
        </w:numPr>
      </w:pPr>
      <w:r w:rsidRPr="00BA5EB4">
        <w:t xml:space="preserve">Gently mix the infusion by manual rotation. </w:t>
      </w:r>
      <w:r w:rsidRPr="00BA5EB4">
        <w:rPr>
          <w:noProof/>
        </w:rPr>
        <w:t>Do not shake.</w:t>
      </w:r>
    </w:p>
    <w:p w14:paraId="50F145EF" w14:textId="77777777" w:rsidR="004108D8" w:rsidRPr="00BA5EB4" w:rsidRDefault="004108D8" w:rsidP="002109AB">
      <w:pPr>
        <w:pStyle w:val="EMEABodyText"/>
      </w:pPr>
    </w:p>
    <w:p w14:paraId="50F145F0" w14:textId="77777777" w:rsidR="004108D8" w:rsidRPr="00BA5EB4" w:rsidRDefault="00111C21" w:rsidP="0065062B">
      <w:pPr>
        <w:pStyle w:val="EMEABodyText"/>
        <w:keepNext/>
        <w:rPr>
          <w:i/>
          <w:u w:val="single"/>
        </w:rPr>
      </w:pPr>
      <w:r w:rsidRPr="00BA5EB4">
        <w:rPr>
          <w:i/>
          <w:u w:val="single"/>
        </w:rPr>
        <w:t>Administration</w:t>
      </w:r>
    </w:p>
    <w:p w14:paraId="50F145F1" w14:textId="77777777" w:rsidR="004108D8" w:rsidRPr="00BA5EB4" w:rsidRDefault="00111C21" w:rsidP="002109AB">
      <w:pPr>
        <w:pStyle w:val="EMEABodyText"/>
      </w:pPr>
      <w:r w:rsidRPr="00BA5EB4">
        <w:rPr>
          <w:noProof/>
        </w:rPr>
        <w:t xml:space="preserve">OPDIVO </w:t>
      </w:r>
      <w:r w:rsidRPr="00BA5EB4">
        <w:t>infusion must not be administered as an intravenous push or bolus injection.</w:t>
      </w:r>
    </w:p>
    <w:p w14:paraId="50F145F2" w14:textId="77777777" w:rsidR="004108D8" w:rsidRPr="00BA5EB4" w:rsidRDefault="00111C21" w:rsidP="002109AB">
      <w:pPr>
        <w:pStyle w:val="EMEABodyText"/>
      </w:pPr>
      <w:r w:rsidRPr="00BA5EB4">
        <w:t xml:space="preserve">Administer the </w:t>
      </w:r>
      <w:r w:rsidR="000900F4" w:rsidRPr="00BA5EB4">
        <w:rPr>
          <w:noProof/>
        </w:rPr>
        <w:t>OPDIVO</w:t>
      </w:r>
      <w:r w:rsidR="000A1A36">
        <w:rPr>
          <w:noProof/>
        </w:rPr>
        <w:t xml:space="preserve"> </w:t>
      </w:r>
      <w:r w:rsidRPr="00BA5EB4">
        <w:t>infusion intravenously over a period of</w:t>
      </w:r>
      <w:r w:rsidR="00DC432F" w:rsidRPr="00BA5EB4">
        <w:t> </w:t>
      </w:r>
      <w:r w:rsidR="00BA6869">
        <w:t>30</w:t>
      </w:r>
      <w:r w:rsidR="00EA582B">
        <w:t> </w:t>
      </w:r>
      <w:r w:rsidR="00BA6869">
        <w:t xml:space="preserve">or </w:t>
      </w:r>
      <w:r w:rsidRPr="00BA5EB4">
        <w:t>60 minutes</w:t>
      </w:r>
      <w:r w:rsidR="00BA6869" w:rsidRPr="00BA6869">
        <w:t xml:space="preserve"> depending on the dose</w:t>
      </w:r>
      <w:r w:rsidRPr="00BA5EB4">
        <w:t>.</w:t>
      </w:r>
    </w:p>
    <w:p w14:paraId="50F145F3" w14:textId="77777777" w:rsidR="004108D8" w:rsidRPr="00BA5EB4" w:rsidRDefault="00111C21" w:rsidP="002109AB">
      <w:pPr>
        <w:pStyle w:val="EMEABodyText"/>
      </w:pPr>
      <w:r w:rsidRPr="00BA5EB4">
        <w:rPr>
          <w:noProof/>
        </w:rPr>
        <w:t xml:space="preserve">OPDIVO </w:t>
      </w:r>
      <w:r w:rsidRPr="00BA5EB4">
        <w:t>infusion should not be infused at the same time in the same intravenous line with other agents. Use a separate infusion line for the infusion.</w:t>
      </w:r>
    </w:p>
    <w:p w14:paraId="50F145F4" w14:textId="77777777" w:rsidR="004108D8" w:rsidRPr="00BA5EB4" w:rsidRDefault="004108D8" w:rsidP="002109AB">
      <w:pPr>
        <w:pStyle w:val="EMEABodyText"/>
      </w:pPr>
    </w:p>
    <w:p w14:paraId="50F145F5" w14:textId="77777777" w:rsidR="004108D8" w:rsidRPr="00BA5EB4" w:rsidRDefault="00111C21" w:rsidP="002109AB">
      <w:pPr>
        <w:pStyle w:val="EMEABodyText"/>
      </w:pPr>
      <w:r w:rsidRPr="00BA5EB4">
        <w:t>Use an infusion set and an in</w:t>
      </w:r>
      <w:r w:rsidR="00BC3D17">
        <w:noBreakHyphen/>
      </w:r>
      <w:r w:rsidRPr="00BA5EB4">
        <w:t>line, sterile, non</w:t>
      </w:r>
      <w:r w:rsidR="00BC3D17">
        <w:noBreakHyphen/>
      </w:r>
      <w:r w:rsidRPr="00BA5EB4">
        <w:t>pyrogenic, low protein binding filter (pore size of</w:t>
      </w:r>
      <w:r w:rsidR="00DC432F" w:rsidRPr="00BA5EB4">
        <w:t> </w:t>
      </w:r>
      <w:r w:rsidRPr="00BA5EB4">
        <w:t>0.2 μm to 1.2 μm).</w:t>
      </w:r>
    </w:p>
    <w:p w14:paraId="50F145F6" w14:textId="77777777" w:rsidR="004108D8" w:rsidRPr="00BA5EB4" w:rsidRDefault="004108D8" w:rsidP="002109AB">
      <w:pPr>
        <w:pStyle w:val="EMEABodyText"/>
      </w:pPr>
    </w:p>
    <w:p w14:paraId="50F145F7" w14:textId="77777777" w:rsidR="004108D8" w:rsidRPr="00BA5EB4" w:rsidRDefault="00111C21" w:rsidP="00263C22">
      <w:pPr>
        <w:pStyle w:val="EMEABodyText"/>
      </w:pPr>
      <w:r w:rsidRPr="00BA5EB4">
        <w:rPr>
          <w:noProof/>
        </w:rPr>
        <w:t xml:space="preserve">OPDIVO </w:t>
      </w:r>
      <w:r w:rsidRPr="00BA5EB4">
        <w:t>infusion is compatible with</w:t>
      </w:r>
      <w:r w:rsidR="000A1A36">
        <w:t xml:space="preserve"> </w:t>
      </w:r>
      <w:r w:rsidRPr="00BA5EB4">
        <w:t xml:space="preserve">PVC </w:t>
      </w:r>
      <w:r w:rsidR="00C026CD">
        <w:t>and</w:t>
      </w:r>
      <w:r w:rsidR="00263C22">
        <w:t xml:space="preserve"> p</w:t>
      </w:r>
      <w:r w:rsidRPr="00BA5EB4">
        <w:t xml:space="preserve">olyolefin </w:t>
      </w:r>
      <w:r w:rsidR="00F8054B" w:rsidRPr="00BA5EB4">
        <w:t>containers</w:t>
      </w:r>
      <w:r w:rsidR="00263C22">
        <w:t>, g</w:t>
      </w:r>
      <w:r w:rsidRPr="00BA5EB4">
        <w:t>lass bottles</w:t>
      </w:r>
      <w:r w:rsidR="00263C22">
        <w:t xml:space="preserve">, </w:t>
      </w:r>
      <w:r w:rsidR="00E71CCC" w:rsidRPr="00BA5EB4">
        <w:t>PVC</w:t>
      </w:r>
      <w:r w:rsidR="000A1A36">
        <w:t xml:space="preserve"> </w:t>
      </w:r>
      <w:r w:rsidRPr="00BA5EB4">
        <w:t>infusion sets</w:t>
      </w:r>
      <w:r w:rsidR="00263C22">
        <w:t xml:space="preserve"> and i</w:t>
      </w:r>
      <w:r w:rsidRPr="00BA5EB4">
        <w:t>n</w:t>
      </w:r>
      <w:r w:rsidR="00BC3D17">
        <w:noBreakHyphen/>
      </w:r>
      <w:r w:rsidRPr="00BA5EB4">
        <w:t>line filters with polyethersulfone membranes with pore sizes of</w:t>
      </w:r>
      <w:r w:rsidR="00454124" w:rsidRPr="00BA5EB4">
        <w:t> </w:t>
      </w:r>
      <w:r w:rsidRPr="00BA5EB4">
        <w:t>0.2 µm to 1.2 µm.</w:t>
      </w:r>
    </w:p>
    <w:p w14:paraId="50F145F8" w14:textId="77777777" w:rsidR="004108D8" w:rsidRPr="00BA5EB4" w:rsidRDefault="004108D8" w:rsidP="002109AB">
      <w:pPr>
        <w:pStyle w:val="EMEABodyText"/>
      </w:pPr>
    </w:p>
    <w:p w14:paraId="50F145F9" w14:textId="77777777" w:rsidR="004108D8" w:rsidRPr="00BA5EB4" w:rsidRDefault="00111C21" w:rsidP="002109AB">
      <w:pPr>
        <w:pStyle w:val="EMEABodyText"/>
      </w:pPr>
      <w:r w:rsidRPr="00BA5EB4">
        <w:t xml:space="preserve">After administration of </w:t>
      </w:r>
      <w:r w:rsidR="004B1E61" w:rsidRPr="00BA5EB4">
        <w:t xml:space="preserve">the nivolumab </w:t>
      </w:r>
      <w:r w:rsidRPr="00BA5EB4">
        <w:t>dose, flush the line with sodium chloride</w:t>
      </w:r>
      <w:r w:rsidR="00454124" w:rsidRPr="00BA5EB4">
        <w:t> </w:t>
      </w:r>
      <w:r w:rsidRPr="00BA5EB4">
        <w:t>9 mg/m</w:t>
      </w:r>
      <w:r w:rsidR="00D24FFB" w:rsidRPr="00BA5EB4">
        <w:t>L</w:t>
      </w:r>
      <w:r w:rsidRPr="00BA5EB4">
        <w:t xml:space="preserve"> (0.9%) solution for injection or</w:t>
      </w:r>
      <w:r w:rsidR="00454124" w:rsidRPr="00BA5EB4">
        <w:t> </w:t>
      </w:r>
      <w:r w:rsidRPr="00BA5EB4">
        <w:t>50 mg/m</w:t>
      </w:r>
      <w:r w:rsidR="00D24FFB" w:rsidRPr="00BA5EB4">
        <w:t>L</w:t>
      </w:r>
      <w:r w:rsidRPr="00BA5EB4">
        <w:t xml:space="preserve"> (5%) glucose solution for injection.</w:t>
      </w:r>
    </w:p>
    <w:p w14:paraId="50F145FA" w14:textId="77777777" w:rsidR="004108D8" w:rsidRPr="00BA5EB4" w:rsidRDefault="004108D8" w:rsidP="002109AB">
      <w:pPr>
        <w:pStyle w:val="EMEABodyText"/>
        <w:rPr>
          <w:noProof/>
        </w:rPr>
      </w:pPr>
    </w:p>
    <w:p w14:paraId="50F145FB" w14:textId="77777777" w:rsidR="00E71CCC" w:rsidRPr="00BA5EB4" w:rsidRDefault="00111C21" w:rsidP="00E56EF7">
      <w:pPr>
        <w:pStyle w:val="EMEABodyText"/>
        <w:keepNext/>
        <w:rPr>
          <w:i/>
          <w:u w:val="single"/>
        </w:rPr>
      </w:pPr>
      <w:r w:rsidRPr="00BA5EB4">
        <w:rPr>
          <w:i/>
          <w:u w:val="single"/>
        </w:rPr>
        <w:t>Disposal</w:t>
      </w:r>
    </w:p>
    <w:p w14:paraId="50F145FC" w14:textId="77777777" w:rsidR="000A4AF6" w:rsidRPr="00BA5EB4" w:rsidRDefault="00111C21" w:rsidP="002109AB">
      <w:pPr>
        <w:pStyle w:val="EMEABodyText"/>
      </w:pPr>
      <w:r w:rsidRPr="00BA5EB4">
        <w:rPr>
          <w:szCs w:val="24"/>
        </w:rPr>
        <w:t xml:space="preserve">Do not store any unused portion of the infusion solution for reuse. </w:t>
      </w:r>
      <w:r w:rsidR="004108D8" w:rsidRPr="00BA5EB4">
        <w:rPr>
          <w:noProof/>
        </w:rPr>
        <w:t>Any unused medicinal product or waste material should be disposed of in accordance with local requirements.</w:t>
      </w:r>
    </w:p>
    <w:p w14:paraId="50F145FD" w14:textId="77777777" w:rsidR="000A4AF6" w:rsidRPr="00BA5EB4" w:rsidRDefault="000A4AF6" w:rsidP="002109AB">
      <w:pPr>
        <w:pStyle w:val="EMEABodyText"/>
        <w:rPr>
          <w:noProof/>
          <w:szCs w:val="22"/>
        </w:rPr>
      </w:pPr>
    </w:p>
    <w:p w14:paraId="50F145FE" w14:textId="77777777" w:rsidR="00F50BDF" w:rsidRPr="00BA5EB4" w:rsidRDefault="00F50BDF" w:rsidP="002109AB">
      <w:pPr>
        <w:pStyle w:val="EMEABodyText"/>
        <w:rPr>
          <w:noProof/>
          <w:szCs w:val="22"/>
        </w:rPr>
      </w:pPr>
    </w:p>
    <w:p w14:paraId="50F145FF" w14:textId="77777777" w:rsidR="000A4AF6" w:rsidRPr="00BA5EB4" w:rsidRDefault="00111C21" w:rsidP="002109AB">
      <w:pPr>
        <w:pStyle w:val="EMEAHeading1"/>
        <w:rPr>
          <w:noProof/>
        </w:rPr>
      </w:pPr>
      <w:r w:rsidRPr="00BA5EB4">
        <w:rPr>
          <w:noProof/>
        </w:rPr>
        <w:t>7.</w:t>
      </w:r>
      <w:r w:rsidRPr="00BA5EB4">
        <w:rPr>
          <w:noProof/>
        </w:rPr>
        <w:tab/>
        <w:t>MARKETING AUTHORISATION HOLDER</w:t>
      </w:r>
    </w:p>
    <w:p w14:paraId="50F14600" w14:textId="77777777" w:rsidR="000A4AF6" w:rsidRPr="00BA5EB4" w:rsidRDefault="000A4AF6" w:rsidP="0065062B">
      <w:pPr>
        <w:pStyle w:val="EMEABodyText"/>
        <w:keepNext/>
        <w:rPr>
          <w:noProof/>
          <w:szCs w:val="22"/>
        </w:rPr>
      </w:pPr>
    </w:p>
    <w:p w14:paraId="50F14601" w14:textId="77777777" w:rsidR="00851CF3" w:rsidRDefault="00111C21" w:rsidP="00851CF3">
      <w:pPr>
        <w:pStyle w:val="EMEAAddress"/>
      </w:pPr>
      <w:r w:rsidRPr="00BA5EB4">
        <w:rPr>
          <w:noProof/>
        </w:rPr>
        <w:t>Bristol</w:t>
      </w:r>
      <w:r w:rsidR="00BC3D17">
        <w:rPr>
          <w:noProof/>
        </w:rPr>
        <w:noBreakHyphen/>
      </w:r>
      <w:r w:rsidRPr="00BA5EB4">
        <w:rPr>
          <w:noProof/>
        </w:rPr>
        <w:t>Myers Squibb Pharma EEIG</w:t>
      </w:r>
      <w:r w:rsidRPr="00BA5EB4">
        <w:rPr>
          <w:noProof/>
        </w:rPr>
        <w:br/>
      </w:r>
      <w:r>
        <w:t>Plaza 254</w:t>
      </w:r>
      <w:r>
        <w:br/>
      </w:r>
      <w:r w:rsidRPr="00E2127C">
        <w:t>Blanchardstown Corporate Park 2</w:t>
      </w:r>
      <w:r>
        <w:br/>
        <w:t>Dublin 15, D15 T867</w:t>
      </w:r>
    </w:p>
    <w:p w14:paraId="50F14602" w14:textId="77777777" w:rsidR="00851CF3" w:rsidRPr="00E56069" w:rsidRDefault="00111C21" w:rsidP="00851CF3">
      <w:pPr>
        <w:pStyle w:val="EMEAAddress"/>
      </w:pPr>
      <w:r>
        <w:t>Ireland</w:t>
      </w:r>
    </w:p>
    <w:p w14:paraId="50F14603" w14:textId="77777777" w:rsidR="004108D8" w:rsidRPr="00BA5EB4" w:rsidRDefault="004108D8" w:rsidP="002109AB">
      <w:pPr>
        <w:pStyle w:val="EMEAAddress"/>
        <w:rPr>
          <w:noProof/>
        </w:rPr>
      </w:pPr>
    </w:p>
    <w:p w14:paraId="50F14604" w14:textId="77777777" w:rsidR="000A4AF6" w:rsidRPr="00BA5EB4" w:rsidRDefault="000A4AF6" w:rsidP="002109AB">
      <w:pPr>
        <w:pStyle w:val="EMEABodyText"/>
        <w:rPr>
          <w:noProof/>
          <w:szCs w:val="22"/>
        </w:rPr>
      </w:pPr>
    </w:p>
    <w:p w14:paraId="50F14605" w14:textId="77777777" w:rsidR="000A4AF6" w:rsidRPr="00BA5EB4" w:rsidRDefault="00111C21" w:rsidP="002109AB">
      <w:pPr>
        <w:pStyle w:val="EMEAHeading1"/>
        <w:rPr>
          <w:noProof/>
        </w:rPr>
      </w:pPr>
      <w:r w:rsidRPr="00BA5EB4">
        <w:rPr>
          <w:noProof/>
        </w:rPr>
        <w:t>8.</w:t>
      </w:r>
      <w:r w:rsidRPr="00BA5EB4">
        <w:rPr>
          <w:noProof/>
        </w:rPr>
        <w:tab/>
        <w:t>MA</w:t>
      </w:r>
      <w:r w:rsidR="00E56EF7">
        <w:rPr>
          <w:noProof/>
        </w:rPr>
        <w:t>RKETING AUTHORISATION NUMBER(S)</w:t>
      </w:r>
    </w:p>
    <w:p w14:paraId="50F14606" w14:textId="77777777" w:rsidR="000A4AF6" w:rsidRPr="00BA5EB4" w:rsidRDefault="000A4AF6" w:rsidP="00E56EF7">
      <w:pPr>
        <w:pStyle w:val="EMEABodyText"/>
        <w:keepNext/>
        <w:rPr>
          <w:noProof/>
          <w:szCs w:val="22"/>
        </w:rPr>
      </w:pPr>
    </w:p>
    <w:p w14:paraId="50F14607" w14:textId="77777777" w:rsidR="00B7175F" w:rsidRDefault="00111C21" w:rsidP="00B7175F">
      <w:pPr>
        <w:pStyle w:val="EMEABodyText"/>
        <w:rPr>
          <w:noProof/>
          <w:szCs w:val="22"/>
        </w:rPr>
      </w:pPr>
      <w:r w:rsidRPr="00BF165D">
        <w:rPr>
          <w:noProof/>
          <w:szCs w:val="22"/>
        </w:rPr>
        <w:t>EU/1/15/1014/001</w:t>
      </w:r>
    </w:p>
    <w:p w14:paraId="50F14608" w14:textId="77777777" w:rsidR="00B7175F" w:rsidRDefault="00111C21" w:rsidP="00B7175F">
      <w:pPr>
        <w:pStyle w:val="EMEABodyText"/>
        <w:rPr>
          <w:noProof/>
          <w:szCs w:val="22"/>
        </w:rPr>
      </w:pPr>
      <w:r w:rsidRPr="00BF165D">
        <w:rPr>
          <w:noProof/>
          <w:szCs w:val="22"/>
        </w:rPr>
        <w:t>EU/1/15/1014/</w:t>
      </w:r>
      <w:r>
        <w:rPr>
          <w:noProof/>
          <w:szCs w:val="22"/>
        </w:rPr>
        <w:t>002</w:t>
      </w:r>
    </w:p>
    <w:p w14:paraId="50F14609" w14:textId="77777777" w:rsidR="00B7175F" w:rsidRDefault="00111C21" w:rsidP="00B7175F">
      <w:pPr>
        <w:pStyle w:val="EMEABodyText"/>
        <w:rPr>
          <w:noProof/>
          <w:szCs w:val="22"/>
        </w:rPr>
      </w:pPr>
      <w:r>
        <w:rPr>
          <w:noProof/>
          <w:szCs w:val="22"/>
        </w:rPr>
        <w:t>EU/1</w:t>
      </w:r>
      <w:r w:rsidRPr="00BF165D">
        <w:rPr>
          <w:noProof/>
          <w:szCs w:val="22"/>
        </w:rPr>
        <w:t>/</w:t>
      </w:r>
      <w:r>
        <w:rPr>
          <w:noProof/>
          <w:szCs w:val="22"/>
        </w:rPr>
        <w:t>15</w:t>
      </w:r>
      <w:r w:rsidRPr="00BF165D">
        <w:rPr>
          <w:noProof/>
          <w:szCs w:val="22"/>
        </w:rPr>
        <w:t>/1014/00</w:t>
      </w:r>
      <w:r>
        <w:rPr>
          <w:noProof/>
          <w:szCs w:val="22"/>
        </w:rPr>
        <w:t>3</w:t>
      </w:r>
    </w:p>
    <w:p w14:paraId="50F1460A" w14:textId="77777777" w:rsidR="00BF165D" w:rsidRDefault="00BF165D" w:rsidP="002109AB">
      <w:pPr>
        <w:pStyle w:val="EMEABodyText"/>
        <w:rPr>
          <w:noProof/>
          <w:szCs w:val="22"/>
        </w:rPr>
      </w:pPr>
    </w:p>
    <w:p w14:paraId="50F1460B" w14:textId="77777777" w:rsidR="00BF165D" w:rsidRPr="00BA5EB4" w:rsidRDefault="00BF165D" w:rsidP="002109AB">
      <w:pPr>
        <w:pStyle w:val="EMEABodyText"/>
        <w:rPr>
          <w:noProof/>
          <w:szCs w:val="22"/>
        </w:rPr>
      </w:pPr>
    </w:p>
    <w:p w14:paraId="50F1460C" w14:textId="77777777" w:rsidR="000A4AF6" w:rsidRPr="00BA5EB4" w:rsidRDefault="00111C21" w:rsidP="002109AB">
      <w:pPr>
        <w:pStyle w:val="EMEAHeading1"/>
        <w:rPr>
          <w:noProof/>
        </w:rPr>
      </w:pPr>
      <w:r w:rsidRPr="00BA5EB4">
        <w:rPr>
          <w:noProof/>
        </w:rPr>
        <w:t>9.</w:t>
      </w:r>
      <w:r w:rsidRPr="00BA5EB4">
        <w:rPr>
          <w:noProof/>
        </w:rPr>
        <w:tab/>
        <w:t>DATE OF FIRST AUTHORISATION/RENEWAL OF THE AUTHORISATION</w:t>
      </w:r>
    </w:p>
    <w:p w14:paraId="50F1460D" w14:textId="77777777" w:rsidR="000A4AF6" w:rsidRPr="00E56EF7" w:rsidRDefault="000A4AF6" w:rsidP="00E56EF7">
      <w:pPr>
        <w:pStyle w:val="EMEABodyText"/>
        <w:keepNext/>
        <w:rPr>
          <w:noProof/>
          <w:szCs w:val="22"/>
        </w:rPr>
      </w:pPr>
    </w:p>
    <w:p w14:paraId="50F1460E" w14:textId="77777777" w:rsidR="00930F76" w:rsidRPr="00930F76" w:rsidRDefault="00111C21" w:rsidP="00930F76">
      <w:pPr>
        <w:pStyle w:val="EMEABodyText"/>
        <w:rPr>
          <w:szCs w:val="22"/>
        </w:rPr>
      </w:pPr>
      <w:r w:rsidRPr="005A1381">
        <w:rPr>
          <w:szCs w:val="22"/>
        </w:rPr>
        <w:t>Date of first authorisation: 19 June 2015</w:t>
      </w:r>
    </w:p>
    <w:p w14:paraId="50F1460F" w14:textId="77777777" w:rsidR="00930F76" w:rsidRDefault="00111C21" w:rsidP="00930F76">
      <w:pPr>
        <w:pStyle w:val="EMEABodyText"/>
        <w:rPr>
          <w:szCs w:val="22"/>
        </w:rPr>
      </w:pPr>
      <w:r w:rsidRPr="003E1177">
        <w:rPr>
          <w:szCs w:val="22"/>
        </w:rPr>
        <w:t>Date of latest renewal:</w:t>
      </w:r>
      <w:r w:rsidR="00D67952">
        <w:rPr>
          <w:szCs w:val="22"/>
        </w:rPr>
        <w:t xml:space="preserve"> </w:t>
      </w:r>
      <w:r w:rsidR="00D67952" w:rsidRPr="00F14A61">
        <w:rPr>
          <w:szCs w:val="22"/>
        </w:rPr>
        <w:t>23 April 2020</w:t>
      </w:r>
    </w:p>
    <w:p w14:paraId="50F14610" w14:textId="77777777" w:rsidR="008F3667" w:rsidRDefault="008F3667" w:rsidP="002109AB">
      <w:pPr>
        <w:pStyle w:val="EMEABodyText"/>
        <w:rPr>
          <w:noProof/>
          <w:szCs w:val="22"/>
        </w:rPr>
      </w:pPr>
    </w:p>
    <w:p w14:paraId="50F14611" w14:textId="77777777" w:rsidR="003E1177" w:rsidRDefault="003E1177" w:rsidP="002109AB">
      <w:pPr>
        <w:pStyle w:val="EMEABodyText"/>
        <w:rPr>
          <w:noProof/>
          <w:szCs w:val="22"/>
        </w:rPr>
      </w:pPr>
    </w:p>
    <w:p w14:paraId="50F14612" w14:textId="77777777" w:rsidR="000A4AF6" w:rsidRPr="00BA5EB4" w:rsidRDefault="00111C21" w:rsidP="002109AB">
      <w:pPr>
        <w:pStyle w:val="EMEAHeading1"/>
        <w:rPr>
          <w:noProof/>
        </w:rPr>
      </w:pPr>
      <w:r w:rsidRPr="00BA5EB4">
        <w:rPr>
          <w:noProof/>
        </w:rPr>
        <w:t>10.</w:t>
      </w:r>
      <w:r w:rsidRPr="00BA5EB4">
        <w:rPr>
          <w:noProof/>
        </w:rPr>
        <w:tab/>
        <w:t>DATE OF REVISION OF THE TEXT</w:t>
      </w:r>
    </w:p>
    <w:p w14:paraId="50F14613" w14:textId="77777777" w:rsidR="004941E7" w:rsidRPr="00BA5EB4" w:rsidRDefault="004941E7" w:rsidP="002109AB">
      <w:pPr>
        <w:pStyle w:val="EMEABodyText"/>
        <w:rPr>
          <w:noProof/>
          <w:szCs w:val="22"/>
        </w:rPr>
      </w:pPr>
    </w:p>
    <w:p w14:paraId="50F14614" w14:textId="77777777" w:rsidR="004108D8" w:rsidRPr="00BA5EB4" w:rsidRDefault="004108D8" w:rsidP="002109AB">
      <w:pPr>
        <w:pStyle w:val="EMEABodyText"/>
        <w:rPr>
          <w:noProof/>
          <w:szCs w:val="22"/>
        </w:rPr>
      </w:pPr>
    </w:p>
    <w:p w14:paraId="50F14615" w14:textId="77777777" w:rsidR="00653ECB" w:rsidRPr="0082559C" w:rsidRDefault="00111C21" w:rsidP="00A11C29">
      <w:pPr>
        <w:pStyle w:val="EMEABodyText"/>
        <w:rPr>
          <w:rStyle w:val="Hyperlink"/>
          <w:color w:val="auto"/>
        </w:rPr>
      </w:pPr>
      <w:r w:rsidRPr="00BA5EB4">
        <w:rPr>
          <w:noProof/>
          <w:szCs w:val="22"/>
        </w:rPr>
        <w:t xml:space="preserve">Detailed information on this medicinal product is available on the website of the European Medicines Agency </w:t>
      </w:r>
      <w:hyperlink r:id="rId39" w:history="1">
        <w:r w:rsidR="002B52CD" w:rsidRPr="002B52CD">
          <w:rPr>
            <w:rStyle w:val="Hyperlink"/>
            <w:noProof/>
            <w:szCs w:val="22"/>
          </w:rPr>
          <w:t>http://www.ema.europa.eu</w:t>
        </w:r>
      </w:hyperlink>
      <w:r w:rsidR="00704607" w:rsidRPr="00BA5EB4">
        <w:rPr>
          <w:rStyle w:val="Hyperlink"/>
        </w:rPr>
        <w:br w:type="page"/>
      </w:r>
    </w:p>
    <w:p w14:paraId="50F14616" w14:textId="77777777" w:rsidR="00653ECB" w:rsidRPr="0082559C" w:rsidRDefault="00653ECB" w:rsidP="00653ECB">
      <w:pPr>
        <w:pStyle w:val="EMEATitle"/>
        <w:rPr>
          <w:rStyle w:val="Hyperlink"/>
          <w:color w:val="auto"/>
        </w:rPr>
      </w:pPr>
    </w:p>
    <w:p w14:paraId="50F14617" w14:textId="77777777" w:rsidR="00653ECB" w:rsidRPr="0082559C" w:rsidRDefault="00653ECB" w:rsidP="00653ECB">
      <w:pPr>
        <w:pStyle w:val="EMEATitle"/>
        <w:rPr>
          <w:rStyle w:val="Hyperlink"/>
          <w:color w:val="auto"/>
        </w:rPr>
      </w:pPr>
    </w:p>
    <w:p w14:paraId="50F14618" w14:textId="77777777" w:rsidR="00653ECB" w:rsidRPr="0082559C" w:rsidRDefault="00653ECB" w:rsidP="00653ECB">
      <w:pPr>
        <w:pStyle w:val="EMEATitle"/>
        <w:rPr>
          <w:rStyle w:val="Hyperlink"/>
          <w:color w:val="auto"/>
        </w:rPr>
      </w:pPr>
    </w:p>
    <w:p w14:paraId="50F14619" w14:textId="77777777" w:rsidR="00653ECB" w:rsidRPr="0082559C" w:rsidRDefault="00653ECB" w:rsidP="00653ECB">
      <w:pPr>
        <w:pStyle w:val="EMEATitle"/>
        <w:rPr>
          <w:rStyle w:val="Hyperlink"/>
          <w:color w:val="auto"/>
        </w:rPr>
      </w:pPr>
    </w:p>
    <w:p w14:paraId="50F1461A" w14:textId="77777777" w:rsidR="00653ECB" w:rsidRPr="0082559C" w:rsidRDefault="00653ECB" w:rsidP="00653ECB">
      <w:pPr>
        <w:pStyle w:val="EMEATitle"/>
        <w:rPr>
          <w:rStyle w:val="Hyperlink"/>
          <w:color w:val="auto"/>
        </w:rPr>
      </w:pPr>
    </w:p>
    <w:p w14:paraId="50F1461B" w14:textId="77777777" w:rsidR="00653ECB" w:rsidRPr="0082559C" w:rsidRDefault="00653ECB" w:rsidP="00653ECB">
      <w:pPr>
        <w:pStyle w:val="EMEATitle"/>
        <w:rPr>
          <w:rStyle w:val="Hyperlink"/>
          <w:color w:val="auto"/>
        </w:rPr>
      </w:pPr>
    </w:p>
    <w:p w14:paraId="50F1461C" w14:textId="77777777" w:rsidR="00653ECB" w:rsidRPr="0082559C" w:rsidRDefault="00653ECB" w:rsidP="00653ECB">
      <w:pPr>
        <w:pStyle w:val="EMEATitle"/>
        <w:rPr>
          <w:rStyle w:val="Hyperlink"/>
          <w:color w:val="auto"/>
        </w:rPr>
      </w:pPr>
    </w:p>
    <w:p w14:paraId="50F1461D" w14:textId="77777777" w:rsidR="00653ECB" w:rsidRPr="0082559C" w:rsidRDefault="00653ECB" w:rsidP="00653ECB">
      <w:pPr>
        <w:pStyle w:val="EMEATitle"/>
        <w:rPr>
          <w:rStyle w:val="Hyperlink"/>
          <w:color w:val="auto"/>
        </w:rPr>
      </w:pPr>
    </w:p>
    <w:p w14:paraId="50F1461E" w14:textId="77777777" w:rsidR="00653ECB" w:rsidRPr="0082559C" w:rsidRDefault="00653ECB" w:rsidP="00653ECB">
      <w:pPr>
        <w:pStyle w:val="EMEATitle"/>
        <w:rPr>
          <w:rStyle w:val="Hyperlink"/>
          <w:color w:val="auto"/>
        </w:rPr>
      </w:pPr>
    </w:p>
    <w:p w14:paraId="50F1461F" w14:textId="77777777" w:rsidR="00653ECB" w:rsidRPr="0082559C" w:rsidRDefault="00653ECB" w:rsidP="00653ECB">
      <w:pPr>
        <w:pStyle w:val="EMEATitle"/>
        <w:rPr>
          <w:rStyle w:val="Hyperlink"/>
          <w:color w:val="auto"/>
        </w:rPr>
      </w:pPr>
    </w:p>
    <w:p w14:paraId="50F14620" w14:textId="77777777" w:rsidR="00653ECB" w:rsidRPr="0082559C" w:rsidRDefault="00653ECB" w:rsidP="00653ECB">
      <w:pPr>
        <w:pStyle w:val="EMEATitle"/>
        <w:rPr>
          <w:rStyle w:val="Hyperlink"/>
          <w:color w:val="auto"/>
        </w:rPr>
      </w:pPr>
    </w:p>
    <w:p w14:paraId="50F14621" w14:textId="77777777" w:rsidR="00653ECB" w:rsidRPr="0082559C" w:rsidRDefault="00653ECB" w:rsidP="00653ECB">
      <w:pPr>
        <w:pStyle w:val="EMEATitle"/>
        <w:rPr>
          <w:rStyle w:val="Hyperlink"/>
          <w:color w:val="auto"/>
        </w:rPr>
      </w:pPr>
    </w:p>
    <w:p w14:paraId="50F14622" w14:textId="77777777" w:rsidR="00653ECB" w:rsidRPr="0082559C" w:rsidRDefault="00653ECB" w:rsidP="00653ECB">
      <w:pPr>
        <w:pStyle w:val="EMEATitle"/>
        <w:rPr>
          <w:rStyle w:val="Hyperlink"/>
          <w:color w:val="auto"/>
        </w:rPr>
      </w:pPr>
    </w:p>
    <w:p w14:paraId="50F14623" w14:textId="77777777" w:rsidR="00653ECB" w:rsidRPr="0082559C" w:rsidRDefault="00653ECB" w:rsidP="00653ECB">
      <w:pPr>
        <w:pStyle w:val="EMEATitle"/>
        <w:rPr>
          <w:rStyle w:val="Hyperlink"/>
          <w:color w:val="auto"/>
        </w:rPr>
      </w:pPr>
    </w:p>
    <w:p w14:paraId="50F14624" w14:textId="77777777" w:rsidR="00653ECB" w:rsidRPr="0082559C" w:rsidRDefault="00653ECB" w:rsidP="00653ECB">
      <w:pPr>
        <w:pStyle w:val="EMEATitle"/>
        <w:rPr>
          <w:rStyle w:val="Hyperlink"/>
          <w:color w:val="auto"/>
        </w:rPr>
      </w:pPr>
    </w:p>
    <w:p w14:paraId="50F14625" w14:textId="77777777" w:rsidR="00653ECB" w:rsidRPr="0082559C" w:rsidRDefault="00653ECB" w:rsidP="00653ECB">
      <w:pPr>
        <w:pStyle w:val="EMEATitle"/>
        <w:rPr>
          <w:rStyle w:val="Hyperlink"/>
          <w:color w:val="auto"/>
        </w:rPr>
      </w:pPr>
    </w:p>
    <w:p w14:paraId="50F14626" w14:textId="77777777" w:rsidR="00653ECB" w:rsidRPr="0082559C" w:rsidRDefault="00653ECB" w:rsidP="00653ECB">
      <w:pPr>
        <w:pStyle w:val="EMEATitle"/>
        <w:rPr>
          <w:rStyle w:val="Hyperlink"/>
          <w:color w:val="auto"/>
        </w:rPr>
      </w:pPr>
    </w:p>
    <w:p w14:paraId="50F14627" w14:textId="77777777" w:rsidR="00653ECB" w:rsidRPr="0082559C" w:rsidRDefault="00653ECB" w:rsidP="00653ECB">
      <w:pPr>
        <w:pStyle w:val="EMEATitle"/>
        <w:rPr>
          <w:rStyle w:val="Hyperlink"/>
          <w:color w:val="auto"/>
        </w:rPr>
      </w:pPr>
    </w:p>
    <w:p w14:paraId="50F14628" w14:textId="77777777" w:rsidR="00653ECB" w:rsidRPr="0082559C" w:rsidRDefault="00653ECB" w:rsidP="00653ECB">
      <w:pPr>
        <w:pStyle w:val="EMEATitle"/>
        <w:rPr>
          <w:rStyle w:val="Hyperlink"/>
          <w:color w:val="auto"/>
        </w:rPr>
      </w:pPr>
    </w:p>
    <w:p w14:paraId="50F14629" w14:textId="77777777" w:rsidR="00653ECB" w:rsidRPr="0082559C" w:rsidRDefault="00653ECB" w:rsidP="00653ECB">
      <w:pPr>
        <w:pStyle w:val="EMEATitle"/>
        <w:rPr>
          <w:rStyle w:val="Hyperlink"/>
          <w:color w:val="auto"/>
        </w:rPr>
      </w:pPr>
    </w:p>
    <w:p w14:paraId="50F1462A" w14:textId="77777777" w:rsidR="00653ECB" w:rsidRPr="0082559C" w:rsidRDefault="00653ECB" w:rsidP="00653ECB">
      <w:pPr>
        <w:pStyle w:val="EMEATitle"/>
        <w:rPr>
          <w:rStyle w:val="Hyperlink"/>
          <w:color w:val="auto"/>
        </w:rPr>
      </w:pPr>
    </w:p>
    <w:p w14:paraId="50F1462B" w14:textId="77777777" w:rsidR="00653ECB" w:rsidRPr="0082559C" w:rsidRDefault="00653ECB" w:rsidP="00653ECB">
      <w:pPr>
        <w:pStyle w:val="EMEATitle"/>
        <w:rPr>
          <w:rStyle w:val="Hyperlink"/>
          <w:color w:val="auto"/>
        </w:rPr>
      </w:pPr>
    </w:p>
    <w:p w14:paraId="50F1462C" w14:textId="77777777" w:rsidR="00493CC3" w:rsidRPr="008929AA" w:rsidRDefault="00111C21" w:rsidP="00493CC3">
      <w:pPr>
        <w:pStyle w:val="EMEATitle"/>
        <w:rPr>
          <w:noProof/>
        </w:rPr>
      </w:pPr>
      <w:r w:rsidRPr="008929AA">
        <w:rPr>
          <w:noProof/>
        </w:rPr>
        <w:t>ANNEX II</w:t>
      </w:r>
    </w:p>
    <w:p w14:paraId="50F1462D" w14:textId="77777777" w:rsidR="00493CC3" w:rsidRPr="002B1686" w:rsidRDefault="00493CC3" w:rsidP="00493CC3">
      <w:pPr>
        <w:pStyle w:val="EMEABodyText"/>
        <w:rPr>
          <w:noProof/>
        </w:rPr>
      </w:pPr>
    </w:p>
    <w:p w14:paraId="50F1462E" w14:textId="77777777" w:rsidR="00493CC3" w:rsidRPr="00A26F79" w:rsidRDefault="00111C21" w:rsidP="00493CC3">
      <w:pPr>
        <w:pStyle w:val="EMEATitle"/>
        <w:tabs>
          <w:tab w:val="left" w:pos="567"/>
        </w:tabs>
        <w:ind w:left="1701" w:hanging="708"/>
        <w:jc w:val="left"/>
        <w:rPr>
          <w:noProof/>
        </w:rPr>
      </w:pPr>
      <w:r w:rsidRPr="008929AA">
        <w:rPr>
          <w:noProof/>
        </w:rPr>
        <w:t>A.</w:t>
      </w:r>
      <w:r w:rsidRPr="008929AA">
        <w:rPr>
          <w:noProof/>
        </w:rPr>
        <w:tab/>
      </w:r>
      <w:r w:rsidRPr="00BE05D3">
        <w:rPr>
          <w:bCs/>
          <w:noProof/>
        </w:rPr>
        <w:t>MANUFACTURER</w:t>
      </w:r>
      <w:r>
        <w:rPr>
          <w:bCs/>
          <w:noProof/>
        </w:rPr>
        <w:t>S</w:t>
      </w:r>
      <w:r w:rsidRPr="00BE05D3">
        <w:rPr>
          <w:bCs/>
          <w:noProof/>
        </w:rPr>
        <w:t xml:space="preserve"> OF THE BIOLOGICAL ACTIVE SUBSTANCE AND MANUFACTURER</w:t>
      </w:r>
      <w:r>
        <w:rPr>
          <w:bCs/>
          <w:noProof/>
        </w:rPr>
        <w:t>S</w:t>
      </w:r>
      <w:r w:rsidRPr="00BE05D3">
        <w:rPr>
          <w:bCs/>
          <w:noProof/>
        </w:rPr>
        <w:t xml:space="preserve"> RESPONSIBLE FOR BATCH RELEASE</w:t>
      </w:r>
    </w:p>
    <w:p w14:paraId="50F1462F" w14:textId="77777777" w:rsidR="00493CC3" w:rsidRPr="002B1686" w:rsidRDefault="00493CC3" w:rsidP="00493CC3">
      <w:pPr>
        <w:pStyle w:val="EMEABodyText"/>
        <w:tabs>
          <w:tab w:val="left" w:pos="567"/>
        </w:tabs>
        <w:ind w:left="1701" w:hanging="708"/>
        <w:rPr>
          <w:noProof/>
        </w:rPr>
      </w:pPr>
    </w:p>
    <w:p w14:paraId="50F14630" w14:textId="77777777" w:rsidR="00493CC3" w:rsidRPr="008225EB" w:rsidRDefault="00111C21" w:rsidP="00493CC3">
      <w:pPr>
        <w:pStyle w:val="EMEATitle"/>
        <w:tabs>
          <w:tab w:val="left" w:pos="567"/>
        </w:tabs>
        <w:ind w:left="1701" w:hanging="708"/>
        <w:jc w:val="left"/>
        <w:rPr>
          <w:noProof/>
        </w:rPr>
      </w:pPr>
      <w:r w:rsidRPr="008225EB">
        <w:rPr>
          <w:noProof/>
        </w:rPr>
        <w:t>B.</w:t>
      </w:r>
      <w:r w:rsidRPr="008225EB">
        <w:rPr>
          <w:noProof/>
        </w:rPr>
        <w:tab/>
        <w:t>CONDITIONS OR RESTRICTIONS REGARDING SUPPLY AND USE</w:t>
      </w:r>
    </w:p>
    <w:p w14:paraId="50F14631" w14:textId="77777777" w:rsidR="00493CC3" w:rsidRPr="002B1686" w:rsidRDefault="00493CC3" w:rsidP="00493CC3">
      <w:pPr>
        <w:pStyle w:val="EMEABodyText"/>
        <w:tabs>
          <w:tab w:val="left" w:pos="567"/>
        </w:tabs>
        <w:ind w:left="1701" w:hanging="708"/>
        <w:rPr>
          <w:noProof/>
        </w:rPr>
      </w:pPr>
    </w:p>
    <w:p w14:paraId="50F14632" w14:textId="77777777" w:rsidR="00493CC3" w:rsidRPr="008A1008" w:rsidRDefault="00111C21" w:rsidP="00493CC3">
      <w:pPr>
        <w:pStyle w:val="EMEATitle"/>
        <w:tabs>
          <w:tab w:val="left" w:pos="567"/>
        </w:tabs>
        <w:ind w:left="1701" w:hanging="708"/>
        <w:jc w:val="left"/>
        <w:rPr>
          <w:noProof/>
        </w:rPr>
      </w:pPr>
      <w:r w:rsidRPr="000643D3">
        <w:rPr>
          <w:noProof/>
        </w:rPr>
        <w:t>C.</w:t>
      </w:r>
      <w:r w:rsidRPr="00412450">
        <w:rPr>
          <w:noProof/>
        </w:rPr>
        <w:tab/>
        <w:t>OTHER CONDITIONS AND REQUIREMENTS</w:t>
      </w:r>
      <w:r w:rsidRPr="00EB595B">
        <w:rPr>
          <w:noProof/>
        </w:rPr>
        <w:t xml:space="preserve"> OF THE MARKETING AU</w:t>
      </w:r>
      <w:r w:rsidRPr="008A1008">
        <w:rPr>
          <w:noProof/>
        </w:rPr>
        <w:t>THORISATION</w:t>
      </w:r>
    </w:p>
    <w:p w14:paraId="50F14633" w14:textId="77777777" w:rsidR="00493CC3" w:rsidRPr="002B1686" w:rsidRDefault="00493CC3" w:rsidP="00493CC3">
      <w:pPr>
        <w:pStyle w:val="EMEABodyText"/>
        <w:tabs>
          <w:tab w:val="left" w:pos="567"/>
        </w:tabs>
        <w:ind w:left="1701" w:hanging="708"/>
        <w:rPr>
          <w:noProof/>
        </w:rPr>
      </w:pPr>
    </w:p>
    <w:p w14:paraId="50F14634" w14:textId="77777777" w:rsidR="00493CC3" w:rsidRPr="006B4557" w:rsidRDefault="00111C21" w:rsidP="00493CC3">
      <w:pPr>
        <w:pStyle w:val="EMEATitle"/>
        <w:tabs>
          <w:tab w:val="left" w:pos="567"/>
        </w:tabs>
        <w:ind w:left="1701" w:hanging="708"/>
        <w:jc w:val="left"/>
      </w:pPr>
      <w:r w:rsidRPr="006B4557">
        <w:t>D.</w:t>
      </w:r>
      <w:r w:rsidRPr="006B4557">
        <w:tab/>
      </w:r>
      <w:r>
        <w:t>CONDITIONS OR RESTRICTIONS WITH REGARD TO THE SAFE AND EFFECTIVE USE OF THE MEDICINAL PRODUCT</w:t>
      </w:r>
    </w:p>
    <w:p w14:paraId="50F14635" w14:textId="74B3CDD7" w:rsidR="00493CC3" w:rsidRPr="001F6423" w:rsidRDefault="00111C21" w:rsidP="00493CC3">
      <w:pPr>
        <w:pStyle w:val="EMEAHeading1"/>
        <w:ind w:left="0" w:firstLine="0"/>
        <w:rPr>
          <w:noProof/>
        </w:rPr>
      </w:pPr>
      <w:r w:rsidRPr="002B1686">
        <w:rPr>
          <w:noProof/>
        </w:rPr>
        <w:br w:type="page"/>
      </w:r>
      <w:r w:rsidRPr="001F6423">
        <w:rPr>
          <w:noProof/>
        </w:rPr>
        <w:t>A.</w:t>
      </w:r>
      <w:r w:rsidRPr="001F6423">
        <w:rPr>
          <w:noProof/>
        </w:rPr>
        <w:tab/>
        <w:t>MANUFACTURER</w:t>
      </w:r>
      <w:r>
        <w:rPr>
          <w:noProof/>
        </w:rPr>
        <w:t>S</w:t>
      </w:r>
      <w:r w:rsidRPr="001F6423">
        <w:rPr>
          <w:noProof/>
        </w:rPr>
        <w:t xml:space="preserve"> </w:t>
      </w:r>
      <w:r w:rsidRPr="00BE05D3">
        <w:rPr>
          <w:bCs/>
          <w:noProof/>
        </w:rPr>
        <w:t>OF THE BIOLOGICAL ACTIVE SUBSTANCE AND MANUFACTURER RESPONSIBLE FOR BATCH RELEASE</w:t>
      </w:r>
    </w:p>
    <w:p w14:paraId="50F14636" w14:textId="77777777" w:rsidR="00493CC3" w:rsidRPr="002B1686" w:rsidRDefault="00493CC3" w:rsidP="00493CC3">
      <w:pPr>
        <w:pStyle w:val="EMEAAddress"/>
        <w:keepNext/>
        <w:rPr>
          <w:noProof/>
        </w:rPr>
      </w:pPr>
    </w:p>
    <w:p w14:paraId="50F14637" w14:textId="77777777" w:rsidR="00493CC3" w:rsidRPr="00E56EF7" w:rsidRDefault="00111C21" w:rsidP="00493CC3">
      <w:pPr>
        <w:pStyle w:val="EMEAAddress"/>
        <w:keepNext/>
        <w:rPr>
          <w:noProof/>
          <w:u w:val="single"/>
        </w:rPr>
      </w:pPr>
      <w:r w:rsidRPr="00E56EF7">
        <w:rPr>
          <w:noProof/>
          <w:u w:val="single"/>
        </w:rPr>
        <w:t>Name and address of the manufacturer</w:t>
      </w:r>
      <w:r>
        <w:rPr>
          <w:noProof/>
          <w:u w:val="single"/>
        </w:rPr>
        <w:t>s</w:t>
      </w:r>
      <w:r w:rsidRPr="00E56EF7">
        <w:rPr>
          <w:noProof/>
          <w:u w:val="single"/>
        </w:rPr>
        <w:t xml:space="preserve"> of the biological active substance</w:t>
      </w:r>
    </w:p>
    <w:p w14:paraId="50F14638" w14:textId="77777777" w:rsidR="00493CC3" w:rsidRPr="002B1686" w:rsidRDefault="00493CC3" w:rsidP="00493CC3">
      <w:pPr>
        <w:pStyle w:val="EMEAAddress"/>
        <w:keepNext/>
        <w:rPr>
          <w:noProof/>
        </w:rPr>
      </w:pPr>
    </w:p>
    <w:p w14:paraId="50F14639" w14:textId="77777777" w:rsidR="00493CC3" w:rsidRDefault="00111C21" w:rsidP="00493CC3">
      <w:pPr>
        <w:pStyle w:val="EMEAAddress"/>
        <w:keepNext/>
        <w:rPr>
          <w:noProof/>
        </w:rPr>
      </w:pPr>
      <w:r>
        <w:rPr>
          <w:noProof/>
        </w:rPr>
        <w:t>Bristol</w:t>
      </w:r>
      <w:r w:rsidR="00BC3D17">
        <w:rPr>
          <w:noProof/>
        </w:rPr>
        <w:noBreakHyphen/>
      </w:r>
      <w:r>
        <w:rPr>
          <w:noProof/>
        </w:rPr>
        <w:t>Myers Squibb Company</w:t>
      </w:r>
    </w:p>
    <w:p w14:paraId="50F1463A" w14:textId="77777777" w:rsidR="00493CC3" w:rsidRDefault="00111C21" w:rsidP="00493CC3">
      <w:pPr>
        <w:pStyle w:val="EMEAAddress"/>
        <w:keepNext/>
        <w:rPr>
          <w:noProof/>
        </w:rPr>
      </w:pPr>
      <w:r>
        <w:rPr>
          <w:noProof/>
        </w:rPr>
        <w:t>6000 Thompson Road</w:t>
      </w:r>
    </w:p>
    <w:p w14:paraId="50F1463B" w14:textId="77777777" w:rsidR="00493CC3" w:rsidRDefault="00111C21" w:rsidP="00493CC3">
      <w:pPr>
        <w:pStyle w:val="EMEAAddress"/>
        <w:keepNext/>
        <w:rPr>
          <w:noProof/>
        </w:rPr>
      </w:pPr>
      <w:r>
        <w:rPr>
          <w:noProof/>
        </w:rPr>
        <w:t>East Syracuse, New York 13057</w:t>
      </w:r>
    </w:p>
    <w:p w14:paraId="50F1463C" w14:textId="77777777" w:rsidR="00493CC3" w:rsidRDefault="00111C21" w:rsidP="00493CC3">
      <w:pPr>
        <w:pStyle w:val="EMEAAddress"/>
        <w:keepNext/>
        <w:rPr>
          <w:noProof/>
        </w:rPr>
      </w:pPr>
      <w:r>
        <w:rPr>
          <w:noProof/>
        </w:rPr>
        <w:t>USA</w:t>
      </w:r>
    </w:p>
    <w:p w14:paraId="50F1463D" w14:textId="77777777" w:rsidR="00493CC3" w:rsidRPr="00CC38B6" w:rsidRDefault="00493CC3" w:rsidP="00493CC3">
      <w:pPr>
        <w:pStyle w:val="EMEAAddress"/>
        <w:keepNext/>
        <w:rPr>
          <w:noProof/>
        </w:rPr>
      </w:pPr>
    </w:p>
    <w:p w14:paraId="50F1463E" w14:textId="77777777" w:rsidR="00493CC3" w:rsidRDefault="00111C21" w:rsidP="00493CC3">
      <w:pPr>
        <w:pStyle w:val="EMEAAddress"/>
        <w:keepNext/>
        <w:rPr>
          <w:noProof/>
        </w:rPr>
      </w:pPr>
      <w:r w:rsidRPr="00141966">
        <w:rPr>
          <w:noProof/>
        </w:rPr>
        <w:t>Lonza Biologics, Inc.</w:t>
      </w:r>
    </w:p>
    <w:p w14:paraId="50F1463F" w14:textId="77777777" w:rsidR="00493CC3" w:rsidRDefault="00111C21" w:rsidP="00493CC3">
      <w:pPr>
        <w:pStyle w:val="EMEAAddress"/>
        <w:keepNext/>
        <w:rPr>
          <w:noProof/>
        </w:rPr>
      </w:pPr>
      <w:r w:rsidRPr="00141966">
        <w:rPr>
          <w:noProof/>
        </w:rPr>
        <w:t>101 International Drive</w:t>
      </w:r>
    </w:p>
    <w:p w14:paraId="50F14640" w14:textId="77777777" w:rsidR="00493CC3" w:rsidRDefault="00111C21" w:rsidP="00493CC3">
      <w:pPr>
        <w:pStyle w:val="EMEAAddress"/>
        <w:keepNext/>
        <w:rPr>
          <w:noProof/>
        </w:rPr>
      </w:pPr>
      <w:r w:rsidRPr="00141966">
        <w:rPr>
          <w:noProof/>
        </w:rPr>
        <w:t>Portsmouth, New Hampshire</w:t>
      </w:r>
      <w:r>
        <w:rPr>
          <w:noProof/>
        </w:rPr>
        <w:t xml:space="preserve"> </w:t>
      </w:r>
      <w:r w:rsidRPr="00141966">
        <w:rPr>
          <w:noProof/>
        </w:rPr>
        <w:t>03801</w:t>
      </w:r>
    </w:p>
    <w:p w14:paraId="50F14641" w14:textId="77777777" w:rsidR="00493CC3" w:rsidRDefault="00111C21" w:rsidP="00493CC3">
      <w:pPr>
        <w:pStyle w:val="EMEAAddress"/>
        <w:keepNext/>
      </w:pPr>
      <w:r w:rsidRPr="00141966">
        <w:rPr>
          <w:noProof/>
        </w:rPr>
        <w:t>USA</w:t>
      </w:r>
    </w:p>
    <w:p w14:paraId="50F14642" w14:textId="77777777" w:rsidR="00493CC3" w:rsidRDefault="00493CC3" w:rsidP="00493CC3">
      <w:pPr>
        <w:pStyle w:val="EMEAAddress"/>
        <w:keepNext/>
        <w:rPr>
          <w:noProof/>
        </w:rPr>
      </w:pPr>
    </w:p>
    <w:p w14:paraId="50F14643" w14:textId="77777777" w:rsidR="00493CC3" w:rsidRDefault="00111C21" w:rsidP="00493CC3">
      <w:pPr>
        <w:pStyle w:val="EMEAAddress"/>
        <w:keepNext/>
        <w:rPr>
          <w:noProof/>
        </w:rPr>
      </w:pPr>
      <w:r>
        <w:rPr>
          <w:noProof/>
        </w:rPr>
        <w:t>Samsung Biologics Co. Ltd.</w:t>
      </w:r>
    </w:p>
    <w:p w14:paraId="50F14644" w14:textId="77777777" w:rsidR="00493CC3" w:rsidRPr="00892E8D" w:rsidRDefault="00111C21" w:rsidP="00493CC3">
      <w:pPr>
        <w:pStyle w:val="EMEAAddress"/>
        <w:keepNext/>
        <w:rPr>
          <w:noProof/>
        </w:rPr>
      </w:pPr>
      <w:r w:rsidRPr="00892E8D">
        <w:rPr>
          <w:noProof/>
        </w:rPr>
        <w:t>300, Songdo Bio Way (Daero)</w:t>
      </w:r>
    </w:p>
    <w:p w14:paraId="50F14645" w14:textId="77777777" w:rsidR="00493CC3" w:rsidRDefault="00111C21" w:rsidP="00493CC3">
      <w:pPr>
        <w:pStyle w:val="EMEAAddress"/>
        <w:keepNext/>
        <w:rPr>
          <w:noProof/>
        </w:rPr>
      </w:pPr>
      <w:r>
        <w:rPr>
          <w:noProof/>
        </w:rPr>
        <w:t>Yeonsu</w:t>
      </w:r>
      <w:r w:rsidR="00BC3D17">
        <w:rPr>
          <w:noProof/>
        </w:rPr>
        <w:noBreakHyphen/>
      </w:r>
      <w:r>
        <w:rPr>
          <w:noProof/>
        </w:rPr>
        <w:t>gu, Incheon, 21987</w:t>
      </w:r>
    </w:p>
    <w:p w14:paraId="50F14646" w14:textId="77777777" w:rsidR="00493CC3" w:rsidRPr="00B911ED" w:rsidRDefault="00111C21" w:rsidP="00493CC3">
      <w:pPr>
        <w:pStyle w:val="EMEAAddress"/>
        <w:keepNext/>
        <w:rPr>
          <w:noProof/>
        </w:rPr>
      </w:pPr>
      <w:r>
        <w:rPr>
          <w:noProof/>
        </w:rPr>
        <w:t>Korea</w:t>
      </w:r>
    </w:p>
    <w:p w14:paraId="50F14647" w14:textId="77777777" w:rsidR="00942B55" w:rsidRDefault="00942B55" w:rsidP="00942B55">
      <w:pPr>
        <w:pStyle w:val="EMEABodyText"/>
        <w:rPr>
          <w:noProof/>
        </w:rPr>
      </w:pPr>
    </w:p>
    <w:p w14:paraId="50F14648" w14:textId="77777777" w:rsidR="00942B55" w:rsidRDefault="00111C21" w:rsidP="00942B55">
      <w:pPr>
        <w:pStyle w:val="EMEAAddress"/>
      </w:pPr>
      <w:r>
        <w:t>Swords Laboratories t/a Bristol-Myers Squibb Cruiserath Biologics</w:t>
      </w:r>
    </w:p>
    <w:p w14:paraId="50F14649" w14:textId="77777777" w:rsidR="00942B55" w:rsidRDefault="00111C21" w:rsidP="00942B55">
      <w:pPr>
        <w:pStyle w:val="EMEAAddress"/>
      </w:pPr>
      <w:r>
        <w:t>Cruiserath Road, Mulhuddart</w:t>
      </w:r>
    </w:p>
    <w:p w14:paraId="50F1464A" w14:textId="77777777" w:rsidR="00942B55" w:rsidRDefault="00111C21" w:rsidP="00942B55">
      <w:pPr>
        <w:pStyle w:val="EMEAAddress"/>
      </w:pPr>
      <w:r>
        <w:t>Dublin 15, D15 H6EF</w:t>
      </w:r>
    </w:p>
    <w:p w14:paraId="50F1464B" w14:textId="77777777" w:rsidR="00942B55" w:rsidRDefault="00111C21" w:rsidP="00942B55">
      <w:pPr>
        <w:pStyle w:val="EMEAAddress"/>
      </w:pPr>
      <w:r>
        <w:t>Ireland</w:t>
      </w:r>
    </w:p>
    <w:p w14:paraId="50F1464C" w14:textId="77777777" w:rsidR="00942B55" w:rsidRDefault="00942B55" w:rsidP="00493CC3">
      <w:pPr>
        <w:pStyle w:val="EMEABodyText"/>
        <w:rPr>
          <w:noProof/>
        </w:rPr>
      </w:pPr>
    </w:p>
    <w:p w14:paraId="50F1464D" w14:textId="30ECA073" w:rsidR="00493CC3" w:rsidRPr="00BE05D3" w:rsidRDefault="00111C21" w:rsidP="00493CC3">
      <w:pPr>
        <w:pStyle w:val="EMEAAddress"/>
        <w:keepNext/>
        <w:rPr>
          <w:noProof/>
          <w:u w:val="single"/>
        </w:rPr>
      </w:pPr>
      <w:r w:rsidRPr="00BE05D3">
        <w:rPr>
          <w:noProof/>
          <w:u w:val="single"/>
        </w:rPr>
        <w:t>Name and address of the manufacturer responsible for batch release</w:t>
      </w:r>
    </w:p>
    <w:p w14:paraId="50F1464E" w14:textId="77777777" w:rsidR="00493CC3" w:rsidRDefault="00493CC3" w:rsidP="00493CC3">
      <w:pPr>
        <w:pStyle w:val="EMEAAddress"/>
        <w:rPr>
          <w:noProof/>
        </w:rPr>
      </w:pPr>
    </w:p>
    <w:p w14:paraId="50F14653" w14:textId="77777777" w:rsidR="00493CC3" w:rsidRPr="00AF1E60" w:rsidRDefault="00111C21" w:rsidP="00493CC3">
      <w:pPr>
        <w:pStyle w:val="EMEAAddress"/>
      </w:pPr>
      <w:r w:rsidRPr="00AF1E60">
        <w:t>Swords Laboratories t/a Bristol</w:t>
      </w:r>
      <w:r w:rsidR="00BC3D17">
        <w:noBreakHyphen/>
      </w:r>
      <w:r w:rsidRPr="00AF1E60">
        <w:t>Myers Squibb Cruiserath Biologics</w:t>
      </w:r>
      <w:r w:rsidRPr="00AF1E60">
        <w:br/>
        <w:t>Cruiserath Road, Mulhuddart</w:t>
      </w:r>
      <w:r w:rsidRPr="00AF1E60">
        <w:br/>
        <w:t>Dublin 15</w:t>
      </w:r>
      <w:r w:rsidR="003A2114" w:rsidRPr="005C6601">
        <w:t>, D15 H6EF</w:t>
      </w:r>
      <w:r w:rsidRPr="00AF1E60">
        <w:br/>
        <w:t>Ireland</w:t>
      </w:r>
    </w:p>
    <w:p w14:paraId="50F14654" w14:textId="77777777" w:rsidR="00493CC3" w:rsidRDefault="00493CC3" w:rsidP="00493CC3">
      <w:pPr>
        <w:pStyle w:val="EMEABodyText"/>
        <w:rPr>
          <w:noProof/>
        </w:rPr>
      </w:pPr>
    </w:p>
    <w:p w14:paraId="50F14657" w14:textId="77777777" w:rsidR="00493CC3" w:rsidRPr="006B4557" w:rsidRDefault="00111C21" w:rsidP="00493CC3">
      <w:pPr>
        <w:pStyle w:val="EMEAHeading1"/>
        <w:rPr>
          <w:noProof/>
        </w:rPr>
      </w:pPr>
      <w:bookmarkStart w:id="6" w:name="OLE_LINK2"/>
      <w:r w:rsidRPr="006B4557">
        <w:rPr>
          <w:noProof/>
        </w:rPr>
        <w:t>B.</w:t>
      </w:r>
      <w:bookmarkEnd w:id="6"/>
      <w:r w:rsidRPr="006B4557">
        <w:rPr>
          <w:noProof/>
        </w:rPr>
        <w:tab/>
        <w:t xml:space="preserve">CONDITIONS OR RESTRICTIONS REGARDING SUPPLY AND USE </w:t>
      </w:r>
    </w:p>
    <w:p w14:paraId="50F14658" w14:textId="77777777" w:rsidR="00493CC3" w:rsidRPr="00640B2B" w:rsidRDefault="00493CC3" w:rsidP="00493CC3">
      <w:pPr>
        <w:pStyle w:val="EMEAAddress"/>
      </w:pPr>
    </w:p>
    <w:p w14:paraId="50F14659" w14:textId="77777777" w:rsidR="00493CC3" w:rsidRPr="00640B2B" w:rsidRDefault="00111C21" w:rsidP="00493CC3">
      <w:pPr>
        <w:pStyle w:val="EMEAAddress"/>
      </w:pPr>
      <w:r w:rsidRPr="00640B2B">
        <w:t>Medicinal product subject to restricted medical prescription (see Annex I: Summary of Product Characteristics, section 4.2).</w:t>
      </w:r>
    </w:p>
    <w:p w14:paraId="50F1465A" w14:textId="77777777" w:rsidR="00493CC3" w:rsidRPr="002B1686" w:rsidRDefault="00493CC3" w:rsidP="00493CC3">
      <w:pPr>
        <w:pStyle w:val="EMEABodyText"/>
        <w:rPr>
          <w:noProof/>
        </w:rPr>
      </w:pPr>
    </w:p>
    <w:p w14:paraId="50F1465B" w14:textId="77777777" w:rsidR="00493CC3" w:rsidRPr="007B42D3" w:rsidRDefault="00111C21" w:rsidP="00493CC3">
      <w:pPr>
        <w:pStyle w:val="EMEAHeading1"/>
        <w:rPr>
          <w:noProof/>
        </w:rPr>
      </w:pPr>
      <w:r w:rsidRPr="006B4557">
        <w:rPr>
          <w:noProof/>
        </w:rPr>
        <w:t xml:space="preserve">C. </w:t>
      </w:r>
      <w:r w:rsidRPr="006B4557">
        <w:rPr>
          <w:noProof/>
        </w:rPr>
        <w:tab/>
        <w:t>OTHER CONDITIONS AND REQUIREMENTS OF THE MARKETING AUTHORISATION</w:t>
      </w:r>
    </w:p>
    <w:p w14:paraId="50F1465C" w14:textId="77777777" w:rsidR="00493CC3" w:rsidRPr="00640B2B" w:rsidRDefault="00493CC3" w:rsidP="00493CC3">
      <w:pPr>
        <w:pStyle w:val="EMEAAddress"/>
      </w:pPr>
    </w:p>
    <w:p w14:paraId="50F1465D" w14:textId="77777777" w:rsidR="00493CC3" w:rsidRPr="002B1686" w:rsidRDefault="00111C21" w:rsidP="00493CC3">
      <w:pPr>
        <w:pStyle w:val="EMEABodyTextIndent"/>
        <w:numPr>
          <w:ilvl w:val="0"/>
          <w:numId w:val="5"/>
        </w:numPr>
        <w:rPr>
          <w:b/>
          <w:noProof/>
        </w:rPr>
      </w:pPr>
      <w:r w:rsidRPr="002B1686">
        <w:rPr>
          <w:b/>
          <w:noProof/>
        </w:rPr>
        <w:t xml:space="preserve">Periodic </w:t>
      </w:r>
      <w:r>
        <w:rPr>
          <w:b/>
          <w:noProof/>
        </w:rPr>
        <w:t>safety u</w:t>
      </w:r>
      <w:r w:rsidRPr="002B1686">
        <w:rPr>
          <w:b/>
          <w:noProof/>
        </w:rPr>
        <w:t xml:space="preserve">pdate </w:t>
      </w:r>
      <w:r>
        <w:rPr>
          <w:b/>
          <w:noProof/>
        </w:rPr>
        <w:t>r</w:t>
      </w:r>
      <w:r w:rsidRPr="002B1686">
        <w:rPr>
          <w:b/>
          <w:noProof/>
        </w:rPr>
        <w:t>eports</w:t>
      </w:r>
      <w:r w:rsidR="00930F76" w:rsidRPr="00930F76">
        <w:rPr>
          <w:b/>
          <w:noProof/>
        </w:rPr>
        <w:t xml:space="preserve"> (PSURs)</w:t>
      </w:r>
    </w:p>
    <w:p w14:paraId="50F1465E" w14:textId="77777777" w:rsidR="00653ECB" w:rsidRPr="00AF1E60" w:rsidRDefault="00653ECB" w:rsidP="00E56EF7">
      <w:pPr>
        <w:pStyle w:val="EMEAAddress"/>
      </w:pPr>
    </w:p>
    <w:p w14:paraId="50F1465F" w14:textId="77777777" w:rsidR="00653ECB" w:rsidRPr="00157895" w:rsidRDefault="00111C21" w:rsidP="00E56EF7">
      <w:pPr>
        <w:pStyle w:val="EMEAAddress"/>
        <w:rPr>
          <w:noProof/>
        </w:rPr>
      </w:pPr>
      <w:r w:rsidRPr="00F131D1">
        <w:t xml:space="preserve">The requirements for submission of </w:t>
      </w:r>
      <w:r w:rsidR="00930F76" w:rsidRPr="00930F76">
        <w:t xml:space="preserve">PSURs </w:t>
      </w:r>
      <w:r w:rsidRPr="00F131D1">
        <w:t>for this medicinal product are set out in the list of Union reference dates (EURD l</w:t>
      </w:r>
      <w:r w:rsidR="00A207A8" w:rsidRPr="00F131D1">
        <w:t>ist) provided for under Article 107c(7) of</w:t>
      </w:r>
      <w:r w:rsidR="00A207A8">
        <w:rPr>
          <w:noProof/>
        </w:rPr>
        <w:t xml:space="preserve"> Directive </w:t>
      </w:r>
      <w:r w:rsidRPr="00412450">
        <w:rPr>
          <w:noProof/>
        </w:rPr>
        <w:t>2001/83</w:t>
      </w:r>
      <w:r w:rsidRPr="002B1686">
        <w:rPr>
          <w:noProof/>
        </w:rPr>
        <w:t>/EC</w:t>
      </w:r>
      <w:r w:rsidRPr="00EB595B">
        <w:rPr>
          <w:noProof/>
        </w:rPr>
        <w:t xml:space="preserve"> and </w:t>
      </w:r>
      <w:r w:rsidRPr="00F95E95">
        <w:rPr>
          <w:noProof/>
        </w:rPr>
        <w:t xml:space="preserve">any subsequent updates </w:t>
      </w:r>
      <w:r w:rsidRPr="008A1008">
        <w:rPr>
          <w:noProof/>
        </w:rPr>
        <w:t>published on the European medicines web</w:t>
      </w:r>
      <w:r w:rsidR="00BC3D17">
        <w:rPr>
          <w:noProof/>
        </w:rPr>
        <w:noBreakHyphen/>
      </w:r>
      <w:r w:rsidRPr="008A1008">
        <w:rPr>
          <w:noProof/>
        </w:rPr>
        <w:t>portal.</w:t>
      </w:r>
    </w:p>
    <w:p w14:paraId="50F14660" w14:textId="77777777" w:rsidR="00653ECB" w:rsidRPr="002B1686" w:rsidRDefault="00653ECB" w:rsidP="00653ECB">
      <w:pPr>
        <w:pStyle w:val="EMEABodyText"/>
        <w:rPr>
          <w:noProof/>
        </w:rPr>
      </w:pPr>
    </w:p>
    <w:p w14:paraId="50F14661" w14:textId="77777777" w:rsidR="00653ECB" w:rsidRPr="006B4557" w:rsidRDefault="00111C21" w:rsidP="00653ECB">
      <w:pPr>
        <w:pStyle w:val="EMEAHeading1"/>
      </w:pPr>
      <w:r w:rsidRPr="006B4557">
        <w:t>D.</w:t>
      </w:r>
      <w:r w:rsidRPr="006B4557">
        <w:tab/>
        <w:t>CONDITIONS OR RESTRICTIONS WITH REGARD TO THE SAFE AND EFFECTIV</w:t>
      </w:r>
      <w:r w:rsidR="00485B24">
        <w:t>E USE OF THE MEDICINAL PRODUCT</w:t>
      </w:r>
    </w:p>
    <w:p w14:paraId="50F14662" w14:textId="77777777" w:rsidR="00653ECB" w:rsidRPr="00640B2B" w:rsidRDefault="00653ECB" w:rsidP="00E56EF7">
      <w:pPr>
        <w:pStyle w:val="EMEAAddress"/>
      </w:pPr>
    </w:p>
    <w:p w14:paraId="50F14663" w14:textId="77777777" w:rsidR="00930F76" w:rsidRPr="006B4557" w:rsidRDefault="00111C21" w:rsidP="00930F76">
      <w:pPr>
        <w:pStyle w:val="EMEABodyTextIndent"/>
        <w:numPr>
          <w:ilvl w:val="0"/>
          <w:numId w:val="5"/>
        </w:numPr>
        <w:rPr>
          <w:b/>
          <w:noProof/>
        </w:rPr>
      </w:pPr>
      <w:r w:rsidRPr="006B4557">
        <w:rPr>
          <w:b/>
          <w:noProof/>
        </w:rPr>
        <w:t xml:space="preserve">Risk </w:t>
      </w:r>
      <w:r>
        <w:rPr>
          <w:b/>
          <w:noProof/>
        </w:rPr>
        <w:t>m</w:t>
      </w:r>
      <w:r w:rsidRPr="006B4557">
        <w:rPr>
          <w:b/>
          <w:noProof/>
        </w:rPr>
        <w:t xml:space="preserve">anagement </w:t>
      </w:r>
      <w:r>
        <w:rPr>
          <w:b/>
          <w:noProof/>
        </w:rPr>
        <w:t>p</w:t>
      </w:r>
      <w:r w:rsidRPr="006B4557">
        <w:rPr>
          <w:b/>
          <w:noProof/>
        </w:rPr>
        <w:t>lan (RMP)</w:t>
      </w:r>
    </w:p>
    <w:p w14:paraId="50F14664" w14:textId="77777777" w:rsidR="00653ECB" w:rsidRPr="00E56EF7" w:rsidRDefault="00653ECB" w:rsidP="00E56EF7">
      <w:pPr>
        <w:pStyle w:val="EMEAAddress"/>
        <w:rPr>
          <w:lang w:val="es-ES"/>
        </w:rPr>
      </w:pPr>
    </w:p>
    <w:p w14:paraId="50F14665" w14:textId="77777777" w:rsidR="00653ECB" w:rsidRDefault="00111C21" w:rsidP="00E56EF7">
      <w:pPr>
        <w:pStyle w:val="EMEAAddress"/>
      </w:pPr>
      <w:r w:rsidRPr="00640B2B">
        <w:t xml:space="preserve">The </w:t>
      </w:r>
      <w:r w:rsidR="00930F76" w:rsidRPr="00930F76">
        <w:t xml:space="preserve">marketing authorisation holder (MAH) </w:t>
      </w:r>
      <w:r w:rsidRPr="00640B2B">
        <w:t>shall perform the required pharmacovigilance activities and interventions detailed in the</w:t>
      </w:r>
      <w:r w:rsidR="00A207A8">
        <w:t xml:space="preserve"> agreed RMP presented in Module </w:t>
      </w:r>
      <w:r>
        <w:t xml:space="preserve">1.8.2 of the </w:t>
      </w:r>
      <w:r w:rsidR="00930F76" w:rsidRPr="00930F76">
        <w:t>marketing authorisation</w:t>
      </w:r>
      <w:r w:rsidR="00930F76">
        <w:t xml:space="preserve"> </w:t>
      </w:r>
      <w:r>
        <w:t>and any agreed subsequent updates of the RMP.</w:t>
      </w:r>
    </w:p>
    <w:p w14:paraId="50F14666" w14:textId="77777777" w:rsidR="00653ECB" w:rsidRDefault="00653ECB" w:rsidP="00653ECB">
      <w:pPr>
        <w:pStyle w:val="EMEABodyText"/>
      </w:pPr>
    </w:p>
    <w:p w14:paraId="50F14667" w14:textId="77777777" w:rsidR="00653ECB" w:rsidRPr="00640B2B" w:rsidRDefault="00111C21" w:rsidP="00E56EF7">
      <w:pPr>
        <w:pStyle w:val="EMEAAddress"/>
      </w:pPr>
      <w:r w:rsidRPr="00640B2B">
        <w:t>An updated RMP should be submitted:</w:t>
      </w:r>
    </w:p>
    <w:p w14:paraId="50F14668" w14:textId="77777777" w:rsidR="00653ECB" w:rsidRPr="002B1686" w:rsidRDefault="00111C21" w:rsidP="00F33D6F">
      <w:pPr>
        <w:pStyle w:val="EMEABodyText"/>
        <w:numPr>
          <w:ilvl w:val="0"/>
          <w:numId w:val="6"/>
        </w:numPr>
        <w:ind w:left="567" w:hanging="283"/>
        <w:rPr>
          <w:noProof/>
        </w:rPr>
      </w:pPr>
      <w:r w:rsidRPr="002B1686">
        <w:rPr>
          <w:noProof/>
        </w:rPr>
        <w:t>At the request of the European Medicines Agency;</w:t>
      </w:r>
    </w:p>
    <w:p w14:paraId="50F14669" w14:textId="77777777" w:rsidR="00653ECB" w:rsidRPr="002B1686" w:rsidRDefault="00111C21" w:rsidP="00F33D6F">
      <w:pPr>
        <w:pStyle w:val="EMEABodyText"/>
        <w:numPr>
          <w:ilvl w:val="0"/>
          <w:numId w:val="6"/>
        </w:numPr>
        <w:ind w:left="567" w:hanging="283"/>
        <w:rPr>
          <w:noProof/>
        </w:rPr>
      </w:pPr>
      <w:r w:rsidRPr="002B1686">
        <w:rPr>
          <w:noProof/>
        </w:rPr>
        <w:t>Whenever the risk management system is modified, especially as the result of new information being received that may lead to a significant change to the benefit/risk profile or as the result of an important (pharmacovigilance or risk minimisation) milestone being reached.</w:t>
      </w:r>
    </w:p>
    <w:p w14:paraId="50F1466A" w14:textId="77777777" w:rsidR="00653ECB" w:rsidRDefault="00653ECB" w:rsidP="00653ECB">
      <w:pPr>
        <w:pStyle w:val="EMEABodyText"/>
      </w:pPr>
    </w:p>
    <w:p w14:paraId="50F1466B" w14:textId="77777777" w:rsidR="00653ECB" w:rsidRPr="00141966" w:rsidRDefault="00111C21" w:rsidP="00F33D6F">
      <w:pPr>
        <w:pStyle w:val="EMEABodyTextIndent"/>
        <w:numPr>
          <w:ilvl w:val="0"/>
          <w:numId w:val="5"/>
        </w:numPr>
        <w:rPr>
          <w:b/>
          <w:noProof/>
        </w:rPr>
      </w:pPr>
      <w:r w:rsidRPr="00141966">
        <w:rPr>
          <w:b/>
          <w:noProof/>
        </w:rPr>
        <w:t xml:space="preserve">Additional risk minimisation measures </w:t>
      </w:r>
    </w:p>
    <w:p w14:paraId="50F1466C" w14:textId="77777777" w:rsidR="00653ECB" w:rsidRPr="00E56EF7" w:rsidRDefault="00653ECB" w:rsidP="00E56EF7">
      <w:pPr>
        <w:pStyle w:val="EMEAAddress"/>
        <w:rPr>
          <w:lang w:val="es-ES"/>
        </w:rPr>
      </w:pPr>
    </w:p>
    <w:p w14:paraId="50F1466D" w14:textId="77777777" w:rsidR="00653ECB" w:rsidRDefault="00111C21" w:rsidP="00E56EF7">
      <w:pPr>
        <w:pStyle w:val="EMEAAddress"/>
      </w:pPr>
      <w:r w:rsidRPr="005C6601">
        <w:t xml:space="preserve">The MAH shall ensure that in each Member State where OPDIVO is marketed, all healthcare professionals and patients/carers who are expected to prescribe and use OPDIVO have access to/are provided with the </w:t>
      </w:r>
      <w:r w:rsidR="005A5862" w:rsidRPr="005C6601">
        <w:t>p</w:t>
      </w:r>
      <w:r w:rsidR="00A00CF2" w:rsidRPr="005C6601">
        <w:t xml:space="preserve">atient alert card. </w:t>
      </w:r>
    </w:p>
    <w:p w14:paraId="50F1466E" w14:textId="77777777" w:rsidR="003E3BA2" w:rsidRDefault="003E3BA2" w:rsidP="00653ECB">
      <w:pPr>
        <w:pStyle w:val="EMEABodyText"/>
      </w:pPr>
    </w:p>
    <w:p w14:paraId="50F1466F" w14:textId="77777777" w:rsidR="00653ECB" w:rsidRDefault="00111C21" w:rsidP="00F33D6F">
      <w:pPr>
        <w:pStyle w:val="EMEABodyTextIndent"/>
        <w:numPr>
          <w:ilvl w:val="0"/>
          <w:numId w:val="5"/>
        </w:numPr>
        <w:ind w:left="567" w:hanging="283"/>
        <w:rPr>
          <w:noProof/>
        </w:rPr>
      </w:pPr>
      <w:r w:rsidRPr="00750425">
        <w:rPr>
          <w:b/>
          <w:noProof/>
        </w:rPr>
        <w:t>The patient alert card</w:t>
      </w:r>
      <w:r w:rsidRPr="00750425">
        <w:rPr>
          <w:noProof/>
        </w:rPr>
        <w:t xml:space="preserve"> shall cont</w:t>
      </w:r>
      <w:r w:rsidR="00E56EF7">
        <w:rPr>
          <w:noProof/>
        </w:rPr>
        <w:t>ain the following key messages:</w:t>
      </w:r>
    </w:p>
    <w:p w14:paraId="50F14670" w14:textId="77777777" w:rsidR="00653ECB" w:rsidRPr="007C729C" w:rsidRDefault="00653ECB" w:rsidP="00653ECB">
      <w:pPr>
        <w:pStyle w:val="EMEABodyText"/>
      </w:pPr>
    </w:p>
    <w:p w14:paraId="50F14671" w14:textId="77777777" w:rsidR="00653ECB" w:rsidRPr="00750425" w:rsidRDefault="00111C21" w:rsidP="00F33D6F">
      <w:pPr>
        <w:pStyle w:val="EMEABodyTextIndent"/>
        <w:numPr>
          <w:ilvl w:val="0"/>
          <w:numId w:val="5"/>
        </w:numPr>
        <w:ind w:left="567" w:hanging="283"/>
        <w:rPr>
          <w:noProof/>
        </w:rPr>
      </w:pPr>
      <w:r w:rsidRPr="00750425">
        <w:rPr>
          <w:noProof/>
        </w:rPr>
        <w:t xml:space="preserve">That OPDIVO treatment may increase the risk of: </w:t>
      </w:r>
    </w:p>
    <w:p w14:paraId="50F14672" w14:textId="77777777" w:rsidR="00653ECB" w:rsidRPr="00750425" w:rsidRDefault="00111C21" w:rsidP="00F33D6F">
      <w:pPr>
        <w:pStyle w:val="EMEABodyTextIndent"/>
        <w:numPr>
          <w:ilvl w:val="1"/>
          <w:numId w:val="8"/>
        </w:numPr>
        <w:ind w:left="1276" w:hanging="556"/>
        <w:rPr>
          <w:noProof/>
        </w:rPr>
      </w:pPr>
      <w:r w:rsidRPr="00750425">
        <w:rPr>
          <w:noProof/>
        </w:rPr>
        <w:t>Immune</w:t>
      </w:r>
      <w:r w:rsidR="00BC3D17">
        <w:rPr>
          <w:noProof/>
        </w:rPr>
        <w:noBreakHyphen/>
      </w:r>
      <w:r w:rsidRPr="00750425">
        <w:rPr>
          <w:noProof/>
        </w:rPr>
        <w:t>related pneumonitis</w:t>
      </w:r>
    </w:p>
    <w:p w14:paraId="50F14673" w14:textId="77777777" w:rsidR="00653ECB" w:rsidRPr="00750425" w:rsidRDefault="00111C21" w:rsidP="00F33D6F">
      <w:pPr>
        <w:pStyle w:val="EMEABodyTextIndent"/>
        <w:numPr>
          <w:ilvl w:val="1"/>
          <w:numId w:val="8"/>
        </w:numPr>
        <w:ind w:left="1276" w:hanging="556"/>
        <w:rPr>
          <w:noProof/>
        </w:rPr>
      </w:pPr>
      <w:r w:rsidRPr="00750425">
        <w:rPr>
          <w:noProof/>
        </w:rPr>
        <w:t>Immune</w:t>
      </w:r>
      <w:r w:rsidR="00BC3D17">
        <w:rPr>
          <w:noProof/>
        </w:rPr>
        <w:noBreakHyphen/>
      </w:r>
      <w:r w:rsidRPr="00750425">
        <w:rPr>
          <w:noProof/>
        </w:rPr>
        <w:t>related colitis</w:t>
      </w:r>
    </w:p>
    <w:p w14:paraId="50F14674" w14:textId="77777777" w:rsidR="00653ECB" w:rsidRPr="00750425" w:rsidRDefault="00111C21" w:rsidP="00F33D6F">
      <w:pPr>
        <w:pStyle w:val="EMEABodyTextIndent"/>
        <w:numPr>
          <w:ilvl w:val="1"/>
          <w:numId w:val="8"/>
        </w:numPr>
        <w:ind w:left="1276" w:hanging="556"/>
        <w:rPr>
          <w:noProof/>
        </w:rPr>
      </w:pPr>
      <w:r w:rsidRPr="00750425">
        <w:rPr>
          <w:noProof/>
        </w:rPr>
        <w:t>Immune</w:t>
      </w:r>
      <w:r w:rsidR="00BC3D17">
        <w:rPr>
          <w:noProof/>
        </w:rPr>
        <w:noBreakHyphen/>
      </w:r>
      <w:r w:rsidRPr="00750425">
        <w:rPr>
          <w:noProof/>
        </w:rPr>
        <w:t>related hepatitis</w:t>
      </w:r>
    </w:p>
    <w:p w14:paraId="50F14675" w14:textId="77777777" w:rsidR="00653ECB" w:rsidRPr="00750425" w:rsidRDefault="00111C21" w:rsidP="00F33D6F">
      <w:pPr>
        <w:pStyle w:val="EMEABodyTextIndent"/>
        <w:numPr>
          <w:ilvl w:val="1"/>
          <w:numId w:val="8"/>
        </w:numPr>
        <w:ind w:left="1276" w:hanging="556"/>
        <w:rPr>
          <w:noProof/>
        </w:rPr>
      </w:pPr>
      <w:r w:rsidRPr="00750425">
        <w:rPr>
          <w:noProof/>
        </w:rPr>
        <w:t>Immune</w:t>
      </w:r>
      <w:r w:rsidR="00BC3D17">
        <w:rPr>
          <w:noProof/>
        </w:rPr>
        <w:noBreakHyphen/>
      </w:r>
      <w:r w:rsidRPr="00750425">
        <w:rPr>
          <w:noProof/>
        </w:rPr>
        <w:t xml:space="preserve">related nephritis </w:t>
      </w:r>
      <w:r w:rsidR="000757EA">
        <w:rPr>
          <w:noProof/>
        </w:rPr>
        <w:t>and</w:t>
      </w:r>
      <w:r w:rsidR="000757EA" w:rsidRPr="00750425">
        <w:rPr>
          <w:noProof/>
        </w:rPr>
        <w:t xml:space="preserve"> </w:t>
      </w:r>
      <w:r w:rsidRPr="00750425">
        <w:rPr>
          <w:noProof/>
        </w:rPr>
        <w:t>renal dysfunction</w:t>
      </w:r>
    </w:p>
    <w:p w14:paraId="50F14676" w14:textId="77777777" w:rsidR="00653ECB" w:rsidRPr="00750425" w:rsidRDefault="00111C21" w:rsidP="00F33D6F">
      <w:pPr>
        <w:pStyle w:val="EMEABodyTextIndent"/>
        <w:numPr>
          <w:ilvl w:val="1"/>
          <w:numId w:val="8"/>
        </w:numPr>
        <w:ind w:left="1276" w:hanging="556"/>
        <w:rPr>
          <w:noProof/>
        </w:rPr>
      </w:pPr>
      <w:r w:rsidRPr="00750425">
        <w:rPr>
          <w:noProof/>
        </w:rPr>
        <w:t>Immune</w:t>
      </w:r>
      <w:r w:rsidR="00BC3D17">
        <w:rPr>
          <w:noProof/>
        </w:rPr>
        <w:noBreakHyphen/>
      </w:r>
      <w:r w:rsidRPr="00750425">
        <w:rPr>
          <w:noProof/>
        </w:rPr>
        <w:t xml:space="preserve">related endocrinopathies </w:t>
      </w:r>
    </w:p>
    <w:p w14:paraId="50F14677" w14:textId="77777777" w:rsidR="00653ECB" w:rsidRPr="00750425" w:rsidRDefault="00111C21" w:rsidP="00F33D6F">
      <w:pPr>
        <w:pStyle w:val="EMEABodyTextIndent"/>
        <w:numPr>
          <w:ilvl w:val="1"/>
          <w:numId w:val="8"/>
        </w:numPr>
        <w:ind w:left="1276" w:hanging="556"/>
        <w:rPr>
          <w:noProof/>
        </w:rPr>
      </w:pPr>
      <w:r>
        <w:rPr>
          <w:noProof/>
        </w:rPr>
        <w:t>Immune</w:t>
      </w:r>
      <w:r w:rsidR="00BC3D17">
        <w:rPr>
          <w:noProof/>
        </w:rPr>
        <w:noBreakHyphen/>
      </w:r>
      <w:r w:rsidRPr="00750425">
        <w:rPr>
          <w:noProof/>
        </w:rPr>
        <w:t xml:space="preserve">related </w:t>
      </w:r>
      <w:r w:rsidR="00FF1A20" w:rsidRPr="00C975E7">
        <w:rPr>
          <w:noProof/>
        </w:rPr>
        <w:t>skin adverse reactions</w:t>
      </w:r>
    </w:p>
    <w:p w14:paraId="50F14678" w14:textId="77777777" w:rsidR="00653ECB" w:rsidRDefault="00111C21" w:rsidP="00F33D6F">
      <w:pPr>
        <w:pStyle w:val="EMEABodyTextIndent"/>
        <w:numPr>
          <w:ilvl w:val="1"/>
          <w:numId w:val="8"/>
        </w:numPr>
        <w:ind w:left="1276" w:hanging="556"/>
        <w:rPr>
          <w:noProof/>
        </w:rPr>
      </w:pPr>
      <w:r w:rsidRPr="00750425">
        <w:rPr>
          <w:noProof/>
        </w:rPr>
        <w:t>Other immune</w:t>
      </w:r>
      <w:r w:rsidR="00BC3D17">
        <w:rPr>
          <w:noProof/>
        </w:rPr>
        <w:noBreakHyphen/>
      </w:r>
      <w:r w:rsidRPr="00750425">
        <w:rPr>
          <w:noProof/>
        </w:rPr>
        <w:t>related ARs</w:t>
      </w:r>
    </w:p>
    <w:p w14:paraId="50F14679" w14:textId="77777777" w:rsidR="00681D19" w:rsidRPr="007C729C" w:rsidRDefault="00681D19" w:rsidP="00653ECB">
      <w:pPr>
        <w:pStyle w:val="EMEABodyText"/>
      </w:pPr>
    </w:p>
    <w:p w14:paraId="50F1467A" w14:textId="77777777" w:rsidR="00653ECB" w:rsidRDefault="00111C21" w:rsidP="00F33D6F">
      <w:pPr>
        <w:pStyle w:val="EMEABodyTextIndent"/>
        <w:numPr>
          <w:ilvl w:val="0"/>
          <w:numId w:val="5"/>
        </w:numPr>
        <w:ind w:left="567" w:hanging="283"/>
        <w:rPr>
          <w:noProof/>
        </w:rPr>
      </w:pPr>
      <w:r w:rsidRPr="00B23053">
        <w:rPr>
          <w:noProof/>
        </w:rPr>
        <w:t>Signs or symptoms of the safety concern and when to seek attention from a HCP</w:t>
      </w:r>
    </w:p>
    <w:p w14:paraId="50F1467B" w14:textId="77777777" w:rsidR="00653ECB" w:rsidRPr="007C729C" w:rsidRDefault="00653ECB" w:rsidP="00653ECB">
      <w:pPr>
        <w:pStyle w:val="EMEABodyText"/>
      </w:pPr>
    </w:p>
    <w:p w14:paraId="50F1467C" w14:textId="77777777" w:rsidR="00653ECB" w:rsidRPr="00B23053" w:rsidRDefault="00111C21" w:rsidP="00F33D6F">
      <w:pPr>
        <w:pStyle w:val="EMEABodyTextIndent"/>
        <w:numPr>
          <w:ilvl w:val="0"/>
          <w:numId w:val="5"/>
        </w:numPr>
        <w:ind w:left="567" w:hanging="283"/>
        <w:rPr>
          <w:noProof/>
        </w:rPr>
      </w:pPr>
      <w:r w:rsidRPr="00B23053">
        <w:rPr>
          <w:noProof/>
        </w:rPr>
        <w:t>Contact d</w:t>
      </w:r>
      <w:r w:rsidR="00E56EF7">
        <w:rPr>
          <w:noProof/>
        </w:rPr>
        <w:t>etails of the OPDIVO prescriber</w:t>
      </w:r>
    </w:p>
    <w:p w14:paraId="50F1467D" w14:textId="77777777" w:rsidR="00653ECB" w:rsidRDefault="00653ECB" w:rsidP="00653ECB">
      <w:pPr>
        <w:pStyle w:val="EMEABodyText"/>
      </w:pPr>
    </w:p>
    <w:p w14:paraId="50F1467E" w14:textId="77777777" w:rsidR="00653ECB" w:rsidRPr="00750425" w:rsidRDefault="00111C21" w:rsidP="00F33D6F">
      <w:pPr>
        <w:pStyle w:val="EMEABodyTextIndent"/>
        <w:keepNext/>
        <w:numPr>
          <w:ilvl w:val="0"/>
          <w:numId w:val="5"/>
        </w:numPr>
        <w:rPr>
          <w:b/>
          <w:noProof/>
        </w:rPr>
      </w:pPr>
      <w:r w:rsidRPr="00750425">
        <w:rPr>
          <w:b/>
          <w:noProof/>
        </w:rPr>
        <w:t>Obligation to conduct post</w:t>
      </w:r>
      <w:r w:rsidR="00BC3D17">
        <w:rPr>
          <w:b/>
          <w:noProof/>
        </w:rPr>
        <w:noBreakHyphen/>
      </w:r>
      <w:r w:rsidRPr="00750425">
        <w:rPr>
          <w:b/>
          <w:noProof/>
        </w:rPr>
        <w:t xml:space="preserve">authorisation measures </w:t>
      </w:r>
    </w:p>
    <w:p w14:paraId="50F1467F" w14:textId="77777777" w:rsidR="00653ECB" w:rsidRPr="00750425" w:rsidRDefault="00653ECB" w:rsidP="00653ECB">
      <w:pPr>
        <w:pStyle w:val="EMEABodyText"/>
        <w:keepNext/>
      </w:pPr>
    </w:p>
    <w:p w14:paraId="50F14680" w14:textId="77777777" w:rsidR="00653ECB" w:rsidRPr="00750425" w:rsidRDefault="00111C21" w:rsidP="00653ECB">
      <w:pPr>
        <w:pStyle w:val="EMEABodyText"/>
        <w:keepNext/>
      </w:pPr>
      <w:r w:rsidRPr="00750425">
        <w:t>The MAH shall complete, within the stated timeframe, the below measures:</w:t>
      </w:r>
    </w:p>
    <w:p w14:paraId="50F14681" w14:textId="77777777" w:rsidR="00B8450B" w:rsidRPr="00750425" w:rsidRDefault="00B8450B" w:rsidP="00B8450B">
      <w:pPr>
        <w:pStyle w:val="EMEABodyText"/>
        <w:keepNext/>
      </w:pPr>
    </w:p>
    <w:tbl>
      <w:tblPr>
        <w:tblW w:w="9053" w:type="dxa"/>
        <w:tblInd w:w="24" w:type="dxa"/>
        <w:tblLayout w:type="fixed"/>
        <w:tblCellMar>
          <w:left w:w="0" w:type="dxa"/>
          <w:right w:w="0" w:type="dxa"/>
        </w:tblCellMar>
        <w:tblLook w:val="0000" w:firstRow="0" w:lastRow="0" w:firstColumn="0" w:lastColumn="0" w:noHBand="0" w:noVBand="0"/>
      </w:tblPr>
      <w:tblGrid>
        <w:gridCol w:w="6927"/>
        <w:gridCol w:w="2126"/>
      </w:tblGrid>
      <w:tr w:rsidR="001F260B" w14:paraId="50F14684" w14:textId="77777777" w:rsidTr="00AE1CF2">
        <w:trPr>
          <w:cantSplit/>
          <w:trHeight w:val="430"/>
        </w:trPr>
        <w:tc>
          <w:tcPr>
            <w:tcW w:w="6927" w:type="dxa"/>
            <w:tcBorders>
              <w:top w:val="single" w:sz="4" w:space="0" w:color="000000"/>
              <w:left w:val="single" w:sz="4" w:space="0" w:color="000000"/>
              <w:bottom w:val="single" w:sz="4" w:space="0" w:color="000000"/>
              <w:right w:val="single" w:sz="4" w:space="0" w:color="000000"/>
            </w:tcBorders>
            <w:shd w:val="clear" w:color="auto" w:fill="FFFFFF"/>
            <w:tcMar>
              <w:left w:w="85" w:type="dxa"/>
              <w:right w:w="85" w:type="dxa"/>
            </w:tcMar>
            <w:vAlign w:val="center"/>
          </w:tcPr>
          <w:p w14:paraId="50F14682" w14:textId="77777777" w:rsidR="00B8450B" w:rsidRPr="000D279A" w:rsidRDefault="00111C21" w:rsidP="00AE1CF2">
            <w:pPr>
              <w:pStyle w:val="EMEABodyText"/>
              <w:keepNext/>
              <w:rPr>
                <w:b/>
                <w:szCs w:val="22"/>
              </w:rPr>
            </w:pPr>
            <w:r w:rsidRPr="000D279A">
              <w:rPr>
                <w:b/>
                <w:szCs w:val="22"/>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FFFFFF"/>
            <w:tcMar>
              <w:left w:w="85" w:type="dxa"/>
              <w:right w:w="85" w:type="dxa"/>
            </w:tcMar>
            <w:vAlign w:val="center"/>
          </w:tcPr>
          <w:p w14:paraId="50F14683" w14:textId="77777777" w:rsidR="00B8450B" w:rsidRPr="000D279A" w:rsidRDefault="00111C21" w:rsidP="00AE1CF2">
            <w:pPr>
              <w:pStyle w:val="EMEABodyText"/>
              <w:rPr>
                <w:szCs w:val="22"/>
              </w:rPr>
            </w:pPr>
            <w:r w:rsidRPr="000D279A">
              <w:rPr>
                <w:szCs w:val="22"/>
              </w:rPr>
              <w:t>Due date</w:t>
            </w:r>
          </w:p>
        </w:tc>
      </w:tr>
      <w:tr w:rsidR="001F260B" w14:paraId="50F14687" w14:textId="77777777" w:rsidTr="00AE1CF2">
        <w:trPr>
          <w:cantSplit/>
          <w:trHeight w:val="768"/>
        </w:trPr>
        <w:tc>
          <w:tcPr>
            <w:tcW w:w="6927" w:type="dxa"/>
            <w:tcBorders>
              <w:top w:val="single" w:sz="4" w:space="0" w:color="000000"/>
              <w:left w:val="single" w:sz="4" w:space="0" w:color="000000"/>
              <w:bottom w:val="dashed" w:sz="4" w:space="0" w:color="auto"/>
              <w:right w:val="single" w:sz="4" w:space="0" w:color="000000"/>
            </w:tcBorders>
            <w:shd w:val="clear" w:color="auto" w:fill="FFFFFF"/>
            <w:tcMar>
              <w:left w:w="85" w:type="dxa"/>
              <w:right w:w="85" w:type="dxa"/>
            </w:tcMar>
          </w:tcPr>
          <w:p w14:paraId="50F14685" w14:textId="77777777" w:rsidR="00B8450B" w:rsidRPr="000F075E" w:rsidRDefault="00111C21" w:rsidP="00AE1CF2">
            <w:pPr>
              <w:pStyle w:val="EMEABodyText"/>
              <w:rPr>
                <w:szCs w:val="22"/>
              </w:rPr>
            </w:pPr>
            <w:r w:rsidRPr="000F075E">
              <w:rPr>
                <w:szCs w:val="22"/>
              </w:rPr>
              <w:t xml:space="preserve">1. Post authorisation efficacy study (PAES): </w:t>
            </w:r>
            <w:r w:rsidRPr="000F075E">
              <w:rPr>
                <w:lang w:val="en-US" w:eastAsia="es-ES"/>
              </w:rPr>
              <w:t>The MAH should submit the</w:t>
            </w:r>
            <w:r w:rsidRPr="000F075E">
              <w:rPr>
                <w:rFonts w:cs="Verdana"/>
                <w:bCs/>
                <w:color w:val="000000"/>
              </w:rPr>
              <w:t xml:space="preserve"> addendum to the CA209205 Final CSR reporting the OS data and data from the discontinuation schedule in Cohort C</w:t>
            </w:r>
            <w:r w:rsidRPr="000F075E">
              <w:rPr>
                <w:lang w:val="en-US" w:eastAsia="es-ES"/>
              </w:rPr>
              <w:t>.</w:t>
            </w:r>
          </w:p>
        </w:tc>
        <w:tc>
          <w:tcPr>
            <w:tcW w:w="2126" w:type="dxa"/>
            <w:tcBorders>
              <w:top w:val="single" w:sz="4" w:space="0" w:color="000000"/>
              <w:left w:val="single" w:sz="4" w:space="0" w:color="000000"/>
              <w:bottom w:val="dashed" w:sz="4" w:space="0" w:color="auto"/>
              <w:right w:val="single" w:sz="4" w:space="0" w:color="000000"/>
            </w:tcBorders>
            <w:shd w:val="clear" w:color="auto" w:fill="FFFFFF"/>
            <w:tcMar>
              <w:left w:w="85" w:type="dxa"/>
              <w:right w:w="85" w:type="dxa"/>
            </w:tcMar>
          </w:tcPr>
          <w:p w14:paraId="50F14686" w14:textId="77777777" w:rsidR="00B8450B" w:rsidRPr="000F075E" w:rsidRDefault="00111C21" w:rsidP="00AE1CF2">
            <w:pPr>
              <w:pStyle w:val="EMEABodyText"/>
              <w:rPr>
                <w:rFonts w:eastAsia="SimSun"/>
                <w:szCs w:val="22"/>
              </w:rPr>
            </w:pPr>
            <w:r w:rsidRPr="000F075E">
              <w:rPr>
                <w:rFonts w:eastAsia="SimSun"/>
                <w:szCs w:val="22"/>
              </w:rPr>
              <w:t>30</w:t>
            </w:r>
            <w:r w:rsidRPr="000F075E">
              <w:rPr>
                <w:rFonts w:eastAsia="SimSun"/>
                <w:szCs w:val="22"/>
                <w:vertAlign w:val="superscript"/>
              </w:rPr>
              <w:t>th</w:t>
            </w:r>
            <w:r w:rsidRPr="000F075E">
              <w:rPr>
                <w:rFonts w:eastAsia="SimSun"/>
                <w:szCs w:val="22"/>
              </w:rPr>
              <w:t xml:space="preserve"> June 2021</w:t>
            </w:r>
          </w:p>
        </w:tc>
      </w:tr>
      <w:tr w:rsidR="001F260B" w14:paraId="50F1468B" w14:textId="77777777" w:rsidTr="00AE1CF2">
        <w:trPr>
          <w:cantSplit/>
          <w:trHeight w:val="768"/>
        </w:trPr>
        <w:tc>
          <w:tcPr>
            <w:tcW w:w="6927" w:type="dxa"/>
            <w:tcBorders>
              <w:top w:val="single" w:sz="4" w:space="0" w:color="000000"/>
              <w:left w:val="single" w:sz="4" w:space="0" w:color="000000"/>
              <w:bottom w:val="dashed" w:sz="4" w:space="0" w:color="auto"/>
              <w:right w:val="single" w:sz="4" w:space="0" w:color="000000"/>
            </w:tcBorders>
            <w:shd w:val="clear" w:color="auto" w:fill="FFFFFF"/>
            <w:tcMar>
              <w:left w:w="85" w:type="dxa"/>
              <w:right w:w="85" w:type="dxa"/>
            </w:tcMar>
          </w:tcPr>
          <w:p w14:paraId="50F14688" w14:textId="77777777" w:rsidR="005C6826" w:rsidRPr="000F075E" w:rsidRDefault="00111C21" w:rsidP="005C6826">
            <w:pPr>
              <w:autoSpaceDE w:val="0"/>
              <w:autoSpaceDN w:val="0"/>
              <w:adjustRightInd w:val="0"/>
              <w:rPr>
                <w:szCs w:val="22"/>
              </w:rPr>
            </w:pPr>
            <w:r>
              <w:rPr>
                <w:szCs w:val="22"/>
              </w:rPr>
              <w:t>2</w:t>
            </w:r>
            <w:r w:rsidRPr="000F075E">
              <w:rPr>
                <w:szCs w:val="22"/>
              </w:rPr>
              <w:t>. The MAH should submit the final OS data for stu</w:t>
            </w:r>
            <w:r w:rsidR="00861DE6" w:rsidRPr="000F075E">
              <w:rPr>
                <w:szCs w:val="22"/>
              </w:rPr>
              <w:t>dy CA209238: A Phase 3, randomis</w:t>
            </w:r>
            <w:r w:rsidRPr="000F075E">
              <w:rPr>
                <w:szCs w:val="22"/>
              </w:rPr>
              <w:t>ed double</w:t>
            </w:r>
            <w:r w:rsidR="00BC3D17">
              <w:rPr>
                <w:szCs w:val="22"/>
              </w:rPr>
              <w:noBreakHyphen/>
            </w:r>
            <w:r w:rsidRPr="000F075E">
              <w:rPr>
                <w:szCs w:val="22"/>
              </w:rPr>
              <w:t>blind study of OPDIVO versus Yervoy in</w:t>
            </w:r>
          </w:p>
          <w:p w14:paraId="50F14689" w14:textId="77777777" w:rsidR="005C6826" w:rsidRPr="000F075E" w:rsidRDefault="00111C21" w:rsidP="005C6826">
            <w:pPr>
              <w:pStyle w:val="EMEABodyText"/>
              <w:rPr>
                <w:szCs w:val="22"/>
              </w:rPr>
            </w:pPr>
            <w:r w:rsidRPr="000F075E">
              <w:rPr>
                <w:szCs w:val="22"/>
              </w:rPr>
              <w:t>patients who have undergone complete resection of Stage IIIb/c or Stage IV melanoma</w:t>
            </w:r>
            <w:r w:rsidR="00861DE6" w:rsidRPr="000F075E">
              <w:rPr>
                <w:szCs w:val="22"/>
              </w:rPr>
              <w:t>.</w:t>
            </w:r>
          </w:p>
        </w:tc>
        <w:tc>
          <w:tcPr>
            <w:tcW w:w="2126" w:type="dxa"/>
            <w:tcBorders>
              <w:top w:val="single" w:sz="4" w:space="0" w:color="000000"/>
              <w:left w:val="single" w:sz="4" w:space="0" w:color="000000"/>
              <w:bottom w:val="dashed" w:sz="4" w:space="0" w:color="auto"/>
              <w:right w:val="single" w:sz="4" w:space="0" w:color="000000"/>
            </w:tcBorders>
            <w:shd w:val="clear" w:color="auto" w:fill="FFFFFF"/>
            <w:tcMar>
              <w:left w:w="85" w:type="dxa"/>
              <w:right w:w="85" w:type="dxa"/>
            </w:tcMar>
          </w:tcPr>
          <w:p w14:paraId="50F1468A" w14:textId="77777777" w:rsidR="00DA0B93" w:rsidRPr="000F075E" w:rsidRDefault="00111C21" w:rsidP="005C6826">
            <w:pPr>
              <w:pStyle w:val="EMEABodyText"/>
              <w:rPr>
                <w:rFonts w:eastAsia="SimSun"/>
                <w:szCs w:val="22"/>
              </w:rPr>
            </w:pPr>
            <w:r w:rsidRPr="000F075E">
              <w:rPr>
                <w:rFonts w:eastAsia="SimSun"/>
                <w:szCs w:val="22"/>
              </w:rPr>
              <w:t>4Q2020</w:t>
            </w:r>
          </w:p>
        </w:tc>
      </w:tr>
      <w:tr w:rsidR="001F260B" w14:paraId="50F1468E" w14:textId="77777777" w:rsidTr="0005493E">
        <w:trPr>
          <w:cantSplit/>
          <w:trHeight w:val="70"/>
        </w:trPr>
        <w:tc>
          <w:tcPr>
            <w:tcW w:w="6927" w:type="dxa"/>
            <w:tcBorders>
              <w:top w:val="dashSmallGap" w:sz="4" w:space="0" w:color="000000"/>
              <w:left w:val="single" w:sz="4" w:space="0" w:color="000000"/>
              <w:bottom w:val="dashSmallGap" w:sz="4" w:space="0" w:color="000000"/>
              <w:right w:val="single" w:sz="4" w:space="0" w:color="000000"/>
            </w:tcBorders>
            <w:shd w:val="clear" w:color="auto" w:fill="FFFFFF"/>
            <w:tcMar>
              <w:left w:w="85" w:type="dxa"/>
              <w:right w:w="85" w:type="dxa"/>
            </w:tcMar>
          </w:tcPr>
          <w:p w14:paraId="50F1468C" w14:textId="77777777" w:rsidR="00C57BB8" w:rsidRDefault="00111C21" w:rsidP="00C57BB8">
            <w:pPr>
              <w:pStyle w:val="EMEABodyText"/>
              <w:rPr>
                <w:rFonts w:eastAsia="SimSun"/>
                <w:szCs w:val="22"/>
                <w:lang w:eastAsia="zh-CN"/>
              </w:rPr>
            </w:pPr>
            <w:r>
              <w:rPr>
                <w:rFonts w:eastAsia="SimSun"/>
                <w:szCs w:val="22"/>
                <w:lang w:eastAsia="zh-CN"/>
              </w:rPr>
              <w:t xml:space="preserve">3. </w:t>
            </w:r>
            <w:r w:rsidRPr="00320C45">
              <w:rPr>
                <w:szCs w:val="22"/>
              </w:rPr>
              <w:t>Post authorisation efficacy study (PAES):</w:t>
            </w:r>
            <w:r w:rsidRPr="000D2E6C">
              <w:rPr>
                <w:szCs w:val="22"/>
              </w:rPr>
              <w:t xml:space="preserve"> </w:t>
            </w:r>
            <w:r w:rsidRPr="000305B3">
              <w:rPr>
                <w:rFonts w:eastAsia="SimSun"/>
                <w:szCs w:val="22"/>
                <w:lang w:eastAsia="zh-CN"/>
              </w:rPr>
              <w:t>In order to further elucidate the contribution of ipil</w:t>
            </w:r>
            <w:r>
              <w:rPr>
                <w:rFonts w:eastAsia="SimSun"/>
                <w:szCs w:val="22"/>
                <w:lang w:eastAsia="zh-CN"/>
              </w:rPr>
              <w:t>i</w:t>
            </w:r>
            <w:r w:rsidRPr="000305B3">
              <w:rPr>
                <w:rFonts w:eastAsia="SimSun"/>
                <w:szCs w:val="22"/>
                <w:lang w:eastAsia="zh-CN"/>
              </w:rPr>
              <w:t>mumab to the efficacy and toxicity of the combination regimen of nivolumab and ipilimumab, the MAH should conduct and submit the results of a randomi</w:t>
            </w:r>
            <w:r>
              <w:rPr>
                <w:rFonts w:eastAsia="SimSun"/>
                <w:szCs w:val="22"/>
                <w:lang w:eastAsia="zh-CN"/>
              </w:rPr>
              <w:t>s</w:t>
            </w:r>
            <w:r w:rsidRPr="000305B3">
              <w:rPr>
                <w:rFonts w:eastAsia="SimSun"/>
                <w:szCs w:val="22"/>
                <w:lang w:eastAsia="zh-CN"/>
              </w:rPr>
              <w:t>ed, clinical study comparing the efficacy and safety of the combination of nivolumab and ipilimumab to nivolumab monotherapy in previously untreated adult patients with intermediate/poor</w:t>
            </w:r>
            <w:r w:rsidR="00BC3D17">
              <w:rPr>
                <w:rFonts w:eastAsia="SimSun"/>
                <w:szCs w:val="22"/>
                <w:lang w:eastAsia="zh-CN"/>
              </w:rPr>
              <w:noBreakHyphen/>
            </w:r>
            <w:r w:rsidRPr="000305B3">
              <w:rPr>
                <w:rFonts w:eastAsia="SimSun"/>
                <w:szCs w:val="22"/>
                <w:lang w:eastAsia="zh-CN"/>
              </w:rPr>
              <w:t>risk advanced renal cell carcinoma</w:t>
            </w:r>
            <w:r>
              <w:rPr>
                <w:rFonts w:eastAsia="SimSun"/>
                <w:szCs w:val="22"/>
                <w:lang w:eastAsia="zh-CN"/>
              </w:rPr>
              <w:t xml:space="preserve"> and with an appropriate spectrum of PD</w:t>
            </w:r>
            <w:r w:rsidR="00BC3D17">
              <w:rPr>
                <w:rFonts w:eastAsia="SimSun"/>
                <w:szCs w:val="22"/>
                <w:lang w:eastAsia="zh-CN"/>
              </w:rPr>
              <w:noBreakHyphen/>
            </w:r>
            <w:r>
              <w:rPr>
                <w:rFonts w:eastAsia="SimSun"/>
                <w:szCs w:val="22"/>
                <w:lang w:eastAsia="zh-CN"/>
              </w:rPr>
              <w:t>L1 expression levels</w:t>
            </w:r>
            <w:r w:rsidRPr="000305B3">
              <w:rPr>
                <w:rFonts w:eastAsia="SimSun"/>
                <w:szCs w:val="22"/>
                <w:lang w:eastAsia="zh-CN"/>
              </w:rPr>
              <w:t>. This study should be conducted according to an agreed protocol.</w:t>
            </w:r>
          </w:p>
        </w:tc>
        <w:tc>
          <w:tcPr>
            <w:tcW w:w="2126" w:type="dxa"/>
            <w:tcBorders>
              <w:top w:val="dashSmallGap" w:sz="4" w:space="0" w:color="000000"/>
              <w:left w:val="single" w:sz="4" w:space="0" w:color="000000"/>
              <w:bottom w:val="dashSmallGap" w:sz="4" w:space="0" w:color="000000"/>
              <w:right w:val="single" w:sz="4" w:space="0" w:color="000000"/>
            </w:tcBorders>
            <w:shd w:val="clear" w:color="auto" w:fill="FFFFFF"/>
            <w:tcMar>
              <w:left w:w="85" w:type="dxa"/>
              <w:right w:w="85" w:type="dxa"/>
            </w:tcMar>
          </w:tcPr>
          <w:p w14:paraId="50F1468D" w14:textId="77777777" w:rsidR="00C57BB8" w:rsidRDefault="00111C21" w:rsidP="00C57BB8">
            <w:pPr>
              <w:pStyle w:val="EMEABodyText"/>
              <w:rPr>
                <w:rFonts w:eastAsia="SimSun"/>
                <w:szCs w:val="22"/>
              </w:rPr>
            </w:pPr>
            <w:r w:rsidRPr="001611CD">
              <w:rPr>
                <w:rFonts w:eastAsia="SimSun"/>
                <w:szCs w:val="22"/>
              </w:rPr>
              <w:t>30</w:t>
            </w:r>
            <w:r w:rsidRPr="001611CD">
              <w:rPr>
                <w:rFonts w:eastAsia="SimSun"/>
                <w:szCs w:val="22"/>
                <w:vertAlign w:val="superscript"/>
              </w:rPr>
              <w:t>th</w:t>
            </w:r>
            <w:r w:rsidRPr="001611CD">
              <w:rPr>
                <w:rFonts w:eastAsia="SimSun"/>
                <w:szCs w:val="22"/>
              </w:rPr>
              <w:t xml:space="preserve"> September 20</w:t>
            </w:r>
            <w:r>
              <w:rPr>
                <w:rFonts w:eastAsia="SimSun"/>
                <w:szCs w:val="22"/>
              </w:rPr>
              <w:t>2</w:t>
            </w:r>
            <w:r w:rsidRPr="001611CD">
              <w:rPr>
                <w:rFonts w:eastAsia="SimSun"/>
                <w:szCs w:val="22"/>
              </w:rPr>
              <w:t>1</w:t>
            </w:r>
          </w:p>
        </w:tc>
      </w:tr>
    </w:tbl>
    <w:p w14:paraId="50F1468F" w14:textId="77777777" w:rsidR="00925356" w:rsidRDefault="00111C21">
      <w:pPr>
        <w:rPr>
          <w:rStyle w:val="Hyperlink"/>
          <w:color w:val="000000"/>
        </w:rPr>
      </w:pPr>
      <w:r>
        <w:rPr>
          <w:rStyle w:val="Hyperlink"/>
          <w:color w:val="000000"/>
        </w:rPr>
        <w:br w:type="page"/>
      </w:r>
    </w:p>
    <w:p w14:paraId="50F14690" w14:textId="77777777" w:rsidR="00925356" w:rsidRPr="00BA5EB4" w:rsidRDefault="00925356" w:rsidP="00925356">
      <w:pPr>
        <w:pStyle w:val="EMEABodyText"/>
        <w:rPr>
          <w:rStyle w:val="Hyperlink"/>
          <w:color w:val="000000"/>
        </w:rPr>
      </w:pPr>
    </w:p>
    <w:p w14:paraId="50F14691" w14:textId="77777777" w:rsidR="006811C1" w:rsidRPr="00BA5EB4" w:rsidRDefault="006811C1" w:rsidP="00925356">
      <w:pPr>
        <w:rPr>
          <w:rStyle w:val="Hyperlink"/>
          <w:color w:val="000000"/>
        </w:rPr>
      </w:pPr>
    </w:p>
    <w:p w14:paraId="50F14692" w14:textId="77777777" w:rsidR="006811C1" w:rsidRPr="00BA5EB4" w:rsidRDefault="006811C1" w:rsidP="002109AB">
      <w:pPr>
        <w:pStyle w:val="EMEABodyText"/>
        <w:rPr>
          <w:rStyle w:val="Hyperlink"/>
          <w:color w:val="000000"/>
        </w:rPr>
      </w:pPr>
    </w:p>
    <w:p w14:paraId="50F14693" w14:textId="77777777" w:rsidR="006811C1" w:rsidRPr="00BA5EB4" w:rsidRDefault="006811C1" w:rsidP="002109AB">
      <w:pPr>
        <w:pStyle w:val="EMEABodyText"/>
        <w:rPr>
          <w:rStyle w:val="Hyperlink"/>
          <w:color w:val="000000"/>
        </w:rPr>
      </w:pPr>
    </w:p>
    <w:p w14:paraId="50F14694" w14:textId="77777777" w:rsidR="006811C1" w:rsidRPr="00BA5EB4" w:rsidRDefault="006811C1" w:rsidP="002109AB">
      <w:pPr>
        <w:pStyle w:val="EMEABodyText"/>
        <w:rPr>
          <w:rStyle w:val="Hyperlink"/>
          <w:color w:val="000000"/>
        </w:rPr>
      </w:pPr>
    </w:p>
    <w:p w14:paraId="50F14695" w14:textId="77777777" w:rsidR="006811C1" w:rsidRPr="00BA5EB4" w:rsidRDefault="006811C1" w:rsidP="002109AB">
      <w:pPr>
        <w:pStyle w:val="EMEABodyText"/>
        <w:rPr>
          <w:rStyle w:val="Hyperlink"/>
          <w:color w:val="000000"/>
        </w:rPr>
      </w:pPr>
    </w:p>
    <w:p w14:paraId="50F14696" w14:textId="77777777" w:rsidR="006811C1" w:rsidRPr="00BA5EB4" w:rsidRDefault="006811C1" w:rsidP="002109AB">
      <w:pPr>
        <w:pStyle w:val="EMEABodyText"/>
        <w:rPr>
          <w:rStyle w:val="Hyperlink"/>
          <w:color w:val="000000"/>
        </w:rPr>
      </w:pPr>
    </w:p>
    <w:p w14:paraId="50F14697" w14:textId="77777777" w:rsidR="006811C1" w:rsidRPr="00BA5EB4" w:rsidRDefault="006811C1" w:rsidP="002109AB">
      <w:pPr>
        <w:pStyle w:val="EMEABodyText"/>
        <w:rPr>
          <w:rStyle w:val="Hyperlink"/>
          <w:color w:val="000000"/>
        </w:rPr>
      </w:pPr>
    </w:p>
    <w:p w14:paraId="50F14698" w14:textId="77777777" w:rsidR="006811C1" w:rsidRPr="00BA5EB4" w:rsidRDefault="006811C1" w:rsidP="002109AB">
      <w:pPr>
        <w:pStyle w:val="EMEABodyText"/>
        <w:rPr>
          <w:rStyle w:val="Hyperlink"/>
          <w:color w:val="000000"/>
        </w:rPr>
      </w:pPr>
    </w:p>
    <w:p w14:paraId="50F14699" w14:textId="77777777" w:rsidR="006811C1" w:rsidRPr="00BA5EB4" w:rsidRDefault="006811C1" w:rsidP="002109AB">
      <w:pPr>
        <w:pStyle w:val="EMEABodyText"/>
        <w:rPr>
          <w:rStyle w:val="Hyperlink"/>
          <w:color w:val="000000"/>
        </w:rPr>
      </w:pPr>
    </w:p>
    <w:p w14:paraId="50F1469A" w14:textId="77777777" w:rsidR="006811C1" w:rsidRPr="00BA5EB4" w:rsidRDefault="006811C1" w:rsidP="002109AB">
      <w:pPr>
        <w:pStyle w:val="EMEABodyText"/>
        <w:rPr>
          <w:rStyle w:val="Hyperlink"/>
          <w:color w:val="000000"/>
        </w:rPr>
      </w:pPr>
    </w:p>
    <w:p w14:paraId="50F1469B" w14:textId="77777777" w:rsidR="00925356" w:rsidRDefault="00925356" w:rsidP="002109AB">
      <w:pPr>
        <w:pStyle w:val="EMEABodyText"/>
        <w:rPr>
          <w:rStyle w:val="Hyperlink"/>
          <w:color w:val="000000"/>
        </w:rPr>
      </w:pPr>
    </w:p>
    <w:p w14:paraId="50F1469C" w14:textId="77777777" w:rsidR="00925356" w:rsidRDefault="00925356" w:rsidP="002109AB">
      <w:pPr>
        <w:pStyle w:val="EMEABodyText"/>
        <w:rPr>
          <w:rStyle w:val="Hyperlink"/>
          <w:color w:val="000000"/>
        </w:rPr>
      </w:pPr>
    </w:p>
    <w:p w14:paraId="50F1469D" w14:textId="77777777" w:rsidR="00925356" w:rsidRDefault="00925356" w:rsidP="002109AB">
      <w:pPr>
        <w:pStyle w:val="EMEABodyText"/>
        <w:rPr>
          <w:rStyle w:val="Hyperlink"/>
          <w:color w:val="000000"/>
        </w:rPr>
      </w:pPr>
    </w:p>
    <w:p w14:paraId="50F1469E" w14:textId="77777777" w:rsidR="00925356" w:rsidRDefault="00925356" w:rsidP="002109AB">
      <w:pPr>
        <w:pStyle w:val="EMEABodyText"/>
        <w:rPr>
          <w:rStyle w:val="Hyperlink"/>
          <w:color w:val="000000"/>
        </w:rPr>
      </w:pPr>
    </w:p>
    <w:p w14:paraId="50F1469F" w14:textId="77777777" w:rsidR="00925356" w:rsidRDefault="00925356" w:rsidP="002109AB">
      <w:pPr>
        <w:pStyle w:val="EMEABodyText"/>
        <w:rPr>
          <w:rStyle w:val="Hyperlink"/>
          <w:color w:val="000000"/>
        </w:rPr>
      </w:pPr>
    </w:p>
    <w:p w14:paraId="50F146A0" w14:textId="77777777" w:rsidR="00925356" w:rsidRDefault="00925356" w:rsidP="002109AB">
      <w:pPr>
        <w:pStyle w:val="EMEABodyText"/>
        <w:rPr>
          <w:rStyle w:val="Hyperlink"/>
          <w:color w:val="000000"/>
        </w:rPr>
      </w:pPr>
    </w:p>
    <w:p w14:paraId="50F146A1" w14:textId="77777777" w:rsidR="00925356" w:rsidRDefault="00925356" w:rsidP="002109AB">
      <w:pPr>
        <w:pStyle w:val="EMEABodyText"/>
        <w:rPr>
          <w:rStyle w:val="Hyperlink"/>
          <w:color w:val="000000"/>
        </w:rPr>
      </w:pPr>
    </w:p>
    <w:p w14:paraId="50F146A2" w14:textId="77777777" w:rsidR="00925356" w:rsidRDefault="00925356" w:rsidP="002109AB">
      <w:pPr>
        <w:pStyle w:val="EMEABodyText"/>
        <w:rPr>
          <w:rStyle w:val="Hyperlink"/>
          <w:color w:val="000000"/>
        </w:rPr>
      </w:pPr>
    </w:p>
    <w:p w14:paraId="50F146A3" w14:textId="77777777" w:rsidR="00925356" w:rsidRDefault="00925356" w:rsidP="002109AB">
      <w:pPr>
        <w:pStyle w:val="EMEABodyText"/>
        <w:rPr>
          <w:rStyle w:val="Hyperlink"/>
          <w:color w:val="000000"/>
        </w:rPr>
      </w:pPr>
    </w:p>
    <w:p w14:paraId="50F146A4" w14:textId="77777777" w:rsidR="00925356" w:rsidRDefault="00925356" w:rsidP="002109AB">
      <w:pPr>
        <w:pStyle w:val="EMEABodyText"/>
        <w:rPr>
          <w:rStyle w:val="Hyperlink"/>
          <w:color w:val="000000"/>
        </w:rPr>
      </w:pPr>
    </w:p>
    <w:p w14:paraId="50F146A5" w14:textId="77777777" w:rsidR="00535251" w:rsidRDefault="00535251" w:rsidP="002109AB">
      <w:pPr>
        <w:pStyle w:val="EMEABodyText"/>
        <w:rPr>
          <w:rStyle w:val="Hyperlink"/>
          <w:color w:val="000000"/>
        </w:rPr>
      </w:pPr>
    </w:p>
    <w:p w14:paraId="50F146A6" w14:textId="77777777" w:rsidR="00535251" w:rsidRDefault="00535251" w:rsidP="002109AB">
      <w:pPr>
        <w:pStyle w:val="EMEABodyText"/>
        <w:rPr>
          <w:rStyle w:val="Hyperlink"/>
          <w:color w:val="000000"/>
        </w:rPr>
      </w:pPr>
    </w:p>
    <w:p w14:paraId="50F146A7" w14:textId="77777777" w:rsidR="00535251" w:rsidRPr="00BA5EB4" w:rsidRDefault="00535251" w:rsidP="002109AB">
      <w:pPr>
        <w:pStyle w:val="EMEABodyText"/>
        <w:rPr>
          <w:rStyle w:val="Hyperlink"/>
          <w:color w:val="000000"/>
        </w:rPr>
      </w:pPr>
    </w:p>
    <w:p w14:paraId="50F146A8" w14:textId="77777777" w:rsidR="00653ECB" w:rsidRDefault="00653ECB" w:rsidP="00925356">
      <w:pPr>
        <w:pStyle w:val="EMEATitle"/>
        <w:jc w:val="left"/>
        <w:rPr>
          <w:noProof/>
        </w:rPr>
      </w:pPr>
    </w:p>
    <w:p w14:paraId="50F146A9" w14:textId="77777777" w:rsidR="006811C1" w:rsidRPr="00BA5EB4" w:rsidRDefault="00111C21" w:rsidP="002109AB">
      <w:pPr>
        <w:pStyle w:val="EMEATitle"/>
        <w:rPr>
          <w:b w:val="0"/>
          <w:noProof/>
          <w:szCs w:val="22"/>
        </w:rPr>
      </w:pPr>
      <w:r w:rsidRPr="00BA5EB4">
        <w:rPr>
          <w:noProof/>
        </w:rPr>
        <w:t>ANNEX</w:t>
      </w:r>
      <w:r w:rsidR="001A361F">
        <w:rPr>
          <w:noProof/>
        </w:rPr>
        <w:t xml:space="preserve"> </w:t>
      </w:r>
      <w:r w:rsidRPr="00BA5EB4">
        <w:rPr>
          <w:noProof/>
        </w:rPr>
        <w:t>III</w:t>
      </w:r>
    </w:p>
    <w:p w14:paraId="50F146AA" w14:textId="77777777" w:rsidR="006811C1" w:rsidRPr="00BA5EB4" w:rsidRDefault="006811C1" w:rsidP="002109AB">
      <w:pPr>
        <w:pStyle w:val="EMEABodyText"/>
        <w:rPr>
          <w:b/>
          <w:noProof/>
          <w:szCs w:val="22"/>
        </w:rPr>
      </w:pPr>
    </w:p>
    <w:p w14:paraId="50F146AB" w14:textId="77777777" w:rsidR="006811C1" w:rsidRPr="00BA5EB4" w:rsidRDefault="00111C21" w:rsidP="002109AB">
      <w:pPr>
        <w:pStyle w:val="EMEATitle"/>
        <w:rPr>
          <w:b w:val="0"/>
          <w:noProof/>
          <w:szCs w:val="22"/>
        </w:rPr>
      </w:pPr>
      <w:r w:rsidRPr="00BA5EB4">
        <w:rPr>
          <w:noProof/>
        </w:rPr>
        <w:t>LABELLING</w:t>
      </w:r>
      <w:r w:rsidR="001A361F">
        <w:rPr>
          <w:noProof/>
        </w:rPr>
        <w:t xml:space="preserve"> </w:t>
      </w:r>
      <w:r w:rsidRPr="00BA5EB4">
        <w:rPr>
          <w:noProof/>
        </w:rPr>
        <w:t>AND</w:t>
      </w:r>
      <w:r w:rsidR="001A361F">
        <w:rPr>
          <w:noProof/>
        </w:rPr>
        <w:t xml:space="preserve"> </w:t>
      </w:r>
      <w:r w:rsidRPr="00BA5EB4">
        <w:rPr>
          <w:noProof/>
        </w:rPr>
        <w:t>PACKAGE</w:t>
      </w:r>
      <w:r w:rsidR="001A361F">
        <w:rPr>
          <w:noProof/>
        </w:rPr>
        <w:t xml:space="preserve"> </w:t>
      </w:r>
      <w:r w:rsidRPr="00BA5EB4">
        <w:rPr>
          <w:noProof/>
        </w:rPr>
        <w:t>LEAFLET</w:t>
      </w:r>
    </w:p>
    <w:p w14:paraId="50F146AC" w14:textId="77777777" w:rsidR="006811C1" w:rsidRPr="00BA5EB4" w:rsidRDefault="00111C21" w:rsidP="002109AB">
      <w:pPr>
        <w:pStyle w:val="EMEABodyText"/>
        <w:rPr>
          <w:b/>
          <w:noProof/>
          <w:szCs w:val="22"/>
        </w:rPr>
      </w:pPr>
      <w:r w:rsidRPr="00BA5EB4">
        <w:rPr>
          <w:b/>
          <w:noProof/>
          <w:szCs w:val="22"/>
        </w:rPr>
        <w:br w:type="page"/>
      </w:r>
    </w:p>
    <w:p w14:paraId="50F146AD" w14:textId="77777777" w:rsidR="006811C1" w:rsidRPr="00BA5EB4" w:rsidRDefault="006811C1" w:rsidP="002109AB">
      <w:pPr>
        <w:pStyle w:val="EMEABodyText"/>
        <w:rPr>
          <w:b/>
          <w:noProof/>
          <w:szCs w:val="22"/>
        </w:rPr>
      </w:pPr>
    </w:p>
    <w:p w14:paraId="50F146AE" w14:textId="77777777" w:rsidR="006811C1" w:rsidRPr="00BA5EB4" w:rsidRDefault="006811C1" w:rsidP="002109AB">
      <w:pPr>
        <w:pStyle w:val="EMEABodyText"/>
        <w:rPr>
          <w:b/>
          <w:noProof/>
          <w:szCs w:val="22"/>
        </w:rPr>
      </w:pPr>
    </w:p>
    <w:p w14:paraId="50F146AF" w14:textId="77777777" w:rsidR="006811C1" w:rsidRPr="00BA5EB4" w:rsidRDefault="006811C1" w:rsidP="002109AB">
      <w:pPr>
        <w:pStyle w:val="EMEABodyText"/>
        <w:rPr>
          <w:b/>
          <w:noProof/>
          <w:szCs w:val="22"/>
        </w:rPr>
      </w:pPr>
    </w:p>
    <w:p w14:paraId="50F146B0" w14:textId="77777777" w:rsidR="006811C1" w:rsidRPr="00BA5EB4" w:rsidRDefault="006811C1" w:rsidP="002109AB">
      <w:pPr>
        <w:pStyle w:val="EMEABodyText"/>
        <w:rPr>
          <w:b/>
          <w:noProof/>
          <w:szCs w:val="22"/>
        </w:rPr>
      </w:pPr>
    </w:p>
    <w:p w14:paraId="50F146B1" w14:textId="77777777" w:rsidR="006811C1" w:rsidRPr="00BA5EB4" w:rsidRDefault="006811C1" w:rsidP="002109AB">
      <w:pPr>
        <w:pStyle w:val="EMEABodyText"/>
        <w:rPr>
          <w:b/>
          <w:noProof/>
          <w:szCs w:val="22"/>
        </w:rPr>
      </w:pPr>
    </w:p>
    <w:p w14:paraId="50F146B2" w14:textId="77777777" w:rsidR="006811C1" w:rsidRPr="00BA5EB4" w:rsidRDefault="006811C1" w:rsidP="002109AB">
      <w:pPr>
        <w:pStyle w:val="EMEABodyText"/>
        <w:rPr>
          <w:b/>
          <w:noProof/>
          <w:szCs w:val="22"/>
        </w:rPr>
      </w:pPr>
    </w:p>
    <w:p w14:paraId="50F146B3" w14:textId="77777777" w:rsidR="006811C1" w:rsidRPr="00BA5EB4" w:rsidRDefault="006811C1" w:rsidP="002109AB">
      <w:pPr>
        <w:pStyle w:val="EMEABodyText"/>
        <w:rPr>
          <w:b/>
          <w:noProof/>
          <w:szCs w:val="22"/>
        </w:rPr>
      </w:pPr>
    </w:p>
    <w:p w14:paraId="50F146B4" w14:textId="77777777" w:rsidR="006811C1" w:rsidRPr="00BA5EB4" w:rsidRDefault="006811C1" w:rsidP="002109AB">
      <w:pPr>
        <w:pStyle w:val="EMEABodyText"/>
        <w:rPr>
          <w:b/>
          <w:noProof/>
          <w:szCs w:val="22"/>
        </w:rPr>
      </w:pPr>
    </w:p>
    <w:p w14:paraId="50F146B5" w14:textId="77777777" w:rsidR="006811C1" w:rsidRPr="00BA5EB4" w:rsidRDefault="006811C1" w:rsidP="002109AB">
      <w:pPr>
        <w:pStyle w:val="EMEABodyText"/>
        <w:rPr>
          <w:b/>
          <w:noProof/>
          <w:szCs w:val="22"/>
        </w:rPr>
      </w:pPr>
    </w:p>
    <w:p w14:paraId="50F146B6" w14:textId="77777777" w:rsidR="006811C1" w:rsidRPr="00BA5EB4" w:rsidRDefault="006811C1" w:rsidP="002109AB">
      <w:pPr>
        <w:pStyle w:val="EMEABodyText"/>
        <w:rPr>
          <w:b/>
          <w:noProof/>
          <w:szCs w:val="22"/>
        </w:rPr>
      </w:pPr>
    </w:p>
    <w:p w14:paraId="50F146B7" w14:textId="77777777" w:rsidR="006811C1" w:rsidRPr="00BA5EB4" w:rsidRDefault="006811C1" w:rsidP="002109AB">
      <w:pPr>
        <w:pStyle w:val="EMEABodyText"/>
        <w:rPr>
          <w:b/>
          <w:noProof/>
          <w:szCs w:val="22"/>
        </w:rPr>
      </w:pPr>
    </w:p>
    <w:p w14:paraId="50F146B8" w14:textId="77777777" w:rsidR="006811C1" w:rsidRPr="00BA5EB4" w:rsidRDefault="006811C1" w:rsidP="002109AB">
      <w:pPr>
        <w:pStyle w:val="EMEABodyText"/>
        <w:rPr>
          <w:b/>
          <w:noProof/>
          <w:szCs w:val="22"/>
        </w:rPr>
      </w:pPr>
    </w:p>
    <w:p w14:paraId="50F146B9" w14:textId="77777777" w:rsidR="006811C1" w:rsidRPr="00BA5EB4" w:rsidRDefault="006811C1" w:rsidP="002109AB">
      <w:pPr>
        <w:pStyle w:val="EMEABodyText"/>
        <w:rPr>
          <w:b/>
          <w:noProof/>
          <w:szCs w:val="22"/>
        </w:rPr>
      </w:pPr>
    </w:p>
    <w:p w14:paraId="50F146BA" w14:textId="77777777" w:rsidR="006811C1" w:rsidRPr="00BA5EB4" w:rsidRDefault="006811C1" w:rsidP="002109AB">
      <w:pPr>
        <w:pStyle w:val="EMEABodyText"/>
        <w:rPr>
          <w:b/>
          <w:noProof/>
          <w:szCs w:val="22"/>
        </w:rPr>
      </w:pPr>
    </w:p>
    <w:p w14:paraId="50F146BB" w14:textId="77777777" w:rsidR="006811C1" w:rsidRPr="00BA5EB4" w:rsidRDefault="006811C1" w:rsidP="002109AB">
      <w:pPr>
        <w:pStyle w:val="EMEABodyText"/>
        <w:rPr>
          <w:b/>
          <w:noProof/>
          <w:szCs w:val="22"/>
        </w:rPr>
      </w:pPr>
    </w:p>
    <w:p w14:paraId="50F146BC" w14:textId="77777777" w:rsidR="006811C1" w:rsidRPr="00BA5EB4" w:rsidRDefault="006811C1" w:rsidP="002109AB">
      <w:pPr>
        <w:pStyle w:val="EMEABodyText"/>
        <w:rPr>
          <w:b/>
          <w:noProof/>
          <w:szCs w:val="22"/>
        </w:rPr>
      </w:pPr>
    </w:p>
    <w:p w14:paraId="50F146BD" w14:textId="77777777" w:rsidR="006811C1" w:rsidRPr="00BA5EB4" w:rsidRDefault="006811C1" w:rsidP="002109AB">
      <w:pPr>
        <w:pStyle w:val="EMEABodyText"/>
        <w:rPr>
          <w:b/>
          <w:noProof/>
          <w:szCs w:val="22"/>
        </w:rPr>
      </w:pPr>
    </w:p>
    <w:p w14:paraId="50F146BE" w14:textId="77777777" w:rsidR="006811C1" w:rsidRPr="00BA5EB4" w:rsidRDefault="006811C1" w:rsidP="002109AB">
      <w:pPr>
        <w:pStyle w:val="EMEABodyText"/>
        <w:rPr>
          <w:b/>
          <w:noProof/>
          <w:szCs w:val="22"/>
        </w:rPr>
      </w:pPr>
    </w:p>
    <w:p w14:paraId="50F146BF" w14:textId="77777777" w:rsidR="006811C1" w:rsidRPr="00BA5EB4" w:rsidRDefault="006811C1" w:rsidP="002109AB">
      <w:pPr>
        <w:pStyle w:val="EMEABodyText"/>
        <w:rPr>
          <w:b/>
          <w:noProof/>
          <w:szCs w:val="22"/>
        </w:rPr>
      </w:pPr>
    </w:p>
    <w:p w14:paraId="50F146C0" w14:textId="77777777" w:rsidR="006811C1" w:rsidRPr="00BA5EB4" w:rsidRDefault="006811C1" w:rsidP="002109AB">
      <w:pPr>
        <w:pStyle w:val="EMEABodyText"/>
        <w:rPr>
          <w:b/>
          <w:noProof/>
          <w:szCs w:val="22"/>
        </w:rPr>
      </w:pPr>
    </w:p>
    <w:p w14:paraId="50F146C1" w14:textId="77777777" w:rsidR="006811C1" w:rsidRPr="00BA5EB4" w:rsidRDefault="006811C1" w:rsidP="002109AB">
      <w:pPr>
        <w:pStyle w:val="EMEABodyText"/>
        <w:rPr>
          <w:b/>
          <w:noProof/>
          <w:szCs w:val="22"/>
        </w:rPr>
      </w:pPr>
    </w:p>
    <w:p w14:paraId="50F146C2" w14:textId="77777777" w:rsidR="006811C1" w:rsidRPr="00BA5EB4" w:rsidRDefault="006811C1" w:rsidP="002109AB">
      <w:pPr>
        <w:pStyle w:val="EMEABodyText"/>
        <w:rPr>
          <w:b/>
          <w:noProof/>
          <w:szCs w:val="22"/>
        </w:rPr>
      </w:pPr>
    </w:p>
    <w:p w14:paraId="50F146C3" w14:textId="77777777" w:rsidR="00801790" w:rsidRPr="00BA5EB4" w:rsidRDefault="00801790" w:rsidP="00801790">
      <w:pPr>
        <w:pStyle w:val="EMEATitle"/>
        <w:jc w:val="left"/>
        <w:rPr>
          <w:noProof/>
          <w:szCs w:val="22"/>
        </w:rPr>
      </w:pPr>
    </w:p>
    <w:p w14:paraId="50F146C4" w14:textId="77777777" w:rsidR="006811C1" w:rsidRPr="00BA5EB4" w:rsidRDefault="00111C21" w:rsidP="002109AB">
      <w:pPr>
        <w:pStyle w:val="EMEATitle"/>
        <w:rPr>
          <w:noProof/>
          <w:szCs w:val="22"/>
        </w:rPr>
      </w:pPr>
      <w:r w:rsidRPr="00BA5EB4">
        <w:rPr>
          <w:noProof/>
          <w:szCs w:val="22"/>
        </w:rPr>
        <w:t>A. LABELLING</w:t>
      </w:r>
    </w:p>
    <w:p w14:paraId="50F146C5" w14:textId="77777777" w:rsidR="006811C1" w:rsidRPr="00BA5EB4" w:rsidRDefault="00111C21" w:rsidP="002109AB">
      <w:pPr>
        <w:pStyle w:val="EMEATitlePAC"/>
        <w:rPr>
          <w:noProof/>
        </w:rPr>
      </w:pPr>
      <w:r w:rsidRPr="00BA5EB4">
        <w:rPr>
          <w:noProof/>
          <w:szCs w:val="22"/>
        </w:rPr>
        <w:br w:type="page"/>
      </w:r>
      <w:r w:rsidRPr="00BA5EB4">
        <w:rPr>
          <w:noProof/>
        </w:rPr>
        <w:t>PARTICULARS TO APPEAR ON THE OUTER PACKAGING</w:t>
      </w:r>
    </w:p>
    <w:p w14:paraId="50F146C6" w14:textId="77777777" w:rsidR="006811C1" w:rsidRPr="00BA5EB4" w:rsidRDefault="006811C1" w:rsidP="002109AB">
      <w:pPr>
        <w:pStyle w:val="EMEATitlePAC"/>
        <w:rPr>
          <w:bCs/>
          <w:noProof/>
        </w:rPr>
      </w:pPr>
    </w:p>
    <w:p w14:paraId="50F146C7" w14:textId="77777777" w:rsidR="006811C1" w:rsidRPr="00BA5EB4" w:rsidRDefault="00111C21" w:rsidP="002109AB">
      <w:pPr>
        <w:pStyle w:val="EMEATitlePAC"/>
        <w:rPr>
          <w:bCs/>
          <w:noProof/>
        </w:rPr>
      </w:pPr>
      <w:r w:rsidRPr="00BA5EB4">
        <w:rPr>
          <w:noProof/>
        </w:rPr>
        <w:t>OUTER CARTON</w:t>
      </w:r>
    </w:p>
    <w:p w14:paraId="50F146C8" w14:textId="77777777" w:rsidR="006811C1" w:rsidRPr="00BA5EB4" w:rsidRDefault="006811C1" w:rsidP="002109AB">
      <w:pPr>
        <w:pStyle w:val="EMEABodyText"/>
      </w:pPr>
    </w:p>
    <w:p w14:paraId="50F146C9" w14:textId="77777777" w:rsidR="006811C1" w:rsidRPr="00BA5EB4" w:rsidRDefault="006811C1" w:rsidP="002109AB">
      <w:pPr>
        <w:pStyle w:val="EMEABodyText"/>
        <w:rPr>
          <w:noProof/>
        </w:rPr>
      </w:pPr>
    </w:p>
    <w:p w14:paraId="50F146CA" w14:textId="77777777" w:rsidR="006811C1" w:rsidRPr="00BA5EB4" w:rsidRDefault="00111C21" w:rsidP="002109AB">
      <w:pPr>
        <w:pStyle w:val="EMEATitlePAC"/>
      </w:pPr>
      <w:r w:rsidRPr="00BA5EB4">
        <w:t>1.</w:t>
      </w:r>
      <w:r w:rsidRPr="00BA5EB4">
        <w:tab/>
        <w:t>NAME OF THE MEDICINAL PRODUCT</w:t>
      </w:r>
      <w:r w:rsidRPr="00BA5EB4">
        <w:tab/>
      </w:r>
    </w:p>
    <w:p w14:paraId="50F146CB" w14:textId="77777777" w:rsidR="006811C1" w:rsidRPr="00BA5EB4" w:rsidRDefault="006811C1" w:rsidP="00E56EF7">
      <w:pPr>
        <w:pStyle w:val="EMEABodyText"/>
        <w:keepNext/>
        <w:rPr>
          <w:noProof/>
        </w:rPr>
      </w:pPr>
    </w:p>
    <w:p w14:paraId="50F146CC" w14:textId="77777777" w:rsidR="006811C1" w:rsidRPr="00BA5EB4" w:rsidRDefault="00111C21" w:rsidP="002109AB">
      <w:pPr>
        <w:pStyle w:val="EMEABodyText"/>
        <w:rPr>
          <w:noProof/>
        </w:rPr>
      </w:pPr>
      <w:r w:rsidRPr="00BA5EB4">
        <w:rPr>
          <w:noProof/>
        </w:rPr>
        <w:t>OPDIVO 10 mg/mL concentrate for solution for infusion</w:t>
      </w:r>
    </w:p>
    <w:p w14:paraId="50F146CD" w14:textId="77777777" w:rsidR="006811C1" w:rsidRPr="00BA5EB4" w:rsidRDefault="00111C21" w:rsidP="002109AB">
      <w:pPr>
        <w:pStyle w:val="EMEABodyText"/>
      </w:pPr>
      <w:r w:rsidRPr="00BA5EB4">
        <w:rPr>
          <w:noProof/>
        </w:rPr>
        <w:t>nivolumab</w:t>
      </w:r>
    </w:p>
    <w:p w14:paraId="50F146CE" w14:textId="77777777" w:rsidR="006811C1" w:rsidRPr="00BA5EB4" w:rsidRDefault="006811C1" w:rsidP="002109AB">
      <w:pPr>
        <w:pStyle w:val="EMEABodyText"/>
        <w:rPr>
          <w:noProof/>
        </w:rPr>
      </w:pPr>
    </w:p>
    <w:p w14:paraId="50F146CF" w14:textId="77777777" w:rsidR="006811C1" w:rsidRPr="00BA5EB4" w:rsidRDefault="006811C1" w:rsidP="002109AB">
      <w:pPr>
        <w:pStyle w:val="EMEABodyText"/>
        <w:rPr>
          <w:noProof/>
        </w:rPr>
      </w:pPr>
    </w:p>
    <w:p w14:paraId="50F146D0" w14:textId="77777777" w:rsidR="006811C1" w:rsidRPr="00BA5EB4" w:rsidRDefault="00111C21" w:rsidP="002109AB">
      <w:pPr>
        <w:pStyle w:val="EMEATitlePAC"/>
        <w:rPr>
          <w:noProof/>
        </w:rPr>
      </w:pPr>
      <w:r w:rsidRPr="00BA5EB4">
        <w:rPr>
          <w:noProof/>
        </w:rPr>
        <w:t>2.</w:t>
      </w:r>
      <w:r w:rsidRPr="00BA5EB4">
        <w:rPr>
          <w:noProof/>
        </w:rPr>
        <w:tab/>
        <w:t>STATEMENT OF ACTIVE SUBSTANCE(S)</w:t>
      </w:r>
    </w:p>
    <w:p w14:paraId="50F146D1" w14:textId="77777777" w:rsidR="006811C1" w:rsidRPr="00BA5EB4" w:rsidRDefault="006811C1" w:rsidP="00E56EF7">
      <w:pPr>
        <w:pStyle w:val="EMEABodyText"/>
        <w:keepNext/>
        <w:rPr>
          <w:noProof/>
        </w:rPr>
      </w:pPr>
    </w:p>
    <w:p w14:paraId="50F146D2" w14:textId="77777777" w:rsidR="006811C1" w:rsidRPr="00BA5EB4" w:rsidRDefault="00111C21" w:rsidP="002109AB">
      <w:pPr>
        <w:pStyle w:val="EMEABodyText"/>
        <w:rPr>
          <w:noProof/>
        </w:rPr>
      </w:pPr>
      <w:r w:rsidRPr="00BA5EB4">
        <w:rPr>
          <w:noProof/>
        </w:rPr>
        <w:t>Each m</w:t>
      </w:r>
      <w:r w:rsidR="00F07F80" w:rsidRPr="00BA5EB4">
        <w:rPr>
          <w:noProof/>
        </w:rPr>
        <w:t>L</w:t>
      </w:r>
      <w:r w:rsidRPr="00BA5EB4">
        <w:rPr>
          <w:noProof/>
        </w:rPr>
        <w:t xml:space="preserve"> of </w:t>
      </w:r>
      <w:r w:rsidRPr="00C66490">
        <w:rPr>
          <w:noProof/>
        </w:rPr>
        <w:t>concentrate</w:t>
      </w:r>
      <w:r w:rsidRPr="002B59AC">
        <w:rPr>
          <w:noProof/>
        </w:rPr>
        <w:t xml:space="preserve"> contains</w:t>
      </w:r>
      <w:r w:rsidRPr="00BA5EB4">
        <w:rPr>
          <w:noProof/>
        </w:rPr>
        <w:t> 10 mg of nivolumab.</w:t>
      </w:r>
    </w:p>
    <w:p w14:paraId="50F146D3" w14:textId="77777777" w:rsidR="006811C1" w:rsidRPr="00BA5EB4" w:rsidRDefault="00111C21" w:rsidP="002109AB">
      <w:pPr>
        <w:pStyle w:val="EMEABodyText"/>
        <w:rPr>
          <w:noProof/>
        </w:rPr>
      </w:pPr>
      <w:r w:rsidRPr="00BA5EB4">
        <w:rPr>
          <w:noProof/>
        </w:rPr>
        <w:t>Each vial of 4 mL contains 40 mg of nivolumab.</w:t>
      </w:r>
    </w:p>
    <w:p w14:paraId="50F146D4" w14:textId="77777777" w:rsidR="00B7175F" w:rsidRDefault="00111C21" w:rsidP="00B7175F">
      <w:pPr>
        <w:pStyle w:val="EMEABodyText"/>
      </w:pPr>
      <w:r w:rsidRPr="00116FCD">
        <w:rPr>
          <w:highlight w:val="lightGray"/>
        </w:rPr>
        <w:t>Each vial of 10 mL contains 100 mg of nivolumab.</w:t>
      </w:r>
    </w:p>
    <w:p w14:paraId="50F146D5" w14:textId="77777777" w:rsidR="00B7175F" w:rsidRPr="00BA5EB4" w:rsidRDefault="00111C21" w:rsidP="00B7175F">
      <w:pPr>
        <w:pStyle w:val="EMEABodyText"/>
        <w:rPr>
          <w:noProof/>
        </w:rPr>
      </w:pPr>
      <w:r w:rsidRPr="00116FCD">
        <w:rPr>
          <w:highlight w:val="lightGray"/>
        </w:rPr>
        <w:t>Each vial of 24 mL contains 240 mg of nivolumab.</w:t>
      </w:r>
    </w:p>
    <w:p w14:paraId="50F146D6" w14:textId="77777777" w:rsidR="006811C1" w:rsidRPr="00BA5EB4" w:rsidRDefault="006811C1" w:rsidP="002109AB">
      <w:pPr>
        <w:pStyle w:val="EMEABodyText"/>
        <w:rPr>
          <w:noProof/>
        </w:rPr>
      </w:pPr>
    </w:p>
    <w:p w14:paraId="50F146D7" w14:textId="77777777" w:rsidR="006811C1" w:rsidRPr="00BA5EB4" w:rsidRDefault="006811C1" w:rsidP="002109AB">
      <w:pPr>
        <w:pStyle w:val="EMEABodyText"/>
        <w:rPr>
          <w:noProof/>
        </w:rPr>
      </w:pPr>
    </w:p>
    <w:p w14:paraId="50F146D8" w14:textId="77777777" w:rsidR="006811C1" w:rsidRPr="00BA5EB4" w:rsidRDefault="00111C21" w:rsidP="002109AB">
      <w:pPr>
        <w:pStyle w:val="EMEATitlePAC"/>
        <w:rPr>
          <w:noProof/>
        </w:rPr>
      </w:pPr>
      <w:r w:rsidRPr="00BA5EB4">
        <w:rPr>
          <w:noProof/>
        </w:rPr>
        <w:t>3.</w:t>
      </w:r>
      <w:r w:rsidRPr="00BA5EB4">
        <w:rPr>
          <w:noProof/>
        </w:rPr>
        <w:tab/>
        <w:t>LIST OF EXCIPIENTS</w:t>
      </w:r>
    </w:p>
    <w:p w14:paraId="50F146D9" w14:textId="77777777" w:rsidR="006811C1" w:rsidRPr="00BA5EB4" w:rsidRDefault="006811C1" w:rsidP="00E56EF7">
      <w:pPr>
        <w:pStyle w:val="EMEABodyText"/>
        <w:keepNext/>
        <w:rPr>
          <w:noProof/>
        </w:rPr>
      </w:pPr>
    </w:p>
    <w:p w14:paraId="50F146DA" w14:textId="77777777" w:rsidR="006811C1" w:rsidRPr="00BA5EB4" w:rsidRDefault="00111C21" w:rsidP="002109AB">
      <w:pPr>
        <w:pStyle w:val="EMEABodyText"/>
        <w:rPr>
          <w:noProof/>
        </w:rPr>
      </w:pPr>
      <w:r w:rsidRPr="00BA5EB4">
        <w:rPr>
          <w:noProof/>
        </w:rPr>
        <w:t>Excipients: sodium citrate dihydrate, sodium chloride, mannitol (E421), pentetic acid, polysorbate </w:t>
      </w:r>
      <w:r w:rsidRPr="00F912F1">
        <w:rPr>
          <w:noProof/>
        </w:rPr>
        <w:t>80</w:t>
      </w:r>
      <w:r w:rsidR="00D212A4" w:rsidRPr="00F912F1">
        <w:rPr>
          <w:noProof/>
        </w:rPr>
        <w:t> (E433)</w:t>
      </w:r>
      <w:r w:rsidRPr="00F912F1">
        <w:rPr>
          <w:noProof/>
        </w:rPr>
        <w:t>,</w:t>
      </w:r>
      <w:r w:rsidRPr="00BA5EB4">
        <w:rPr>
          <w:noProof/>
        </w:rPr>
        <w:t xml:space="preserve"> sodium hydroxide, hydrochloric acid, water for injections.</w:t>
      </w:r>
    </w:p>
    <w:p w14:paraId="50F146DB" w14:textId="77777777" w:rsidR="006811C1" w:rsidRPr="00BA5EB4" w:rsidRDefault="006811C1" w:rsidP="002109AB">
      <w:pPr>
        <w:pStyle w:val="EMEABodyText"/>
        <w:rPr>
          <w:noProof/>
        </w:rPr>
      </w:pPr>
    </w:p>
    <w:p w14:paraId="50F146DC" w14:textId="77777777" w:rsidR="006811C1" w:rsidRPr="00116FCD" w:rsidRDefault="00111C21" w:rsidP="002109AB">
      <w:pPr>
        <w:pStyle w:val="EMEABodyText"/>
        <w:rPr>
          <w:highlight w:val="lightGray"/>
        </w:rPr>
      </w:pPr>
      <w:r w:rsidRPr="00116FCD">
        <w:rPr>
          <w:highlight w:val="lightGray"/>
        </w:rPr>
        <w:t>See leaflet for further information</w:t>
      </w:r>
      <w:r w:rsidR="007A1A8D" w:rsidRPr="00116FCD">
        <w:rPr>
          <w:highlight w:val="lightGray"/>
        </w:rPr>
        <w:t>.</w:t>
      </w:r>
    </w:p>
    <w:p w14:paraId="50F146DD" w14:textId="77777777" w:rsidR="004F6185" w:rsidRPr="00116FCD" w:rsidRDefault="004F6185" w:rsidP="002109AB">
      <w:pPr>
        <w:pStyle w:val="EMEABodyText"/>
        <w:rPr>
          <w:highlight w:val="lightGray"/>
        </w:rPr>
      </w:pPr>
    </w:p>
    <w:p w14:paraId="50F146DE" w14:textId="77777777" w:rsidR="00EF2A56" w:rsidRPr="00BA5EB4" w:rsidRDefault="00EF2A56" w:rsidP="002109AB">
      <w:pPr>
        <w:pStyle w:val="EMEABodyText"/>
        <w:rPr>
          <w:noProof/>
        </w:rPr>
      </w:pPr>
    </w:p>
    <w:p w14:paraId="50F146DF" w14:textId="77777777" w:rsidR="006811C1" w:rsidRPr="00BA5EB4" w:rsidRDefault="00111C21" w:rsidP="002109AB">
      <w:pPr>
        <w:pStyle w:val="EMEATitlePAC"/>
        <w:rPr>
          <w:noProof/>
        </w:rPr>
      </w:pPr>
      <w:r w:rsidRPr="00BA5EB4">
        <w:rPr>
          <w:noProof/>
        </w:rPr>
        <w:t>4.</w:t>
      </w:r>
      <w:r w:rsidRPr="00BA5EB4">
        <w:rPr>
          <w:noProof/>
        </w:rPr>
        <w:tab/>
        <w:t>PHARMACEUTICAL FORM AND CONTENTS</w:t>
      </w:r>
    </w:p>
    <w:p w14:paraId="50F146E0" w14:textId="77777777" w:rsidR="006811C1" w:rsidRPr="00BA5EB4" w:rsidRDefault="006811C1" w:rsidP="00E56EF7">
      <w:pPr>
        <w:pStyle w:val="EMEABodyText"/>
        <w:keepNext/>
        <w:rPr>
          <w:noProof/>
        </w:rPr>
      </w:pPr>
    </w:p>
    <w:p w14:paraId="50F146E1" w14:textId="77777777" w:rsidR="006811C1" w:rsidRPr="00BA5EB4" w:rsidRDefault="00111C21" w:rsidP="002109AB">
      <w:pPr>
        <w:pStyle w:val="EMEABodyText"/>
        <w:rPr>
          <w:noProof/>
        </w:rPr>
      </w:pPr>
      <w:r w:rsidRPr="00116FCD">
        <w:rPr>
          <w:highlight w:val="lightGray"/>
        </w:rPr>
        <w:t>Concentrate for solution for infusion.</w:t>
      </w:r>
    </w:p>
    <w:p w14:paraId="50F146E2" w14:textId="77777777" w:rsidR="006811C1" w:rsidRPr="00BA5EB4" w:rsidRDefault="006811C1" w:rsidP="002109AB">
      <w:pPr>
        <w:pStyle w:val="EMEABodyText"/>
        <w:rPr>
          <w:noProof/>
        </w:rPr>
      </w:pPr>
    </w:p>
    <w:p w14:paraId="50F146E3" w14:textId="77777777" w:rsidR="006811C1" w:rsidRPr="00DA5354" w:rsidRDefault="00111C21" w:rsidP="002109AB">
      <w:pPr>
        <w:pStyle w:val="EMEABodyText"/>
        <w:rPr>
          <w:noProof/>
          <w:lang w:val="de-CH"/>
        </w:rPr>
      </w:pPr>
      <w:r w:rsidRPr="00DA5354">
        <w:rPr>
          <w:noProof/>
          <w:lang w:val="de-CH"/>
        </w:rPr>
        <w:t>40 mg/4 mL</w:t>
      </w:r>
    </w:p>
    <w:p w14:paraId="50F146E4" w14:textId="77777777" w:rsidR="00B7175F" w:rsidRPr="00DA5354" w:rsidRDefault="00111C21" w:rsidP="00B7175F">
      <w:pPr>
        <w:pStyle w:val="EMEABodyText"/>
        <w:rPr>
          <w:lang w:val="de-CH"/>
        </w:rPr>
      </w:pPr>
      <w:r w:rsidRPr="00DA5354">
        <w:rPr>
          <w:highlight w:val="lightGray"/>
          <w:lang w:val="de-CH"/>
        </w:rPr>
        <w:t>100 mg/10 mL</w:t>
      </w:r>
    </w:p>
    <w:p w14:paraId="50F146E5" w14:textId="77777777" w:rsidR="00B7175F" w:rsidRPr="00DA5354" w:rsidRDefault="00111C21" w:rsidP="00B7175F">
      <w:pPr>
        <w:pStyle w:val="EMEABodyText"/>
        <w:rPr>
          <w:noProof/>
          <w:lang w:val="de-CH"/>
        </w:rPr>
      </w:pPr>
      <w:r w:rsidRPr="00DA5354">
        <w:rPr>
          <w:highlight w:val="lightGray"/>
          <w:lang w:val="de-CH"/>
        </w:rPr>
        <w:t>240 mg/24 mL</w:t>
      </w:r>
    </w:p>
    <w:p w14:paraId="50F146E6" w14:textId="77777777" w:rsidR="006811C1" w:rsidRPr="00DA5354" w:rsidRDefault="006811C1" w:rsidP="002109AB">
      <w:pPr>
        <w:pStyle w:val="EMEABodyText"/>
        <w:rPr>
          <w:noProof/>
          <w:lang w:val="de-CH"/>
        </w:rPr>
      </w:pPr>
    </w:p>
    <w:p w14:paraId="50F146E7" w14:textId="77777777" w:rsidR="006811C1" w:rsidRPr="00BA5EB4" w:rsidRDefault="00111C21" w:rsidP="002109AB">
      <w:pPr>
        <w:pStyle w:val="EMEABodyText"/>
        <w:rPr>
          <w:noProof/>
        </w:rPr>
      </w:pPr>
      <w:r w:rsidRPr="00BA5EB4">
        <w:rPr>
          <w:noProof/>
        </w:rPr>
        <w:t>1 vial</w:t>
      </w:r>
    </w:p>
    <w:p w14:paraId="50F146E8" w14:textId="77777777" w:rsidR="006811C1" w:rsidRPr="00BA5EB4" w:rsidRDefault="006811C1" w:rsidP="002109AB">
      <w:pPr>
        <w:pStyle w:val="EMEABodyText"/>
        <w:rPr>
          <w:noProof/>
        </w:rPr>
      </w:pPr>
    </w:p>
    <w:p w14:paraId="50F146E9" w14:textId="77777777" w:rsidR="006811C1" w:rsidRPr="00BA5EB4" w:rsidRDefault="006811C1" w:rsidP="002109AB">
      <w:pPr>
        <w:pStyle w:val="EMEABodyText"/>
        <w:rPr>
          <w:noProof/>
        </w:rPr>
      </w:pPr>
    </w:p>
    <w:p w14:paraId="50F146EA" w14:textId="77777777" w:rsidR="006811C1" w:rsidRPr="00BA5EB4" w:rsidRDefault="00111C21" w:rsidP="002109AB">
      <w:pPr>
        <w:pStyle w:val="EMEATitlePAC"/>
        <w:rPr>
          <w:noProof/>
        </w:rPr>
      </w:pPr>
      <w:r w:rsidRPr="00BA5EB4">
        <w:rPr>
          <w:noProof/>
        </w:rPr>
        <w:t>5.</w:t>
      </w:r>
      <w:r w:rsidRPr="00BA5EB4">
        <w:rPr>
          <w:noProof/>
        </w:rPr>
        <w:tab/>
        <w:t>METHOD AND ROUTE(S) OF ADMINISTRATION</w:t>
      </w:r>
    </w:p>
    <w:p w14:paraId="50F146EB" w14:textId="77777777" w:rsidR="006811C1" w:rsidRPr="00BA5EB4" w:rsidRDefault="006811C1" w:rsidP="00E56EF7">
      <w:pPr>
        <w:pStyle w:val="EMEABodyText"/>
        <w:keepNext/>
        <w:rPr>
          <w:noProof/>
        </w:rPr>
      </w:pPr>
    </w:p>
    <w:p w14:paraId="50F146EC" w14:textId="77777777" w:rsidR="006811C1" w:rsidRPr="00BA5EB4" w:rsidRDefault="00111C21" w:rsidP="002109AB">
      <w:pPr>
        <w:pStyle w:val="EMEABodyText"/>
        <w:rPr>
          <w:noProof/>
        </w:rPr>
      </w:pPr>
      <w:r w:rsidRPr="00BA5EB4">
        <w:rPr>
          <w:noProof/>
        </w:rPr>
        <w:t>Read the package leaflet before use.</w:t>
      </w:r>
    </w:p>
    <w:p w14:paraId="50F146ED" w14:textId="77777777" w:rsidR="006811C1" w:rsidRPr="00BA5EB4" w:rsidRDefault="00111C21" w:rsidP="002109AB">
      <w:pPr>
        <w:pStyle w:val="EMEABodyText"/>
        <w:rPr>
          <w:noProof/>
        </w:rPr>
      </w:pPr>
      <w:r w:rsidRPr="00BA5EB4">
        <w:rPr>
          <w:noProof/>
        </w:rPr>
        <w:t>Intravenous use.</w:t>
      </w:r>
    </w:p>
    <w:p w14:paraId="50F146EE" w14:textId="77777777" w:rsidR="00643B49" w:rsidRPr="00BA5EB4" w:rsidRDefault="00111C21" w:rsidP="00643B49">
      <w:pPr>
        <w:pStyle w:val="EMEABodyText"/>
        <w:rPr>
          <w:noProof/>
        </w:rPr>
      </w:pPr>
      <w:r w:rsidRPr="0043163C">
        <w:rPr>
          <w:noProof/>
        </w:rPr>
        <w:t>For single use only.</w:t>
      </w:r>
    </w:p>
    <w:p w14:paraId="50F146EF" w14:textId="77777777" w:rsidR="006811C1" w:rsidRPr="00BA5EB4" w:rsidRDefault="006811C1" w:rsidP="002109AB">
      <w:pPr>
        <w:pStyle w:val="EMEABodyText"/>
        <w:rPr>
          <w:noProof/>
        </w:rPr>
      </w:pPr>
    </w:p>
    <w:p w14:paraId="50F146F0" w14:textId="77777777" w:rsidR="006811C1" w:rsidRPr="00BA5EB4" w:rsidRDefault="006811C1" w:rsidP="002109AB">
      <w:pPr>
        <w:pStyle w:val="EMEABodyText"/>
        <w:rPr>
          <w:noProof/>
        </w:rPr>
      </w:pPr>
    </w:p>
    <w:p w14:paraId="50F146F1" w14:textId="77777777" w:rsidR="006811C1" w:rsidRPr="00BA5EB4" w:rsidRDefault="00111C21" w:rsidP="002109AB">
      <w:pPr>
        <w:pStyle w:val="EMEATitlePAC"/>
        <w:ind w:left="567" w:hanging="567"/>
        <w:rPr>
          <w:noProof/>
        </w:rPr>
      </w:pPr>
      <w:r w:rsidRPr="00BA5EB4">
        <w:rPr>
          <w:noProof/>
        </w:rPr>
        <w:t>6.</w:t>
      </w:r>
      <w:r w:rsidRPr="00BA5EB4">
        <w:rPr>
          <w:noProof/>
        </w:rPr>
        <w:tab/>
        <w:t>SPECIAL WARNING THAT THE MEDICINAL PRODUCT MUST BE STORED OUT OF THE SIGHT AND REACH OF CHILDREN</w:t>
      </w:r>
    </w:p>
    <w:p w14:paraId="50F146F2" w14:textId="77777777" w:rsidR="006811C1" w:rsidRPr="00BA5EB4" w:rsidRDefault="006811C1" w:rsidP="00E56EF7">
      <w:pPr>
        <w:pStyle w:val="EMEABodyText"/>
        <w:keepNext/>
        <w:rPr>
          <w:noProof/>
        </w:rPr>
      </w:pPr>
    </w:p>
    <w:p w14:paraId="50F146F3" w14:textId="77777777" w:rsidR="006811C1" w:rsidRPr="00BA5EB4" w:rsidRDefault="00111C21" w:rsidP="002109AB">
      <w:pPr>
        <w:pStyle w:val="EMEABodyText"/>
        <w:rPr>
          <w:noProof/>
        </w:rPr>
      </w:pPr>
      <w:r w:rsidRPr="00BA5EB4">
        <w:rPr>
          <w:noProof/>
        </w:rPr>
        <w:t>Keep out of the sight and reach of children.</w:t>
      </w:r>
    </w:p>
    <w:p w14:paraId="50F146F4" w14:textId="77777777" w:rsidR="006811C1" w:rsidRPr="00BA5EB4" w:rsidRDefault="006811C1" w:rsidP="002109AB">
      <w:pPr>
        <w:pStyle w:val="EMEABodyText"/>
        <w:rPr>
          <w:noProof/>
        </w:rPr>
      </w:pPr>
    </w:p>
    <w:p w14:paraId="50F146F5" w14:textId="77777777" w:rsidR="006811C1" w:rsidRPr="00BA5EB4" w:rsidRDefault="006811C1" w:rsidP="002109AB">
      <w:pPr>
        <w:pStyle w:val="EMEABodyText"/>
        <w:rPr>
          <w:noProof/>
        </w:rPr>
      </w:pPr>
    </w:p>
    <w:p w14:paraId="50F146F6" w14:textId="77777777" w:rsidR="006811C1" w:rsidRPr="00BA5EB4" w:rsidRDefault="00111C21" w:rsidP="002109AB">
      <w:pPr>
        <w:pStyle w:val="EMEATitlePAC"/>
        <w:rPr>
          <w:noProof/>
        </w:rPr>
      </w:pPr>
      <w:r w:rsidRPr="00BA5EB4">
        <w:rPr>
          <w:noProof/>
        </w:rPr>
        <w:t>7.</w:t>
      </w:r>
      <w:r w:rsidRPr="00BA5EB4">
        <w:rPr>
          <w:noProof/>
        </w:rPr>
        <w:tab/>
        <w:t>OTHER SPECIAL WARNING(S), IF NECESSARY</w:t>
      </w:r>
    </w:p>
    <w:p w14:paraId="50F146F7" w14:textId="77777777" w:rsidR="006811C1" w:rsidRPr="00BA5EB4" w:rsidRDefault="006811C1" w:rsidP="00E56EF7">
      <w:pPr>
        <w:pStyle w:val="EMEABodyText"/>
        <w:keepNext/>
        <w:rPr>
          <w:noProof/>
        </w:rPr>
      </w:pPr>
    </w:p>
    <w:p w14:paraId="50F146F8" w14:textId="77777777" w:rsidR="006811C1" w:rsidRDefault="006811C1" w:rsidP="002109AB">
      <w:pPr>
        <w:pStyle w:val="EMEABodyText"/>
      </w:pPr>
    </w:p>
    <w:p w14:paraId="50F146F9" w14:textId="77777777" w:rsidR="0043163C" w:rsidRPr="00BA5EB4" w:rsidRDefault="0043163C" w:rsidP="002109AB">
      <w:pPr>
        <w:pStyle w:val="EMEABodyText"/>
      </w:pPr>
    </w:p>
    <w:p w14:paraId="50F146FA" w14:textId="77777777" w:rsidR="006811C1" w:rsidRPr="00BA5EB4" w:rsidRDefault="00111C21" w:rsidP="002109AB">
      <w:pPr>
        <w:pStyle w:val="EMEATitlePAC"/>
        <w:rPr>
          <w:noProof/>
        </w:rPr>
      </w:pPr>
      <w:r w:rsidRPr="00BA5EB4">
        <w:rPr>
          <w:noProof/>
        </w:rPr>
        <w:t>8.</w:t>
      </w:r>
      <w:r w:rsidRPr="00BA5EB4">
        <w:rPr>
          <w:noProof/>
        </w:rPr>
        <w:tab/>
        <w:t>EXPIRY DATE</w:t>
      </w:r>
    </w:p>
    <w:p w14:paraId="50F146FB" w14:textId="77777777" w:rsidR="006811C1" w:rsidRPr="00BA5EB4" w:rsidRDefault="006811C1" w:rsidP="00E56EF7">
      <w:pPr>
        <w:pStyle w:val="EMEABodyText"/>
        <w:keepNext/>
        <w:rPr>
          <w:noProof/>
        </w:rPr>
      </w:pPr>
    </w:p>
    <w:p w14:paraId="50F146FC" w14:textId="77777777" w:rsidR="006811C1" w:rsidRPr="00BA5EB4" w:rsidRDefault="00111C21" w:rsidP="002109AB">
      <w:pPr>
        <w:pStyle w:val="EMEABodyText"/>
        <w:rPr>
          <w:noProof/>
        </w:rPr>
      </w:pPr>
      <w:r w:rsidRPr="00BA5EB4">
        <w:rPr>
          <w:noProof/>
        </w:rPr>
        <w:t>EXP</w:t>
      </w:r>
    </w:p>
    <w:p w14:paraId="50F146FD" w14:textId="77777777" w:rsidR="006811C1" w:rsidRPr="00BA5EB4" w:rsidRDefault="006811C1" w:rsidP="002109AB">
      <w:pPr>
        <w:pStyle w:val="EMEABodyText"/>
        <w:rPr>
          <w:noProof/>
        </w:rPr>
      </w:pPr>
    </w:p>
    <w:p w14:paraId="50F146FE" w14:textId="77777777" w:rsidR="006811C1" w:rsidRPr="00BA5EB4" w:rsidRDefault="006811C1" w:rsidP="002109AB">
      <w:pPr>
        <w:pStyle w:val="EMEABodyText"/>
        <w:rPr>
          <w:noProof/>
        </w:rPr>
      </w:pPr>
    </w:p>
    <w:p w14:paraId="50F146FF" w14:textId="77777777" w:rsidR="006811C1" w:rsidRPr="00BA5EB4" w:rsidRDefault="00111C21" w:rsidP="002109AB">
      <w:pPr>
        <w:pStyle w:val="EMEATitlePAC"/>
        <w:rPr>
          <w:noProof/>
        </w:rPr>
      </w:pPr>
      <w:r w:rsidRPr="00BA5EB4">
        <w:rPr>
          <w:noProof/>
        </w:rPr>
        <w:t>9.</w:t>
      </w:r>
      <w:r w:rsidRPr="00BA5EB4">
        <w:rPr>
          <w:noProof/>
        </w:rPr>
        <w:tab/>
        <w:t>SPECIAL STORAGE CONDITIONS</w:t>
      </w:r>
    </w:p>
    <w:p w14:paraId="50F14700" w14:textId="77777777" w:rsidR="006811C1" w:rsidRPr="00BA5EB4" w:rsidRDefault="006811C1" w:rsidP="00E56EF7">
      <w:pPr>
        <w:pStyle w:val="EMEABodyText"/>
        <w:keepNext/>
        <w:rPr>
          <w:noProof/>
        </w:rPr>
      </w:pPr>
    </w:p>
    <w:p w14:paraId="50F14701" w14:textId="77777777" w:rsidR="006811C1" w:rsidRPr="00BA5EB4" w:rsidRDefault="00111C21" w:rsidP="002109AB">
      <w:pPr>
        <w:pStyle w:val="EMEABodyText"/>
        <w:rPr>
          <w:noProof/>
        </w:rPr>
      </w:pPr>
      <w:r w:rsidRPr="00BA5EB4">
        <w:rPr>
          <w:noProof/>
        </w:rPr>
        <w:t>Store in a refrigerator.</w:t>
      </w:r>
    </w:p>
    <w:p w14:paraId="50F14702" w14:textId="77777777" w:rsidR="006811C1" w:rsidRPr="00BA5EB4" w:rsidRDefault="00111C21" w:rsidP="002109AB">
      <w:pPr>
        <w:pStyle w:val="EMEABodyText"/>
        <w:rPr>
          <w:noProof/>
        </w:rPr>
      </w:pPr>
      <w:r w:rsidRPr="00BA5EB4">
        <w:rPr>
          <w:noProof/>
        </w:rPr>
        <w:t>Do not freeze.</w:t>
      </w:r>
    </w:p>
    <w:p w14:paraId="50F14703" w14:textId="77777777" w:rsidR="006811C1" w:rsidRPr="00BA5EB4" w:rsidRDefault="00111C21" w:rsidP="002109AB">
      <w:pPr>
        <w:pStyle w:val="EMEABodyText"/>
        <w:rPr>
          <w:noProof/>
        </w:rPr>
      </w:pPr>
      <w:r w:rsidRPr="00BA5EB4">
        <w:rPr>
          <w:noProof/>
        </w:rPr>
        <w:t>Store in the original package in order to protect from light.</w:t>
      </w:r>
    </w:p>
    <w:p w14:paraId="50F14704" w14:textId="77777777" w:rsidR="006811C1" w:rsidRPr="00BA5EB4" w:rsidRDefault="006811C1" w:rsidP="002109AB">
      <w:pPr>
        <w:pStyle w:val="EMEABodyText"/>
        <w:rPr>
          <w:noProof/>
        </w:rPr>
      </w:pPr>
    </w:p>
    <w:p w14:paraId="50F14705" w14:textId="77777777" w:rsidR="006811C1" w:rsidRPr="00BA5EB4" w:rsidRDefault="006811C1" w:rsidP="002109AB">
      <w:pPr>
        <w:pStyle w:val="EMEABodyText"/>
        <w:rPr>
          <w:noProof/>
        </w:rPr>
      </w:pPr>
    </w:p>
    <w:p w14:paraId="50F14706" w14:textId="77777777" w:rsidR="006811C1" w:rsidRPr="00BA5EB4" w:rsidRDefault="00111C21" w:rsidP="002109AB">
      <w:pPr>
        <w:pStyle w:val="EMEATitlePAC"/>
        <w:ind w:left="567" w:hanging="567"/>
        <w:rPr>
          <w:noProof/>
        </w:rPr>
      </w:pPr>
      <w:r w:rsidRPr="00BA5EB4">
        <w:rPr>
          <w:noProof/>
        </w:rPr>
        <w:t>10.</w:t>
      </w:r>
      <w:r w:rsidRPr="00BA5EB4">
        <w:rPr>
          <w:noProof/>
        </w:rPr>
        <w:tab/>
        <w:t>SPECIAL PRECAUTIONS FOR DISPOSAL OF UNUSED MEDICINAL PRODUCTS OR WASTE MATERIALS DERIVED FROM SUCH MEDICINAL PRODUCTS, IF APPROPRIATE</w:t>
      </w:r>
    </w:p>
    <w:p w14:paraId="50F14707" w14:textId="77777777" w:rsidR="006811C1" w:rsidRPr="00BA5EB4" w:rsidRDefault="006811C1" w:rsidP="00E56EF7">
      <w:pPr>
        <w:pStyle w:val="EMEABodyText"/>
        <w:keepNext/>
        <w:rPr>
          <w:noProof/>
        </w:rPr>
      </w:pPr>
    </w:p>
    <w:p w14:paraId="50F14708" w14:textId="77777777" w:rsidR="006811C1" w:rsidRPr="00BA5EB4" w:rsidRDefault="006811C1" w:rsidP="002109AB">
      <w:pPr>
        <w:pStyle w:val="EMEABodyText"/>
        <w:rPr>
          <w:noProof/>
        </w:rPr>
      </w:pPr>
    </w:p>
    <w:p w14:paraId="50F14709" w14:textId="77777777" w:rsidR="006811C1" w:rsidRPr="00BA5EB4" w:rsidRDefault="006811C1" w:rsidP="002109AB">
      <w:pPr>
        <w:pStyle w:val="EMEABodyText"/>
        <w:rPr>
          <w:noProof/>
        </w:rPr>
      </w:pPr>
    </w:p>
    <w:p w14:paraId="50F1470A" w14:textId="77777777" w:rsidR="006811C1" w:rsidRPr="00BA5EB4" w:rsidRDefault="00111C21" w:rsidP="002109AB">
      <w:pPr>
        <w:pStyle w:val="EMEATitlePAC"/>
        <w:rPr>
          <w:noProof/>
        </w:rPr>
      </w:pPr>
      <w:r w:rsidRPr="00BA5EB4">
        <w:rPr>
          <w:noProof/>
        </w:rPr>
        <w:t>11.</w:t>
      </w:r>
      <w:r w:rsidRPr="00BA5EB4">
        <w:rPr>
          <w:noProof/>
        </w:rPr>
        <w:tab/>
        <w:t>NAME AND ADDRESS OF THE MARKETING AUTHORISATION HOLDER</w:t>
      </w:r>
    </w:p>
    <w:p w14:paraId="50F1470B" w14:textId="77777777" w:rsidR="006811C1" w:rsidRPr="00BA5EB4" w:rsidRDefault="006811C1" w:rsidP="00E56EF7">
      <w:pPr>
        <w:pStyle w:val="EMEABodyText"/>
        <w:keepNext/>
        <w:rPr>
          <w:noProof/>
        </w:rPr>
      </w:pPr>
    </w:p>
    <w:p w14:paraId="50F1470C" w14:textId="77777777" w:rsidR="00851CF3" w:rsidRDefault="00111C21" w:rsidP="00851CF3">
      <w:pPr>
        <w:pStyle w:val="EMEAAddress"/>
      </w:pPr>
      <w:r w:rsidRPr="00BA5EB4">
        <w:rPr>
          <w:noProof/>
        </w:rPr>
        <w:t>Bristol</w:t>
      </w:r>
      <w:r w:rsidR="00BC3D17">
        <w:rPr>
          <w:noProof/>
        </w:rPr>
        <w:noBreakHyphen/>
      </w:r>
      <w:r w:rsidRPr="00BA5EB4">
        <w:rPr>
          <w:noProof/>
        </w:rPr>
        <w:t>Myers Squibb Pharma EEIG</w:t>
      </w:r>
      <w:r w:rsidRPr="00BA5EB4">
        <w:rPr>
          <w:noProof/>
        </w:rPr>
        <w:br/>
      </w:r>
      <w:r>
        <w:t>Plaza 254</w:t>
      </w:r>
      <w:r>
        <w:br/>
      </w:r>
      <w:r w:rsidRPr="00E2127C">
        <w:t>Blanchardstown Corporate Park 2</w:t>
      </w:r>
      <w:r>
        <w:br/>
        <w:t>Dublin 15, D15 T867</w:t>
      </w:r>
    </w:p>
    <w:p w14:paraId="50F1470D" w14:textId="77777777" w:rsidR="00851CF3" w:rsidRPr="00E56069" w:rsidRDefault="00111C21" w:rsidP="00851CF3">
      <w:pPr>
        <w:pStyle w:val="EMEAAddress"/>
      </w:pPr>
      <w:r>
        <w:t>Ireland</w:t>
      </w:r>
    </w:p>
    <w:p w14:paraId="50F1470E" w14:textId="77777777" w:rsidR="006811C1" w:rsidRPr="00BA5EB4" w:rsidRDefault="006811C1" w:rsidP="002109AB">
      <w:pPr>
        <w:pStyle w:val="EMEABodyText"/>
        <w:rPr>
          <w:noProof/>
        </w:rPr>
      </w:pPr>
    </w:p>
    <w:p w14:paraId="50F1470F" w14:textId="77777777" w:rsidR="006811C1" w:rsidRPr="00BA5EB4" w:rsidRDefault="006811C1" w:rsidP="002109AB">
      <w:pPr>
        <w:pStyle w:val="EMEABodyText"/>
        <w:rPr>
          <w:noProof/>
        </w:rPr>
      </w:pPr>
    </w:p>
    <w:p w14:paraId="50F14710" w14:textId="77777777" w:rsidR="006811C1" w:rsidRPr="00BA5EB4" w:rsidRDefault="00111C21" w:rsidP="002109AB">
      <w:pPr>
        <w:pStyle w:val="EMEATitlePAC"/>
        <w:rPr>
          <w:noProof/>
        </w:rPr>
      </w:pPr>
      <w:r w:rsidRPr="00BA5EB4">
        <w:rPr>
          <w:noProof/>
        </w:rPr>
        <w:t>12.</w:t>
      </w:r>
      <w:r w:rsidRPr="00BA5EB4">
        <w:rPr>
          <w:noProof/>
        </w:rPr>
        <w:tab/>
        <w:t>MA</w:t>
      </w:r>
      <w:r w:rsidR="00E56EF7">
        <w:rPr>
          <w:noProof/>
        </w:rPr>
        <w:t>RKETING AUTHORISATION NUMBER(S)</w:t>
      </w:r>
    </w:p>
    <w:p w14:paraId="50F14711" w14:textId="77777777" w:rsidR="006811C1" w:rsidRPr="00BA5EB4" w:rsidRDefault="006811C1" w:rsidP="00E56EF7">
      <w:pPr>
        <w:pStyle w:val="EMEABodyText"/>
        <w:keepNext/>
        <w:rPr>
          <w:noProof/>
        </w:rPr>
      </w:pPr>
    </w:p>
    <w:p w14:paraId="50F14712" w14:textId="77777777" w:rsidR="006811C1" w:rsidRPr="00DE421E" w:rsidRDefault="00111C21" w:rsidP="002109AB">
      <w:pPr>
        <w:pStyle w:val="EMEABodyText"/>
        <w:rPr>
          <w:lang w:val="fr-FR"/>
        </w:rPr>
      </w:pPr>
      <w:r w:rsidRPr="00DE421E">
        <w:rPr>
          <w:lang w:val="fr-FR"/>
        </w:rPr>
        <w:t>EU/1/15/1014/001 </w:t>
      </w:r>
      <w:r w:rsidRPr="00116FCD">
        <w:rPr>
          <w:highlight w:val="lightGray"/>
          <w:lang w:val="fr-FR"/>
        </w:rPr>
        <w:t>40 mg vial</w:t>
      </w:r>
    </w:p>
    <w:p w14:paraId="50F14713" w14:textId="77777777" w:rsidR="00B7175F" w:rsidRPr="00DE421E" w:rsidRDefault="00111C21" w:rsidP="00B7175F">
      <w:pPr>
        <w:pStyle w:val="EMEABodyText"/>
        <w:rPr>
          <w:lang w:val="fr-FR"/>
        </w:rPr>
      </w:pPr>
      <w:r w:rsidRPr="00116FCD">
        <w:rPr>
          <w:highlight w:val="lightGray"/>
          <w:lang w:val="fr-FR"/>
        </w:rPr>
        <w:t>EU/1/15/1014/002 100 mg vial</w:t>
      </w:r>
    </w:p>
    <w:p w14:paraId="50F14714" w14:textId="77777777" w:rsidR="00B7175F" w:rsidRPr="00DD19F0" w:rsidRDefault="00111C21" w:rsidP="00B7175F">
      <w:pPr>
        <w:pStyle w:val="EMEABodyText"/>
      </w:pPr>
      <w:r w:rsidRPr="00116FCD">
        <w:rPr>
          <w:highlight w:val="lightGray"/>
        </w:rPr>
        <w:t>EU/1/15/1014/003 240 mg vial</w:t>
      </w:r>
    </w:p>
    <w:p w14:paraId="50F14715" w14:textId="77777777" w:rsidR="006811C1" w:rsidRPr="00B10E7A" w:rsidRDefault="006811C1" w:rsidP="002109AB">
      <w:pPr>
        <w:pStyle w:val="EMEABodyText"/>
        <w:rPr>
          <w:lang w:val="en-US"/>
        </w:rPr>
      </w:pPr>
    </w:p>
    <w:p w14:paraId="50F14716" w14:textId="77777777" w:rsidR="006811C1" w:rsidRPr="00B10E7A" w:rsidRDefault="006811C1" w:rsidP="002109AB">
      <w:pPr>
        <w:pStyle w:val="EMEABodyText"/>
        <w:rPr>
          <w:lang w:val="en-US"/>
        </w:rPr>
      </w:pPr>
    </w:p>
    <w:p w14:paraId="50F14717" w14:textId="77777777" w:rsidR="006811C1" w:rsidRPr="00BA5EB4" w:rsidRDefault="00111C21" w:rsidP="002109AB">
      <w:pPr>
        <w:pStyle w:val="EMEATitlePAC"/>
        <w:rPr>
          <w:noProof/>
        </w:rPr>
      </w:pPr>
      <w:r w:rsidRPr="00BA5EB4">
        <w:rPr>
          <w:noProof/>
        </w:rPr>
        <w:t>13.</w:t>
      </w:r>
      <w:r w:rsidRPr="00BA5EB4">
        <w:rPr>
          <w:noProof/>
        </w:rPr>
        <w:tab/>
        <w:t>BATCH NUMBER</w:t>
      </w:r>
    </w:p>
    <w:p w14:paraId="50F14718" w14:textId="77777777" w:rsidR="006811C1" w:rsidRPr="00E56EF7" w:rsidRDefault="006811C1" w:rsidP="00E56EF7">
      <w:pPr>
        <w:pStyle w:val="EMEABodyText"/>
        <w:keepNext/>
        <w:rPr>
          <w:noProof/>
        </w:rPr>
      </w:pPr>
    </w:p>
    <w:p w14:paraId="50F14719" w14:textId="77777777" w:rsidR="006811C1" w:rsidRPr="00BA5EB4" w:rsidRDefault="00111C21" w:rsidP="002109AB">
      <w:pPr>
        <w:pStyle w:val="EMEABodyText"/>
        <w:rPr>
          <w:noProof/>
        </w:rPr>
      </w:pPr>
      <w:r w:rsidRPr="00BA5EB4">
        <w:rPr>
          <w:noProof/>
        </w:rPr>
        <w:t>Lot</w:t>
      </w:r>
    </w:p>
    <w:p w14:paraId="50F1471A" w14:textId="77777777" w:rsidR="006811C1" w:rsidRPr="00BA5EB4" w:rsidRDefault="006811C1" w:rsidP="002109AB">
      <w:pPr>
        <w:pStyle w:val="EMEABodyText"/>
        <w:rPr>
          <w:noProof/>
        </w:rPr>
      </w:pPr>
    </w:p>
    <w:p w14:paraId="50F1471B" w14:textId="77777777" w:rsidR="006811C1" w:rsidRPr="00BA5EB4" w:rsidRDefault="006811C1" w:rsidP="002109AB">
      <w:pPr>
        <w:pStyle w:val="EMEABodyText"/>
        <w:rPr>
          <w:noProof/>
        </w:rPr>
      </w:pPr>
    </w:p>
    <w:p w14:paraId="50F1471C" w14:textId="77777777" w:rsidR="006811C1" w:rsidRPr="00BA5EB4" w:rsidRDefault="00111C21" w:rsidP="002109AB">
      <w:pPr>
        <w:pStyle w:val="EMEATitlePAC"/>
        <w:rPr>
          <w:noProof/>
        </w:rPr>
      </w:pPr>
      <w:r w:rsidRPr="00BA5EB4">
        <w:rPr>
          <w:noProof/>
        </w:rPr>
        <w:t>14.</w:t>
      </w:r>
      <w:r w:rsidRPr="00BA5EB4">
        <w:rPr>
          <w:noProof/>
        </w:rPr>
        <w:tab/>
        <w:t>GENERAL CLASSIFICATION FOR SUPPLY</w:t>
      </w:r>
    </w:p>
    <w:p w14:paraId="50F1471D" w14:textId="77777777" w:rsidR="006811C1" w:rsidRPr="00E56EF7" w:rsidRDefault="006811C1" w:rsidP="00E56EF7">
      <w:pPr>
        <w:pStyle w:val="EMEABodyText"/>
        <w:keepNext/>
        <w:rPr>
          <w:noProof/>
        </w:rPr>
      </w:pPr>
    </w:p>
    <w:p w14:paraId="50F1471E" w14:textId="77777777" w:rsidR="006811C1" w:rsidRDefault="006811C1" w:rsidP="002109AB">
      <w:pPr>
        <w:pStyle w:val="EMEABodyText"/>
        <w:rPr>
          <w:noProof/>
        </w:rPr>
      </w:pPr>
    </w:p>
    <w:p w14:paraId="50F1471F" w14:textId="77777777" w:rsidR="009B321B" w:rsidRPr="00BA5EB4" w:rsidRDefault="009B321B" w:rsidP="002109AB">
      <w:pPr>
        <w:pStyle w:val="EMEABodyText"/>
        <w:rPr>
          <w:noProof/>
        </w:rPr>
      </w:pPr>
    </w:p>
    <w:p w14:paraId="50F14720" w14:textId="77777777" w:rsidR="006811C1" w:rsidRPr="00BA5EB4" w:rsidRDefault="00111C21" w:rsidP="002109AB">
      <w:pPr>
        <w:pStyle w:val="EMEATitlePAC"/>
        <w:rPr>
          <w:noProof/>
        </w:rPr>
      </w:pPr>
      <w:r w:rsidRPr="00BA5EB4">
        <w:rPr>
          <w:noProof/>
        </w:rPr>
        <w:t>15.</w:t>
      </w:r>
      <w:r w:rsidRPr="00BA5EB4">
        <w:rPr>
          <w:noProof/>
        </w:rPr>
        <w:tab/>
        <w:t>INSTRUCTIONS ON USE</w:t>
      </w:r>
    </w:p>
    <w:p w14:paraId="50F14721" w14:textId="77777777" w:rsidR="006811C1" w:rsidRPr="00BA5EB4" w:rsidRDefault="006811C1" w:rsidP="00E56EF7">
      <w:pPr>
        <w:pStyle w:val="EMEABodyText"/>
        <w:keepNext/>
        <w:rPr>
          <w:noProof/>
        </w:rPr>
      </w:pPr>
    </w:p>
    <w:p w14:paraId="50F14722" w14:textId="77777777" w:rsidR="006811C1" w:rsidRPr="00BA5EB4" w:rsidRDefault="006811C1" w:rsidP="002109AB">
      <w:pPr>
        <w:pStyle w:val="EMEABodyText"/>
        <w:rPr>
          <w:noProof/>
        </w:rPr>
      </w:pPr>
    </w:p>
    <w:p w14:paraId="50F14723" w14:textId="77777777" w:rsidR="006811C1" w:rsidRPr="00BA5EB4" w:rsidRDefault="006811C1" w:rsidP="002109AB">
      <w:pPr>
        <w:pStyle w:val="EMEABodyText"/>
        <w:rPr>
          <w:noProof/>
        </w:rPr>
      </w:pPr>
    </w:p>
    <w:p w14:paraId="50F14724" w14:textId="77777777" w:rsidR="006811C1" w:rsidRPr="00BA5EB4" w:rsidRDefault="00111C21" w:rsidP="002109AB">
      <w:pPr>
        <w:pStyle w:val="EMEATitlePAC"/>
        <w:rPr>
          <w:noProof/>
        </w:rPr>
      </w:pPr>
      <w:r w:rsidRPr="00BA5EB4">
        <w:rPr>
          <w:noProof/>
        </w:rPr>
        <w:t>16.</w:t>
      </w:r>
      <w:r w:rsidRPr="00BA5EB4">
        <w:rPr>
          <w:noProof/>
        </w:rPr>
        <w:tab/>
        <w:t>INFORMATION IN BRAILLE</w:t>
      </w:r>
    </w:p>
    <w:p w14:paraId="50F14725" w14:textId="77777777" w:rsidR="006811C1" w:rsidRPr="00BA5EB4" w:rsidRDefault="006811C1" w:rsidP="00E56EF7">
      <w:pPr>
        <w:pStyle w:val="EMEABodyText"/>
        <w:keepNext/>
        <w:rPr>
          <w:noProof/>
        </w:rPr>
      </w:pPr>
    </w:p>
    <w:p w14:paraId="50F14726" w14:textId="77777777" w:rsidR="006811C1" w:rsidRDefault="00111C21" w:rsidP="002109AB">
      <w:pPr>
        <w:pStyle w:val="EMEABodyText"/>
        <w:rPr>
          <w:noProof/>
          <w:shd w:val="clear" w:color="auto" w:fill="CCCCCC"/>
        </w:rPr>
      </w:pPr>
      <w:r w:rsidRPr="00116FCD">
        <w:rPr>
          <w:highlight w:val="lightGray"/>
          <w:shd w:val="clear" w:color="auto" w:fill="CCCCCC"/>
        </w:rPr>
        <w:t>Justification for not including Braille accepted</w:t>
      </w:r>
      <w:r w:rsidRPr="00BA5EB4">
        <w:rPr>
          <w:noProof/>
          <w:shd w:val="clear" w:color="auto" w:fill="CCCCCC"/>
        </w:rPr>
        <w:t>.</w:t>
      </w:r>
    </w:p>
    <w:p w14:paraId="50F14727" w14:textId="77777777" w:rsidR="00202C72" w:rsidRDefault="00202C72" w:rsidP="002109AB">
      <w:pPr>
        <w:pStyle w:val="EMEABodyText"/>
        <w:rPr>
          <w:noProof/>
          <w:shd w:val="clear" w:color="auto" w:fill="CCCCCC"/>
        </w:rPr>
      </w:pPr>
    </w:p>
    <w:p w14:paraId="50F14728" w14:textId="77777777" w:rsidR="00202C72" w:rsidRPr="00C26D02" w:rsidRDefault="00202C72" w:rsidP="00202C72">
      <w:pPr>
        <w:pStyle w:val="EMEABodyText"/>
        <w:rPr>
          <w:shd w:val="clear" w:color="auto" w:fill="CCCCCC"/>
        </w:rPr>
      </w:pPr>
    </w:p>
    <w:p w14:paraId="50F14729" w14:textId="77777777" w:rsidR="00202C72" w:rsidRPr="00C26D02" w:rsidRDefault="00111C21" w:rsidP="00AA50CC">
      <w:pPr>
        <w:pStyle w:val="EMEATitlePAC"/>
        <w:rPr>
          <w:i/>
        </w:rPr>
      </w:pPr>
      <w:r w:rsidRPr="00C26D02">
        <w:t>17.</w:t>
      </w:r>
      <w:r w:rsidRPr="00C26D02">
        <w:tab/>
        <w:t>UNIQUE IDENTIFIER – 2D BARCODE</w:t>
      </w:r>
    </w:p>
    <w:p w14:paraId="50F1472A" w14:textId="77777777" w:rsidR="00202C72" w:rsidRPr="00C26D02" w:rsidRDefault="00202C72" w:rsidP="00AA50CC">
      <w:pPr>
        <w:pStyle w:val="EMEABodyText"/>
      </w:pPr>
    </w:p>
    <w:p w14:paraId="50F1472B" w14:textId="77777777" w:rsidR="00202C72" w:rsidRPr="00C26D02" w:rsidRDefault="00111C21" w:rsidP="00AA50CC">
      <w:pPr>
        <w:pStyle w:val="EMEABodyText"/>
        <w:rPr>
          <w:szCs w:val="22"/>
          <w:shd w:val="clear" w:color="auto" w:fill="CCCCCC"/>
        </w:rPr>
      </w:pPr>
      <w:r w:rsidRPr="00116FCD">
        <w:rPr>
          <w:highlight w:val="lightGray"/>
        </w:rPr>
        <w:t>2D barcode carrying the unique identifier included.</w:t>
      </w:r>
    </w:p>
    <w:p w14:paraId="50F1472C" w14:textId="77777777" w:rsidR="00202C72" w:rsidRPr="00C26D02" w:rsidRDefault="00202C72" w:rsidP="00AA50CC">
      <w:pPr>
        <w:pStyle w:val="EMEABodyText"/>
        <w:rPr>
          <w:szCs w:val="22"/>
          <w:shd w:val="clear" w:color="auto" w:fill="CCCCCC"/>
        </w:rPr>
      </w:pPr>
    </w:p>
    <w:p w14:paraId="50F1472D" w14:textId="77777777" w:rsidR="00202C72" w:rsidRPr="00C26D02" w:rsidRDefault="00202C72" w:rsidP="00AA50CC">
      <w:pPr>
        <w:pStyle w:val="EMEABodyText"/>
      </w:pPr>
    </w:p>
    <w:p w14:paraId="50F1472E" w14:textId="77777777" w:rsidR="00202C72" w:rsidRPr="00C26D02" w:rsidRDefault="00111C21" w:rsidP="00AA50CC">
      <w:pPr>
        <w:pStyle w:val="EMEATitlePAC"/>
      </w:pPr>
      <w:r w:rsidRPr="00C26D02">
        <w:t>18.</w:t>
      </w:r>
      <w:r w:rsidRPr="00C26D02">
        <w:tab/>
        <w:t xml:space="preserve">UNIQUE IDENTIFIER </w:t>
      </w:r>
      <w:r w:rsidR="00BC3D17">
        <w:noBreakHyphen/>
      </w:r>
      <w:r w:rsidRPr="00C26D02">
        <w:t xml:space="preserve"> HUMAN READABLE DATA</w:t>
      </w:r>
    </w:p>
    <w:p w14:paraId="50F1472F" w14:textId="77777777" w:rsidR="00DA4BF1" w:rsidRDefault="00DA4BF1" w:rsidP="00AA50CC">
      <w:pPr>
        <w:pStyle w:val="EMEABodyText"/>
        <w:rPr>
          <w:szCs w:val="22"/>
        </w:rPr>
      </w:pPr>
    </w:p>
    <w:p w14:paraId="50F14730" w14:textId="77777777" w:rsidR="00202C72" w:rsidRPr="00C26D02" w:rsidRDefault="00111C21" w:rsidP="00AA50CC">
      <w:pPr>
        <w:pStyle w:val="EMEABodyText"/>
        <w:rPr>
          <w:szCs w:val="22"/>
        </w:rPr>
      </w:pPr>
      <w:r>
        <w:rPr>
          <w:szCs w:val="22"/>
        </w:rPr>
        <w:t>PC</w:t>
      </w:r>
    </w:p>
    <w:p w14:paraId="50F14731" w14:textId="77777777" w:rsidR="00202C72" w:rsidRPr="00C26D02" w:rsidRDefault="00111C21" w:rsidP="00AA50CC">
      <w:pPr>
        <w:pStyle w:val="EMEABodyText"/>
        <w:rPr>
          <w:szCs w:val="22"/>
        </w:rPr>
      </w:pPr>
      <w:r>
        <w:rPr>
          <w:szCs w:val="22"/>
        </w:rPr>
        <w:t>SN</w:t>
      </w:r>
    </w:p>
    <w:p w14:paraId="50F14732" w14:textId="77777777" w:rsidR="00202C72" w:rsidRPr="00C26D02" w:rsidRDefault="00111C21" w:rsidP="00AA50CC">
      <w:pPr>
        <w:pStyle w:val="EMEABodyText"/>
        <w:rPr>
          <w:szCs w:val="22"/>
        </w:rPr>
      </w:pPr>
      <w:r>
        <w:rPr>
          <w:szCs w:val="22"/>
        </w:rPr>
        <w:t>NN</w:t>
      </w:r>
    </w:p>
    <w:p w14:paraId="50F14733" w14:textId="77777777" w:rsidR="00202C72" w:rsidRPr="00C26D02" w:rsidRDefault="00202C72" w:rsidP="00AA50CC">
      <w:pPr>
        <w:pStyle w:val="EMEABodyText"/>
        <w:rPr>
          <w:shd w:val="clear" w:color="auto" w:fill="CCCCCC"/>
        </w:rPr>
      </w:pPr>
    </w:p>
    <w:p w14:paraId="50F14734" w14:textId="77777777" w:rsidR="00B7175F" w:rsidRPr="000B58C7" w:rsidRDefault="00111C21" w:rsidP="00B7175F">
      <w:pPr>
        <w:pStyle w:val="EMEATitlePAC"/>
        <w:rPr>
          <w:noProof/>
        </w:rPr>
      </w:pPr>
      <w:r w:rsidRPr="00BA5EB4">
        <w:rPr>
          <w:b w:val="0"/>
          <w:noProof/>
        </w:rPr>
        <w:br w:type="page"/>
      </w:r>
      <w:r w:rsidRPr="000B58C7">
        <w:rPr>
          <w:noProof/>
        </w:rPr>
        <w:t>PARTICULARS TO APPEAR ON THE IMMEDIATE PACKAGING</w:t>
      </w:r>
    </w:p>
    <w:p w14:paraId="50F14735" w14:textId="77777777" w:rsidR="00B7175F" w:rsidRPr="000B58C7" w:rsidRDefault="00B7175F" w:rsidP="00B7175F">
      <w:pPr>
        <w:pStyle w:val="EMEATitlePAC"/>
        <w:rPr>
          <w:bCs/>
          <w:noProof/>
        </w:rPr>
      </w:pPr>
    </w:p>
    <w:p w14:paraId="50F14736" w14:textId="77777777" w:rsidR="00B7175F" w:rsidRPr="00BA5EB4" w:rsidRDefault="00111C21" w:rsidP="00B7175F">
      <w:pPr>
        <w:pStyle w:val="EMEATitlePAC"/>
        <w:rPr>
          <w:bCs/>
          <w:noProof/>
        </w:rPr>
      </w:pPr>
      <w:r w:rsidRPr="000B58C7">
        <w:rPr>
          <w:noProof/>
        </w:rPr>
        <w:t>VIAL LABEL</w:t>
      </w:r>
    </w:p>
    <w:p w14:paraId="50F14737" w14:textId="77777777" w:rsidR="00B7175F" w:rsidRPr="00BA5EB4" w:rsidRDefault="00B7175F" w:rsidP="00B7175F">
      <w:pPr>
        <w:pStyle w:val="EMEABodyText"/>
      </w:pPr>
    </w:p>
    <w:p w14:paraId="50F14738" w14:textId="77777777" w:rsidR="00B7175F" w:rsidRPr="00BA5EB4" w:rsidRDefault="00B7175F" w:rsidP="00B7175F">
      <w:pPr>
        <w:pStyle w:val="EMEABodyText"/>
        <w:rPr>
          <w:noProof/>
        </w:rPr>
      </w:pPr>
    </w:p>
    <w:p w14:paraId="50F14739" w14:textId="77777777" w:rsidR="00B7175F" w:rsidRPr="00BA5EB4" w:rsidRDefault="00111C21" w:rsidP="00B7175F">
      <w:pPr>
        <w:pStyle w:val="EMEATitlePAC"/>
      </w:pPr>
      <w:r w:rsidRPr="00BA5EB4">
        <w:t>1.</w:t>
      </w:r>
      <w:r w:rsidRPr="00BA5EB4">
        <w:tab/>
        <w:t>NAME OF THE MEDICINAL PRODUCT</w:t>
      </w:r>
    </w:p>
    <w:p w14:paraId="50F1473A" w14:textId="77777777" w:rsidR="00B7175F" w:rsidRPr="00BA5EB4" w:rsidRDefault="00B7175F" w:rsidP="00B7175F">
      <w:pPr>
        <w:pStyle w:val="EMEABodyText"/>
        <w:keepNext/>
        <w:rPr>
          <w:noProof/>
        </w:rPr>
      </w:pPr>
    </w:p>
    <w:p w14:paraId="50F1473B" w14:textId="77777777" w:rsidR="00B7175F" w:rsidRPr="00DD19F0" w:rsidRDefault="00111C21" w:rsidP="00B7175F">
      <w:pPr>
        <w:pStyle w:val="EMEABodyText"/>
        <w:rPr>
          <w:noProof/>
        </w:rPr>
      </w:pPr>
      <w:r w:rsidRPr="00DD19F0">
        <w:rPr>
          <w:noProof/>
        </w:rPr>
        <w:t>OPDIVO 10 mg/mL sterile concentrate</w:t>
      </w:r>
    </w:p>
    <w:p w14:paraId="50F1473C" w14:textId="77777777" w:rsidR="00B7175F" w:rsidRPr="00DD19F0" w:rsidRDefault="00111C21" w:rsidP="00B7175F">
      <w:pPr>
        <w:pStyle w:val="EMEABodyText"/>
      </w:pPr>
      <w:r w:rsidRPr="00DD19F0">
        <w:rPr>
          <w:noProof/>
        </w:rPr>
        <w:t>nivolumab</w:t>
      </w:r>
    </w:p>
    <w:p w14:paraId="50F1473D" w14:textId="77777777" w:rsidR="00B7175F" w:rsidRPr="00640B2B" w:rsidRDefault="00B7175F" w:rsidP="00B7175F">
      <w:pPr>
        <w:pStyle w:val="EMEABodyText"/>
        <w:rPr>
          <w:noProof/>
          <w:lang w:val="es-ES"/>
        </w:rPr>
      </w:pPr>
    </w:p>
    <w:p w14:paraId="50F1473E" w14:textId="77777777" w:rsidR="00B7175F" w:rsidRPr="00640B2B" w:rsidRDefault="00B7175F" w:rsidP="00B7175F">
      <w:pPr>
        <w:pStyle w:val="EMEABodyText"/>
        <w:rPr>
          <w:noProof/>
          <w:lang w:val="es-ES"/>
        </w:rPr>
      </w:pPr>
    </w:p>
    <w:p w14:paraId="50F1473F" w14:textId="77777777" w:rsidR="00B7175F" w:rsidRPr="00BA5EB4" w:rsidRDefault="00111C21" w:rsidP="00B7175F">
      <w:pPr>
        <w:pStyle w:val="EMEATitlePAC"/>
        <w:rPr>
          <w:noProof/>
        </w:rPr>
      </w:pPr>
      <w:r w:rsidRPr="00BA5EB4">
        <w:rPr>
          <w:noProof/>
        </w:rPr>
        <w:t>2.</w:t>
      </w:r>
      <w:r w:rsidRPr="00BA5EB4">
        <w:rPr>
          <w:noProof/>
        </w:rPr>
        <w:tab/>
        <w:t>STATEMENT OF ACTIVE SUBSTANCE(S)</w:t>
      </w:r>
    </w:p>
    <w:p w14:paraId="50F14740" w14:textId="77777777" w:rsidR="00B7175F" w:rsidRPr="00BA5EB4" w:rsidRDefault="00B7175F" w:rsidP="00B7175F">
      <w:pPr>
        <w:pStyle w:val="EMEABodyText"/>
        <w:keepNext/>
        <w:rPr>
          <w:noProof/>
        </w:rPr>
      </w:pPr>
    </w:p>
    <w:p w14:paraId="50F14741" w14:textId="77777777" w:rsidR="00B7175F" w:rsidRPr="00BA5EB4" w:rsidRDefault="00111C21" w:rsidP="00B7175F">
      <w:pPr>
        <w:pStyle w:val="EMEABodyText"/>
        <w:rPr>
          <w:noProof/>
        </w:rPr>
      </w:pPr>
      <w:r w:rsidRPr="00BA5EB4">
        <w:rPr>
          <w:noProof/>
        </w:rPr>
        <w:t xml:space="preserve">Each mL of </w:t>
      </w:r>
      <w:r w:rsidRPr="00C66490">
        <w:rPr>
          <w:noProof/>
        </w:rPr>
        <w:t>concentrate</w:t>
      </w:r>
      <w:r w:rsidRPr="002B59AC">
        <w:rPr>
          <w:noProof/>
        </w:rPr>
        <w:t xml:space="preserve"> contains</w:t>
      </w:r>
      <w:r w:rsidRPr="00BA5EB4">
        <w:rPr>
          <w:noProof/>
        </w:rPr>
        <w:t> 10 mg of nivolumab.</w:t>
      </w:r>
    </w:p>
    <w:p w14:paraId="50F14742" w14:textId="77777777" w:rsidR="00B7175F" w:rsidRPr="00BA5EB4" w:rsidRDefault="00111C21" w:rsidP="00B7175F">
      <w:pPr>
        <w:pStyle w:val="EMEABodyText"/>
        <w:rPr>
          <w:noProof/>
        </w:rPr>
      </w:pPr>
      <w:r>
        <w:t>Each vial of 24 </w:t>
      </w:r>
      <w:r w:rsidRPr="00A41C5E">
        <w:t>mL co</w:t>
      </w:r>
      <w:r>
        <w:t>ntains 240 </w:t>
      </w:r>
      <w:r w:rsidRPr="00A41C5E">
        <w:t>mg of nivolumab.</w:t>
      </w:r>
    </w:p>
    <w:p w14:paraId="50F14743" w14:textId="77777777" w:rsidR="00B7175F" w:rsidRPr="00BA5EB4" w:rsidRDefault="00B7175F" w:rsidP="00B7175F">
      <w:pPr>
        <w:pStyle w:val="EMEABodyText"/>
        <w:rPr>
          <w:noProof/>
        </w:rPr>
      </w:pPr>
    </w:p>
    <w:p w14:paraId="50F14744" w14:textId="77777777" w:rsidR="00B7175F" w:rsidRPr="00BA5EB4" w:rsidRDefault="00B7175F" w:rsidP="00B7175F">
      <w:pPr>
        <w:pStyle w:val="EMEABodyText"/>
        <w:rPr>
          <w:noProof/>
        </w:rPr>
      </w:pPr>
    </w:p>
    <w:p w14:paraId="50F14745" w14:textId="77777777" w:rsidR="00B7175F" w:rsidRPr="00BA5EB4" w:rsidRDefault="00111C21" w:rsidP="00B7175F">
      <w:pPr>
        <w:pStyle w:val="EMEATitlePAC"/>
        <w:rPr>
          <w:noProof/>
        </w:rPr>
      </w:pPr>
      <w:r w:rsidRPr="00BA5EB4">
        <w:rPr>
          <w:noProof/>
        </w:rPr>
        <w:t>3.</w:t>
      </w:r>
      <w:r w:rsidRPr="00BA5EB4">
        <w:rPr>
          <w:noProof/>
        </w:rPr>
        <w:tab/>
        <w:t>LIST OF EXCIPIENTS</w:t>
      </w:r>
    </w:p>
    <w:p w14:paraId="50F14746" w14:textId="77777777" w:rsidR="00B7175F" w:rsidRPr="00BA5EB4" w:rsidRDefault="00B7175F" w:rsidP="00B7175F">
      <w:pPr>
        <w:pStyle w:val="EMEABodyText"/>
        <w:keepNext/>
        <w:rPr>
          <w:noProof/>
        </w:rPr>
      </w:pPr>
    </w:p>
    <w:p w14:paraId="50F14747" w14:textId="77777777" w:rsidR="00B7175F" w:rsidRPr="00BA5EB4" w:rsidRDefault="00111C21" w:rsidP="00B7175F">
      <w:pPr>
        <w:pStyle w:val="EMEABodyText"/>
        <w:rPr>
          <w:noProof/>
        </w:rPr>
      </w:pPr>
      <w:r w:rsidRPr="00BA5EB4">
        <w:rPr>
          <w:noProof/>
        </w:rPr>
        <w:t>Excipients: sodium citrate dihydrate, sodium chloride, mannitol (E421), pentetic acid, polysorbate 80</w:t>
      </w:r>
      <w:r w:rsidR="008929F0">
        <w:rPr>
          <w:noProof/>
        </w:rPr>
        <w:t> </w:t>
      </w:r>
      <w:r w:rsidR="00D212A4" w:rsidRPr="00560DE4">
        <w:rPr>
          <w:noProof/>
        </w:rPr>
        <w:t>(E433)</w:t>
      </w:r>
      <w:r w:rsidRPr="00560DE4">
        <w:rPr>
          <w:noProof/>
        </w:rPr>
        <w:t>,</w:t>
      </w:r>
      <w:r w:rsidRPr="00BA5EB4">
        <w:rPr>
          <w:noProof/>
        </w:rPr>
        <w:t xml:space="preserve"> sodium hydroxide, hydrochloric acid, water for injections.</w:t>
      </w:r>
    </w:p>
    <w:p w14:paraId="50F14748" w14:textId="77777777" w:rsidR="00B7175F" w:rsidRPr="00BA5EB4" w:rsidRDefault="00B7175F" w:rsidP="00B7175F">
      <w:pPr>
        <w:pStyle w:val="EMEABodyText"/>
        <w:rPr>
          <w:noProof/>
        </w:rPr>
      </w:pPr>
    </w:p>
    <w:p w14:paraId="50F14749" w14:textId="77777777" w:rsidR="00B7175F" w:rsidRPr="00BA5EB4" w:rsidRDefault="00B7175F" w:rsidP="00B7175F">
      <w:pPr>
        <w:pStyle w:val="EMEABodyText"/>
        <w:rPr>
          <w:noProof/>
        </w:rPr>
      </w:pPr>
    </w:p>
    <w:p w14:paraId="50F1474A" w14:textId="77777777" w:rsidR="00B7175F" w:rsidRPr="00BA5EB4" w:rsidRDefault="00111C21" w:rsidP="00B7175F">
      <w:pPr>
        <w:pStyle w:val="EMEATitlePAC"/>
        <w:rPr>
          <w:noProof/>
        </w:rPr>
      </w:pPr>
      <w:r w:rsidRPr="00BA5EB4">
        <w:rPr>
          <w:noProof/>
        </w:rPr>
        <w:t>4.</w:t>
      </w:r>
      <w:r w:rsidRPr="00BA5EB4">
        <w:rPr>
          <w:noProof/>
        </w:rPr>
        <w:tab/>
        <w:t>PHARMACEUTICAL FORM AND CONTENTS</w:t>
      </w:r>
    </w:p>
    <w:p w14:paraId="50F1474B" w14:textId="77777777" w:rsidR="00B7175F" w:rsidRPr="00BA5EB4" w:rsidRDefault="00B7175F" w:rsidP="00B7175F">
      <w:pPr>
        <w:pStyle w:val="EMEABodyText"/>
        <w:keepNext/>
        <w:rPr>
          <w:noProof/>
        </w:rPr>
      </w:pPr>
    </w:p>
    <w:p w14:paraId="50F1474C" w14:textId="77777777" w:rsidR="00B7175F" w:rsidRPr="00A41C5E" w:rsidRDefault="00111C21" w:rsidP="00B7175F">
      <w:pPr>
        <w:pStyle w:val="EMEABodyText"/>
        <w:rPr>
          <w:noProof/>
        </w:rPr>
      </w:pPr>
      <w:r w:rsidRPr="00116FCD">
        <w:rPr>
          <w:highlight w:val="lightGray"/>
        </w:rPr>
        <w:t>Sterile concentrate</w:t>
      </w:r>
    </w:p>
    <w:p w14:paraId="50F1474D" w14:textId="77777777" w:rsidR="00B7175F" w:rsidRPr="00A41C5E" w:rsidRDefault="00B7175F" w:rsidP="00B7175F">
      <w:pPr>
        <w:pStyle w:val="EMEABodyText"/>
      </w:pPr>
    </w:p>
    <w:p w14:paraId="50F1474E" w14:textId="77777777" w:rsidR="00B7175F" w:rsidRPr="00BA5EB4" w:rsidRDefault="00111C21" w:rsidP="00B7175F">
      <w:pPr>
        <w:pStyle w:val="EMEABodyText"/>
        <w:rPr>
          <w:noProof/>
        </w:rPr>
      </w:pPr>
      <w:r>
        <w:t>240 mg/24 </w:t>
      </w:r>
      <w:r w:rsidRPr="00A41C5E">
        <w:t>mL</w:t>
      </w:r>
    </w:p>
    <w:p w14:paraId="50F1474F" w14:textId="77777777" w:rsidR="00B7175F" w:rsidRPr="00BA5EB4" w:rsidRDefault="00B7175F" w:rsidP="00B7175F">
      <w:pPr>
        <w:pStyle w:val="EMEABodyText"/>
        <w:rPr>
          <w:noProof/>
        </w:rPr>
      </w:pPr>
    </w:p>
    <w:p w14:paraId="50F14750" w14:textId="77777777" w:rsidR="00B7175F" w:rsidRPr="00BA5EB4" w:rsidRDefault="00B7175F" w:rsidP="00B7175F">
      <w:pPr>
        <w:pStyle w:val="EMEABodyText"/>
        <w:rPr>
          <w:noProof/>
        </w:rPr>
      </w:pPr>
    </w:p>
    <w:p w14:paraId="50F14751" w14:textId="77777777" w:rsidR="00B7175F" w:rsidRPr="00BA5EB4" w:rsidRDefault="00111C21" w:rsidP="00B7175F">
      <w:pPr>
        <w:pStyle w:val="EMEATitlePAC"/>
        <w:rPr>
          <w:noProof/>
        </w:rPr>
      </w:pPr>
      <w:r w:rsidRPr="00BA5EB4">
        <w:rPr>
          <w:noProof/>
        </w:rPr>
        <w:t>5.</w:t>
      </w:r>
      <w:r w:rsidRPr="00BA5EB4">
        <w:rPr>
          <w:noProof/>
        </w:rPr>
        <w:tab/>
        <w:t>METHOD AND ROUTE(S) OF ADMINISTRATION</w:t>
      </w:r>
    </w:p>
    <w:p w14:paraId="50F14752" w14:textId="77777777" w:rsidR="00B7175F" w:rsidRPr="00BA5EB4" w:rsidRDefault="00B7175F" w:rsidP="00B7175F">
      <w:pPr>
        <w:pStyle w:val="EMEABodyText"/>
        <w:keepNext/>
        <w:rPr>
          <w:noProof/>
        </w:rPr>
      </w:pPr>
    </w:p>
    <w:p w14:paraId="50F14753" w14:textId="77777777" w:rsidR="00B7175F" w:rsidRPr="00BA5EB4" w:rsidRDefault="00111C21" w:rsidP="00B7175F">
      <w:pPr>
        <w:pStyle w:val="EMEABodyText"/>
        <w:rPr>
          <w:noProof/>
        </w:rPr>
      </w:pPr>
      <w:r w:rsidRPr="00BA5EB4">
        <w:rPr>
          <w:noProof/>
        </w:rPr>
        <w:t>Read the package leaflet before use.</w:t>
      </w:r>
    </w:p>
    <w:p w14:paraId="50F14754" w14:textId="77777777" w:rsidR="00B7175F" w:rsidRPr="00BA5EB4" w:rsidRDefault="00111C21" w:rsidP="00B7175F">
      <w:pPr>
        <w:pStyle w:val="EMEABodyText"/>
        <w:rPr>
          <w:noProof/>
        </w:rPr>
      </w:pPr>
      <w:r>
        <w:rPr>
          <w:noProof/>
        </w:rPr>
        <w:t>IV use</w:t>
      </w:r>
    </w:p>
    <w:p w14:paraId="50F14755" w14:textId="77777777" w:rsidR="00643B49" w:rsidRPr="00643B49" w:rsidRDefault="00111C21" w:rsidP="00643B49">
      <w:pPr>
        <w:pStyle w:val="EMEABodyText"/>
        <w:rPr>
          <w:szCs w:val="24"/>
        </w:rPr>
      </w:pPr>
      <w:r w:rsidRPr="00560DE4">
        <w:rPr>
          <w:noProof/>
        </w:rPr>
        <w:t>For single use only.</w:t>
      </w:r>
    </w:p>
    <w:p w14:paraId="50F14756" w14:textId="77777777" w:rsidR="00B7175F" w:rsidRPr="00BA5EB4" w:rsidRDefault="00B7175F" w:rsidP="00B7175F">
      <w:pPr>
        <w:pStyle w:val="EMEABodyText"/>
        <w:rPr>
          <w:noProof/>
        </w:rPr>
      </w:pPr>
    </w:p>
    <w:p w14:paraId="50F14757" w14:textId="77777777" w:rsidR="00B7175F" w:rsidRPr="00BA5EB4" w:rsidRDefault="00B7175F" w:rsidP="00B7175F">
      <w:pPr>
        <w:pStyle w:val="EMEABodyText"/>
        <w:rPr>
          <w:noProof/>
        </w:rPr>
      </w:pPr>
    </w:p>
    <w:p w14:paraId="50F14758" w14:textId="77777777" w:rsidR="00B7175F" w:rsidRPr="00BA5EB4" w:rsidRDefault="00111C21" w:rsidP="00B7175F">
      <w:pPr>
        <w:pStyle w:val="EMEATitlePAC"/>
        <w:ind w:left="567" w:hanging="567"/>
        <w:rPr>
          <w:noProof/>
        </w:rPr>
      </w:pPr>
      <w:r w:rsidRPr="00BA5EB4">
        <w:rPr>
          <w:noProof/>
        </w:rPr>
        <w:t>6.</w:t>
      </w:r>
      <w:r w:rsidRPr="00BA5EB4">
        <w:rPr>
          <w:noProof/>
        </w:rPr>
        <w:tab/>
        <w:t>SPECIAL WARNING THAT THE MEDICINAL PRODUCT MUST BE STORED OUT OF THE SIGHT AND REACH OF CHILDREN</w:t>
      </w:r>
    </w:p>
    <w:p w14:paraId="50F14759" w14:textId="77777777" w:rsidR="00B7175F" w:rsidRPr="00BA5EB4" w:rsidRDefault="00B7175F" w:rsidP="00B7175F">
      <w:pPr>
        <w:pStyle w:val="EMEABodyText"/>
        <w:keepNext/>
        <w:rPr>
          <w:noProof/>
        </w:rPr>
      </w:pPr>
    </w:p>
    <w:p w14:paraId="50F1475A" w14:textId="77777777" w:rsidR="00B7175F" w:rsidRPr="00BA5EB4" w:rsidRDefault="00111C21" w:rsidP="00B7175F">
      <w:pPr>
        <w:pStyle w:val="EMEABodyText"/>
        <w:rPr>
          <w:noProof/>
        </w:rPr>
      </w:pPr>
      <w:r w:rsidRPr="00BA5EB4">
        <w:rPr>
          <w:noProof/>
        </w:rPr>
        <w:t>Keep out of the sight and reach of children.</w:t>
      </w:r>
    </w:p>
    <w:p w14:paraId="50F1475B" w14:textId="77777777" w:rsidR="00B7175F" w:rsidRPr="00BA5EB4" w:rsidRDefault="00B7175F" w:rsidP="00B7175F">
      <w:pPr>
        <w:pStyle w:val="EMEABodyText"/>
        <w:rPr>
          <w:noProof/>
        </w:rPr>
      </w:pPr>
    </w:p>
    <w:p w14:paraId="50F1475C" w14:textId="77777777" w:rsidR="00B7175F" w:rsidRPr="00BA5EB4" w:rsidRDefault="00B7175F" w:rsidP="00B7175F">
      <w:pPr>
        <w:pStyle w:val="EMEABodyText"/>
        <w:rPr>
          <w:noProof/>
        </w:rPr>
      </w:pPr>
    </w:p>
    <w:p w14:paraId="50F1475D" w14:textId="77777777" w:rsidR="00B7175F" w:rsidRPr="00BA5EB4" w:rsidRDefault="00111C21" w:rsidP="00B7175F">
      <w:pPr>
        <w:pStyle w:val="EMEATitlePAC"/>
        <w:rPr>
          <w:noProof/>
        </w:rPr>
      </w:pPr>
      <w:r w:rsidRPr="00BA5EB4">
        <w:rPr>
          <w:noProof/>
        </w:rPr>
        <w:t>7.</w:t>
      </w:r>
      <w:r w:rsidRPr="00BA5EB4">
        <w:rPr>
          <w:noProof/>
        </w:rPr>
        <w:tab/>
        <w:t>OTHER SPECIAL WARNING(S), IF NECESSARY</w:t>
      </w:r>
    </w:p>
    <w:p w14:paraId="50F1475E" w14:textId="77777777" w:rsidR="00B7175F" w:rsidRPr="00BA5EB4" w:rsidRDefault="00B7175F" w:rsidP="00B7175F">
      <w:pPr>
        <w:pStyle w:val="EMEABodyText"/>
        <w:keepNext/>
        <w:rPr>
          <w:noProof/>
        </w:rPr>
      </w:pPr>
    </w:p>
    <w:p w14:paraId="50F1475F" w14:textId="77777777" w:rsidR="00B7175F" w:rsidRPr="00BA5EB4" w:rsidRDefault="00B7175F" w:rsidP="00B7175F">
      <w:pPr>
        <w:pStyle w:val="EMEABodyText"/>
      </w:pPr>
    </w:p>
    <w:p w14:paraId="50F14760" w14:textId="77777777" w:rsidR="00B7175F" w:rsidRPr="00BA5EB4" w:rsidRDefault="00B7175F" w:rsidP="00B7175F">
      <w:pPr>
        <w:pStyle w:val="EMEABodyText"/>
      </w:pPr>
    </w:p>
    <w:p w14:paraId="50F14761" w14:textId="77777777" w:rsidR="00B7175F" w:rsidRPr="00BA5EB4" w:rsidRDefault="00111C21" w:rsidP="00B7175F">
      <w:pPr>
        <w:pStyle w:val="EMEATitlePAC"/>
        <w:rPr>
          <w:noProof/>
        </w:rPr>
      </w:pPr>
      <w:r w:rsidRPr="00BA5EB4">
        <w:rPr>
          <w:noProof/>
        </w:rPr>
        <w:t>8.</w:t>
      </w:r>
      <w:r w:rsidRPr="00BA5EB4">
        <w:rPr>
          <w:noProof/>
        </w:rPr>
        <w:tab/>
        <w:t>EXPIRY DATE</w:t>
      </w:r>
    </w:p>
    <w:p w14:paraId="50F14762" w14:textId="77777777" w:rsidR="00B7175F" w:rsidRPr="00BA5EB4" w:rsidRDefault="00B7175F" w:rsidP="00B7175F">
      <w:pPr>
        <w:pStyle w:val="EMEABodyText"/>
        <w:keepNext/>
        <w:rPr>
          <w:noProof/>
        </w:rPr>
      </w:pPr>
    </w:p>
    <w:p w14:paraId="50F14763" w14:textId="77777777" w:rsidR="00B7175F" w:rsidRPr="00BA5EB4" w:rsidRDefault="00111C21" w:rsidP="00B7175F">
      <w:pPr>
        <w:pStyle w:val="EMEABodyText"/>
        <w:rPr>
          <w:noProof/>
        </w:rPr>
      </w:pPr>
      <w:r w:rsidRPr="00BA5EB4">
        <w:rPr>
          <w:noProof/>
        </w:rPr>
        <w:t>EXP</w:t>
      </w:r>
    </w:p>
    <w:p w14:paraId="50F14764" w14:textId="77777777" w:rsidR="00B7175F" w:rsidRPr="00BA5EB4" w:rsidRDefault="00B7175F" w:rsidP="00B7175F">
      <w:pPr>
        <w:pStyle w:val="EMEABodyText"/>
        <w:rPr>
          <w:noProof/>
        </w:rPr>
      </w:pPr>
    </w:p>
    <w:p w14:paraId="50F14765" w14:textId="77777777" w:rsidR="00B7175F" w:rsidRPr="00BA5EB4" w:rsidRDefault="00B7175F" w:rsidP="00B7175F">
      <w:pPr>
        <w:pStyle w:val="EMEABodyText"/>
        <w:rPr>
          <w:noProof/>
        </w:rPr>
      </w:pPr>
    </w:p>
    <w:p w14:paraId="50F14766" w14:textId="77777777" w:rsidR="00B7175F" w:rsidRPr="00BA5EB4" w:rsidRDefault="00111C21" w:rsidP="00B7175F">
      <w:pPr>
        <w:pStyle w:val="EMEATitlePAC"/>
        <w:rPr>
          <w:noProof/>
        </w:rPr>
      </w:pPr>
      <w:r w:rsidRPr="00BA5EB4">
        <w:rPr>
          <w:noProof/>
        </w:rPr>
        <w:t>9.</w:t>
      </w:r>
      <w:r w:rsidRPr="00BA5EB4">
        <w:rPr>
          <w:noProof/>
        </w:rPr>
        <w:tab/>
        <w:t>SPECIAL STORAGE CONDITIONS</w:t>
      </w:r>
    </w:p>
    <w:p w14:paraId="50F14767" w14:textId="77777777" w:rsidR="00B7175F" w:rsidRPr="00BA5EB4" w:rsidRDefault="00B7175F" w:rsidP="00B7175F">
      <w:pPr>
        <w:pStyle w:val="EMEABodyText"/>
        <w:keepNext/>
        <w:rPr>
          <w:noProof/>
        </w:rPr>
      </w:pPr>
    </w:p>
    <w:p w14:paraId="50F14768" w14:textId="77777777" w:rsidR="00B7175F" w:rsidRPr="00BA5EB4" w:rsidRDefault="00111C21" w:rsidP="00B7175F">
      <w:pPr>
        <w:pStyle w:val="EMEABodyText"/>
        <w:rPr>
          <w:noProof/>
        </w:rPr>
      </w:pPr>
      <w:r w:rsidRPr="00BA5EB4">
        <w:rPr>
          <w:noProof/>
        </w:rPr>
        <w:t>Store in a refrigerator.</w:t>
      </w:r>
    </w:p>
    <w:p w14:paraId="50F14769" w14:textId="77777777" w:rsidR="00B7175F" w:rsidRPr="00BA5EB4" w:rsidRDefault="00111C21" w:rsidP="00B7175F">
      <w:pPr>
        <w:pStyle w:val="EMEABodyText"/>
        <w:rPr>
          <w:noProof/>
        </w:rPr>
      </w:pPr>
      <w:r w:rsidRPr="00BA5EB4">
        <w:rPr>
          <w:noProof/>
        </w:rPr>
        <w:t>Do not freeze.</w:t>
      </w:r>
    </w:p>
    <w:p w14:paraId="50F1476A" w14:textId="77777777" w:rsidR="00B7175F" w:rsidRPr="00BA5EB4" w:rsidRDefault="00111C21" w:rsidP="00B7175F">
      <w:pPr>
        <w:pStyle w:val="EMEABodyText"/>
        <w:rPr>
          <w:noProof/>
        </w:rPr>
      </w:pPr>
      <w:r w:rsidRPr="00BA5EB4">
        <w:rPr>
          <w:noProof/>
        </w:rPr>
        <w:t>Store in the original package in order to protect from light.</w:t>
      </w:r>
    </w:p>
    <w:p w14:paraId="50F1476B" w14:textId="77777777" w:rsidR="00B7175F" w:rsidRPr="00BA5EB4" w:rsidRDefault="00B7175F" w:rsidP="00B7175F">
      <w:pPr>
        <w:pStyle w:val="EMEABodyText"/>
        <w:rPr>
          <w:noProof/>
        </w:rPr>
      </w:pPr>
    </w:p>
    <w:p w14:paraId="50F1476C" w14:textId="77777777" w:rsidR="00B7175F" w:rsidRPr="00BA5EB4" w:rsidRDefault="00B7175F" w:rsidP="00B7175F">
      <w:pPr>
        <w:pStyle w:val="EMEABodyText"/>
        <w:rPr>
          <w:noProof/>
        </w:rPr>
      </w:pPr>
    </w:p>
    <w:p w14:paraId="50F1476D" w14:textId="77777777" w:rsidR="00B7175F" w:rsidRPr="00BA5EB4" w:rsidRDefault="00111C21" w:rsidP="00B7175F">
      <w:pPr>
        <w:pStyle w:val="EMEATitlePAC"/>
        <w:ind w:left="567" w:hanging="567"/>
        <w:rPr>
          <w:noProof/>
        </w:rPr>
      </w:pPr>
      <w:r w:rsidRPr="00BA5EB4">
        <w:rPr>
          <w:noProof/>
        </w:rPr>
        <w:t>10.</w:t>
      </w:r>
      <w:r w:rsidRPr="00BA5EB4">
        <w:rPr>
          <w:noProof/>
        </w:rPr>
        <w:tab/>
        <w:t>SPECIAL PRECAUTIONS FOR DISPOSAL OF UNUSED MEDICINAL PRODUCTS OR WASTE MATERIALS DERIVED FROM SUCH MEDICINAL PRODUCTS, IF APPROPRIATE</w:t>
      </w:r>
    </w:p>
    <w:p w14:paraId="50F1476E" w14:textId="77777777" w:rsidR="00B7175F" w:rsidRPr="00BA5EB4" w:rsidRDefault="00B7175F" w:rsidP="00B7175F">
      <w:pPr>
        <w:pStyle w:val="EMEABodyText"/>
        <w:keepNext/>
        <w:rPr>
          <w:noProof/>
        </w:rPr>
      </w:pPr>
    </w:p>
    <w:p w14:paraId="50F1476F" w14:textId="77777777" w:rsidR="00B7175F" w:rsidRPr="00BA5EB4" w:rsidRDefault="00B7175F" w:rsidP="00B7175F">
      <w:pPr>
        <w:pStyle w:val="EMEABodyText"/>
        <w:rPr>
          <w:noProof/>
        </w:rPr>
      </w:pPr>
    </w:p>
    <w:p w14:paraId="50F14770" w14:textId="77777777" w:rsidR="00B7175F" w:rsidRPr="00BA5EB4" w:rsidRDefault="00B7175F" w:rsidP="00B7175F">
      <w:pPr>
        <w:pStyle w:val="EMEABodyText"/>
        <w:rPr>
          <w:noProof/>
        </w:rPr>
      </w:pPr>
    </w:p>
    <w:p w14:paraId="50F14771" w14:textId="77777777" w:rsidR="00B7175F" w:rsidRPr="00BA5EB4" w:rsidRDefault="00111C21" w:rsidP="00B7175F">
      <w:pPr>
        <w:pStyle w:val="EMEATitlePAC"/>
        <w:rPr>
          <w:noProof/>
        </w:rPr>
      </w:pPr>
      <w:r w:rsidRPr="00BA5EB4">
        <w:rPr>
          <w:noProof/>
        </w:rPr>
        <w:t>11.</w:t>
      </w:r>
      <w:r w:rsidRPr="00BA5EB4">
        <w:rPr>
          <w:noProof/>
        </w:rPr>
        <w:tab/>
        <w:t>NAME AND ADDRESS OF THE MARKETING AUTHORISATION HOLDER</w:t>
      </w:r>
    </w:p>
    <w:p w14:paraId="50F14772" w14:textId="77777777" w:rsidR="00B7175F" w:rsidRPr="00BA5EB4" w:rsidRDefault="00B7175F" w:rsidP="00B7175F">
      <w:pPr>
        <w:pStyle w:val="EMEABodyText"/>
        <w:keepNext/>
        <w:rPr>
          <w:noProof/>
        </w:rPr>
      </w:pPr>
    </w:p>
    <w:p w14:paraId="50F14773" w14:textId="77777777" w:rsidR="00851CF3" w:rsidRDefault="00111C21" w:rsidP="00851CF3">
      <w:pPr>
        <w:pStyle w:val="EMEAAddress"/>
      </w:pPr>
      <w:r w:rsidRPr="00BA5EB4">
        <w:rPr>
          <w:noProof/>
        </w:rPr>
        <w:t>Bristol</w:t>
      </w:r>
      <w:r w:rsidR="00BC3D17">
        <w:rPr>
          <w:noProof/>
        </w:rPr>
        <w:noBreakHyphen/>
      </w:r>
      <w:r w:rsidRPr="00BA5EB4">
        <w:rPr>
          <w:noProof/>
        </w:rPr>
        <w:t>Myers Squibb Pharma EEIG</w:t>
      </w:r>
      <w:r w:rsidRPr="00BA5EB4">
        <w:rPr>
          <w:noProof/>
        </w:rPr>
        <w:br/>
      </w:r>
      <w:r>
        <w:t>Plaza 254</w:t>
      </w:r>
      <w:r>
        <w:br/>
      </w:r>
      <w:r w:rsidRPr="00E2127C">
        <w:t>Blanchardstown Corporate Park 2</w:t>
      </w:r>
      <w:r>
        <w:br/>
        <w:t>Dublin 15, D15 T867</w:t>
      </w:r>
    </w:p>
    <w:p w14:paraId="50F14774" w14:textId="77777777" w:rsidR="00851CF3" w:rsidRPr="00E56069" w:rsidRDefault="00111C21" w:rsidP="00851CF3">
      <w:pPr>
        <w:pStyle w:val="EMEAAddress"/>
      </w:pPr>
      <w:r>
        <w:t>Ireland</w:t>
      </w:r>
    </w:p>
    <w:p w14:paraId="50F14775" w14:textId="77777777" w:rsidR="00B7175F" w:rsidRPr="00BA5EB4" w:rsidRDefault="00B7175F" w:rsidP="00B7175F">
      <w:pPr>
        <w:pStyle w:val="EMEABodyText"/>
        <w:rPr>
          <w:noProof/>
        </w:rPr>
      </w:pPr>
    </w:p>
    <w:p w14:paraId="50F14776" w14:textId="77777777" w:rsidR="00B7175F" w:rsidRPr="00BA5EB4" w:rsidRDefault="00B7175F" w:rsidP="00B7175F">
      <w:pPr>
        <w:pStyle w:val="EMEABodyText"/>
        <w:rPr>
          <w:noProof/>
        </w:rPr>
      </w:pPr>
    </w:p>
    <w:p w14:paraId="50F14777" w14:textId="77777777" w:rsidR="00B7175F" w:rsidRPr="00BA5EB4" w:rsidRDefault="00111C21" w:rsidP="00B7175F">
      <w:pPr>
        <w:pStyle w:val="EMEATitlePAC"/>
        <w:rPr>
          <w:noProof/>
        </w:rPr>
      </w:pPr>
      <w:r w:rsidRPr="00BA5EB4">
        <w:rPr>
          <w:noProof/>
        </w:rPr>
        <w:t>12.</w:t>
      </w:r>
      <w:r w:rsidRPr="00BA5EB4">
        <w:rPr>
          <w:noProof/>
        </w:rPr>
        <w:tab/>
        <w:t>MA</w:t>
      </w:r>
      <w:r>
        <w:rPr>
          <w:noProof/>
        </w:rPr>
        <w:t>RKETING AUTHORISATION NUMBER(S)</w:t>
      </w:r>
    </w:p>
    <w:p w14:paraId="50F14778" w14:textId="77777777" w:rsidR="00B7175F" w:rsidRPr="00BA5EB4" w:rsidRDefault="00B7175F" w:rsidP="00B7175F">
      <w:pPr>
        <w:pStyle w:val="EMEABodyText"/>
        <w:keepNext/>
        <w:rPr>
          <w:noProof/>
        </w:rPr>
      </w:pPr>
    </w:p>
    <w:p w14:paraId="50F14779" w14:textId="77777777" w:rsidR="00B7175F" w:rsidRPr="0098792C" w:rsidRDefault="00111C21" w:rsidP="00B7175F">
      <w:pPr>
        <w:pStyle w:val="EMEABodyText"/>
      </w:pPr>
      <w:r>
        <w:t>EU/1/15/1014/003</w:t>
      </w:r>
    </w:p>
    <w:p w14:paraId="50F1477A" w14:textId="77777777" w:rsidR="00B7175F" w:rsidRPr="0098792C" w:rsidRDefault="00B7175F" w:rsidP="00B7175F">
      <w:pPr>
        <w:pStyle w:val="EMEABodyText"/>
      </w:pPr>
    </w:p>
    <w:p w14:paraId="50F1477B" w14:textId="77777777" w:rsidR="00B7175F" w:rsidRPr="0098792C" w:rsidRDefault="00B7175F" w:rsidP="00B7175F">
      <w:pPr>
        <w:pStyle w:val="EMEABodyText"/>
      </w:pPr>
    </w:p>
    <w:p w14:paraId="50F1477C" w14:textId="77777777" w:rsidR="00B7175F" w:rsidRPr="00BA5EB4" w:rsidRDefault="00111C21" w:rsidP="00B7175F">
      <w:pPr>
        <w:pStyle w:val="EMEATitlePAC"/>
        <w:rPr>
          <w:noProof/>
        </w:rPr>
      </w:pPr>
      <w:r w:rsidRPr="00BA5EB4">
        <w:rPr>
          <w:noProof/>
        </w:rPr>
        <w:t>13.</w:t>
      </w:r>
      <w:r w:rsidRPr="00BA5EB4">
        <w:rPr>
          <w:noProof/>
        </w:rPr>
        <w:tab/>
        <w:t>BATCH NUMBER</w:t>
      </w:r>
    </w:p>
    <w:p w14:paraId="50F1477D" w14:textId="77777777" w:rsidR="00B7175F" w:rsidRPr="00E56EF7" w:rsidRDefault="00B7175F" w:rsidP="00B7175F">
      <w:pPr>
        <w:pStyle w:val="EMEABodyText"/>
        <w:keepNext/>
        <w:rPr>
          <w:noProof/>
        </w:rPr>
      </w:pPr>
    </w:p>
    <w:p w14:paraId="50F1477E" w14:textId="77777777" w:rsidR="00B7175F" w:rsidRPr="00BA5EB4" w:rsidRDefault="00111C21" w:rsidP="00B7175F">
      <w:pPr>
        <w:pStyle w:val="EMEABodyText"/>
        <w:rPr>
          <w:noProof/>
        </w:rPr>
      </w:pPr>
      <w:r w:rsidRPr="00BA5EB4">
        <w:rPr>
          <w:noProof/>
        </w:rPr>
        <w:t>Lot</w:t>
      </w:r>
    </w:p>
    <w:p w14:paraId="50F1477F" w14:textId="77777777" w:rsidR="00B7175F" w:rsidRPr="00BA5EB4" w:rsidRDefault="00B7175F" w:rsidP="00B7175F">
      <w:pPr>
        <w:pStyle w:val="EMEABodyText"/>
        <w:rPr>
          <w:noProof/>
        </w:rPr>
      </w:pPr>
    </w:p>
    <w:p w14:paraId="50F14780" w14:textId="77777777" w:rsidR="00B7175F" w:rsidRPr="00BA5EB4" w:rsidRDefault="00B7175F" w:rsidP="00B7175F">
      <w:pPr>
        <w:pStyle w:val="EMEABodyText"/>
        <w:rPr>
          <w:noProof/>
        </w:rPr>
      </w:pPr>
    </w:p>
    <w:p w14:paraId="50F14781" w14:textId="77777777" w:rsidR="00B7175F" w:rsidRPr="00BA5EB4" w:rsidRDefault="00111C21" w:rsidP="00B7175F">
      <w:pPr>
        <w:pStyle w:val="EMEATitlePAC"/>
        <w:rPr>
          <w:noProof/>
        </w:rPr>
      </w:pPr>
      <w:r w:rsidRPr="00BA5EB4">
        <w:rPr>
          <w:noProof/>
        </w:rPr>
        <w:t>14.</w:t>
      </w:r>
      <w:r w:rsidRPr="00BA5EB4">
        <w:rPr>
          <w:noProof/>
        </w:rPr>
        <w:tab/>
        <w:t>GENERAL CLASSIFICATION FOR SUPPLY</w:t>
      </w:r>
    </w:p>
    <w:p w14:paraId="50F14782" w14:textId="77777777" w:rsidR="00B7175F" w:rsidRPr="00E56EF7" w:rsidRDefault="00B7175F" w:rsidP="00B7175F">
      <w:pPr>
        <w:pStyle w:val="EMEABodyText"/>
        <w:keepNext/>
        <w:rPr>
          <w:noProof/>
        </w:rPr>
      </w:pPr>
    </w:p>
    <w:p w14:paraId="50F14783" w14:textId="77777777" w:rsidR="00B7175F" w:rsidRDefault="00B7175F" w:rsidP="00B7175F">
      <w:pPr>
        <w:pStyle w:val="EMEABodyText"/>
        <w:rPr>
          <w:noProof/>
        </w:rPr>
      </w:pPr>
    </w:p>
    <w:p w14:paraId="50F14784" w14:textId="77777777" w:rsidR="00B7175F" w:rsidRPr="00BA5EB4" w:rsidRDefault="00B7175F" w:rsidP="00B7175F">
      <w:pPr>
        <w:pStyle w:val="EMEABodyText"/>
        <w:rPr>
          <w:noProof/>
        </w:rPr>
      </w:pPr>
    </w:p>
    <w:p w14:paraId="50F14785" w14:textId="77777777" w:rsidR="00B7175F" w:rsidRPr="00BA5EB4" w:rsidRDefault="00111C21" w:rsidP="00B7175F">
      <w:pPr>
        <w:pStyle w:val="EMEATitlePAC"/>
        <w:rPr>
          <w:noProof/>
        </w:rPr>
      </w:pPr>
      <w:r w:rsidRPr="00BA5EB4">
        <w:rPr>
          <w:noProof/>
        </w:rPr>
        <w:t>15.</w:t>
      </w:r>
      <w:r w:rsidRPr="00BA5EB4">
        <w:rPr>
          <w:noProof/>
        </w:rPr>
        <w:tab/>
        <w:t>INSTRUCTIONS ON USE</w:t>
      </w:r>
    </w:p>
    <w:p w14:paraId="50F14786" w14:textId="77777777" w:rsidR="00B7175F" w:rsidRPr="00BA5EB4" w:rsidRDefault="00B7175F" w:rsidP="00B7175F">
      <w:pPr>
        <w:pStyle w:val="EMEABodyText"/>
        <w:keepNext/>
        <w:rPr>
          <w:noProof/>
        </w:rPr>
      </w:pPr>
    </w:p>
    <w:p w14:paraId="50F14787" w14:textId="77777777" w:rsidR="00B7175F" w:rsidRPr="00BA5EB4" w:rsidRDefault="00B7175F" w:rsidP="00B7175F">
      <w:pPr>
        <w:pStyle w:val="EMEABodyText"/>
        <w:rPr>
          <w:noProof/>
        </w:rPr>
      </w:pPr>
    </w:p>
    <w:p w14:paraId="50F14788" w14:textId="77777777" w:rsidR="00B7175F" w:rsidRPr="00BA5EB4" w:rsidRDefault="00B7175F" w:rsidP="00B7175F">
      <w:pPr>
        <w:pStyle w:val="EMEABodyText"/>
        <w:rPr>
          <w:noProof/>
        </w:rPr>
      </w:pPr>
    </w:p>
    <w:p w14:paraId="50F14789" w14:textId="77777777" w:rsidR="00B7175F" w:rsidRPr="00BA5EB4" w:rsidRDefault="00111C21" w:rsidP="00B7175F">
      <w:pPr>
        <w:pStyle w:val="EMEATitlePAC"/>
        <w:rPr>
          <w:noProof/>
        </w:rPr>
      </w:pPr>
      <w:r w:rsidRPr="00BA5EB4">
        <w:rPr>
          <w:noProof/>
        </w:rPr>
        <w:t>16.</w:t>
      </w:r>
      <w:r w:rsidRPr="00BA5EB4">
        <w:rPr>
          <w:noProof/>
        </w:rPr>
        <w:tab/>
        <w:t>INFORMATION IN BRAILLE</w:t>
      </w:r>
    </w:p>
    <w:p w14:paraId="50F1478A" w14:textId="77777777" w:rsidR="00B7175F" w:rsidRPr="00BA5EB4" w:rsidRDefault="00B7175F" w:rsidP="00B7175F">
      <w:pPr>
        <w:pStyle w:val="EMEABodyText"/>
        <w:keepNext/>
        <w:rPr>
          <w:noProof/>
        </w:rPr>
      </w:pPr>
    </w:p>
    <w:p w14:paraId="50F1478B" w14:textId="77777777" w:rsidR="00B7175F" w:rsidRPr="00BA5EB4" w:rsidRDefault="00111C21" w:rsidP="00B7175F">
      <w:pPr>
        <w:pStyle w:val="EMEABodyText"/>
        <w:rPr>
          <w:noProof/>
          <w:shd w:val="clear" w:color="auto" w:fill="CCCCCC"/>
        </w:rPr>
      </w:pPr>
      <w:r w:rsidRPr="00116FCD">
        <w:rPr>
          <w:highlight w:val="lightGray"/>
          <w:shd w:val="clear" w:color="auto" w:fill="CCCCCC"/>
        </w:rPr>
        <w:t>Justification for not including Braille accepted</w:t>
      </w:r>
      <w:r w:rsidRPr="00BA5EB4">
        <w:rPr>
          <w:noProof/>
          <w:shd w:val="clear" w:color="auto" w:fill="CCCCCC"/>
        </w:rPr>
        <w:t>.</w:t>
      </w:r>
    </w:p>
    <w:p w14:paraId="50F1478C" w14:textId="77777777" w:rsidR="00B7175F" w:rsidRDefault="00B7175F" w:rsidP="00B7175F">
      <w:pPr>
        <w:pStyle w:val="EMEABodyText"/>
        <w:rPr>
          <w:noProof/>
          <w:shd w:val="clear" w:color="auto" w:fill="CCCCCC"/>
        </w:rPr>
      </w:pPr>
    </w:p>
    <w:p w14:paraId="50F1478D" w14:textId="77777777" w:rsidR="00C57BB8" w:rsidRPr="00451501" w:rsidRDefault="00C57BB8" w:rsidP="00C57BB8">
      <w:pPr>
        <w:pStyle w:val="EMEABodyText"/>
        <w:rPr>
          <w:noProof/>
          <w:shd w:val="clear" w:color="auto" w:fill="CCCCCC"/>
        </w:rPr>
      </w:pPr>
    </w:p>
    <w:p w14:paraId="50F1478E" w14:textId="77777777" w:rsidR="00C57BB8" w:rsidRPr="00451501" w:rsidRDefault="00111C21" w:rsidP="00C57BB8">
      <w:pPr>
        <w:pStyle w:val="EMEATitlePAC"/>
        <w:rPr>
          <w:noProof/>
        </w:rPr>
      </w:pPr>
      <w:r w:rsidRPr="00451501">
        <w:rPr>
          <w:noProof/>
        </w:rPr>
        <w:t>17.</w:t>
      </w:r>
      <w:r w:rsidRPr="00451501">
        <w:rPr>
          <w:noProof/>
        </w:rPr>
        <w:tab/>
        <w:t>UNIQUE IDENTIFIER – 2D BARCODE</w:t>
      </w:r>
    </w:p>
    <w:p w14:paraId="50F1478F" w14:textId="77777777" w:rsidR="00C57BB8" w:rsidRPr="00451501" w:rsidRDefault="00C57BB8" w:rsidP="00C57BB8">
      <w:pPr>
        <w:pStyle w:val="EMEABodyText"/>
        <w:rPr>
          <w:noProof/>
          <w:shd w:val="clear" w:color="auto" w:fill="CCCCCC"/>
        </w:rPr>
      </w:pPr>
    </w:p>
    <w:p w14:paraId="50F14790" w14:textId="77777777" w:rsidR="00C57BB8" w:rsidRDefault="00C57BB8" w:rsidP="00C57BB8">
      <w:pPr>
        <w:pStyle w:val="EMEABodyText"/>
        <w:rPr>
          <w:noProof/>
          <w:shd w:val="clear" w:color="auto" w:fill="CCCCCC"/>
        </w:rPr>
      </w:pPr>
    </w:p>
    <w:p w14:paraId="50F14791" w14:textId="77777777" w:rsidR="00912A3B" w:rsidRPr="00451501" w:rsidRDefault="00912A3B" w:rsidP="00C57BB8">
      <w:pPr>
        <w:pStyle w:val="EMEABodyText"/>
        <w:rPr>
          <w:noProof/>
          <w:shd w:val="clear" w:color="auto" w:fill="CCCCCC"/>
        </w:rPr>
      </w:pPr>
    </w:p>
    <w:p w14:paraId="50F14792" w14:textId="77777777" w:rsidR="00C57BB8" w:rsidRPr="00451501" w:rsidRDefault="00111C21" w:rsidP="00C57BB8">
      <w:pPr>
        <w:pStyle w:val="EMEATitlePAC"/>
        <w:rPr>
          <w:noProof/>
        </w:rPr>
      </w:pPr>
      <w:r w:rsidRPr="00451501">
        <w:rPr>
          <w:noProof/>
        </w:rPr>
        <w:t>18.</w:t>
      </w:r>
      <w:r w:rsidRPr="00451501">
        <w:rPr>
          <w:noProof/>
        </w:rPr>
        <w:tab/>
        <w:t xml:space="preserve">UNIQUE IDENTIFIER </w:t>
      </w:r>
      <w:r w:rsidR="00BC3D17">
        <w:rPr>
          <w:noProof/>
        </w:rPr>
        <w:noBreakHyphen/>
      </w:r>
      <w:r w:rsidRPr="00451501">
        <w:rPr>
          <w:noProof/>
        </w:rPr>
        <w:t xml:space="preserve"> HUMAN READABLE DATA</w:t>
      </w:r>
    </w:p>
    <w:p w14:paraId="50F14793" w14:textId="77777777" w:rsidR="00C57BB8" w:rsidRDefault="00C57BB8" w:rsidP="00C57BB8">
      <w:pPr>
        <w:pStyle w:val="EMEABodyText"/>
        <w:rPr>
          <w:noProof/>
          <w:shd w:val="clear" w:color="auto" w:fill="CCCCCC"/>
        </w:rPr>
      </w:pPr>
    </w:p>
    <w:p w14:paraId="50F14794" w14:textId="77777777" w:rsidR="00DD19F0" w:rsidRDefault="00DD19F0" w:rsidP="00F5226D">
      <w:pPr>
        <w:pStyle w:val="EMEABodyText"/>
        <w:rPr>
          <w:noProof/>
          <w:shd w:val="clear" w:color="auto" w:fill="CCCCCC"/>
        </w:rPr>
      </w:pPr>
    </w:p>
    <w:p w14:paraId="50F14795" w14:textId="77777777" w:rsidR="00560DE4" w:rsidRDefault="00560DE4" w:rsidP="00F5226D">
      <w:pPr>
        <w:pStyle w:val="EMEABodyText"/>
        <w:rPr>
          <w:noProof/>
          <w:shd w:val="clear" w:color="auto" w:fill="CCCCCC"/>
        </w:rPr>
      </w:pPr>
    </w:p>
    <w:p w14:paraId="50F14796" w14:textId="77777777" w:rsidR="00B7175F" w:rsidRPr="00BA5EB4" w:rsidRDefault="00111C21" w:rsidP="00B7175F">
      <w:pPr>
        <w:pStyle w:val="EMEABodyText"/>
        <w:rPr>
          <w:b/>
          <w:noProof/>
        </w:rPr>
      </w:pPr>
      <w:r w:rsidRPr="00BA5EB4">
        <w:rPr>
          <w:b/>
          <w:noProof/>
        </w:rPr>
        <w:br w:type="page"/>
      </w:r>
    </w:p>
    <w:p w14:paraId="50F14797" w14:textId="77777777" w:rsidR="00FC0DB1" w:rsidRPr="00CE6486" w:rsidRDefault="00111C21" w:rsidP="00FC0DB1">
      <w:pPr>
        <w:pStyle w:val="EMEATitlePAC"/>
        <w:rPr>
          <w:noProof/>
        </w:rPr>
      </w:pPr>
      <w:r w:rsidRPr="00CE6486">
        <w:rPr>
          <w:noProof/>
        </w:rPr>
        <w:t>minimum PARTICULARS TO APPEAR ON small IMMEDIATE PACKAGING units</w:t>
      </w:r>
    </w:p>
    <w:p w14:paraId="50F14798" w14:textId="77777777" w:rsidR="00FC0DB1" w:rsidRPr="00CE6486" w:rsidRDefault="00FC0DB1" w:rsidP="00FC0DB1">
      <w:pPr>
        <w:pStyle w:val="EMEATitlePAC"/>
        <w:rPr>
          <w:bCs/>
          <w:noProof/>
        </w:rPr>
      </w:pPr>
    </w:p>
    <w:p w14:paraId="50F14799" w14:textId="77777777" w:rsidR="00FC0DB1" w:rsidRPr="00CE6486" w:rsidRDefault="00111C21" w:rsidP="00FC0DB1">
      <w:pPr>
        <w:pStyle w:val="EMEATitlePAC"/>
        <w:rPr>
          <w:bCs/>
          <w:noProof/>
        </w:rPr>
      </w:pPr>
      <w:r w:rsidRPr="00CE6486">
        <w:rPr>
          <w:noProof/>
        </w:rPr>
        <w:t>VIAL LABEL</w:t>
      </w:r>
    </w:p>
    <w:p w14:paraId="50F1479A" w14:textId="77777777" w:rsidR="00FC0DB1" w:rsidRPr="00CE6486" w:rsidRDefault="00FC0DB1" w:rsidP="00FC0DB1">
      <w:pPr>
        <w:pStyle w:val="EMEABodyText"/>
        <w:keepNext/>
        <w:rPr>
          <w:noProof/>
        </w:rPr>
      </w:pPr>
    </w:p>
    <w:p w14:paraId="50F1479B" w14:textId="77777777" w:rsidR="00FC0DB1" w:rsidRPr="00CE6486" w:rsidRDefault="00FC0DB1" w:rsidP="00FC0DB1">
      <w:pPr>
        <w:pStyle w:val="EMEABodyText"/>
        <w:rPr>
          <w:noProof/>
        </w:rPr>
      </w:pPr>
    </w:p>
    <w:p w14:paraId="50F1479C" w14:textId="77777777" w:rsidR="00FC0DB1" w:rsidRPr="00CE6486" w:rsidRDefault="00111C21" w:rsidP="00FC0DB1">
      <w:pPr>
        <w:pStyle w:val="EMEATitlePAC"/>
        <w:rPr>
          <w:noProof/>
        </w:rPr>
      </w:pPr>
      <w:r w:rsidRPr="00CE6486">
        <w:rPr>
          <w:noProof/>
        </w:rPr>
        <w:t>1.</w:t>
      </w:r>
      <w:r w:rsidRPr="00CE6486">
        <w:rPr>
          <w:noProof/>
        </w:rPr>
        <w:tab/>
        <w:t>NAME OF THE MEDICINAL PRODUCT AND ROUTE(S) OF ADMINISTRATION</w:t>
      </w:r>
    </w:p>
    <w:p w14:paraId="50F1479D" w14:textId="77777777" w:rsidR="00FC0DB1" w:rsidRPr="00CE6486" w:rsidRDefault="00FC0DB1" w:rsidP="00FC0DB1">
      <w:pPr>
        <w:pStyle w:val="EMEABodyText"/>
        <w:keepNext/>
        <w:rPr>
          <w:noProof/>
        </w:rPr>
      </w:pPr>
    </w:p>
    <w:p w14:paraId="50F1479E" w14:textId="77777777" w:rsidR="00FC0DB1" w:rsidRPr="00CE6486" w:rsidRDefault="00111C21" w:rsidP="00FC0DB1">
      <w:pPr>
        <w:pStyle w:val="EMEABodyText"/>
      </w:pPr>
      <w:r w:rsidRPr="00CE6486">
        <w:t>OPDIVO 10 mg/mL sterile concentrate</w:t>
      </w:r>
    </w:p>
    <w:p w14:paraId="50F1479F" w14:textId="77777777" w:rsidR="00FC0DB1" w:rsidRPr="00CE6486" w:rsidRDefault="00111C21" w:rsidP="00FC0DB1">
      <w:pPr>
        <w:pStyle w:val="EMEABodyText"/>
      </w:pPr>
      <w:r w:rsidRPr="00CE6486">
        <w:t>nivolumab</w:t>
      </w:r>
    </w:p>
    <w:p w14:paraId="50F147A0" w14:textId="77777777" w:rsidR="00FC0DB1" w:rsidRPr="00CE6486" w:rsidRDefault="00111C21" w:rsidP="00FC0DB1">
      <w:pPr>
        <w:pStyle w:val="EMEABodyText"/>
        <w:rPr>
          <w:noProof/>
        </w:rPr>
      </w:pPr>
      <w:r w:rsidRPr="00CE6486">
        <w:rPr>
          <w:noProof/>
        </w:rPr>
        <w:t>IV use</w:t>
      </w:r>
    </w:p>
    <w:p w14:paraId="50F147A1" w14:textId="77777777" w:rsidR="00FC0DB1" w:rsidRPr="00CE6486" w:rsidRDefault="00FC0DB1" w:rsidP="00FC0DB1">
      <w:pPr>
        <w:pStyle w:val="EMEABodyText"/>
        <w:rPr>
          <w:noProof/>
        </w:rPr>
      </w:pPr>
    </w:p>
    <w:p w14:paraId="50F147A2" w14:textId="77777777" w:rsidR="00FC0DB1" w:rsidRPr="00CE6486" w:rsidRDefault="00FC0DB1" w:rsidP="00FC0DB1">
      <w:pPr>
        <w:pStyle w:val="EMEABodyText"/>
        <w:rPr>
          <w:noProof/>
        </w:rPr>
      </w:pPr>
    </w:p>
    <w:p w14:paraId="50F147A3" w14:textId="77777777" w:rsidR="00FC0DB1" w:rsidRPr="00BA5EB4" w:rsidRDefault="00111C21" w:rsidP="00FC0DB1">
      <w:pPr>
        <w:pStyle w:val="EMEATitlePAC"/>
        <w:rPr>
          <w:noProof/>
        </w:rPr>
      </w:pPr>
      <w:r w:rsidRPr="00CE6486">
        <w:rPr>
          <w:noProof/>
        </w:rPr>
        <w:t>2.</w:t>
      </w:r>
      <w:r w:rsidRPr="00CE6486">
        <w:rPr>
          <w:noProof/>
        </w:rPr>
        <w:tab/>
        <w:t>METHOD OF ADMINISTRATION</w:t>
      </w:r>
    </w:p>
    <w:p w14:paraId="50F147A4" w14:textId="77777777" w:rsidR="00FC0DB1" w:rsidRPr="00BA5EB4" w:rsidRDefault="00FC0DB1" w:rsidP="00FC0DB1">
      <w:pPr>
        <w:pStyle w:val="EMEABodyText"/>
        <w:keepNext/>
        <w:rPr>
          <w:noProof/>
        </w:rPr>
      </w:pPr>
    </w:p>
    <w:p w14:paraId="50F147A5" w14:textId="77777777" w:rsidR="00FC0DB1" w:rsidRPr="00BA5EB4" w:rsidRDefault="00111C21" w:rsidP="00FC0DB1">
      <w:pPr>
        <w:pStyle w:val="EMEABodyText"/>
        <w:rPr>
          <w:noProof/>
        </w:rPr>
      </w:pPr>
      <w:r w:rsidRPr="00116FCD">
        <w:rPr>
          <w:noProof/>
          <w:highlight w:val="lightGray"/>
        </w:rPr>
        <w:t>Read the package leaflet before use.</w:t>
      </w:r>
    </w:p>
    <w:p w14:paraId="50F147A6" w14:textId="77777777" w:rsidR="00FC0DB1" w:rsidRPr="00643B49" w:rsidRDefault="00111C21" w:rsidP="00FC0DB1">
      <w:pPr>
        <w:pStyle w:val="EMEABodyText"/>
        <w:rPr>
          <w:szCs w:val="24"/>
        </w:rPr>
      </w:pPr>
      <w:r w:rsidRPr="0068406C">
        <w:rPr>
          <w:noProof/>
        </w:rPr>
        <w:t>For single use only.</w:t>
      </w:r>
    </w:p>
    <w:p w14:paraId="50F147A7" w14:textId="77777777" w:rsidR="00FC0DB1" w:rsidRDefault="00FC0DB1" w:rsidP="00FC0DB1">
      <w:pPr>
        <w:pStyle w:val="EMEABodyText"/>
        <w:rPr>
          <w:noProof/>
        </w:rPr>
      </w:pPr>
    </w:p>
    <w:p w14:paraId="50F147A8" w14:textId="77777777" w:rsidR="0068406C" w:rsidRPr="00BA5EB4" w:rsidRDefault="0068406C" w:rsidP="00FC0DB1">
      <w:pPr>
        <w:pStyle w:val="EMEABodyText"/>
        <w:rPr>
          <w:noProof/>
        </w:rPr>
      </w:pPr>
    </w:p>
    <w:p w14:paraId="50F147A9" w14:textId="77777777" w:rsidR="00FC0DB1" w:rsidRPr="00CE6486" w:rsidRDefault="00111C21" w:rsidP="00FC0DB1">
      <w:pPr>
        <w:pStyle w:val="EMEATitlePAC"/>
        <w:rPr>
          <w:noProof/>
        </w:rPr>
      </w:pPr>
      <w:r w:rsidRPr="00CE6486">
        <w:rPr>
          <w:noProof/>
        </w:rPr>
        <w:t>3.</w:t>
      </w:r>
      <w:r w:rsidRPr="00CE6486">
        <w:rPr>
          <w:noProof/>
        </w:rPr>
        <w:tab/>
        <w:t>EXPIRY DATE</w:t>
      </w:r>
    </w:p>
    <w:p w14:paraId="50F147AA" w14:textId="77777777" w:rsidR="00FC0DB1" w:rsidRPr="00CE6486" w:rsidRDefault="00FC0DB1" w:rsidP="00FC0DB1">
      <w:pPr>
        <w:pStyle w:val="EMEABodyText"/>
        <w:keepNext/>
        <w:rPr>
          <w:noProof/>
        </w:rPr>
      </w:pPr>
    </w:p>
    <w:p w14:paraId="50F147AB" w14:textId="77777777" w:rsidR="00FC0DB1" w:rsidRPr="00CE6486" w:rsidRDefault="00111C21" w:rsidP="00FC0DB1">
      <w:pPr>
        <w:pStyle w:val="EMEABodyText"/>
      </w:pPr>
      <w:r w:rsidRPr="00CE6486">
        <w:t>EXP</w:t>
      </w:r>
    </w:p>
    <w:p w14:paraId="50F147AC" w14:textId="77777777" w:rsidR="00FC0DB1" w:rsidRPr="00CE6486" w:rsidRDefault="00FC0DB1" w:rsidP="00FC0DB1">
      <w:pPr>
        <w:pStyle w:val="EMEABodyText"/>
      </w:pPr>
    </w:p>
    <w:p w14:paraId="50F147AD" w14:textId="77777777" w:rsidR="00FC0DB1" w:rsidRPr="00CE6486" w:rsidRDefault="00FC0DB1" w:rsidP="00FC0DB1">
      <w:pPr>
        <w:pStyle w:val="EMEABodyText"/>
      </w:pPr>
    </w:p>
    <w:p w14:paraId="50F147AE" w14:textId="77777777" w:rsidR="00FC0DB1" w:rsidRPr="00CE6486" w:rsidRDefault="00111C21" w:rsidP="00FC0DB1">
      <w:pPr>
        <w:pStyle w:val="EMEATitlePAC"/>
        <w:rPr>
          <w:noProof/>
        </w:rPr>
      </w:pPr>
      <w:r w:rsidRPr="00CE6486">
        <w:rPr>
          <w:noProof/>
        </w:rPr>
        <w:t>4.</w:t>
      </w:r>
      <w:r w:rsidRPr="00CE6486">
        <w:rPr>
          <w:noProof/>
        </w:rPr>
        <w:tab/>
        <w:t>BATCH NUMBER</w:t>
      </w:r>
    </w:p>
    <w:p w14:paraId="50F147AF" w14:textId="77777777" w:rsidR="00FC0DB1" w:rsidRPr="00CE6486" w:rsidRDefault="00FC0DB1" w:rsidP="00FC0DB1">
      <w:pPr>
        <w:pStyle w:val="EMEABodyText"/>
        <w:keepNext/>
        <w:rPr>
          <w:noProof/>
        </w:rPr>
      </w:pPr>
    </w:p>
    <w:p w14:paraId="50F147B0" w14:textId="77777777" w:rsidR="00FC0DB1" w:rsidRPr="00CE6486" w:rsidRDefault="00111C21" w:rsidP="00FC0DB1">
      <w:pPr>
        <w:pStyle w:val="EMEABodyText"/>
      </w:pPr>
      <w:r w:rsidRPr="00CE6486">
        <w:t>Lot</w:t>
      </w:r>
    </w:p>
    <w:p w14:paraId="50F147B1" w14:textId="77777777" w:rsidR="00FC0DB1" w:rsidRPr="00CE6486" w:rsidRDefault="00FC0DB1" w:rsidP="00FC0DB1">
      <w:pPr>
        <w:pStyle w:val="EMEABodyText"/>
      </w:pPr>
    </w:p>
    <w:p w14:paraId="50F147B2" w14:textId="77777777" w:rsidR="00FC0DB1" w:rsidRPr="00CE6486" w:rsidRDefault="00FC0DB1" w:rsidP="00FC0DB1">
      <w:pPr>
        <w:pStyle w:val="EMEABodyText"/>
      </w:pPr>
    </w:p>
    <w:p w14:paraId="50F147B3" w14:textId="77777777" w:rsidR="00FC0DB1" w:rsidRPr="00CE6486" w:rsidRDefault="00111C21" w:rsidP="00FC0DB1">
      <w:pPr>
        <w:pStyle w:val="EMEATitlePAC"/>
        <w:rPr>
          <w:noProof/>
        </w:rPr>
      </w:pPr>
      <w:r w:rsidRPr="00CE6486">
        <w:rPr>
          <w:noProof/>
        </w:rPr>
        <w:t>5.</w:t>
      </w:r>
      <w:r w:rsidRPr="00CE6486">
        <w:rPr>
          <w:noProof/>
        </w:rPr>
        <w:tab/>
        <w:t>CONTENTS BY WEIGHT, BY VOLUME OR BY UNIT</w:t>
      </w:r>
    </w:p>
    <w:p w14:paraId="50F147B4" w14:textId="77777777" w:rsidR="00FC0DB1" w:rsidRPr="00CE6486" w:rsidRDefault="00FC0DB1" w:rsidP="00FC0DB1">
      <w:pPr>
        <w:pStyle w:val="EMEABodyText"/>
        <w:keepNext/>
        <w:rPr>
          <w:noProof/>
        </w:rPr>
      </w:pPr>
    </w:p>
    <w:p w14:paraId="50F147B5" w14:textId="77777777" w:rsidR="00FC0DB1" w:rsidRPr="00BA5EB4" w:rsidRDefault="00111C21" w:rsidP="00FC0DB1">
      <w:pPr>
        <w:pStyle w:val="EMEABodyText"/>
        <w:rPr>
          <w:noProof/>
        </w:rPr>
      </w:pPr>
      <w:r w:rsidRPr="00CE6486">
        <w:rPr>
          <w:noProof/>
        </w:rPr>
        <w:t>40 mg/4 mL</w:t>
      </w:r>
    </w:p>
    <w:p w14:paraId="50F147B6" w14:textId="77777777" w:rsidR="00FC0DB1" w:rsidRPr="00BA5EB4" w:rsidRDefault="00111C21" w:rsidP="00FC0DB1">
      <w:pPr>
        <w:pStyle w:val="EMEABodyText"/>
        <w:rPr>
          <w:noProof/>
        </w:rPr>
      </w:pPr>
      <w:r w:rsidRPr="00116FCD">
        <w:rPr>
          <w:highlight w:val="lightGray"/>
        </w:rPr>
        <w:t>100 mg/10 mL</w:t>
      </w:r>
    </w:p>
    <w:p w14:paraId="50F147B7" w14:textId="77777777" w:rsidR="00FC0DB1" w:rsidRPr="00BA5EB4" w:rsidRDefault="00FC0DB1" w:rsidP="00FC0DB1">
      <w:pPr>
        <w:pStyle w:val="EMEABodyText"/>
        <w:rPr>
          <w:noProof/>
        </w:rPr>
      </w:pPr>
    </w:p>
    <w:p w14:paraId="50F147B8" w14:textId="77777777" w:rsidR="00FC0DB1" w:rsidRPr="00BA5EB4" w:rsidRDefault="00FC0DB1" w:rsidP="00FC0DB1">
      <w:pPr>
        <w:pStyle w:val="EMEABodyText"/>
        <w:rPr>
          <w:noProof/>
        </w:rPr>
      </w:pPr>
    </w:p>
    <w:p w14:paraId="50F147B9" w14:textId="77777777" w:rsidR="00FC0DB1" w:rsidRPr="00BA5EB4" w:rsidRDefault="00111C21" w:rsidP="00FC0DB1">
      <w:pPr>
        <w:pStyle w:val="EMEATitlePAC"/>
        <w:rPr>
          <w:noProof/>
        </w:rPr>
      </w:pPr>
      <w:r w:rsidRPr="00CE6486">
        <w:rPr>
          <w:noProof/>
        </w:rPr>
        <w:t>6.</w:t>
      </w:r>
      <w:r w:rsidRPr="00CE6486">
        <w:rPr>
          <w:noProof/>
        </w:rPr>
        <w:tab/>
        <w:t>OTHER</w:t>
      </w:r>
    </w:p>
    <w:p w14:paraId="50F147BA" w14:textId="77777777" w:rsidR="00FC0DB1" w:rsidRPr="00BA5EB4" w:rsidRDefault="00FC0DB1" w:rsidP="00FC0DB1">
      <w:pPr>
        <w:pStyle w:val="EMEABodyText"/>
        <w:keepNext/>
        <w:rPr>
          <w:noProof/>
        </w:rPr>
      </w:pPr>
    </w:p>
    <w:p w14:paraId="50F147BB" w14:textId="77777777" w:rsidR="00FC0DB1" w:rsidRPr="00BA5EB4" w:rsidRDefault="00FC0DB1" w:rsidP="00FC0DB1">
      <w:pPr>
        <w:pStyle w:val="EMEABodyText"/>
        <w:rPr>
          <w:noProof/>
          <w:shd w:val="clear" w:color="auto" w:fill="CCCCCC"/>
        </w:rPr>
      </w:pPr>
    </w:p>
    <w:p w14:paraId="50F147BC" w14:textId="77777777" w:rsidR="00FC0DB1" w:rsidRPr="00BA5EB4" w:rsidRDefault="00FC0DB1" w:rsidP="00FC0DB1">
      <w:pPr>
        <w:pStyle w:val="EMEABodyText"/>
        <w:rPr>
          <w:noProof/>
          <w:shd w:val="clear" w:color="auto" w:fill="CCCCCC"/>
        </w:rPr>
      </w:pPr>
    </w:p>
    <w:p w14:paraId="50F147BD" w14:textId="77777777" w:rsidR="006811C1" w:rsidRPr="00BA5EB4" w:rsidRDefault="00111C21" w:rsidP="00FC0DB1">
      <w:pPr>
        <w:pStyle w:val="EMEABodyText"/>
        <w:rPr>
          <w:b/>
          <w:noProof/>
        </w:rPr>
      </w:pPr>
      <w:r w:rsidRPr="00BA5EB4">
        <w:rPr>
          <w:b/>
          <w:noProof/>
        </w:rPr>
        <w:br w:type="page"/>
      </w:r>
    </w:p>
    <w:p w14:paraId="50F147BE" w14:textId="77777777" w:rsidR="006811C1" w:rsidRPr="00BA5EB4" w:rsidRDefault="006811C1" w:rsidP="002109AB">
      <w:pPr>
        <w:pStyle w:val="EMEABodyText"/>
        <w:rPr>
          <w:b/>
          <w:noProof/>
          <w:szCs w:val="22"/>
        </w:rPr>
      </w:pPr>
    </w:p>
    <w:p w14:paraId="50F147BF" w14:textId="77777777" w:rsidR="006811C1" w:rsidRPr="00BA5EB4" w:rsidRDefault="006811C1" w:rsidP="002109AB">
      <w:pPr>
        <w:pStyle w:val="EMEABodyText"/>
        <w:rPr>
          <w:b/>
          <w:noProof/>
          <w:szCs w:val="22"/>
        </w:rPr>
      </w:pPr>
    </w:p>
    <w:p w14:paraId="50F147C0" w14:textId="77777777" w:rsidR="006811C1" w:rsidRPr="00BA5EB4" w:rsidRDefault="006811C1" w:rsidP="002109AB">
      <w:pPr>
        <w:pStyle w:val="EMEABodyText"/>
        <w:rPr>
          <w:b/>
          <w:noProof/>
          <w:szCs w:val="22"/>
        </w:rPr>
      </w:pPr>
    </w:p>
    <w:p w14:paraId="50F147C1" w14:textId="77777777" w:rsidR="006811C1" w:rsidRPr="00BA5EB4" w:rsidRDefault="006811C1" w:rsidP="002109AB">
      <w:pPr>
        <w:pStyle w:val="EMEABodyText"/>
        <w:rPr>
          <w:b/>
          <w:noProof/>
          <w:szCs w:val="22"/>
        </w:rPr>
      </w:pPr>
    </w:p>
    <w:p w14:paraId="50F147C2" w14:textId="77777777" w:rsidR="006811C1" w:rsidRPr="00BA5EB4" w:rsidRDefault="006811C1" w:rsidP="002109AB">
      <w:pPr>
        <w:pStyle w:val="EMEABodyText"/>
        <w:rPr>
          <w:b/>
          <w:noProof/>
          <w:szCs w:val="22"/>
        </w:rPr>
      </w:pPr>
    </w:p>
    <w:p w14:paraId="50F147C3" w14:textId="77777777" w:rsidR="006811C1" w:rsidRPr="00BA5EB4" w:rsidRDefault="006811C1" w:rsidP="002109AB">
      <w:pPr>
        <w:pStyle w:val="EMEABodyText"/>
        <w:rPr>
          <w:b/>
          <w:noProof/>
          <w:szCs w:val="22"/>
        </w:rPr>
      </w:pPr>
    </w:p>
    <w:p w14:paraId="50F147C4" w14:textId="77777777" w:rsidR="006811C1" w:rsidRPr="00BA5EB4" w:rsidRDefault="006811C1" w:rsidP="002109AB">
      <w:pPr>
        <w:pStyle w:val="EMEABodyText"/>
        <w:rPr>
          <w:b/>
          <w:noProof/>
          <w:szCs w:val="22"/>
        </w:rPr>
      </w:pPr>
    </w:p>
    <w:p w14:paraId="50F147C5" w14:textId="77777777" w:rsidR="006811C1" w:rsidRPr="00BA5EB4" w:rsidRDefault="006811C1" w:rsidP="002109AB">
      <w:pPr>
        <w:pStyle w:val="EMEABodyText"/>
        <w:rPr>
          <w:b/>
          <w:noProof/>
          <w:szCs w:val="22"/>
        </w:rPr>
      </w:pPr>
    </w:p>
    <w:p w14:paraId="50F147C6" w14:textId="77777777" w:rsidR="006811C1" w:rsidRPr="00BA5EB4" w:rsidRDefault="006811C1" w:rsidP="002109AB">
      <w:pPr>
        <w:pStyle w:val="EMEABodyText"/>
        <w:rPr>
          <w:b/>
          <w:noProof/>
          <w:szCs w:val="22"/>
        </w:rPr>
      </w:pPr>
    </w:p>
    <w:p w14:paraId="50F147C7" w14:textId="77777777" w:rsidR="006811C1" w:rsidRPr="00BA5EB4" w:rsidRDefault="006811C1" w:rsidP="002109AB">
      <w:pPr>
        <w:pStyle w:val="EMEABodyText"/>
        <w:rPr>
          <w:b/>
          <w:noProof/>
          <w:szCs w:val="22"/>
        </w:rPr>
      </w:pPr>
    </w:p>
    <w:p w14:paraId="50F147C8" w14:textId="77777777" w:rsidR="006811C1" w:rsidRPr="00BA5EB4" w:rsidRDefault="006811C1" w:rsidP="002109AB">
      <w:pPr>
        <w:pStyle w:val="EMEABodyText"/>
        <w:rPr>
          <w:b/>
          <w:noProof/>
          <w:szCs w:val="22"/>
        </w:rPr>
      </w:pPr>
    </w:p>
    <w:p w14:paraId="50F147C9" w14:textId="77777777" w:rsidR="006811C1" w:rsidRPr="00BA5EB4" w:rsidRDefault="006811C1" w:rsidP="002109AB">
      <w:pPr>
        <w:pStyle w:val="EMEABodyText"/>
        <w:rPr>
          <w:b/>
          <w:noProof/>
          <w:szCs w:val="22"/>
        </w:rPr>
      </w:pPr>
    </w:p>
    <w:p w14:paraId="50F147CA" w14:textId="77777777" w:rsidR="006811C1" w:rsidRPr="00BA5EB4" w:rsidRDefault="006811C1" w:rsidP="002109AB">
      <w:pPr>
        <w:pStyle w:val="EMEABodyText"/>
        <w:rPr>
          <w:b/>
          <w:noProof/>
          <w:szCs w:val="22"/>
        </w:rPr>
      </w:pPr>
    </w:p>
    <w:p w14:paraId="50F147CB" w14:textId="77777777" w:rsidR="006811C1" w:rsidRPr="00BA5EB4" w:rsidRDefault="006811C1" w:rsidP="002109AB">
      <w:pPr>
        <w:pStyle w:val="EMEABodyText"/>
        <w:rPr>
          <w:b/>
          <w:noProof/>
          <w:szCs w:val="22"/>
        </w:rPr>
      </w:pPr>
    </w:p>
    <w:p w14:paraId="50F147CC" w14:textId="77777777" w:rsidR="006811C1" w:rsidRPr="00BA5EB4" w:rsidRDefault="006811C1" w:rsidP="002109AB">
      <w:pPr>
        <w:pStyle w:val="EMEABodyText"/>
        <w:rPr>
          <w:b/>
          <w:noProof/>
          <w:szCs w:val="22"/>
        </w:rPr>
      </w:pPr>
    </w:p>
    <w:p w14:paraId="50F147CD" w14:textId="77777777" w:rsidR="006811C1" w:rsidRPr="00BA5EB4" w:rsidRDefault="006811C1" w:rsidP="002109AB">
      <w:pPr>
        <w:pStyle w:val="EMEABodyText"/>
        <w:rPr>
          <w:b/>
          <w:noProof/>
          <w:szCs w:val="22"/>
        </w:rPr>
      </w:pPr>
    </w:p>
    <w:p w14:paraId="50F147CE" w14:textId="77777777" w:rsidR="006811C1" w:rsidRPr="00BA5EB4" w:rsidRDefault="006811C1" w:rsidP="002109AB">
      <w:pPr>
        <w:pStyle w:val="EMEABodyText"/>
        <w:rPr>
          <w:b/>
          <w:noProof/>
          <w:szCs w:val="22"/>
        </w:rPr>
      </w:pPr>
    </w:p>
    <w:p w14:paraId="50F147CF" w14:textId="77777777" w:rsidR="006811C1" w:rsidRPr="00BA5EB4" w:rsidRDefault="006811C1" w:rsidP="002109AB">
      <w:pPr>
        <w:pStyle w:val="EMEABodyText"/>
        <w:rPr>
          <w:b/>
          <w:noProof/>
          <w:szCs w:val="22"/>
        </w:rPr>
      </w:pPr>
    </w:p>
    <w:p w14:paraId="50F147D0" w14:textId="77777777" w:rsidR="006811C1" w:rsidRPr="00BA5EB4" w:rsidRDefault="006811C1" w:rsidP="002109AB">
      <w:pPr>
        <w:pStyle w:val="EMEABodyText"/>
        <w:rPr>
          <w:b/>
          <w:noProof/>
          <w:szCs w:val="22"/>
        </w:rPr>
      </w:pPr>
    </w:p>
    <w:p w14:paraId="50F147D1" w14:textId="77777777" w:rsidR="006811C1" w:rsidRPr="00BA5EB4" w:rsidRDefault="006811C1" w:rsidP="002109AB">
      <w:pPr>
        <w:pStyle w:val="EMEABodyText"/>
        <w:rPr>
          <w:b/>
          <w:noProof/>
          <w:szCs w:val="22"/>
        </w:rPr>
      </w:pPr>
    </w:p>
    <w:p w14:paraId="50F147D2" w14:textId="77777777" w:rsidR="006811C1" w:rsidRPr="00BA5EB4" w:rsidRDefault="006811C1" w:rsidP="002109AB">
      <w:pPr>
        <w:pStyle w:val="EMEABodyText"/>
        <w:rPr>
          <w:b/>
          <w:noProof/>
          <w:szCs w:val="22"/>
        </w:rPr>
      </w:pPr>
    </w:p>
    <w:p w14:paraId="50F147D3" w14:textId="77777777" w:rsidR="006811C1" w:rsidRPr="00BA5EB4" w:rsidRDefault="006811C1" w:rsidP="002109AB">
      <w:pPr>
        <w:pStyle w:val="EMEABodyText"/>
        <w:rPr>
          <w:b/>
          <w:noProof/>
          <w:szCs w:val="22"/>
        </w:rPr>
      </w:pPr>
    </w:p>
    <w:p w14:paraId="50F147D4" w14:textId="77777777" w:rsidR="006811C1" w:rsidRPr="00BA5EB4" w:rsidRDefault="00111C21" w:rsidP="002109AB">
      <w:pPr>
        <w:pStyle w:val="EMEATitle"/>
        <w:rPr>
          <w:noProof/>
        </w:rPr>
      </w:pPr>
      <w:r w:rsidRPr="00BA5EB4">
        <w:rPr>
          <w:noProof/>
        </w:rPr>
        <w:t>B. PACKAGE LEAFLET</w:t>
      </w:r>
    </w:p>
    <w:p w14:paraId="50F147D5" w14:textId="77777777" w:rsidR="006811C1" w:rsidRPr="00BA5EB4" w:rsidRDefault="006811C1" w:rsidP="002109AB">
      <w:pPr>
        <w:pStyle w:val="EMEABodyText"/>
      </w:pPr>
    </w:p>
    <w:p w14:paraId="50F147D6" w14:textId="77777777" w:rsidR="00032F90" w:rsidRPr="0098792C" w:rsidRDefault="00111C21" w:rsidP="00032F90">
      <w:pPr>
        <w:pStyle w:val="EMEATitle"/>
        <w:rPr>
          <w:color w:val="000000"/>
        </w:rPr>
      </w:pPr>
      <w:r w:rsidRPr="00BA5EB4">
        <w:rPr>
          <w:noProof/>
          <w:szCs w:val="22"/>
        </w:rPr>
        <w:br w:type="page"/>
      </w:r>
      <w:r w:rsidRPr="0098792C">
        <w:rPr>
          <w:color w:val="000000"/>
        </w:rPr>
        <w:t>Package leaflet: Information for the user</w:t>
      </w:r>
    </w:p>
    <w:p w14:paraId="50F147D7" w14:textId="77777777" w:rsidR="00032F90" w:rsidRPr="0098792C" w:rsidRDefault="00032F90" w:rsidP="00032F90">
      <w:pPr>
        <w:pStyle w:val="EMEATitle"/>
        <w:rPr>
          <w:color w:val="000000"/>
        </w:rPr>
      </w:pPr>
    </w:p>
    <w:p w14:paraId="50F147D8" w14:textId="77777777" w:rsidR="00032F90" w:rsidRPr="0098792C" w:rsidRDefault="00111C21" w:rsidP="00032F90">
      <w:pPr>
        <w:pStyle w:val="EMEATitle"/>
        <w:rPr>
          <w:color w:val="000000"/>
        </w:rPr>
      </w:pPr>
      <w:r w:rsidRPr="0098792C">
        <w:rPr>
          <w:color w:val="000000"/>
        </w:rPr>
        <w:t>OPDIVO 10 mg/mL concentrate for solution for infusion</w:t>
      </w:r>
    </w:p>
    <w:p w14:paraId="50F147D9" w14:textId="77777777" w:rsidR="00032F90" w:rsidRPr="0098792C" w:rsidRDefault="00111C21" w:rsidP="0098792C">
      <w:pPr>
        <w:pStyle w:val="EMEATitle"/>
        <w:rPr>
          <w:color w:val="000000"/>
        </w:rPr>
      </w:pPr>
      <w:r w:rsidRPr="003943E4">
        <w:rPr>
          <w:b w:val="0"/>
          <w:color w:val="000000"/>
        </w:rPr>
        <w:t>nivolumab</w:t>
      </w:r>
    </w:p>
    <w:p w14:paraId="50F147DA" w14:textId="77777777" w:rsidR="00032F90" w:rsidRPr="0098792C" w:rsidRDefault="00032F90" w:rsidP="0098792C">
      <w:pPr>
        <w:pStyle w:val="EMEATitle"/>
        <w:rPr>
          <w:color w:val="000000"/>
        </w:rPr>
      </w:pPr>
    </w:p>
    <w:p w14:paraId="50F147DB" w14:textId="77777777" w:rsidR="00032F90" w:rsidRPr="0098792C" w:rsidRDefault="00111C21" w:rsidP="00513B84">
      <w:pPr>
        <w:pStyle w:val="EMEABodyText"/>
        <w:keepNext/>
        <w:rPr>
          <w:b/>
          <w:color w:val="000000"/>
        </w:rPr>
      </w:pPr>
      <w:r w:rsidRPr="0098792C">
        <w:rPr>
          <w:b/>
          <w:color w:val="000000"/>
        </w:rPr>
        <w:t>Read all of this leaflet carefully before you start using this medicine because it contains important information for you.</w:t>
      </w:r>
    </w:p>
    <w:p w14:paraId="50F147DC" w14:textId="77777777" w:rsidR="00032F90" w:rsidRPr="0098792C" w:rsidRDefault="00111C21" w:rsidP="0098792C">
      <w:pPr>
        <w:pStyle w:val="EMEABodyText"/>
        <w:numPr>
          <w:ilvl w:val="0"/>
          <w:numId w:val="4"/>
        </w:numPr>
        <w:rPr>
          <w:color w:val="000000"/>
        </w:rPr>
      </w:pPr>
      <w:r w:rsidRPr="0098792C">
        <w:rPr>
          <w:color w:val="000000"/>
        </w:rPr>
        <w:t>Keep this leaflet.</w:t>
      </w:r>
      <w:r w:rsidR="00761616">
        <w:rPr>
          <w:color w:val="000000"/>
        </w:rPr>
        <w:t xml:space="preserve"> You may need to read it again.</w:t>
      </w:r>
    </w:p>
    <w:p w14:paraId="50F147DD" w14:textId="77777777" w:rsidR="00884CC0" w:rsidRPr="005A1381" w:rsidRDefault="00111C21" w:rsidP="00884CC0">
      <w:pPr>
        <w:pStyle w:val="EMEABodyText"/>
        <w:numPr>
          <w:ilvl w:val="0"/>
          <w:numId w:val="4"/>
        </w:numPr>
        <w:rPr>
          <w:noProof/>
        </w:rPr>
      </w:pPr>
      <w:r w:rsidRPr="005A1381">
        <w:rPr>
          <w:noProof/>
        </w:rPr>
        <w:t xml:space="preserve">It is important that you keep the </w:t>
      </w:r>
      <w:r w:rsidR="005A5862" w:rsidRPr="00DA6713">
        <w:rPr>
          <w:noProof/>
        </w:rPr>
        <w:t>a</w:t>
      </w:r>
      <w:r w:rsidRPr="00DA6713">
        <w:rPr>
          <w:noProof/>
        </w:rPr>
        <w:t xml:space="preserve">lert </w:t>
      </w:r>
      <w:r w:rsidR="005A5862" w:rsidRPr="00DA6713">
        <w:rPr>
          <w:noProof/>
        </w:rPr>
        <w:t>c</w:t>
      </w:r>
      <w:r w:rsidRPr="00DA6713">
        <w:rPr>
          <w:noProof/>
        </w:rPr>
        <w:t>ard</w:t>
      </w:r>
      <w:r w:rsidRPr="005A1381">
        <w:rPr>
          <w:noProof/>
        </w:rPr>
        <w:t xml:space="preserve"> with you during treatment.</w:t>
      </w:r>
    </w:p>
    <w:p w14:paraId="50F147DE" w14:textId="77777777" w:rsidR="00032F90" w:rsidRPr="0098792C" w:rsidRDefault="00111C21" w:rsidP="0098792C">
      <w:pPr>
        <w:pStyle w:val="EMEABodyText"/>
        <w:numPr>
          <w:ilvl w:val="0"/>
          <w:numId w:val="4"/>
        </w:numPr>
        <w:rPr>
          <w:color w:val="000000"/>
        </w:rPr>
      </w:pPr>
      <w:r w:rsidRPr="0098792C">
        <w:rPr>
          <w:color w:val="000000"/>
        </w:rPr>
        <w:t>If you have any further questions, ask your doctor.</w:t>
      </w:r>
    </w:p>
    <w:p w14:paraId="50F147DF" w14:textId="77777777" w:rsidR="00032F90" w:rsidRPr="0098792C" w:rsidRDefault="00111C21" w:rsidP="0098792C">
      <w:pPr>
        <w:pStyle w:val="EMEABodyText"/>
        <w:numPr>
          <w:ilvl w:val="0"/>
          <w:numId w:val="4"/>
        </w:numPr>
        <w:rPr>
          <w:color w:val="000000"/>
        </w:rPr>
      </w:pPr>
      <w:r w:rsidRPr="0098792C">
        <w:rPr>
          <w:color w:val="000000"/>
        </w:rPr>
        <w:t>If you get any side effects, talk to your doctor. This includes any possible side effects not listed in this leaflet. See section 4.</w:t>
      </w:r>
    </w:p>
    <w:p w14:paraId="50F147E0" w14:textId="77777777" w:rsidR="00032F90" w:rsidRPr="0098792C" w:rsidRDefault="00032F90" w:rsidP="00032F90">
      <w:pPr>
        <w:pStyle w:val="EMEABodyText"/>
        <w:rPr>
          <w:color w:val="000000"/>
        </w:rPr>
      </w:pPr>
    </w:p>
    <w:p w14:paraId="50F147E1" w14:textId="77777777" w:rsidR="00032F90" w:rsidRPr="0098792C" w:rsidRDefault="00111C21" w:rsidP="00513B84">
      <w:pPr>
        <w:pStyle w:val="EMEABodyText"/>
        <w:keepNext/>
        <w:rPr>
          <w:b/>
          <w:color w:val="000000"/>
        </w:rPr>
      </w:pPr>
      <w:r w:rsidRPr="0098792C">
        <w:rPr>
          <w:b/>
          <w:color w:val="000000"/>
        </w:rPr>
        <w:t>What is in this leaflet</w:t>
      </w:r>
    </w:p>
    <w:p w14:paraId="50F147E2" w14:textId="77777777" w:rsidR="00032F90" w:rsidRPr="0098792C" w:rsidRDefault="00032F90" w:rsidP="00513B84">
      <w:pPr>
        <w:pStyle w:val="EMEABodyText"/>
        <w:keepNext/>
        <w:rPr>
          <w:color w:val="000000"/>
        </w:rPr>
      </w:pPr>
    </w:p>
    <w:p w14:paraId="50F147E3" w14:textId="77777777" w:rsidR="00032F90" w:rsidRPr="0098792C" w:rsidRDefault="00111C21" w:rsidP="00032F90">
      <w:pPr>
        <w:pStyle w:val="EMEABodyText"/>
        <w:rPr>
          <w:color w:val="000000"/>
        </w:rPr>
      </w:pPr>
      <w:r w:rsidRPr="0098792C">
        <w:rPr>
          <w:color w:val="000000"/>
        </w:rPr>
        <w:t>1.</w:t>
      </w:r>
      <w:r w:rsidRPr="0098792C">
        <w:rPr>
          <w:color w:val="000000"/>
        </w:rPr>
        <w:tab/>
        <w:t>What OPD</w:t>
      </w:r>
      <w:r w:rsidR="00761616">
        <w:rPr>
          <w:color w:val="000000"/>
        </w:rPr>
        <w:t>IVO is and what it is used for</w:t>
      </w:r>
    </w:p>
    <w:p w14:paraId="50F147E4" w14:textId="77777777" w:rsidR="00032F90" w:rsidRPr="0098792C" w:rsidRDefault="00111C21" w:rsidP="00032F90">
      <w:pPr>
        <w:pStyle w:val="EMEABodyText"/>
        <w:rPr>
          <w:color w:val="000000"/>
        </w:rPr>
      </w:pPr>
      <w:r w:rsidRPr="0098792C">
        <w:rPr>
          <w:color w:val="000000"/>
        </w:rPr>
        <w:t>2.</w:t>
      </w:r>
      <w:r w:rsidRPr="0098792C">
        <w:rPr>
          <w:color w:val="000000"/>
        </w:rPr>
        <w:tab/>
        <w:t>What you need to know before you use OPDIVO</w:t>
      </w:r>
    </w:p>
    <w:p w14:paraId="50F147E5" w14:textId="77777777" w:rsidR="00032F90" w:rsidRPr="0098792C" w:rsidRDefault="00111C21" w:rsidP="00032F90">
      <w:pPr>
        <w:pStyle w:val="EMEABodyText"/>
        <w:rPr>
          <w:color w:val="000000"/>
        </w:rPr>
      </w:pPr>
      <w:r w:rsidRPr="0098792C">
        <w:rPr>
          <w:color w:val="000000"/>
        </w:rPr>
        <w:t>3.</w:t>
      </w:r>
      <w:r w:rsidRPr="0098792C">
        <w:rPr>
          <w:color w:val="000000"/>
        </w:rPr>
        <w:tab/>
        <w:t>How to use OPDIVO</w:t>
      </w:r>
    </w:p>
    <w:p w14:paraId="50F147E6" w14:textId="77777777" w:rsidR="00032F90" w:rsidRPr="0098792C" w:rsidRDefault="00111C21" w:rsidP="00032F90">
      <w:pPr>
        <w:pStyle w:val="EMEABodyText"/>
        <w:rPr>
          <w:color w:val="000000"/>
        </w:rPr>
      </w:pPr>
      <w:r w:rsidRPr="0098792C">
        <w:rPr>
          <w:color w:val="000000"/>
        </w:rPr>
        <w:t>4.</w:t>
      </w:r>
      <w:r w:rsidRPr="0098792C">
        <w:rPr>
          <w:color w:val="000000"/>
        </w:rPr>
        <w:tab/>
        <w:t>Possible side effects</w:t>
      </w:r>
    </w:p>
    <w:p w14:paraId="50F147E7" w14:textId="77777777" w:rsidR="00032F90" w:rsidRPr="0098792C" w:rsidRDefault="00111C21" w:rsidP="00032F90">
      <w:pPr>
        <w:pStyle w:val="EMEABodyText"/>
        <w:rPr>
          <w:color w:val="000000"/>
        </w:rPr>
      </w:pPr>
      <w:r w:rsidRPr="0098792C">
        <w:rPr>
          <w:color w:val="000000"/>
        </w:rPr>
        <w:t>5.</w:t>
      </w:r>
      <w:r w:rsidRPr="0098792C">
        <w:rPr>
          <w:color w:val="000000"/>
        </w:rPr>
        <w:tab/>
        <w:t>How to store OPDIVO</w:t>
      </w:r>
    </w:p>
    <w:p w14:paraId="50F147E8" w14:textId="77777777" w:rsidR="00032F90" w:rsidRPr="0098792C" w:rsidRDefault="00111C21" w:rsidP="00032F90">
      <w:pPr>
        <w:pStyle w:val="EMEABodyText"/>
        <w:rPr>
          <w:color w:val="000000"/>
        </w:rPr>
      </w:pPr>
      <w:r w:rsidRPr="0098792C">
        <w:rPr>
          <w:color w:val="000000"/>
        </w:rPr>
        <w:t>6.</w:t>
      </w:r>
      <w:r w:rsidRPr="0098792C">
        <w:rPr>
          <w:color w:val="000000"/>
        </w:rPr>
        <w:tab/>
        <w:t>Contents of the pack and other information</w:t>
      </w:r>
    </w:p>
    <w:p w14:paraId="50F147E9" w14:textId="77777777" w:rsidR="00032F90" w:rsidRPr="0098792C" w:rsidRDefault="00032F90" w:rsidP="00032F90">
      <w:pPr>
        <w:pStyle w:val="EMEABodyText"/>
        <w:rPr>
          <w:color w:val="000000"/>
        </w:rPr>
      </w:pPr>
    </w:p>
    <w:p w14:paraId="50F147EA" w14:textId="77777777" w:rsidR="00032F90" w:rsidRPr="00E0325D" w:rsidRDefault="00032F90" w:rsidP="00032F90">
      <w:pPr>
        <w:pStyle w:val="EMEABodyText"/>
        <w:rPr>
          <w:color w:val="000000"/>
          <w:lang w:val="en-US"/>
        </w:rPr>
      </w:pPr>
    </w:p>
    <w:p w14:paraId="50F147EB" w14:textId="77777777" w:rsidR="00032F90" w:rsidRPr="0098792C" w:rsidRDefault="00111C21" w:rsidP="00513B84">
      <w:pPr>
        <w:pStyle w:val="EMEABodyText"/>
        <w:keepNext/>
        <w:rPr>
          <w:color w:val="000000"/>
        </w:rPr>
      </w:pPr>
      <w:r w:rsidRPr="0098792C">
        <w:rPr>
          <w:b/>
          <w:color w:val="000000"/>
        </w:rPr>
        <w:t>1.</w:t>
      </w:r>
      <w:r w:rsidRPr="0098792C">
        <w:rPr>
          <w:b/>
          <w:color w:val="000000"/>
        </w:rPr>
        <w:tab/>
        <w:t>What OPDIVO is and what it is used for</w:t>
      </w:r>
    </w:p>
    <w:p w14:paraId="50F147EC" w14:textId="77777777" w:rsidR="00032F90" w:rsidRPr="00761616" w:rsidRDefault="00032F90" w:rsidP="00761616">
      <w:pPr>
        <w:pStyle w:val="EMEATitle"/>
        <w:jc w:val="left"/>
        <w:rPr>
          <w:b w:val="0"/>
          <w:color w:val="000000"/>
        </w:rPr>
      </w:pPr>
    </w:p>
    <w:p w14:paraId="50F147ED" w14:textId="77777777" w:rsidR="00032F90" w:rsidRPr="0098792C" w:rsidRDefault="00111C21" w:rsidP="00032F90">
      <w:pPr>
        <w:pStyle w:val="EMEABodyText"/>
        <w:rPr>
          <w:color w:val="000000"/>
        </w:rPr>
      </w:pPr>
      <w:r w:rsidRPr="0098792C">
        <w:rPr>
          <w:color w:val="000000"/>
        </w:rPr>
        <w:t>OPDIVO is a medicine used to treat:</w:t>
      </w:r>
    </w:p>
    <w:p w14:paraId="50F147EE" w14:textId="77777777" w:rsidR="005C6826" w:rsidRDefault="00111C21" w:rsidP="005C6826">
      <w:pPr>
        <w:pStyle w:val="EMEABodyText"/>
        <w:numPr>
          <w:ilvl w:val="0"/>
          <w:numId w:val="2"/>
        </w:numPr>
        <w:rPr>
          <w:color w:val="000000"/>
        </w:rPr>
      </w:pPr>
      <w:r w:rsidRPr="0098792C">
        <w:rPr>
          <w:color w:val="000000"/>
        </w:rPr>
        <w:t>advanced melanoma (a type of skin cancer) in adults</w:t>
      </w:r>
    </w:p>
    <w:p w14:paraId="50F147EF" w14:textId="77777777" w:rsidR="005C6826" w:rsidRPr="00285B77" w:rsidRDefault="00111C21" w:rsidP="005C6826">
      <w:pPr>
        <w:pStyle w:val="EMEABodyText"/>
        <w:numPr>
          <w:ilvl w:val="0"/>
          <w:numId w:val="2"/>
        </w:numPr>
        <w:rPr>
          <w:color w:val="000000"/>
        </w:rPr>
      </w:pPr>
      <w:r w:rsidRPr="000F075E">
        <w:rPr>
          <w:color w:val="000000"/>
        </w:rPr>
        <w:t xml:space="preserve">melanoma after complete resection in adults </w:t>
      </w:r>
      <w:r>
        <w:rPr>
          <w:color w:val="000000"/>
        </w:rPr>
        <w:t>(treatment after surgery is called adjuvant therapy)</w:t>
      </w:r>
    </w:p>
    <w:p w14:paraId="50F147F0" w14:textId="77777777" w:rsidR="00785E34" w:rsidRPr="00F259B5" w:rsidRDefault="00111C21" w:rsidP="00785E34">
      <w:pPr>
        <w:pStyle w:val="EMEABodyText"/>
        <w:numPr>
          <w:ilvl w:val="0"/>
          <w:numId w:val="2"/>
        </w:numPr>
        <w:rPr>
          <w:color w:val="000000"/>
        </w:rPr>
      </w:pPr>
      <w:r w:rsidRPr="00F259B5">
        <w:rPr>
          <w:color w:val="000000"/>
        </w:rPr>
        <w:t>advanced non</w:t>
      </w:r>
      <w:r w:rsidR="00BC3D17">
        <w:rPr>
          <w:color w:val="000000"/>
        </w:rPr>
        <w:noBreakHyphen/>
      </w:r>
      <w:r w:rsidRPr="00F259B5">
        <w:rPr>
          <w:color w:val="000000"/>
        </w:rPr>
        <w:t>small cell lung cancer (a type of lung cancer) in adults</w:t>
      </w:r>
    </w:p>
    <w:p w14:paraId="50F147F1" w14:textId="77777777" w:rsidR="00032F90" w:rsidRDefault="00111C21" w:rsidP="00785E34">
      <w:pPr>
        <w:pStyle w:val="EMEABodyText"/>
        <w:numPr>
          <w:ilvl w:val="0"/>
          <w:numId w:val="2"/>
        </w:numPr>
        <w:rPr>
          <w:color w:val="000000"/>
        </w:rPr>
      </w:pPr>
      <w:r w:rsidRPr="001E79BB">
        <w:rPr>
          <w:noProof/>
        </w:rPr>
        <w:t>advanced renal cell carcinoma</w:t>
      </w:r>
      <w:r>
        <w:rPr>
          <w:noProof/>
        </w:rPr>
        <w:t xml:space="preserve"> (advanced kidney cancer) in adults</w:t>
      </w:r>
    </w:p>
    <w:p w14:paraId="50F147F2" w14:textId="77777777" w:rsidR="00477D47" w:rsidRPr="008E71F1" w:rsidRDefault="00111C21" w:rsidP="006E4617">
      <w:pPr>
        <w:pStyle w:val="EMEABodyText"/>
        <w:numPr>
          <w:ilvl w:val="0"/>
          <w:numId w:val="2"/>
        </w:numPr>
        <w:rPr>
          <w:color w:val="000000"/>
        </w:rPr>
      </w:pPr>
      <w:r w:rsidRPr="00C26D02">
        <w:t xml:space="preserve">classical Hodgkin lymphoma that has come back after </w:t>
      </w:r>
      <w:r w:rsidRPr="00001424">
        <w:t>or has not responded to</w:t>
      </w:r>
      <w:r w:rsidRPr="00C26D02">
        <w:t xml:space="preserve"> previous therapies, including an autologous stem</w:t>
      </w:r>
      <w:r w:rsidR="00BC3D17">
        <w:noBreakHyphen/>
      </w:r>
      <w:r w:rsidRPr="00C26D02">
        <w:t>cell transplant (a transplant of your own blood</w:t>
      </w:r>
      <w:r w:rsidR="00BC3D17">
        <w:noBreakHyphen/>
      </w:r>
      <w:r w:rsidRPr="00C26D02">
        <w:t>producing cells) in adults</w:t>
      </w:r>
    </w:p>
    <w:p w14:paraId="50F147F3" w14:textId="77777777" w:rsidR="00C47B1A" w:rsidRDefault="00111C21" w:rsidP="008E71F1">
      <w:pPr>
        <w:pStyle w:val="EMEABodyText"/>
        <w:numPr>
          <w:ilvl w:val="0"/>
          <w:numId w:val="2"/>
        </w:numPr>
        <w:rPr>
          <w:color w:val="000000"/>
        </w:rPr>
      </w:pPr>
      <w:r w:rsidRPr="0097227F">
        <w:rPr>
          <w:color w:val="000000"/>
        </w:rPr>
        <w:t>advanced cancer of the head and neck in adults</w:t>
      </w:r>
    </w:p>
    <w:p w14:paraId="2F4C09C7" w14:textId="77777777" w:rsidR="006A0C83" w:rsidRDefault="006A0C83" w:rsidP="006A0C83">
      <w:pPr>
        <w:pStyle w:val="EMEABodyText"/>
        <w:numPr>
          <w:ilvl w:val="0"/>
          <w:numId w:val="2"/>
        </w:numPr>
        <w:rPr>
          <w:color w:val="000000"/>
        </w:rPr>
      </w:pPr>
      <w:r>
        <w:rPr>
          <w:color w:val="000000"/>
        </w:rPr>
        <w:t>advanced urothelial carcinoma (bladder and urinary tract cancer) in adults</w:t>
      </w:r>
    </w:p>
    <w:p w14:paraId="50F147F4" w14:textId="131FD603" w:rsidR="008E71F1" w:rsidRPr="008E71F1" w:rsidRDefault="006A0C83" w:rsidP="006A0C83">
      <w:pPr>
        <w:pStyle w:val="EMEABodyText"/>
        <w:numPr>
          <w:ilvl w:val="0"/>
          <w:numId w:val="2"/>
        </w:numPr>
        <w:rPr>
          <w:color w:val="000000"/>
        </w:rPr>
      </w:pPr>
      <w:r>
        <w:rPr>
          <w:szCs w:val="22"/>
        </w:rPr>
        <w:t>advanced oesophageal cancer (gullet cancer) in adults</w:t>
      </w:r>
      <w:r>
        <w:rPr>
          <w:color w:val="000000"/>
        </w:rPr>
        <w:t>.</w:t>
      </w:r>
    </w:p>
    <w:p w14:paraId="50F147F5" w14:textId="77777777" w:rsidR="00925356" w:rsidRDefault="00925356" w:rsidP="00925356">
      <w:pPr>
        <w:pStyle w:val="EMEABodyText"/>
        <w:rPr>
          <w:b/>
          <w:noProof/>
        </w:rPr>
      </w:pPr>
    </w:p>
    <w:p w14:paraId="50F147F6" w14:textId="77777777" w:rsidR="00032F90" w:rsidRPr="003943E4" w:rsidRDefault="00111C21" w:rsidP="00032F90">
      <w:pPr>
        <w:pStyle w:val="EMEABodyText"/>
        <w:rPr>
          <w:color w:val="000000"/>
        </w:rPr>
      </w:pPr>
      <w:r w:rsidRPr="0098792C">
        <w:rPr>
          <w:color w:val="000000"/>
        </w:rPr>
        <w:t xml:space="preserve">It contains the active substance </w:t>
      </w:r>
      <w:r w:rsidRPr="003943E4">
        <w:rPr>
          <w:color w:val="000000"/>
        </w:rPr>
        <w:t>nivolumab, which is a monoclonal antibody, a type of protein designed to recognise and attach to a specifi</w:t>
      </w:r>
      <w:r w:rsidR="00761616" w:rsidRPr="003943E4">
        <w:rPr>
          <w:color w:val="000000"/>
        </w:rPr>
        <w:t>c target substance in the body.</w:t>
      </w:r>
    </w:p>
    <w:p w14:paraId="50F147F7" w14:textId="77777777" w:rsidR="00785E34" w:rsidRPr="003943E4" w:rsidRDefault="00785E34" w:rsidP="00785E34">
      <w:pPr>
        <w:pStyle w:val="EMEABodyText"/>
        <w:rPr>
          <w:noProof/>
        </w:rPr>
      </w:pPr>
    </w:p>
    <w:p w14:paraId="50F147F8" w14:textId="4407A85E" w:rsidR="00785E34" w:rsidRPr="00BA5EB4" w:rsidRDefault="00111C21" w:rsidP="00785E34">
      <w:pPr>
        <w:pStyle w:val="EMEABodyText"/>
        <w:rPr>
          <w:noProof/>
        </w:rPr>
      </w:pPr>
      <w:r w:rsidRPr="003943E4">
        <w:rPr>
          <w:noProof/>
        </w:rPr>
        <w:t>Nivolumab attaches to a target protein called programmed death</w:t>
      </w:r>
      <w:r w:rsidR="00BC3D17" w:rsidRPr="003943E4">
        <w:rPr>
          <w:noProof/>
        </w:rPr>
        <w:noBreakHyphen/>
      </w:r>
      <w:r w:rsidRPr="003943E4">
        <w:rPr>
          <w:noProof/>
        </w:rPr>
        <w:t>1 receptor (PD</w:t>
      </w:r>
      <w:r w:rsidR="00BC3D17" w:rsidRPr="003943E4">
        <w:rPr>
          <w:noProof/>
        </w:rPr>
        <w:noBreakHyphen/>
      </w:r>
      <w:r w:rsidRPr="003943E4">
        <w:rPr>
          <w:noProof/>
        </w:rPr>
        <w:t>1) that can switch off the activity of T cells (a type of white blood cell that forms part of the immune system, the body’s natural defences). By attaching to PD</w:t>
      </w:r>
      <w:r w:rsidR="00BC3D17" w:rsidRPr="003943E4">
        <w:rPr>
          <w:noProof/>
        </w:rPr>
        <w:noBreakHyphen/>
      </w:r>
      <w:r w:rsidRPr="003943E4">
        <w:rPr>
          <w:noProof/>
        </w:rPr>
        <w:t>1, nivolumab</w:t>
      </w:r>
      <w:r>
        <w:rPr>
          <w:noProof/>
        </w:rPr>
        <w:t xml:space="preserve"> blocks its action and prevents it from switching off</w:t>
      </w:r>
      <w:r w:rsidRPr="00BA5EB4">
        <w:rPr>
          <w:noProof/>
        </w:rPr>
        <w:t xml:space="preserve"> your T cells</w:t>
      </w:r>
      <w:r>
        <w:rPr>
          <w:noProof/>
        </w:rPr>
        <w:t>. This helps increase their activity</w:t>
      </w:r>
      <w:r w:rsidRPr="00BA5EB4">
        <w:rPr>
          <w:noProof/>
        </w:rPr>
        <w:t xml:space="preserve"> against </w:t>
      </w:r>
      <w:r>
        <w:rPr>
          <w:noProof/>
        </w:rPr>
        <w:t>the melanoma, lung</w:t>
      </w:r>
      <w:r w:rsidR="00477D47">
        <w:rPr>
          <w:noProof/>
        </w:rPr>
        <w:t>,</w:t>
      </w:r>
      <w:r>
        <w:rPr>
          <w:noProof/>
        </w:rPr>
        <w:t xml:space="preserve"> kidney</w:t>
      </w:r>
      <w:r w:rsidR="005E04E0">
        <w:rPr>
          <w:noProof/>
        </w:rPr>
        <w:t>,</w:t>
      </w:r>
      <w:r w:rsidR="00477D47">
        <w:rPr>
          <w:noProof/>
        </w:rPr>
        <w:t xml:space="preserve"> lymphoid</w:t>
      </w:r>
      <w:r w:rsidR="007152EF">
        <w:rPr>
          <w:noProof/>
        </w:rPr>
        <w:t>,</w:t>
      </w:r>
      <w:r>
        <w:rPr>
          <w:noProof/>
        </w:rPr>
        <w:t xml:space="preserve"> </w:t>
      </w:r>
      <w:r w:rsidR="006A0C83">
        <w:rPr>
          <w:noProof/>
        </w:rPr>
        <w:t>head and neck, bladder or oesophageal cancer cells</w:t>
      </w:r>
      <w:r w:rsidRPr="00BA5EB4">
        <w:rPr>
          <w:noProof/>
        </w:rPr>
        <w:t>.</w:t>
      </w:r>
    </w:p>
    <w:p w14:paraId="50F147F9" w14:textId="77777777" w:rsidR="00785E34" w:rsidRPr="00BA5EB4" w:rsidRDefault="00785E34" w:rsidP="00785E34">
      <w:pPr>
        <w:pStyle w:val="EMEABodyText"/>
        <w:rPr>
          <w:noProof/>
          <w:szCs w:val="22"/>
        </w:rPr>
      </w:pPr>
    </w:p>
    <w:p w14:paraId="50F147FB" w14:textId="745EEC4A" w:rsidR="000757EA" w:rsidRPr="00C02AE5" w:rsidRDefault="00C02AE5" w:rsidP="00032F90">
      <w:pPr>
        <w:pStyle w:val="EMEABodyText"/>
        <w:rPr>
          <w:noProof/>
        </w:rPr>
      </w:pPr>
      <w:r w:rsidRPr="00166888">
        <w:rPr>
          <w:noProof/>
          <w:szCs w:val="22"/>
        </w:rPr>
        <w:t xml:space="preserve">OPDIVO may be given in combination with </w:t>
      </w:r>
      <w:r>
        <w:t>other anti-cancer medicines</w:t>
      </w:r>
      <w:r w:rsidRPr="00166888">
        <w:rPr>
          <w:noProof/>
          <w:szCs w:val="22"/>
        </w:rPr>
        <w:t xml:space="preserve">. It is important that you also read the package leaflet for </w:t>
      </w:r>
      <w:r>
        <w:rPr>
          <w:noProof/>
          <w:szCs w:val="22"/>
        </w:rPr>
        <w:t>these other medicines</w:t>
      </w:r>
      <w:r w:rsidRPr="00166888">
        <w:rPr>
          <w:noProof/>
          <w:szCs w:val="22"/>
        </w:rPr>
        <w:t xml:space="preserve">. </w:t>
      </w:r>
      <w:r w:rsidRPr="00166888">
        <w:rPr>
          <w:noProof/>
        </w:rPr>
        <w:t xml:space="preserve">If you have any questions about </w:t>
      </w:r>
      <w:r>
        <w:rPr>
          <w:noProof/>
        </w:rPr>
        <w:t>these medicines</w:t>
      </w:r>
      <w:r w:rsidRPr="00166888">
        <w:rPr>
          <w:noProof/>
        </w:rPr>
        <w:t>, please ask your doctor</w:t>
      </w:r>
      <w:r>
        <w:rPr>
          <w:noProof/>
        </w:rPr>
        <w:t>.</w:t>
      </w:r>
    </w:p>
    <w:p w14:paraId="50F147FC" w14:textId="6E115217" w:rsidR="00806DEE" w:rsidRDefault="00806DEE" w:rsidP="00032F90">
      <w:pPr>
        <w:pStyle w:val="EMEABodyText"/>
        <w:rPr>
          <w:color w:val="000000"/>
        </w:rPr>
      </w:pPr>
    </w:p>
    <w:p w14:paraId="29872E19" w14:textId="77777777" w:rsidR="00C02AE5" w:rsidRPr="0098792C" w:rsidRDefault="00C02AE5" w:rsidP="00032F90">
      <w:pPr>
        <w:pStyle w:val="EMEABodyText"/>
        <w:rPr>
          <w:color w:val="000000"/>
        </w:rPr>
      </w:pPr>
    </w:p>
    <w:p w14:paraId="50F147FD" w14:textId="77777777" w:rsidR="00032F90" w:rsidRPr="0098792C" w:rsidRDefault="00111C21" w:rsidP="00513B84">
      <w:pPr>
        <w:pStyle w:val="EMEABodyText"/>
        <w:keepNext/>
        <w:rPr>
          <w:color w:val="000000"/>
        </w:rPr>
      </w:pPr>
      <w:r w:rsidRPr="0098792C">
        <w:rPr>
          <w:b/>
          <w:color w:val="000000"/>
        </w:rPr>
        <w:t>2.</w:t>
      </w:r>
      <w:r w:rsidRPr="0098792C">
        <w:rPr>
          <w:b/>
          <w:color w:val="000000"/>
        </w:rPr>
        <w:tab/>
        <w:t>What you need to know before you use OPDIVO</w:t>
      </w:r>
    </w:p>
    <w:p w14:paraId="50F147FE" w14:textId="77777777" w:rsidR="00032F90" w:rsidRPr="00761616" w:rsidRDefault="00032F90" w:rsidP="00761616">
      <w:pPr>
        <w:pStyle w:val="EMEATitle"/>
        <w:jc w:val="left"/>
        <w:rPr>
          <w:b w:val="0"/>
          <w:color w:val="000000"/>
        </w:rPr>
      </w:pPr>
    </w:p>
    <w:p w14:paraId="50F147FF" w14:textId="77777777" w:rsidR="00032F90" w:rsidRPr="00806DEE" w:rsidRDefault="00111C21" w:rsidP="00806DEE">
      <w:pPr>
        <w:pStyle w:val="EMEABodyText"/>
        <w:keepNext/>
        <w:rPr>
          <w:b/>
          <w:color w:val="000000"/>
        </w:rPr>
      </w:pPr>
      <w:r w:rsidRPr="0098792C">
        <w:rPr>
          <w:b/>
          <w:color w:val="000000"/>
        </w:rPr>
        <w:t>You should not be given OPDIVO</w:t>
      </w:r>
    </w:p>
    <w:p w14:paraId="50F14800" w14:textId="77777777" w:rsidR="00032F90" w:rsidRPr="0098792C" w:rsidRDefault="00111C21" w:rsidP="0098792C">
      <w:pPr>
        <w:pStyle w:val="EMEABodyText"/>
        <w:numPr>
          <w:ilvl w:val="0"/>
          <w:numId w:val="2"/>
        </w:numPr>
        <w:rPr>
          <w:color w:val="000000"/>
        </w:rPr>
      </w:pPr>
      <w:r w:rsidRPr="0098792C">
        <w:rPr>
          <w:color w:val="000000"/>
        </w:rPr>
        <w:t xml:space="preserve">if you are </w:t>
      </w:r>
      <w:r w:rsidRPr="0098792C">
        <w:rPr>
          <w:b/>
          <w:color w:val="000000"/>
        </w:rPr>
        <w:t>allergic</w:t>
      </w:r>
      <w:r w:rsidRPr="0098792C">
        <w:rPr>
          <w:color w:val="000000"/>
        </w:rPr>
        <w:t xml:space="preserve"> to </w:t>
      </w:r>
      <w:r w:rsidRPr="003943E4">
        <w:rPr>
          <w:color w:val="000000"/>
        </w:rPr>
        <w:t>nivolumab o</w:t>
      </w:r>
      <w:r w:rsidRPr="0098792C">
        <w:rPr>
          <w:color w:val="000000"/>
        </w:rPr>
        <w:t xml:space="preserve">r any of the other ingredients of this medicine (listed in section 6 "Contents of the pack and other information"). </w:t>
      </w:r>
      <w:r w:rsidRPr="0098792C">
        <w:rPr>
          <w:b/>
          <w:color w:val="000000"/>
        </w:rPr>
        <w:t>Talk to your doctor</w:t>
      </w:r>
      <w:r w:rsidRPr="0098792C">
        <w:rPr>
          <w:color w:val="000000"/>
        </w:rPr>
        <w:t xml:space="preserve"> if you are not sure.</w:t>
      </w:r>
    </w:p>
    <w:p w14:paraId="50F14801" w14:textId="77777777" w:rsidR="00032F90" w:rsidRPr="0098792C" w:rsidRDefault="00032F90" w:rsidP="00032F90">
      <w:pPr>
        <w:pStyle w:val="EMEABodyText"/>
        <w:rPr>
          <w:color w:val="000000"/>
        </w:rPr>
      </w:pPr>
    </w:p>
    <w:p w14:paraId="50F14802" w14:textId="77777777" w:rsidR="00032F90" w:rsidRPr="0098792C" w:rsidRDefault="00111C21" w:rsidP="00806DEE">
      <w:pPr>
        <w:pStyle w:val="EMEABodyText"/>
        <w:keepNext/>
        <w:rPr>
          <w:b/>
          <w:color w:val="000000"/>
        </w:rPr>
      </w:pPr>
      <w:r w:rsidRPr="0098792C">
        <w:rPr>
          <w:b/>
          <w:color w:val="000000"/>
        </w:rPr>
        <w:t>Warnings and precautions</w:t>
      </w:r>
    </w:p>
    <w:p w14:paraId="50F14803" w14:textId="77777777" w:rsidR="00032F90" w:rsidRPr="0098792C" w:rsidRDefault="00111C21" w:rsidP="00032F90">
      <w:pPr>
        <w:pStyle w:val="EMEABodyText"/>
        <w:rPr>
          <w:color w:val="000000"/>
        </w:rPr>
      </w:pPr>
      <w:r w:rsidRPr="0098792C">
        <w:rPr>
          <w:color w:val="000000"/>
        </w:rPr>
        <w:t>Talk to your doctor before using OPDIVO as it may cause:</w:t>
      </w:r>
    </w:p>
    <w:p w14:paraId="50F14804" w14:textId="77777777" w:rsidR="009D7863" w:rsidRDefault="00111C21" w:rsidP="009D7863">
      <w:pPr>
        <w:pStyle w:val="EMEABodyTextIndent"/>
        <w:numPr>
          <w:ilvl w:val="0"/>
          <w:numId w:val="2"/>
        </w:numPr>
        <w:tabs>
          <w:tab w:val="left" w:pos="709"/>
        </w:tabs>
      </w:pPr>
      <w:r w:rsidRPr="00FC154A">
        <w:rPr>
          <w:b/>
        </w:rPr>
        <w:t>Problems with your heart</w:t>
      </w:r>
      <w:r w:rsidRPr="00BA5F9B">
        <w:t xml:space="preserve"> </w:t>
      </w:r>
      <w:r>
        <w:t>such as</w:t>
      </w:r>
      <w:r w:rsidRPr="00BA5F9B">
        <w:t xml:space="preserve"> </w:t>
      </w:r>
      <w:r>
        <w:t>a</w:t>
      </w:r>
      <w:r w:rsidRPr="00D90276">
        <w:t xml:space="preserve"> change</w:t>
      </w:r>
      <w:r>
        <w:t xml:space="preserve"> in the rhythm or rate of the</w:t>
      </w:r>
      <w:r w:rsidRPr="00D90276">
        <w:t xml:space="preserve"> heartbeat</w:t>
      </w:r>
      <w:r>
        <w:t xml:space="preserve"> or an abnormal heart rhythm.</w:t>
      </w:r>
    </w:p>
    <w:p w14:paraId="50F14805" w14:textId="77777777" w:rsidR="00032F90" w:rsidRPr="0098792C" w:rsidRDefault="00111C21" w:rsidP="0098792C">
      <w:pPr>
        <w:pStyle w:val="EMEABodyText"/>
        <w:numPr>
          <w:ilvl w:val="0"/>
          <w:numId w:val="2"/>
        </w:numPr>
        <w:rPr>
          <w:color w:val="000000"/>
        </w:rPr>
      </w:pPr>
      <w:r w:rsidRPr="0098792C">
        <w:rPr>
          <w:b/>
          <w:color w:val="000000"/>
        </w:rPr>
        <w:t>Problems with your lungs</w:t>
      </w:r>
      <w:r w:rsidRPr="0098792C">
        <w:rPr>
          <w:color w:val="000000"/>
        </w:rPr>
        <w:t xml:space="preserve"> such as breathing difficulties or cough. These may be signs of inflammation of the lungs (pneumonitis </w:t>
      </w:r>
      <w:r w:rsidRPr="00032F90">
        <w:rPr>
          <w:color w:val="000000"/>
        </w:rPr>
        <w:t>or interstitial lung disease).</w:t>
      </w:r>
    </w:p>
    <w:p w14:paraId="50F14806" w14:textId="77777777" w:rsidR="00032F90" w:rsidRPr="0098792C" w:rsidRDefault="00111C21" w:rsidP="0098792C">
      <w:pPr>
        <w:pStyle w:val="EMEABodyText"/>
        <w:numPr>
          <w:ilvl w:val="0"/>
          <w:numId w:val="2"/>
        </w:numPr>
        <w:rPr>
          <w:color w:val="000000"/>
        </w:rPr>
      </w:pPr>
      <w:r w:rsidRPr="0098792C">
        <w:rPr>
          <w:b/>
          <w:color w:val="000000"/>
        </w:rPr>
        <w:t>Diarrhoea</w:t>
      </w:r>
      <w:r w:rsidRPr="0098792C">
        <w:rPr>
          <w:color w:val="000000"/>
        </w:rPr>
        <w:t xml:space="preserve"> (watery, loose or soft stools) or any symptoms of </w:t>
      </w:r>
      <w:r w:rsidRPr="0098792C">
        <w:rPr>
          <w:b/>
          <w:color w:val="000000"/>
        </w:rPr>
        <w:t>inflammation of the intestines</w:t>
      </w:r>
      <w:r w:rsidRPr="0098792C">
        <w:rPr>
          <w:color w:val="000000"/>
        </w:rPr>
        <w:t xml:space="preserve"> (colitis), such as stomach pain and mucus or blood in stool.</w:t>
      </w:r>
    </w:p>
    <w:p w14:paraId="50F14807" w14:textId="77777777" w:rsidR="00032F90" w:rsidRPr="0098792C" w:rsidRDefault="00111C21" w:rsidP="0098792C">
      <w:pPr>
        <w:pStyle w:val="EMEABodyText"/>
        <w:numPr>
          <w:ilvl w:val="0"/>
          <w:numId w:val="2"/>
        </w:numPr>
        <w:rPr>
          <w:color w:val="000000"/>
        </w:rPr>
      </w:pPr>
      <w:r w:rsidRPr="0098792C">
        <w:rPr>
          <w:b/>
          <w:color w:val="000000"/>
        </w:rPr>
        <w:t>Inflammation of the liver (hepatitis).</w:t>
      </w:r>
      <w:r w:rsidRPr="0098792C">
        <w:rPr>
          <w:color w:val="000000"/>
        </w:rPr>
        <w:t xml:space="preserve"> Signs and symptoms of hepatitis may include abnormal liver function tests, eye or skin yellowing (jaundice), pain on the right side of your stomach area, or tiredness.</w:t>
      </w:r>
    </w:p>
    <w:p w14:paraId="50F14808" w14:textId="77777777" w:rsidR="00032F90" w:rsidRPr="0098792C" w:rsidRDefault="00111C21" w:rsidP="0098792C">
      <w:pPr>
        <w:pStyle w:val="EMEABodyText"/>
        <w:numPr>
          <w:ilvl w:val="0"/>
          <w:numId w:val="2"/>
        </w:numPr>
        <w:rPr>
          <w:color w:val="000000"/>
        </w:rPr>
      </w:pPr>
      <w:r w:rsidRPr="0098792C">
        <w:rPr>
          <w:b/>
          <w:color w:val="000000"/>
        </w:rPr>
        <w:t xml:space="preserve">Inflammation or problems with your kidneys. </w:t>
      </w:r>
      <w:r w:rsidRPr="0098792C">
        <w:rPr>
          <w:color w:val="000000"/>
        </w:rPr>
        <w:t>Signs and symptoms may include abnormal kidney function tests, or decreased volume of urine.</w:t>
      </w:r>
    </w:p>
    <w:p w14:paraId="50F14809" w14:textId="77777777" w:rsidR="00032F90" w:rsidRPr="0098792C" w:rsidRDefault="00111C21" w:rsidP="0098792C">
      <w:pPr>
        <w:pStyle w:val="EMEABodyText"/>
        <w:numPr>
          <w:ilvl w:val="0"/>
          <w:numId w:val="2"/>
        </w:numPr>
        <w:rPr>
          <w:color w:val="000000"/>
        </w:rPr>
      </w:pPr>
      <w:r w:rsidRPr="0098792C">
        <w:rPr>
          <w:b/>
          <w:color w:val="000000"/>
        </w:rPr>
        <w:t>Problems with your hormone producing glands</w:t>
      </w:r>
      <w:r w:rsidRPr="0098792C">
        <w:rPr>
          <w:color w:val="000000"/>
        </w:rPr>
        <w:t xml:space="preserve"> (including the pituitary, the thyroid</w:t>
      </w:r>
      <w:r w:rsidR="00135B17">
        <w:rPr>
          <w:color w:val="000000"/>
        </w:rPr>
        <w:t>, the parathyroid</w:t>
      </w:r>
      <w:r w:rsidRPr="0098792C">
        <w:rPr>
          <w:color w:val="000000"/>
        </w:rPr>
        <w:t xml:space="preserve"> and adrenal glands) that may affect how these glands work. Signs and symptoms that these glands are not working properly may include fatigue (extreme tiredness), weight change or headache</w:t>
      </w:r>
      <w:r w:rsidR="00135B17">
        <w:rPr>
          <w:color w:val="000000"/>
        </w:rPr>
        <w:t>, decreased blood levels of calcium</w:t>
      </w:r>
      <w:r w:rsidRPr="0098792C">
        <w:rPr>
          <w:color w:val="000000"/>
        </w:rPr>
        <w:t xml:space="preserve"> and visual disturbances.</w:t>
      </w:r>
    </w:p>
    <w:p w14:paraId="50F1480A" w14:textId="77777777" w:rsidR="00032F90" w:rsidRPr="0098792C" w:rsidRDefault="00111C21" w:rsidP="0098792C">
      <w:pPr>
        <w:pStyle w:val="EMEABodyText"/>
        <w:numPr>
          <w:ilvl w:val="0"/>
          <w:numId w:val="2"/>
        </w:numPr>
        <w:rPr>
          <w:color w:val="000000"/>
        </w:rPr>
      </w:pPr>
      <w:r w:rsidRPr="0098792C">
        <w:rPr>
          <w:b/>
          <w:color w:val="000000"/>
        </w:rPr>
        <w:t xml:space="preserve">Diabetes </w:t>
      </w:r>
      <w:r w:rsidRPr="0098792C">
        <w:rPr>
          <w:color w:val="000000"/>
        </w:rPr>
        <w:t xml:space="preserve">(symptoms include excessive thirst, the passing of a greatly increased amount of urine, increase in appetite with a loss of weight, feeling tired, drowsy, weak, depressed, irritable and generally unwell) or </w:t>
      </w:r>
      <w:r w:rsidRPr="0098792C">
        <w:rPr>
          <w:b/>
          <w:color w:val="000000"/>
        </w:rPr>
        <w:t>diabet</w:t>
      </w:r>
      <w:r w:rsidR="00884CC0" w:rsidRPr="0098792C">
        <w:rPr>
          <w:b/>
          <w:color w:val="000000"/>
        </w:rPr>
        <w:t>ic</w:t>
      </w:r>
      <w:r w:rsidRPr="0098792C">
        <w:rPr>
          <w:b/>
          <w:color w:val="000000"/>
        </w:rPr>
        <w:t xml:space="preserve"> ketoacidosis </w:t>
      </w:r>
      <w:r w:rsidRPr="0098792C">
        <w:rPr>
          <w:color w:val="000000"/>
        </w:rPr>
        <w:t>(acid in the blood produced from diabetes).</w:t>
      </w:r>
    </w:p>
    <w:p w14:paraId="50F1480B" w14:textId="77777777" w:rsidR="00032F90" w:rsidRDefault="00111C21" w:rsidP="0098792C">
      <w:pPr>
        <w:pStyle w:val="EMEABodyText"/>
        <w:numPr>
          <w:ilvl w:val="0"/>
          <w:numId w:val="2"/>
        </w:numPr>
        <w:rPr>
          <w:color w:val="000000"/>
        </w:rPr>
      </w:pPr>
      <w:r w:rsidRPr="0098792C">
        <w:rPr>
          <w:b/>
          <w:color w:val="000000"/>
        </w:rPr>
        <w:t xml:space="preserve">Inflammation of the skin </w:t>
      </w:r>
      <w:r w:rsidRPr="0098792C">
        <w:rPr>
          <w:color w:val="000000"/>
        </w:rPr>
        <w:t xml:space="preserve">that can lead to </w:t>
      </w:r>
      <w:r w:rsidR="00B87F76" w:rsidRPr="00A755CE">
        <w:rPr>
          <w:color w:val="000000"/>
        </w:rPr>
        <w:t>severe skin reaction (known as toxic epidermal necrolysis and Stevens</w:t>
      </w:r>
      <w:r w:rsidR="00BC3D17">
        <w:rPr>
          <w:color w:val="000000"/>
        </w:rPr>
        <w:noBreakHyphen/>
      </w:r>
      <w:r w:rsidR="00B87F76" w:rsidRPr="00A755CE">
        <w:rPr>
          <w:color w:val="000000"/>
        </w:rPr>
        <w:t xml:space="preserve">Johnson syndrome). Signs and symptoms of severe skin reaction may include </w:t>
      </w:r>
      <w:r w:rsidRPr="0098792C">
        <w:rPr>
          <w:color w:val="000000"/>
        </w:rPr>
        <w:t>rash</w:t>
      </w:r>
      <w:r w:rsidR="00B87F76">
        <w:rPr>
          <w:color w:val="000000"/>
        </w:rPr>
        <w:t>,</w:t>
      </w:r>
      <w:r w:rsidRPr="0098792C">
        <w:rPr>
          <w:color w:val="000000"/>
        </w:rPr>
        <w:t xml:space="preserve"> itching</w:t>
      </w:r>
      <w:r w:rsidR="00B87F76" w:rsidRPr="00A755CE">
        <w:t xml:space="preserve">, </w:t>
      </w:r>
      <w:r w:rsidR="00B87F76" w:rsidRPr="00A755CE">
        <w:rPr>
          <w:color w:val="000000"/>
        </w:rPr>
        <w:t>and peeling of the skin (possibly fatal).</w:t>
      </w:r>
    </w:p>
    <w:p w14:paraId="50F1480C" w14:textId="77777777" w:rsidR="00B87F76" w:rsidRPr="00606776" w:rsidRDefault="00111C21" w:rsidP="0098792C">
      <w:pPr>
        <w:pStyle w:val="EMEABodyText"/>
        <w:numPr>
          <w:ilvl w:val="0"/>
          <w:numId w:val="2"/>
        </w:numPr>
        <w:rPr>
          <w:color w:val="000000"/>
        </w:rPr>
      </w:pPr>
      <w:r w:rsidRPr="00C975E7">
        <w:rPr>
          <w:b/>
          <w:bCs/>
          <w:iCs/>
          <w:szCs w:val="22"/>
        </w:rPr>
        <w:t>Inflammation of the muscles</w:t>
      </w:r>
      <w:r>
        <w:rPr>
          <w:b/>
          <w:bCs/>
          <w:iCs/>
          <w:szCs w:val="22"/>
        </w:rPr>
        <w:t xml:space="preserve"> </w:t>
      </w:r>
      <w:r w:rsidRPr="006F0964">
        <w:rPr>
          <w:color w:val="000000"/>
        </w:rPr>
        <w:t>such as myocarditis (inflammation of the heart muscle), myositis (inflammation of the muscles) and rhabdomyolysis (stif</w:t>
      </w:r>
      <w:r>
        <w:rPr>
          <w:color w:val="000000"/>
        </w:rPr>
        <w:t>f</w:t>
      </w:r>
      <w:r w:rsidRPr="006F0964">
        <w:rPr>
          <w:color w:val="000000"/>
        </w:rPr>
        <w:t>ness in muscles and joints, muscle spasm).</w:t>
      </w:r>
      <w:r w:rsidRPr="00C975E7">
        <w:rPr>
          <w:b/>
          <w:bCs/>
          <w:iCs/>
          <w:szCs w:val="22"/>
        </w:rPr>
        <w:t xml:space="preserve"> </w:t>
      </w:r>
      <w:r w:rsidRPr="00C975E7">
        <w:rPr>
          <w:iCs/>
          <w:szCs w:val="22"/>
        </w:rPr>
        <w:t>Signs and symptoms may include muscle pain, stiffness</w:t>
      </w:r>
      <w:r>
        <w:rPr>
          <w:iCs/>
          <w:szCs w:val="22"/>
        </w:rPr>
        <w:t>,</w:t>
      </w:r>
      <w:r w:rsidRPr="00C975E7">
        <w:rPr>
          <w:iCs/>
          <w:szCs w:val="22"/>
        </w:rPr>
        <w:t xml:space="preserve"> weakness</w:t>
      </w:r>
      <w:r>
        <w:rPr>
          <w:iCs/>
          <w:szCs w:val="22"/>
        </w:rPr>
        <w:t xml:space="preserve">, </w:t>
      </w:r>
      <w:r w:rsidRPr="00FE1ACA">
        <w:rPr>
          <w:iCs/>
          <w:szCs w:val="22"/>
        </w:rPr>
        <w:t>chest pain, or severe fatigue.</w:t>
      </w:r>
    </w:p>
    <w:p w14:paraId="50F1480D" w14:textId="77777777" w:rsidR="00A02506" w:rsidRPr="00FE12B3" w:rsidRDefault="00111C21" w:rsidP="00A02506">
      <w:pPr>
        <w:pStyle w:val="EMEABodyText"/>
        <w:numPr>
          <w:ilvl w:val="0"/>
          <w:numId w:val="2"/>
        </w:numPr>
        <w:rPr>
          <w:color w:val="000000"/>
        </w:rPr>
      </w:pPr>
      <w:r w:rsidRPr="00FE12B3">
        <w:rPr>
          <w:b/>
          <w:iCs/>
          <w:color w:val="000000"/>
        </w:rPr>
        <w:t>Solid organ transplant rejection</w:t>
      </w:r>
      <w:r>
        <w:rPr>
          <w:b/>
          <w:iCs/>
          <w:color w:val="000000"/>
        </w:rPr>
        <w:t>.</w:t>
      </w:r>
    </w:p>
    <w:p w14:paraId="50F1480E" w14:textId="77777777" w:rsidR="00A02506" w:rsidRPr="0098792C" w:rsidRDefault="00111C21" w:rsidP="00A02506">
      <w:pPr>
        <w:pStyle w:val="EMEABodyText"/>
        <w:numPr>
          <w:ilvl w:val="0"/>
          <w:numId w:val="2"/>
        </w:numPr>
        <w:rPr>
          <w:color w:val="000000"/>
        </w:rPr>
      </w:pPr>
      <w:r>
        <w:rPr>
          <w:b/>
          <w:iCs/>
          <w:color w:val="000000"/>
        </w:rPr>
        <w:t>Graft</w:t>
      </w:r>
      <w:r w:rsidR="00BC3D17">
        <w:rPr>
          <w:b/>
          <w:iCs/>
          <w:color w:val="000000"/>
        </w:rPr>
        <w:noBreakHyphen/>
      </w:r>
      <w:r>
        <w:rPr>
          <w:b/>
          <w:iCs/>
          <w:color w:val="000000"/>
        </w:rPr>
        <w:t>versus</w:t>
      </w:r>
      <w:r w:rsidR="00BC3D17">
        <w:rPr>
          <w:b/>
          <w:iCs/>
          <w:color w:val="000000"/>
        </w:rPr>
        <w:noBreakHyphen/>
      </w:r>
      <w:r>
        <w:rPr>
          <w:b/>
          <w:iCs/>
          <w:color w:val="000000"/>
        </w:rPr>
        <w:t>host disease.</w:t>
      </w:r>
    </w:p>
    <w:p w14:paraId="50F1480F" w14:textId="77777777" w:rsidR="00032F90" w:rsidRPr="00413511" w:rsidRDefault="00111C21" w:rsidP="00413511">
      <w:pPr>
        <w:pStyle w:val="EMEABodyText"/>
        <w:numPr>
          <w:ilvl w:val="0"/>
          <w:numId w:val="2"/>
        </w:numPr>
        <w:rPr>
          <w:color w:val="000000"/>
        </w:rPr>
      </w:pPr>
      <w:r w:rsidRPr="00413511">
        <w:rPr>
          <w:b/>
        </w:rPr>
        <w:t>Haemophagocytic lymphohistiocytosis</w:t>
      </w:r>
      <w:r>
        <w:t>. A rare disease in which our immune system makes too many of otherwise normal infection fighting cells called histiocytes and lymphocytes. Symptoms may include enlarged liver and/or spleen, skin rash, lymph node enlargement, breathing problems, easy bruising, kidney abnormalities, and heart problems.</w:t>
      </w:r>
    </w:p>
    <w:p w14:paraId="50F14810" w14:textId="77777777" w:rsidR="00413511" w:rsidRDefault="00413511" w:rsidP="0098792C">
      <w:pPr>
        <w:pStyle w:val="EMEABodyText"/>
        <w:rPr>
          <w:b/>
          <w:color w:val="000000"/>
        </w:rPr>
      </w:pPr>
    </w:p>
    <w:p w14:paraId="50F14811" w14:textId="77777777" w:rsidR="00032F90" w:rsidRPr="00032F90" w:rsidRDefault="00111C21" w:rsidP="0098792C">
      <w:pPr>
        <w:pStyle w:val="EMEABodyText"/>
        <w:rPr>
          <w:color w:val="000000"/>
        </w:rPr>
      </w:pPr>
      <w:r w:rsidRPr="00032F90">
        <w:rPr>
          <w:b/>
          <w:color w:val="000000"/>
        </w:rPr>
        <w:t>Tell your doctor immediately</w:t>
      </w:r>
      <w:r w:rsidRPr="00032F90">
        <w:rPr>
          <w:color w:val="000000"/>
        </w:rPr>
        <w:t xml:space="preserve"> if you have any of these signs or symptoms or if they get worse. </w:t>
      </w:r>
      <w:r w:rsidRPr="00032F90">
        <w:rPr>
          <w:b/>
          <w:color w:val="000000"/>
        </w:rPr>
        <w:t xml:space="preserve">Do not try to treat your symptoms with other medicines on your own. </w:t>
      </w:r>
      <w:r w:rsidRPr="00032F90">
        <w:rPr>
          <w:color w:val="000000"/>
        </w:rPr>
        <w:t>Your doctor may</w:t>
      </w:r>
    </w:p>
    <w:p w14:paraId="50F14812" w14:textId="77777777" w:rsidR="00032F90" w:rsidRPr="0098792C" w:rsidRDefault="00111C21" w:rsidP="0098792C">
      <w:pPr>
        <w:pStyle w:val="EMEABodyText"/>
        <w:numPr>
          <w:ilvl w:val="0"/>
          <w:numId w:val="2"/>
        </w:numPr>
        <w:rPr>
          <w:color w:val="000000"/>
        </w:rPr>
      </w:pPr>
      <w:r w:rsidRPr="0098792C">
        <w:rPr>
          <w:color w:val="000000"/>
        </w:rPr>
        <w:t>give you other medicines in order to prevent complications and reduce your symptoms,</w:t>
      </w:r>
    </w:p>
    <w:p w14:paraId="50F14813" w14:textId="77777777" w:rsidR="00032F90" w:rsidRPr="0098792C" w:rsidRDefault="00111C21" w:rsidP="0098792C">
      <w:pPr>
        <w:pStyle w:val="EMEABodyText"/>
        <w:numPr>
          <w:ilvl w:val="0"/>
          <w:numId w:val="2"/>
        </w:numPr>
        <w:rPr>
          <w:color w:val="000000"/>
        </w:rPr>
      </w:pPr>
      <w:r w:rsidRPr="0098792C">
        <w:rPr>
          <w:color w:val="000000"/>
        </w:rPr>
        <w:t>withhold the next dose of OPDIVO,</w:t>
      </w:r>
    </w:p>
    <w:p w14:paraId="50F14814" w14:textId="77777777" w:rsidR="00032F90" w:rsidRPr="0098792C" w:rsidRDefault="00111C21" w:rsidP="0098792C">
      <w:pPr>
        <w:pStyle w:val="EMEABodyText"/>
        <w:numPr>
          <w:ilvl w:val="0"/>
          <w:numId w:val="2"/>
        </w:numPr>
        <w:rPr>
          <w:color w:val="000000"/>
        </w:rPr>
      </w:pPr>
      <w:r w:rsidRPr="0098792C">
        <w:rPr>
          <w:color w:val="000000"/>
        </w:rPr>
        <w:t>or stop your treatment with OPDIVO altogether.</w:t>
      </w:r>
    </w:p>
    <w:p w14:paraId="50F14815" w14:textId="77777777" w:rsidR="00032F90" w:rsidRPr="00032F90" w:rsidRDefault="00111C21" w:rsidP="00032F90">
      <w:pPr>
        <w:pStyle w:val="EMEABodyText"/>
        <w:rPr>
          <w:color w:val="000000"/>
        </w:rPr>
      </w:pPr>
      <w:r w:rsidRPr="00032F90">
        <w:rPr>
          <w:color w:val="000000"/>
        </w:rPr>
        <w:t xml:space="preserve">Please note that these signs and symptoms are </w:t>
      </w:r>
      <w:r w:rsidRPr="00032F90">
        <w:rPr>
          <w:b/>
          <w:color w:val="000000"/>
        </w:rPr>
        <w:t>sometimes delayed</w:t>
      </w:r>
      <w:r w:rsidRPr="00032F90">
        <w:rPr>
          <w:color w:val="000000"/>
        </w:rPr>
        <w:t xml:space="preserve">, and may develop weeks or months after your last dose. Before treatment, your doctor will check your general health. You will also have </w:t>
      </w:r>
      <w:r w:rsidRPr="00032F90">
        <w:rPr>
          <w:b/>
          <w:color w:val="000000"/>
        </w:rPr>
        <w:t>blood tests</w:t>
      </w:r>
      <w:r w:rsidRPr="00032F90">
        <w:rPr>
          <w:color w:val="000000"/>
        </w:rPr>
        <w:t xml:space="preserve"> during your treatment.</w:t>
      </w:r>
    </w:p>
    <w:p w14:paraId="50F14816" w14:textId="77777777" w:rsidR="00032F90" w:rsidRPr="0098792C" w:rsidRDefault="00032F90" w:rsidP="00032F90">
      <w:pPr>
        <w:pStyle w:val="EMEABodyText"/>
        <w:rPr>
          <w:color w:val="000000"/>
        </w:rPr>
      </w:pPr>
    </w:p>
    <w:p w14:paraId="50F14817" w14:textId="77777777" w:rsidR="00032F90" w:rsidRPr="0098792C" w:rsidRDefault="00111C21" w:rsidP="00761616">
      <w:pPr>
        <w:pStyle w:val="EMEABodyText"/>
        <w:keepNext/>
        <w:rPr>
          <w:b/>
          <w:color w:val="000000"/>
        </w:rPr>
      </w:pPr>
      <w:r w:rsidRPr="0098792C">
        <w:rPr>
          <w:b/>
          <w:color w:val="000000"/>
        </w:rPr>
        <w:t>Check with your doctor or nurse before you are given OPDIVO if:</w:t>
      </w:r>
    </w:p>
    <w:p w14:paraId="50F14818" w14:textId="77777777" w:rsidR="00032F90" w:rsidRPr="0098792C" w:rsidRDefault="00111C21" w:rsidP="0098792C">
      <w:pPr>
        <w:pStyle w:val="EMEABodyText"/>
        <w:numPr>
          <w:ilvl w:val="0"/>
          <w:numId w:val="2"/>
        </w:numPr>
        <w:rPr>
          <w:color w:val="000000"/>
        </w:rPr>
      </w:pPr>
      <w:r w:rsidRPr="0098792C">
        <w:rPr>
          <w:color w:val="000000"/>
        </w:rPr>
        <w:t xml:space="preserve">you have an </w:t>
      </w:r>
      <w:r w:rsidRPr="0098792C">
        <w:rPr>
          <w:b/>
          <w:color w:val="000000"/>
        </w:rPr>
        <w:t>autoimmune disease</w:t>
      </w:r>
      <w:r w:rsidRPr="0098792C">
        <w:rPr>
          <w:color w:val="000000"/>
        </w:rPr>
        <w:t xml:space="preserve"> (a condition where the body attacks its own cells);</w:t>
      </w:r>
    </w:p>
    <w:p w14:paraId="50F14819" w14:textId="77777777" w:rsidR="00032F90" w:rsidRPr="0098792C" w:rsidRDefault="00111C21" w:rsidP="0098792C">
      <w:pPr>
        <w:pStyle w:val="EMEABodyText"/>
        <w:numPr>
          <w:ilvl w:val="0"/>
          <w:numId w:val="2"/>
        </w:numPr>
        <w:rPr>
          <w:color w:val="000000"/>
        </w:rPr>
      </w:pPr>
      <w:r w:rsidRPr="0098792C">
        <w:rPr>
          <w:color w:val="000000"/>
        </w:rPr>
        <w:t xml:space="preserve">you have </w:t>
      </w:r>
      <w:r w:rsidRPr="0098792C">
        <w:rPr>
          <w:b/>
          <w:color w:val="000000"/>
        </w:rPr>
        <w:t>melanoma of the eye</w:t>
      </w:r>
      <w:r w:rsidRPr="0098792C">
        <w:rPr>
          <w:color w:val="000000"/>
        </w:rPr>
        <w:t>;</w:t>
      </w:r>
    </w:p>
    <w:p w14:paraId="50F1481A" w14:textId="77777777" w:rsidR="00032F90" w:rsidRPr="0098792C" w:rsidRDefault="00111C21" w:rsidP="0098792C">
      <w:pPr>
        <w:pStyle w:val="EMEABodyText"/>
        <w:numPr>
          <w:ilvl w:val="0"/>
          <w:numId w:val="2"/>
        </w:numPr>
        <w:rPr>
          <w:color w:val="000000"/>
        </w:rPr>
      </w:pPr>
      <w:r w:rsidRPr="0098792C">
        <w:rPr>
          <w:color w:val="000000"/>
        </w:rPr>
        <w:t xml:space="preserve">you were previously given ipilimumab, another medicine for treating melanoma, and experienced </w:t>
      </w:r>
      <w:r w:rsidRPr="0098792C">
        <w:rPr>
          <w:b/>
          <w:color w:val="000000"/>
        </w:rPr>
        <w:t>serious side effects</w:t>
      </w:r>
      <w:r w:rsidRPr="0098792C">
        <w:rPr>
          <w:color w:val="000000"/>
        </w:rPr>
        <w:t xml:space="preserve"> because of that medicine</w:t>
      </w:r>
      <w:r w:rsidR="000757EA">
        <w:rPr>
          <w:color w:val="000000"/>
        </w:rPr>
        <w:t>;</w:t>
      </w:r>
    </w:p>
    <w:p w14:paraId="50F1481B" w14:textId="77777777" w:rsidR="00032F90" w:rsidRPr="0098792C" w:rsidRDefault="00111C21" w:rsidP="0098792C">
      <w:pPr>
        <w:pStyle w:val="EMEABodyText"/>
        <w:numPr>
          <w:ilvl w:val="0"/>
          <w:numId w:val="2"/>
        </w:numPr>
        <w:rPr>
          <w:color w:val="000000"/>
        </w:rPr>
      </w:pPr>
      <w:r w:rsidRPr="0098792C">
        <w:rPr>
          <w:color w:val="000000"/>
        </w:rPr>
        <w:t xml:space="preserve">you have been told that your </w:t>
      </w:r>
      <w:r w:rsidRPr="0098792C">
        <w:rPr>
          <w:b/>
          <w:color w:val="000000"/>
        </w:rPr>
        <w:t>cancer has spread to your brain;</w:t>
      </w:r>
    </w:p>
    <w:p w14:paraId="50F1481C" w14:textId="77777777" w:rsidR="00032F90" w:rsidRPr="0098792C" w:rsidRDefault="00111C21" w:rsidP="0098792C">
      <w:pPr>
        <w:pStyle w:val="EMEABodyText"/>
        <w:numPr>
          <w:ilvl w:val="0"/>
          <w:numId w:val="2"/>
        </w:numPr>
        <w:rPr>
          <w:color w:val="000000"/>
        </w:rPr>
      </w:pPr>
      <w:r w:rsidRPr="0098792C">
        <w:rPr>
          <w:color w:val="000000"/>
        </w:rPr>
        <w:t xml:space="preserve">you have any history of </w:t>
      </w:r>
      <w:r w:rsidRPr="0098792C">
        <w:rPr>
          <w:b/>
          <w:color w:val="000000"/>
        </w:rPr>
        <w:t>inflammation of the lungs</w:t>
      </w:r>
      <w:r w:rsidRPr="0098792C">
        <w:rPr>
          <w:color w:val="000000"/>
        </w:rPr>
        <w:t>;</w:t>
      </w:r>
    </w:p>
    <w:p w14:paraId="50F1481D" w14:textId="77777777" w:rsidR="00032F90" w:rsidRPr="0098792C" w:rsidRDefault="00111C21" w:rsidP="0098792C">
      <w:pPr>
        <w:pStyle w:val="EMEABodyText"/>
        <w:numPr>
          <w:ilvl w:val="0"/>
          <w:numId w:val="2"/>
        </w:numPr>
        <w:rPr>
          <w:color w:val="000000"/>
        </w:rPr>
      </w:pPr>
      <w:r w:rsidRPr="0098792C">
        <w:rPr>
          <w:color w:val="000000"/>
        </w:rPr>
        <w:t xml:space="preserve">you have been taken </w:t>
      </w:r>
      <w:r w:rsidRPr="0098792C">
        <w:rPr>
          <w:b/>
          <w:color w:val="000000"/>
        </w:rPr>
        <w:t>medicines to suppress your immune system.</w:t>
      </w:r>
    </w:p>
    <w:p w14:paraId="50F1481E" w14:textId="77777777" w:rsidR="00F769C7" w:rsidRDefault="00F769C7" w:rsidP="00F769C7">
      <w:pPr>
        <w:pStyle w:val="NoSpacing"/>
        <w:spacing w:before="40"/>
        <w:rPr>
          <w:rFonts w:ascii="Arial" w:hAnsi="Arial" w:cs="Arial"/>
          <w:b/>
          <w:sz w:val="20"/>
          <w:szCs w:val="20"/>
        </w:rPr>
      </w:pPr>
    </w:p>
    <w:p w14:paraId="50F1481F" w14:textId="77777777" w:rsidR="00F769C7" w:rsidRPr="001745D1" w:rsidRDefault="00111C21" w:rsidP="001745D1">
      <w:pPr>
        <w:pStyle w:val="EMEABodyText"/>
      </w:pPr>
      <w:r w:rsidRPr="001745D1">
        <w:rPr>
          <w:b/>
        </w:rPr>
        <w:t xml:space="preserve">Complications of stem cell transplant that uses donor stem cells (allogeneic) after treatment with OPDIVO. </w:t>
      </w:r>
      <w:r w:rsidRPr="001745D1">
        <w:t>These complications can be severe and can lead to death. Your healthcare provider will monitor you for signs of complications if you have an allogeneic stem cell transplant.</w:t>
      </w:r>
    </w:p>
    <w:p w14:paraId="50F14820" w14:textId="77777777" w:rsidR="00032F90" w:rsidRPr="0098792C" w:rsidRDefault="00032F90" w:rsidP="00032F90">
      <w:pPr>
        <w:pStyle w:val="EMEABodyText"/>
        <w:rPr>
          <w:color w:val="000000"/>
        </w:rPr>
      </w:pPr>
    </w:p>
    <w:p w14:paraId="50F14821" w14:textId="77777777" w:rsidR="00032F90" w:rsidRPr="0098792C" w:rsidRDefault="00111C21" w:rsidP="00806DEE">
      <w:pPr>
        <w:pStyle w:val="EMEABodyText"/>
        <w:keepNext/>
        <w:rPr>
          <w:b/>
          <w:color w:val="000000"/>
        </w:rPr>
      </w:pPr>
      <w:r w:rsidRPr="0098792C">
        <w:rPr>
          <w:b/>
          <w:color w:val="000000"/>
        </w:rPr>
        <w:t>Children and adolescents</w:t>
      </w:r>
    </w:p>
    <w:p w14:paraId="50F14822" w14:textId="77777777" w:rsidR="00032F90" w:rsidRPr="0098792C" w:rsidRDefault="00111C21" w:rsidP="00032F90">
      <w:pPr>
        <w:pStyle w:val="EMEABodyText"/>
        <w:rPr>
          <w:color w:val="000000"/>
        </w:rPr>
      </w:pPr>
      <w:r w:rsidRPr="0098792C">
        <w:rPr>
          <w:color w:val="000000"/>
        </w:rPr>
        <w:t>OPDIVO should not be used in children and adolescents below 18 years of age.</w:t>
      </w:r>
    </w:p>
    <w:p w14:paraId="50F14823" w14:textId="77777777" w:rsidR="00032F90" w:rsidRPr="0098792C" w:rsidRDefault="00032F90" w:rsidP="00032F90">
      <w:pPr>
        <w:pStyle w:val="EMEABodyText"/>
        <w:rPr>
          <w:b/>
          <w:color w:val="000000"/>
        </w:rPr>
      </w:pPr>
    </w:p>
    <w:p w14:paraId="50F14824" w14:textId="77777777" w:rsidR="00032F90" w:rsidRPr="0098792C" w:rsidRDefault="00111C21" w:rsidP="00806DEE">
      <w:pPr>
        <w:pStyle w:val="EMEABodyText"/>
        <w:keepNext/>
        <w:rPr>
          <w:b/>
          <w:color w:val="000000"/>
        </w:rPr>
      </w:pPr>
      <w:r w:rsidRPr="0098792C">
        <w:rPr>
          <w:b/>
          <w:color w:val="000000"/>
        </w:rPr>
        <w:t>Other medicines and OPDIVO</w:t>
      </w:r>
    </w:p>
    <w:p w14:paraId="50F14825" w14:textId="77777777" w:rsidR="00032F90" w:rsidRPr="0098792C" w:rsidRDefault="00111C21" w:rsidP="00032F90">
      <w:pPr>
        <w:pStyle w:val="EMEABodyText"/>
        <w:rPr>
          <w:color w:val="000000"/>
        </w:rPr>
      </w:pPr>
      <w:r w:rsidRPr="0098792C">
        <w:rPr>
          <w:b/>
          <w:color w:val="000000"/>
        </w:rPr>
        <w:t xml:space="preserve">Before you are given OPDIVO, tell your doctor </w:t>
      </w:r>
      <w:r w:rsidRPr="0098792C">
        <w:rPr>
          <w:color w:val="000000"/>
        </w:rPr>
        <w:t>if you are taking any medicines that suppress your</w:t>
      </w:r>
      <w:r w:rsidR="005416E4">
        <w:rPr>
          <w:color w:val="000000"/>
        </w:rPr>
        <w:t xml:space="preserve"> </w:t>
      </w:r>
      <w:r w:rsidRPr="0098792C">
        <w:rPr>
          <w:color w:val="000000"/>
        </w:rPr>
        <w:t>immune system, such as corticosteroids, since these medicines may interfere with the effect of OPDIVO. However, once you are treated with OPDIVO, your doctor may give you corticosteroids to reduce any possible side effects that you may have during your treatment and this will not impact the effect of the medicine.</w:t>
      </w:r>
    </w:p>
    <w:p w14:paraId="50F14826" w14:textId="77777777" w:rsidR="00032F90" w:rsidRPr="0098792C" w:rsidRDefault="00111C21" w:rsidP="00032F90">
      <w:pPr>
        <w:pStyle w:val="EMEABodyText"/>
        <w:rPr>
          <w:color w:val="000000"/>
        </w:rPr>
      </w:pPr>
      <w:r w:rsidRPr="0098792C">
        <w:rPr>
          <w:b/>
          <w:color w:val="000000"/>
        </w:rPr>
        <w:t xml:space="preserve">Tell your doctor </w:t>
      </w:r>
      <w:r w:rsidRPr="0098792C">
        <w:rPr>
          <w:color w:val="000000"/>
        </w:rPr>
        <w:t xml:space="preserve">if you are taking or have recently taken any other medicines. </w:t>
      </w:r>
      <w:r w:rsidRPr="0098792C">
        <w:rPr>
          <w:b/>
          <w:color w:val="000000"/>
        </w:rPr>
        <w:t xml:space="preserve">Do not take any other medicines </w:t>
      </w:r>
      <w:r w:rsidRPr="0098792C">
        <w:rPr>
          <w:color w:val="000000"/>
        </w:rPr>
        <w:t>during your treatment without talking to your doctor first.</w:t>
      </w:r>
    </w:p>
    <w:p w14:paraId="50F14827" w14:textId="77777777" w:rsidR="00032F90" w:rsidRPr="0098792C" w:rsidRDefault="00032F90" w:rsidP="00032F90">
      <w:pPr>
        <w:pStyle w:val="EMEABodyText"/>
        <w:rPr>
          <w:color w:val="000000"/>
        </w:rPr>
      </w:pPr>
    </w:p>
    <w:p w14:paraId="50F14828" w14:textId="77777777" w:rsidR="00032F90" w:rsidRPr="0098792C" w:rsidRDefault="00111C21" w:rsidP="00806DEE">
      <w:pPr>
        <w:pStyle w:val="EMEABodyText"/>
        <w:keepNext/>
        <w:rPr>
          <w:b/>
          <w:color w:val="000000"/>
        </w:rPr>
      </w:pPr>
      <w:r w:rsidRPr="0098792C">
        <w:rPr>
          <w:b/>
          <w:color w:val="000000"/>
        </w:rPr>
        <w:t>Pregnancy and breast</w:t>
      </w:r>
      <w:r w:rsidR="00BC3D17">
        <w:rPr>
          <w:b/>
          <w:color w:val="000000"/>
        </w:rPr>
        <w:noBreakHyphen/>
      </w:r>
      <w:r w:rsidRPr="0098792C">
        <w:rPr>
          <w:b/>
          <w:color w:val="000000"/>
        </w:rPr>
        <w:t>feeding</w:t>
      </w:r>
    </w:p>
    <w:p w14:paraId="50F14829" w14:textId="77777777" w:rsidR="00032F90" w:rsidRPr="0098792C" w:rsidRDefault="00111C21" w:rsidP="00032F90">
      <w:pPr>
        <w:pStyle w:val="EMEABodyText"/>
        <w:rPr>
          <w:color w:val="000000"/>
        </w:rPr>
      </w:pPr>
      <w:r w:rsidRPr="0098792C">
        <w:rPr>
          <w:b/>
          <w:color w:val="000000"/>
        </w:rPr>
        <w:t>Tell your doctor</w:t>
      </w:r>
      <w:r w:rsidRPr="0098792C">
        <w:rPr>
          <w:color w:val="000000"/>
        </w:rPr>
        <w:t xml:space="preserve"> if you are pregnant or think you might be, if you are planning to become pregnant, or if you are breast</w:t>
      </w:r>
      <w:r w:rsidR="00BC3D17">
        <w:rPr>
          <w:color w:val="000000"/>
        </w:rPr>
        <w:noBreakHyphen/>
      </w:r>
      <w:r w:rsidRPr="0098792C">
        <w:rPr>
          <w:color w:val="000000"/>
        </w:rPr>
        <w:t>feeding.</w:t>
      </w:r>
    </w:p>
    <w:p w14:paraId="50F1482A" w14:textId="77777777" w:rsidR="00032F90" w:rsidRPr="0098792C" w:rsidRDefault="00032F90" w:rsidP="00032F90">
      <w:pPr>
        <w:pStyle w:val="EMEABodyText"/>
        <w:rPr>
          <w:color w:val="000000"/>
        </w:rPr>
      </w:pPr>
    </w:p>
    <w:p w14:paraId="50F1482B" w14:textId="77777777" w:rsidR="00032F90" w:rsidRPr="0098792C" w:rsidRDefault="00111C21" w:rsidP="00032F90">
      <w:pPr>
        <w:pStyle w:val="EMEABodyText"/>
        <w:rPr>
          <w:color w:val="000000"/>
        </w:rPr>
      </w:pPr>
      <w:r w:rsidRPr="0098792C">
        <w:rPr>
          <w:b/>
          <w:color w:val="000000"/>
        </w:rPr>
        <w:t>Do not use OPDIVO if you are pregnant</w:t>
      </w:r>
      <w:r w:rsidRPr="0098792C">
        <w:rPr>
          <w:color w:val="000000"/>
        </w:rPr>
        <w:t xml:space="preserve"> unless your doctor specifically tells you to. The effects of OPDIVO in pregnant women are not known, but it is possible that the active substance, </w:t>
      </w:r>
      <w:r w:rsidRPr="003943E4">
        <w:rPr>
          <w:color w:val="000000"/>
        </w:rPr>
        <w:t>nivolumab,</w:t>
      </w:r>
      <w:r w:rsidRPr="0098792C">
        <w:rPr>
          <w:color w:val="000000"/>
        </w:rPr>
        <w:t xml:space="preserve"> could harm an unborn baby.</w:t>
      </w:r>
    </w:p>
    <w:p w14:paraId="50F1482C" w14:textId="77777777" w:rsidR="00032F90" w:rsidRPr="0098792C" w:rsidRDefault="00111C21" w:rsidP="0098792C">
      <w:pPr>
        <w:pStyle w:val="EMEABodyText"/>
        <w:numPr>
          <w:ilvl w:val="0"/>
          <w:numId w:val="2"/>
        </w:numPr>
        <w:rPr>
          <w:color w:val="000000"/>
        </w:rPr>
      </w:pPr>
      <w:r w:rsidRPr="0098792C">
        <w:rPr>
          <w:color w:val="000000"/>
        </w:rPr>
        <w:t xml:space="preserve">You must use </w:t>
      </w:r>
      <w:r w:rsidRPr="0098792C">
        <w:rPr>
          <w:b/>
          <w:color w:val="000000"/>
        </w:rPr>
        <w:t>effective contraception</w:t>
      </w:r>
      <w:r w:rsidRPr="0098792C">
        <w:rPr>
          <w:color w:val="000000"/>
        </w:rPr>
        <w:t xml:space="preserve"> while you are being treated with OPDIVO</w:t>
      </w:r>
      <w:r w:rsidR="005416E4">
        <w:rPr>
          <w:color w:val="000000"/>
        </w:rPr>
        <w:t xml:space="preserve"> </w:t>
      </w:r>
      <w:r w:rsidR="00884CC0" w:rsidRPr="005A1381">
        <w:rPr>
          <w:noProof/>
        </w:rPr>
        <w:t>and for at least 5 months following the last dose of OPDIVO</w:t>
      </w:r>
      <w:r w:rsidRPr="0098792C">
        <w:rPr>
          <w:color w:val="000000"/>
        </w:rPr>
        <w:t>, if you are a woman who could become pregnant.</w:t>
      </w:r>
    </w:p>
    <w:p w14:paraId="50F1482D" w14:textId="77777777" w:rsidR="00032F90" w:rsidRPr="0098792C" w:rsidRDefault="00111C21" w:rsidP="0098792C">
      <w:pPr>
        <w:pStyle w:val="EMEABodyText"/>
        <w:numPr>
          <w:ilvl w:val="0"/>
          <w:numId w:val="2"/>
        </w:numPr>
        <w:rPr>
          <w:color w:val="000000"/>
        </w:rPr>
      </w:pPr>
      <w:r w:rsidRPr="0098792C">
        <w:rPr>
          <w:color w:val="000000"/>
        </w:rPr>
        <w:t xml:space="preserve">If you become pregnant while using OPDIVO </w:t>
      </w:r>
      <w:r w:rsidRPr="0098792C">
        <w:rPr>
          <w:b/>
          <w:color w:val="000000"/>
        </w:rPr>
        <w:t>tell your doctor</w:t>
      </w:r>
      <w:r w:rsidRPr="0098792C">
        <w:rPr>
          <w:color w:val="000000"/>
        </w:rPr>
        <w:t>.</w:t>
      </w:r>
    </w:p>
    <w:p w14:paraId="50F1482E" w14:textId="77777777" w:rsidR="00032F90" w:rsidRPr="0098792C" w:rsidRDefault="00032F90" w:rsidP="00032F90">
      <w:pPr>
        <w:pStyle w:val="EMEABodyText"/>
        <w:rPr>
          <w:color w:val="000000"/>
        </w:rPr>
      </w:pPr>
    </w:p>
    <w:p w14:paraId="50F1482F" w14:textId="77777777" w:rsidR="00032F90" w:rsidRPr="0098792C" w:rsidRDefault="00111C21" w:rsidP="00032F90">
      <w:pPr>
        <w:pStyle w:val="EMEABodyText"/>
        <w:rPr>
          <w:color w:val="000000"/>
        </w:rPr>
      </w:pPr>
      <w:r w:rsidRPr="0098792C">
        <w:rPr>
          <w:color w:val="000000"/>
        </w:rPr>
        <w:t xml:space="preserve">It is not known whether </w:t>
      </w:r>
      <w:r w:rsidR="00E03A6F" w:rsidRPr="00DA6713">
        <w:rPr>
          <w:color w:val="000000"/>
        </w:rPr>
        <w:t xml:space="preserve">OPDIVO </w:t>
      </w:r>
      <w:r w:rsidRPr="0098792C">
        <w:rPr>
          <w:color w:val="000000"/>
        </w:rPr>
        <w:t>gets into breast milk. A risk to the breast</w:t>
      </w:r>
      <w:r w:rsidR="00BC3D17">
        <w:rPr>
          <w:color w:val="000000"/>
        </w:rPr>
        <w:noBreakHyphen/>
      </w:r>
      <w:r w:rsidRPr="0098792C">
        <w:rPr>
          <w:color w:val="000000"/>
        </w:rPr>
        <w:t xml:space="preserve">fed infant cannot be excluded. </w:t>
      </w:r>
      <w:r w:rsidRPr="0098792C">
        <w:rPr>
          <w:b/>
          <w:color w:val="000000"/>
        </w:rPr>
        <w:t>Ask your doctor</w:t>
      </w:r>
      <w:r w:rsidRPr="0098792C">
        <w:rPr>
          <w:color w:val="000000"/>
        </w:rPr>
        <w:t xml:space="preserve"> if you can breast</w:t>
      </w:r>
      <w:r w:rsidR="00BC3D17">
        <w:rPr>
          <w:color w:val="000000"/>
        </w:rPr>
        <w:noBreakHyphen/>
      </w:r>
      <w:r w:rsidRPr="0098792C">
        <w:rPr>
          <w:color w:val="000000"/>
        </w:rPr>
        <w:t>feed during or after treatment with OPDIVO.</w:t>
      </w:r>
    </w:p>
    <w:p w14:paraId="50F14830" w14:textId="77777777" w:rsidR="00032F90" w:rsidRPr="0098792C" w:rsidRDefault="00032F90" w:rsidP="00032F90">
      <w:pPr>
        <w:pStyle w:val="EMEABodyText"/>
        <w:rPr>
          <w:color w:val="000000"/>
        </w:rPr>
      </w:pPr>
    </w:p>
    <w:p w14:paraId="50F14831" w14:textId="77777777" w:rsidR="00032F90" w:rsidRPr="0098792C" w:rsidRDefault="00111C21" w:rsidP="00032F90">
      <w:pPr>
        <w:pStyle w:val="EMEABodyText"/>
        <w:keepNext/>
        <w:rPr>
          <w:b/>
          <w:color w:val="000000"/>
        </w:rPr>
      </w:pPr>
      <w:r w:rsidRPr="0098792C">
        <w:rPr>
          <w:b/>
          <w:color w:val="000000"/>
        </w:rPr>
        <w:t>Driving and using machines</w:t>
      </w:r>
    </w:p>
    <w:p w14:paraId="50F14832" w14:textId="77777777" w:rsidR="00032F90" w:rsidRPr="0098792C" w:rsidRDefault="00111C21" w:rsidP="00032F90">
      <w:pPr>
        <w:pStyle w:val="EMEABodyText"/>
        <w:rPr>
          <w:color w:val="000000"/>
        </w:rPr>
      </w:pPr>
      <w:r w:rsidRPr="00DA6713">
        <w:rPr>
          <w:color w:val="000000"/>
        </w:rPr>
        <w:t xml:space="preserve">OPDIVO </w:t>
      </w:r>
      <w:r w:rsidR="000520F6" w:rsidRPr="00DA6713">
        <w:rPr>
          <w:color w:val="000000"/>
        </w:rPr>
        <w:t>or OPDIVO in combination with ipilimumab may have a minor influence on the ability to drive and use machines</w:t>
      </w:r>
      <w:r w:rsidR="004B59D6" w:rsidRPr="00DA6713">
        <w:rPr>
          <w:color w:val="000000"/>
        </w:rPr>
        <w:t xml:space="preserve">; however, use caution when performing these activities until you are sure that </w:t>
      </w:r>
      <w:r w:rsidRPr="00DA6713">
        <w:rPr>
          <w:color w:val="000000"/>
        </w:rPr>
        <w:t xml:space="preserve">OPDIVO </w:t>
      </w:r>
      <w:r w:rsidR="004B59D6" w:rsidRPr="0098792C">
        <w:rPr>
          <w:color w:val="000000"/>
        </w:rPr>
        <w:t>does not adversely affect you.</w:t>
      </w:r>
    </w:p>
    <w:p w14:paraId="50F14833" w14:textId="77777777" w:rsidR="00032F90" w:rsidRPr="0098792C" w:rsidRDefault="00032F90" w:rsidP="00032F90">
      <w:pPr>
        <w:pStyle w:val="EMEABodyText"/>
        <w:rPr>
          <w:color w:val="000000"/>
        </w:rPr>
      </w:pPr>
    </w:p>
    <w:p w14:paraId="50F14834" w14:textId="77777777" w:rsidR="00035F36" w:rsidRPr="00035F36" w:rsidRDefault="00111C21" w:rsidP="00035F36">
      <w:pPr>
        <w:keepNext/>
        <w:rPr>
          <w:b/>
          <w:color w:val="000000"/>
        </w:rPr>
      </w:pPr>
      <w:r w:rsidRPr="00035F36">
        <w:rPr>
          <w:b/>
          <w:color w:val="000000"/>
        </w:rPr>
        <w:t>OPDIVO contains sodium</w:t>
      </w:r>
    </w:p>
    <w:p w14:paraId="50F14835" w14:textId="77777777" w:rsidR="00035F36" w:rsidRDefault="00111C21" w:rsidP="000601BC">
      <w:pPr>
        <w:rPr>
          <w:color w:val="000000"/>
        </w:rPr>
      </w:pPr>
      <w:r w:rsidRPr="00035F36">
        <w:rPr>
          <w:b/>
          <w:color w:val="000000"/>
        </w:rPr>
        <w:t>Tell your doctor</w:t>
      </w:r>
      <w:r w:rsidRPr="00035F36">
        <w:rPr>
          <w:color w:val="000000"/>
        </w:rPr>
        <w:t xml:space="preserve"> if you are on a low</w:t>
      </w:r>
      <w:r w:rsidR="00BC3D17">
        <w:rPr>
          <w:color w:val="000000"/>
        </w:rPr>
        <w:noBreakHyphen/>
      </w:r>
      <w:r w:rsidRPr="00035F36">
        <w:rPr>
          <w:color w:val="000000"/>
        </w:rPr>
        <w:t>sodium (low</w:t>
      </w:r>
      <w:r w:rsidR="00BC3D17">
        <w:rPr>
          <w:color w:val="000000"/>
        </w:rPr>
        <w:noBreakHyphen/>
      </w:r>
      <w:r w:rsidRPr="00035F36">
        <w:rPr>
          <w:color w:val="000000"/>
        </w:rPr>
        <w:t xml:space="preserve">salt) diet before you are given OPDIVO. This medicine contains 2.5 mg sodium (main component of cooking/table salt) in each mL of </w:t>
      </w:r>
      <w:r w:rsidRPr="003943E4">
        <w:rPr>
          <w:color w:val="000000"/>
        </w:rPr>
        <w:t>concentrate</w:t>
      </w:r>
      <w:r w:rsidRPr="00665069">
        <w:rPr>
          <w:color w:val="000000"/>
        </w:rPr>
        <w:t>.</w:t>
      </w:r>
      <w:r w:rsidRPr="00665069">
        <w:t xml:space="preserve"> </w:t>
      </w:r>
      <w:r w:rsidR="00F95285" w:rsidRPr="00DA6713">
        <w:rPr>
          <w:color w:val="000000"/>
        </w:rPr>
        <w:t>OPDIVO</w:t>
      </w:r>
      <w:r w:rsidR="000601BC" w:rsidRPr="00DA6713">
        <w:rPr>
          <w:color w:val="000000"/>
        </w:rPr>
        <w:t xml:space="preserve"> contains</w:t>
      </w:r>
      <w:r w:rsidR="009A1CA8" w:rsidRPr="00DA6713">
        <w:rPr>
          <w:color w:val="000000"/>
        </w:rPr>
        <w:t xml:space="preserve"> 10</w:t>
      </w:r>
      <w:r w:rsidR="000C4D17" w:rsidRPr="00DA6713">
        <w:rPr>
          <w:color w:val="000000"/>
        </w:rPr>
        <w:t> </w:t>
      </w:r>
      <w:r w:rsidR="009A1CA8" w:rsidRPr="00DA6713">
        <w:rPr>
          <w:color w:val="000000"/>
        </w:rPr>
        <w:t>mg sodium per 4</w:t>
      </w:r>
      <w:r w:rsidR="000C4D17" w:rsidRPr="00DA6713">
        <w:rPr>
          <w:color w:val="000000"/>
        </w:rPr>
        <w:t> </w:t>
      </w:r>
      <w:r w:rsidR="009A1CA8" w:rsidRPr="00DA6713">
        <w:rPr>
          <w:color w:val="000000"/>
        </w:rPr>
        <w:t>ml vial, 25 </w:t>
      </w:r>
      <w:r w:rsidR="000601BC" w:rsidRPr="00DA6713">
        <w:rPr>
          <w:color w:val="000000"/>
        </w:rPr>
        <w:t>mg sodium per 10</w:t>
      </w:r>
      <w:r w:rsidR="000C4D17" w:rsidRPr="00DA6713">
        <w:rPr>
          <w:color w:val="000000"/>
        </w:rPr>
        <w:t> </w:t>
      </w:r>
      <w:r w:rsidR="000601BC" w:rsidRPr="00DA6713">
        <w:rPr>
          <w:color w:val="000000"/>
        </w:rPr>
        <w:t>ml vial or 60</w:t>
      </w:r>
      <w:r w:rsidR="000C4D17" w:rsidRPr="00DA6713">
        <w:rPr>
          <w:color w:val="000000"/>
        </w:rPr>
        <w:t> </w:t>
      </w:r>
      <w:r w:rsidR="000601BC" w:rsidRPr="00DA6713">
        <w:rPr>
          <w:color w:val="000000"/>
        </w:rPr>
        <w:t>mg sodium per 24</w:t>
      </w:r>
      <w:r w:rsidR="000C4D17" w:rsidRPr="00DA6713">
        <w:rPr>
          <w:color w:val="000000"/>
        </w:rPr>
        <w:t> </w:t>
      </w:r>
      <w:r w:rsidR="000601BC" w:rsidRPr="00DA6713">
        <w:rPr>
          <w:color w:val="000000"/>
        </w:rPr>
        <w:t xml:space="preserve">ml vial, which is </w:t>
      </w:r>
      <w:r w:rsidR="00F95285" w:rsidRPr="00DA6713">
        <w:rPr>
          <w:color w:val="000000"/>
        </w:rPr>
        <w:t>equivalent to 0.5%, 1.25% or 3%</w:t>
      </w:r>
      <w:r w:rsidR="000601BC" w:rsidRPr="00DA6713">
        <w:rPr>
          <w:color w:val="000000"/>
        </w:rPr>
        <w:t xml:space="preserve"> </w:t>
      </w:r>
      <w:r w:rsidR="00930F51" w:rsidRPr="00DA6713">
        <w:rPr>
          <w:iCs/>
          <w:color w:val="000000"/>
        </w:rPr>
        <w:t>respectively</w:t>
      </w:r>
      <w:r w:rsidR="00930F51" w:rsidRPr="00DA6713">
        <w:rPr>
          <w:color w:val="000000"/>
        </w:rPr>
        <w:t xml:space="preserve">, </w:t>
      </w:r>
      <w:r w:rsidR="000601BC" w:rsidRPr="00DA6713">
        <w:rPr>
          <w:color w:val="000000"/>
        </w:rPr>
        <w:t xml:space="preserve">of the recommended maximum daily </w:t>
      </w:r>
      <w:r w:rsidR="00645D91" w:rsidRPr="00DA6713">
        <w:rPr>
          <w:color w:val="000000"/>
        </w:rPr>
        <w:t>dietary</w:t>
      </w:r>
      <w:r w:rsidR="00F95285" w:rsidRPr="00DA6713">
        <w:rPr>
          <w:color w:val="000000"/>
        </w:rPr>
        <w:t xml:space="preserve"> </w:t>
      </w:r>
      <w:r w:rsidR="000601BC" w:rsidRPr="00DA6713">
        <w:rPr>
          <w:color w:val="000000"/>
        </w:rPr>
        <w:t>intake of sodium for an adult.</w:t>
      </w:r>
    </w:p>
    <w:p w14:paraId="50F14836" w14:textId="77777777" w:rsidR="00E86E60" w:rsidRDefault="00E86E60" w:rsidP="00884CC0">
      <w:pPr>
        <w:pStyle w:val="EMEABodyText"/>
        <w:rPr>
          <w:noProof/>
          <w:szCs w:val="22"/>
        </w:rPr>
      </w:pPr>
    </w:p>
    <w:p w14:paraId="50F14837" w14:textId="77777777" w:rsidR="00884CC0" w:rsidRDefault="00111C21" w:rsidP="00884CC0">
      <w:pPr>
        <w:pStyle w:val="EMEABodyText"/>
        <w:rPr>
          <w:noProof/>
          <w:szCs w:val="22"/>
        </w:rPr>
      </w:pPr>
      <w:r w:rsidRPr="005A1381">
        <w:rPr>
          <w:noProof/>
          <w:szCs w:val="22"/>
        </w:rPr>
        <w:t xml:space="preserve">You will also find </w:t>
      </w:r>
      <w:r w:rsidR="005A5862" w:rsidRPr="00DA6713">
        <w:rPr>
          <w:noProof/>
          <w:szCs w:val="22"/>
        </w:rPr>
        <w:t>key messages from this pa</w:t>
      </w:r>
      <w:r w:rsidR="00E83979" w:rsidRPr="00DA6713">
        <w:rPr>
          <w:noProof/>
          <w:szCs w:val="22"/>
        </w:rPr>
        <w:t xml:space="preserve">ckage leaflet </w:t>
      </w:r>
      <w:r w:rsidRPr="00DA6713">
        <w:rPr>
          <w:noProof/>
          <w:szCs w:val="22"/>
        </w:rPr>
        <w:t xml:space="preserve">in the </w:t>
      </w:r>
      <w:r w:rsidR="005A5862" w:rsidRPr="00DA6713">
        <w:rPr>
          <w:noProof/>
          <w:szCs w:val="22"/>
        </w:rPr>
        <w:t>p</w:t>
      </w:r>
      <w:r w:rsidRPr="00DA6713">
        <w:rPr>
          <w:noProof/>
          <w:szCs w:val="22"/>
        </w:rPr>
        <w:t xml:space="preserve">atient </w:t>
      </w:r>
      <w:r w:rsidR="005A5862" w:rsidRPr="00DA6713">
        <w:rPr>
          <w:noProof/>
          <w:szCs w:val="22"/>
        </w:rPr>
        <w:t>a</w:t>
      </w:r>
      <w:r w:rsidRPr="00DA6713">
        <w:rPr>
          <w:noProof/>
          <w:szCs w:val="22"/>
        </w:rPr>
        <w:t xml:space="preserve">lert </w:t>
      </w:r>
      <w:r w:rsidR="005A5862" w:rsidRPr="00DA6713">
        <w:rPr>
          <w:noProof/>
          <w:szCs w:val="22"/>
        </w:rPr>
        <w:t>c</w:t>
      </w:r>
      <w:r w:rsidRPr="00DA6713">
        <w:rPr>
          <w:noProof/>
          <w:szCs w:val="22"/>
        </w:rPr>
        <w:t xml:space="preserve">ard you have been given by your doctor. It is important that you keep this </w:t>
      </w:r>
      <w:r w:rsidR="00CE5825" w:rsidRPr="00DA6713">
        <w:rPr>
          <w:noProof/>
          <w:szCs w:val="22"/>
        </w:rPr>
        <w:t xml:space="preserve">patient </w:t>
      </w:r>
      <w:r w:rsidR="005A5862" w:rsidRPr="00DA6713">
        <w:rPr>
          <w:noProof/>
          <w:szCs w:val="22"/>
        </w:rPr>
        <w:t>a</w:t>
      </w:r>
      <w:r w:rsidRPr="00DA6713">
        <w:rPr>
          <w:noProof/>
          <w:szCs w:val="22"/>
        </w:rPr>
        <w:t xml:space="preserve">lert </w:t>
      </w:r>
      <w:r w:rsidR="005A5862" w:rsidRPr="00DA6713">
        <w:rPr>
          <w:noProof/>
          <w:szCs w:val="22"/>
        </w:rPr>
        <w:t>c</w:t>
      </w:r>
      <w:r w:rsidRPr="00DA6713">
        <w:rPr>
          <w:noProof/>
          <w:szCs w:val="22"/>
        </w:rPr>
        <w:t>ard</w:t>
      </w:r>
      <w:r w:rsidRPr="005A1381">
        <w:rPr>
          <w:noProof/>
          <w:szCs w:val="22"/>
        </w:rPr>
        <w:t xml:space="preserve"> and show it to your partner or caregivers.</w:t>
      </w:r>
    </w:p>
    <w:p w14:paraId="50F14838" w14:textId="77777777" w:rsidR="00884CC0" w:rsidRDefault="00884CC0" w:rsidP="00032F90">
      <w:pPr>
        <w:pStyle w:val="EMEABodyText"/>
        <w:rPr>
          <w:color w:val="000000"/>
        </w:rPr>
      </w:pPr>
    </w:p>
    <w:p w14:paraId="50F14839" w14:textId="77777777" w:rsidR="00DA6713" w:rsidRDefault="00DA6713" w:rsidP="00032F90">
      <w:pPr>
        <w:pStyle w:val="EMEABodyText"/>
        <w:rPr>
          <w:color w:val="000000"/>
        </w:rPr>
      </w:pPr>
    </w:p>
    <w:p w14:paraId="50F1483A" w14:textId="77777777" w:rsidR="00BA6869" w:rsidRPr="0098792C" w:rsidRDefault="00111C21" w:rsidP="00513B84">
      <w:pPr>
        <w:pStyle w:val="EMEABodyText"/>
        <w:keepNext/>
        <w:rPr>
          <w:color w:val="000000"/>
        </w:rPr>
      </w:pPr>
      <w:r w:rsidRPr="0098792C">
        <w:rPr>
          <w:b/>
          <w:color w:val="000000"/>
        </w:rPr>
        <w:t>3.</w:t>
      </w:r>
      <w:r w:rsidRPr="0098792C">
        <w:rPr>
          <w:b/>
          <w:color w:val="000000"/>
        </w:rPr>
        <w:tab/>
        <w:t>How to use OPDIVO</w:t>
      </w:r>
    </w:p>
    <w:p w14:paraId="50F1483B" w14:textId="77777777" w:rsidR="00BA6869" w:rsidRPr="00761616" w:rsidRDefault="00BA6869" w:rsidP="00BA6869">
      <w:pPr>
        <w:pStyle w:val="EMEATitle"/>
        <w:jc w:val="left"/>
        <w:rPr>
          <w:b w:val="0"/>
          <w:color w:val="000000"/>
        </w:rPr>
      </w:pPr>
    </w:p>
    <w:p w14:paraId="50F1483C" w14:textId="77777777" w:rsidR="005D4D5D" w:rsidRPr="00761616" w:rsidRDefault="00111C21" w:rsidP="005D4D5D">
      <w:pPr>
        <w:pStyle w:val="EMEATitle"/>
        <w:jc w:val="left"/>
        <w:rPr>
          <w:color w:val="000000"/>
        </w:rPr>
      </w:pPr>
      <w:r w:rsidRPr="00761616">
        <w:rPr>
          <w:color w:val="000000"/>
        </w:rPr>
        <w:t>How much OPDIVO is given</w:t>
      </w:r>
    </w:p>
    <w:p w14:paraId="50F1483D" w14:textId="77777777" w:rsidR="005D4D5D" w:rsidRPr="0098792C" w:rsidRDefault="00111C21" w:rsidP="005D4D5D">
      <w:pPr>
        <w:pStyle w:val="EMEABodyText"/>
        <w:rPr>
          <w:color w:val="000000"/>
        </w:rPr>
      </w:pPr>
      <w:r w:rsidRPr="00002BCA">
        <w:rPr>
          <w:color w:val="000000"/>
        </w:rPr>
        <w:t>When</w:t>
      </w:r>
      <w:r w:rsidRPr="0098792C">
        <w:rPr>
          <w:color w:val="000000"/>
        </w:rPr>
        <w:t xml:space="preserve"> OPDIVO </w:t>
      </w:r>
      <w:r w:rsidRPr="00002BCA">
        <w:rPr>
          <w:color w:val="000000"/>
        </w:rPr>
        <w:t xml:space="preserve">is given on its own, the recommended dose is </w:t>
      </w:r>
      <w:r>
        <w:rPr>
          <w:color w:val="000000"/>
        </w:rPr>
        <w:t xml:space="preserve">either </w:t>
      </w:r>
      <w:r w:rsidRPr="00002BCA">
        <w:rPr>
          <w:color w:val="000000"/>
        </w:rPr>
        <w:t>240</w:t>
      </w:r>
      <w:r>
        <w:rPr>
          <w:color w:val="000000"/>
        </w:rPr>
        <w:t> mg given every 2 weeks or 480 mg given every 4 </w:t>
      </w:r>
      <w:r w:rsidRPr="00002BCA">
        <w:rPr>
          <w:color w:val="000000"/>
        </w:rPr>
        <w:t>weeks</w:t>
      </w:r>
      <w:r>
        <w:rPr>
          <w:color w:val="000000"/>
        </w:rPr>
        <w:t xml:space="preserve"> </w:t>
      </w:r>
      <w:r w:rsidRPr="006B7933">
        <w:rPr>
          <w:color w:val="000000"/>
        </w:rPr>
        <w:t>depending on indication</w:t>
      </w:r>
      <w:r w:rsidRPr="00002BCA">
        <w:rPr>
          <w:color w:val="000000"/>
        </w:rPr>
        <w:t>.</w:t>
      </w:r>
    </w:p>
    <w:p w14:paraId="50F1483E" w14:textId="77777777" w:rsidR="005D4D5D" w:rsidRPr="006458C5" w:rsidRDefault="005D4D5D" w:rsidP="005D4D5D">
      <w:pPr>
        <w:pStyle w:val="EMEABodyText"/>
        <w:rPr>
          <w:noProof/>
        </w:rPr>
      </w:pPr>
    </w:p>
    <w:p w14:paraId="50F1483F" w14:textId="77777777" w:rsidR="009D7863" w:rsidRPr="003943E4" w:rsidRDefault="00111C21" w:rsidP="009D7863">
      <w:pPr>
        <w:pStyle w:val="EMEABodyText"/>
        <w:rPr>
          <w:noProof/>
          <w:szCs w:val="22"/>
        </w:rPr>
      </w:pPr>
      <w:r>
        <w:rPr>
          <w:noProof/>
          <w:szCs w:val="22"/>
        </w:rPr>
        <w:t xml:space="preserve">When </w:t>
      </w:r>
      <w:r w:rsidRPr="005E0558">
        <w:rPr>
          <w:noProof/>
          <w:szCs w:val="22"/>
        </w:rPr>
        <w:t xml:space="preserve">OPDIVO is given in combination with ipilimumab </w:t>
      </w:r>
      <w:r>
        <w:rPr>
          <w:noProof/>
          <w:szCs w:val="22"/>
        </w:rPr>
        <w:t>for the treatment of skin cancer,</w:t>
      </w:r>
      <w:r w:rsidRPr="005E0558">
        <w:rPr>
          <w:noProof/>
          <w:szCs w:val="22"/>
        </w:rPr>
        <w:t xml:space="preserve"> the recommended dose of OPDIVO </w:t>
      </w:r>
      <w:r>
        <w:rPr>
          <w:noProof/>
          <w:szCs w:val="22"/>
        </w:rPr>
        <w:t>is 1 </w:t>
      </w:r>
      <w:r w:rsidRPr="005E0558">
        <w:rPr>
          <w:noProof/>
          <w:szCs w:val="22"/>
        </w:rPr>
        <w:t xml:space="preserve">mg </w:t>
      </w:r>
      <w:r w:rsidRPr="003943E4">
        <w:rPr>
          <w:noProof/>
          <w:szCs w:val="22"/>
        </w:rPr>
        <w:t>of nivolumab per kilogram of your body weight for the first 4 doses (combination phase). Thereafter the recommended dose of OPDIVO is 240 mg given every 2 weeks or 480 mg given every 4 weeks (single</w:t>
      </w:r>
      <w:r w:rsidR="00BC3D17" w:rsidRPr="003943E4">
        <w:rPr>
          <w:noProof/>
          <w:szCs w:val="22"/>
        </w:rPr>
        <w:noBreakHyphen/>
      </w:r>
      <w:r w:rsidRPr="003943E4">
        <w:rPr>
          <w:noProof/>
          <w:szCs w:val="22"/>
        </w:rPr>
        <w:t xml:space="preserve">agent phase). </w:t>
      </w:r>
    </w:p>
    <w:p w14:paraId="50F14840" w14:textId="77777777" w:rsidR="009D7863" w:rsidRPr="003943E4" w:rsidRDefault="009D7863" w:rsidP="009D7863">
      <w:pPr>
        <w:pStyle w:val="EMEABodyText"/>
        <w:rPr>
          <w:noProof/>
          <w:szCs w:val="22"/>
        </w:rPr>
      </w:pPr>
    </w:p>
    <w:p w14:paraId="50F14841" w14:textId="77777777" w:rsidR="00BA6869" w:rsidRDefault="00111C21" w:rsidP="009D7863">
      <w:pPr>
        <w:pStyle w:val="EMEABodyText"/>
        <w:rPr>
          <w:noProof/>
          <w:szCs w:val="22"/>
        </w:rPr>
      </w:pPr>
      <w:r w:rsidRPr="003943E4">
        <w:rPr>
          <w:noProof/>
          <w:szCs w:val="22"/>
        </w:rPr>
        <w:t>When OPDIVO is given in combination with ipilimumab for the treatment of advanced kidney cancer, the recommended dose of OPDIVO is 3 mg of nivolumab</w:t>
      </w:r>
      <w:r>
        <w:rPr>
          <w:noProof/>
          <w:szCs w:val="22"/>
        </w:rPr>
        <w:t xml:space="preserve"> per kilogram of your body weight </w:t>
      </w:r>
      <w:r w:rsidRPr="005E0558">
        <w:rPr>
          <w:noProof/>
          <w:szCs w:val="22"/>
        </w:rPr>
        <w:t>for</w:t>
      </w:r>
      <w:r>
        <w:rPr>
          <w:noProof/>
          <w:szCs w:val="22"/>
        </w:rPr>
        <w:t xml:space="preserve"> the first 4 </w:t>
      </w:r>
      <w:r w:rsidRPr="005E0558">
        <w:rPr>
          <w:noProof/>
          <w:szCs w:val="22"/>
        </w:rPr>
        <w:t xml:space="preserve">doses (combination phase). </w:t>
      </w:r>
      <w:r>
        <w:rPr>
          <w:noProof/>
          <w:szCs w:val="22"/>
        </w:rPr>
        <w:t>Thereafter,</w:t>
      </w:r>
      <w:r w:rsidRPr="005E0558">
        <w:rPr>
          <w:noProof/>
          <w:szCs w:val="22"/>
        </w:rPr>
        <w:t xml:space="preserve"> the recommended dose of OPDIVO </w:t>
      </w:r>
      <w:r w:rsidRPr="00BA5EB4">
        <w:rPr>
          <w:noProof/>
          <w:szCs w:val="22"/>
        </w:rPr>
        <w:t>is </w:t>
      </w:r>
      <w:r>
        <w:rPr>
          <w:noProof/>
          <w:szCs w:val="22"/>
        </w:rPr>
        <w:t>240</w:t>
      </w:r>
      <w:r w:rsidRPr="00BA5EB4">
        <w:rPr>
          <w:noProof/>
          <w:szCs w:val="22"/>
        </w:rPr>
        <w:t xml:space="preserve"> mg </w:t>
      </w:r>
      <w:r w:rsidRPr="00002BCA">
        <w:rPr>
          <w:noProof/>
          <w:szCs w:val="22"/>
        </w:rPr>
        <w:t>given every 2 weeks or 480 mg given every 4 weeks</w:t>
      </w:r>
      <w:r w:rsidRPr="005E0558">
        <w:rPr>
          <w:noProof/>
          <w:szCs w:val="22"/>
        </w:rPr>
        <w:t xml:space="preserve"> (single</w:t>
      </w:r>
      <w:r w:rsidR="00BC3D17">
        <w:rPr>
          <w:noProof/>
          <w:szCs w:val="22"/>
        </w:rPr>
        <w:noBreakHyphen/>
      </w:r>
      <w:r w:rsidRPr="005E0558">
        <w:rPr>
          <w:noProof/>
          <w:szCs w:val="22"/>
        </w:rPr>
        <w:t>agent phase)</w:t>
      </w:r>
      <w:r>
        <w:rPr>
          <w:noProof/>
          <w:szCs w:val="22"/>
        </w:rPr>
        <w:t>.</w:t>
      </w:r>
    </w:p>
    <w:p w14:paraId="5172CAE8" w14:textId="77777777" w:rsidR="00C02AE5" w:rsidRDefault="00C02AE5" w:rsidP="00C02AE5">
      <w:pPr>
        <w:pStyle w:val="EMEABodyText"/>
        <w:rPr>
          <w:noProof/>
          <w:szCs w:val="22"/>
        </w:rPr>
      </w:pPr>
    </w:p>
    <w:p w14:paraId="3BDEF9D4" w14:textId="77777777" w:rsidR="00C02AE5" w:rsidRDefault="00C02AE5" w:rsidP="00C02AE5">
      <w:pPr>
        <w:pStyle w:val="EMEABodyText"/>
        <w:rPr>
          <w:noProof/>
          <w:szCs w:val="22"/>
        </w:rPr>
      </w:pPr>
      <w:r>
        <w:rPr>
          <w:noProof/>
          <w:szCs w:val="22"/>
        </w:rPr>
        <w:t xml:space="preserve">When OPDIVO is given in combination with ipilimumab and chemotherapy for the treatment of advanced </w:t>
      </w:r>
      <w:r>
        <w:rPr>
          <w:color w:val="000000"/>
        </w:rPr>
        <w:t>non-small cell lung cancer</w:t>
      </w:r>
      <w:r>
        <w:rPr>
          <w:noProof/>
          <w:szCs w:val="22"/>
        </w:rPr>
        <w:t>, the recommended dose of OPDIVO is 360 mg every 3 weeks.</w:t>
      </w:r>
    </w:p>
    <w:p w14:paraId="742301CB" w14:textId="77777777" w:rsidR="00C02AE5" w:rsidRDefault="00C02AE5" w:rsidP="00C02AE5">
      <w:pPr>
        <w:pStyle w:val="EMEABodyText"/>
        <w:rPr>
          <w:noProof/>
          <w:szCs w:val="22"/>
        </w:rPr>
      </w:pPr>
      <w:r>
        <w:rPr>
          <w:noProof/>
          <w:lang w:val="en-US"/>
        </w:rPr>
        <w:t>After completion of 2 cycles of chemotherapy, OPDIVO is given in combination with ipilimumab, the recommended dose of OPDIVO is 360 mg every 3 weeks.</w:t>
      </w:r>
    </w:p>
    <w:p w14:paraId="50F14842" w14:textId="07645374" w:rsidR="00BA6869" w:rsidRPr="005E0558" w:rsidRDefault="00BA6869" w:rsidP="00BA6869">
      <w:pPr>
        <w:pStyle w:val="EMEABodyText"/>
        <w:rPr>
          <w:noProof/>
          <w:szCs w:val="22"/>
        </w:rPr>
      </w:pPr>
    </w:p>
    <w:p w14:paraId="50F14843" w14:textId="77777777" w:rsidR="00BA6869" w:rsidRPr="0098792C" w:rsidRDefault="00111C21" w:rsidP="00BA6869">
      <w:pPr>
        <w:pStyle w:val="EMEABodyText"/>
        <w:rPr>
          <w:color w:val="000000"/>
        </w:rPr>
      </w:pPr>
      <w:r w:rsidRPr="0098792C">
        <w:rPr>
          <w:color w:val="000000"/>
        </w:rPr>
        <w:t>Depending on your dose, the appropriate amount of OPDIVO will be diluted with sodium chloride 9 mg/mL (0.9%) solution for injection or glucose 50 mg/mL (5%) solution for injection before use. More than one vial of OPDIVO may be necessary to obtain the required dose.</w:t>
      </w:r>
    </w:p>
    <w:p w14:paraId="50F14844" w14:textId="77777777" w:rsidR="00BA6869" w:rsidRPr="00761616" w:rsidRDefault="00BA6869" w:rsidP="00BA6869">
      <w:pPr>
        <w:pStyle w:val="EMEABodyText"/>
        <w:rPr>
          <w:color w:val="000000"/>
        </w:rPr>
      </w:pPr>
    </w:p>
    <w:p w14:paraId="50F14845" w14:textId="77777777" w:rsidR="00BA6869" w:rsidRPr="00761616" w:rsidRDefault="00111C21" w:rsidP="00BA6869">
      <w:pPr>
        <w:pStyle w:val="EMEATitle"/>
        <w:jc w:val="left"/>
        <w:rPr>
          <w:color w:val="000000"/>
        </w:rPr>
      </w:pPr>
      <w:r w:rsidRPr="00761616">
        <w:rPr>
          <w:color w:val="000000"/>
        </w:rPr>
        <w:t>How OPDIVO is given</w:t>
      </w:r>
    </w:p>
    <w:p w14:paraId="50F14846" w14:textId="77777777" w:rsidR="00032F90" w:rsidRPr="0098792C" w:rsidRDefault="00111C21" w:rsidP="00032F90">
      <w:pPr>
        <w:pStyle w:val="EMEABodyText"/>
        <w:rPr>
          <w:color w:val="000000"/>
        </w:rPr>
      </w:pPr>
      <w:r w:rsidRPr="0098792C">
        <w:rPr>
          <w:color w:val="000000"/>
        </w:rPr>
        <w:t>You will receive treatment with OPDIVO in a hospital or clinic, under the supervision of an experienced doctor.</w:t>
      </w:r>
    </w:p>
    <w:p w14:paraId="50F14847" w14:textId="77777777" w:rsidR="00032F90" w:rsidRPr="0098792C" w:rsidRDefault="00032F90" w:rsidP="00032F90">
      <w:pPr>
        <w:pStyle w:val="EMEABodyText"/>
        <w:rPr>
          <w:color w:val="000000"/>
        </w:rPr>
      </w:pPr>
    </w:p>
    <w:p w14:paraId="50F14848" w14:textId="77777777" w:rsidR="00032F90" w:rsidRPr="0098792C" w:rsidRDefault="00111C21" w:rsidP="00032F90">
      <w:pPr>
        <w:pStyle w:val="EMEABodyText"/>
        <w:rPr>
          <w:color w:val="000000"/>
        </w:rPr>
      </w:pPr>
      <w:r w:rsidRPr="0098792C">
        <w:rPr>
          <w:color w:val="000000"/>
        </w:rPr>
        <w:t>OPDIVO will be given to you as an infusion (a drip) into a vein (intravenously) over a period of </w:t>
      </w:r>
      <w:r w:rsidR="00BA6869">
        <w:rPr>
          <w:color w:val="000000"/>
        </w:rPr>
        <w:t xml:space="preserve">30 or </w:t>
      </w:r>
      <w:r w:rsidRPr="0098792C">
        <w:rPr>
          <w:color w:val="000000"/>
        </w:rPr>
        <w:t>60 minutes, every 2 weeks</w:t>
      </w:r>
      <w:r w:rsidR="00BA6869" w:rsidRPr="00002BCA">
        <w:rPr>
          <w:color w:val="000000"/>
        </w:rPr>
        <w:t xml:space="preserve"> or 4 weeks, depending on the dose you are receiving</w:t>
      </w:r>
      <w:r w:rsidRPr="0098792C">
        <w:rPr>
          <w:color w:val="000000"/>
        </w:rPr>
        <w:t>. Your doctor will continue giving you OPDIVO for as long as you keep benefitting from it or until you no longer tolerate the treatment.</w:t>
      </w:r>
    </w:p>
    <w:p w14:paraId="50F14849" w14:textId="77777777" w:rsidR="00032F90" w:rsidRDefault="00032F90" w:rsidP="00032F90">
      <w:pPr>
        <w:pStyle w:val="EMEABodyText"/>
        <w:rPr>
          <w:color w:val="000000"/>
        </w:rPr>
      </w:pPr>
    </w:p>
    <w:p w14:paraId="50F1484A" w14:textId="77777777" w:rsidR="000757EA" w:rsidRDefault="00111C21" w:rsidP="000757EA">
      <w:pPr>
        <w:pStyle w:val="EMEABodyText"/>
        <w:rPr>
          <w:noProof/>
          <w:szCs w:val="22"/>
        </w:rPr>
      </w:pPr>
      <w:r>
        <w:rPr>
          <w:noProof/>
          <w:szCs w:val="22"/>
        </w:rPr>
        <w:t xml:space="preserve">When </w:t>
      </w:r>
      <w:r w:rsidRPr="005E0558">
        <w:rPr>
          <w:noProof/>
          <w:szCs w:val="22"/>
        </w:rPr>
        <w:t>OPDIVO is given in combination with ipilimumab</w:t>
      </w:r>
      <w:r>
        <w:rPr>
          <w:noProof/>
          <w:szCs w:val="22"/>
        </w:rPr>
        <w:t xml:space="preserve">, you will be given an </w:t>
      </w:r>
      <w:r w:rsidRPr="00BA5EB4">
        <w:rPr>
          <w:noProof/>
          <w:szCs w:val="22"/>
        </w:rPr>
        <w:t>infusion over</w:t>
      </w:r>
      <w:r>
        <w:rPr>
          <w:noProof/>
          <w:szCs w:val="22"/>
        </w:rPr>
        <w:t xml:space="preserve"> a period of </w:t>
      </w:r>
      <w:r w:rsidR="00BA6869">
        <w:rPr>
          <w:noProof/>
          <w:szCs w:val="22"/>
        </w:rPr>
        <w:t>3</w:t>
      </w:r>
      <w:r>
        <w:rPr>
          <w:noProof/>
          <w:szCs w:val="22"/>
        </w:rPr>
        <w:t>0 minutes, every 3</w:t>
      </w:r>
      <w:r w:rsidRPr="00BA5EB4">
        <w:rPr>
          <w:noProof/>
          <w:szCs w:val="22"/>
        </w:rPr>
        <w:t> weeks</w:t>
      </w:r>
      <w:r>
        <w:rPr>
          <w:noProof/>
          <w:szCs w:val="22"/>
        </w:rPr>
        <w:t xml:space="preserve"> for the first 4 </w:t>
      </w:r>
      <w:r w:rsidRPr="005E0558">
        <w:rPr>
          <w:noProof/>
          <w:szCs w:val="22"/>
        </w:rPr>
        <w:t>doses (combination phase)</w:t>
      </w:r>
      <w:r>
        <w:rPr>
          <w:noProof/>
          <w:szCs w:val="22"/>
        </w:rPr>
        <w:t xml:space="preserve">. Thereafter it will be given as an </w:t>
      </w:r>
      <w:r w:rsidRPr="00BA5EB4">
        <w:rPr>
          <w:noProof/>
          <w:szCs w:val="22"/>
        </w:rPr>
        <w:t>infusion over</w:t>
      </w:r>
      <w:r>
        <w:rPr>
          <w:noProof/>
          <w:szCs w:val="22"/>
        </w:rPr>
        <w:t xml:space="preserve"> a period of </w:t>
      </w:r>
      <w:r w:rsidR="00BA6869">
        <w:rPr>
          <w:noProof/>
          <w:szCs w:val="22"/>
        </w:rPr>
        <w:t xml:space="preserve">30 or </w:t>
      </w:r>
      <w:r>
        <w:rPr>
          <w:noProof/>
          <w:szCs w:val="22"/>
        </w:rPr>
        <w:t>60 minutes, every 2</w:t>
      </w:r>
      <w:r w:rsidRPr="00BA5EB4">
        <w:rPr>
          <w:noProof/>
          <w:szCs w:val="22"/>
        </w:rPr>
        <w:t> weeks</w:t>
      </w:r>
      <w:r>
        <w:rPr>
          <w:noProof/>
          <w:szCs w:val="22"/>
        </w:rPr>
        <w:t xml:space="preserve"> </w:t>
      </w:r>
      <w:r w:rsidR="00BA6869" w:rsidRPr="00002BCA">
        <w:rPr>
          <w:color w:val="000000"/>
        </w:rPr>
        <w:t>or 4 weeks, depending on the dose you are receiving</w:t>
      </w:r>
      <w:r w:rsidR="00BA6869">
        <w:rPr>
          <w:color w:val="000000"/>
        </w:rPr>
        <w:t xml:space="preserve"> </w:t>
      </w:r>
      <w:r w:rsidRPr="005E0558">
        <w:rPr>
          <w:noProof/>
          <w:szCs w:val="22"/>
        </w:rPr>
        <w:t>(single</w:t>
      </w:r>
      <w:r w:rsidR="00BC3D17">
        <w:rPr>
          <w:noProof/>
          <w:szCs w:val="22"/>
        </w:rPr>
        <w:noBreakHyphen/>
      </w:r>
      <w:r w:rsidRPr="005E0558">
        <w:rPr>
          <w:noProof/>
          <w:szCs w:val="22"/>
        </w:rPr>
        <w:t>agent phase)</w:t>
      </w:r>
      <w:r>
        <w:rPr>
          <w:noProof/>
          <w:szCs w:val="22"/>
        </w:rPr>
        <w:t xml:space="preserve">. </w:t>
      </w:r>
    </w:p>
    <w:p w14:paraId="1B6DFAE0" w14:textId="77777777" w:rsidR="00C02AE5" w:rsidRDefault="00C02AE5" w:rsidP="00C02AE5">
      <w:pPr>
        <w:pStyle w:val="EMEABodyText"/>
        <w:rPr>
          <w:noProof/>
          <w:szCs w:val="22"/>
        </w:rPr>
      </w:pPr>
    </w:p>
    <w:p w14:paraId="653E1833" w14:textId="77777777" w:rsidR="00C02AE5" w:rsidRDefault="00C02AE5" w:rsidP="00C02AE5">
      <w:pPr>
        <w:pStyle w:val="EMEABodyText"/>
        <w:rPr>
          <w:noProof/>
          <w:szCs w:val="22"/>
        </w:rPr>
      </w:pPr>
      <w:r>
        <w:rPr>
          <w:noProof/>
          <w:szCs w:val="22"/>
        </w:rPr>
        <w:t xml:space="preserve">When OPDIVO is given in combination with ipilimumab and chemotherapy for the treatment of advanced </w:t>
      </w:r>
      <w:r>
        <w:rPr>
          <w:color w:val="000000"/>
        </w:rPr>
        <w:t>non-small cell lung cancer</w:t>
      </w:r>
      <w:r>
        <w:rPr>
          <w:noProof/>
          <w:szCs w:val="22"/>
        </w:rPr>
        <w:t>, you will be given an infusion over a period of 30 minutes, every 3 weeks</w:t>
      </w:r>
      <w:r>
        <w:rPr>
          <w:noProof/>
          <w:lang w:val="en-US"/>
        </w:rPr>
        <w:t>.</w:t>
      </w:r>
    </w:p>
    <w:p w14:paraId="50F1484B" w14:textId="464F2902" w:rsidR="000757EA" w:rsidRPr="0098792C" w:rsidRDefault="000757EA" w:rsidP="00032F90">
      <w:pPr>
        <w:pStyle w:val="EMEABodyText"/>
        <w:rPr>
          <w:color w:val="000000"/>
        </w:rPr>
      </w:pPr>
    </w:p>
    <w:p w14:paraId="50F1484C" w14:textId="77777777" w:rsidR="00032F90" w:rsidRPr="00761616" w:rsidRDefault="00111C21" w:rsidP="00761616">
      <w:pPr>
        <w:pStyle w:val="EMEATitle"/>
        <w:jc w:val="left"/>
        <w:rPr>
          <w:color w:val="000000"/>
        </w:rPr>
      </w:pPr>
      <w:r w:rsidRPr="00761616">
        <w:rPr>
          <w:color w:val="000000"/>
        </w:rPr>
        <w:t>If you miss a dose of OPDIVO</w:t>
      </w:r>
    </w:p>
    <w:p w14:paraId="50F1484D" w14:textId="77777777" w:rsidR="00032F90" w:rsidRPr="0098792C" w:rsidRDefault="00111C21" w:rsidP="00032F90">
      <w:pPr>
        <w:pStyle w:val="EMEABodyText"/>
        <w:rPr>
          <w:color w:val="000000"/>
        </w:rPr>
      </w:pPr>
      <w:r w:rsidRPr="0098792C">
        <w:rPr>
          <w:color w:val="000000"/>
        </w:rPr>
        <w:t>It is very important for you to keep all your appointments to receive OPDIVO. If you miss an appointment, ask your doctor when to schedule your next dose.</w:t>
      </w:r>
    </w:p>
    <w:p w14:paraId="50F1484E" w14:textId="77777777" w:rsidR="00032F90" w:rsidRPr="0098792C" w:rsidRDefault="00032F90" w:rsidP="00032F90">
      <w:pPr>
        <w:pStyle w:val="EMEABodyText"/>
        <w:rPr>
          <w:color w:val="000000"/>
        </w:rPr>
      </w:pPr>
    </w:p>
    <w:p w14:paraId="50F1484F" w14:textId="77777777" w:rsidR="00032F90" w:rsidRPr="00761616" w:rsidRDefault="00111C21" w:rsidP="00761616">
      <w:pPr>
        <w:pStyle w:val="EMEATitle"/>
        <w:jc w:val="left"/>
        <w:rPr>
          <w:color w:val="000000"/>
        </w:rPr>
      </w:pPr>
      <w:r w:rsidRPr="00761616">
        <w:rPr>
          <w:color w:val="000000"/>
        </w:rPr>
        <w:t>If you stop using OPDIVO</w:t>
      </w:r>
    </w:p>
    <w:p w14:paraId="50F14850" w14:textId="77777777" w:rsidR="00032F90" w:rsidRPr="0098792C" w:rsidRDefault="00111C21" w:rsidP="00032F90">
      <w:pPr>
        <w:pStyle w:val="EMEABodyText"/>
        <w:rPr>
          <w:color w:val="000000"/>
        </w:rPr>
      </w:pPr>
      <w:r w:rsidRPr="0098792C">
        <w:rPr>
          <w:color w:val="000000"/>
        </w:rPr>
        <w:t>Stopping your treatment may stop the effect of the medicine. Do not stop treatment with OPDIVO unless you have discussed this with your doctor.</w:t>
      </w:r>
    </w:p>
    <w:p w14:paraId="50F14851" w14:textId="77777777" w:rsidR="00032F90" w:rsidRPr="0098792C" w:rsidRDefault="00032F90" w:rsidP="00032F90">
      <w:pPr>
        <w:pStyle w:val="EMEABodyText"/>
        <w:rPr>
          <w:color w:val="000000"/>
        </w:rPr>
      </w:pPr>
    </w:p>
    <w:p w14:paraId="50F14852" w14:textId="77777777" w:rsidR="00032F90" w:rsidRPr="0098792C" w:rsidRDefault="00111C21" w:rsidP="00032F90">
      <w:pPr>
        <w:pStyle w:val="EMEABodyText"/>
        <w:rPr>
          <w:color w:val="000000"/>
        </w:rPr>
      </w:pPr>
      <w:r w:rsidRPr="0098792C">
        <w:rPr>
          <w:color w:val="000000"/>
        </w:rPr>
        <w:t>If you have any further questions about your treatment or on the use of this medicine, ask your doctor.</w:t>
      </w:r>
    </w:p>
    <w:p w14:paraId="50F14853" w14:textId="77777777" w:rsidR="00032F90" w:rsidRDefault="00032F90" w:rsidP="00032F90">
      <w:pPr>
        <w:pStyle w:val="EMEABodyText"/>
        <w:rPr>
          <w:color w:val="000000"/>
        </w:rPr>
      </w:pPr>
    </w:p>
    <w:p w14:paraId="5BC57C23" w14:textId="77777777" w:rsidR="00C02AE5" w:rsidRDefault="00C02AE5" w:rsidP="00C02AE5">
      <w:pPr>
        <w:pStyle w:val="EMEABodyText"/>
        <w:rPr>
          <w:noProof/>
          <w:szCs w:val="22"/>
        </w:rPr>
      </w:pPr>
      <w:r>
        <w:rPr>
          <w:noProof/>
          <w:szCs w:val="22"/>
        </w:rPr>
        <w:t>When OPDIVO is given in combination with ipilimumab or in combination with ipilimumab and chemotherapy, you will first be given OPDIVO followed by ipilimumab and then by chemotherapy.</w:t>
      </w:r>
    </w:p>
    <w:p w14:paraId="7F6C06EB" w14:textId="4189F767" w:rsidR="00C02AE5" w:rsidRDefault="00C02AE5" w:rsidP="00C02AE5">
      <w:pPr>
        <w:pStyle w:val="EMEABodyText"/>
        <w:rPr>
          <w:noProof/>
          <w:szCs w:val="22"/>
        </w:rPr>
      </w:pPr>
      <w:r>
        <w:rPr>
          <w:noProof/>
          <w:szCs w:val="22"/>
        </w:rPr>
        <w:t xml:space="preserve">Please refer to the package leaflet of </w:t>
      </w:r>
      <w:r>
        <w:t xml:space="preserve">the other anti-cancer medicines </w:t>
      </w:r>
      <w:r>
        <w:rPr>
          <w:noProof/>
          <w:szCs w:val="22"/>
        </w:rPr>
        <w:t>in order to understand the use of these medicines. If you have questions about these medicines, please ask your doctor.</w:t>
      </w:r>
    </w:p>
    <w:p w14:paraId="50F14857" w14:textId="77777777" w:rsidR="000757EA" w:rsidRPr="0098792C" w:rsidRDefault="000757EA" w:rsidP="00032F90">
      <w:pPr>
        <w:pStyle w:val="EMEABodyText"/>
        <w:rPr>
          <w:color w:val="000000"/>
        </w:rPr>
      </w:pPr>
    </w:p>
    <w:p w14:paraId="50F14858" w14:textId="77777777" w:rsidR="00032F90" w:rsidRPr="0098792C" w:rsidRDefault="00032F90" w:rsidP="00032F90">
      <w:pPr>
        <w:pStyle w:val="EMEABodyText"/>
        <w:rPr>
          <w:color w:val="000000"/>
        </w:rPr>
      </w:pPr>
    </w:p>
    <w:p w14:paraId="50F14859" w14:textId="77777777" w:rsidR="00032F90" w:rsidRPr="0030541D" w:rsidRDefault="00111C21" w:rsidP="00513B84">
      <w:pPr>
        <w:pStyle w:val="EMEABodyText"/>
        <w:keepNext/>
        <w:rPr>
          <w:color w:val="000000"/>
        </w:rPr>
      </w:pPr>
      <w:r w:rsidRPr="0098792C">
        <w:rPr>
          <w:b/>
          <w:color w:val="000000"/>
        </w:rPr>
        <w:t>4.</w:t>
      </w:r>
      <w:r w:rsidRPr="0098792C">
        <w:rPr>
          <w:b/>
          <w:color w:val="000000"/>
        </w:rPr>
        <w:tab/>
        <w:t>Possible side effects</w:t>
      </w:r>
    </w:p>
    <w:p w14:paraId="50F1485A" w14:textId="77777777" w:rsidR="00032F90" w:rsidRPr="00761616" w:rsidRDefault="00032F90" w:rsidP="00761616">
      <w:pPr>
        <w:pStyle w:val="EMEATitle"/>
        <w:jc w:val="left"/>
        <w:rPr>
          <w:b w:val="0"/>
          <w:color w:val="000000"/>
        </w:rPr>
      </w:pPr>
    </w:p>
    <w:p w14:paraId="50F1485B" w14:textId="77777777" w:rsidR="00032F90" w:rsidRPr="0030541D" w:rsidRDefault="00111C21" w:rsidP="00032F90">
      <w:pPr>
        <w:pStyle w:val="EMEABodyText"/>
        <w:rPr>
          <w:color w:val="000000"/>
        </w:rPr>
      </w:pPr>
      <w:r w:rsidRPr="0030541D">
        <w:rPr>
          <w:color w:val="000000"/>
        </w:rPr>
        <w:t>Like all medicines, this medicine can cause side effects, although not everybody gets them. Your doctor will discuss these with you and will explain the risks and benefits of your treatment.</w:t>
      </w:r>
    </w:p>
    <w:p w14:paraId="50F1485C" w14:textId="77777777" w:rsidR="00032F90" w:rsidRPr="0030541D" w:rsidRDefault="00032F90" w:rsidP="00032F90">
      <w:pPr>
        <w:pStyle w:val="EMEABodyText"/>
        <w:rPr>
          <w:color w:val="000000"/>
        </w:rPr>
      </w:pPr>
    </w:p>
    <w:p w14:paraId="50F1485D" w14:textId="77777777" w:rsidR="00032F90" w:rsidRPr="0030541D" w:rsidRDefault="00111C21" w:rsidP="00032F90">
      <w:pPr>
        <w:pStyle w:val="EMEABodyText"/>
        <w:rPr>
          <w:color w:val="000000"/>
        </w:rPr>
      </w:pPr>
      <w:r w:rsidRPr="0030541D">
        <w:rPr>
          <w:b/>
          <w:color w:val="000000"/>
        </w:rPr>
        <w:t>Be aware of important symptoms of inflammation.</w:t>
      </w:r>
      <w:r w:rsidRPr="0030541D">
        <w:rPr>
          <w:color w:val="000000"/>
        </w:rPr>
        <w:t xml:space="preserve"> OPDIVO acts on your immune system and may cause inflammation in parts of your body. Inflammation may cause serious damage to your body and some inflammatory conditions may be life</w:t>
      </w:r>
      <w:r w:rsidR="00BC3D17">
        <w:rPr>
          <w:color w:val="000000"/>
        </w:rPr>
        <w:noBreakHyphen/>
      </w:r>
      <w:r w:rsidRPr="0030541D">
        <w:rPr>
          <w:color w:val="000000"/>
        </w:rPr>
        <w:t xml:space="preserve">threatening and need treatment or withdrawal of </w:t>
      </w:r>
      <w:r w:rsidR="00035F36" w:rsidRPr="00DA6713">
        <w:rPr>
          <w:color w:val="000000"/>
        </w:rPr>
        <w:t>OPDIVO.</w:t>
      </w:r>
    </w:p>
    <w:p w14:paraId="50F1485E" w14:textId="77777777" w:rsidR="00032F90" w:rsidRDefault="00032F90" w:rsidP="00032F90">
      <w:pPr>
        <w:pStyle w:val="EMEABodyText"/>
        <w:rPr>
          <w:color w:val="000000"/>
        </w:rPr>
      </w:pPr>
    </w:p>
    <w:p w14:paraId="50F1485F" w14:textId="77777777" w:rsidR="006A0A71" w:rsidRDefault="00111C21" w:rsidP="00513B84">
      <w:pPr>
        <w:pStyle w:val="EMEABodyText"/>
        <w:keepNext/>
        <w:rPr>
          <w:b/>
        </w:rPr>
      </w:pPr>
      <w:r w:rsidRPr="00F67B20">
        <w:t>T</w:t>
      </w:r>
      <w:r w:rsidRPr="00BA5EB4">
        <w:t xml:space="preserve">he following side effects have been reported </w:t>
      </w:r>
      <w:r w:rsidRPr="0035166C">
        <w:rPr>
          <w:b/>
        </w:rPr>
        <w:t xml:space="preserve">with </w:t>
      </w:r>
      <w:r w:rsidR="00F026FC" w:rsidRPr="00DA6713">
        <w:rPr>
          <w:b/>
        </w:rPr>
        <w:t>OPDIVO</w:t>
      </w:r>
      <w:r w:rsidR="000757EA" w:rsidRPr="00DA6713">
        <w:rPr>
          <w:b/>
        </w:rPr>
        <w:t xml:space="preserve"> a</w:t>
      </w:r>
      <w:r w:rsidR="000757EA" w:rsidRPr="0035166C">
        <w:rPr>
          <w:b/>
        </w:rPr>
        <w:t>lone</w:t>
      </w:r>
      <w:r w:rsidRPr="0035166C">
        <w:rPr>
          <w:b/>
        </w:rPr>
        <w:t>:</w:t>
      </w:r>
    </w:p>
    <w:p w14:paraId="50F14860" w14:textId="77777777" w:rsidR="00975CA4" w:rsidRPr="00BA5EB4" w:rsidRDefault="00975CA4" w:rsidP="00975CA4">
      <w:pPr>
        <w:pStyle w:val="EMEABodyText"/>
      </w:pPr>
    </w:p>
    <w:p w14:paraId="50F14861" w14:textId="77777777" w:rsidR="00975CA4" w:rsidRPr="00BA5EB4" w:rsidRDefault="00111C21" w:rsidP="00975CA4">
      <w:pPr>
        <w:pStyle w:val="EMEABodyText"/>
        <w:keepNext/>
        <w:rPr>
          <w:b/>
        </w:rPr>
      </w:pPr>
      <w:r w:rsidRPr="00BA5EB4">
        <w:rPr>
          <w:b/>
        </w:rPr>
        <w:t>Very common (may affect more than 1 in 10 people)</w:t>
      </w:r>
    </w:p>
    <w:p w14:paraId="50F14862" w14:textId="77777777" w:rsidR="00975CA4" w:rsidRPr="00842242" w:rsidRDefault="00111C21" w:rsidP="00975CA4">
      <w:pPr>
        <w:pStyle w:val="EMEABodyText"/>
        <w:numPr>
          <w:ilvl w:val="0"/>
          <w:numId w:val="2"/>
        </w:numPr>
        <w:rPr>
          <w:color w:val="000000"/>
        </w:rPr>
      </w:pPr>
      <w:r>
        <w:t>Decrease in some white blood cells</w:t>
      </w:r>
    </w:p>
    <w:p w14:paraId="50F14863" w14:textId="77777777" w:rsidR="00975CA4" w:rsidRPr="00761616" w:rsidRDefault="00111C21" w:rsidP="00975CA4">
      <w:pPr>
        <w:pStyle w:val="EMEABodyText"/>
        <w:numPr>
          <w:ilvl w:val="0"/>
          <w:numId w:val="2"/>
        </w:numPr>
        <w:rPr>
          <w:color w:val="000000"/>
        </w:rPr>
      </w:pPr>
      <w:r w:rsidRPr="00761616">
        <w:rPr>
          <w:color w:val="000000"/>
        </w:rPr>
        <w:t>Diarrhoea (watery, loose or soft stools), nausea</w:t>
      </w:r>
    </w:p>
    <w:p w14:paraId="50F14864" w14:textId="77777777" w:rsidR="00975CA4" w:rsidRPr="00761616" w:rsidRDefault="00111C21" w:rsidP="00975CA4">
      <w:pPr>
        <w:pStyle w:val="EMEABodyText"/>
        <w:numPr>
          <w:ilvl w:val="0"/>
          <w:numId w:val="2"/>
        </w:numPr>
        <w:rPr>
          <w:color w:val="000000"/>
        </w:rPr>
      </w:pPr>
      <w:r w:rsidRPr="00761616">
        <w:rPr>
          <w:color w:val="000000"/>
        </w:rPr>
        <w:t>Skin rash</w:t>
      </w:r>
      <w:r w:rsidR="00606776" w:rsidRPr="00606776">
        <w:rPr>
          <w:color w:val="000000"/>
        </w:rPr>
        <w:t xml:space="preserve"> sometimes with blisters</w:t>
      </w:r>
      <w:r w:rsidRPr="00761616">
        <w:rPr>
          <w:color w:val="000000"/>
        </w:rPr>
        <w:t>, itching</w:t>
      </w:r>
    </w:p>
    <w:p w14:paraId="50F14865" w14:textId="77777777" w:rsidR="00975CA4" w:rsidRPr="00761616" w:rsidRDefault="00111C21" w:rsidP="00975CA4">
      <w:pPr>
        <w:pStyle w:val="EMEABodyText"/>
        <w:numPr>
          <w:ilvl w:val="0"/>
          <w:numId w:val="2"/>
        </w:numPr>
        <w:rPr>
          <w:color w:val="000000"/>
        </w:rPr>
      </w:pPr>
      <w:r w:rsidRPr="00761616">
        <w:rPr>
          <w:color w:val="000000"/>
        </w:rPr>
        <w:t>Feeling tired or weak</w:t>
      </w:r>
    </w:p>
    <w:p w14:paraId="50F14866" w14:textId="77777777" w:rsidR="00975CA4" w:rsidRPr="00761616" w:rsidRDefault="00975CA4" w:rsidP="00975CA4">
      <w:pPr>
        <w:pStyle w:val="EMEABodyText"/>
        <w:rPr>
          <w:color w:val="000000"/>
        </w:rPr>
      </w:pPr>
    </w:p>
    <w:p w14:paraId="50F14867" w14:textId="77777777" w:rsidR="00975CA4" w:rsidRPr="00BA5EB4" w:rsidRDefault="00111C21" w:rsidP="00975CA4">
      <w:pPr>
        <w:pStyle w:val="EMEABodyText"/>
        <w:keepNext/>
        <w:rPr>
          <w:b/>
        </w:rPr>
      </w:pPr>
      <w:r w:rsidRPr="00BA5EB4">
        <w:rPr>
          <w:b/>
        </w:rPr>
        <w:t>Common (may affect up to 1 in 10 people)</w:t>
      </w:r>
    </w:p>
    <w:p w14:paraId="50F14868" w14:textId="77777777" w:rsidR="00975CA4" w:rsidRPr="00761616" w:rsidRDefault="00111C21" w:rsidP="00975CA4">
      <w:pPr>
        <w:pStyle w:val="EMEABodyText"/>
        <w:numPr>
          <w:ilvl w:val="0"/>
          <w:numId w:val="2"/>
        </w:numPr>
        <w:rPr>
          <w:color w:val="000000"/>
        </w:rPr>
      </w:pPr>
      <w:r w:rsidRPr="00761616">
        <w:rPr>
          <w:color w:val="000000"/>
        </w:rPr>
        <w:t>Infections of the upper respiratory tract</w:t>
      </w:r>
    </w:p>
    <w:p w14:paraId="50F14869" w14:textId="77777777" w:rsidR="00975CA4" w:rsidRPr="00761616" w:rsidRDefault="00111C21" w:rsidP="00975CA4">
      <w:pPr>
        <w:pStyle w:val="EMEABodyText"/>
        <w:numPr>
          <w:ilvl w:val="0"/>
          <w:numId w:val="2"/>
        </w:numPr>
        <w:rPr>
          <w:color w:val="000000"/>
        </w:rPr>
      </w:pPr>
      <w:r w:rsidRPr="00761616">
        <w:rPr>
          <w:color w:val="000000"/>
        </w:rPr>
        <w:t>Allergic reaction, reactions related to the infusion of the medicine</w:t>
      </w:r>
    </w:p>
    <w:p w14:paraId="50F1486A" w14:textId="77777777" w:rsidR="00975CA4" w:rsidRPr="00761616" w:rsidRDefault="00111C21" w:rsidP="00975CA4">
      <w:pPr>
        <w:pStyle w:val="EMEABodyText"/>
        <w:numPr>
          <w:ilvl w:val="0"/>
          <w:numId w:val="2"/>
        </w:numPr>
        <w:rPr>
          <w:color w:val="000000"/>
        </w:rPr>
      </w:pPr>
      <w:r w:rsidRPr="00761616">
        <w:rPr>
          <w:color w:val="000000"/>
        </w:rPr>
        <w:t>Underactive thyroid gland</w:t>
      </w:r>
      <w:r>
        <w:rPr>
          <w:color w:val="000000"/>
        </w:rPr>
        <w:t xml:space="preserve"> (</w:t>
      </w:r>
      <w:r w:rsidRPr="00761616">
        <w:rPr>
          <w:color w:val="000000"/>
        </w:rPr>
        <w:t>which can cause tiredness or weight gain</w:t>
      </w:r>
      <w:r>
        <w:rPr>
          <w:color w:val="000000"/>
        </w:rPr>
        <w:t>)</w:t>
      </w:r>
      <w:r w:rsidRPr="00761616">
        <w:rPr>
          <w:color w:val="000000"/>
        </w:rPr>
        <w:t xml:space="preserve">, overactive thyroid gland </w:t>
      </w:r>
      <w:r>
        <w:rPr>
          <w:color w:val="000000"/>
        </w:rPr>
        <w:t>(</w:t>
      </w:r>
      <w:r w:rsidRPr="00761616">
        <w:rPr>
          <w:color w:val="000000"/>
        </w:rPr>
        <w:t>which can cause rapid heart rate, sweating and weight loss</w:t>
      </w:r>
      <w:r>
        <w:rPr>
          <w:color w:val="000000"/>
        </w:rPr>
        <w:t>)</w:t>
      </w:r>
    </w:p>
    <w:p w14:paraId="50F1486B" w14:textId="77777777" w:rsidR="00975CA4" w:rsidRPr="005916EB" w:rsidRDefault="00111C21" w:rsidP="00975CA4">
      <w:pPr>
        <w:pStyle w:val="EMEABodyText"/>
        <w:numPr>
          <w:ilvl w:val="0"/>
          <w:numId w:val="2"/>
        </w:numPr>
        <w:rPr>
          <w:color w:val="000000"/>
        </w:rPr>
      </w:pPr>
      <w:r w:rsidRPr="005916EB">
        <w:rPr>
          <w:color w:val="000000"/>
        </w:rPr>
        <w:t>Decreased appetite</w:t>
      </w:r>
    </w:p>
    <w:p w14:paraId="50F1486C" w14:textId="77777777" w:rsidR="00975CA4" w:rsidRPr="00761616" w:rsidRDefault="00111C21" w:rsidP="00975CA4">
      <w:pPr>
        <w:pStyle w:val="EMEABodyText"/>
        <w:numPr>
          <w:ilvl w:val="0"/>
          <w:numId w:val="2"/>
        </w:numPr>
        <w:rPr>
          <w:color w:val="000000"/>
        </w:rPr>
      </w:pPr>
      <w:r w:rsidRPr="00761616">
        <w:rPr>
          <w:color w:val="000000"/>
        </w:rPr>
        <w:t xml:space="preserve">Inflammation of the nerves </w:t>
      </w:r>
      <w:r>
        <w:rPr>
          <w:color w:val="000000"/>
        </w:rPr>
        <w:t>(</w:t>
      </w:r>
      <w:r w:rsidRPr="00761616">
        <w:rPr>
          <w:color w:val="000000"/>
        </w:rPr>
        <w:t>causing numbness, weakness, tingling or burning pain of the arms and legs</w:t>
      </w:r>
      <w:r>
        <w:rPr>
          <w:color w:val="000000"/>
        </w:rPr>
        <w:t>),</w:t>
      </w:r>
      <w:r w:rsidRPr="00761616">
        <w:rPr>
          <w:color w:val="000000"/>
        </w:rPr>
        <w:t xml:space="preserve"> headache, dizziness</w:t>
      </w:r>
    </w:p>
    <w:p w14:paraId="50F1486D" w14:textId="77777777" w:rsidR="00975CA4" w:rsidRPr="00761616" w:rsidRDefault="00111C21" w:rsidP="00975CA4">
      <w:pPr>
        <w:pStyle w:val="EMEABodyText"/>
        <w:numPr>
          <w:ilvl w:val="0"/>
          <w:numId w:val="2"/>
        </w:numPr>
        <w:rPr>
          <w:color w:val="000000"/>
        </w:rPr>
      </w:pPr>
      <w:r w:rsidRPr="00761616">
        <w:rPr>
          <w:color w:val="000000"/>
        </w:rPr>
        <w:t>High blood pressure (hypertension)</w:t>
      </w:r>
    </w:p>
    <w:p w14:paraId="50F1486E" w14:textId="77777777" w:rsidR="00975CA4" w:rsidRPr="00761616" w:rsidRDefault="00111C21" w:rsidP="00975CA4">
      <w:pPr>
        <w:pStyle w:val="EMEABodyText"/>
        <w:numPr>
          <w:ilvl w:val="0"/>
          <w:numId w:val="2"/>
        </w:numPr>
        <w:rPr>
          <w:color w:val="000000"/>
        </w:rPr>
      </w:pPr>
      <w:r w:rsidRPr="00761616">
        <w:rPr>
          <w:color w:val="000000"/>
        </w:rPr>
        <w:t>Inflammation of the lungs (pneumonitis, characterised by coughing and difficulty breathing</w:t>
      </w:r>
      <w:r>
        <w:rPr>
          <w:color w:val="000000"/>
        </w:rPr>
        <w:t>)</w:t>
      </w:r>
      <w:r w:rsidRPr="00761616">
        <w:rPr>
          <w:color w:val="000000"/>
        </w:rPr>
        <w:t>, shortness of breath (dyspnoea), cough</w:t>
      </w:r>
    </w:p>
    <w:p w14:paraId="50F1486F" w14:textId="77777777" w:rsidR="00975CA4" w:rsidRPr="00761616" w:rsidRDefault="00111C21" w:rsidP="00975CA4">
      <w:pPr>
        <w:pStyle w:val="EMEABodyText"/>
        <w:numPr>
          <w:ilvl w:val="0"/>
          <w:numId w:val="2"/>
        </w:numPr>
        <w:rPr>
          <w:color w:val="000000"/>
        </w:rPr>
      </w:pPr>
      <w:r w:rsidRPr="00761616">
        <w:rPr>
          <w:color w:val="000000"/>
        </w:rPr>
        <w:t xml:space="preserve">Inflammation of the intestines (colitis), </w:t>
      </w:r>
      <w:r w:rsidR="008015CE">
        <w:rPr>
          <w:color w:val="000000"/>
        </w:rPr>
        <w:t>m</w:t>
      </w:r>
      <w:r w:rsidRPr="00761616">
        <w:rPr>
          <w:color w:val="000000"/>
        </w:rPr>
        <w:t>outh ulcers and cold sores (stomatitis), vomiting, stomach pain, constipation, dry mouth</w:t>
      </w:r>
    </w:p>
    <w:p w14:paraId="50F14870" w14:textId="77777777" w:rsidR="00975CA4" w:rsidRPr="00761616" w:rsidRDefault="00111C21" w:rsidP="00975CA4">
      <w:pPr>
        <w:pStyle w:val="EMEABodyText"/>
        <w:numPr>
          <w:ilvl w:val="0"/>
          <w:numId w:val="2"/>
        </w:numPr>
        <w:rPr>
          <w:color w:val="000000"/>
        </w:rPr>
      </w:pPr>
      <w:r w:rsidRPr="00761616">
        <w:rPr>
          <w:color w:val="000000"/>
        </w:rPr>
        <w:t>Skin colour change in patches (vitiligo), dry skin, redness of the skin, unusual hair loss or thinning</w:t>
      </w:r>
    </w:p>
    <w:p w14:paraId="50F14871" w14:textId="77777777" w:rsidR="00975CA4" w:rsidRPr="00761616" w:rsidRDefault="00111C21" w:rsidP="00975CA4">
      <w:pPr>
        <w:pStyle w:val="EMEABodyText"/>
        <w:numPr>
          <w:ilvl w:val="0"/>
          <w:numId w:val="2"/>
        </w:numPr>
        <w:rPr>
          <w:color w:val="000000"/>
        </w:rPr>
      </w:pPr>
      <w:r w:rsidRPr="00761616">
        <w:rPr>
          <w:color w:val="000000"/>
        </w:rPr>
        <w:t>Pain in the muscles, bones</w:t>
      </w:r>
      <w:r>
        <w:rPr>
          <w:color w:val="000000"/>
        </w:rPr>
        <w:t xml:space="preserve"> </w:t>
      </w:r>
      <w:r w:rsidRPr="006A0F75">
        <w:rPr>
          <w:color w:val="000000"/>
        </w:rPr>
        <w:t>(musculoskeletal pain)</w:t>
      </w:r>
      <w:r w:rsidRPr="00761616">
        <w:rPr>
          <w:color w:val="000000"/>
        </w:rPr>
        <w:t xml:space="preserve"> and joints</w:t>
      </w:r>
      <w:r>
        <w:rPr>
          <w:color w:val="000000"/>
        </w:rPr>
        <w:t xml:space="preserve"> </w:t>
      </w:r>
      <w:r w:rsidRPr="006A0F75">
        <w:rPr>
          <w:color w:val="000000"/>
        </w:rPr>
        <w:t>(arthralgia)</w:t>
      </w:r>
    </w:p>
    <w:p w14:paraId="50F14872" w14:textId="77777777" w:rsidR="00975CA4" w:rsidRPr="00761616" w:rsidRDefault="00111C21" w:rsidP="00975CA4">
      <w:pPr>
        <w:pStyle w:val="EMEABodyText"/>
        <w:numPr>
          <w:ilvl w:val="0"/>
          <w:numId w:val="2"/>
        </w:numPr>
        <w:rPr>
          <w:color w:val="000000"/>
        </w:rPr>
      </w:pPr>
      <w:r w:rsidRPr="00761616">
        <w:rPr>
          <w:color w:val="000000"/>
        </w:rPr>
        <w:t>Fever, oedema (swelling)</w:t>
      </w:r>
    </w:p>
    <w:p w14:paraId="50F14873" w14:textId="77777777" w:rsidR="00975CA4" w:rsidRPr="00BA5EB4" w:rsidRDefault="00975CA4" w:rsidP="00975CA4">
      <w:pPr>
        <w:pStyle w:val="EMEABodyText"/>
      </w:pPr>
    </w:p>
    <w:p w14:paraId="50F14874" w14:textId="77777777" w:rsidR="00975CA4" w:rsidRPr="00D75E7A" w:rsidRDefault="00111C21" w:rsidP="00975CA4">
      <w:pPr>
        <w:pStyle w:val="EMEABodyText"/>
        <w:keepNext/>
        <w:rPr>
          <w:b/>
        </w:rPr>
      </w:pPr>
      <w:r w:rsidRPr="00D75E7A">
        <w:rPr>
          <w:b/>
        </w:rPr>
        <w:t>Uncommon (may affect up to 1 in 100 people)</w:t>
      </w:r>
    </w:p>
    <w:p w14:paraId="50F14875" w14:textId="77777777" w:rsidR="00975CA4" w:rsidRPr="00761616" w:rsidRDefault="00111C21" w:rsidP="00975CA4">
      <w:pPr>
        <w:pStyle w:val="EMEABodyText"/>
        <w:numPr>
          <w:ilvl w:val="0"/>
          <w:numId w:val="2"/>
        </w:numPr>
        <w:rPr>
          <w:color w:val="000000"/>
        </w:rPr>
      </w:pPr>
      <w:r w:rsidRPr="00761616">
        <w:rPr>
          <w:color w:val="000000"/>
        </w:rPr>
        <w:t>Serious lung infection (pneumonia), bronchitis</w:t>
      </w:r>
    </w:p>
    <w:p w14:paraId="50F14876" w14:textId="77777777" w:rsidR="00975CA4" w:rsidRPr="00761616" w:rsidRDefault="00111C21" w:rsidP="00975CA4">
      <w:pPr>
        <w:pStyle w:val="EMEABodyText"/>
        <w:numPr>
          <w:ilvl w:val="0"/>
          <w:numId w:val="2"/>
        </w:numPr>
        <w:rPr>
          <w:color w:val="000000"/>
        </w:rPr>
      </w:pPr>
      <w:r w:rsidRPr="00761616">
        <w:rPr>
          <w:color w:val="000000"/>
        </w:rPr>
        <w:t>Increase in some white blood cells</w:t>
      </w:r>
    </w:p>
    <w:p w14:paraId="50F14877" w14:textId="77777777" w:rsidR="00975CA4" w:rsidRPr="00761616" w:rsidRDefault="00111C21" w:rsidP="00975CA4">
      <w:pPr>
        <w:pStyle w:val="EMEABodyText"/>
        <w:numPr>
          <w:ilvl w:val="0"/>
          <w:numId w:val="2"/>
        </w:numPr>
        <w:rPr>
          <w:color w:val="000000"/>
        </w:rPr>
      </w:pPr>
      <w:r w:rsidRPr="00761616">
        <w:rPr>
          <w:color w:val="000000"/>
        </w:rPr>
        <w:t xml:space="preserve">Decreased secretion of hormones produced by adrenal glands (glands situated above the kidneys), underactive function (hypopituitarism) or inflammation (hypophysitis) of the pituitary gland situated at the base of the brain, swelling of the thyroid gland, </w:t>
      </w:r>
      <w:r>
        <w:rPr>
          <w:color w:val="000000"/>
        </w:rPr>
        <w:t xml:space="preserve">diabetes </w:t>
      </w:r>
    </w:p>
    <w:p w14:paraId="50F14878" w14:textId="77777777" w:rsidR="00975CA4" w:rsidRPr="00761616" w:rsidRDefault="00111C21" w:rsidP="00975CA4">
      <w:pPr>
        <w:pStyle w:val="EMEABodyText"/>
        <w:numPr>
          <w:ilvl w:val="0"/>
          <w:numId w:val="2"/>
        </w:numPr>
        <w:rPr>
          <w:color w:val="000000"/>
        </w:rPr>
      </w:pPr>
      <w:r w:rsidRPr="00761616">
        <w:rPr>
          <w:color w:val="000000"/>
        </w:rPr>
        <w:t>Dehydration, increased acid levels in the blood</w:t>
      </w:r>
    </w:p>
    <w:p w14:paraId="50F14879" w14:textId="77777777" w:rsidR="00975CA4" w:rsidRPr="00761616" w:rsidRDefault="00111C21" w:rsidP="00975CA4">
      <w:pPr>
        <w:pStyle w:val="EMEABodyText"/>
        <w:numPr>
          <w:ilvl w:val="0"/>
          <w:numId w:val="2"/>
        </w:numPr>
        <w:rPr>
          <w:color w:val="000000"/>
        </w:rPr>
      </w:pPr>
      <w:r w:rsidRPr="00761616">
        <w:rPr>
          <w:color w:val="000000"/>
        </w:rPr>
        <w:t>Damage to nerves causing numbness and weakness (polyneuropathy)</w:t>
      </w:r>
      <w:r>
        <w:rPr>
          <w:color w:val="000000"/>
        </w:rPr>
        <w:t xml:space="preserve">, </w:t>
      </w:r>
      <w:r w:rsidRPr="00C26D02">
        <w:t>inflammation of the nerves caused by the body attacking itself, causing numbness, weakness, tingling or burning pain</w:t>
      </w:r>
      <w:r>
        <w:t xml:space="preserve"> (autoimmune neuropathy</w:t>
      </w:r>
      <w:r w:rsidR="008015CE">
        <w:t>)</w:t>
      </w:r>
    </w:p>
    <w:p w14:paraId="50F1487A" w14:textId="77777777" w:rsidR="00975CA4" w:rsidRPr="00B17672" w:rsidRDefault="00111C21" w:rsidP="00975CA4">
      <w:pPr>
        <w:pStyle w:val="EMEABodyText"/>
        <w:numPr>
          <w:ilvl w:val="0"/>
          <w:numId w:val="2"/>
        </w:numPr>
        <w:rPr>
          <w:color w:val="000000"/>
        </w:rPr>
      </w:pPr>
      <w:r w:rsidRPr="00761616">
        <w:rPr>
          <w:color w:val="000000"/>
        </w:rPr>
        <w:t>Inflammation of the eye</w:t>
      </w:r>
      <w:r>
        <w:rPr>
          <w:color w:val="000000"/>
        </w:rPr>
        <w:t xml:space="preserve"> (</w:t>
      </w:r>
      <w:r w:rsidRPr="00761616">
        <w:rPr>
          <w:color w:val="000000"/>
        </w:rPr>
        <w:t>which causes pain and redness</w:t>
      </w:r>
      <w:r>
        <w:rPr>
          <w:color w:val="000000"/>
        </w:rPr>
        <w:t>)</w:t>
      </w:r>
      <w:r w:rsidRPr="00761616">
        <w:rPr>
          <w:color w:val="000000"/>
        </w:rPr>
        <w:t xml:space="preserve">, </w:t>
      </w:r>
      <w:r w:rsidRPr="00C26D02">
        <w:t>blurred</w:t>
      </w:r>
      <w:r w:rsidRPr="00761616">
        <w:rPr>
          <w:color w:val="000000"/>
        </w:rPr>
        <w:t xml:space="preserve"> vision</w:t>
      </w:r>
      <w:r>
        <w:rPr>
          <w:color w:val="000000"/>
        </w:rPr>
        <w:t>, d</w:t>
      </w:r>
      <w:r w:rsidRPr="00761616">
        <w:rPr>
          <w:color w:val="000000"/>
        </w:rPr>
        <w:t>ry eyes</w:t>
      </w:r>
    </w:p>
    <w:p w14:paraId="50F1487B" w14:textId="77777777" w:rsidR="00FE5BFC" w:rsidRPr="00A80690" w:rsidRDefault="00111C21" w:rsidP="00FE5BFC">
      <w:pPr>
        <w:pStyle w:val="EMEABodyText"/>
        <w:numPr>
          <w:ilvl w:val="0"/>
          <w:numId w:val="2"/>
        </w:numPr>
        <w:rPr>
          <w:color w:val="000000"/>
        </w:rPr>
      </w:pPr>
      <w:r w:rsidRPr="00D75E7A">
        <w:t>Fast heart rate</w:t>
      </w:r>
      <w:r>
        <w:t>, i</w:t>
      </w:r>
      <w:r w:rsidRPr="00615BB3">
        <w:t>nflammation of the covering of the heart and accumulation of fluid around the heart</w:t>
      </w:r>
      <w:r w:rsidRPr="00A80690">
        <w:rPr>
          <w:color w:val="000000"/>
        </w:rPr>
        <w:t xml:space="preserve"> (pericardial disorders)</w:t>
      </w:r>
    </w:p>
    <w:p w14:paraId="50F1487C" w14:textId="77777777" w:rsidR="00975CA4" w:rsidRPr="00761616" w:rsidRDefault="00111C21" w:rsidP="00975CA4">
      <w:pPr>
        <w:pStyle w:val="EMEABodyText"/>
        <w:numPr>
          <w:ilvl w:val="0"/>
          <w:numId w:val="2"/>
        </w:numPr>
        <w:rPr>
          <w:color w:val="000000"/>
        </w:rPr>
      </w:pPr>
      <w:r w:rsidRPr="00761616">
        <w:rPr>
          <w:color w:val="000000"/>
        </w:rPr>
        <w:t>Fluid around the lungs</w:t>
      </w:r>
    </w:p>
    <w:p w14:paraId="50F1487D" w14:textId="77777777" w:rsidR="00975CA4" w:rsidRPr="00761616" w:rsidRDefault="00111C21" w:rsidP="00975CA4">
      <w:pPr>
        <w:pStyle w:val="EMEABodyText"/>
        <w:numPr>
          <w:ilvl w:val="0"/>
          <w:numId w:val="2"/>
        </w:numPr>
        <w:rPr>
          <w:color w:val="000000"/>
        </w:rPr>
      </w:pPr>
      <w:r>
        <w:rPr>
          <w:color w:val="000000"/>
        </w:rPr>
        <w:t>I</w:t>
      </w:r>
      <w:r w:rsidRPr="00761616">
        <w:rPr>
          <w:color w:val="000000"/>
        </w:rPr>
        <w:t>nflammation of the pancreas</w:t>
      </w:r>
      <w:r>
        <w:rPr>
          <w:color w:val="000000"/>
        </w:rPr>
        <w:t xml:space="preserve"> (pancreatitis), </w:t>
      </w:r>
      <w:r w:rsidRPr="008015CE">
        <w:t xml:space="preserve">inflammation of the </w:t>
      </w:r>
      <w:r w:rsidRPr="00C26D02">
        <w:t>stomach</w:t>
      </w:r>
      <w:r>
        <w:t xml:space="preserve"> (</w:t>
      </w:r>
      <w:r w:rsidRPr="00C26D02">
        <w:t>gastritis</w:t>
      </w:r>
      <w:r>
        <w:t>)</w:t>
      </w:r>
    </w:p>
    <w:p w14:paraId="50F1487E" w14:textId="77777777" w:rsidR="002A3396" w:rsidRPr="00DA6713" w:rsidRDefault="00111C21" w:rsidP="002A3396">
      <w:pPr>
        <w:pStyle w:val="EMEABodyText"/>
        <w:numPr>
          <w:ilvl w:val="0"/>
          <w:numId w:val="2"/>
        </w:numPr>
        <w:rPr>
          <w:color w:val="000000"/>
        </w:rPr>
      </w:pPr>
      <w:r w:rsidRPr="00DA6713">
        <w:rPr>
          <w:color w:val="000000"/>
        </w:rPr>
        <w:t>Inflammation of the liver (hepatitis)</w:t>
      </w:r>
    </w:p>
    <w:p w14:paraId="50F1487F" w14:textId="77777777" w:rsidR="00975CA4" w:rsidRPr="00D75E7A" w:rsidRDefault="00111C21" w:rsidP="00975CA4">
      <w:pPr>
        <w:pStyle w:val="EMEABodyText"/>
        <w:numPr>
          <w:ilvl w:val="0"/>
          <w:numId w:val="2"/>
        </w:numPr>
      </w:pPr>
      <w:r w:rsidRPr="00761616">
        <w:rPr>
          <w:color w:val="000000"/>
        </w:rPr>
        <w:t>Severe condition of the skin that causes red, often itchy spots, similar to the rash of measles, which starts on the limbs and sometimes on the face and the rest of the body (erythema multiforme), skin disease with thickened patches of red skin, often with silvery scales (psoriasis), skin</w:t>
      </w:r>
      <w:r w:rsidRPr="00D75E7A">
        <w:t xml:space="preserve"> condition of the face where the nose and cheeks are unusually red (rosacea), hives (itchy, bumpy rash)</w:t>
      </w:r>
    </w:p>
    <w:p w14:paraId="50F14880" w14:textId="77777777" w:rsidR="00975CA4" w:rsidRPr="00D75E7A" w:rsidRDefault="00111C21" w:rsidP="00975CA4">
      <w:pPr>
        <w:pStyle w:val="EMEABodyText"/>
        <w:numPr>
          <w:ilvl w:val="0"/>
          <w:numId w:val="2"/>
        </w:numPr>
      </w:pPr>
      <w:r w:rsidRPr="00D75E7A">
        <w:t xml:space="preserve">Inflammation of </w:t>
      </w:r>
      <w:r w:rsidRPr="008015CE">
        <w:rPr>
          <w:color w:val="000000"/>
        </w:rPr>
        <w:t xml:space="preserve">the </w:t>
      </w:r>
      <w:r w:rsidRPr="00D75E7A">
        <w:t>muscles causing pain or stiffness</w:t>
      </w:r>
      <w:r>
        <w:t xml:space="preserve"> </w:t>
      </w:r>
      <w:r w:rsidRPr="006A0F75">
        <w:rPr>
          <w:color w:val="000000"/>
        </w:rPr>
        <w:t>(polymyalgia rheumatica)</w:t>
      </w:r>
      <w:r w:rsidRPr="008015CE">
        <w:rPr>
          <w:color w:val="000000"/>
        </w:rPr>
        <w:t>,</w:t>
      </w:r>
      <w:r w:rsidRPr="008015CE">
        <w:rPr>
          <w:spacing w:val="3"/>
        </w:rPr>
        <w:t xml:space="preserve"> inflammation of the joints (arthritis)</w:t>
      </w:r>
    </w:p>
    <w:p w14:paraId="50F14881" w14:textId="77777777" w:rsidR="00975CA4" w:rsidRPr="00D75E7A" w:rsidRDefault="00111C21" w:rsidP="00975CA4">
      <w:pPr>
        <w:pStyle w:val="EMEABodyText"/>
        <w:numPr>
          <w:ilvl w:val="0"/>
          <w:numId w:val="2"/>
        </w:numPr>
      </w:pPr>
      <w:r w:rsidRPr="00D75E7A">
        <w:t>Inflammation of the kidney, kidney failure</w:t>
      </w:r>
      <w:r>
        <w:t xml:space="preserve"> (including </w:t>
      </w:r>
      <w:r w:rsidRPr="00203522">
        <w:t>abrupt loss of kidney function</w:t>
      </w:r>
      <w:r>
        <w:t>)</w:t>
      </w:r>
    </w:p>
    <w:p w14:paraId="50F14882" w14:textId="77777777" w:rsidR="00975CA4" w:rsidRPr="00D75E7A" w:rsidRDefault="00111C21" w:rsidP="00975CA4">
      <w:pPr>
        <w:pStyle w:val="EMEABodyText"/>
        <w:numPr>
          <w:ilvl w:val="0"/>
          <w:numId w:val="2"/>
        </w:numPr>
      </w:pPr>
      <w:r w:rsidRPr="00D75E7A">
        <w:t>Pain, chest pain</w:t>
      </w:r>
    </w:p>
    <w:p w14:paraId="50F14883" w14:textId="77777777" w:rsidR="00975CA4" w:rsidRDefault="00975CA4" w:rsidP="00975CA4">
      <w:pPr>
        <w:pStyle w:val="EMEABodyText"/>
      </w:pPr>
    </w:p>
    <w:p w14:paraId="50F14884" w14:textId="77777777" w:rsidR="00975CA4" w:rsidRDefault="00111C21" w:rsidP="00513B84">
      <w:pPr>
        <w:pStyle w:val="EMEABodyText"/>
        <w:keepNext/>
        <w:rPr>
          <w:b/>
        </w:rPr>
      </w:pPr>
      <w:r>
        <w:rPr>
          <w:b/>
        </w:rPr>
        <w:t>Rare (may affect up to 1 in 1000 people)</w:t>
      </w:r>
    </w:p>
    <w:p w14:paraId="50F14885" w14:textId="77777777" w:rsidR="00975CA4" w:rsidRDefault="00111C21" w:rsidP="00975CA4">
      <w:pPr>
        <w:pStyle w:val="EMEABodyText"/>
        <w:numPr>
          <w:ilvl w:val="0"/>
          <w:numId w:val="2"/>
        </w:numPr>
      </w:pPr>
      <w:r>
        <w:t>A disease causing the inflammation or enlargement of a lymph node (Kikuchi lymphadenitis)</w:t>
      </w:r>
    </w:p>
    <w:p w14:paraId="50F14886" w14:textId="77777777" w:rsidR="00975CA4" w:rsidRPr="0097227F" w:rsidRDefault="00111C21" w:rsidP="00975CA4">
      <w:pPr>
        <w:pStyle w:val="EMEABodyText"/>
        <w:numPr>
          <w:ilvl w:val="0"/>
          <w:numId w:val="2"/>
        </w:numPr>
      </w:pPr>
      <w:r w:rsidRPr="0097227F">
        <w:t>Life</w:t>
      </w:r>
      <w:r w:rsidR="00BC3D17">
        <w:noBreakHyphen/>
      </w:r>
      <w:r w:rsidRPr="0097227F">
        <w:t>threatening allergic reaction</w:t>
      </w:r>
    </w:p>
    <w:p w14:paraId="50F14887" w14:textId="77777777" w:rsidR="00975CA4" w:rsidRPr="0013798A" w:rsidRDefault="00111C21" w:rsidP="00975CA4">
      <w:pPr>
        <w:pStyle w:val="EMEABodyText"/>
        <w:numPr>
          <w:ilvl w:val="0"/>
          <w:numId w:val="2"/>
        </w:numPr>
      </w:pPr>
      <w:r>
        <w:rPr>
          <w:color w:val="000000"/>
        </w:rPr>
        <w:t>A</w:t>
      </w:r>
      <w:r w:rsidRPr="00761616">
        <w:rPr>
          <w:color w:val="000000"/>
        </w:rPr>
        <w:t>cid</w:t>
      </w:r>
      <w:r w:rsidRPr="008015CE">
        <w:rPr>
          <w:color w:val="000000"/>
        </w:rPr>
        <w:t xml:space="preserve"> in the blood produced from diabetes (diabetic ketoacidosis)</w:t>
      </w:r>
    </w:p>
    <w:p w14:paraId="50F14888" w14:textId="77777777" w:rsidR="00975CA4" w:rsidRDefault="00111C21" w:rsidP="00975CA4">
      <w:pPr>
        <w:pStyle w:val="EMEABodyText"/>
        <w:numPr>
          <w:ilvl w:val="0"/>
          <w:numId w:val="2"/>
        </w:numPr>
      </w:pPr>
      <w:r w:rsidRPr="00D75E7A">
        <w:t>A temporary inflammation of the nerves that causes pain, weakness, and paralysis in the extremities (Guillain</w:t>
      </w:r>
      <w:r w:rsidR="00BC3D17">
        <w:noBreakHyphen/>
      </w:r>
      <w:r w:rsidRPr="00D75E7A">
        <w:t>Barré syndrome)</w:t>
      </w:r>
      <w:r>
        <w:t>,</w:t>
      </w:r>
      <w:r w:rsidRPr="00D75E7A">
        <w:t xml:space="preserve"> loss of the protective sheath around nerves (demyelination)</w:t>
      </w:r>
      <w:r>
        <w:t>,</w:t>
      </w:r>
      <w:r w:rsidRPr="00D75E7A">
        <w:t xml:space="preserve"> a condition in which the muscles become weak and tire easily (myasthenic syndrome)</w:t>
      </w:r>
    </w:p>
    <w:p w14:paraId="50F14889" w14:textId="77777777" w:rsidR="00975CA4" w:rsidRPr="008015CE" w:rsidRDefault="00111C21" w:rsidP="00975CA4">
      <w:pPr>
        <w:pStyle w:val="EMEABodyText"/>
        <w:numPr>
          <w:ilvl w:val="0"/>
          <w:numId w:val="2"/>
        </w:numPr>
        <w:rPr>
          <w:color w:val="000000"/>
        </w:rPr>
      </w:pPr>
      <w:r w:rsidRPr="009B0BF6">
        <w:t>Inflammation of the brain</w:t>
      </w:r>
    </w:p>
    <w:p w14:paraId="50F1488A" w14:textId="77777777" w:rsidR="00975CA4" w:rsidRPr="0013798A" w:rsidRDefault="00111C21" w:rsidP="00975CA4">
      <w:pPr>
        <w:pStyle w:val="EMEABodyText"/>
        <w:numPr>
          <w:ilvl w:val="0"/>
          <w:numId w:val="2"/>
        </w:numPr>
      </w:pPr>
      <w:r w:rsidRPr="008015CE">
        <w:rPr>
          <w:color w:val="000000"/>
        </w:rPr>
        <w:t xml:space="preserve">Changes in the rhythm or rate of the heartbeat, </w:t>
      </w:r>
      <w:r w:rsidRPr="00D75E7A">
        <w:t>abnormal heart rhythm</w:t>
      </w:r>
      <w:r>
        <w:t>,</w:t>
      </w:r>
      <w:r w:rsidRPr="00FD67CC">
        <w:rPr>
          <w:color w:val="000000"/>
        </w:rPr>
        <w:t xml:space="preserve"> </w:t>
      </w:r>
      <w:r w:rsidRPr="006A0F75">
        <w:rPr>
          <w:color w:val="000000"/>
        </w:rPr>
        <w:t>inflammation of the heart muscle</w:t>
      </w:r>
    </w:p>
    <w:p w14:paraId="50F1488B" w14:textId="77777777" w:rsidR="00975CA4" w:rsidRPr="008015CE" w:rsidRDefault="00111C21" w:rsidP="00975CA4">
      <w:pPr>
        <w:pStyle w:val="EMEABodyText"/>
        <w:numPr>
          <w:ilvl w:val="0"/>
          <w:numId w:val="2"/>
        </w:numPr>
        <w:rPr>
          <w:color w:val="000000"/>
        </w:rPr>
      </w:pPr>
      <w:r w:rsidRPr="008015CE">
        <w:rPr>
          <w:color w:val="000000"/>
        </w:rPr>
        <w:t>Inflammatory disease of blood vessels</w:t>
      </w:r>
    </w:p>
    <w:p w14:paraId="50F1488C" w14:textId="77777777" w:rsidR="00975CA4" w:rsidRPr="00D75E7A" w:rsidRDefault="00111C21" w:rsidP="00975CA4">
      <w:pPr>
        <w:pStyle w:val="EMEABodyText"/>
        <w:numPr>
          <w:ilvl w:val="0"/>
          <w:numId w:val="2"/>
        </w:numPr>
      </w:pPr>
      <w:r w:rsidRPr="00D75E7A">
        <w:t>Fluid in the lungs</w:t>
      </w:r>
    </w:p>
    <w:p w14:paraId="50F1488D" w14:textId="77777777" w:rsidR="00975CA4" w:rsidRPr="00D75E7A" w:rsidRDefault="00111C21" w:rsidP="00975CA4">
      <w:pPr>
        <w:pStyle w:val="EMEABodyText"/>
        <w:numPr>
          <w:ilvl w:val="0"/>
          <w:numId w:val="2"/>
        </w:numPr>
      </w:pPr>
      <w:r>
        <w:t>U</w:t>
      </w:r>
      <w:r w:rsidRPr="00D75E7A">
        <w:t>lcer of the small intestines</w:t>
      </w:r>
    </w:p>
    <w:p w14:paraId="50F1488E" w14:textId="77777777" w:rsidR="002A3396" w:rsidRPr="00DA6713" w:rsidRDefault="00111C21" w:rsidP="002A3396">
      <w:pPr>
        <w:pStyle w:val="EMEABodyText"/>
        <w:numPr>
          <w:ilvl w:val="0"/>
          <w:numId w:val="2"/>
        </w:numPr>
      </w:pPr>
      <w:r w:rsidRPr="00DA6713">
        <w:rPr>
          <w:color w:val="000000"/>
        </w:rPr>
        <w:t>B</w:t>
      </w:r>
      <w:r w:rsidRPr="00DA6713">
        <w:t>lockage of bile ducts</w:t>
      </w:r>
    </w:p>
    <w:p w14:paraId="50F1488F" w14:textId="77777777" w:rsidR="00975CA4" w:rsidRDefault="00111C21" w:rsidP="00975CA4">
      <w:pPr>
        <w:pStyle w:val="EMEABodyText"/>
        <w:numPr>
          <w:ilvl w:val="0"/>
          <w:numId w:val="2"/>
        </w:numPr>
      </w:pPr>
      <w:r w:rsidRPr="00D75E7A">
        <w:t>Severe and possibly fatal peeling of the skin (toxic epidermal necrolysis</w:t>
      </w:r>
      <w:r>
        <w:t xml:space="preserve"> </w:t>
      </w:r>
      <w:r w:rsidRPr="006A0F75">
        <w:t>or Stevens</w:t>
      </w:r>
      <w:r w:rsidR="00BC3D17">
        <w:noBreakHyphen/>
      </w:r>
      <w:r w:rsidRPr="006A0F75">
        <w:t>Johnson syndrome</w:t>
      </w:r>
      <w:r w:rsidRPr="00D75E7A">
        <w:t>)</w:t>
      </w:r>
    </w:p>
    <w:p w14:paraId="50F14890" w14:textId="77777777" w:rsidR="00975CA4" w:rsidRPr="006A0F75" w:rsidRDefault="00111C21" w:rsidP="00975CA4">
      <w:pPr>
        <w:pStyle w:val="EMEABodyText"/>
        <w:numPr>
          <w:ilvl w:val="0"/>
          <w:numId w:val="2"/>
        </w:numPr>
      </w:pPr>
      <w:r>
        <w:t>D</w:t>
      </w:r>
      <w:r w:rsidRPr="000757EA">
        <w:t>isease in which the immune system attacks the glands that make moisture for the body, such as tears and saliva (Sjogren’s syndrome)</w:t>
      </w:r>
      <w:r>
        <w:t>, a</w:t>
      </w:r>
      <w:r w:rsidRPr="00D75E7A">
        <w:t>ching muscles, muscle tenderness or weakness, not caused by exercise</w:t>
      </w:r>
      <w:r>
        <w:t xml:space="preserve"> (m</w:t>
      </w:r>
      <w:r w:rsidRPr="00D75E7A">
        <w:t>yopathy</w:t>
      </w:r>
      <w:r>
        <w:t xml:space="preserve">), </w:t>
      </w:r>
      <w:r w:rsidRPr="006A0F75">
        <w:t>inflammation of the muscles</w:t>
      </w:r>
      <w:r>
        <w:t xml:space="preserve"> (</w:t>
      </w:r>
      <w:r w:rsidRPr="006A0F75">
        <w:t>myositis</w:t>
      </w:r>
      <w:r>
        <w:t>)</w:t>
      </w:r>
      <w:r w:rsidRPr="006A0F75">
        <w:t>, stiffness in muscles and joints, muscle spasm</w:t>
      </w:r>
      <w:r>
        <w:t xml:space="preserve"> (</w:t>
      </w:r>
      <w:r w:rsidRPr="006A0F75">
        <w:t>rhabdomyolysis</w:t>
      </w:r>
      <w:r>
        <w:t>)</w:t>
      </w:r>
    </w:p>
    <w:p w14:paraId="71732D7D" w14:textId="77777777" w:rsidR="00C02AE5" w:rsidRDefault="00C02AE5" w:rsidP="00C02AE5">
      <w:pPr>
        <w:pStyle w:val="EMEABodyText"/>
      </w:pPr>
      <w:bookmarkStart w:id="7" w:name="_BPDC_PR_INS_1043"/>
      <w:bookmarkStart w:id="8" w:name="_BPDC_PR_INS_1042"/>
      <w:bookmarkStart w:id="9" w:name="_BPDC_PR_INS_1041"/>
      <w:bookmarkStart w:id="10" w:name="_BPDC_PR_INS_1040"/>
      <w:bookmarkStart w:id="11" w:name="_BPDC_PR_INS_1039"/>
      <w:bookmarkStart w:id="12" w:name="_BPDC_LN_INS_1037"/>
      <w:bookmarkStart w:id="13" w:name="_BPDC_PR_INS_1038"/>
      <w:bookmarkStart w:id="14" w:name="_BPDC_PR_INS_1044"/>
      <w:bookmarkEnd w:id="7"/>
      <w:bookmarkEnd w:id="8"/>
      <w:bookmarkEnd w:id="9"/>
      <w:bookmarkEnd w:id="10"/>
      <w:bookmarkEnd w:id="11"/>
      <w:bookmarkEnd w:id="12"/>
      <w:bookmarkEnd w:id="13"/>
      <w:bookmarkEnd w:id="14"/>
    </w:p>
    <w:p w14:paraId="6AA51882" w14:textId="77777777" w:rsidR="00C02AE5" w:rsidRDefault="00C02AE5" w:rsidP="00C02AE5">
      <w:pPr>
        <w:pStyle w:val="EMEABodyText"/>
        <w:keepNext/>
        <w:rPr>
          <w:b/>
        </w:rPr>
      </w:pPr>
      <w:r>
        <w:rPr>
          <w:b/>
        </w:rPr>
        <w:t>Other side effects that have been reported with frequency not known (cannot be estimated from the available data):</w:t>
      </w:r>
    </w:p>
    <w:p w14:paraId="5AAA160E" w14:textId="77777777" w:rsidR="00C02AE5" w:rsidRDefault="00C02AE5" w:rsidP="00C02AE5">
      <w:pPr>
        <w:pStyle w:val="EMEABodyText"/>
        <w:numPr>
          <w:ilvl w:val="0"/>
          <w:numId w:val="2"/>
        </w:numPr>
      </w:pPr>
      <w:r>
        <w:t>Temporary and reversible non-infectious inflammation of the protective membranes surrounding the brain and spinal cord (aseptic meningitis)</w:t>
      </w:r>
    </w:p>
    <w:p w14:paraId="4A1D0754" w14:textId="77777777" w:rsidR="00C02AE5" w:rsidRDefault="00C02AE5" w:rsidP="00C02AE5">
      <w:pPr>
        <w:pStyle w:val="EMEABodyText"/>
        <w:numPr>
          <w:ilvl w:val="0"/>
          <w:numId w:val="2"/>
        </w:numPr>
        <w:rPr>
          <w:rFonts w:ascii="Calibri" w:hAnsi="Calibri"/>
          <w:color w:val="000000"/>
          <w:sz w:val="20"/>
        </w:rPr>
      </w:pPr>
      <w:r>
        <w:t>Solid organ transplant rejection</w:t>
      </w:r>
    </w:p>
    <w:p w14:paraId="56AEFF1A" w14:textId="77777777" w:rsidR="00C02AE5" w:rsidRDefault="00C02AE5" w:rsidP="00C02AE5">
      <w:pPr>
        <w:pStyle w:val="EMEABodyText"/>
        <w:numPr>
          <w:ilvl w:val="0"/>
          <w:numId w:val="2"/>
        </w:numPr>
      </w:pPr>
      <w:r>
        <w:t>Chronic diseases associated with a build-up of inflammatory cells in various organs and tissues, most commonly the lungs (sarcoidosis)</w:t>
      </w:r>
    </w:p>
    <w:p w14:paraId="127D5D44" w14:textId="77777777" w:rsidR="00C02AE5" w:rsidRDefault="00C02AE5" w:rsidP="00C02AE5">
      <w:pPr>
        <w:pStyle w:val="EMEABodyText"/>
        <w:numPr>
          <w:ilvl w:val="0"/>
          <w:numId w:val="2"/>
        </w:numPr>
      </w:pPr>
      <w:r>
        <w:rPr>
          <w:color w:val="000000"/>
        </w:rPr>
        <w:t>Decreased function of the parathyroid gland</w:t>
      </w:r>
    </w:p>
    <w:p w14:paraId="6E6FC4DB" w14:textId="77777777" w:rsidR="00C02AE5" w:rsidRDefault="00C02AE5" w:rsidP="00C02AE5">
      <w:pPr>
        <w:pStyle w:val="EMEABodyText"/>
        <w:numPr>
          <w:ilvl w:val="0"/>
          <w:numId w:val="2"/>
        </w:numPr>
      </w:pPr>
      <w:r>
        <w:t>A group of metabolic complications occurring after cancer treatment characterised by high blood levels of potassium and phosphate, and low blood levels of calcium (tumour lysis syndrome)</w:t>
      </w:r>
    </w:p>
    <w:p w14:paraId="50DFE684" w14:textId="77777777" w:rsidR="00C02AE5" w:rsidRDefault="00C02AE5" w:rsidP="00C02AE5">
      <w:pPr>
        <w:pStyle w:val="EMEABodyText"/>
        <w:numPr>
          <w:ilvl w:val="0"/>
          <w:numId w:val="2"/>
        </w:numPr>
      </w:pPr>
      <w:r>
        <w:t xml:space="preserve">An inflammatory disorder (most likely of autoimmune origin) affecting the eyes, skin and the membranes of the ears, brain and spinal cord (Vogt-Koyanagi-Harada syndrome) </w:t>
      </w:r>
    </w:p>
    <w:p w14:paraId="389B3197" w14:textId="77777777" w:rsidR="00C02AE5" w:rsidRPr="00F35D7A" w:rsidRDefault="00C02AE5" w:rsidP="00C02AE5">
      <w:pPr>
        <w:pStyle w:val="EMEABodyText"/>
        <w:numPr>
          <w:ilvl w:val="0"/>
          <w:numId w:val="2"/>
        </w:numPr>
      </w:pPr>
      <w:r w:rsidRPr="00F35D7A">
        <w:t>A condition where the immune system makes too many infection-fighting cells called histiocytes and lymphocytes that may cause various symptoms (called haemophagocytic lymphohistiocytosis)</w:t>
      </w:r>
    </w:p>
    <w:p w14:paraId="34CA4D51" w14:textId="77777777" w:rsidR="00C02AE5" w:rsidRDefault="00C02AE5" w:rsidP="00C02AE5">
      <w:pPr>
        <w:pStyle w:val="EMEABodyText"/>
        <w:ind w:left="360"/>
      </w:pPr>
    </w:p>
    <w:p w14:paraId="5004DFA3" w14:textId="64E50561" w:rsidR="00C02AE5" w:rsidRDefault="00C02AE5" w:rsidP="00C02AE5">
      <w:pPr>
        <w:rPr>
          <w:sz w:val="24"/>
          <w:szCs w:val="24"/>
          <w:lang w:val="en-US"/>
        </w:rPr>
      </w:pPr>
      <w:r>
        <w:t xml:space="preserve">The following side effects have been reported </w:t>
      </w:r>
      <w:r>
        <w:rPr>
          <w:b/>
        </w:rPr>
        <w:t>with OPDIVO in combination</w:t>
      </w:r>
      <w:r>
        <w:t xml:space="preserve"> (the frequency and severity of side effects may vary with the combination of anti-cancer medicines received)</w:t>
      </w:r>
      <w:r>
        <w:rPr>
          <w:b/>
        </w:rPr>
        <w:t>:</w:t>
      </w:r>
    </w:p>
    <w:p w14:paraId="50F14893" w14:textId="77777777" w:rsidR="00975CA4" w:rsidRPr="00BA5EB4" w:rsidRDefault="00975CA4" w:rsidP="00975CA4">
      <w:pPr>
        <w:pStyle w:val="EMEABodyText"/>
      </w:pPr>
    </w:p>
    <w:p w14:paraId="50F14894" w14:textId="77777777" w:rsidR="00975CA4" w:rsidRPr="00BA5EB4" w:rsidRDefault="00111C21" w:rsidP="00975CA4">
      <w:pPr>
        <w:pStyle w:val="EMEABodyText"/>
        <w:keepNext/>
        <w:rPr>
          <w:b/>
        </w:rPr>
      </w:pPr>
      <w:r w:rsidRPr="00BA5EB4">
        <w:rPr>
          <w:b/>
        </w:rPr>
        <w:t>Very common (may affect more than 1 in 10 people)</w:t>
      </w:r>
    </w:p>
    <w:p w14:paraId="50F14895" w14:textId="77777777" w:rsidR="00975CA4" w:rsidRPr="000F11DE" w:rsidRDefault="00111C21" w:rsidP="00975CA4">
      <w:pPr>
        <w:pStyle w:val="EMEABodyText"/>
        <w:numPr>
          <w:ilvl w:val="0"/>
          <w:numId w:val="2"/>
        </w:numPr>
      </w:pPr>
      <w:bookmarkStart w:id="15" w:name="_BPDC_PR_INS_1036"/>
      <w:bookmarkEnd w:id="15"/>
      <w:r w:rsidRPr="009966E2">
        <w:t>Underactive thyroid gland</w:t>
      </w:r>
      <w:r>
        <w:t xml:space="preserve"> (</w:t>
      </w:r>
      <w:r w:rsidRPr="009966E2">
        <w:t>which can cause tiredness or weight gain</w:t>
      </w:r>
      <w:r w:rsidR="009D7863">
        <w:t>),overactive thyroid gland (which can cause rapid heart rate, sweating and weight loss</w:t>
      </w:r>
      <w:r>
        <w:t>)</w:t>
      </w:r>
    </w:p>
    <w:p w14:paraId="50F14896" w14:textId="77777777" w:rsidR="00975CA4" w:rsidRPr="000F11DE" w:rsidRDefault="00111C21" w:rsidP="00975CA4">
      <w:pPr>
        <w:pStyle w:val="EMEABodyText"/>
        <w:numPr>
          <w:ilvl w:val="0"/>
          <w:numId w:val="2"/>
        </w:numPr>
      </w:pPr>
      <w:bookmarkStart w:id="16" w:name="_BPDC_PR_INS_1035"/>
      <w:bookmarkEnd w:id="16"/>
      <w:r w:rsidRPr="009966E2">
        <w:t>Decreased appetite</w:t>
      </w:r>
    </w:p>
    <w:p w14:paraId="50F14897" w14:textId="77777777" w:rsidR="00975CA4" w:rsidRDefault="00111C21" w:rsidP="00975CA4">
      <w:pPr>
        <w:pStyle w:val="EMEABodyText"/>
        <w:numPr>
          <w:ilvl w:val="0"/>
          <w:numId w:val="2"/>
        </w:numPr>
      </w:pPr>
      <w:bookmarkStart w:id="17" w:name="_BPDC_PR_INS_1034"/>
      <w:bookmarkEnd w:id="17"/>
      <w:r>
        <w:t>H</w:t>
      </w:r>
      <w:r w:rsidRPr="00BA5EB4">
        <w:t>eadache</w:t>
      </w:r>
    </w:p>
    <w:p w14:paraId="50F14898" w14:textId="77777777" w:rsidR="00975CA4" w:rsidRPr="000F11DE" w:rsidRDefault="00111C21" w:rsidP="00975CA4">
      <w:pPr>
        <w:pStyle w:val="EMEABodyText"/>
        <w:numPr>
          <w:ilvl w:val="0"/>
          <w:numId w:val="2"/>
        </w:numPr>
      </w:pPr>
      <w:r>
        <w:t>S</w:t>
      </w:r>
      <w:r w:rsidRPr="00C1542A">
        <w:t>hortness</w:t>
      </w:r>
      <w:r w:rsidRPr="00B061A2">
        <w:t xml:space="preserve"> of breath (dyspnoea)</w:t>
      </w:r>
    </w:p>
    <w:p w14:paraId="50F14899" w14:textId="77777777" w:rsidR="00975CA4" w:rsidRPr="000F11DE" w:rsidRDefault="00111C21" w:rsidP="00975CA4">
      <w:pPr>
        <w:pStyle w:val="EMEABodyText"/>
        <w:numPr>
          <w:ilvl w:val="0"/>
          <w:numId w:val="2"/>
        </w:numPr>
      </w:pPr>
      <w:bookmarkStart w:id="18" w:name="_BPDC_PR_INS_1033"/>
      <w:bookmarkEnd w:id="18"/>
      <w:r w:rsidRPr="00BA5EB4">
        <w:t>Inflammation of the intestines (colitis)</w:t>
      </w:r>
      <w:r>
        <w:t>, d</w:t>
      </w:r>
      <w:r w:rsidRPr="00BA5EB4">
        <w:t xml:space="preserve">iarrhoea (watery, loose or soft stools), </w:t>
      </w:r>
      <w:r>
        <w:t xml:space="preserve">vomiting, </w:t>
      </w:r>
      <w:r w:rsidRPr="00BA5EB4">
        <w:t>nausea</w:t>
      </w:r>
      <w:r>
        <w:t>, stomach pain</w:t>
      </w:r>
    </w:p>
    <w:p w14:paraId="50F1489A" w14:textId="77777777" w:rsidR="00975CA4" w:rsidRPr="000F11DE" w:rsidRDefault="00111C21" w:rsidP="00975CA4">
      <w:pPr>
        <w:pStyle w:val="EMEABodyText"/>
        <w:numPr>
          <w:ilvl w:val="0"/>
          <w:numId w:val="2"/>
        </w:numPr>
      </w:pPr>
      <w:bookmarkStart w:id="19" w:name="_BPDC_PR_INS_1032"/>
      <w:bookmarkEnd w:id="19"/>
      <w:r w:rsidRPr="000757EA">
        <w:t>Skin rash</w:t>
      </w:r>
      <w:r w:rsidR="00606776" w:rsidRPr="00606776">
        <w:t xml:space="preserve"> sometimes with blisters</w:t>
      </w:r>
      <w:r w:rsidRPr="000757EA">
        <w:t>, itching</w:t>
      </w:r>
    </w:p>
    <w:p w14:paraId="50F1489B" w14:textId="77777777" w:rsidR="00975CA4" w:rsidRDefault="00111C21" w:rsidP="00975CA4">
      <w:pPr>
        <w:pStyle w:val="EMEABodyText"/>
        <w:numPr>
          <w:ilvl w:val="0"/>
          <w:numId w:val="2"/>
        </w:numPr>
      </w:pPr>
      <w:bookmarkStart w:id="20" w:name="_BPDC_PR_INS_1031"/>
      <w:bookmarkEnd w:id="20"/>
      <w:r w:rsidRPr="000757EA">
        <w:t>Pain in the joints</w:t>
      </w:r>
      <w:r>
        <w:t xml:space="preserve"> </w:t>
      </w:r>
      <w:r w:rsidRPr="006A0F75">
        <w:t>(arthralgia</w:t>
      </w:r>
      <w:r w:rsidR="009D7863" w:rsidRPr="006A0F75">
        <w:t>)</w:t>
      </w:r>
      <w:r w:rsidR="009D7863">
        <w:t>, p</w:t>
      </w:r>
      <w:r w:rsidR="009D7863" w:rsidRPr="00C1542A">
        <w:t>ain in the muscles and bones</w:t>
      </w:r>
      <w:r w:rsidR="009D7863">
        <w:t xml:space="preserve"> </w:t>
      </w:r>
      <w:r w:rsidR="009D7863" w:rsidRPr="006A0F75">
        <w:t>(musculoskeletal pain</w:t>
      </w:r>
      <w:r w:rsidRPr="006A0F75">
        <w:t>)</w:t>
      </w:r>
    </w:p>
    <w:p w14:paraId="50F1489C" w14:textId="77777777" w:rsidR="00975CA4" w:rsidRPr="000F11DE" w:rsidRDefault="00111C21" w:rsidP="00975CA4">
      <w:pPr>
        <w:pStyle w:val="EMEABodyText"/>
        <w:numPr>
          <w:ilvl w:val="0"/>
          <w:numId w:val="2"/>
        </w:numPr>
      </w:pPr>
      <w:bookmarkStart w:id="21" w:name="_BPDC_PR_INS_1030"/>
      <w:bookmarkEnd w:id="21"/>
      <w:r w:rsidRPr="00BA5EB4">
        <w:t>Feeling tired or weak</w:t>
      </w:r>
      <w:r>
        <w:t>, fever</w:t>
      </w:r>
    </w:p>
    <w:p w14:paraId="50F1489D" w14:textId="77777777" w:rsidR="00975CA4" w:rsidRPr="00BA5EB4" w:rsidRDefault="00975CA4" w:rsidP="008015CE">
      <w:pPr>
        <w:pStyle w:val="EMEABodyTextIndent"/>
      </w:pPr>
    </w:p>
    <w:p w14:paraId="37A3A60A" w14:textId="77777777" w:rsidR="00C02AE5" w:rsidRPr="00BA5EB4" w:rsidRDefault="00C02AE5" w:rsidP="00C02AE5">
      <w:pPr>
        <w:pStyle w:val="EMEABodyText"/>
        <w:keepNext/>
        <w:rPr>
          <w:b/>
        </w:rPr>
      </w:pPr>
      <w:bookmarkStart w:id="22" w:name="_BPDC_PR_INS_1029"/>
      <w:bookmarkEnd w:id="22"/>
      <w:r w:rsidRPr="00BA5EB4">
        <w:rPr>
          <w:b/>
        </w:rPr>
        <w:t>Common (may affect up to 1 in 10 people)</w:t>
      </w:r>
    </w:p>
    <w:p w14:paraId="1C259D95" w14:textId="77777777" w:rsidR="00C02AE5" w:rsidRPr="000F11DE" w:rsidRDefault="00C02AE5" w:rsidP="00C02AE5">
      <w:pPr>
        <w:pStyle w:val="EMEABodyText"/>
        <w:numPr>
          <w:ilvl w:val="0"/>
          <w:numId w:val="2"/>
        </w:numPr>
      </w:pPr>
      <w:r>
        <w:t>S</w:t>
      </w:r>
      <w:r w:rsidRPr="009966E2">
        <w:t>erious lung infection (pneumonia)</w:t>
      </w:r>
      <w:r>
        <w:t>, i</w:t>
      </w:r>
      <w:r w:rsidRPr="009966E2">
        <w:t>nfections of the upper respiratory tract</w:t>
      </w:r>
      <w:r w:rsidRPr="007704A8">
        <w:t xml:space="preserve">, </w:t>
      </w:r>
      <w:r w:rsidRPr="007704A8">
        <w:rPr>
          <w:szCs w:val="22"/>
        </w:rPr>
        <w:t>inflammation of the eye (conjunctivitis)</w:t>
      </w:r>
    </w:p>
    <w:p w14:paraId="6A1B2FB3" w14:textId="77777777" w:rsidR="00C02AE5" w:rsidRPr="000F11DE" w:rsidRDefault="00C02AE5" w:rsidP="00C02AE5">
      <w:pPr>
        <w:pStyle w:val="EMEABodyText"/>
        <w:numPr>
          <w:ilvl w:val="0"/>
          <w:numId w:val="2"/>
        </w:numPr>
      </w:pPr>
      <w:bookmarkStart w:id="23" w:name="_BPDC_PR_INS_1028"/>
      <w:bookmarkEnd w:id="23"/>
      <w:r w:rsidRPr="009966E2">
        <w:t>Increase in some white blood cells</w:t>
      </w:r>
      <w:r>
        <w:t>, decrease in neutrophils with fever</w:t>
      </w:r>
    </w:p>
    <w:p w14:paraId="3001C650" w14:textId="77777777" w:rsidR="00C02AE5" w:rsidRPr="000F11DE" w:rsidRDefault="00C02AE5" w:rsidP="00C02AE5">
      <w:pPr>
        <w:pStyle w:val="EMEABodyText"/>
        <w:numPr>
          <w:ilvl w:val="0"/>
          <w:numId w:val="2"/>
        </w:numPr>
      </w:pPr>
      <w:bookmarkStart w:id="24" w:name="_BPDC_PR_INS_1027"/>
      <w:bookmarkEnd w:id="24"/>
      <w:r w:rsidRPr="00C1542A">
        <w:t>Allergic reaction, reactions related to the infusion of the medicine</w:t>
      </w:r>
    </w:p>
    <w:p w14:paraId="4F21AE33" w14:textId="77777777" w:rsidR="00C02AE5" w:rsidRPr="000F11DE" w:rsidRDefault="00C02AE5" w:rsidP="00C02AE5">
      <w:pPr>
        <w:pStyle w:val="EMEABodyText"/>
        <w:numPr>
          <w:ilvl w:val="0"/>
          <w:numId w:val="2"/>
        </w:numPr>
      </w:pPr>
      <w:bookmarkStart w:id="25" w:name="_BPDC_PR_INS_1026"/>
      <w:bookmarkEnd w:id="25"/>
      <w:r w:rsidRPr="009966E2">
        <w:t>Decreased secretion of hormones produced by adrenal glands (glands situated above the kidneys)</w:t>
      </w:r>
      <w:r>
        <w:t>,</w:t>
      </w:r>
      <w:r w:rsidRPr="009966E2">
        <w:t xml:space="preserve"> underactive function (hypopituitarism) or inflammation (hypophysitis) of the pituitary gland situated at the base of the brain</w:t>
      </w:r>
      <w:r>
        <w:t>,</w:t>
      </w:r>
      <w:r w:rsidRPr="009966E2">
        <w:t xml:space="preserve"> swelling of the thyroid gland</w:t>
      </w:r>
      <w:r w:rsidRPr="00C37FD9">
        <w:t>, diabetes</w:t>
      </w:r>
    </w:p>
    <w:p w14:paraId="5A24AAC6" w14:textId="77777777" w:rsidR="00C02AE5" w:rsidRPr="000F11DE" w:rsidRDefault="00C02AE5" w:rsidP="00C02AE5">
      <w:pPr>
        <w:pStyle w:val="EMEABodyText"/>
        <w:numPr>
          <w:ilvl w:val="0"/>
          <w:numId w:val="2"/>
        </w:numPr>
      </w:pPr>
      <w:bookmarkStart w:id="26" w:name="_BPDC_PR_INS_1025"/>
      <w:bookmarkEnd w:id="26"/>
      <w:r w:rsidRPr="009966E2">
        <w:t>Dehydration</w:t>
      </w:r>
      <w:r>
        <w:t>, decreased levels of albumin and phosphate in the blood</w:t>
      </w:r>
    </w:p>
    <w:p w14:paraId="4BB85C60" w14:textId="77777777" w:rsidR="00C02AE5" w:rsidRPr="000F11DE" w:rsidRDefault="00C02AE5" w:rsidP="00C02AE5">
      <w:pPr>
        <w:pStyle w:val="EMEABodyText"/>
        <w:numPr>
          <w:ilvl w:val="0"/>
          <w:numId w:val="2"/>
        </w:numPr>
      </w:pPr>
      <w:bookmarkStart w:id="27" w:name="_BPDC_PR_INS_1024"/>
      <w:bookmarkStart w:id="28" w:name="_BPDC_PR_INS_1023"/>
      <w:bookmarkEnd w:id="27"/>
      <w:bookmarkEnd w:id="28"/>
      <w:r w:rsidRPr="009966E2">
        <w:t xml:space="preserve">Inflammation of the nerves </w:t>
      </w:r>
      <w:r>
        <w:t>(</w:t>
      </w:r>
      <w:r w:rsidRPr="009966E2">
        <w:t>causing numbness, weakness, tingling or burning pain of the arms and legs</w:t>
      </w:r>
      <w:r>
        <w:t>),</w:t>
      </w:r>
      <w:r w:rsidRPr="009966E2">
        <w:t xml:space="preserve"> dizziness</w:t>
      </w:r>
    </w:p>
    <w:p w14:paraId="7ABC9EAC" w14:textId="77777777" w:rsidR="00C02AE5" w:rsidRPr="000F11DE" w:rsidRDefault="00C02AE5" w:rsidP="00C02AE5">
      <w:pPr>
        <w:pStyle w:val="EMEABodyText"/>
        <w:numPr>
          <w:ilvl w:val="0"/>
          <w:numId w:val="2"/>
        </w:numPr>
      </w:pPr>
      <w:bookmarkStart w:id="29" w:name="_BPDC_PR_INS_1022"/>
      <w:bookmarkEnd w:id="29"/>
      <w:r w:rsidRPr="00BA5EB4">
        <w:t xml:space="preserve">Inflammation </w:t>
      </w:r>
      <w:r w:rsidRPr="007214D7">
        <w:t>of the eye</w:t>
      </w:r>
      <w:r>
        <w:t xml:space="preserve"> (</w:t>
      </w:r>
      <w:r w:rsidRPr="007214D7">
        <w:t>which causes pain and redness</w:t>
      </w:r>
      <w:r>
        <w:t>)</w:t>
      </w:r>
      <w:r w:rsidRPr="007214D7">
        <w:t>, blurr</w:t>
      </w:r>
      <w:r>
        <w:t>ed vision, dry eye</w:t>
      </w:r>
    </w:p>
    <w:p w14:paraId="3120177C" w14:textId="77777777" w:rsidR="00C02AE5" w:rsidRPr="000F11DE" w:rsidRDefault="00C02AE5" w:rsidP="00C02AE5">
      <w:pPr>
        <w:pStyle w:val="EMEABodyText"/>
        <w:numPr>
          <w:ilvl w:val="0"/>
          <w:numId w:val="2"/>
        </w:numPr>
      </w:pPr>
      <w:bookmarkStart w:id="30" w:name="_BPDC_PR_INS_1021"/>
      <w:bookmarkEnd w:id="30"/>
      <w:r w:rsidRPr="007214D7">
        <w:t>Fast heart rate</w:t>
      </w:r>
    </w:p>
    <w:p w14:paraId="3731B236" w14:textId="77777777" w:rsidR="00C02AE5" w:rsidRPr="000F11DE" w:rsidRDefault="00C02AE5" w:rsidP="00C02AE5">
      <w:pPr>
        <w:pStyle w:val="EMEABodyText"/>
        <w:numPr>
          <w:ilvl w:val="0"/>
          <w:numId w:val="2"/>
        </w:numPr>
      </w:pPr>
      <w:bookmarkStart w:id="31" w:name="_BPDC_PR_INS_1020"/>
      <w:bookmarkEnd w:id="31"/>
      <w:r w:rsidRPr="00B061A2">
        <w:t>High blood pressure (hypertension)</w:t>
      </w:r>
    </w:p>
    <w:p w14:paraId="088E8402" w14:textId="77777777" w:rsidR="00C02AE5" w:rsidRPr="000F11DE" w:rsidRDefault="00C02AE5" w:rsidP="00C02AE5">
      <w:pPr>
        <w:pStyle w:val="EMEABodyText"/>
        <w:numPr>
          <w:ilvl w:val="0"/>
          <w:numId w:val="2"/>
        </w:numPr>
      </w:pPr>
      <w:bookmarkStart w:id="32" w:name="_BPDC_PR_INS_1019"/>
      <w:bookmarkEnd w:id="32"/>
      <w:r w:rsidRPr="00C1542A">
        <w:t>Inflammation of the lungs (pneumonitis, characterised by coughing and difficulty breathing</w:t>
      </w:r>
      <w:r>
        <w:t>)</w:t>
      </w:r>
      <w:r w:rsidRPr="00C1542A">
        <w:t xml:space="preserve">, </w:t>
      </w:r>
      <w:r>
        <w:t>f</w:t>
      </w:r>
      <w:r w:rsidRPr="006769D8">
        <w:t>luid around the lungs</w:t>
      </w:r>
      <w:r>
        <w:t>,</w:t>
      </w:r>
      <w:r w:rsidRPr="006769D8">
        <w:t xml:space="preserve"> </w:t>
      </w:r>
      <w:r w:rsidRPr="00C1542A">
        <w:t xml:space="preserve">blood clots, </w:t>
      </w:r>
      <w:r w:rsidRPr="00B061A2">
        <w:t>cough</w:t>
      </w:r>
    </w:p>
    <w:p w14:paraId="5E6AF1A7" w14:textId="77777777" w:rsidR="00C02AE5" w:rsidRPr="000F11DE" w:rsidRDefault="00C02AE5" w:rsidP="00C02AE5">
      <w:pPr>
        <w:pStyle w:val="EMEABodyText"/>
        <w:numPr>
          <w:ilvl w:val="0"/>
          <w:numId w:val="2"/>
        </w:numPr>
      </w:pPr>
      <w:bookmarkStart w:id="33" w:name="_BPDC_PR_INS_1018"/>
      <w:bookmarkEnd w:id="33"/>
      <w:r>
        <w:t>M</w:t>
      </w:r>
      <w:r w:rsidRPr="00BA5EB4">
        <w:t>outh ulce</w:t>
      </w:r>
      <w:r>
        <w:t>rs and cold sores (stomatitis)</w:t>
      </w:r>
      <w:r w:rsidRPr="00BA5EB4">
        <w:t xml:space="preserve">, </w:t>
      </w:r>
      <w:r>
        <w:t>i</w:t>
      </w:r>
      <w:r w:rsidRPr="00BA5EB4">
        <w:t>nflammation of the pancreas</w:t>
      </w:r>
      <w:r>
        <w:t xml:space="preserve"> (pancreatitis), </w:t>
      </w:r>
      <w:r w:rsidRPr="00BA5EB4">
        <w:t>constipation</w:t>
      </w:r>
      <w:r>
        <w:t xml:space="preserve">, </w:t>
      </w:r>
      <w:r w:rsidRPr="00C1542A">
        <w:t>dry mouth</w:t>
      </w:r>
    </w:p>
    <w:p w14:paraId="47C584F6" w14:textId="77777777" w:rsidR="00C02AE5" w:rsidRPr="007954A4" w:rsidRDefault="00C02AE5" w:rsidP="00C02AE5">
      <w:pPr>
        <w:pStyle w:val="EMEABodyText"/>
        <w:numPr>
          <w:ilvl w:val="0"/>
          <w:numId w:val="2"/>
        </w:numPr>
      </w:pPr>
      <w:bookmarkStart w:id="34" w:name="_BPDC_PR_INS_1017"/>
      <w:bookmarkEnd w:id="34"/>
      <w:r w:rsidRPr="007954A4">
        <w:t>Inflammation of the liver</w:t>
      </w:r>
    </w:p>
    <w:p w14:paraId="7F8A9D6A" w14:textId="77777777" w:rsidR="00C02AE5" w:rsidRPr="000F11DE" w:rsidRDefault="00C02AE5" w:rsidP="00C02AE5">
      <w:pPr>
        <w:pStyle w:val="EMEABodyText"/>
        <w:numPr>
          <w:ilvl w:val="0"/>
          <w:numId w:val="2"/>
        </w:numPr>
      </w:pPr>
      <w:r w:rsidRPr="00C1542A">
        <w:t>Skin colour change in patches (vitiligo), dry skin, redness of the skin, unusual hair loss or thinning, hives (itchy rash)</w:t>
      </w:r>
    </w:p>
    <w:p w14:paraId="03C5F9BA" w14:textId="77777777" w:rsidR="00C02AE5" w:rsidRPr="007704A8" w:rsidRDefault="00C02AE5" w:rsidP="00C02AE5">
      <w:pPr>
        <w:pStyle w:val="EMEABodyText"/>
        <w:numPr>
          <w:ilvl w:val="0"/>
          <w:numId w:val="2"/>
        </w:numPr>
      </w:pPr>
      <w:bookmarkStart w:id="35" w:name="_BPDC_PR_INS_1016"/>
      <w:bookmarkStart w:id="36" w:name="_BPDC_PR_INS_1015"/>
      <w:bookmarkEnd w:id="35"/>
      <w:bookmarkEnd w:id="36"/>
      <w:r w:rsidRPr="007704A8">
        <w:t>Inflammation of the joints (arthritis), muscle spasm, muscle weakness</w:t>
      </w:r>
    </w:p>
    <w:p w14:paraId="5D09FEC1" w14:textId="77777777" w:rsidR="00C02AE5" w:rsidRPr="000F11DE" w:rsidRDefault="00C02AE5" w:rsidP="00C02AE5">
      <w:pPr>
        <w:pStyle w:val="EMEABodyText"/>
        <w:numPr>
          <w:ilvl w:val="0"/>
          <w:numId w:val="2"/>
        </w:numPr>
      </w:pPr>
      <w:r w:rsidRPr="00C1542A">
        <w:t>Kidney failure</w:t>
      </w:r>
      <w:r>
        <w:t xml:space="preserve"> (including </w:t>
      </w:r>
      <w:r w:rsidRPr="00203522">
        <w:t>abrupt loss of kidney function</w:t>
      </w:r>
      <w:r>
        <w:t>)</w:t>
      </w:r>
    </w:p>
    <w:p w14:paraId="637F1611" w14:textId="77777777" w:rsidR="00C02AE5" w:rsidRPr="000F11DE" w:rsidRDefault="00C02AE5" w:rsidP="00C02AE5">
      <w:pPr>
        <w:pStyle w:val="EMEABodyText"/>
        <w:numPr>
          <w:ilvl w:val="0"/>
          <w:numId w:val="2"/>
        </w:numPr>
      </w:pPr>
      <w:bookmarkStart w:id="37" w:name="_BPDC_PR_INS_1014"/>
      <w:bookmarkEnd w:id="37"/>
      <w:r w:rsidRPr="00C1542A">
        <w:t>Oedema (swelling), pain</w:t>
      </w:r>
      <w:r w:rsidRPr="007704A8">
        <w:t>, chest pain, chills</w:t>
      </w:r>
    </w:p>
    <w:p w14:paraId="50F148AF" w14:textId="77777777" w:rsidR="00975CA4" w:rsidRPr="00BA5EB4" w:rsidRDefault="00975CA4" w:rsidP="008015CE">
      <w:pPr>
        <w:pStyle w:val="EMEABodyText"/>
        <w:ind w:left="360"/>
      </w:pPr>
    </w:p>
    <w:p w14:paraId="65D3488E" w14:textId="77777777" w:rsidR="00C02AE5" w:rsidRPr="00BA5EB4" w:rsidRDefault="00C02AE5" w:rsidP="00C02AE5">
      <w:pPr>
        <w:pStyle w:val="EMEABodyText"/>
        <w:keepNext/>
        <w:rPr>
          <w:b/>
        </w:rPr>
      </w:pPr>
      <w:r w:rsidRPr="00BA5EB4">
        <w:rPr>
          <w:b/>
        </w:rPr>
        <w:t>Uncommon (may affect up to 1 in 100 people)</w:t>
      </w:r>
    </w:p>
    <w:p w14:paraId="759354BC" w14:textId="77777777" w:rsidR="00C02AE5" w:rsidRPr="000F11DE" w:rsidRDefault="00C02AE5" w:rsidP="00C02AE5">
      <w:pPr>
        <w:pStyle w:val="EMEABodyText"/>
        <w:numPr>
          <w:ilvl w:val="0"/>
          <w:numId w:val="2"/>
        </w:numPr>
      </w:pPr>
      <w:bookmarkStart w:id="38" w:name="_BPDC_PR_INS_1013"/>
      <w:bookmarkEnd w:id="38"/>
      <w:r>
        <w:t>B</w:t>
      </w:r>
      <w:r w:rsidRPr="00C37FD9">
        <w:t>ronchitis</w:t>
      </w:r>
    </w:p>
    <w:p w14:paraId="3026B8BE" w14:textId="77777777" w:rsidR="00C02AE5" w:rsidRPr="009831BD" w:rsidRDefault="00C02AE5" w:rsidP="00C02AE5">
      <w:pPr>
        <w:pStyle w:val="EMEABodyText"/>
        <w:numPr>
          <w:ilvl w:val="0"/>
          <w:numId w:val="2"/>
        </w:numPr>
      </w:pPr>
      <w:bookmarkStart w:id="39" w:name="_BPDC_PR_INS_1012"/>
      <w:bookmarkEnd w:id="39"/>
      <w:r w:rsidRPr="009831BD">
        <w:t>Temporary and reversible non</w:t>
      </w:r>
      <w:r>
        <w:noBreakHyphen/>
      </w:r>
      <w:r w:rsidRPr="009831BD">
        <w:t>infectious inflammation of the protective membranes surrounding the brain and spinal cord (aseptic meningitis)</w:t>
      </w:r>
    </w:p>
    <w:p w14:paraId="588A2205" w14:textId="77777777" w:rsidR="00C02AE5" w:rsidRPr="000F11DE" w:rsidRDefault="00C02AE5" w:rsidP="00C02AE5">
      <w:pPr>
        <w:pStyle w:val="EMEABodyText"/>
        <w:numPr>
          <w:ilvl w:val="0"/>
          <w:numId w:val="2"/>
        </w:numPr>
      </w:pPr>
      <w:r w:rsidRPr="004432E0">
        <w:t>Chronic diseases associated with a build</w:t>
      </w:r>
      <w:r>
        <w:noBreakHyphen/>
      </w:r>
      <w:r w:rsidRPr="004432E0">
        <w:t>up of inflammatory cells in various organs and tissues, most commonly the lungs (sarcoidosis)</w:t>
      </w:r>
    </w:p>
    <w:p w14:paraId="46480138" w14:textId="77777777" w:rsidR="00C02AE5" w:rsidRDefault="00C02AE5" w:rsidP="00C02AE5">
      <w:pPr>
        <w:pStyle w:val="EMEABodyText"/>
        <w:numPr>
          <w:ilvl w:val="0"/>
          <w:numId w:val="2"/>
        </w:numPr>
      </w:pPr>
      <w:bookmarkStart w:id="40" w:name="_BPDC_PR_INS_1011"/>
      <w:bookmarkEnd w:id="40"/>
      <w:r>
        <w:rPr>
          <w:color w:val="000000"/>
        </w:rPr>
        <w:t>I</w:t>
      </w:r>
      <w:r w:rsidRPr="00761616">
        <w:rPr>
          <w:color w:val="000000"/>
        </w:rPr>
        <w:t>ncreased acid levels in the blood</w:t>
      </w:r>
      <w:r w:rsidRPr="00C37FD9">
        <w:t xml:space="preserve"> </w:t>
      </w:r>
    </w:p>
    <w:p w14:paraId="53638E4B" w14:textId="77777777" w:rsidR="00C02AE5" w:rsidRDefault="00C02AE5" w:rsidP="00C02AE5">
      <w:pPr>
        <w:pStyle w:val="EMEABodyText"/>
        <w:numPr>
          <w:ilvl w:val="0"/>
          <w:numId w:val="2"/>
        </w:numPr>
      </w:pPr>
      <w:r>
        <w:t>Acid in the blood produced from diabetes (diabetic ketoacidosis)</w:t>
      </w:r>
    </w:p>
    <w:p w14:paraId="2D56C1FE" w14:textId="77777777" w:rsidR="00C02AE5" w:rsidRPr="000F11DE" w:rsidRDefault="00C02AE5" w:rsidP="00C02AE5">
      <w:pPr>
        <w:pStyle w:val="EMEABodyText"/>
        <w:numPr>
          <w:ilvl w:val="0"/>
          <w:numId w:val="2"/>
        </w:numPr>
      </w:pPr>
      <w:r>
        <w:rPr>
          <w:color w:val="000000"/>
        </w:rPr>
        <w:t>Decreased function of the parathyroid gland</w:t>
      </w:r>
    </w:p>
    <w:p w14:paraId="745CF294" w14:textId="77777777" w:rsidR="00C02AE5" w:rsidRPr="000F11DE" w:rsidRDefault="00C02AE5" w:rsidP="00C02AE5">
      <w:pPr>
        <w:pStyle w:val="EMEABodyText"/>
        <w:numPr>
          <w:ilvl w:val="0"/>
          <w:numId w:val="2"/>
        </w:numPr>
      </w:pPr>
      <w:bookmarkStart w:id="41" w:name="_BPDC_PR_INS_1010"/>
      <w:bookmarkEnd w:id="41"/>
      <w:r w:rsidRPr="00C37FD9">
        <w:t>A temporary</w:t>
      </w:r>
      <w:r w:rsidRPr="00FD5C1A">
        <w:t xml:space="preserve"> inflammation of the nerves that causes pain, weakness and paralysis in the extremities (Guillain</w:t>
      </w:r>
      <w:r>
        <w:noBreakHyphen/>
      </w:r>
      <w:r w:rsidRPr="00FD5C1A">
        <w:t>Barré syndrome);</w:t>
      </w:r>
      <w:r w:rsidRPr="002A19E0">
        <w:t xml:space="preserve"> </w:t>
      </w:r>
      <w:r>
        <w:t>damage to nerves causing numbness and weakness (</w:t>
      </w:r>
      <w:r w:rsidRPr="002A19E0">
        <w:t>polyneuropathy);</w:t>
      </w:r>
      <w:r>
        <w:t xml:space="preserve"> </w:t>
      </w:r>
      <w:r w:rsidRPr="009966E2">
        <w:t>inflammation of the nerve</w:t>
      </w:r>
      <w:r>
        <w:t xml:space="preserve">s; foot drop </w:t>
      </w:r>
      <w:r w:rsidRPr="002A19E0">
        <w:t>(</w:t>
      </w:r>
      <w:r w:rsidRPr="000757EA">
        <w:t>peroneal nerve palsy)</w:t>
      </w:r>
      <w:r w:rsidRPr="002A19E0">
        <w:t>;</w:t>
      </w:r>
      <w:r>
        <w:t xml:space="preserve"> i</w:t>
      </w:r>
      <w:r w:rsidRPr="00BA5EB4">
        <w:t>nflammation of the nerves</w:t>
      </w:r>
      <w:r>
        <w:t xml:space="preserve"> caused by the body attacking itself</w:t>
      </w:r>
      <w:r w:rsidRPr="00BA5EB4">
        <w:t>, causing numbness, weakness, tingling or burning pain</w:t>
      </w:r>
      <w:r>
        <w:t xml:space="preserve"> (autoimmune neuropathy)</w:t>
      </w:r>
      <w:r w:rsidRPr="009831BD">
        <w:t>; muscle weakness and tiredness without atrophy (myasthenia gravis</w:t>
      </w:r>
      <w:r>
        <w:t>)</w:t>
      </w:r>
    </w:p>
    <w:p w14:paraId="2CD318A5" w14:textId="77777777" w:rsidR="00C02AE5" w:rsidRPr="000F11DE" w:rsidRDefault="00C02AE5" w:rsidP="00C02AE5">
      <w:pPr>
        <w:pStyle w:val="EMEABodyText"/>
        <w:numPr>
          <w:ilvl w:val="0"/>
          <w:numId w:val="2"/>
        </w:numPr>
      </w:pPr>
      <w:bookmarkStart w:id="42" w:name="_BPDC_PR_INS_1009"/>
      <w:bookmarkEnd w:id="42"/>
      <w:r w:rsidRPr="009B0BF6">
        <w:t>Inflammation of the brain</w:t>
      </w:r>
    </w:p>
    <w:p w14:paraId="3965359A" w14:textId="77777777" w:rsidR="00C02AE5" w:rsidRPr="00567B67" w:rsidRDefault="00C02AE5" w:rsidP="00C02AE5">
      <w:pPr>
        <w:pStyle w:val="EMEABodyText"/>
        <w:numPr>
          <w:ilvl w:val="0"/>
          <w:numId w:val="2"/>
        </w:numPr>
      </w:pPr>
      <w:r w:rsidRPr="007214D7">
        <w:t>Changes in the rhythm or rate of the heartbeat</w:t>
      </w:r>
      <w:r w:rsidRPr="006A0F75">
        <w:t>,</w:t>
      </w:r>
      <w:r>
        <w:t xml:space="preserve"> abnormal heart rh</w:t>
      </w:r>
      <w:r w:rsidRPr="00567B67">
        <w:t>ythm</w:t>
      </w:r>
      <w:r>
        <w:t xml:space="preserve">, </w:t>
      </w:r>
      <w:r w:rsidRPr="006A0F75">
        <w:t>inflammation of the heart muscle</w:t>
      </w:r>
      <w:r>
        <w:t>, slow heart rate</w:t>
      </w:r>
    </w:p>
    <w:p w14:paraId="7AC62F9B" w14:textId="77777777" w:rsidR="00C02AE5" w:rsidRPr="000F11DE" w:rsidRDefault="00C02AE5" w:rsidP="00C02AE5">
      <w:pPr>
        <w:pStyle w:val="EMEABodyText"/>
        <w:numPr>
          <w:ilvl w:val="0"/>
          <w:numId w:val="2"/>
        </w:numPr>
      </w:pPr>
      <w:bookmarkStart w:id="43" w:name="_BPDC_PR_INS_1008"/>
      <w:bookmarkStart w:id="44" w:name="_BPDC_PR_INS_1007"/>
      <w:bookmarkEnd w:id="43"/>
      <w:bookmarkEnd w:id="44"/>
      <w:r>
        <w:t>I</w:t>
      </w:r>
      <w:r w:rsidRPr="00C22738">
        <w:t>ntestinal perforation</w:t>
      </w:r>
      <w:r>
        <w:t>,</w:t>
      </w:r>
      <w:r w:rsidRPr="008B6D4A">
        <w:t xml:space="preserve"> </w:t>
      </w:r>
      <w:r w:rsidRPr="007214D7">
        <w:t>inflammation of the stomach (</w:t>
      </w:r>
      <w:r>
        <w:t>g</w:t>
      </w:r>
      <w:r w:rsidRPr="007214D7">
        <w:t>astritis)</w:t>
      </w:r>
      <w:r>
        <w:t xml:space="preserve">, </w:t>
      </w:r>
      <w:r w:rsidRPr="00C22738">
        <w:t>inflammation of the duodenum</w:t>
      </w:r>
    </w:p>
    <w:p w14:paraId="201D4545" w14:textId="77777777" w:rsidR="00C02AE5" w:rsidRPr="000F11DE" w:rsidRDefault="00C02AE5" w:rsidP="00C02AE5">
      <w:pPr>
        <w:pStyle w:val="EMEABodyText"/>
        <w:numPr>
          <w:ilvl w:val="0"/>
          <w:numId w:val="2"/>
        </w:numPr>
      </w:pPr>
      <w:bookmarkStart w:id="45" w:name="_BPDC_PR_INS_1006"/>
      <w:bookmarkEnd w:id="45"/>
      <w:r>
        <w:t>S</w:t>
      </w:r>
      <w:r w:rsidRPr="00BA5EB4">
        <w:t>kin disease with thickened patches of red skin, often with silvery scales (psoriasis)</w:t>
      </w:r>
      <w:r>
        <w:t>, s</w:t>
      </w:r>
      <w:r w:rsidRPr="00495E08">
        <w:t>evere condition of the skin that causes red, often itchy spots, similar to the rash of measles, which starts on the limbs and sometimes on the face and the rest of</w:t>
      </w:r>
      <w:r>
        <w:t xml:space="preserve"> the body (erythema multiforme</w:t>
      </w:r>
      <w:r w:rsidRPr="00BA5EB4">
        <w:t>)</w:t>
      </w:r>
    </w:p>
    <w:p w14:paraId="1DF73A91" w14:textId="77777777" w:rsidR="00C02AE5" w:rsidRPr="00810F0E" w:rsidRDefault="00C02AE5" w:rsidP="00C02AE5">
      <w:pPr>
        <w:pStyle w:val="EMEABodyText"/>
        <w:numPr>
          <w:ilvl w:val="0"/>
          <w:numId w:val="2"/>
        </w:numPr>
      </w:pPr>
      <w:bookmarkStart w:id="46" w:name="_BPDC_PR_INS_1005"/>
      <w:bookmarkEnd w:id="46"/>
      <w:r w:rsidRPr="00810F0E">
        <w:t>Severe and possibly fatal peeling of the skin (Stevens</w:t>
      </w:r>
      <w:r>
        <w:noBreakHyphen/>
      </w:r>
      <w:r w:rsidRPr="00810F0E">
        <w:t>Johnson syndrome)</w:t>
      </w:r>
    </w:p>
    <w:p w14:paraId="308E7FA1" w14:textId="77777777" w:rsidR="00C02AE5" w:rsidRPr="000F11DE" w:rsidRDefault="00C02AE5" w:rsidP="00C02AE5">
      <w:pPr>
        <w:pStyle w:val="EMEABodyText"/>
        <w:numPr>
          <w:ilvl w:val="0"/>
          <w:numId w:val="2"/>
        </w:numPr>
      </w:pPr>
      <w:r w:rsidRPr="002A19E0">
        <w:t>Chronic disease of joints (spondyloarthropathy)</w:t>
      </w:r>
      <w:r>
        <w:t>,</w:t>
      </w:r>
      <w:r w:rsidRPr="002A19E0">
        <w:t xml:space="preserve"> </w:t>
      </w:r>
      <w:r>
        <w:t>d</w:t>
      </w:r>
      <w:r w:rsidRPr="000757EA">
        <w:t xml:space="preserve">isease in which the immune system attacks the glands that make moisture for the body, such as tears and saliva (Sjogren’s syndrome), </w:t>
      </w:r>
      <w:r w:rsidRPr="00774AE7">
        <w:t>aching muscles, muscle tenderness of weakness, not caused by exercise</w:t>
      </w:r>
      <w:r>
        <w:t xml:space="preserve"> (</w:t>
      </w:r>
      <w:r w:rsidRPr="00774AE7">
        <w:t>myopathy)</w:t>
      </w:r>
      <w:r>
        <w:t xml:space="preserve">, </w:t>
      </w:r>
      <w:r w:rsidRPr="006A0F75">
        <w:t>inflammation of the muscles</w:t>
      </w:r>
      <w:r>
        <w:t xml:space="preserve"> (</w:t>
      </w:r>
      <w:r w:rsidRPr="006A0F75">
        <w:t>myositis), stiffness in muscles and joints, muscle spasm</w:t>
      </w:r>
      <w:r>
        <w:t xml:space="preserve"> (</w:t>
      </w:r>
      <w:r w:rsidRPr="006A0F75">
        <w:t>rhabdomyolysis)</w:t>
      </w:r>
      <w:r>
        <w:t>,</w:t>
      </w:r>
      <w:r w:rsidRPr="008F56EC">
        <w:t xml:space="preserve"> </w:t>
      </w:r>
      <w:r>
        <w:t>i</w:t>
      </w:r>
      <w:r w:rsidRPr="008F56EC">
        <w:t>nflammation of the muscles causing pain or stiffness (polymyalgia rheumatica</w:t>
      </w:r>
      <w:r w:rsidRPr="006A0F75">
        <w:t>)</w:t>
      </w:r>
    </w:p>
    <w:p w14:paraId="65C30ABE" w14:textId="77777777" w:rsidR="00C02AE5" w:rsidRPr="000F11DE" w:rsidRDefault="00C02AE5" w:rsidP="00C02AE5">
      <w:pPr>
        <w:pStyle w:val="EMEABodyText"/>
        <w:numPr>
          <w:ilvl w:val="0"/>
          <w:numId w:val="2"/>
        </w:numPr>
      </w:pPr>
      <w:bookmarkStart w:id="47" w:name="_BPDC_PR_INS_1004"/>
      <w:bookmarkEnd w:id="47"/>
      <w:r w:rsidRPr="00774AE7">
        <w:t>Inflammation of the kidney</w:t>
      </w:r>
    </w:p>
    <w:p w14:paraId="06801144" w14:textId="77777777" w:rsidR="00C02AE5" w:rsidRPr="00F259B5" w:rsidRDefault="00C02AE5" w:rsidP="00C02AE5">
      <w:pPr>
        <w:pStyle w:val="EMEABodyText"/>
      </w:pPr>
      <w:bookmarkStart w:id="48" w:name="_BPDC_PR_INS_1003"/>
      <w:bookmarkEnd w:id="48"/>
    </w:p>
    <w:p w14:paraId="7A2302F0" w14:textId="77777777" w:rsidR="00C02AE5" w:rsidRPr="00BA5EB4" w:rsidRDefault="00C02AE5" w:rsidP="00C02AE5">
      <w:pPr>
        <w:pStyle w:val="EMEABodyText"/>
        <w:keepNext/>
        <w:rPr>
          <w:b/>
        </w:rPr>
      </w:pPr>
      <w:r>
        <w:rPr>
          <w:b/>
        </w:rPr>
        <w:t>Rare</w:t>
      </w:r>
      <w:r w:rsidRPr="00BA5EB4">
        <w:rPr>
          <w:b/>
        </w:rPr>
        <w:t xml:space="preserve"> (may affect up to 1 in 100</w:t>
      </w:r>
      <w:r>
        <w:rPr>
          <w:b/>
        </w:rPr>
        <w:t>0</w:t>
      </w:r>
      <w:r w:rsidRPr="00BA5EB4">
        <w:rPr>
          <w:b/>
        </w:rPr>
        <w:t> people)</w:t>
      </w:r>
    </w:p>
    <w:p w14:paraId="2C34BBF5" w14:textId="77777777" w:rsidR="00C02AE5" w:rsidRDefault="00C02AE5" w:rsidP="00C02AE5">
      <w:pPr>
        <w:pStyle w:val="EMEABodyText"/>
        <w:numPr>
          <w:ilvl w:val="0"/>
          <w:numId w:val="2"/>
        </w:numPr>
      </w:pPr>
      <w:bookmarkStart w:id="49" w:name="_BPDC_LN_INS_1001"/>
      <w:bookmarkStart w:id="50" w:name="_BPDC_PR_INS_1002"/>
      <w:bookmarkEnd w:id="49"/>
      <w:bookmarkEnd w:id="50"/>
      <w:r w:rsidRPr="005E4684">
        <w:t>Severe and possibly fatal peeling of the skin (toxic epidermal necrolysis)</w:t>
      </w:r>
    </w:p>
    <w:p w14:paraId="7E1B68C3" w14:textId="77777777" w:rsidR="00C02AE5" w:rsidRPr="00B948DF" w:rsidRDefault="00C02AE5" w:rsidP="00C02AE5">
      <w:pPr>
        <w:pStyle w:val="EMEABodyText"/>
      </w:pPr>
    </w:p>
    <w:p w14:paraId="7C8EFAF8" w14:textId="1E275503" w:rsidR="00C02AE5" w:rsidRDefault="00C02AE5" w:rsidP="00C02AE5">
      <w:pPr>
        <w:pStyle w:val="EMEABodyText"/>
        <w:keepNext/>
        <w:rPr>
          <w:b/>
        </w:rPr>
      </w:pPr>
      <w:r>
        <w:rPr>
          <w:b/>
        </w:rPr>
        <w:t>Other side effects that have been reported frequency not known (cannot be estimated from the available data):</w:t>
      </w:r>
    </w:p>
    <w:p w14:paraId="143EFF4C" w14:textId="77777777" w:rsidR="00C02AE5" w:rsidRDefault="00C02AE5" w:rsidP="00C02AE5">
      <w:pPr>
        <w:pStyle w:val="EMEABodyText"/>
        <w:numPr>
          <w:ilvl w:val="0"/>
          <w:numId w:val="2"/>
        </w:numPr>
        <w:rPr>
          <w:rFonts w:ascii="Calibri" w:hAnsi="Calibri"/>
          <w:color w:val="000000"/>
          <w:sz w:val="20"/>
        </w:rPr>
      </w:pPr>
      <w:r>
        <w:t>Solid organ transplant rejection</w:t>
      </w:r>
    </w:p>
    <w:p w14:paraId="4FD4BC2F" w14:textId="77777777" w:rsidR="00C02AE5" w:rsidRDefault="00C02AE5" w:rsidP="00C02AE5">
      <w:pPr>
        <w:pStyle w:val="EMEABodyText"/>
        <w:numPr>
          <w:ilvl w:val="0"/>
          <w:numId w:val="2"/>
        </w:numPr>
      </w:pPr>
      <w:r>
        <w:t>A group of metabolic complications occurring after cancer treatment characterised by high blood levels of potassium and phosphate, and low blood levels of calcium (tumour lysis syndrome)</w:t>
      </w:r>
    </w:p>
    <w:p w14:paraId="2F442C0B" w14:textId="77777777" w:rsidR="00C02AE5" w:rsidRDefault="00C02AE5" w:rsidP="00C02AE5">
      <w:pPr>
        <w:pStyle w:val="EMEABodyText"/>
        <w:numPr>
          <w:ilvl w:val="0"/>
          <w:numId w:val="2"/>
        </w:numPr>
      </w:pPr>
      <w:r>
        <w:t xml:space="preserve">An inflammatory disorder (most likely of autoimmune origin) affecting the eyes, skin and the membranes of the ears, brain and spinal cord (Vogt-Koyanagi-Harada syndrome) </w:t>
      </w:r>
    </w:p>
    <w:p w14:paraId="655A7B15" w14:textId="77777777" w:rsidR="00C02AE5" w:rsidRPr="00836C29" w:rsidRDefault="00C02AE5" w:rsidP="00C02AE5">
      <w:pPr>
        <w:pStyle w:val="EMEABodyText"/>
        <w:numPr>
          <w:ilvl w:val="0"/>
          <w:numId w:val="2"/>
        </w:numPr>
      </w:pPr>
      <w:r>
        <w:t>Inflammation of the covering of the heart and accumulation of fluid around the heart</w:t>
      </w:r>
      <w:r>
        <w:rPr>
          <w:color w:val="000000"/>
        </w:rPr>
        <w:t xml:space="preserve"> (pericardial disorders)</w:t>
      </w:r>
    </w:p>
    <w:p w14:paraId="5B30D3B5" w14:textId="77777777" w:rsidR="00C02AE5" w:rsidRDefault="00C02AE5" w:rsidP="00C02AE5">
      <w:pPr>
        <w:pStyle w:val="EMEABodyText"/>
        <w:numPr>
          <w:ilvl w:val="0"/>
          <w:numId w:val="2"/>
        </w:numPr>
      </w:pPr>
      <w:r>
        <w:t>A condition where the immune system makes too many infection-fighting cells called histiocytes and lymphocytes that may cause various symptoms (called haemophagocytic lymphohistiocytosis)</w:t>
      </w:r>
    </w:p>
    <w:p w14:paraId="528CE4DF" w14:textId="77777777" w:rsidR="00C02AE5" w:rsidRDefault="00C02AE5" w:rsidP="00C02AE5">
      <w:pPr>
        <w:pStyle w:val="EMEABodyText"/>
        <w:rPr>
          <w:b/>
          <w:noProof/>
        </w:rPr>
      </w:pPr>
    </w:p>
    <w:p w14:paraId="02353255" w14:textId="77777777" w:rsidR="00C02AE5" w:rsidRPr="00BA5EB4" w:rsidRDefault="00C02AE5" w:rsidP="00C02AE5">
      <w:pPr>
        <w:pStyle w:val="EMEABodyText"/>
      </w:pPr>
      <w:r w:rsidRPr="00BA5EB4">
        <w:rPr>
          <w:b/>
        </w:rPr>
        <w:t>Tell your doctor immediately</w:t>
      </w:r>
      <w:r w:rsidRPr="00BA5EB4">
        <w:t xml:space="preserve"> if you get any of the side effects listed above. Do not try to treat your symptoms with other medicines on your own.</w:t>
      </w:r>
    </w:p>
    <w:p w14:paraId="4DD888E5" w14:textId="77777777" w:rsidR="00C02AE5" w:rsidRPr="00BA5EB4" w:rsidRDefault="00C02AE5" w:rsidP="00C02AE5">
      <w:pPr>
        <w:pStyle w:val="EMEABodyText"/>
      </w:pPr>
    </w:p>
    <w:p w14:paraId="0708A4DF" w14:textId="77777777" w:rsidR="00C02AE5" w:rsidRPr="00BA5EB4" w:rsidRDefault="00C02AE5" w:rsidP="00C02AE5">
      <w:pPr>
        <w:pStyle w:val="EMEABodyText"/>
        <w:keepNext/>
        <w:rPr>
          <w:b/>
        </w:rPr>
      </w:pPr>
      <w:r w:rsidRPr="00BA5EB4">
        <w:rPr>
          <w:b/>
        </w:rPr>
        <w:t>Changes in test results</w:t>
      </w:r>
    </w:p>
    <w:p w14:paraId="71A9A3CC" w14:textId="43854F5E" w:rsidR="00C02AE5" w:rsidRPr="00BA5EB4" w:rsidRDefault="00C02AE5" w:rsidP="00C02AE5">
      <w:pPr>
        <w:pStyle w:val="EMEABodyText"/>
      </w:pPr>
      <w:r w:rsidRPr="00BA5EB4">
        <w:rPr>
          <w:noProof/>
        </w:rPr>
        <w:t>OPDIVO</w:t>
      </w:r>
      <w:r>
        <w:rPr>
          <w:noProof/>
        </w:rPr>
        <w:t xml:space="preserve"> alone or</w:t>
      </w:r>
      <w:r w:rsidRPr="00BA5EB4">
        <w:t xml:space="preserve"> </w:t>
      </w:r>
      <w:r>
        <w:t xml:space="preserve">in combination </w:t>
      </w:r>
      <w:r w:rsidRPr="00BA5EB4">
        <w:t>may cause changes in the results of tests carried out by your doctor. These include:</w:t>
      </w:r>
    </w:p>
    <w:p w14:paraId="13FDD06F" w14:textId="77777777" w:rsidR="00C02AE5" w:rsidRPr="000F11DE" w:rsidRDefault="00C02AE5" w:rsidP="00C02AE5">
      <w:pPr>
        <w:pStyle w:val="EMEABodyText"/>
        <w:numPr>
          <w:ilvl w:val="0"/>
          <w:numId w:val="2"/>
        </w:numPr>
      </w:pPr>
      <w:r w:rsidRPr="00BA5EB4">
        <w:t>Abnormal liver function tests (increased amounts of the liver enzymes aspartate aminotransferase, alanine aminotransferase</w:t>
      </w:r>
      <w:r>
        <w:t>, gamma-glutamyltransferase,</w:t>
      </w:r>
      <w:r w:rsidRPr="00BA5EB4">
        <w:t xml:space="preserve"> or alkaline phosphatase in your blood, higher blood levels of</w:t>
      </w:r>
      <w:r>
        <w:t xml:space="preserve"> the waste product</w:t>
      </w:r>
      <w:r w:rsidRPr="00BA5EB4">
        <w:t xml:space="preserve"> bilirubin)</w:t>
      </w:r>
    </w:p>
    <w:p w14:paraId="0B31E79A" w14:textId="77777777" w:rsidR="00C02AE5" w:rsidRPr="000F11DE" w:rsidRDefault="00C02AE5" w:rsidP="00C02AE5">
      <w:pPr>
        <w:pStyle w:val="EMEABodyText"/>
        <w:numPr>
          <w:ilvl w:val="0"/>
          <w:numId w:val="2"/>
        </w:numPr>
      </w:pPr>
      <w:r w:rsidRPr="00BA5EB4">
        <w:t>Abnormal kidney function tests (increased amounts of creatinine in your blood)</w:t>
      </w:r>
    </w:p>
    <w:p w14:paraId="148EB80B" w14:textId="77777777" w:rsidR="00C02AE5" w:rsidRPr="00B17672" w:rsidRDefault="00C02AE5" w:rsidP="00C02AE5">
      <w:pPr>
        <w:pStyle w:val="EMEABodyText"/>
        <w:numPr>
          <w:ilvl w:val="0"/>
          <w:numId w:val="2"/>
        </w:numPr>
        <w:rPr>
          <w:color w:val="000000"/>
        </w:rPr>
      </w:pPr>
      <w:r w:rsidRPr="00761616">
        <w:rPr>
          <w:color w:val="000000"/>
        </w:rPr>
        <w:t>High</w:t>
      </w:r>
      <w:r>
        <w:rPr>
          <w:color w:val="000000"/>
        </w:rPr>
        <w:t xml:space="preserve"> </w:t>
      </w:r>
      <w:r w:rsidRPr="00761616">
        <w:rPr>
          <w:color w:val="000000"/>
        </w:rPr>
        <w:t>(hyperglycaemia)</w:t>
      </w:r>
      <w:r>
        <w:rPr>
          <w:color w:val="000000"/>
        </w:rPr>
        <w:t xml:space="preserve"> or low</w:t>
      </w:r>
      <w:r w:rsidRPr="00761616">
        <w:rPr>
          <w:color w:val="000000"/>
        </w:rPr>
        <w:t xml:space="preserve"> </w:t>
      </w:r>
      <w:r>
        <w:rPr>
          <w:color w:val="000000"/>
        </w:rPr>
        <w:t>(hypo</w:t>
      </w:r>
      <w:r w:rsidRPr="00761616">
        <w:rPr>
          <w:color w:val="000000"/>
        </w:rPr>
        <w:t>glycaemia)</w:t>
      </w:r>
      <w:r>
        <w:rPr>
          <w:color w:val="000000"/>
        </w:rPr>
        <w:t xml:space="preserve"> </w:t>
      </w:r>
      <w:r w:rsidRPr="00761616">
        <w:rPr>
          <w:color w:val="000000"/>
        </w:rPr>
        <w:t>sugar levels in the blood</w:t>
      </w:r>
    </w:p>
    <w:p w14:paraId="42374135" w14:textId="77777777" w:rsidR="00C02AE5" w:rsidRPr="000F11DE" w:rsidRDefault="00C02AE5" w:rsidP="00C02AE5">
      <w:pPr>
        <w:pStyle w:val="EMEABodyText"/>
        <w:numPr>
          <w:ilvl w:val="0"/>
          <w:numId w:val="2"/>
        </w:numPr>
      </w:pPr>
      <w:r w:rsidRPr="00BA5EB4">
        <w:t>A decreased number of red blood cells (which carry oxygen), white blood cells (which are important in fighting infection) or platelets (cells which help the blood to clot)</w:t>
      </w:r>
    </w:p>
    <w:p w14:paraId="5CCD6578" w14:textId="77777777" w:rsidR="00C02AE5" w:rsidRPr="000F11DE" w:rsidRDefault="00C02AE5" w:rsidP="00C02AE5">
      <w:pPr>
        <w:pStyle w:val="EMEABodyText"/>
        <w:numPr>
          <w:ilvl w:val="0"/>
          <w:numId w:val="2"/>
        </w:numPr>
      </w:pPr>
      <w:r w:rsidRPr="00BA5EB4">
        <w:t xml:space="preserve">An increased level of the enzyme that breaks down </w:t>
      </w:r>
      <w:r>
        <w:t xml:space="preserve">fats </w:t>
      </w:r>
      <w:r w:rsidRPr="00BA5EB4">
        <w:t>and of the enzyme that breaks down starch</w:t>
      </w:r>
    </w:p>
    <w:p w14:paraId="4EBA96EB" w14:textId="77777777" w:rsidR="00C02AE5" w:rsidRPr="000F11DE" w:rsidRDefault="00C02AE5" w:rsidP="00C02AE5">
      <w:pPr>
        <w:pStyle w:val="EMEABodyText"/>
        <w:numPr>
          <w:ilvl w:val="0"/>
          <w:numId w:val="2"/>
        </w:numPr>
      </w:pPr>
      <w:r>
        <w:t>I</w:t>
      </w:r>
      <w:r w:rsidRPr="00422552">
        <w:t xml:space="preserve">ncreased or decreased amount of </w:t>
      </w:r>
      <w:r>
        <w:t xml:space="preserve">calcium or </w:t>
      </w:r>
      <w:r w:rsidRPr="00422552">
        <w:t>potassium</w:t>
      </w:r>
    </w:p>
    <w:p w14:paraId="673C858B" w14:textId="77777777" w:rsidR="00C02AE5" w:rsidRPr="000F11DE" w:rsidRDefault="00C02AE5" w:rsidP="00C02AE5">
      <w:pPr>
        <w:pStyle w:val="EMEABodyText"/>
        <w:numPr>
          <w:ilvl w:val="0"/>
          <w:numId w:val="2"/>
        </w:numPr>
      </w:pPr>
      <w:r>
        <w:t>Increased or decreased</w:t>
      </w:r>
      <w:r w:rsidRPr="00422552">
        <w:t xml:space="preserve"> blood levels of </w:t>
      </w:r>
      <w:r>
        <w:t xml:space="preserve">magnesium or </w:t>
      </w:r>
      <w:r w:rsidRPr="00422552">
        <w:t>sodium</w:t>
      </w:r>
    </w:p>
    <w:p w14:paraId="17DC0CFA" w14:textId="77777777" w:rsidR="00C02AE5" w:rsidRDefault="00C02AE5" w:rsidP="00C02AE5">
      <w:pPr>
        <w:pStyle w:val="EMEABodyText"/>
        <w:numPr>
          <w:ilvl w:val="0"/>
          <w:numId w:val="2"/>
        </w:numPr>
      </w:pPr>
      <w:bookmarkStart w:id="51" w:name="_BPDC_PR_INS_1037"/>
      <w:bookmarkEnd w:id="51"/>
      <w:r>
        <w:t>Decrease in body weight</w:t>
      </w:r>
    </w:p>
    <w:p w14:paraId="50C5AB1E" w14:textId="1442EFFB" w:rsidR="00C02AE5" w:rsidRDefault="00C02AE5" w:rsidP="00C02AE5">
      <w:pPr>
        <w:pStyle w:val="EMEABodyText"/>
        <w:numPr>
          <w:ilvl w:val="0"/>
          <w:numId w:val="2"/>
        </w:numPr>
      </w:pPr>
      <w:r>
        <w:t>Increased amount of thyroid stimulating hormone</w:t>
      </w:r>
    </w:p>
    <w:p w14:paraId="66FD24B5" w14:textId="77777777" w:rsidR="00C02AE5" w:rsidRDefault="00C02AE5" w:rsidP="00C02AE5">
      <w:pPr>
        <w:pStyle w:val="EMEABodyText"/>
      </w:pPr>
    </w:p>
    <w:p w14:paraId="50F148D9" w14:textId="77777777" w:rsidR="00032F90" w:rsidRPr="00AE266B" w:rsidRDefault="00111C21" w:rsidP="00792782">
      <w:pPr>
        <w:pStyle w:val="EMEABodyText"/>
        <w:keepNext/>
        <w:rPr>
          <w:b/>
        </w:rPr>
      </w:pPr>
      <w:r w:rsidRPr="00AE266B">
        <w:rPr>
          <w:b/>
        </w:rPr>
        <w:t>Reporting of side effects</w:t>
      </w:r>
    </w:p>
    <w:p w14:paraId="50F148DA" w14:textId="77777777" w:rsidR="00032F90" w:rsidRPr="00AE266B" w:rsidRDefault="00111C21" w:rsidP="00032F90">
      <w:pPr>
        <w:pStyle w:val="EMEABodyText"/>
      </w:pPr>
      <w:r w:rsidRPr="00AE266B">
        <w:t xml:space="preserve">If you get any side effects, </w:t>
      </w:r>
      <w:r w:rsidRPr="00AE266B">
        <w:rPr>
          <w:b/>
        </w:rPr>
        <w:t>talk to your doctor</w:t>
      </w:r>
      <w:r w:rsidRPr="00AE266B">
        <w:t xml:space="preserve">. This includes any possible side effects not listed in this leaflet. You can also report side effects directly </w:t>
      </w:r>
      <w:r w:rsidRPr="00116FCD">
        <w:rPr>
          <w:highlight w:val="lightGray"/>
        </w:rPr>
        <w:t xml:space="preserve">via the national reporting system listed in </w:t>
      </w:r>
      <w:hyperlink r:id="rId40" w:history="1">
        <w:r w:rsidR="00033530" w:rsidRPr="00116FCD">
          <w:rPr>
            <w:rStyle w:val="Hyperlink"/>
            <w:szCs w:val="22"/>
            <w:highlight w:val="lightGray"/>
          </w:rPr>
          <w:t>Appendix V</w:t>
        </w:r>
      </w:hyperlink>
      <w:r w:rsidR="006811C1" w:rsidRPr="00AE266B">
        <w:t>.</w:t>
      </w:r>
      <w:r w:rsidRPr="00AE266B">
        <w:t xml:space="preserve"> By reporting side effects you can help provide more information on the safety of this medicine.</w:t>
      </w:r>
    </w:p>
    <w:p w14:paraId="50F148DB" w14:textId="77777777" w:rsidR="00032F90" w:rsidRPr="0030541D" w:rsidRDefault="00032F90" w:rsidP="00032F90">
      <w:pPr>
        <w:pStyle w:val="EMEABodyText"/>
        <w:rPr>
          <w:color w:val="000000"/>
        </w:rPr>
      </w:pPr>
    </w:p>
    <w:p w14:paraId="50F148DC" w14:textId="77777777" w:rsidR="00032F90" w:rsidRPr="0030541D" w:rsidRDefault="00032F90" w:rsidP="00032F90">
      <w:pPr>
        <w:pStyle w:val="EMEABodyText"/>
        <w:rPr>
          <w:color w:val="000000"/>
        </w:rPr>
      </w:pPr>
    </w:p>
    <w:p w14:paraId="50F148DD" w14:textId="77777777" w:rsidR="00032F90" w:rsidRPr="0098792C" w:rsidRDefault="00111C21" w:rsidP="00513B84">
      <w:pPr>
        <w:pStyle w:val="EMEABodyText"/>
        <w:keepNext/>
        <w:rPr>
          <w:color w:val="000000"/>
        </w:rPr>
      </w:pPr>
      <w:r w:rsidRPr="0098792C">
        <w:rPr>
          <w:b/>
          <w:color w:val="000000"/>
        </w:rPr>
        <w:t>5.</w:t>
      </w:r>
      <w:r w:rsidRPr="0098792C">
        <w:rPr>
          <w:b/>
          <w:color w:val="000000"/>
        </w:rPr>
        <w:tab/>
        <w:t>How to store OPDIVO</w:t>
      </w:r>
    </w:p>
    <w:p w14:paraId="50F148DE" w14:textId="77777777" w:rsidR="00032F90" w:rsidRPr="00117A50" w:rsidRDefault="00032F90" w:rsidP="00117A50">
      <w:pPr>
        <w:pStyle w:val="EMEATitle"/>
        <w:jc w:val="left"/>
        <w:rPr>
          <w:b w:val="0"/>
          <w:color w:val="000000"/>
        </w:rPr>
      </w:pPr>
    </w:p>
    <w:p w14:paraId="50F148DF" w14:textId="77777777" w:rsidR="00032F90" w:rsidRPr="0098792C" w:rsidRDefault="00111C21" w:rsidP="00032F90">
      <w:pPr>
        <w:pStyle w:val="EMEABodyText"/>
        <w:rPr>
          <w:color w:val="000000"/>
        </w:rPr>
      </w:pPr>
      <w:r w:rsidRPr="0098792C">
        <w:rPr>
          <w:color w:val="000000"/>
        </w:rPr>
        <w:t>Keep this medicine out of the sight and reach of children.</w:t>
      </w:r>
    </w:p>
    <w:p w14:paraId="50F148E0" w14:textId="77777777" w:rsidR="00032F90" w:rsidRPr="0098792C" w:rsidRDefault="00032F90" w:rsidP="00032F90">
      <w:pPr>
        <w:pStyle w:val="EMEABodyText"/>
        <w:rPr>
          <w:color w:val="000000"/>
        </w:rPr>
      </w:pPr>
    </w:p>
    <w:p w14:paraId="50F148E1" w14:textId="77777777" w:rsidR="00032F90" w:rsidRPr="0098792C" w:rsidRDefault="00111C21" w:rsidP="00032F90">
      <w:pPr>
        <w:pStyle w:val="EMEABodyText"/>
        <w:rPr>
          <w:color w:val="000000"/>
        </w:rPr>
      </w:pPr>
      <w:r w:rsidRPr="0098792C">
        <w:rPr>
          <w:color w:val="000000"/>
        </w:rPr>
        <w:t>Do not use this medicine after the expiry date which is stated on the carton and the vial label after EXP. The expiry date refers to the last day of that month.</w:t>
      </w:r>
    </w:p>
    <w:p w14:paraId="50F148E2" w14:textId="77777777" w:rsidR="00032F90" w:rsidRPr="0098792C" w:rsidRDefault="00032F90" w:rsidP="00032F90">
      <w:pPr>
        <w:pStyle w:val="EMEABodyText"/>
        <w:rPr>
          <w:color w:val="000000"/>
        </w:rPr>
      </w:pPr>
    </w:p>
    <w:p w14:paraId="50F148E3" w14:textId="77777777" w:rsidR="00032F90" w:rsidRPr="0098792C" w:rsidRDefault="00111C21" w:rsidP="00032F90">
      <w:pPr>
        <w:pStyle w:val="EMEABodyText"/>
        <w:rPr>
          <w:color w:val="000000"/>
        </w:rPr>
      </w:pPr>
      <w:r w:rsidRPr="0098792C">
        <w:rPr>
          <w:color w:val="000000"/>
        </w:rPr>
        <w:t>Store in a refrigerator (2°C to 8°C).</w:t>
      </w:r>
    </w:p>
    <w:p w14:paraId="50F148E4" w14:textId="77777777" w:rsidR="00032F90" w:rsidRPr="0098792C" w:rsidRDefault="00111C21" w:rsidP="00032F90">
      <w:pPr>
        <w:pStyle w:val="EMEABodyText"/>
        <w:rPr>
          <w:color w:val="000000"/>
        </w:rPr>
      </w:pPr>
      <w:r w:rsidRPr="0098792C">
        <w:rPr>
          <w:color w:val="000000"/>
        </w:rPr>
        <w:t>Do not freeze.</w:t>
      </w:r>
    </w:p>
    <w:p w14:paraId="50F148E5" w14:textId="77777777" w:rsidR="00032F90" w:rsidRPr="0098792C" w:rsidRDefault="00111C21" w:rsidP="00032F90">
      <w:pPr>
        <w:pStyle w:val="EMEABodyText"/>
        <w:rPr>
          <w:color w:val="000000"/>
        </w:rPr>
      </w:pPr>
      <w:r w:rsidRPr="0098792C">
        <w:rPr>
          <w:color w:val="000000"/>
        </w:rPr>
        <w:t>Store in the original package in order to protect from light.</w:t>
      </w:r>
    </w:p>
    <w:p w14:paraId="50F148E6" w14:textId="77777777" w:rsidR="00521959" w:rsidRPr="00BA5EB4" w:rsidRDefault="00111C21" w:rsidP="00521959">
      <w:pPr>
        <w:pStyle w:val="EMEABodyText"/>
        <w:rPr>
          <w:noProof/>
        </w:rPr>
      </w:pPr>
      <w:r w:rsidRPr="00097429">
        <w:rPr>
          <w:color w:val="000000"/>
        </w:rPr>
        <w:t>The unopened vial can be stored at controlled room temperature up to 25°C with room light for up to 48</w:t>
      </w:r>
      <w:r>
        <w:rPr>
          <w:color w:val="000000"/>
        </w:rPr>
        <w:t> </w:t>
      </w:r>
      <w:r w:rsidRPr="00097429">
        <w:rPr>
          <w:color w:val="000000"/>
        </w:rPr>
        <w:t>hours</w:t>
      </w:r>
      <w:r>
        <w:rPr>
          <w:color w:val="000000"/>
        </w:rPr>
        <w:t>.</w:t>
      </w:r>
    </w:p>
    <w:p w14:paraId="50F148E7" w14:textId="77777777" w:rsidR="00032F90" w:rsidRPr="0098792C" w:rsidRDefault="00032F90" w:rsidP="00032F90">
      <w:pPr>
        <w:pStyle w:val="EMEABodyText"/>
        <w:rPr>
          <w:color w:val="000000"/>
        </w:rPr>
      </w:pPr>
    </w:p>
    <w:p w14:paraId="50F148E8" w14:textId="77777777" w:rsidR="00032F90" w:rsidRPr="0098792C" w:rsidRDefault="00111C21" w:rsidP="00032F90">
      <w:pPr>
        <w:pStyle w:val="EMEABodyText"/>
        <w:rPr>
          <w:color w:val="000000"/>
        </w:rPr>
      </w:pPr>
      <w:r w:rsidRPr="0098792C">
        <w:rPr>
          <w:color w:val="000000"/>
        </w:rPr>
        <w:t>Do not store any unused portion of the infusion solution for reuse. Any unused medicine or waste material should be disposed of in accordance with local requirements.</w:t>
      </w:r>
    </w:p>
    <w:p w14:paraId="50F148E9" w14:textId="77777777" w:rsidR="00032F90" w:rsidRPr="0098792C" w:rsidRDefault="00032F90" w:rsidP="00032F90">
      <w:pPr>
        <w:pStyle w:val="EMEABodyText"/>
        <w:rPr>
          <w:color w:val="000000"/>
        </w:rPr>
      </w:pPr>
    </w:p>
    <w:p w14:paraId="50F148EA" w14:textId="77777777" w:rsidR="00032F90" w:rsidRPr="0098792C" w:rsidRDefault="00032F90" w:rsidP="00032F90">
      <w:pPr>
        <w:pStyle w:val="EMEABodyText"/>
        <w:rPr>
          <w:color w:val="000000"/>
        </w:rPr>
      </w:pPr>
    </w:p>
    <w:p w14:paraId="50F148EB" w14:textId="77777777" w:rsidR="00032F90" w:rsidRPr="0098792C" w:rsidRDefault="00111C21" w:rsidP="00513B84">
      <w:pPr>
        <w:pStyle w:val="EMEABodyText"/>
        <w:keepNext/>
        <w:rPr>
          <w:color w:val="000000"/>
        </w:rPr>
      </w:pPr>
      <w:r w:rsidRPr="0098792C">
        <w:rPr>
          <w:b/>
          <w:color w:val="000000"/>
        </w:rPr>
        <w:t>6.</w:t>
      </w:r>
      <w:r w:rsidRPr="0098792C">
        <w:rPr>
          <w:b/>
          <w:color w:val="000000"/>
        </w:rPr>
        <w:tab/>
        <w:t>Contents of the pack and other information</w:t>
      </w:r>
    </w:p>
    <w:p w14:paraId="50F148EC" w14:textId="77777777" w:rsidR="00032F90" w:rsidRPr="00117A50" w:rsidRDefault="00032F90" w:rsidP="00117A50">
      <w:pPr>
        <w:pStyle w:val="EMEABodyText"/>
        <w:keepNext/>
      </w:pPr>
    </w:p>
    <w:p w14:paraId="50F148ED" w14:textId="77777777" w:rsidR="00032F90" w:rsidRPr="00117A50" w:rsidRDefault="00111C21" w:rsidP="00117A50">
      <w:pPr>
        <w:pStyle w:val="EMEABodyText"/>
        <w:keepNext/>
        <w:rPr>
          <w:b/>
        </w:rPr>
      </w:pPr>
      <w:r w:rsidRPr="00117A50">
        <w:rPr>
          <w:b/>
        </w:rPr>
        <w:t xml:space="preserve">What OPDIVO contains </w:t>
      </w:r>
    </w:p>
    <w:p w14:paraId="50F148EE" w14:textId="77777777" w:rsidR="00032F90" w:rsidRPr="003943E4" w:rsidRDefault="00111C21" w:rsidP="0098792C">
      <w:pPr>
        <w:pStyle w:val="EMEABodyText"/>
        <w:numPr>
          <w:ilvl w:val="0"/>
          <w:numId w:val="2"/>
        </w:numPr>
        <w:rPr>
          <w:color w:val="000000"/>
        </w:rPr>
      </w:pPr>
      <w:r w:rsidRPr="0098792C">
        <w:rPr>
          <w:color w:val="000000"/>
        </w:rPr>
        <w:t xml:space="preserve">The active substance is </w:t>
      </w:r>
      <w:r w:rsidRPr="003943E4">
        <w:rPr>
          <w:color w:val="000000"/>
        </w:rPr>
        <w:t>nivolumab.</w:t>
      </w:r>
    </w:p>
    <w:p w14:paraId="50F148EF" w14:textId="77777777" w:rsidR="00032F90" w:rsidRPr="003943E4" w:rsidRDefault="00111C21" w:rsidP="0098792C">
      <w:pPr>
        <w:pStyle w:val="EMEABodyText"/>
        <w:rPr>
          <w:color w:val="000000"/>
        </w:rPr>
      </w:pPr>
      <w:r w:rsidRPr="003943E4">
        <w:rPr>
          <w:color w:val="000000"/>
        </w:rPr>
        <w:t>Each mL of concentrate for solution for infusion contains 10 mg of nivolumab.</w:t>
      </w:r>
    </w:p>
    <w:p w14:paraId="50F148F0" w14:textId="77777777" w:rsidR="00032F90" w:rsidRDefault="00111C21" w:rsidP="0098792C">
      <w:pPr>
        <w:pStyle w:val="EMEABodyText"/>
        <w:rPr>
          <w:color w:val="000000"/>
        </w:rPr>
      </w:pPr>
      <w:r w:rsidRPr="003943E4">
        <w:rPr>
          <w:color w:val="000000"/>
        </w:rPr>
        <w:t>Each vial contains either 40 mg (in 4 mL), 100 mg (in 10 mL) or 240 mg (in 24 mL) of nivolumab.</w:t>
      </w:r>
    </w:p>
    <w:p w14:paraId="50F148F1" w14:textId="77777777" w:rsidR="00B7175F" w:rsidRPr="0098792C" w:rsidRDefault="00B7175F" w:rsidP="0098792C">
      <w:pPr>
        <w:pStyle w:val="EMEABodyText"/>
        <w:rPr>
          <w:color w:val="000000"/>
        </w:rPr>
      </w:pPr>
    </w:p>
    <w:p w14:paraId="50F148F2" w14:textId="77777777" w:rsidR="00032F90" w:rsidRPr="0098792C" w:rsidRDefault="00111C21" w:rsidP="0098792C">
      <w:pPr>
        <w:pStyle w:val="EMEABodyText"/>
        <w:numPr>
          <w:ilvl w:val="0"/>
          <w:numId w:val="2"/>
        </w:numPr>
        <w:rPr>
          <w:b/>
          <w:color w:val="000000"/>
        </w:rPr>
      </w:pPr>
      <w:r w:rsidRPr="0098792C">
        <w:rPr>
          <w:color w:val="000000"/>
        </w:rPr>
        <w:t>The other ingredients are sodium citrate dihydrate, sodium chloride (see section 2 "OPDIVO contains sodium"), mannitol (E421), pentetic acid, polysorbate 80</w:t>
      </w:r>
      <w:r w:rsidR="008929F0">
        <w:rPr>
          <w:color w:val="000000"/>
        </w:rPr>
        <w:t> </w:t>
      </w:r>
      <w:r w:rsidR="00737892" w:rsidRPr="007954A4">
        <w:rPr>
          <w:noProof/>
        </w:rPr>
        <w:t>(E433)</w:t>
      </w:r>
      <w:r w:rsidRPr="007954A4">
        <w:rPr>
          <w:color w:val="000000"/>
        </w:rPr>
        <w:t>,</w:t>
      </w:r>
      <w:r w:rsidRPr="0098792C">
        <w:rPr>
          <w:color w:val="000000"/>
        </w:rPr>
        <w:t xml:space="preserve"> sodium hydroxide, hydrochloric acid and water for injections.</w:t>
      </w:r>
    </w:p>
    <w:p w14:paraId="50F148F3" w14:textId="77777777" w:rsidR="00032F90" w:rsidRPr="0098792C" w:rsidRDefault="00032F90" w:rsidP="00032F90">
      <w:pPr>
        <w:pStyle w:val="EMEABodyText"/>
        <w:rPr>
          <w:color w:val="000000"/>
        </w:rPr>
      </w:pPr>
    </w:p>
    <w:p w14:paraId="50F148F4" w14:textId="77777777" w:rsidR="00032F90" w:rsidRPr="00117A50" w:rsidRDefault="00111C21" w:rsidP="00117A50">
      <w:pPr>
        <w:pStyle w:val="EMEABodyText"/>
        <w:keepNext/>
        <w:rPr>
          <w:b/>
        </w:rPr>
      </w:pPr>
      <w:r w:rsidRPr="00117A50">
        <w:rPr>
          <w:b/>
        </w:rPr>
        <w:t>What OPDIVO looks like and contents of the pack</w:t>
      </w:r>
    </w:p>
    <w:p w14:paraId="50F148F5" w14:textId="77777777" w:rsidR="00032F90" w:rsidRPr="0098792C" w:rsidRDefault="00111C21" w:rsidP="00032F90">
      <w:pPr>
        <w:pStyle w:val="EMEABodyText"/>
        <w:rPr>
          <w:color w:val="000000"/>
        </w:rPr>
      </w:pPr>
      <w:r w:rsidRPr="0098792C">
        <w:rPr>
          <w:color w:val="000000"/>
        </w:rPr>
        <w:t>OPDIVO concentrate for solution for infusion (sterile concentrate) is a clear to opalescent, colourless to pale yellow liquid that may contain few light particles.</w:t>
      </w:r>
    </w:p>
    <w:p w14:paraId="50F148F6" w14:textId="77777777" w:rsidR="00032F90" w:rsidRPr="0098792C" w:rsidRDefault="00032F90" w:rsidP="00032F90">
      <w:pPr>
        <w:pStyle w:val="EMEABodyText"/>
        <w:rPr>
          <w:color w:val="000000"/>
        </w:rPr>
      </w:pPr>
    </w:p>
    <w:p w14:paraId="50F148F7" w14:textId="77777777" w:rsidR="00B7175F" w:rsidRPr="0098792C" w:rsidRDefault="00111C21" w:rsidP="00B7175F">
      <w:pPr>
        <w:pStyle w:val="EMEABodyText"/>
        <w:rPr>
          <w:color w:val="000000"/>
        </w:rPr>
      </w:pPr>
      <w:r w:rsidRPr="0098792C">
        <w:rPr>
          <w:color w:val="000000"/>
        </w:rPr>
        <w:t>It is available in packs containing either 1 vial of 4 mL</w:t>
      </w:r>
      <w:r>
        <w:rPr>
          <w:color w:val="000000"/>
        </w:rPr>
        <w:t>,</w:t>
      </w:r>
      <w:r w:rsidRPr="0098792C">
        <w:rPr>
          <w:color w:val="000000"/>
        </w:rPr>
        <w:t xml:space="preserve"> 1 vial of 10 mL</w:t>
      </w:r>
      <w:r>
        <w:rPr>
          <w:color w:val="000000"/>
        </w:rPr>
        <w:t xml:space="preserve"> or 1 vial of 24 mL</w:t>
      </w:r>
      <w:r w:rsidRPr="0098792C">
        <w:rPr>
          <w:color w:val="000000"/>
        </w:rPr>
        <w:t>.</w:t>
      </w:r>
    </w:p>
    <w:p w14:paraId="50F148F8" w14:textId="77777777" w:rsidR="00032F90" w:rsidRPr="0098792C" w:rsidRDefault="00032F90" w:rsidP="00032F90">
      <w:pPr>
        <w:pStyle w:val="EMEABodyText"/>
        <w:rPr>
          <w:color w:val="000000"/>
        </w:rPr>
      </w:pPr>
    </w:p>
    <w:p w14:paraId="50F148F9" w14:textId="77777777" w:rsidR="00032F90" w:rsidRPr="0098792C" w:rsidRDefault="00111C21" w:rsidP="00032F90">
      <w:pPr>
        <w:pStyle w:val="EMEABodyText"/>
        <w:rPr>
          <w:color w:val="000000"/>
        </w:rPr>
      </w:pPr>
      <w:r w:rsidRPr="0098792C">
        <w:rPr>
          <w:color w:val="000000"/>
        </w:rPr>
        <w:t>Not all pack sizes may be marketed.</w:t>
      </w:r>
    </w:p>
    <w:p w14:paraId="50F148FA" w14:textId="77777777" w:rsidR="00032F90" w:rsidRPr="0098792C" w:rsidRDefault="00032F90" w:rsidP="00032F90">
      <w:pPr>
        <w:pStyle w:val="EMEABodyText"/>
        <w:rPr>
          <w:color w:val="000000"/>
        </w:rPr>
      </w:pPr>
    </w:p>
    <w:p w14:paraId="50F148FB" w14:textId="77777777" w:rsidR="00032F90" w:rsidRPr="00117A50" w:rsidRDefault="00111C21" w:rsidP="00117A50">
      <w:pPr>
        <w:pStyle w:val="EMEABodyText"/>
        <w:keepNext/>
        <w:rPr>
          <w:b/>
        </w:rPr>
      </w:pPr>
      <w:r w:rsidRPr="00117A50">
        <w:rPr>
          <w:b/>
        </w:rPr>
        <w:t>Marketing Authorisation Holder</w:t>
      </w:r>
    </w:p>
    <w:p w14:paraId="50F148FC" w14:textId="77777777" w:rsidR="00851CF3" w:rsidRDefault="00111C21" w:rsidP="00851CF3">
      <w:pPr>
        <w:pStyle w:val="EMEAAddress"/>
      </w:pPr>
      <w:r w:rsidRPr="00BA5EB4">
        <w:rPr>
          <w:noProof/>
        </w:rPr>
        <w:t>Bristol</w:t>
      </w:r>
      <w:r w:rsidR="00BC3D17">
        <w:rPr>
          <w:noProof/>
        </w:rPr>
        <w:noBreakHyphen/>
      </w:r>
      <w:r w:rsidRPr="00BA5EB4">
        <w:rPr>
          <w:noProof/>
        </w:rPr>
        <w:t>Myers Squibb Pharma EEIG</w:t>
      </w:r>
      <w:r w:rsidRPr="00BA5EB4">
        <w:rPr>
          <w:noProof/>
        </w:rPr>
        <w:br/>
      </w:r>
      <w:r>
        <w:t>Plaza 254</w:t>
      </w:r>
      <w:r>
        <w:br/>
      </w:r>
      <w:r w:rsidRPr="00E2127C">
        <w:t>Blanchardstown Corporate Park 2</w:t>
      </w:r>
      <w:r>
        <w:br/>
        <w:t>Dublin 15, D15 T867</w:t>
      </w:r>
    </w:p>
    <w:p w14:paraId="50F148FD" w14:textId="77777777" w:rsidR="00851CF3" w:rsidRPr="00E56069" w:rsidRDefault="00111C21" w:rsidP="00851CF3">
      <w:pPr>
        <w:pStyle w:val="EMEAAddress"/>
      </w:pPr>
      <w:r>
        <w:t>Ireland</w:t>
      </w:r>
    </w:p>
    <w:p w14:paraId="50F148FE" w14:textId="77777777" w:rsidR="00032F90" w:rsidRPr="0098792C" w:rsidRDefault="00032F90" w:rsidP="00032F90">
      <w:pPr>
        <w:pStyle w:val="EMEABodyText"/>
        <w:rPr>
          <w:color w:val="000000"/>
        </w:rPr>
      </w:pPr>
    </w:p>
    <w:p w14:paraId="50F148FF" w14:textId="77777777" w:rsidR="00032F90" w:rsidRPr="00117A50" w:rsidRDefault="00111C21" w:rsidP="00117A50">
      <w:pPr>
        <w:pStyle w:val="EMEABodyText"/>
        <w:keepNext/>
        <w:rPr>
          <w:b/>
        </w:rPr>
      </w:pPr>
      <w:r w:rsidRPr="00117A50">
        <w:rPr>
          <w:b/>
        </w:rPr>
        <w:t>Manufacturer</w:t>
      </w:r>
    </w:p>
    <w:p w14:paraId="50F14904" w14:textId="77777777" w:rsidR="00493CC3" w:rsidRPr="00125F3D" w:rsidRDefault="00111C21" w:rsidP="00493CC3">
      <w:pPr>
        <w:pStyle w:val="EMEABodyText"/>
      </w:pPr>
      <w:r w:rsidRPr="004D18CC">
        <w:t>Swords Laboratories t/a Bristol</w:t>
      </w:r>
      <w:r w:rsidR="00BC3D17" w:rsidRPr="004D18CC">
        <w:noBreakHyphen/>
      </w:r>
      <w:r w:rsidRPr="004D18CC">
        <w:t>Myers Squibb Cruiserath Biologics</w:t>
      </w:r>
      <w:r w:rsidRPr="004D18CC">
        <w:br/>
        <w:t>Cruiserath Road, Mulhuddart</w:t>
      </w:r>
      <w:r w:rsidRPr="004D18CC">
        <w:br/>
        <w:t>Dublin 15</w:t>
      </w:r>
      <w:r w:rsidR="00D212A4" w:rsidRPr="004D18CC">
        <w:t>, D15 H6EF</w:t>
      </w:r>
      <w:r w:rsidRPr="004D18CC">
        <w:br/>
        <w:t>Ireland</w:t>
      </w:r>
    </w:p>
    <w:p w14:paraId="50F14905" w14:textId="77777777" w:rsidR="00493CC3" w:rsidRDefault="00493CC3" w:rsidP="00032F90">
      <w:pPr>
        <w:pStyle w:val="EMEABodyText"/>
        <w:rPr>
          <w:color w:val="000000"/>
        </w:rPr>
      </w:pPr>
    </w:p>
    <w:p w14:paraId="50F14906" w14:textId="77777777" w:rsidR="00032F90" w:rsidRPr="0098792C" w:rsidRDefault="00111C21" w:rsidP="00032F90">
      <w:pPr>
        <w:pStyle w:val="EMEABodyText"/>
        <w:rPr>
          <w:color w:val="000000"/>
        </w:rPr>
      </w:pPr>
      <w:r w:rsidRPr="0098792C">
        <w:rPr>
          <w:color w:val="000000"/>
        </w:rPr>
        <w:t>For any information about this medicine, please contact the local representative of the Marketing Authorisation Holder.</w:t>
      </w:r>
    </w:p>
    <w:p w14:paraId="50F14907" w14:textId="77777777" w:rsidR="00032F90" w:rsidRPr="0098792C" w:rsidRDefault="00032F90" w:rsidP="00032F90">
      <w:pPr>
        <w:pStyle w:val="EMEABodyText"/>
        <w:rPr>
          <w:color w:val="000000"/>
        </w:rPr>
      </w:pPr>
    </w:p>
    <w:tbl>
      <w:tblPr>
        <w:tblW w:w="9072" w:type="dxa"/>
        <w:tblInd w:w="8" w:type="dxa"/>
        <w:tblLayout w:type="fixed"/>
        <w:tblCellMar>
          <w:left w:w="0" w:type="dxa"/>
          <w:right w:w="0" w:type="dxa"/>
        </w:tblCellMar>
        <w:tblLook w:val="0000" w:firstRow="0" w:lastRow="0" w:firstColumn="0" w:lastColumn="0" w:noHBand="0" w:noVBand="0"/>
      </w:tblPr>
      <w:tblGrid>
        <w:gridCol w:w="4536"/>
        <w:gridCol w:w="4536"/>
      </w:tblGrid>
      <w:tr w:rsidR="001F260B" w14:paraId="50F14910" w14:textId="77777777" w:rsidTr="004119CC">
        <w:trPr>
          <w:cantSplit/>
          <w:trHeight w:val="904"/>
        </w:trPr>
        <w:tc>
          <w:tcPr>
            <w:tcW w:w="4536" w:type="dxa"/>
          </w:tcPr>
          <w:p w14:paraId="50F14908" w14:textId="77777777" w:rsidR="00032F90" w:rsidRPr="00125F3D" w:rsidRDefault="00111C21" w:rsidP="0098792C">
            <w:pPr>
              <w:pStyle w:val="EMEABodyText"/>
              <w:rPr>
                <w:b/>
                <w:color w:val="000000"/>
              </w:rPr>
            </w:pPr>
            <w:r w:rsidRPr="00125F3D">
              <w:rPr>
                <w:b/>
                <w:color w:val="000000"/>
              </w:rPr>
              <w:t>Belgique/België/Belgien</w:t>
            </w:r>
          </w:p>
          <w:p w14:paraId="50F14909" w14:textId="77777777" w:rsidR="00032F90" w:rsidRPr="00125F3D" w:rsidRDefault="00111C21" w:rsidP="0098792C">
            <w:pPr>
              <w:pStyle w:val="EMEABodyText"/>
              <w:rPr>
                <w:color w:val="000000"/>
              </w:rPr>
            </w:pPr>
            <w:r w:rsidRPr="00125F3D">
              <w:rPr>
                <w:color w:val="000000"/>
              </w:rPr>
              <w:t>N.V. Bristol</w:t>
            </w:r>
            <w:r w:rsidR="00BC3D17">
              <w:rPr>
                <w:color w:val="000000"/>
              </w:rPr>
              <w:noBreakHyphen/>
            </w:r>
            <w:r w:rsidRPr="00125F3D">
              <w:rPr>
                <w:color w:val="000000"/>
              </w:rPr>
              <w:t>Myers Squibb Belgium S.A.</w:t>
            </w:r>
          </w:p>
          <w:p w14:paraId="50F1490A" w14:textId="77777777" w:rsidR="00032F90" w:rsidRPr="00125F3D" w:rsidRDefault="00111C21" w:rsidP="0098792C">
            <w:pPr>
              <w:pStyle w:val="EMEABodyText"/>
              <w:rPr>
                <w:color w:val="000000"/>
              </w:rPr>
            </w:pPr>
            <w:r w:rsidRPr="00125F3D">
              <w:rPr>
                <w:color w:val="000000"/>
              </w:rPr>
              <w:t>Tél/Tel: + 32 2 352 76 11</w:t>
            </w:r>
          </w:p>
          <w:p w14:paraId="50F1490B" w14:textId="77777777" w:rsidR="00032F90" w:rsidRPr="00125F3D" w:rsidRDefault="00032F90" w:rsidP="0098792C">
            <w:pPr>
              <w:pStyle w:val="EMEABodyText"/>
              <w:rPr>
                <w:color w:val="000000"/>
              </w:rPr>
            </w:pPr>
          </w:p>
        </w:tc>
        <w:tc>
          <w:tcPr>
            <w:tcW w:w="4536" w:type="dxa"/>
          </w:tcPr>
          <w:p w14:paraId="50F1490C" w14:textId="77777777" w:rsidR="00A02506" w:rsidRPr="00125F3D" w:rsidRDefault="00111C21" w:rsidP="00A02506">
            <w:pPr>
              <w:pStyle w:val="EMEABodyText"/>
              <w:rPr>
                <w:color w:val="000000"/>
              </w:rPr>
            </w:pPr>
            <w:r w:rsidRPr="00125F3D">
              <w:rPr>
                <w:b/>
                <w:color w:val="000000"/>
              </w:rPr>
              <w:t>Lietuva</w:t>
            </w:r>
          </w:p>
          <w:p w14:paraId="50F1490D" w14:textId="77777777" w:rsidR="00A02506" w:rsidRPr="00125F3D" w:rsidRDefault="00111C21" w:rsidP="00A02506">
            <w:pPr>
              <w:pStyle w:val="EMEABodyText"/>
              <w:rPr>
                <w:color w:val="000000"/>
              </w:rPr>
            </w:pPr>
            <w:r w:rsidRPr="00125F3D">
              <w:rPr>
                <w:color w:val="000000"/>
              </w:rPr>
              <w:t>Bristol</w:t>
            </w:r>
            <w:r w:rsidR="00BC3D17">
              <w:rPr>
                <w:color w:val="000000"/>
              </w:rPr>
              <w:noBreakHyphen/>
            </w:r>
            <w:r w:rsidRPr="00125F3D">
              <w:rPr>
                <w:color w:val="000000"/>
              </w:rPr>
              <w:t>Myers Squibb Kft.</w:t>
            </w:r>
          </w:p>
          <w:p w14:paraId="50F1490E" w14:textId="77777777" w:rsidR="00A02506" w:rsidRPr="00125F3D" w:rsidRDefault="00111C21" w:rsidP="00A02506">
            <w:pPr>
              <w:pStyle w:val="EMEABodyText"/>
              <w:rPr>
                <w:color w:val="000000"/>
              </w:rPr>
            </w:pPr>
            <w:r w:rsidRPr="00125F3D">
              <w:t>Tel: +370 52 369140</w:t>
            </w:r>
          </w:p>
          <w:p w14:paraId="50F1490F" w14:textId="77777777" w:rsidR="00032F90" w:rsidRPr="00125F3D" w:rsidRDefault="00032F90" w:rsidP="0098792C">
            <w:pPr>
              <w:pStyle w:val="EMEABodyText"/>
              <w:rPr>
                <w:color w:val="000000"/>
              </w:rPr>
            </w:pPr>
          </w:p>
        </w:tc>
      </w:tr>
      <w:tr w:rsidR="001F260B" w14:paraId="50F14919" w14:textId="77777777" w:rsidTr="004119CC">
        <w:trPr>
          <w:cantSplit/>
          <w:trHeight w:val="892"/>
        </w:trPr>
        <w:tc>
          <w:tcPr>
            <w:tcW w:w="4536" w:type="dxa"/>
          </w:tcPr>
          <w:p w14:paraId="50F14911" w14:textId="77777777" w:rsidR="00A02506" w:rsidRPr="00125F3D" w:rsidRDefault="00111C21" w:rsidP="00A02506">
            <w:pPr>
              <w:pStyle w:val="EMEABodyText"/>
              <w:rPr>
                <w:b/>
                <w:color w:val="000000"/>
              </w:rPr>
            </w:pPr>
            <w:r w:rsidRPr="00125F3D">
              <w:rPr>
                <w:b/>
                <w:color w:val="000000"/>
              </w:rPr>
              <w:t>България</w:t>
            </w:r>
          </w:p>
          <w:p w14:paraId="50F14912" w14:textId="77777777" w:rsidR="00A02506" w:rsidRPr="00125F3D" w:rsidRDefault="00111C21" w:rsidP="00A02506">
            <w:pPr>
              <w:pStyle w:val="EMEABodyText"/>
              <w:rPr>
                <w:color w:val="000000"/>
              </w:rPr>
            </w:pPr>
            <w:r w:rsidRPr="00125F3D">
              <w:rPr>
                <w:color w:val="000000"/>
              </w:rPr>
              <w:t>Bristol</w:t>
            </w:r>
            <w:r w:rsidR="00BC3D17">
              <w:rPr>
                <w:color w:val="000000"/>
              </w:rPr>
              <w:noBreakHyphen/>
            </w:r>
            <w:r w:rsidRPr="00125F3D">
              <w:rPr>
                <w:color w:val="000000"/>
              </w:rPr>
              <w:t>Myers Squibb Kft.</w:t>
            </w:r>
          </w:p>
          <w:p w14:paraId="50F14913" w14:textId="77777777" w:rsidR="00A02506" w:rsidRPr="00125F3D" w:rsidRDefault="00111C21" w:rsidP="00A02506">
            <w:pPr>
              <w:pStyle w:val="EMEABodyText"/>
              <w:rPr>
                <w:color w:val="000000"/>
              </w:rPr>
            </w:pPr>
            <w:r w:rsidRPr="00125F3D">
              <w:rPr>
                <w:color w:val="000000"/>
              </w:rPr>
              <w:t xml:space="preserve">Teл.: + 359 </w:t>
            </w:r>
            <w:r w:rsidR="006165AC" w:rsidRPr="00125F3D">
              <w:rPr>
                <w:color w:val="000000"/>
              </w:rPr>
              <w:t>2 4942 480</w:t>
            </w:r>
          </w:p>
          <w:p w14:paraId="50F14914" w14:textId="77777777" w:rsidR="00032F90" w:rsidRPr="00125F3D" w:rsidRDefault="00032F90" w:rsidP="0098792C">
            <w:pPr>
              <w:pStyle w:val="EMEABodyText"/>
              <w:rPr>
                <w:color w:val="000000"/>
              </w:rPr>
            </w:pPr>
          </w:p>
        </w:tc>
        <w:tc>
          <w:tcPr>
            <w:tcW w:w="4536" w:type="dxa"/>
          </w:tcPr>
          <w:p w14:paraId="50F14915" w14:textId="77777777" w:rsidR="00032F90" w:rsidRPr="00DA5354" w:rsidRDefault="00111C21" w:rsidP="0098792C">
            <w:pPr>
              <w:pStyle w:val="EMEABodyText"/>
              <w:rPr>
                <w:color w:val="000000"/>
                <w:lang w:val="de-CH"/>
              </w:rPr>
            </w:pPr>
            <w:r w:rsidRPr="00DA5354">
              <w:rPr>
                <w:b/>
                <w:color w:val="000000"/>
                <w:lang w:val="de-CH"/>
              </w:rPr>
              <w:t>Luxembourg/Luxemburg</w:t>
            </w:r>
          </w:p>
          <w:p w14:paraId="50F14916" w14:textId="77777777" w:rsidR="00032F90" w:rsidRPr="00DA5354" w:rsidRDefault="00111C21" w:rsidP="0098792C">
            <w:pPr>
              <w:pStyle w:val="EMEABodyText"/>
              <w:rPr>
                <w:color w:val="000000"/>
                <w:lang w:val="de-CH"/>
              </w:rPr>
            </w:pPr>
            <w:r w:rsidRPr="00DA5354">
              <w:rPr>
                <w:color w:val="000000"/>
                <w:lang w:val="de-CH"/>
              </w:rPr>
              <w:t>N.V. Bristol</w:t>
            </w:r>
            <w:r w:rsidR="00BC3D17" w:rsidRPr="00DA5354">
              <w:rPr>
                <w:color w:val="000000"/>
                <w:lang w:val="de-CH"/>
              </w:rPr>
              <w:noBreakHyphen/>
            </w:r>
            <w:r w:rsidRPr="00DA5354">
              <w:rPr>
                <w:color w:val="000000"/>
                <w:lang w:val="de-CH"/>
              </w:rPr>
              <w:t>Myers Squibb Belgium S.A.</w:t>
            </w:r>
          </w:p>
          <w:p w14:paraId="50F14917" w14:textId="77777777" w:rsidR="00032F90" w:rsidRPr="00125F3D" w:rsidRDefault="00111C21" w:rsidP="0098792C">
            <w:pPr>
              <w:pStyle w:val="EMEABodyText"/>
              <w:rPr>
                <w:color w:val="000000"/>
              </w:rPr>
            </w:pPr>
            <w:r w:rsidRPr="00125F3D">
              <w:rPr>
                <w:color w:val="000000"/>
              </w:rPr>
              <w:t>Tél/Tel: + 32 2 352 76 11</w:t>
            </w:r>
          </w:p>
          <w:p w14:paraId="50F14918" w14:textId="77777777" w:rsidR="00032F90" w:rsidRPr="00125F3D" w:rsidRDefault="00032F90" w:rsidP="0098792C">
            <w:pPr>
              <w:pStyle w:val="EMEABodyText"/>
              <w:rPr>
                <w:color w:val="000000"/>
              </w:rPr>
            </w:pPr>
          </w:p>
        </w:tc>
      </w:tr>
      <w:tr w:rsidR="001F260B" w14:paraId="50F14922" w14:textId="77777777" w:rsidTr="004119CC">
        <w:trPr>
          <w:cantSplit/>
          <w:trHeight w:val="904"/>
        </w:trPr>
        <w:tc>
          <w:tcPr>
            <w:tcW w:w="4536" w:type="dxa"/>
          </w:tcPr>
          <w:p w14:paraId="50F1491A" w14:textId="77777777" w:rsidR="00032F90" w:rsidRPr="00125F3D" w:rsidRDefault="00111C21" w:rsidP="0098792C">
            <w:pPr>
              <w:pStyle w:val="EMEABodyText"/>
              <w:rPr>
                <w:b/>
                <w:color w:val="000000"/>
              </w:rPr>
            </w:pPr>
            <w:r w:rsidRPr="00125F3D">
              <w:rPr>
                <w:b/>
                <w:color w:val="000000"/>
              </w:rPr>
              <w:t>Česká republika</w:t>
            </w:r>
          </w:p>
          <w:p w14:paraId="50F1491B" w14:textId="77777777" w:rsidR="00032F90" w:rsidRPr="00125F3D" w:rsidRDefault="00111C21" w:rsidP="0098792C">
            <w:pPr>
              <w:pStyle w:val="EMEABodyText"/>
              <w:rPr>
                <w:color w:val="000000"/>
              </w:rPr>
            </w:pPr>
            <w:r w:rsidRPr="00125F3D">
              <w:rPr>
                <w:color w:val="000000"/>
              </w:rPr>
              <w:t>Bristol</w:t>
            </w:r>
            <w:r w:rsidR="00BC3D17">
              <w:rPr>
                <w:color w:val="000000"/>
              </w:rPr>
              <w:noBreakHyphen/>
            </w:r>
            <w:r w:rsidRPr="00125F3D">
              <w:rPr>
                <w:color w:val="000000"/>
              </w:rPr>
              <w:t>Myers Squibb spol. s r.o.</w:t>
            </w:r>
          </w:p>
          <w:p w14:paraId="50F1491C" w14:textId="77777777" w:rsidR="00032F90" w:rsidRPr="00125F3D" w:rsidRDefault="00111C21" w:rsidP="0098792C">
            <w:pPr>
              <w:pStyle w:val="EMEABodyText"/>
              <w:rPr>
                <w:color w:val="000000"/>
              </w:rPr>
            </w:pPr>
            <w:r w:rsidRPr="00125F3D">
              <w:rPr>
                <w:color w:val="000000"/>
              </w:rPr>
              <w:t>Tel: + 420 221 016 111</w:t>
            </w:r>
          </w:p>
          <w:p w14:paraId="50F1491D" w14:textId="77777777" w:rsidR="00032F90" w:rsidRPr="00125F3D" w:rsidRDefault="00032F90" w:rsidP="0098792C">
            <w:pPr>
              <w:pStyle w:val="EMEABodyText"/>
              <w:rPr>
                <w:color w:val="000000"/>
              </w:rPr>
            </w:pPr>
          </w:p>
        </w:tc>
        <w:tc>
          <w:tcPr>
            <w:tcW w:w="4536" w:type="dxa"/>
          </w:tcPr>
          <w:p w14:paraId="088181A4" w14:textId="77777777" w:rsidR="00A07B4A" w:rsidRPr="0098792C" w:rsidRDefault="00A07B4A" w:rsidP="00A07B4A">
            <w:pPr>
              <w:pStyle w:val="EMEABodyText"/>
              <w:rPr>
                <w:b/>
                <w:color w:val="000000"/>
              </w:rPr>
            </w:pPr>
            <w:r w:rsidRPr="0098792C">
              <w:rPr>
                <w:b/>
                <w:color w:val="000000"/>
              </w:rPr>
              <w:t>Magyarország</w:t>
            </w:r>
          </w:p>
          <w:p w14:paraId="6B572A6C" w14:textId="77777777" w:rsidR="00A07B4A" w:rsidRPr="0098792C" w:rsidRDefault="00A07B4A" w:rsidP="00A07B4A">
            <w:pPr>
              <w:pStyle w:val="EMEABodyText"/>
              <w:rPr>
                <w:color w:val="000000"/>
              </w:rPr>
            </w:pPr>
            <w:r w:rsidRPr="0098792C">
              <w:rPr>
                <w:color w:val="000000"/>
              </w:rPr>
              <w:t>Bristol-Myers Squibb Kft.</w:t>
            </w:r>
          </w:p>
          <w:p w14:paraId="0A0353C5" w14:textId="6C4293B3" w:rsidR="00A07B4A" w:rsidRPr="0098792C" w:rsidRDefault="00A07B4A" w:rsidP="00A07B4A">
            <w:pPr>
              <w:pStyle w:val="EMEABodyText"/>
              <w:rPr>
                <w:color w:val="000000"/>
              </w:rPr>
            </w:pPr>
            <w:r w:rsidRPr="0066720F">
              <w:rPr>
                <w:color w:val="000000"/>
              </w:rPr>
              <w:t>Tel.: +</w:t>
            </w:r>
            <w:r w:rsidR="000F5236">
              <w:rPr>
                <w:color w:val="000000"/>
              </w:rPr>
              <w:t xml:space="preserve"> </w:t>
            </w:r>
            <w:r w:rsidRPr="0066720F">
              <w:rPr>
                <w:color w:val="000000"/>
              </w:rPr>
              <w:t xml:space="preserve">36 1 </w:t>
            </w:r>
            <w:r w:rsidRPr="00A07B4A">
              <w:rPr>
                <w:color w:val="000000"/>
              </w:rPr>
              <w:t>808 9433</w:t>
            </w:r>
          </w:p>
          <w:p w14:paraId="50F14921" w14:textId="77777777" w:rsidR="00032F90" w:rsidRPr="00125F3D" w:rsidRDefault="00032F90" w:rsidP="0098792C">
            <w:pPr>
              <w:pStyle w:val="EMEABodyText"/>
              <w:rPr>
                <w:color w:val="000000"/>
              </w:rPr>
            </w:pPr>
          </w:p>
        </w:tc>
      </w:tr>
      <w:tr w:rsidR="001F260B" w14:paraId="50F1492B" w14:textId="77777777" w:rsidTr="004119CC">
        <w:trPr>
          <w:cantSplit/>
          <w:trHeight w:val="904"/>
        </w:trPr>
        <w:tc>
          <w:tcPr>
            <w:tcW w:w="4536" w:type="dxa"/>
          </w:tcPr>
          <w:p w14:paraId="50F14923" w14:textId="77777777" w:rsidR="00032F90" w:rsidRPr="00125F3D" w:rsidRDefault="00111C21" w:rsidP="0098792C">
            <w:pPr>
              <w:pStyle w:val="EMEABodyText"/>
              <w:rPr>
                <w:b/>
                <w:color w:val="000000"/>
              </w:rPr>
            </w:pPr>
            <w:r w:rsidRPr="00125F3D">
              <w:rPr>
                <w:b/>
                <w:color w:val="000000"/>
              </w:rPr>
              <w:t>Danmark</w:t>
            </w:r>
          </w:p>
          <w:p w14:paraId="50F14924" w14:textId="1B9CCF69" w:rsidR="00032F90" w:rsidRPr="00125F3D" w:rsidRDefault="00111C21" w:rsidP="0098792C">
            <w:pPr>
              <w:pStyle w:val="EMEABodyText"/>
              <w:rPr>
                <w:color w:val="000000"/>
              </w:rPr>
            </w:pPr>
            <w:r w:rsidRPr="00125F3D">
              <w:rPr>
                <w:color w:val="000000"/>
              </w:rPr>
              <w:t>Bristol</w:t>
            </w:r>
            <w:r w:rsidR="00BC3D17">
              <w:rPr>
                <w:color w:val="000000"/>
              </w:rPr>
              <w:noBreakHyphen/>
            </w:r>
            <w:r w:rsidRPr="00125F3D">
              <w:rPr>
                <w:color w:val="000000"/>
              </w:rPr>
              <w:t>Myers Squibb</w:t>
            </w:r>
            <w:r w:rsidR="008F7D4D">
              <w:rPr>
                <w:color w:val="000000"/>
              </w:rPr>
              <w:t xml:space="preserve"> Denmark</w:t>
            </w:r>
          </w:p>
          <w:p w14:paraId="50F14925" w14:textId="77777777" w:rsidR="00032F90" w:rsidRPr="00125F3D" w:rsidRDefault="00111C21" w:rsidP="0098792C">
            <w:pPr>
              <w:pStyle w:val="EMEABodyText"/>
              <w:rPr>
                <w:color w:val="000000"/>
              </w:rPr>
            </w:pPr>
            <w:r w:rsidRPr="00125F3D">
              <w:rPr>
                <w:color w:val="000000"/>
              </w:rPr>
              <w:t>Tlf: + 45 45 93 05 06</w:t>
            </w:r>
          </w:p>
          <w:p w14:paraId="50F14926" w14:textId="77777777" w:rsidR="00032F90" w:rsidRPr="00125F3D" w:rsidRDefault="00032F90" w:rsidP="0098792C">
            <w:pPr>
              <w:pStyle w:val="EMEABodyText"/>
              <w:rPr>
                <w:color w:val="000000"/>
              </w:rPr>
            </w:pPr>
          </w:p>
        </w:tc>
        <w:tc>
          <w:tcPr>
            <w:tcW w:w="4536" w:type="dxa"/>
          </w:tcPr>
          <w:p w14:paraId="50F14927" w14:textId="77777777" w:rsidR="00032F90" w:rsidRPr="00125F3D" w:rsidRDefault="00111C21" w:rsidP="0098792C">
            <w:pPr>
              <w:pStyle w:val="EMEABodyText"/>
              <w:rPr>
                <w:b/>
                <w:color w:val="000000"/>
              </w:rPr>
            </w:pPr>
            <w:r w:rsidRPr="00125F3D">
              <w:rPr>
                <w:b/>
                <w:color w:val="000000"/>
              </w:rPr>
              <w:t>Malta</w:t>
            </w:r>
          </w:p>
          <w:p w14:paraId="50F14928" w14:textId="77777777" w:rsidR="00032F90" w:rsidRPr="00125F3D" w:rsidRDefault="00111C21" w:rsidP="0098792C">
            <w:pPr>
              <w:pStyle w:val="EMEABodyText"/>
              <w:rPr>
                <w:color w:val="000000"/>
              </w:rPr>
            </w:pPr>
            <w:r w:rsidRPr="00125F3D">
              <w:rPr>
                <w:color w:val="000000"/>
              </w:rPr>
              <w:t>Bristol</w:t>
            </w:r>
            <w:r w:rsidR="00BC3D17">
              <w:rPr>
                <w:color w:val="000000"/>
              </w:rPr>
              <w:noBreakHyphen/>
            </w:r>
            <w:r w:rsidRPr="00125F3D">
              <w:rPr>
                <w:color w:val="000000"/>
              </w:rPr>
              <w:t>Myers Squibb S.r.l.</w:t>
            </w:r>
          </w:p>
          <w:p w14:paraId="50F14929" w14:textId="77777777" w:rsidR="00032F90" w:rsidRPr="00125F3D" w:rsidRDefault="00111C21" w:rsidP="0098792C">
            <w:pPr>
              <w:pStyle w:val="EMEABodyText"/>
              <w:rPr>
                <w:color w:val="000000"/>
              </w:rPr>
            </w:pPr>
            <w:r w:rsidRPr="00125F3D">
              <w:rPr>
                <w:color w:val="000000"/>
              </w:rPr>
              <w:t xml:space="preserve">Tel: </w:t>
            </w:r>
            <w:r w:rsidRPr="007954A4">
              <w:rPr>
                <w:color w:val="000000"/>
              </w:rPr>
              <w:t xml:space="preserve">+ </w:t>
            </w:r>
            <w:r w:rsidR="005A537E" w:rsidRPr="007954A4">
              <w:t>356 23976333</w:t>
            </w:r>
          </w:p>
          <w:p w14:paraId="50F1492A" w14:textId="77777777" w:rsidR="00032F90" w:rsidRPr="00125F3D" w:rsidRDefault="00032F90" w:rsidP="0098792C">
            <w:pPr>
              <w:pStyle w:val="EMEABodyText"/>
              <w:rPr>
                <w:color w:val="000000"/>
              </w:rPr>
            </w:pPr>
          </w:p>
        </w:tc>
      </w:tr>
      <w:tr w:rsidR="001F260B" w14:paraId="50F14934" w14:textId="77777777" w:rsidTr="004119CC">
        <w:trPr>
          <w:cantSplit/>
          <w:trHeight w:val="892"/>
        </w:trPr>
        <w:tc>
          <w:tcPr>
            <w:tcW w:w="4536" w:type="dxa"/>
          </w:tcPr>
          <w:p w14:paraId="50F1492C" w14:textId="77777777" w:rsidR="00032F90" w:rsidRPr="00125F3D" w:rsidRDefault="00111C21" w:rsidP="0098792C">
            <w:pPr>
              <w:pStyle w:val="EMEABodyText"/>
              <w:rPr>
                <w:color w:val="000000"/>
              </w:rPr>
            </w:pPr>
            <w:r w:rsidRPr="00125F3D">
              <w:rPr>
                <w:b/>
                <w:color w:val="000000"/>
              </w:rPr>
              <w:t>Deutschland</w:t>
            </w:r>
          </w:p>
          <w:p w14:paraId="50F1492D" w14:textId="77777777" w:rsidR="00032F90" w:rsidRPr="00125F3D" w:rsidRDefault="00111C21" w:rsidP="0098792C">
            <w:pPr>
              <w:pStyle w:val="EMEABodyText"/>
              <w:rPr>
                <w:color w:val="000000"/>
              </w:rPr>
            </w:pPr>
            <w:r w:rsidRPr="00125F3D">
              <w:rPr>
                <w:color w:val="000000"/>
              </w:rPr>
              <w:t>Bristol</w:t>
            </w:r>
            <w:r w:rsidR="00BC3D17">
              <w:rPr>
                <w:color w:val="000000"/>
              </w:rPr>
              <w:noBreakHyphen/>
            </w:r>
            <w:r w:rsidRPr="00125F3D">
              <w:rPr>
                <w:color w:val="000000"/>
              </w:rPr>
              <w:t>Myers Squibb GmbH &amp; Co. KGaA</w:t>
            </w:r>
          </w:p>
          <w:p w14:paraId="50F1492E" w14:textId="77777777" w:rsidR="0067040B" w:rsidRPr="00125F3D" w:rsidRDefault="00111C21" w:rsidP="0098792C">
            <w:pPr>
              <w:pStyle w:val="EMEABodyText"/>
              <w:rPr>
                <w:color w:val="000000"/>
              </w:rPr>
            </w:pPr>
            <w:r w:rsidRPr="00125F3D">
              <w:rPr>
                <w:color w:val="000000"/>
              </w:rPr>
              <w:t>Tel: 0800 0752002 (+49 (0)89 121 42</w:t>
            </w:r>
            <w:r w:rsidR="00BC3D17">
              <w:rPr>
                <w:color w:val="000000"/>
              </w:rPr>
              <w:noBreakHyphen/>
            </w:r>
            <w:r w:rsidRPr="00125F3D">
              <w:rPr>
                <w:color w:val="000000"/>
              </w:rPr>
              <w:t>350)</w:t>
            </w:r>
          </w:p>
          <w:p w14:paraId="50F1492F" w14:textId="77777777" w:rsidR="00032F90" w:rsidRPr="00125F3D" w:rsidRDefault="00032F90" w:rsidP="0098792C">
            <w:pPr>
              <w:pStyle w:val="EMEABodyText"/>
              <w:rPr>
                <w:color w:val="000000"/>
              </w:rPr>
            </w:pPr>
          </w:p>
        </w:tc>
        <w:tc>
          <w:tcPr>
            <w:tcW w:w="4536" w:type="dxa"/>
          </w:tcPr>
          <w:p w14:paraId="50F14930" w14:textId="77777777" w:rsidR="00032F90" w:rsidRPr="00125F3D" w:rsidRDefault="00111C21" w:rsidP="0098792C">
            <w:pPr>
              <w:pStyle w:val="EMEABodyText"/>
              <w:rPr>
                <w:color w:val="000000"/>
              </w:rPr>
            </w:pPr>
            <w:r w:rsidRPr="00125F3D">
              <w:rPr>
                <w:b/>
                <w:color w:val="000000"/>
              </w:rPr>
              <w:t>Nederland</w:t>
            </w:r>
          </w:p>
          <w:p w14:paraId="50F14931" w14:textId="77777777" w:rsidR="00032F90" w:rsidRPr="00125F3D" w:rsidRDefault="00111C21" w:rsidP="0098792C">
            <w:pPr>
              <w:pStyle w:val="EMEABodyText"/>
              <w:rPr>
                <w:color w:val="000000"/>
              </w:rPr>
            </w:pPr>
            <w:r w:rsidRPr="00125F3D">
              <w:rPr>
                <w:color w:val="000000"/>
              </w:rPr>
              <w:t>Bristol</w:t>
            </w:r>
            <w:r w:rsidR="00BC3D17">
              <w:rPr>
                <w:color w:val="000000"/>
              </w:rPr>
              <w:noBreakHyphen/>
            </w:r>
            <w:r w:rsidRPr="00125F3D">
              <w:rPr>
                <w:color w:val="000000"/>
              </w:rPr>
              <w:t>Myers Squibb B.V.</w:t>
            </w:r>
          </w:p>
          <w:p w14:paraId="50F14932" w14:textId="77777777" w:rsidR="00032F90" w:rsidRPr="00125F3D" w:rsidRDefault="00111C21" w:rsidP="0098792C">
            <w:pPr>
              <w:pStyle w:val="EMEABodyText"/>
              <w:rPr>
                <w:color w:val="000000"/>
              </w:rPr>
            </w:pPr>
            <w:r w:rsidRPr="00125F3D">
              <w:rPr>
                <w:color w:val="000000"/>
              </w:rPr>
              <w:t>Tel: + 31 (0)30 300 2222</w:t>
            </w:r>
          </w:p>
          <w:p w14:paraId="50F14933" w14:textId="77777777" w:rsidR="00032F90" w:rsidRPr="00125F3D" w:rsidRDefault="00032F90" w:rsidP="0098792C">
            <w:pPr>
              <w:pStyle w:val="EMEABodyText"/>
              <w:rPr>
                <w:color w:val="000000"/>
              </w:rPr>
            </w:pPr>
          </w:p>
        </w:tc>
      </w:tr>
      <w:tr w:rsidR="001F260B" w14:paraId="50F1493D" w14:textId="77777777" w:rsidTr="004119CC">
        <w:trPr>
          <w:cantSplit/>
          <w:trHeight w:val="880"/>
        </w:trPr>
        <w:tc>
          <w:tcPr>
            <w:tcW w:w="4536" w:type="dxa"/>
          </w:tcPr>
          <w:p w14:paraId="50F14935" w14:textId="77777777" w:rsidR="00A02506" w:rsidRPr="00125F3D" w:rsidRDefault="00111C21" w:rsidP="00A02506">
            <w:pPr>
              <w:pStyle w:val="EMEABodyText"/>
              <w:rPr>
                <w:color w:val="000000"/>
              </w:rPr>
            </w:pPr>
            <w:r w:rsidRPr="00125F3D">
              <w:rPr>
                <w:b/>
                <w:color w:val="000000"/>
              </w:rPr>
              <w:t>Eesti</w:t>
            </w:r>
          </w:p>
          <w:p w14:paraId="50F14936" w14:textId="77777777" w:rsidR="00A02506" w:rsidRPr="00125F3D" w:rsidRDefault="00111C21" w:rsidP="00A02506">
            <w:pPr>
              <w:pStyle w:val="EMEABodyText"/>
              <w:rPr>
                <w:color w:val="000000"/>
              </w:rPr>
            </w:pPr>
            <w:r w:rsidRPr="00125F3D">
              <w:rPr>
                <w:color w:val="000000"/>
              </w:rPr>
              <w:t>Bristol</w:t>
            </w:r>
            <w:r w:rsidR="00BC3D17">
              <w:rPr>
                <w:color w:val="000000"/>
              </w:rPr>
              <w:noBreakHyphen/>
            </w:r>
            <w:r w:rsidRPr="00125F3D">
              <w:rPr>
                <w:color w:val="000000"/>
              </w:rPr>
              <w:t>Myers Squibb Kft.</w:t>
            </w:r>
          </w:p>
          <w:p w14:paraId="50F14937" w14:textId="77777777" w:rsidR="00A02506" w:rsidRPr="00125F3D" w:rsidRDefault="00111C21" w:rsidP="00A02506">
            <w:pPr>
              <w:pStyle w:val="EMEABodyText"/>
              <w:rPr>
                <w:color w:val="000000"/>
              </w:rPr>
            </w:pPr>
            <w:r w:rsidRPr="00125F3D">
              <w:t>Tel: +372 640 1030</w:t>
            </w:r>
          </w:p>
          <w:p w14:paraId="50F14938" w14:textId="77777777" w:rsidR="00032F90" w:rsidRPr="00125F3D" w:rsidRDefault="00032F90" w:rsidP="0098792C">
            <w:pPr>
              <w:pStyle w:val="EMEABodyText"/>
              <w:rPr>
                <w:color w:val="000000"/>
              </w:rPr>
            </w:pPr>
          </w:p>
        </w:tc>
        <w:tc>
          <w:tcPr>
            <w:tcW w:w="4536" w:type="dxa"/>
          </w:tcPr>
          <w:p w14:paraId="50F14939" w14:textId="77777777" w:rsidR="00032F90" w:rsidRPr="00125F3D" w:rsidRDefault="00111C21" w:rsidP="0098792C">
            <w:pPr>
              <w:pStyle w:val="EMEABodyText"/>
              <w:rPr>
                <w:b/>
                <w:color w:val="000000"/>
              </w:rPr>
            </w:pPr>
            <w:r w:rsidRPr="00125F3D">
              <w:rPr>
                <w:b/>
                <w:color w:val="000000"/>
              </w:rPr>
              <w:t>Norge</w:t>
            </w:r>
          </w:p>
          <w:p w14:paraId="50F1493A" w14:textId="485FE45C" w:rsidR="00032F90" w:rsidRPr="00125F3D" w:rsidRDefault="00111C21" w:rsidP="0098792C">
            <w:pPr>
              <w:pStyle w:val="EMEABodyText"/>
              <w:rPr>
                <w:color w:val="000000"/>
              </w:rPr>
            </w:pPr>
            <w:r w:rsidRPr="00125F3D">
              <w:rPr>
                <w:color w:val="000000"/>
              </w:rPr>
              <w:t>Bristol</w:t>
            </w:r>
            <w:r w:rsidR="00BC3D17">
              <w:rPr>
                <w:color w:val="000000"/>
              </w:rPr>
              <w:noBreakHyphen/>
            </w:r>
            <w:r w:rsidRPr="00125F3D">
              <w:rPr>
                <w:color w:val="000000"/>
              </w:rPr>
              <w:t>Myers Squibb Norway Ltd</w:t>
            </w:r>
            <w:r w:rsidR="008F7D4D">
              <w:rPr>
                <w:color w:val="000000"/>
              </w:rPr>
              <w:t>.</w:t>
            </w:r>
          </w:p>
          <w:p w14:paraId="50F1493B" w14:textId="77777777" w:rsidR="00032F90" w:rsidRPr="00125F3D" w:rsidRDefault="00111C21" w:rsidP="0098792C">
            <w:pPr>
              <w:pStyle w:val="EMEABodyText"/>
              <w:rPr>
                <w:color w:val="000000"/>
              </w:rPr>
            </w:pPr>
            <w:r w:rsidRPr="00125F3D">
              <w:rPr>
                <w:color w:val="000000"/>
              </w:rPr>
              <w:t>Tlf: + 47 67 55 53 50</w:t>
            </w:r>
          </w:p>
          <w:p w14:paraId="50F1493C" w14:textId="77777777" w:rsidR="00032F90" w:rsidRPr="00125F3D" w:rsidRDefault="00032F90" w:rsidP="0098792C">
            <w:pPr>
              <w:pStyle w:val="EMEABodyText"/>
              <w:rPr>
                <w:color w:val="000000"/>
              </w:rPr>
            </w:pPr>
          </w:p>
        </w:tc>
      </w:tr>
      <w:tr w:rsidR="001F260B" w14:paraId="50F14946" w14:textId="77777777" w:rsidTr="004119CC">
        <w:trPr>
          <w:cantSplit/>
          <w:trHeight w:val="952"/>
        </w:trPr>
        <w:tc>
          <w:tcPr>
            <w:tcW w:w="4536" w:type="dxa"/>
          </w:tcPr>
          <w:p w14:paraId="50F1493E" w14:textId="77777777" w:rsidR="00032F90" w:rsidRPr="00125F3D" w:rsidRDefault="00111C21" w:rsidP="0098792C">
            <w:pPr>
              <w:pStyle w:val="EMEABodyText"/>
              <w:rPr>
                <w:color w:val="000000"/>
              </w:rPr>
            </w:pPr>
            <w:r w:rsidRPr="00125F3D">
              <w:rPr>
                <w:b/>
                <w:color w:val="000000"/>
              </w:rPr>
              <w:t>Ελλάδα</w:t>
            </w:r>
          </w:p>
          <w:p w14:paraId="50F1493F" w14:textId="77777777" w:rsidR="00032F90" w:rsidRPr="00125F3D" w:rsidRDefault="00111C21" w:rsidP="0098792C">
            <w:pPr>
              <w:pStyle w:val="EMEABodyText"/>
              <w:rPr>
                <w:color w:val="000000"/>
              </w:rPr>
            </w:pPr>
            <w:r w:rsidRPr="00125F3D">
              <w:rPr>
                <w:color w:val="000000"/>
              </w:rPr>
              <w:t>Bristol</w:t>
            </w:r>
            <w:r w:rsidR="00BC3D17">
              <w:rPr>
                <w:color w:val="000000"/>
              </w:rPr>
              <w:noBreakHyphen/>
            </w:r>
            <w:r w:rsidRPr="00125F3D">
              <w:rPr>
                <w:color w:val="000000"/>
              </w:rPr>
              <w:t>Myers Squibb A.E.</w:t>
            </w:r>
          </w:p>
          <w:p w14:paraId="50F14940" w14:textId="77777777" w:rsidR="00032F90" w:rsidRPr="00125F3D" w:rsidRDefault="00111C21" w:rsidP="0098792C">
            <w:pPr>
              <w:pStyle w:val="EMEABodyText"/>
              <w:rPr>
                <w:color w:val="000000"/>
              </w:rPr>
            </w:pPr>
            <w:r w:rsidRPr="00125F3D">
              <w:rPr>
                <w:color w:val="000000"/>
              </w:rPr>
              <w:t>Τηλ: + 30 210 6074300</w:t>
            </w:r>
          </w:p>
          <w:p w14:paraId="50F14941" w14:textId="77777777" w:rsidR="00032F90" w:rsidRPr="00125F3D" w:rsidRDefault="00032F90" w:rsidP="0098792C">
            <w:pPr>
              <w:pStyle w:val="EMEABodyText"/>
              <w:rPr>
                <w:color w:val="000000"/>
              </w:rPr>
            </w:pPr>
          </w:p>
        </w:tc>
        <w:tc>
          <w:tcPr>
            <w:tcW w:w="4536" w:type="dxa"/>
          </w:tcPr>
          <w:p w14:paraId="50F14942" w14:textId="77777777" w:rsidR="00032F90" w:rsidRPr="00125F3D" w:rsidRDefault="00111C21" w:rsidP="0098792C">
            <w:pPr>
              <w:pStyle w:val="EMEABodyText"/>
              <w:rPr>
                <w:color w:val="000000"/>
              </w:rPr>
            </w:pPr>
            <w:r w:rsidRPr="00125F3D">
              <w:rPr>
                <w:b/>
                <w:color w:val="000000"/>
              </w:rPr>
              <w:t>Österreich</w:t>
            </w:r>
          </w:p>
          <w:p w14:paraId="50F14943" w14:textId="77777777" w:rsidR="00032F90" w:rsidRPr="00125F3D" w:rsidRDefault="00111C21" w:rsidP="0098792C">
            <w:pPr>
              <w:pStyle w:val="EMEABodyText"/>
              <w:rPr>
                <w:color w:val="000000"/>
              </w:rPr>
            </w:pPr>
            <w:r w:rsidRPr="00125F3D">
              <w:rPr>
                <w:color w:val="000000"/>
              </w:rPr>
              <w:t>Bristol</w:t>
            </w:r>
            <w:r w:rsidR="00BC3D17">
              <w:rPr>
                <w:color w:val="000000"/>
              </w:rPr>
              <w:noBreakHyphen/>
            </w:r>
            <w:r w:rsidRPr="00125F3D">
              <w:rPr>
                <w:color w:val="000000"/>
              </w:rPr>
              <w:t>Myers Squibb GesmbH</w:t>
            </w:r>
          </w:p>
          <w:p w14:paraId="50F14944" w14:textId="77777777" w:rsidR="00032F90" w:rsidRPr="00125F3D" w:rsidRDefault="00111C21" w:rsidP="0098792C">
            <w:pPr>
              <w:pStyle w:val="EMEABodyText"/>
              <w:rPr>
                <w:color w:val="000000"/>
              </w:rPr>
            </w:pPr>
            <w:r w:rsidRPr="00125F3D">
              <w:rPr>
                <w:color w:val="000000"/>
              </w:rPr>
              <w:t>Tel: + 43 1 60 14 30</w:t>
            </w:r>
          </w:p>
          <w:p w14:paraId="50F14945" w14:textId="77777777" w:rsidR="00032F90" w:rsidRPr="00125F3D" w:rsidRDefault="00032F90" w:rsidP="0098792C">
            <w:pPr>
              <w:pStyle w:val="EMEABodyText"/>
              <w:rPr>
                <w:color w:val="000000"/>
              </w:rPr>
            </w:pPr>
          </w:p>
        </w:tc>
      </w:tr>
      <w:tr w:rsidR="001F260B" w14:paraId="50F1494F" w14:textId="77777777" w:rsidTr="004119CC">
        <w:trPr>
          <w:cantSplit/>
          <w:trHeight w:val="1111"/>
        </w:trPr>
        <w:tc>
          <w:tcPr>
            <w:tcW w:w="4536" w:type="dxa"/>
          </w:tcPr>
          <w:p w14:paraId="50F14947" w14:textId="77777777" w:rsidR="00032F90" w:rsidRPr="00125F3D" w:rsidRDefault="00111C21" w:rsidP="0098792C">
            <w:pPr>
              <w:pStyle w:val="EMEABodyText"/>
              <w:rPr>
                <w:color w:val="000000"/>
              </w:rPr>
            </w:pPr>
            <w:r w:rsidRPr="00125F3D">
              <w:rPr>
                <w:b/>
                <w:color w:val="000000"/>
              </w:rPr>
              <w:t>España</w:t>
            </w:r>
          </w:p>
          <w:p w14:paraId="50F14948" w14:textId="77777777" w:rsidR="00032F90" w:rsidRPr="00125F3D" w:rsidRDefault="00111C21" w:rsidP="0098792C">
            <w:pPr>
              <w:pStyle w:val="EMEABodyText"/>
              <w:rPr>
                <w:color w:val="000000"/>
              </w:rPr>
            </w:pPr>
            <w:r w:rsidRPr="00125F3D">
              <w:rPr>
                <w:color w:val="000000"/>
              </w:rPr>
              <w:t>Bristol</w:t>
            </w:r>
            <w:r w:rsidR="00BC3D17">
              <w:rPr>
                <w:color w:val="000000"/>
              </w:rPr>
              <w:noBreakHyphen/>
            </w:r>
            <w:r w:rsidRPr="00125F3D">
              <w:rPr>
                <w:color w:val="000000"/>
              </w:rPr>
              <w:t>Myers Squibb, S.A.</w:t>
            </w:r>
          </w:p>
          <w:p w14:paraId="50F14949" w14:textId="77777777" w:rsidR="00032F90" w:rsidRPr="00125F3D" w:rsidRDefault="00111C21" w:rsidP="0098792C">
            <w:pPr>
              <w:pStyle w:val="EMEABodyText"/>
              <w:rPr>
                <w:color w:val="000000"/>
              </w:rPr>
            </w:pPr>
            <w:r w:rsidRPr="00125F3D">
              <w:rPr>
                <w:color w:val="000000"/>
              </w:rPr>
              <w:t>Tel: + 34 91 456 53 00</w:t>
            </w:r>
          </w:p>
          <w:p w14:paraId="50F1494A" w14:textId="77777777" w:rsidR="00032F90" w:rsidRPr="00125F3D" w:rsidRDefault="00032F90" w:rsidP="0098792C">
            <w:pPr>
              <w:pStyle w:val="EMEABodyText"/>
              <w:rPr>
                <w:color w:val="000000"/>
              </w:rPr>
            </w:pPr>
          </w:p>
        </w:tc>
        <w:tc>
          <w:tcPr>
            <w:tcW w:w="4536" w:type="dxa"/>
          </w:tcPr>
          <w:p w14:paraId="50F1494B" w14:textId="77777777" w:rsidR="00032F90" w:rsidRPr="00CF0720" w:rsidRDefault="00111C21" w:rsidP="0098792C">
            <w:pPr>
              <w:pStyle w:val="EMEABodyText"/>
              <w:rPr>
                <w:color w:val="000000"/>
                <w:lang w:val="pl-PL"/>
              </w:rPr>
            </w:pPr>
            <w:r w:rsidRPr="00CF0720">
              <w:rPr>
                <w:b/>
                <w:color w:val="000000"/>
                <w:lang w:val="pl-PL"/>
              </w:rPr>
              <w:t>Polska</w:t>
            </w:r>
          </w:p>
          <w:p w14:paraId="50F1494C" w14:textId="77777777" w:rsidR="00032F90" w:rsidRPr="00CF0720" w:rsidRDefault="00111C21" w:rsidP="0098792C">
            <w:pPr>
              <w:pStyle w:val="EMEABodyText"/>
              <w:rPr>
                <w:color w:val="000000"/>
                <w:lang w:val="pl-PL"/>
              </w:rPr>
            </w:pPr>
            <w:r w:rsidRPr="00CF0720">
              <w:rPr>
                <w:color w:val="000000"/>
                <w:lang w:val="pl-PL"/>
              </w:rPr>
              <w:t>Bristol</w:t>
            </w:r>
            <w:r w:rsidR="00BC3D17" w:rsidRPr="00CF0720">
              <w:rPr>
                <w:color w:val="000000"/>
                <w:lang w:val="pl-PL"/>
              </w:rPr>
              <w:noBreakHyphen/>
            </w:r>
            <w:r w:rsidRPr="00CF0720">
              <w:rPr>
                <w:color w:val="000000"/>
                <w:lang w:val="pl-PL"/>
              </w:rPr>
              <w:t>Myers Squibb Polska Sp. z o.o.</w:t>
            </w:r>
          </w:p>
          <w:p w14:paraId="50F1494D" w14:textId="77777777" w:rsidR="00032F90" w:rsidRPr="00125F3D" w:rsidRDefault="00111C21" w:rsidP="0098792C">
            <w:pPr>
              <w:pStyle w:val="EMEABodyText"/>
              <w:rPr>
                <w:color w:val="000000"/>
              </w:rPr>
            </w:pPr>
            <w:r w:rsidRPr="00125F3D">
              <w:rPr>
                <w:color w:val="000000"/>
              </w:rPr>
              <w:t xml:space="preserve">Tel.: + 48 22 </w:t>
            </w:r>
            <w:r w:rsidR="006165AC" w:rsidRPr="00125F3D">
              <w:rPr>
                <w:color w:val="000000"/>
              </w:rPr>
              <w:t>2606400</w:t>
            </w:r>
          </w:p>
          <w:p w14:paraId="50F1494E" w14:textId="77777777" w:rsidR="00032F90" w:rsidRPr="00125F3D" w:rsidRDefault="00032F90" w:rsidP="0098792C">
            <w:pPr>
              <w:pStyle w:val="EMEABodyText"/>
              <w:rPr>
                <w:color w:val="000000"/>
              </w:rPr>
            </w:pPr>
          </w:p>
        </w:tc>
      </w:tr>
      <w:tr w:rsidR="001F260B" w14:paraId="50F14958" w14:textId="77777777" w:rsidTr="004119CC">
        <w:trPr>
          <w:cantSplit/>
          <w:trHeight w:val="892"/>
        </w:trPr>
        <w:tc>
          <w:tcPr>
            <w:tcW w:w="4536" w:type="dxa"/>
          </w:tcPr>
          <w:p w14:paraId="50F14950" w14:textId="77777777" w:rsidR="00032F90" w:rsidRPr="00125F3D" w:rsidRDefault="00111C21" w:rsidP="0098792C">
            <w:pPr>
              <w:pStyle w:val="EMEABodyText"/>
              <w:rPr>
                <w:color w:val="000000"/>
              </w:rPr>
            </w:pPr>
            <w:r w:rsidRPr="00125F3D">
              <w:rPr>
                <w:b/>
                <w:color w:val="000000"/>
              </w:rPr>
              <w:t>France</w:t>
            </w:r>
          </w:p>
          <w:p w14:paraId="50F14951" w14:textId="77777777" w:rsidR="00032F90" w:rsidRPr="00125F3D" w:rsidRDefault="00111C21" w:rsidP="0098792C">
            <w:pPr>
              <w:pStyle w:val="EMEABodyText"/>
              <w:rPr>
                <w:color w:val="000000"/>
              </w:rPr>
            </w:pPr>
            <w:r w:rsidRPr="00125F3D">
              <w:rPr>
                <w:color w:val="000000"/>
              </w:rPr>
              <w:t>Bristol</w:t>
            </w:r>
            <w:r w:rsidR="00BC3D17">
              <w:rPr>
                <w:color w:val="000000"/>
              </w:rPr>
              <w:noBreakHyphen/>
            </w:r>
            <w:r w:rsidRPr="00125F3D">
              <w:rPr>
                <w:color w:val="000000"/>
              </w:rPr>
              <w:t>Myers Squibb SARL</w:t>
            </w:r>
          </w:p>
          <w:p w14:paraId="50F14952" w14:textId="77777777" w:rsidR="006A0A71" w:rsidRPr="00125F3D" w:rsidRDefault="00111C21" w:rsidP="006A0A71">
            <w:pPr>
              <w:pStyle w:val="EMEATableLeft"/>
              <w:keepNext w:val="0"/>
              <w:keepLines w:val="0"/>
              <w:widowControl w:val="0"/>
            </w:pPr>
            <w:r w:rsidRPr="00125F3D">
              <w:t>Tél: + 33 (0)1 58 83 84 96</w:t>
            </w:r>
          </w:p>
          <w:p w14:paraId="50F14953" w14:textId="77777777" w:rsidR="00032F90" w:rsidRPr="00125F3D" w:rsidRDefault="00032F90" w:rsidP="0098792C">
            <w:pPr>
              <w:pStyle w:val="EMEABodyText"/>
              <w:rPr>
                <w:color w:val="000000"/>
              </w:rPr>
            </w:pPr>
          </w:p>
        </w:tc>
        <w:tc>
          <w:tcPr>
            <w:tcW w:w="4536" w:type="dxa"/>
          </w:tcPr>
          <w:p w14:paraId="50F14954" w14:textId="77777777" w:rsidR="00032F90" w:rsidRPr="00125F3D" w:rsidRDefault="00111C21" w:rsidP="0098792C">
            <w:pPr>
              <w:pStyle w:val="EMEABodyText"/>
              <w:rPr>
                <w:color w:val="000000"/>
              </w:rPr>
            </w:pPr>
            <w:r w:rsidRPr="00125F3D">
              <w:rPr>
                <w:b/>
                <w:color w:val="000000"/>
              </w:rPr>
              <w:t>Portugal</w:t>
            </w:r>
          </w:p>
          <w:p w14:paraId="50F14955" w14:textId="77777777" w:rsidR="00032F90" w:rsidRPr="00125F3D" w:rsidRDefault="00111C21" w:rsidP="0098792C">
            <w:pPr>
              <w:pStyle w:val="EMEABodyText"/>
              <w:rPr>
                <w:color w:val="000000"/>
              </w:rPr>
            </w:pPr>
            <w:r w:rsidRPr="00125F3D">
              <w:rPr>
                <w:color w:val="000000"/>
              </w:rPr>
              <w:t>Bristol</w:t>
            </w:r>
            <w:r w:rsidR="00BC3D17">
              <w:rPr>
                <w:color w:val="000000"/>
              </w:rPr>
              <w:noBreakHyphen/>
            </w:r>
            <w:r w:rsidRPr="00125F3D">
              <w:rPr>
                <w:color w:val="000000"/>
              </w:rPr>
              <w:t>Myers Squibb Farmacêutica Portuguesa, S.A.</w:t>
            </w:r>
          </w:p>
          <w:p w14:paraId="50F14956" w14:textId="77777777" w:rsidR="00032F90" w:rsidRPr="00125F3D" w:rsidRDefault="00111C21" w:rsidP="0098792C">
            <w:pPr>
              <w:pStyle w:val="EMEABodyText"/>
              <w:rPr>
                <w:color w:val="000000"/>
              </w:rPr>
            </w:pPr>
            <w:r w:rsidRPr="00125F3D">
              <w:rPr>
                <w:color w:val="000000"/>
              </w:rPr>
              <w:t>Tel: + 351 21 440 70 00</w:t>
            </w:r>
          </w:p>
          <w:p w14:paraId="50F14957" w14:textId="77777777" w:rsidR="00032F90" w:rsidRPr="00125F3D" w:rsidRDefault="00032F90" w:rsidP="0098792C">
            <w:pPr>
              <w:pStyle w:val="EMEABodyText"/>
              <w:rPr>
                <w:color w:val="000000"/>
              </w:rPr>
            </w:pPr>
          </w:p>
        </w:tc>
      </w:tr>
      <w:tr w:rsidR="001F260B" w14:paraId="50F14961" w14:textId="77777777" w:rsidTr="004119CC">
        <w:trPr>
          <w:cantSplit/>
          <w:trHeight w:val="892"/>
        </w:trPr>
        <w:tc>
          <w:tcPr>
            <w:tcW w:w="4536" w:type="dxa"/>
          </w:tcPr>
          <w:p w14:paraId="50F14959" w14:textId="77777777" w:rsidR="00032F90" w:rsidRPr="00125F3D" w:rsidRDefault="00111C21" w:rsidP="0098792C">
            <w:pPr>
              <w:pStyle w:val="EMEABodyText"/>
              <w:rPr>
                <w:color w:val="000000"/>
              </w:rPr>
            </w:pPr>
            <w:r w:rsidRPr="00125F3D">
              <w:rPr>
                <w:b/>
                <w:color w:val="000000"/>
              </w:rPr>
              <w:t>Hrvatska</w:t>
            </w:r>
          </w:p>
          <w:p w14:paraId="50F1495A" w14:textId="77777777" w:rsidR="00032F90" w:rsidRPr="00125F3D" w:rsidRDefault="00111C21" w:rsidP="0098792C">
            <w:pPr>
              <w:pStyle w:val="EMEABodyText"/>
              <w:rPr>
                <w:color w:val="000000"/>
              </w:rPr>
            </w:pPr>
            <w:r w:rsidRPr="00125F3D">
              <w:rPr>
                <w:color w:val="000000"/>
              </w:rPr>
              <w:t>Bristol</w:t>
            </w:r>
            <w:r w:rsidR="00BC3D17">
              <w:rPr>
                <w:color w:val="000000"/>
              </w:rPr>
              <w:noBreakHyphen/>
            </w:r>
            <w:r w:rsidRPr="00125F3D">
              <w:rPr>
                <w:color w:val="000000"/>
              </w:rPr>
              <w:t>Myers Squibb spol. s r.o.</w:t>
            </w:r>
          </w:p>
          <w:p w14:paraId="50F1495B" w14:textId="77777777" w:rsidR="00032F90" w:rsidRPr="00125F3D" w:rsidRDefault="00111C21" w:rsidP="001312B7">
            <w:pPr>
              <w:pStyle w:val="EMEABodyText"/>
              <w:rPr>
                <w:color w:val="000000"/>
              </w:rPr>
            </w:pPr>
            <w:r w:rsidRPr="00125F3D">
              <w:rPr>
                <w:smallCaps/>
              </w:rPr>
              <w:t xml:space="preserve">Tel: +385 1 </w:t>
            </w:r>
            <w:r w:rsidR="0046610C" w:rsidRPr="00125F3D">
              <w:rPr>
                <w:smallCaps/>
              </w:rPr>
              <w:t>2078 508</w:t>
            </w:r>
          </w:p>
          <w:p w14:paraId="50F1495C" w14:textId="77777777" w:rsidR="00032F90" w:rsidRPr="00125F3D" w:rsidRDefault="00032F90" w:rsidP="0098792C">
            <w:pPr>
              <w:pStyle w:val="EMEABodyText"/>
              <w:rPr>
                <w:b/>
                <w:color w:val="000000"/>
              </w:rPr>
            </w:pPr>
          </w:p>
        </w:tc>
        <w:tc>
          <w:tcPr>
            <w:tcW w:w="4536" w:type="dxa"/>
          </w:tcPr>
          <w:p w14:paraId="50F1495D" w14:textId="77777777" w:rsidR="00A02506" w:rsidRPr="00125F3D" w:rsidRDefault="00111C21" w:rsidP="00A02506">
            <w:pPr>
              <w:pStyle w:val="EMEABodyText"/>
              <w:rPr>
                <w:b/>
                <w:color w:val="000000"/>
              </w:rPr>
            </w:pPr>
            <w:r w:rsidRPr="00125F3D">
              <w:rPr>
                <w:b/>
                <w:color w:val="000000"/>
              </w:rPr>
              <w:t>România</w:t>
            </w:r>
          </w:p>
          <w:p w14:paraId="50F1495E" w14:textId="77777777" w:rsidR="00A02506" w:rsidRPr="00125F3D" w:rsidRDefault="00111C21" w:rsidP="00A02506">
            <w:pPr>
              <w:pStyle w:val="EMEABodyText"/>
              <w:rPr>
                <w:color w:val="000000"/>
              </w:rPr>
            </w:pPr>
            <w:r w:rsidRPr="00125F3D">
              <w:rPr>
                <w:color w:val="000000"/>
              </w:rPr>
              <w:t>Bristol</w:t>
            </w:r>
            <w:r w:rsidR="00BC3D17">
              <w:rPr>
                <w:color w:val="000000"/>
              </w:rPr>
              <w:noBreakHyphen/>
            </w:r>
            <w:r w:rsidRPr="00125F3D">
              <w:rPr>
                <w:color w:val="000000"/>
              </w:rPr>
              <w:t>Myers Squibb Kft.</w:t>
            </w:r>
          </w:p>
          <w:p w14:paraId="50F1495F" w14:textId="77777777" w:rsidR="00A02506" w:rsidRPr="00125F3D" w:rsidRDefault="00111C21" w:rsidP="00A02506">
            <w:pPr>
              <w:pStyle w:val="EMEABodyText"/>
              <w:rPr>
                <w:color w:val="000000"/>
              </w:rPr>
            </w:pPr>
            <w:r w:rsidRPr="00125F3D">
              <w:rPr>
                <w:color w:val="000000"/>
              </w:rPr>
              <w:t>Tel: + 40 (0)21 272 16 00</w:t>
            </w:r>
          </w:p>
          <w:p w14:paraId="50F14960" w14:textId="77777777" w:rsidR="00032F90" w:rsidRPr="00125F3D" w:rsidRDefault="00032F90" w:rsidP="0098792C">
            <w:pPr>
              <w:pStyle w:val="EMEABodyText"/>
              <w:rPr>
                <w:color w:val="000000"/>
              </w:rPr>
            </w:pPr>
          </w:p>
        </w:tc>
      </w:tr>
      <w:tr w:rsidR="001F260B" w14:paraId="50F1496A" w14:textId="77777777" w:rsidTr="004119CC">
        <w:trPr>
          <w:cantSplit/>
          <w:trHeight w:val="892"/>
        </w:trPr>
        <w:tc>
          <w:tcPr>
            <w:tcW w:w="4536" w:type="dxa"/>
          </w:tcPr>
          <w:p w14:paraId="50F14962" w14:textId="77777777" w:rsidR="00A02506" w:rsidRPr="00125F3D" w:rsidRDefault="00111C21" w:rsidP="00A02506">
            <w:pPr>
              <w:pStyle w:val="EMEABodyText"/>
              <w:rPr>
                <w:color w:val="000000"/>
              </w:rPr>
            </w:pPr>
            <w:r w:rsidRPr="00125F3D">
              <w:rPr>
                <w:b/>
                <w:color w:val="000000"/>
              </w:rPr>
              <w:t>Ireland</w:t>
            </w:r>
          </w:p>
          <w:p w14:paraId="50F14963" w14:textId="77777777" w:rsidR="00A02506" w:rsidRPr="00125F3D" w:rsidRDefault="00111C21" w:rsidP="00A02506">
            <w:pPr>
              <w:pStyle w:val="EMEABodyText"/>
              <w:rPr>
                <w:color w:val="000000"/>
              </w:rPr>
            </w:pPr>
            <w:r w:rsidRPr="00125F3D">
              <w:rPr>
                <w:color w:val="000000"/>
              </w:rPr>
              <w:t>Bristol</w:t>
            </w:r>
            <w:r w:rsidR="00BC3D17">
              <w:rPr>
                <w:color w:val="000000"/>
              </w:rPr>
              <w:noBreakHyphen/>
            </w:r>
            <w:r w:rsidRPr="00125F3D">
              <w:rPr>
                <w:color w:val="000000"/>
              </w:rPr>
              <w:t>Myers Squibb Pharmaceuticals uc</w:t>
            </w:r>
          </w:p>
          <w:p w14:paraId="50F14964" w14:textId="77777777" w:rsidR="00A02506" w:rsidRPr="00125F3D" w:rsidRDefault="00111C21" w:rsidP="00A02506">
            <w:pPr>
              <w:pStyle w:val="EMEABodyText"/>
              <w:rPr>
                <w:color w:val="000000"/>
              </w:rPr>
            </w:pPr>
            <w:r w:rsidRPr="00125F3D">
              <w:rPr>
                <w:color w:val="000000"/>
              </w:rPr>
              <w:t>Tel: + 353 (0)1 483 3625</w:t>
            </w:r>
          </w:p>
          <w:p w14:paraId="50F14965" w14:textId="77777777" w:rsidR="00A02506" w:rsidRPr="00125F3D" w:rsidRDefault="00A02506" w:rsidP="00A02506">
            <w:pPr>
              <w:pStyle w:val="EMEABodyText"/>
              <w:rPr>
                <w:color w:val="000000"/>
              </w:rPr>
            </w:pPr>
          </w:p>
        </w:tc>
        <w:tc>
          <w:tcPr>
            <w:tcW w:w="4536" w:type="dxa"/>
          </w:tcPr>
          <w:p w14:paraId="50F14966" w14:textId="77777777" w:rsidR="00A02506" w:rsidRPr="00125F3D" w:rsidRDefault="00111C21" w:rsidP="00A02506">
            <w:pPr>
              <w:pStyle w:val="EMEABodyText"/>
              <w:rPr>
                <w:color w:val="000000"/>
              </w:rPr>
            </w:pPr>
            <w:r w:rsidRPr="00125F3D">
              <w:rPr>
                <w:b/>
                <w:color w:val="000000"/>
              </w:rPr>
              <w:t>Slovenija</w:t>
            </w:r>
          </w:p>
          <w:p w14:paraId="50F14967" w14:textId="77777777" w:rsidR="00A02506" w:rsidRPr="00125F3D" w:rsidRDefault="00111C21" w:rsidP="00A02506">
            <w:pPr>
              <w:pStyle w:val="EMEABodyText"/>
              <w:rPr>
                <w:color w:val="000000"/>
              </w:rPr>
            </w:pPr>
            <w:r w:rsidRPr="00125F3D">
              <w:rPr>
                <w:color w:val="000000"/>
              </w:rPr>
              <w:t>Bristol</w:t>
            </w:r>
            <w:r w:rsidR="00BC3D17">
              <w:rPr>
                <w:color w:val="000000"/>
              </w:rPr>
              <w:noBreakHyphen/>
            </w:r>
            <w:r w:rsidRPr="00125F3D">
              <w:rPr>
                <w:color w:val="000000"/>
              </w:rPr>
              <w:t>Myers Squibb spol. s r.o.</w:t>
            </w:r>
          </w:p>
          <w:p w14:paraId="50F14968" w14:textId="77777777" w:rsidR="00A02506" w:rsidRPr="00125F3D" w:rsidRDefault="00111C21" w:rsidP="00A02506">
            <w:pPr>
              <w:pStyle w:val="EMEABodyText"/>
              <w:rPr>
                <w:color w:val="000000"/>
              </w:rPr>
            </w:pPr>
            <w:r w:rsidRPr="00125F3D">
              <w:t>Tel: +386 1 2355 100</w:t>
            </w:r>
          </w:p>
          <w:p w14:paraId="50F14969" w14:textId="77777777" w:rsidR="00A02506" w:rsidRPr="00125F3D" w:rsidRDefault="00A02506" w:rsidP="00A02506">
            <w:pPr>
              <w:pStyle w:val="EMEABodyText"/>
              <w:rPr>
                <w:color w:val="000000"/>
              </w:rPr>
            </w:pPr>
          </w:p>
        </w:tc>
      </w:tr>
      <w:tr w:rsidR="001F260B" w14:paraId="50F14973" w14:textId="77777777" w:rsidTr="004119CC">
        <w:trPr>
          <w:cantSplit/>
          <w:trHeight w:val="904"/>
        </w:trPr>
        <w:tc>
          <w:tcPr>
            <w:tcW w:w="4536" w:type="dxa"/>
          </w:tcPr>
          <w:p w14:paraId="50F1496B" w14:textId="77777777" w:rsidR="00B7175F" w:rsidRPr="00125F3D" w:rsidRDefault="00111C21" w:rsidP="00B7175F">
            <w:pPr>
              <w:pStyle w:val="EMEABodyText"/>
              <w:rPr>
                <w:color w:val="000000"/>
              </w:rPr>
            </w:pPr>
            <w:r w:rsidRPr="00125F3D">
              <w:rPr>
                <w:b/>
                <w:color w:val="000000"/>
              </w:rPr>
              <w:t>Ísland</w:t>
            </w:r>
          </w:p>
          <w:p w14:paraId="50F1496C" w14:textId="77777777" w:rsidR="00B7175F" w:rsidRPr="00125F3D" w:rsidRDefault="00111C21" w:rsidP="00B7175F">
            <w:pPr>
              <w:pStyle w:val="EMEABodyText"/>
              <w:rPr>
                <w:color w:val="000000"/>
              </w:rPr>
            </w:pPr>
            <w:r w:rsidRPr="00125F3D">
              <w:rPr>
                <w:color w:val="000000"/>
              </w:rPr>
              <w:t>Bristol</w:t>
            </w:r>
            <w:r w:rsidR="00BC3D17">
              <w:rPr>
                <w:color w:val="000000"/>
              </w:rPr>
              <w:noBreakHyphen/>
            </w:r>
            <w:r w:rsidRPr="00125F3D">
              <w:rPr>
                <w:color w:val="000000"/>
              </w:rPr>
              <w:t xml:space="preserve">Myers Squibb AB </w:t>
            </w:r>
            <w:r w:rsidRPr="00125F3D">
              <w:rPr>
                <w:color w:val="000000"/>
                <w:szCs w:val="22"/>
              </w:rPr>
              <w:t>hjá Vistor hf.</w:t>
            </w:r>
          </w:p>
          <w:p w14:paraId="50F1496D" w14:textId="77777777" w:rsidR="00B7175F" w:rsidRPr="00125F3D" w:rsidRDefault="00111C21" w:rsidP="00B7175F">
            <w:pPr>
              <w:pStyle w:val="EMEABodyText"/>
              <w:rPr>
                <w:color w:val="000000"/>
              </w:rPr>
            </w:pPr>
            <w:r w:rsidRPr="00125F3D">
              <w:rPr>
                <w:color w:val="000000"/>
              </w:rPr>
              <w:t>Sími: + 354 535 7000</w:t>
            </w:r>
          </w:p>
          <w:p w14:paraId="50F1496E" w14:textId="77777777" w:rsidR="00A02506" w:rsidRPr="00125F3D" w:rsidRDefault="00A02506" w:rsidP="00A02506">
            <w:pPr>
              <w:pStyle w:val="EMEABodyText"/>
              <w:rPr>
                <w:color w:val="000000"/>
              </w:rPr>
            </w:pPr>
          </w:p>
        </w:tc>
        <w:tc>
          <w:tcPr>
            <w:tcW w:w="4536" w:type="dxa"/>
          </w:tcPr>
          <w:p w14:paraId="50F1496F" w14:textId="77777777" w:rsidR="00A02506" w:rsidRPr="00125F3D" w:rsidRDefault="00111C21" w:rsidP="00A02506">
            <w:pPr>
              <w:pStyle w:val="EMEABodyText"/>
              <w:rPr>
                <w:color w:val="000000"/>
              </w:rPr>
            </w:pPr>
            <w:r w:rsidRPr="00125F3D">
              <w:rPr>
                <w:b/>
                <w:color w:val="000000"/>
              </w:rPr>
              <w:t>Slovenská republika</w:t>
            </w:r>
          </w:p>
          <w:p w14:paraId="50F14970" w14:textId="77777777" w:rsidR="00A02506" w:rsidRPr="00125F3D" w:rsidRDefault="00111C21" w:rsidP="00A02506">
            <w:pPr>
              <w:pStyle w:val="EMEABodyText"/>
              <w:rPr>
                <w:color w:val="000000"/>
              </w:rPr>
            </w:pPr>
            <w:r w:rsidRPr="00125F3D">
              <w:rPr>
                <w:color w:val="000000"/>
              </w:rPr>
              <w:t>Bristol</w:t>
            </w:r>
            <w:r w:rsidR="00BC3D17">
              <w:rPr>
                <w:color w:val="000000"/>
              </w:rPr>
              <w:noBreakHyphen/>
            </w:r>
            <w:r w:rsidRPr="00125F3D">
              <w:rPr>
                <w:color w:val="000000"/>
              </w:rPr>
              <w:t>Myers Squibb spol. s r.o.</w:t>
            </w:r>
          </w:p>
          <w:p w14:paraId="50F14971" w14:textId="77777777" w:rsidR="00A02506" w:rsidRPr="00125F3D" w:rsidRDefault="00111C21" w:rsidP="00A02506">
            <w:pPr>
              <w:pStyle w:val="EMEABodyText"/>
              <w:rPr>
                <w:color w:val="000000"/>
              </w:rPr>
            </w:pPr>
            <w:r w:rsidRPr="00125F3D">
              <w:rPr>
                <w:color w:val="000000"/>
              </w:rPr>
              <w:t xml:space="preserve">Tel: + 421 2 </w:t>
            </w:r>
            <w:r w:rsidR="006165AC" w:rsidRPr="00125F3D">
              <w:rPr>
                <w:color w:val="000000"/>
              </w:rPr>
              <w:t>20833 600</w:t>
            </w:r>
          </w:p>
          <w:p w14:paraId="50F14972" w14:textId="77777777" w:rsidR="00A02506" w:rsidRPr="00125F3D" w:rsidRDefault="00A02506" w:rsidP="00A02506">
            <w:pPr>
              <w:pStyle w:val="EMEABodyText"/>
              <w:rPr>
                <w:color w:val="000000"/>
              </w:rPr>
            </w:pPr>
          </w:p>
        </w:tc>
      </w:tr>
      <w:tr w:rsidR="001F260B" w14:paraId="50F1497C" w14:textId="77777777" w:rsidTr="004119CC">
        <w:trPr>
          <w:cantSplit/>
          <w:trHeight w:val="892"/>
        </w:trPr>
        <w:tc>
          <w:tcPr>
            <w:tcW w:w="4536" w:type="dxa"/>
          </w:tcPr>
          <w:p w14:paraId="50F14974" w14:textId="77777777" w:rsidR="00032F90" w:rsidRPr="00125F3D" w:rsidRDefault="00111C21" w:rsidP="0098792C">
            <w:pPr>
              <w:pStyle w:val="EMEABodyText"/>
              <w:rPr>
                <w:color w:val="000000"/>
              </w:rPr>
            </w:pPr>
            <w:r w:rsidRPr="00125F3D">
              <w:rPr>
                <w:b/>
                <w:color w:val="000000"/>
              </w:rPr>
              <w:t>Italia</w:t>
            </w:r>
          </w:p>
          <w:p w14:paraId="50F14975" w14:textId="77777777" w:rsidR="00032F90" w:rsidRPr="00125F3D" w:rsidRDefault="00111C21" w:rsidP="0098792C">
            <w:pPr>
              <w:pStyle w:val="EMEABodyText"/>
              <w:rPr>
                <w:color w:val="000000"/>
              </w:rPr>
            </w:pPr>
            <w:r w:rsidRPr="00125F3D">
              <w:rPr>
                <w:color w:val="000000"/>
              </w:rPr>
              <w:t>Bristol</w:t>
            </w:r>
            <w:r w:rsidR="00BC3D17">
              <w:rPr>
                <w:color w:val="000000"/>
              </w:rPr>
              <w:noBreakHyphen/>
            </w:r>
            <w:r w:rsidRPr="00125F3D">
              <w:rPr>
                <w:color w:val="000000"/>
              </w:rPr>
              <w:t>Myers Squibb S.r.l.</w:t>
            </w:r>
          </w:p>
          <w:p w14:paraId="50F14976" w14:textId="77777777" w:rsidR="00032F90" w:rsidRPr="00125F3D" w:rsidRDefault="00111C21" w:rsidP="0098792C">
            <w:pPr>
              <w:pStyle w:val="EMEABodyText"/>
              <w:rPr>
                <w:color w:val="000000"/>
              </w:rPr>
            </w:pPr>
            <w:r w:rsidRPr="00125F3D">
              <w:rPr>
                <w:color w:val="000000"/>
              </w:rPr>
              <w:t>Tel: + 39 06 50 39 61</w:t>
            </w:r>
          </w:p>
          <w:p w14:paraId="50F14977" w14:textId="77777777" w:rsidR="00032F90" w:rsidRPr="00125F3D" w:rsidRDefault="00032F90" w:rsidP="0098792C">
            <w:pPr>
              <w:pStyle w:val="EMEABodyText"/>
              <w:rPr>
                <w:color w:val="000000"/>
              </w:rPr>
            </w:pPr>
          </w:p>
        </w:tc>
        <w:tc>
          <w:tcPr>
            <w:tcW w:w="4536" w:type="dxa"/>
          </w:tcPr>
          <w:p w14:paraId="50F14978" w14:textId="77777777" w:rsidR="00032F90" w:rsidRPr="00125F3D" w:rsidRDefault="00111C21" w:rsidP="0098792C">
            <w:pPr>
              <w:pStyle w:val="EMEABodyText"/>
              <w:rPr>
                <w:color w:val="000000"/>
              </w:rPr>
            </w:pPr>
            <w:r w:rsidRPr="00125F3D">
              <w:rPr>
                <w:b/>
                <w:color w:val="000000"/>
              </w:rPr>
              <w:t>Suomi/Finland</w:t>
            </w:r>
          </w:p>
          <w:p w14:paraId="50F14979" w14:textId="77777777" w:rsidR="00032F90" w:rsidRPr="00125F3D" w:rsidRDefault="00111C21" w:rsidP="0098792C">
            <w:pPr>
              <w:pStyle w:val="EMEABodyText"/>
              <w:rPr>
                <w:color w:val="000000"/>
              </w:rPr>
            </w:pPr>
            <w:r w:rsidRPr="00125F3D">
              <w:rPr>
                <w:color w:val="000000"/>
              </w:rPr>
              <w:t>Oy Bristol</w:t>
            </w:r>
            <w:r w:rsidR="00BC3D17">
              <w:rPr>
                <w:color w:val="000000"/>
              </w:rPr>
              <w:noBreakHyphen/>
            </w:r>
            <w:r w:rsidRPr="00125F3D">
              <w:rPr>
                <w:color w:val="000000"/>
              </w:rPr>
              <w:t>Myers Squibb (Finland) Ab</w:t>
            </w:r>
          </w:p>
          <w:p w14:paraId="50F1497A" w14:textId="77777777" w:rsidR="00032F90" w:rsidRPr="00125F3D" w:rsidRDefault="00111C21" w:rsidP="0098792C">
            <w:pPr>
              <w:pStyle w:val="EMEABodyText"/>
              <w:rPr>
                <w:color w:val="000000"/>
              </w:rPr>
            </w:pPr>
            <w:r w:rsidRPr="00125F3D">
              <w:rPr>
                <w:color w:val="000000"/>
              </w:rPr>
              <w:t>Puh/Tel: + 358 9 251 21 230</w:t>
            </w:r>
          </w:p>
          <w:p w14:paraId="50F1497B" w14:textId="77777777" w:rsidR="00032F90" w:rsidRPr="00125F3D" w:rsidRDefault="00032F90" w:rsidP="0098792C">
            <w:pPr>
              <w:pStyle w:val="EMEABodyText"/>
              <w:rPr>
                <w:color w:val="000000"/>
              </w:rPr>
            </w:pPr>
          </w:p>
        </w:tc>
      </w:tr>
      <w:tr w:rsidR="001F260B" w14:paraId="50F14985" w14:textId="77777777" w:rsidTr="004119CC">
        <w:trPr>
          <w:cantSplit/>
          <w:trHeight w:val="772"/>
        </w:trPr>
        <w:tc>
          <w:tcPr>
            <w:tcW w:w="4536" w:type="dxa"/>
          </w:tcPr>
          <w:p w14:paraId="50F1497D" w14:textId="77777777" w:rsidR="00032F90" w:rsidRPr="00125F3D" w:rsidRDefault="00111C21" w:rsidP="0098792C">
            <w:pPr>
              <w:pStyle w:val="EMEABodyText"/>
              <w:rPr>
                <w:color w:val="000000"/>
              </w:rPr>
            </w:pPr>
            <w:r w:rsidRPr="00125F3D">
              <w:rPr>
                <w:b/>
                <w:color w:val="000000"/>
              </w:rPr>
              <w:t>Κύπρος</w:t>
            </w:r>
          </w:p>
          <w:p w14:paraId="50F1497E" w14:textId="77777777" w:rsidR="00032F90" w:rsidRPr="00125F3D" w:rsidRDefault="00111C21" w:rsidP="0098792C">
            <w:pPr>
              <w:pStyle w:val="EMEABodyText"/>
              <w:rPr>
                <w:color w:val="000000"/>
              </w:rPr>
            </w:pPr>
            <w:r w:rsidRPr="00125F3D">
              <w:rPr>
                <w:color w:val="000000"/>
              </w:rPr>
              <w:t>Bristol</w:t>
            </w:r>
            <w:r w:rsidR="00BC3D17">
              <w:rPr>
                <w:color w:val="000000"/>
              </w:rPr>
              <w:noBreakHyphen/>
            </w:r>
            <w:r w:rsidRPr="00125F3D">
              <w:rPr>
                <w:color w:val="000000"/>
              </w:rPr>
              <w:t>Myers Squibb A.E.</w:t>
            </w:r>
          </w:p>
          <w:p w14:paraId="50F1497F" w14:textId="77777777" w:rsidR="00032F90" w:rsidRPr="00125F3D" w:rsidRDefault="00111C21" w:rsidP="0098792C">
            <w:pPr>
              <w:pStyle w:val="EMEABodyText"/>
              <w:rPr>
                <w:color w:val="000000"/>
              </w:rPr>
            </w:pPr>
            <w:r w:rsidRPr="00125F3D">
              <w:rPr>
                <w:color w:val="000000"/>
              </w:rPr>
              <w:t>Τηλ: + 357 800 92666</w:t>
            </w:r>
          </w:p>
          <w:p w14:paraId="50F14980" w14:textId="77777777" w:rsidR="00032F90" w:rsidRPr="00125F3D" w:rsidRDefault="00032F90" w:rsidP="0098792C">
            <w:pPr>
              <w:pStyle w:val="EMEABodyText"/>
              <w:rPr>
                <w:color w:val="000000"/>
              </w:rPr>
            </w:pPr>
          </w:p>
        </w:tc>
        <w:tc>
          <w:tcPr>
            <w:tcW w:w="4536" w:type="dxa"/>
          </w:tcPr>
          <w:p w14:paraId="50F14981" w14:textId="77777777" w:rsidR="00032F90" w:rsidRPr="00DA5354" w:rsidRDefault="00111C21" w:rsidP="0098792C">
            <w:pPr>
              <w:pStyle w:val="EMEABodyText"/>
              <w:rPr>
                <w:color w:val="000000"/>
                <w:lang w:val="de-CH"/>
              </w:rPr>
            </w:pPr>
            <w:r w:rsidRPr="00DA5354">
              <w:rPr>
                <w:b/>
                <w:color w:val="000000"/>
                <w:lang w:val="de-CH"/>
              </w:rPr>
              <w:t>Sverige</w:t>
            </w:r>
          </w:p>
          <w:p w14:paraId="50F14982" w14:textId="74D2F417" w:rsidR="00032F90" w:rsidRPr="00DA5354" w:rsidRDefault="00111C21" w:rsidP="0098792C">
            <w:pPr>
              <w:pStyle w:val="EMEABodyText"/>
              <w:rPr>
                <w:color w:val="000000"/>
                <w:lang w:val="de-CH"/>
              </w:rPr>
            </w:pPr>
            <w:r w:rsidRPr="00DA5354">
              <w:rPr>
                <w:color w:val="000000"/>
                <w:lang w:val="de-CH"/>
              </w:rPr>
              <w:t>Bristol</w:t>
            </w:r>
            <w:r w:rsidR="00BC3D17" w:rsidRPr="00DA5354">
              <w:rPr>
                <w:color w:val="000000"/>
                <w:lang w:val="de-CH"/>
              </w:rPr>
              <w:noBreakHyphen/>
            </w:r>
            <w:r w:rsidRPr="00DA5354">
              <w:rPr>
                <w:color w:val="000000"/>
                <w:lang w:val="de-CH"/>
              </w:rPr>
              <w:t xml:space="preserve">Myers Squibb </w:t>
            </w:r>
            <w:r w:rsidR="008F7D4D">
              <w:rPr>
                <w:color w:val="000000"/>
                <w:lang w:val="de-CH"/>
              </w:rPr>
              <w:t>Aktiebolag</w:t>
            </w:r>
          </w:p>
          <w:p w14:paraId="50F14983" w14:textId="77777777" w:rsidR="00032F90" w:rsidRPr="00DA5354" w:rsidRDefault="00111C21" w:rsidP="0098792C">
            <w:pPr>
              <w:pStyle w:val="EMEABodyText"/>
              <w:rPr>
                <w:color w:val="000000"/>
                <w:lang w:val="de-CH"/>
              </w:rPr>
            </w:pPr>
            <w:r w:rsidRPr="00DA5354">
              <w:rPr>
                <w:color w:val="000000"/>
                <w:lang w:val="de-CH"/>
              </w:rPr>
              <w:t>Tel: + 46 8 704 71 00</w:t>
            </w:r>
          </w:p>
          <w:p w14:paraId="50F14984" w14:textId="77777777" w:rsidR="00032F90" w:rsidRPr="00DA5354" w:rsidRDefault="00032F90" w:rsidP="0098792C">
            <w:pPr>
              <w:pStyle w:val="EMEABodyText"/>
              <w:rPr>
                <w:color w:val="000000"/>
                <w:lang w:val="de-CH"/>
              </w:rPr>
            </w:pPr>
          </w:p>
        </w:tc>
      </w:tr>
      <w:tr w:rsidR="001F260B" w14:paraId="50F1498E" w14:textId="77777777" w:rsidTr="004119CC">
        <w:trPr>
          <w:cantSplit/>
          <w:trHeight w:val="1219"/>
        </w:trPr>
        <w:tc>
          <w:tcPr>
            <w:tcW w:w="4536" w:type="dxa"/>
          </w:tcPr>
          <w:p w14:paraId="50F14986" w14:textId="77777777" w:rsidR="00A02506" w:rsidRPr="00125F3D" w:rsidRDefault="00111C21" w:rsidP="00A02506">
            <w:pPr>
              <w:pStyle w:val="EMEABodyText"/>
              <w:rPr>
                <w:color w:val="000000"/>
              </w:rPr>
            </w:pPr>
            <w:r w:rsidRPr="00125F3D">
              <w:rPr>
                <w:b/>
                <w:color w:val="000000"/>
              </w:rPr>
              <w:t>Latvija</w:t>
            </w:r>
          </w:p>
          <w:p w14:paraId="50F14987" w14:textId="77777777" w:rsidR="00A02506" w:rsidRPr="00125F3D" w:rsidRDefault="00111C21" w:rsidP="00A02506">
            <w:pPr>
              <w:pStyle w:val="EMEABodyText"/>
              <w:rPr>
                <w:color w:val="000000"/>
              </w:rPr>
            </w:pPr>
            <w:r w:rsidRPr="00125F3D">
              <w:rPr>
                <w:color w:val="000000"/>
              </w:rPr>
              <w:t>Bristol</w:t>
            </w:r>
            <w:r w:rsidR="00BC3D17">
              <w:rPr>
                <w:color w:val="000000"/>
              </w:rPr>
              <w:noBreakHyphen/>
            </w:r>
            <w:r w:rsidRPr="00125F3D">
              <w:rPr>
                <w:color w:val="000000"/>
              </w:rPr>
              <w:t>Myers Squibb Kft.</w:t>
            </w:r>
          </w:p>
          <w:p w14:paraId="50F14988" w14:textId="77777777" w:rsidR="00A02506" w:rsidRPr="00125F3D" w:rsidRDefault="00111C21" w:rsidP="00A02506">
            <w:pPr>
              <w:pStyle w:val="EMEABodyText"/>
              <w:rPr>
                <w:color w:val="000000"/>
              </w:rPr>
            </w:pPr>
            <w:r w:rsidRPr="00125F3D">
              <w:t xml:space="preserve">Tel: </w:t>
            </w:r>
            <w:r w:rsidRPr="007954A4">
              <w:t xml:space="preserve">+371 </w:t>
            </w:r>
            <w:r w:rsidR="00EA0B90" w:rsidRPr="007954A4">
              <w:t>66164750</w:t>
            </w:r>
          </w:p>
          <w:p w14:paraId="50F14989" w14:textId="77777777" w:rsidR="00032F90" w:rsidRPr="00125F3D" w:rsidRDefault="00032F90" w:rsidP="0098792C">
            <w:pPr>
              <w:pStyle w:val="EMEABodyText"/>
              <w:rPr>
                <w:color w:val="000000"/>
              </w:rPr>
            </w:pPr>
          </w:p>
        </w:tc>
        <w:tc>
          <w:tcPr>
            <w:tcW w:w="4536" w:type="dxa"/>
          </w:tcPr>
          <w:p w14:paraId="50F1498A" w14:textId="11C232A5" w:rsidR="00032F90" w:rsidRPr="00125F3D" w:rsidRDefault="00111C21" w:rsidP="0098792C">
            <w:pPr>
              <w:pStyle w:val="EMEABodyText"/>
              <w:rPr>
                <w:color w:val="000000"/>
              </w:rPr>
            </w:pPr>
            <w:r w:rsidRPr="00125F3D">
              <w:rPr>
                <w:b/>
                <w:color w:val="000000"/>
              </w:rPr>
              <w:t>United Kingdom</w:t>
            </w:r>
          </w:p>
          <w:p w14:paraId="50F1498B" w14:textId="495FDA7F" w:rsidR="00032F90" w:rsidRPr="00125F3D" w:rsidRDefault="00111C21" w:rsidP="0098792C">
            <w:pPr>
              <w:pStyle w:val="EMEABodyText"/>
              <w:rPr>
                <w:color w:val="000000"/>
              </w:rPr>
            </w:pPr>
            <w:r w:rsidRPr="00125F3D">
              <w:rPr>
                <w:color w:val="000000"/>
              </w:rPr>
              <w:t>Bristol</w:t>
            </w:r>
            <w:r w:rsidR="00BC3D17">
              <w:rPr>
                <w:color w:val="000000"/>
              </w:rPr>
              <w:noBreakHyphen/>
            </w:r>
            <w:r w:rsidRPr="00125F3D">
              <w:rPr>
                <w:color w:val="000000"/>
              </w:rPr>
              <w:t>Myers Squibb Pharmaceuticals Ltd</w:t>
            </w:r>
          </w:p>
          <w:p w14:paraId="50F1498C" w14:textId="37B76B9D" w:rsidR="00032F90" w:rsidRPr="00125F3D" w:rsidRDefault="00111C21" w:rsidP="0098792C">
            <w:pPr>
              <w:pStyle w:val="EMEABodyText"/>
              <w:rPr>
                <w:color w:val="000000"/>
              </w:rPr>
            </w:pPr>
            <w:r w:rsidRPr="00125F3D">
              <w:rPr>
                <w:color w:val="000000"/>
              </w:rPr>
              <w:t>Tel: + 44 (0800) 731 1736</w:t>
            </w:r>
          </w:p>
          <w:p w14:paraId="50F1498D" w14:textId="77777777" w:rsidR="00032F90" w:rsidRPr="00125F3D" w:rsidRDefault="00032F90">
            <w:pPr>
              <w:pStyle w:val="EMEABodyText"/>
              <w:rPr>
                <w:color w:val="000000"/>
              </w:rPr>
            </w:pPr>
          </w:p>
        </w:tc>
      </w:tr>
    </w:tbl>
    <w:p w14:paraId="50F1498F" w14:textId="77777777" w:rsidR="004F6546" w:rsidRPr="0098792C" w:rsidRDefault="004F6546" w:rsidP="00032F90">
      <w:pPr>
        <w:pStyle w:val="EMEABodyText"/>
        <w:rPr>
          <w:color w:val="000000"/>
        </w:rPr>
      </w:pPr>
    </w:p>
    <w:p w14:paraId="50F14990" w14:textId="77777777" w:rsidR="00032F90" w:rsidRPr="0098792C" w:rsidRDefault="00111C21" w:rsidP="00032F90">
      <w:pPr>
        <w:pStyle w:val="EMEABodyText"/>
        <w:rPr>
          <w:b/>
          <w:color w:val="000000"/>
        </w:rPr>
      </w:pPr>
      <w:r w:rsidRPr="0098792C">
        <w:rPr>
          <w:b/>
          <w:color w:val="000000"/>
        </w:rPr>
        <w:t>This leaflet was last revised in</w:t>
      </w:r>
    </w:p>
    <w:p w14:paraId="50F14991" w14:textId="77777777" w:rsidR="00032F90" w:rsidRPr="0098792C" w:rsidRDefault="00032F90" w:rsidP="00032F90">
      <w:pPr>
        <w:pStyle w:val="EMEABodyText"/>
        <w:rPr>
          <w:color w:val="000000"/>
        </w:rPr>
      </w:pPr>
    </w:p>
    <w:p w14:paraId="50F14992" w14:textId="77777777" w:rsidR="00032F90" w:rsidRPr="0098792C" w:rsidRDefault="00111C21" w:rsidP="00032F90">
      <w:pPr>
        <w:pStyle w:val="EMEABodyText"/>
        <w:rPr>
          <w:color w:val="000000"/>
          <w:u w:val="single"/>
        </w:rPr>
      </w:pPr>
      <w:r w:rsidRPr="0098792C">
        <w:rPr>
          <w:color w:val="000000"/>
        </w:rPr>
        <w:t xml:space="preserve">Detailed information on this medicine is available on the European Medicines Agency web </w:t>
      </w:r>
      <w:r w:rsidRPr="00BA5EB4">
        <w:t xml:space="preserve">site: </w:t>
      </w:r>
      <w:hyperlink r:id="rId41" w:history="1">
        <w:r w:rsidR="002B52CD" w:rsidRPr="002B52CD">
          <w:rPr>
            <w:rStyle w:val="Hyperlink"/>
            <w:noProof/>
            <w:szCs w:val="22"/>
          </w:rPr>
          <w:t>http://www.ema.europa.eu</w:t>
        </w:r>
      </w:hyperlink>
    </w:p>
    <w:p w14:paraId="50F14993" w14:textId="77777777" w:rsidR="00032F90" w:rsidRPr="0098792C" w:rsidRDefault="00032F90" w:rsidP="00032F90">
      <w:pPr>
        <w:pStyle w:val="EMEABodyText"/>
        <w:rPr>
          <w:color w:val="000000"/>
          <w:u w:val="single"/>
        </w:rPr>
      </w:pPr>
    </w:p>
    <w:p w14:paraId="50F14994" w14:textId="77777777" w:rsidR="00032F90" w:rsidRPr="0098792C" w:rsidRDefault="00111C21" w:rsidP="00032F90">
      <w:pPr>
        <w:pStyle w:val="EMEABodyText"/>
        <w:rPr>
          <w:color w:val="000000"/>
          <w:u w:val="single"/>
        </w:rPr>
      </w:pPr>
      <w:r w:rsidRPr="0098792C">
        <w:rPr>
          <w:color w:val="000000"/>
          <w:u w:val="single"/>
        </w:rPr>
        <w:t>---------------------------------------------------------------------------------------------------------------------------</w:t>
      </w:r>
    </w:p>
    <w:p w14:paraId="50F14995" w14:textId="77777777" w:rsidR="00032F90" w:rsidRPr="0098792C" w:rsidRDefault="00032F90" w:rsidP="00032F90">
      <w:pPr>
        <w:pStyle w:val="EMEABodyText"/>
        <w:rPr>
          <w:color w:val="000000"/>
          <w:u w:val="single"/>
        </w:rPr>
      </w:pPr>
    </w:p>
    <w:p w14:paraId="50F14996" w14:textId="77777777" w:rsidR="00032F90" w:rsidRPr="0098792C" w:rsidRDefault="00111C21" w:rsidP="00032F90">
      <w:pPr>
        <w:pStyle w:val="EMEABodyText"/>
        <w:rPr>
          <w:b/>
          <w:i/>
          <w:color w:val="000000"/>
        </w:rPr>
      </w:pPr>
      <w:r w:rsidRPr="0098792C">
        <w:rPr>
          <w:b/>
          <w:color w:val="000000"/>
        </w:rPr>
        <w:t>The following information is intended for healthcare professionals only:</w:t>
      </w:r>
    </w:p>
    <w:p w14:paraId="50F14997" w14:textId="77777777" w:rsidR="00032F90" w:rsidRPr="0098792C" w:rsidRDefault="00032F90" w:rsidP="00032F90">
      <w:pPr>
        <w:pStyle w:val="EMEABodyText"/>
        <w:rPr>
          <w:color w:val="000000"/>
          <w:u w:val="single"/>
        </w:rPr>
      </w:pPr>
    </w:p>
    <w:p w14:paraId="50F14998" w14:textId="77777777" w:rsidR="00032F90" w:rsidRPr="0098792C" w:rsidRDefault="00111C21" w:rsidP="00513B84">
      <w:pPr>
        <w:pStyle w:val="EMEABodyText"/>
        <w:keepNext/>
        <w:rPr>
          <w:b/>
          <w:color w:val="000000"/>
          <w:u w:val="single"/>
        </w:rPr>
      </w:pPr>
      <w:r w:rsidRPr="0098792C">
        <w:rPr>
          <w:b/>
          <w:color w:val="000000"/>
          <w:u w:val="single"/>
        </w:rPr>
        <w:t>Preparation and administration of OPDIVO</w:t>
      </w:r>
    </w:p>
    <w:p w14:paraId="50F14999" w14:textId="77777777" w:rsidR="00032F90" w:rsidRPr="0098792C" w:rsidRDefault="00032F90" w:rsidP="00513B84">
      <w:pPr>
        <w:pStyle w:val="EMEABodyText"/>
        <w:keepNext/>
        <w:rPr>
          <w:color w:val="000000"/>
          <w:u w:val="single"/>
        </w:rPr>
      </w:pPr>
    </w:p>
    <w:p w14:paraId="50F1499A" w14:textId="77777777" w:rsidR="00032F90" w:rsidRPr="0098792C" w:rsidRDefault="00111C21" w:rsidP="00032F90">
      <w:pPr>
        <w:pStyle w:val="EMEABodyText"/>
        <w:rPr>
          <w:color w:val="000000"/>
        </w:rPr>
      </w:pPr>
      <w:r w:rsidRPr="0098792C">
        <w:rPr>
          <w:color w:val="000000"/>
        </w:rPr>
        <w:t>Preparation should be performed by trained personnel in accordance with good practices rules, especially with respect to asepsis.</w:t>
      </w:r>
    </w:p>
    <w:p w14:paraId="50F1499B" w14:textId="77777777" w:rsidR="00032F90" w:rsidRPr="0098792C" w:rsidRDefault="00032F90" w:rsidP="00032F90">
      <w:pPr>
        <w:pStyle w:val="EMEABodyText"/>
        <w:rPr>
          <w:color w:val="000000"/>
        </w:rPr>
      </w:pPr>
    </w:p>
    <w:p w14:paraId="50F1499C" w14:textId="77777777" w:rsidR="00032F90" w:rsidRPr="0098792C" w:rsidRDefault="00111C21" w:rsidP="00513B84">
      <w:pPr>
        <w:pStyle w:val="EMEABodyText"/>
        <w:keepNext/>
        <w:rPr>
          <w:b/>
          <w:color w:val="000000"/>
        </w:rPr>
      </w:pPr>
      <w:r w:rsidRPr="0098792C">
        <w:rPr>
          <w:b/>
          <w:color w:val="000000"/>
        </w:rPr>
        <w:t>Calculating the dose</w:t>
      </w:r>
    </w:p>
    <w:p w14:paraId="50F1499D" w14:textId="77777777" w:rsidR="00BA6869" w:rsidRPr="0075514E" w:rsidRDefault="00BA6869" w:rsidP="00BA6869">
      <w:pPr>
        <w:pStyle w:val="EMEABodyText"/>
        <w:rPr>
          <w:color w:val="000000"/>
        </w:rPr>
      </w:pPr>
    </w:p>
    <w:p w14:paraId="50F1499E" w14:textId="77777777" w:rsidR="00BA6869" w:rsidRPr="003943E4" w:rsidRDefault="00111C21" w:rsidP="00BA6869">
      <w:pPr>
        <w:pStyle w:val="EMEABodyText"/>
        <w:rPr>
          <w:color w:val="000000"/>
        </w:rPr>
      </w:pPr>
      <w:r w:rsidRPr="00854CD8">
        <w:rPr>
          <w:color w:val="000000"/>
        </w:rPr>
        <w:t xml:space="preserve">More than one vial of OPDIVO </w:t>
      </w:r>
      <w:r w:rsidRPr="003943E4">
        <w:rPr>
          <w:color w:val="000000"/>
        </w:rPr>
        <w:t>concentrate may be needed to give the total dose for the patient.</w:t>
      </w:r>
    </w:p>
    <w:p w14:paraId="50F1499F" w14:textId="77777777" w:rsidR="00BA6869" w:rsidRPr="003943E4" w:rsidRDefault="00BA6869" w:rsidP="00BA6869">
      <w:pPr>
        <w:pStyle w:val="EMEABodyText"/>
        <w:rPr>
          <w:color w:val="000000"/>
        </w:rPr>
      </w:pPr>
    </w:p>
    <w:p w14:paraId="50F149A0" w14:textId="77777777" w:rsidR="00BA6869" w:rsidRPr="003943E4" w:rsidRDefault="00111C21" w:rsidP="00BA6869">
      <w:pPr>
        <w:pStyle w:val="EMEABodyText"/>
        <w:rPr>
          <w:color w:val="000000"/>
        </w:rPr>
      </w:pPr>
      <w:r w:rsidRPr="003943E4">
        <w:rPr>
          <w:color w:val="000000"/>
        </w:rPr>
        <w:t>Nivolumab monotherapy:</w:t>
      </w:r>
    </w:p>
    <w:p w14:paraId="50F149A1" w14:textId="77777777" w:rsidR="00BA6869" w:rsidRPr="003943E4" w:rsidRDefault="00111C21" w:rsidP="00BA6869">
      <w:pPr>
        <w:pStyle w:val="EMEABodyText"/>
        <w:rPr>
          <w:color w:val="000000"/>
        </w:rPr>
      </w:pPr>
      <w:r w:rsidRPr="003943E4">
        <w:rPr>
          <w:color w:val="000000"/>
        </w:rPr>
        <w:t>The prescribed dose for the patient is 240 mg or 480 mg given regardless of body weight depending on indication.</w:t>
      </w:r>
    </w:p>
    <w:p w14:paraId="50F149A2" w14:textId="77777777" w:rsidR="005D4D5D" w:rsidRPr="003943E4" w:rsidRDefault="005D4D5D" w:rsidP="005D4D5D">
      <w:pPr>
        <w:pStyle w:val="EMEABodyText"/>
        <w:rPr>
          <w:color w:val="000000"/>
        </w:rPr>
      </w:pPr>
    </w:p>
    <w:p w14:paraId="5014FBF6" w14:textId="77777777" w:rsidR="00C02AE5" w:rsidRPr="003943E4" w:rsidRDefault="00C02AE5" w:rsidP="00C02AE5">
      <w:pPr>
        <w:pStyle w:val="EMEABodyText"/>
        <w:rPr>
          <w:color w:val="000000"/>
        </w:rPr>
      </w:pPr>
      <w:r w:rsidRPr="003943E4">
        <w:rPr>
          <w:szCs w:val="22"/>
        </w:rPr>
        <w:t xml:space="preserve">Nivolumab </w:t>
      </w:r>
      <w:r w:rsidRPr="003943E4">
        <w:rPr>
          <w:color w:val="000000"/>
        </w:rPr>
        <w:t>in combination with ipilimumab:</w:t>
      </w:r>
    </w:p>
    <w:p w14:paraId="5012F2F2" w14:textId="77777777" w:rsidR="00C02AE5" w:rsidRPr="003943E4" w:rsidRDefault="00C02AE5" w:rsidP="00C02AE5">
      <w:pPr>
        <w:pStyle w:val="EMEABodyText"/>
        <w:rPr>
          <w:color w:val="000000"/>
        </w:rPr>
      </w:pPr>
      <w:r w:rsidRPr="003943E4">
        <w:rPr>
          <w:color w:val="000000"/>
        </w:rPr>
        <w:t xml:space="preserve">The </w:t>
      </w:r>
      <w:r w:rsidRPr="003943E4">
        <w:rPr>
          <w:b/>
          <w:color w:val="000000"/>
        </w:rPr>
        <w:t>prescribed dose</w:t>
      </w:r>
      <w:r w:rsidRPr="003943E4">
        <w:rPr>
          <w:color w:val="000000"/>
        </w:rPr>
        <w:t xml:space="preserve"> for the patient is given in mg/kg. Based on this prescribed dose, calculate the total dose to be given.</w:t>
      </w:r>
    </w:p>
    <w:p w14:paraId="01FEFAF2" w14:textId="77777777" w:rsidR="00C02AE5" w:rsidRPr="003943E4" w:rsidRDefault="00C02AE5" w:rsidP="00C02AE5">
      <w:pPr>
        <w:pStyle w:val="EMEABodyText"/>
        <w:rPr>
          <w:color w:val="000000"/>
        </w:rPr>
      </w:pPr>
    </w:p>
    <w:p w14:paraId="2DEDBEE7" w14:textId="77777777" w:rsidR="00C02AE5" w:rsidRPr="003943E4" w:rsidRDefault="00C02AE5" w:rsidP="00C02AE5">
      <w:pPr>
        <w:pStyle w:val="EMEABodyText"/>
        <w:numPr>
          <w:ilvl w:val="0"/>
          <w:numId w:val="2"/>
        </w:numPr>
        <w:rPr>
          <w:color w:val="000000"/>
        </w:rPr>
      </w:pPr>
      <w:r w:rsidRPr="003943E4">
        <w:rPr>
          <w:color w:val="000000"/>
        </w:rPr>
        <w:t xml:space="preserve">The </w:t>
      </w:r>
      <w:r w:rsidRPr="003943E4">
        <w:rPr>
          <w:b/>
          <w:color w:val="000000"/>
        </w:rPr>
        <w:t>total nivolumab dose</w:t>
      </w:r>
      <w:r w:rsidRPr="003943E4">
        <w:rPr>
          <w:color w:val="000000"/>
        </w:rPr>
        <w:t xml:space="preserve"> in mg = the patient’s weight in kg × the prescribed dose in mg/kg. </w:t>
      </w:r>
    </w:p>
    <w:p w14:paraId="14C1651C" w14:textId="77777777" w:rsidR="00C02AE5" w:rsidRPr="0098792C" w:rsidRDefault="00C02AE5" w:rsidP="00C02AE5">
      <w:pPr>
        <w:pStyle w:val="EMEABodyText"/>
        <w:numPr>
          <w:ilvl w:val="0"/>
          <w:numId w:val="2"/>
        </w:numPr>
        <w:rPr>
          <w:color w:val="000000"/>
        </w:rPr>
      </w:pPr>
      <w:r w:rsidRPr="003943E4">
        <w:rPr>
          <w:color w:val="000000"/>
        </w:rPr>
        <w:t xml:space="preserve">The </w:t>
      </w:r>
      <w:r w:rsidRPr="003943E4">
        <w:rPr>
          <w:b/>
          <w:color w:val="000000"/>
        </w:rPr>
        <w:t>volume of OPDIVO concentrate</w:t>
      </w:r>
      <w:r w:rsidRPr="003943E4">
        <w:rPr>
          <w:color w:val="000000"/>
        </w:rPr>
        <w:t xml:space="preserve"> to prepare the dose (mL) = the total dose in mg, divided by 10 (the OPDIVO concentrate strength is 10 mg</w:t>
      </w:r>
      <w:r w:rsidRPr="0098792C">
        <w:rPr>
          <w:color w:val="000000"/>
        </w:rPr>
        <w:t xml:space="preserve">/mL). </w:t>
      </w:r>
    </w:p>
    <w:p w14:paraId="5A50AEB3" w14:textId="77777777" w:rsidR="00C02AE5" w:rsidRDefault="00C02AE5" w:rsidP="00C02AE5">
      <w:pPr>
        <w:pStyle w:val="EMEABodyText"/>
        <w:rPr>
          <w:szCs w:val="22"/>
        </w:rPr>
      </w:pPr>
    </w:p>
    <w:p w14:paraId="644AE676" w14:textId="77777777" w:rsidR="00C02AE5" w:rsidRDefault="00C02AE5" w:rsidP="00C02AE5">
      <w:pPr>
        <w:pStyle w:val="EMEABodyText"/>
        <w:rPr>
          <w:color w:val="000000"/>
        </w:rPr>
      </w:pPr>
      <w:r>
        <w:rPr>
          <w:szCs w:val="22"/>
        </w:rPr>
        <w:t xml:space="preserve">Nivolumab </w:t>
      </w:r>
      <w:r>
        <w:rPr>
          <w:color w:val="000000"/>
        </w:rPr>
        <w:t>in combination with ipilimumab and chemotherapy:</w:t>
      </w:r>
    </w:p>
    <w:p w14:paraId="28782A1D" w14:textId="77777777" w:rsidR="00C02AE5" w:rsidRDefault="00C02AE5" w:rsidP="00C02AE5">
      <w:pPr>
        <w:pStyle w:val="EMEABodyText"/>
        <w:rPr>
          <w:color w:val="000000"/>
        </w:rPr>
      </w:pPr>
      <w:r>
        <w:rPr>
          <w:color w:val="000000"/>
        </w:rPr>
        <w:t>The prescribed dose for the patient is 360 mg given regardless of body weight.</w:t>
      </w:r>
    </w:p>
    <w:p w14:paraId="50F149A8" w14:textId="60387050" w:rsidR="00032F90" w:rsidRPr="0098792C" w:rsidRDefault="00032F90" w:rsidP="00032F90">
      <w:pPr>
        <w:pStyle w:val="EMEABodyText"/>
        <w:rPr>
          <w:color w:val="000000"/>
        </w:rPr>
      </w:pPr>
    </w:p>
    <w:p w14:paraId="50F149A9" w14:textId="77777777" w:rsidR="00032F90" w:rsidRPr="0098792C" w:rsidRDefault="00111C21" w:rsidP="00513B84">
      <w:pPr>
        <w:pStyle w:val="EMEABodyText"/>
        <w:keepNext/>
        <w:rPr>
          <w:b/>
          <w:color w:val="000000"/>
        </w:rPr>
      </w:pPr>
      <w:r w:rsidRPr="0098792C">
        <w:rPr>
          <w:b/>
          <w:color w:val="000000"/>
        </w:rPr>
        <w:t>Preparing the infusion</w:t>
      </w:r>
    </w:p>
    <w:p w14:paraId="50F149AA" w14:textId="77777777" w:rsidR="00032F90" w:rsidRPr="0098792C" w:rsidRDefault="00111C21" w:rsidP="00032F90">
      <w:pPr>
        <w:pStyle w:val="EMEABodyText"/>
        <w:rPr>
          <w:color w:val="000000"/>
        </w:rPr>
      </w:pPr>
      <w:r w:rsidRPr="0098792C">
        <w:rPr>
          <w:b/>
          <w:color w:val="000000"/>
        </w:rPr>
        <w:t>Take care to ensure aseptic handling</w:t>
      </w:r>
      <w:r w:rsidRPr="0098792C">
        <w:rPr>
          <w:color w:val="000000"/>
        </w:rPr>
        <w:t xml:space="preserve"> when you prepare the infusion.</w:t>
      </w:r>
    </w:p>
    <w:p w14:paraId="50F149AB" w14:textId="77777777" w:rsidR="00032F90" w:rsidRPr="0098792C" w:rsidRDefault="00032F90" w:rsidP="00032F90">
      <w:pPr>
        <w:pStyle w:val="EMEABodyText"/>
        <w:rPr>
          <w:color w:val="000000"/>
        </w:rPr>
      </w:pPr>
    </w:p>
    <w:p w14:paraId="50F149AC" w14:textId="77777777" w:rsidR="00032F90" w:rsidRPr="0098792C" w:rsidRDefault="00111C21" w:rsidP="0098792C">
      <w:pPr>
        <w:pStyle w:val="EMEABodyText"/>
        <w:rPr>
          <w:color w:val="000000"/>
        </w:rPr>
      </w:pPr>
      <w:r w:rsidRPr="0098792C">
        <w:rPr>
          <w:color w:val="000000"/>
        </w:rPr>
        <w:t>OPDIVO can be used for intravenous administration either:</w:t>
      </w:r>
    </w:p>
    <w:p w14:paraId="50F149AD" w14:textId="77777777" w:rsidR="00032F90" w:rsidRPr="0098792C" w:rsidRDefault="00111C21" w:rsidP="0098792C">
      <w:pPr>
        <w:pStyle w:val="EMEABodyText"/>
        <w:numPr>
          <w:ilvl w:val="0"/>
          <w:numId w:val="2"/>
        </w:numPr>
        <w:rPr>
          <w:color w:val="000000"/>
        </w:rPr>
      </w:pPr>
      <w:r w:rsidRPr="0098792C">
        <w:rPr>
          <w:b/>
          <w:color w:val="000000"/>
        </w:rPr>
        <w:t>without dilution,</w:t>
      </w:r>
      <w:r w:rsidRPr="0098792C">
        <w:rPr>
          <w:color w:val="000000"/>
        </w:rPr>
        <w:t xml:space="preserve"> after transfer to an infusion container using an appropriate sterile syringe;</w:t>
      </w:r>
    </w:p>
    <w:p w14:paraId="50F149AE" w14:textId="77777777" w:rsidR="00032F90" w:rsidRPr="0098792C" w:rsidRDefault="00111C21" w:rsidP="0098792C">
      <w:pPr>
        <w:pStyle w:val="EMEABodyText"/>
        <w:rPr>
          <w:color w:val="000000"/>
        </w:rPr>
      </w:pPr>
      <w:r w:rsidRPr="0098792C">
        <w:rPr>
          <w:color w:val="000000"/>
        </w:rPr>
        <w:t>or</w:t>
      </w:r>
    </w:p>
    <w:p w14:paraId="50F149AF" w14:textId="77777777" w:rsidR="00764DD6" w:rsidRDefault="00111C21" w:rsidP="00764DD6">
      <w:pPr>
        <w:pStyle w:val="EMEABodyText"/>
        <w:numPr>
          <w:ilvl w:val="0"/>
          <w:numId w:val="2"/>
        </w:numPr>
        <w:rPr>
          <w:color w:val="000000"/>
        </w:rPr>
      </w:pPr>
      <w:r w:rsidRPr="0098792C">
        <w:rPr>
          <w:b/>
          <w:color w:val="000000"/>
        </w:rPr>
        <w:t>after diluting</w:t>
      </w:r>
      <w:r w:rsidRPr="0098792C">
        <w:rPr>
          <w:color w:val="000000"/>
        </w:rPr>
        <w:t xml:space="preserve"> </w:t>
      </w:r>
      <w:r w:rsidRPr="0075514E">
        <w:rPr>
          <w:color w:val="000000"/>
        </w:rPr>
        <w:t xml:space="preserve">according </w:t>
      </w:r>
      <w:r w:rsidRPr="0098792C">
        <w:rPr>
          <w:color w:val="000000"/>
        </w:rPr>
        <w:t xml:space="preserve">to </w:t>
      </w:r>
      <w:r w:rsidRPr="0075514E">
        <w:rPr>
          <w:color w:val="000000"/>
        </w:rPr>
        <w:t xml:space="preserve">the following instructions: </w:t>
      </w:r>
    </w:p>
    <w:p w14:paraId="50F149B0" w14:textId="77777777" w:rsidR="00764DD6" w:rsidRPr="00764DD6" w:rsidRDefault="00111C21" w:rsidP="00764DD6">
      <w:pPr>
        <w:pStyle w:val="EMEABodyText"/>
        <w:numPr>
          <w:ilvl w:val="0"/>
          <w:numId w:val="2"/>
        </w:numPr>
        <w:tabs>
          <w:tab w:val="clear" w:pos="360"/>
          <w:tab w:val="num" w:pos="720"/>
        </w:tabs>
        <w:ind w:left="720"/>
      </w:pPr>
      <w:r w:rsidRPr="00764DD6">
        <w:t xml:space="preserve">the </w:t>
      </w:r>
      <w:r w:rsidR="00032F90" w:rsidRPr="00764DD6">
        <w:t>final infusion concentration shoul</w:t>
      </w:r>
      <w:r w:rsidRPr="00764DD6">
        <w:t>d range between 1 and 10 mg/mL.</w:t>
      </w:r>
    </w:p>
    <w:p w14:paraId="50F149B1" w14:textId="77777777" w:rsidR="00764DD6" w:rsidRPr="00764DD6" w:rsidRDefault="00111C21" w:rsidP="00764DD6">
      <w:pPr>
        <w:pStyle w:val="EMEABodyText"/>
        <w:numPr>
          <w:ilvl w:val="0"/>
          <w:numId w:val="2"/>
        </w:numPr>
        <w:tabs>
          <w:tab w:val="clear" w:pos="360"/>
          <w:tab w:val="num" w:pos="720"/>
        </w:tabs>
        <w:ind w:left="720"/>
        <w:rPr>
          <w:color w:val="000000"/>
        </w:rPr>
      </w:pPr>
      <w:r w:rsidRPr="00854CD8">
        <w:t>the total volume of infusion must not exceed 160 mL. For patients weighing less than 40 kg, the total volume of infusion must not exceed 4</w:t>
      </w:r>
      <w:r>
        <w:t> </w:t>
      </w:r>
      <w:r w:rsidRPr="00854CD8">
        <w:t>mL per kilogram of patient weight.</w:t>
      </w:r>
    </w:p>
    <w:p w14:paraId="50F149B2" w14:textId="77777777" w:rsidR="00764DD6" w:rsidRPr="00854CD8" w:rsidRDefault="00764DD6" w:rsidP="00764DD6">
      <w:pPr>
        <w:pStyle w:val="EMEABodyText"/>
        <w:rPr>
          <w:color w:val="000000"/>
        </w:rPr>
      </w:pPr>
    </w:p>
    <w:p w14:paraId="50F149B3" w14:textId="77777777" w:rsidR="00032F90" w:rsidRPr="003943E4" w:rsidRDefault="00111C21" w:rsidP="00764DD6">
      <w:pPr>
        <w:pStyle w:val="EMEABodyText"/>
        <w:numPr>
          <w:ilvl w:val="0"/>
          <w:numId w:val="2"/>
        </w:numPr>
        <w:rPr>
          <w:color w:val="000000"/>
        </w:rPr>
      </w:pPr>
      <w:r w:rsidRPr="0098792C">
        <w:rPr>
          <w:color w:val="000000"/>
        </w:rPr>
        <w:t xml:space="preserve">OPDIVO </w:t>
      </w:r>
      <w:r w:rsidRPr="003943E4">
        <w:rPr>
          <w:color w:val="000000"/>
        </w:rPr>
        <w:t xml:space="preserve">concentrate may be diluted with either: </w:t>
      </w:r>
    </w:p>
    <w:p w14:paraId="50F149B4" w14:textId="77777777" w:rsidR="00032F90" w:rsidRPr="003943E4" w:rsidRDefault="00111C21" w:rsidP="00764DD6">
      <w:pPr>
        <w:pStyle w:val="EMEABodyText"/>
        <w:numPr>
          <w:ilvl w:val="0"/>
          <w:numId w:val="2"/>
        </w:numPr>
        <w:tabs>
          <w:tab w:val="clear" w:pos="360"/>
          <w:tab w:val="num" w:pos="720"/>
        </w:tabs>
        <w:ind w:left="720"/>
      </w:pPr>
      <w:r w:rsidRPr="003943E4">
        <w:t>sodium chloride 9 mg/mL (0.9%) solution for injection; or</w:t>
      </w:r>
    </w:p>
    <w:p w14:paraId="50F149B5" w14:textId="77777777" w:rsidR="00032F90" w:rsidRPr="003943E4" w:rsidRDefault="00111C21" w:rsidP="00764DD6">
      <w:pPr>
        <w:pStyle w:val="EMEABodyText"/>
        <w:numPr>
          <w:ilvl w:val="0"/>
          <w:numId w:val="2"/>
        </w:numPr>
        <w:tabs>
          <w:tab w:val="clear" w:pos="360"/>
          <w:tab w:val="num" w:pos="720"/>
        </w:tabs>
        <w:ind w:left="720"/>
      </w:pPr>
      <w:r w:rsidRPr="003943E4">
        <w:t xml:space="preserve">50 mg/mL (5%) glucose solution for injection. </w:t>
      </w:r>
    </w:p>
    <w:p w14:paraId="50F149B6" w14:textId="77777777" w:rsidR="00032F90" w:rsidRPr="003943E4" w:rsidRDefault="00032F90" w:rsidP="00032F90">
      <w:pPr>
        <w:pStyle w:val="EMEABodyText"/>
        <w:rPr>
          <w:color w:val="000000"/>
        </w:rPr>
      </w:pPr>
    </w:p>
    <w:p w14:paraId="50F149B7" w14:textId="77777777" w:rsidR="006A0A71" w:rsidRPr="003943E4" w:rsidRDefault="00111C21" w:rsidP="006A0A71">
      <w:pPr>
        <w:pStyle w:val="EMEABodyText"/>
        <w:keepNext/>
        <w:rPr>
          <w:b/>
        </w:rPr>
      </w:pPr>
      <w:r w:rsidRPr="003943E4">
        <w:rPr>
          <w:b/>
        </w:rPr>
        <w:t>STEP 1</w:t>
      </w:r>
    </w:p>
    <w:p w14:paraId="50F149B8" w14:textId="77777777" w:rsidR="006A0A71" w:rsidRPr="003943E4" w:rsidRDefault="00111C21" w:rsidP="00117A50">
      <w:pPr>
        <w:pStyle w:val="EMEABodyText"/>
        <w:numPr>
          <w:ilvl w:val="0"/>
          <w:numId w:val="2"/>
        </w:numPr>
        <w:rPr>
          <w:color w:val="000000"/>
        </w:rPr>
      </w:pPr>
      <w:r w:rsidRPr="003943E4">
        <w:rPr>
          <w:color w:val="000000"/>
        </w:rPr>
        <w:t>Inspect the OPDIVO concentrate for particulate matter or discoloration. Do not shake the vial. OPDIVO concentrate is a clear to opalescent, colourless to pale yellow liquid. Discard the vial if the solution is cloudy, is discoloured, or contains particulate matter other than a few translucent</w:t>
      </w:r>
      <w:r w:rsidR="00BC3D17" w:rsidRPr="003943E4">
        <w:rPr>
          <w:color w:val="000000"/>
        </w:rPr>
        <w:noBreakHyphen/>
      </w:r>
      <w:r w:rsidRPr="003943E4">
        <w:rPr>
          <w:color w:val="000000"/>
        </w:rPr>
        <w:t>to</w:t>
      </w:r>
      <w:r w:rsidR="00BC3D17" w:rsidRPr="003943E4">
        <w:rPr>
          <w:color w:val="000000"/>
        </w:rPr>
        <w:noBreakHyphen/>
      </w:r>
      <w:r w:rsidRPr="003943E4">
        <w:rPr>
          <w:color w:val="000000"/>
        </w:rPr>
        <w:t>white particles.</w:t>
      </w:r>
    </w:p>
    <w:p w14:paraId="50F149B9" w14:textId="77777777" w:rsidR="006A0A71" w:rsidRPr="003943E4" w:rsidRDefault="00111C21" w:rsidP="00117A50">
      <w:pPr>
        <w:pStyle w:val="EMEABodyText"/>
        <w:numPr>
          <w:ilvl w:val="0"/>
          <w:numId w:val="2"/>
        </w:numPr>
        <w:rPr>
          <w:color w:val="000000"/>
        </w:rPr>
      </w:pPr>
      <w:r w:rsidRPr="003943E4">
        <w:rPr>
          <w:color w:val="000000"/>
        </w:rPr>
        <w:t xml:space="preserve">Withdraw the required volume of OPDIVO concentrate using an appropriate sterile syringe. </w:t>
      </w:r>
    </w:p>
    <w:p w14:paraId="50F149BA" w14:textId="77777777" w:rsidR="006A0A71" w:rsidRPr="003943E4" w:rsidRDefault="006A0A71" w:rsidP="006A0A71">
      <w:pPr>
        <w:pStyle w:val="EMEABodyText"/>
      </w:pPr>
    </w:p>
    <w:p w14:paraId="50F149BB" w14:textId="77777777" w:rsidR="006A0A71" w:rsidRPr="003943E4" w:rsidRDefault="00111C21" w:rsidP="006A0A71">
      <w:pPr>
        <w:pStyle w:val="EMEABodyText"/>
        <w:keepNext/>
        <w:rPr>
          <w:b/>
        </w:rPr>
      </w:pPr>
      <w:r w:rsidRPr="003943E4">
        <w:rPr>
          <w:b/>
        </w:rPr>
        <w:t>STEP 2</w:t>
      </w:r>
    </w:p>
    <w:p w14:paraId="50F149BC" w14:textId="77777777" w:rsidR="00032F90" w:rsidRPr="003943E4" w:rsidRDefault="00111C21" w:rsidP="0098792C">
      <w:pPr>
        <w:pStyle w:val="EMEABodyText"/>
        <w:numPr>
          <w:ilvl w:val="0"/>
          <w:numId w:val="2"/>
        </w:numPr>
        <w:rPr>
          <w:color w:val="000000"/>
        </w:rPr>
      </w:pPr>
      <w:r w:rsidRPr="003943E4">
        <w:rPr>
          <w:color w:val="000000"/>
        </w:rPr>
        <w:t xml:space="preserve">Transfer the concentrate into a sterile, evacuated glass bottle or intravenous container (PVC or polyolefin). </w:t>
      </w:r>
    </w:p>
    <w:p w14:paraId="50F149BD" w14:textId="77777777" w:rsidR="00AA77F3" w:rsidRDefault="00111C21" w:rsidP="00AA77F3">
      <w:pPr>
        <w:pStyle w:val="EMEABodyText"/>
        <w:numPr>
          <w:ilvl w:val="0"/>
          <w:numId w:val="2"/>
        </w:numPr>
        <w:rPr>
          <w:color w:val="000000"/>
        </w:rPr>
      </w:pPr>
      <w:r w:rsidRPr="003943E4">
        <w:rPr>
          <w:color w:val="000000"/>
        </w:rPr>
        <w:t>If applicable, dilute with the required volume of sodium chloride 9 mg/mL (0.9%) solution for injection or 50 mg/mL (5%) glucose solution for injection. For ease of preparation, the concentrate</w:t>
      </w:r>
      <w:r w:rsidRPr="00595BBD">
        <w:rPr>
          <w:color w:val="000000"/>
        </w:rPr>
        <w:t xml:space="preserve"> can be transferred directly into a pre</w:t>
      </w:r>
      <w:r w:rsidR="00BC3D17">
        <w:rPr>
          <w:color w:val="000000"/>
        </w:rPr>
        <w:noBreakHyphen/>
      </w:r>
      <w:r w:rsidRPr="00595BBD">
        <w:rPr>
          <w:color w:val="000000"/>
        </w:rPr>
        <w:t>filled bag containing the appropriate volume of sodium chloride 9 mg/mL (0.9%) solution for injection or 50 mg/mL (5%) glucose solution for injection</w:t>
      </w:r>
      <w:r>
        <w:rPr>
          <w:color w:val="000000"/>
        </w:rPr>
        <w:t>.</w:t>
      </w:r>
    </w:p>
    <w:p w14:paraId="50F149BE" w14:textId="77777777" w:rsidR="00032F90" w:rsidRPr="0098792C" w:rsidRDefault="00111C21" w:rsidP="0098792C">
      <w:pPr>
        <w:pStyle w:val="EMEABodyText"/>
        <w:numPr>
          <w:ilvl w:val="0"/>
          <w:numId w:val="2"/>
        </w:numPr>
        <w:rPr>
          <w:color w:val="000000"/>
        </w:rPr>
      </w:pPr>
      <w:r w:rsidRPr="0098792C">
        <w:rPr>
          <w:color w:val="000000"/>
        </w:rPr>
        <w:t>Gently mix the infusion by manual rotation. Do not shake.</w:t>
      </w:r>
    </w:p>
    <w:p w14:paraId="50F149BF" w14:textId="77777777" w:rsidR="00032F90" w:rsidRPr="0098792C" w:rsidRDefault="00032F90" w:rsidP="00032F90">
      <w:pPr>
        <w:pStyle w:val="EMEABodyText"/>
        <w:rPr>
          <w:color w:val="000000"/>
        </w:rPr>
      </w:pPr>
    </w:p>
    <w:p w14:paraId="50F149C0" w14:textId="77777777" w:rsidR="00032F90" w:rsidRPr="0098792C" w:rsidRDefault="00111C21" w:rsidP="00513B84">
      <w:pPr>
        <w:pStyle w:val="EMEABodyText"/>
        <w:keepNext/>
        <w:rPr>
          <w:b/>
          <w:color w:val="000000"/>
        </w:rPr>
      </w:pPr>
      <w:r w:rsidRPr="0098792C">
        <w:rPr>
          <w:b/>
          <w:color w:val="000000"/>
        </w:rPr>
        <w:t>Administration</w:t>
      </w:r>
    </w:p>
    <w:p w14:paraId="50F149C1" w14:textId="77777777" w:rsidR="00032F90" w:rsidRPr="0098792C" w:rsidRDefault="00111C21" w:rsidP="00032F90">
      <w:pPr>
        <w:pStyle w:val="EMEABodyText"/>
        <w:rPr>
          <w:color w:val="000000"/>
        </w:rPr>
      </w:pPr>
      <w:r w:rsidRPr="0098792C">
        <w:rPr>
          <w:color w:val="000000"/>
        </w:rPr>
        <w:t>OPDIVO infusion must not be administered as an intravenous push or bolus injection.</w:t>
      </w:r>
    </w:p>
    <w:p w14:paraId="50F149C2" w14:textId="77777777" w:rsidR="00032F90" w:rsidRPr="0098792C" w:rsidRDefault="00111C21" w:rsidP="00032F90">
      <w:pPr>
        <w:pStyle w:val="EMEABodyText"/>
        <w:rPr>
          <w:color w:val="000000"/>
        </w:rPr>
      </w:pPr>
      <w:r w:rsidRPr="0098792C">
        <w:rPr>
          <w:color w:val="000000"/>
        </w:rPr>
        <w:t xml:space="preserve">Administer the OPDIVO infusion </w:t>
      </w:r>
      <w:r w:rsidRPr="0098792C">
        <w:rPr>
          <w:b/>
          <w:color w:val="000000"/>
        </w:rPr>
        <w:t>intravenously</w:t>
      </w:r>
      <w:r w:rsidR="005416E4">
        <w:rPr>
          <w:b/>
          <w:color w:val="000000"/>
        </w:rPr>
        <w:t xml:space="preserve"> </w:t>
      </w:r>
      <w:r w:rsidRPr="0098792C">
        <w:rPr>
          <w:b/>
          <w:color w:val="000000"/>
        </w:rPr>
        <w:t xml:space="preserve">over a period of </w:t>
      </w:r>
      <w:r w:rsidR="00764DD6">
        <w:rPr>
          <w:b/>
          <w:color w:val="000000"/>
        </w:rPr>
        <w:t xml:space="preserve">30 or </w:t>
      </w:r>
      <w:r w:rsidRPr="0098792C">
        <w:rPr>
          <w:b/>
          <w:color w:val="000000"/>
        </w:rPr>
        <w:t>60 minutes</w:t>
      </w:r>
      <w:r w:rsidR="00764DD6" w:rsidRPr="00764DD6">
        <w:t xml:space="preserve"> </w:t>
      </w:r>
      <w:r w:rsidR="00764DD6" w:rsidRPr="00764DD6">
        <w:rPr>
          <w:b/>
          <w:color w:val="000000"/>
        </w:rPr>
        <w:t>depending on the dose</w:t>
      </w:r>
      <w:r w:rsidRPr="0098792C">
        <w:rPr>
          <w:color w:val="000000"/>
        </w:rPr>
        <w:t>.</w:t>
      </w:r>
    </w:p>
    <w:p w14:paraId="50F149C3" w14:textId="77777777" w:rsidR="00032F90" w:rsidRPr="0098792C" w:rsidRDefault="00032F90" w:rsidP="00032F90">
      <w:pPr>
        <w:pStyle w:val="EMEABodyText"/>
        <w:rPr>
          <w:color w:val="000000"/>
        </w:rPr>
      </w:pPr>
    </w:p>
    <w:p w14:paraId="50F149C4" w14:textId="77777777" w:rsidR="00032F90" w:rsidRPr="0098792C" w:rsidRDefault="00111C21" w:rsidP="00032F90">
      <w:pPr>
        <w:pStyle w:val="EMEABodyText"/>
        <w:rPr>
          <w:color w:val="000000"/>
        </w:rPr>
      </w:pPr>
      <w:r w:rsidRPr="0098792C">
        <w:rPr>
          <w:color w:val="000000"/>
        </w:rPr>
        <w:t>OPDIVO infusion should not be infused at the same time in the same intravenous line with other agents. Use a separate infusion line for the infusion.</w:t>
      </w:r>
    </w:p>
    <w:p w14:paraId="50F149C5" w14:textId="77777777" w:rsidR="00032F90" w:rsidRPr="0098792C" w:rsidRDefault="00032F90" w:rsidP="00032F90">
      <w:pPr>
        <w:pStyle w:val="EMEABodyText"/>
        <w:rPr>
          <w:color w:val="000000"/>
        </w:rPr>
      </w:pPr>
    </w:p>
    <w:p w14:paraId="50F149C6" w14:textId="77777777" w:rsidR="00032F90" w:rsidRPr="0098792C" w:rsidRDefault="00111C21" w:rsidP="00032F90">
      <w:pPr>
        <w:pStyle w:val="EMEABodyText"/>
        <w:rPr>
          <w:color w:val="000000"/>
        </w:rPr>
      </w:pPr>
      <w:r w:rsidRPr="0098792C">
        <w:rPr>
          <w:color w:val="000000"/>
        </w:rPr>
        <w:t>Use an infusion set and an in</w:t>
      </w:r>
      <w:r w:rsidR="00BC3D17">
        <w:rPr>
          <w:color w:val="000000"/>
        </w:rPr>
        <w:noBreakHyphen/>
      </w:r>
      <w:r w:rsidRPr="0098792C">
        <w:rPr>
          <w:color w:val="000000"/>
        </w:rPr>
        <w:t>line, sterile, non</w:t>
      </w:r>
      <w:r w:rsidR="00BC3D17">
        <w:rPr>
          <w:color w:val="000000"/>
        </w:rPr>
        <w:noBreakHyphen/>
      </w:r>
      <w:r w:rsidRPr="0098792C">
        <w:rPr>
          <w:color w:val="000000"/>
        </w:rPr>
        <w:t>pyrogenic, low protein binding filter (pore size of 0.2 μm to 1.2 μm).</w:t>
      </w:r>
    </w:p>
    <w:p w14:paraId="50F149C7" w14:textId="77777777" w:rsidR="00032F90" w:rsidRPr="0098792C" w:rsidRDefault="00032F90" w:rsidP="00032F90">
      <w:pPr>
        <w:pStyle w:val="EMEABodyText"/>
        <w:rPr>
          <w:color w:val="000000"/>
        </w:rPr>
      </w:pPr>
    </w:p>
    <w:p w14:paraId="50F149C8" w14:textId="77777777" w:rsidR="00032F90" w:rsidRPr="0098792C" w:rsidRDefault="00111C21" w:rsidP="00032F90">
      <w:pPr>
        <w:pStyle w:val="EMEABodyText"/>
        <w:rPr>
          <w:color w:val="000000"/>
        </w:rPr>
      </w:pPr>
      <w:r w:rsidRPr="0098792C">
        <w:rPr>
          <w:color w:val="000000"/>
        </w:rPr>
        <w:t>OPDIVO infusion is compatible with:</w:t>
      </w:r>
    </w:p>
    <w:p w14:paraId="50F149C9" w14:textId="77777777" w:rsidR="00032F90" w:rsidRPr="0098792C" w:rsidRDefault="00111C21" w:rsidP="0098792C">
      <w:pPr>
        <w:pStyle w:val="EMEABodyText"/>
        <w:numPr>
          <w:ilvl w:val="0"/>
          <w:numId w:val="2"/>
        </w:numPr>
        <w:rPr>
          <w:color w:val="000000"/>
        </w:rPr>
      </w:pPr>
      <w:r w:rsidRPr="0098792C">
        <w:rPr>
          <w:color w:val="000000"/>
        </w:rPr>
        <w:t>PVC containers</w:t>
      </w:r>
    </w:p>
    <w:p w14:paraId="50F149CA" w14:textId="77777777" w:rsidR="00032F90" w:rsidRPr="0098792C" w:rsidRDefault="00111C21" w:rsidP="0098792C">
      <w:pPr>
        <w:pStyle w:val="EMEABodyText"/>
        <w:numPr>
          <w:ilvl w:val="0"/>
          <w:numId w:val="2"/>
        </w:numPr>
        <w:rPr>
          <w:color w:val="000000"/>
        </w:rPr>
      </w:pPr>
      <w:r w:rsidRPr="0098792C">
        <w:rPr>
          <w:color w:val="000000"/>
        </w:rPr>
        <w:t>Polyolefin containers</w:t>
      </w:r>
    </w:p>
    <w:p w14:paraId="50F149CB" w14:textId="77777777" w:rsidR="00032F90" w:rsidRPr="0098792C" w:rsidRDefault="00111C21" w:rsidP="0098792C">
      <w:pPr>
        <w:pStyle w:val="EMEABodyText"/>
        <w:numPr>
          <w:ilvl w:val="0"/>
          <w:numId w:val="2"/>
        </w:numPr>
        <w:rPr>
          <w:color w:val="000000"/>
        </w:rPr>
      </w:pPr>
      <w:r w:rsidRPr="0098792C">
        <w:rPr>
          <w:color w:val="000000"/>
        </w:rPr>
        <w:t>Glass bottles</w:t>
      </w:r>
    </w:p>
    <w:p w14:paraId="50F149CC" w14:textId="77777777" w:rsidR="00032F90" w:rsidRPr="0098792C" w:rsidRDefault="00111C21" w:rsidP="0098792C">
      <w:pPr>
        <w:pStyle w:val="EMEABodyText"/>
        <w:numPr>
          <w:ilvl w:val="0"/>
          <w:numId w:val="2"/>
        </w:numPr>
        <w:rPr>
          <w:color w:val="000000"/>
        </w:rPr>
      </w:pPr>
      <w:r w:rsidRPr="0098792C">
        <w:rPr>
          <w:color w:val="000000"/>
        </w:rPr>
        <w:t>PVC infusion sets</w:t>
      </w:r>
    </w:p>
    <w:p w14:paraId="50F149CD" w14:textId="77777777" w:rsidR="00032F90" w:rsidRPr="0098792C" w:rsidRDefault="00111C21" w:rsidP="0098792C">
      <w:pPr>
        <w:pStyle w:val="EMEABodyText"/>
        <w:numPr>
          <w:ilvl w:val="0"/>
          <w:numId w:val="2"/>
        </w:numPr>
        <w:rPr>
          <w:color w:val="000000"/>
        </w:rPr>
      </w:pPr>
      <w:r w:rsidRPr="0098792C">
        <w:rPr>
          <w:color w:val="000000"/>
        </w:rPr>
        <w:t>In</w:t>
      </w:r>
      <w:r w:rsidR="00BC3D17">
        <w:rPr>
          <w:color w:val="000000"/>
        </w:rPr>
        <w:noBreakHyphen/>
      </w:r>
      <w:r w:rsidRPr="0098792C">
        <w:rPr>
          <w:color w:val="000000"/>
        </w:rPr>
        <w:t>line filters with polyethersulfone membranes with pore sizes of 0.2 µm to 1.2 µm.</w:t>
      </w:r>
    </w:p>
    <w:p w14:paraId="50F149CE" w14:textId="77777777" w:rsidR="00032F90" w:rsidRPr="0098792C" w:rsidRDefault="00032F90" w:rsidP="00032F90">
      <w:pPr>
        <w:pStyle w:val="EMEABodyText"/>
        <w:rPr>
          <w:color w:val="000000"/>
        </w:rPr>
      </w:pPr>
    </w:p>
    <w:p w14:paraId="50F149CF" w14:textId="77777777" w:rsidR="00032F90" w:rsidRPr="0098792C" w:rsidRDefault="00111C21" w:rsidP="00032F90">
      <w:pPr>
        <w:pStyle w:val="EMEABodyText"/>
        <w:rPr>
          <w:color w:val="000000"/>
        </w:rPr>
      </w:pPr>
      <w:r w:rsidRPr="0098792C">
        <w:rPr>
          <w:color w:val="000000"/>
        </w:rPr>
        <w:t xml:space="preserve">After administration of the </w:t>
      </w:r>
      <w:r w:rsidRPr="003943E4">
        <w:rPr>
          <w:color w:val="000000"/>
        </w:rPr>
        <w:t>nivolumab dose, flush</w:t>
      </w:r>
      <w:r w:rsidRPr="0098792C">
        <w:rPr>
          <w:color w:val="000000"/>
        </w:rPr>
        <w:t xml:space="preserve"> the line with sodium chloride 9 mg/mL (0.9%) solution for injection or 50 mg/mL (5%) glucose solution for injection.</w:t>
      </w:r>
    </w:p>
    <w:p w14:paraId="50F149D0" w14:textId="77777777" w:rsidR="00032F90" w:rsidRPr="0098792C" w:rsidRDefault="00032F90" w:rsidP="00032F90">
      <w:pPr>
        <w:pStyle w:val="EMEABodyText"/>
        <w:rPr>
          <w:color w:val="000000"/>
          <w:u w:val="single"/>
        </w:rPr>
      </w:pPr>
    </w:p>
    <w:p w14:paraId="50F149D1" w14:textId="77777777" w:rsidR="00032F90" w:rsidRPr="0098792C" w:rsidRDefault="00111C21" w:rsidP="00513B84">
      <w:pPr>
        <w:pStyle w:val="EMEABodyText"/>
        <w:keepNext/>
        <w:rPr>
          <w:b/>
          <w:color w:val="000000"/>
        </w:rPr>
      </w:pPr>
      <w:r w:rsidRPr="0098792C">
        <w:rPr>
          <w:b/>
          <w:color w:val="000000"/>
        </w:rPr>
        <w:t>Storage conditions and shelf life</w:t>
      </w:r>
    </w:p>
    <w:p w14:paraId="50F149D2" w14:textId="77777777" w:rsidR="00032F90" w:rsidRPr="00117A50" w:rsidRDefault="00111C21" w:rsidP="00117A50">
      <w:pPr>
        <w:pStyle w:val="EMEABodyText"/>
        <w:keepNext/>
        <w:rPr>
          <w:u w:val="single"/>
        </w:rPr>
      </w:pPr>
      <w:r w:rsidRPr="00117A50">
        <w:rPr>
          <w:u w:val="single"/>
        </w:rPr>
        <w:t>Unopened vial</w:t>
      </w:r>
    </w:p>
    <w:p w14:paraId="50F149D3" w14:textId="77777777" w:rsidR="00032F90" w:rsidRPr="0098792C" w:rsidRDefault="00111C21" w:rsidP="00032F90">
      <w:pPr>
        <w:pStyle w:val="EMEABodyText"/>
        <w:rPr>
          <w:color w:val="000000"/>
        </w:rPr>
      </w:pPr>
      <w:r w:rsidRPr="0098792C">
        <w:rPr>
          <w:color w:val="000000"/>
        </w:rPr>
        <w:t xml:space="preserve">OPDIVO must be </w:t>
      </w:r>
      <w:r w:rsidRPr="0098792C">
        <w:rPr>
          <w:b/>
          <w:color w:val="000000"/>
        </w:rPr>
        <w:t>stored in a refrigerator</w:t>
      </w:r>
      <w:r w:rsidRPr="0098792C">
        <w:rPr>
          <w:color w:val="000000"/>
        </w:rPr>
        <w:t xml:space="preserve"> (2°C to 8°C). The vials must be kept in the original package in order to protect from light. OPDIVO should not be frozen.</w:t>
      </w:r>
    </w:p>
    <w:p w14:paraId="50F149D4" w14:textId="77777777" w:rsidR="00521959" w:rsidRPr="00BA5EB4" w:rsidRDefault="00111C21" w:rsidP="00521959">
      <w:pPr>
        <w:pStyle w:val="EMEABodyText"/>
        <w:rPr>
          <w:noProof/>
        </w:rPr>
      </w:pPr>
      <w:r w:rsidRPr="00097429">
        <w:rPr>
          <w:color w:val="000000"/>
        </w:rPr>
        <w:t>The unopened vial can be stored at controlled room temperature up to 25°C with room light for up to 48</w:t>
      </w:r>
      <w:r>
        <w:rPr>
          <w:color w:val="000000"/>
        </w:rPr>
        <w:t> </w:t>
      </w:r>
      <w:r w:rsidRPr="00097429">
        <w:rPr>
          <w:color w:val="000000"/>
        </w:rPr>
        <w:t>hours</w:t>
      </w:r>
      <w:r>
        <w:rPr>
          <w:color w:val="000000"/>
        </w:rPr>
        <w:t>.</w:t>
      </w:r>
    </w:p>
    <w:p w14:paraId="50F149D5" w14:textId="77777777" w:rsidR="00032F90" w:rsidRPr="0098792C" w:rsidRDefault="00032F90" w:rsidP="00032F90">
      <w:pPr>
        <w:pStyle w:val="EMEABodyText"/>
        <w:rPr>
          <w:color w:val="000000"/>
        </w:rPr>
      </w:pPr>
    </w:p>
    <w:p w14:paraId="50F149D6" w14:textId="77777777" w:rsidR="00032F90" w:rsidRPr="0098792C" w:rsidRDefault="00111C21" w:rsidP="00032F90">
      <w:pPr>
        <w:pStyle w:val="EMEABodyText"/>
        <w:rPr>
          <w:color w:val="000000"/>
        </w:rPr>
      </w:pPr>
      <w:r w:rsidRPr="0098792C">
        <w:rPr>
          <w:color w:val="000000"/>
        </w:rPr>
        <w:t>Do not use OPDIVO after the expiry date which is stated on the carton and on the vial label after EXP. The expiry date refers to the last day of that month.</w:t>
      </w:r>
    </w:p>
    <w:p w14:paraId="50F149D7" w14:textId="77777777" w:rsidR="00032F90" w:rsidRPr="0098792C" w:rsidRDefault="00032F90" w:rsidP="00032F90">
      <w:pPr>
        <w:pStyle w:val="EMEABodyText"/>
        <w:rPr>
          <w:color w:val="000000"/>
        </w:rPr>
      </w:pPr>
    </w:p>
    <w:p w14:paraId="50F149D8" w14:textId="77777777" w:rsidR="00032F90" w:rsidRPr="00117A50" w:rsidRDefault="00111C21" w:rsidP="00117A50">
      <w:pPr>
        <w:pStyle w:val="EMEABodyText"/>
        <w:keepNext/>
        <w:rPr>
          <w:u w:val="single"/>
        </w:rPr>
      </w:pPr>
      <w:r w:rsidRPr="00117A50">
        <w:rPr>
          <w:u w:val="single"/>
        </w:rPr>
        <w:t>OPDIVO infusion</w:t>
      </w:r>
    </w:p>
    <w:p w14:paraId="50F149D9" w14:textId="77777777" w:rsidR="00F10E2F" w:rsidRDefault="00111C21" w:rsidP="00F10E2F">
      <w:pPr>
        <w:pStyle w:val="EMEABodyText"/>
        <w:rPr>
          <w:iCs/>
          <w:color w:val="000000"/>
        </w:rPr>
      </w:pPr>
      <w:r w:rsidRPr="001D4483">
        <w:rPr>
          <w:iCs/>
          <w:color w:val="000000"/>
        </w:rPr>
        <w:t>Chemical and physical in-use stability from the time of preparation has been demonstrated as follows (times are inclusive of the administration period):</w:t>
      </w:r>
    </w:p>
    <w:p w14:paraId="50F149DA" w14:textId="77777777" w:rsidR="00F10E2F" w:rsidRPr="001D4483" w:rsidRDefault="00F10E2F" w:rsidP="00F10E2F">
      <w:pPr>
        <w:rPr>
          <w:color w:val="000000"/>
        </w:rPr>
      </w:pP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9"/>
        <w:gridCol w:w="2239"/>
        <w:gridCol w:w="3119"/>
      </w:tblGrid>
      <w:tr w:rsidR="001F260B" w14:paraId="50F149DD" w14:textId="77777777" w:rsidTr="00214880">
        <w:trPr>
          <w:trHeight w:val="262"/>
        </w:trPr>
        <w:tc>
          <w:tcPr>
            <w:tcW w:w="3289" w:type="dxa"/>
            <w:vMerge w:val="restart"/>
            <w:shd w:val="clear" w:color="auto" w:fill="auto"/>
            <w:vAlign w:val="center"/>
          </w:tcPr>
          <w:p w14:paraId="50F149DB" w14:textId="77777777" w:rsidR="00F10E2F" w:rsidRPr="001D4483" w:rsidRDefault="00111C21" w:rsidP="00214880">
            <w:pPr>
              <w:pStyle w:val="EMEABodyText"/>
              <w:keepNext/>
              <w:rPr>
                <w:rFonts w:eastAsia="MS Mincho"/>
                <w:b/>
                <w:iCs/>
                <w:color w:val="000000"/>
                <w:szCs w:val="22"/>
              </w:rPr>
            </w:pPr>
            <w:r w:rsidRPr="001D4483">
              <w:rPr>
                <w:rFonts w:eastAsia="MS Mincho"/>
                <w:b/>
                <w:iCs/>
                <w:color w:val="000000"/>
                <w:szCs w:val="22"/>
              </w:rPr>
              <w:t>Infusion preparation</w:t>
            </w:r>
          </w:p>
        </w:tc>
        <w:tc>
          <w:tcPr>
            <w:tcW w:w="5358" w:type="dxa"/>
            <w:gridSpan w:val="2"/>
            <w:shd w:val="clear" w:color="auto" w:fill="auto"/>
          </w:tcPr>
          <w:p w14:paraId="50F149DC" w14:textId="77777777" w:rsidR="00F10E2F" w:rsidRPr="001D4483" w:rsidRDefault="00111C21" w:rsidP="00214880">
            <w:pPr>
              <w:pStyle w:val="EMEABodyText"/>
              <w:keepNext/>
              <w:jc w:val="center"/>
              <w:rPr>
                <w:rFonts w:eastAsia="MS Mincho"/>
                <w:b/>
                <w:iCs/>
                <w:color w:val="000000"/>
                <w:szCs w:val="22"/>
              </w:rPr>
            </w:pPr>
            <w:r w:rsidRPr="001D4483">
              <w:rPr>
                <w:rFonts w:eastAsia="MS Mincho"/>
                <w:b/>
                <w:iCs/>
                <w:color w:val="000000"/>
                <w:szCs w:val="22"/>
              </w:rPr>
              <w:t>In-use stability</w:t>
            </w:r>
          </w:p>
        </w:tc>
      </w:tr>
      <w:tr w:rsidR="001F260B" w14:paraId="50F149E1" w14:textId="77777777" w:rsidTr="00214880">
        <w:trPr>
          <w:trHeight w:val="635"/>
        </w:trPr>
        <w:tc>
          <w:tcPr>
            <w:tcW w:w="3289" w:type="dxa"/>
            <w:vMerge/>
            <w:shd w:val="clear" w:color="auto" w:fill="auto"/>
          </w:tcPr>
          <w:p w14:paraId="50F149DE" w14:textId="77777777" w:rsidR="00F10E2F" w:rsidRPr="001D4483" w:rsidRDefault="00F10E2F" w:rsidP="00214880">
            <w:pPr>
              <w:pStyle w:val="EMEABodyText"/>
              <w:keepNext/>
              <w:rPr>
                <w:rFonts w:eastAsia="MS Mincho"/>
                <w:iCs/>
                <w:color w:val="000000"/>
                <w:szCs w:val="22"/>
              </w:rPr>
            </w:pPr>
          </w:p>
        </w:tc>
        <w:tc>
          <w:tcPr>
            <w:tcW w:w="2239" w:type="dxa"/>
            <w:shd w:val="clear" w:color="auto" w:fill="auto"/>
          </w:tcPr>
          <w:p w14:paraId="50F149DF" w14:textId="77777777" w:rsidR="00F10E2F" w:rsidRPr="001D4483" w:rsidRDefault="00111C21" w:rsidP="00214880">
            <w:pPr>
              <w:pStyle w:val="EMEABodyText"/>
              <w:keepNext/>
              <w:rPr>
                <w:rFonts w:eastAsia="MS Mincho"/>
                <w:b/>
                <w:iCs/>
                <w:color w:val="000000"/>
                <w:szCs w:val="22"/>
              </w:rPr>
            </w:pPr>
            <w:r w:rsidRPr="001D4483">
              <w:rPr>
                <w:rFonts w:eastAsia="MS Mincho"/>
                <w:b/>
                <w:iCs/>
                <w:color w:val="000000"/>
                <w:szCs w:val="22"/>
              </w:rPr>
              <w:t>Storage at 2ºC to 8ºC protected from light</w:t>
            </w:r>
          </w:p>
        </w:tc>
        <w:tc>
          <w:tcPr>
            <w:tcW w:w="3119" w:type="dxa"/>
            <w:shd w:val="clear" w:color="auto" w:fill="auto"/>
          </w:tcPr>
          <w:p w14:paraId="50F149E0" w14:textId="77777777" w:rsidR="00F10E2F" w:rsidRPr="001D4483" w:rsidRDefault="00111C21" w:rsidP="00214880">
            <w:pPr>
              <w:pStyle w:val="EMEABodyText"/>
              <w:keepNext/>
              <w:rPr>
                <w:rFonts w:eastAsia="MS Mincho"/>
                <w:b/>
                <w:iCs/>
                <w:color w:val="000000"/>
                <w:szCs w:val="22"/>
              </w:rPr>
            </w:pPr>
            <w:r w:rsidRPr="001D4483">
              <w:rPr>
                <w:rFonts w:eastAsia="MS Mincho"/>
                <w:b/>
                <w:iCs/>
                <w:color w:val="000000"/>
                <w:szCs w:val="22"/>
              </w:rPr>
              <w:t>Storage at room temperature</w:t>
            </w:r>
            <w:r>
              <w:rPr>
                <w:rFonts w:eastAsia="MS Mincho"/>
                <w:b/>
                <w:iCs/>
                <w:color w:val="000000"/>
                <w:szCs w:val="22"/>
              </w:rPr>
              <w:t xml:space="preserve"> </w:t>
            </w:r>
            <w:r w:rsidRPr="001D4483">
              <w:rPr>
                <w:rFonts w:eastAsia="MS Mincho"/>
                <w:b/>
                <w:iCs/>
                <w:color w:val="000000"/>
                <w:szCs w:val="22"/>
              </w:rPr>
              <w:t>(≤ 25°C) and room light</w:t>
            </w:r>
          </w:p>
        </w:tc>
      </w:tr>
      <w:tr w:rsidR="001F260B" w14:paraId="50F149E6" w14:textId="77777777" w:rsidTr="00214880">
        <w:trPr>
          <w:trHeight w:val="629"/>
        </w:trPr>
        <w:tc>
          <w:tcPr>
            <w:tcW w:w="3289" w:type="dxa"/>
            <w:shd w:val="clear" w:color="auto" w:fill="auto"/>
          </w:tcPr>
          <w:p w14:paraId="50F149E2" w14:textId="77777777" w:rsidR="00F10E2F" w:rsidRPr="001D4483" w:rsidRDefault="00111C21" w:rsidP="00214880">
            <w:pPr>
              <w:pStyle w:val="EMEABodyText"/>
              <w:keepNext/>
              <w:rPr>
                <w:rFonts w:eastAsia="MS Mincho"/>
                <w:iCs/>
                <w:color w:val="000000"/>
                <w:szCs w:val="22"/>
              </w:rPr>
            </w:pPr>
            <w:r w:rsidRPr="001D4483">
              <w:rPr>
                <w:rFonts w:eastAsia="MS Mincho"/>
                <w:iCs/>
                <w:color w:val="000000"/>
                <w:szCs w:val="22"/>
              </w:rPr>
              <w:t>Undiluted or diluted with sodium chloride 9 mg/mL (0.9%) solution for injection</w:t>
            </w:r>
          </w:p>
        </w:tc>
        <w:tc>
          <w:tcPr>
            <w:tcW w:w="2239" w:type="dxa"/>
            <w:shd w:val="clear" w:color="auto" w:fill="auto"/>
            <w:vAlign w:val="center"/>
          </w:tcPr>
          <w:p w14:paraId="50F149E3" w14:textId="77777777" w:rsidR="00F10E2F" w:rsidRPr="001D4483" w:rsidRDefault="00111C21" w:rsidP="00214880">
            <w:pPr>
              <w:pStyle w:val="EMEABodyText"/>
              <w:keepNext/>
              <w:rPr>
                <w:rFonts w:eastAsia="MS Mincho"/>
                <w:iCs/>
                <w:color w:val="000000"/>
                <w:szCs w:val="22"/>
              </w:rPr>
            </w:pPr>
            <w:r w:rsidRPr="001D4483">
              <w:rPr>
                <w:rFonts w:eastAsia="MS Mincho"/>
                <w:iCs/>
                <w:color w:val="000000"/>
                <w:szCs w:val="22"/>
              </w:rPr>
              <w:t>30 days</w:t>
            </w:r>
          </w:p>
        </w:tc>
        <w:tc>
          <w:tcPr>
            <w:tcW w:w="3119" w:type="dxa"/>
            <w:shd w:val="clear" w:color="auto" w:fill="auto"/>
            <w:vAlign w:val="center"/>
          </w:tcPr>
          <w:p w14:paraId="50F149E4" w14:textId="77777777" w:rsidR="00F10E2F" w:rsidRDefault="00111C21" w:rsidP="00214880">
            <w:pPr>
              <w:pStyle w:val="EMEABodyText"/>
              <w:keepNext/>
              <w:rPr>
                <w:rFonts w:eastAsia="MS Mincho"/>
                <w:iCs/>
                <w:color w:val="000000"/>
                <w:szCs w:val="22"/>
              </w:rPr>
            </w:pPr>
            <w:r w:rsidRPr="001D4483">
              <w:rPr>
                <w:rFonts w:eastAsia="MS Mincho"/>
                <w:iCs/>
                <w:color w:val="000000"/>
                <w:szCs w:val="22"/>
              </w:rPr>
              <w:t>24 hours</w:t>
            </w:r>
          </w:p>
          <w:p w14:paraId="50F149E5" w14:textId="77777777" w:rsidR="00F10E2F" w:rsidRPr="001D4483" w:rsidRDefault="00111C21" w:rsidP="00214880">
            <w:pPr>
              <w:pStyle w:val="EMEABodyText"/>
              <w:keepNext/>
              <w:rPr>
                <w:rFonts w:eastAsia="MS Mincho"/>
                <w:iCs/>
                <w:color w:val="000000"/>
                <w:szCs w:val="22"/>
              </w:rPr>
            </w:pPr>
            <w:r w:rsidRPr="001D4483">
              <w:rPr>
                <w:rFonts w:eastAsia="MS Mincho"/>
                <w:iCs/>
                <w:color w:val="000000"/>
                <w:szCs w:val="22"/>
              </w:rPr>
              <w:t>(of total 30 days storage)</w:t>
            </w:r>
          </w:p>
        </w:tc>
      </w:tr>
      <w:tr w:rsidR="001F260B" w14:paraId="50F149EB" w14:textId="77777777" w:rsidTr="00214880">
        <w:trPr>
          <w:trHeight w:val="561"/>
        </w:trPr>
        <w:tc>
          <w:tcPr>
            <w:tcW w:w="3289" w:type="dxa"/>
            <w:shd w:val="clear" w:color="auto" w:fill="auto"/>
          </w:tcPr>
          <w:p w14:paraId="50F149E7" w14:textId="77777777" w:rsidR="00F10E2F" w:rsidRPr="001D4483" w:rsidRDefault="00111C21" w:rsidP="00214880">
            <w:pPr>
              <w:pStyle w:val="EMEABodyText"/>
              <w:keepNext/>
              <w:rPr>
                <w:rFonts w:eastAsia="MS Mincho"/>
                <w:iCs/>
                <w:color w:val="000000"/>
                <w:szCs w:val="22"/>
              </w:rPr>
            </w:pPr>
            <w:r w:rsidRPr="001D4483">
              <w:rPr>
                <w:rFonts w:eastAsia="MS Mincho"/>
                <w:iCs/>
                <w:color w:val="000000"/>
                <w:szCs w:val="22"/>
              </w:rPr>
              <w:t>Diluted with 50 mg/mL (5%) glucose solution for injection</w:t>
            </w:r>
          </w:p>
        </w:tc>
        <w:tc>
          <w:tcPr>
            <w:tcW w:w="2239" w:type="dxa"/>
            <w:shd w:val="clear" w:color="auto" w:fill="auto"/>
            <w:vAlign w:val="center"/>
          </w:tcPr>
          <w:p w14:paraId="50F149E8" w14:textId="77777777" w:rsidR="00F10E2F" w:rsidRPr="001D4483" w:rsidRDefault="00111C21" w:rsidP="00214880">
            <w:pPr>
              <w:pStyle w:val="EMEABodyText"/>
              <w:keepNext/>
              <w:rPr>
                <w:rFonts w:eastAsia="MS Mincho"/>
                <w:iCs/>
                <w:color w:val="000000"/>
                <w:szCs w:val="22"/>
              </w:rPr>
            </w:pPr>
            <w:r w:rsidRPr="001D4483">
              <w:rPr>
                <w:rFonts w:eastAsia="MS Mincho"/>
                <w:iCs/>
                <w:color w:val="000000"/>
                <w:szCs w:val="22"/>
              </w:rPr>
              <w:t>24 hours</w:t>
            </w:r>
          </w:p>
        </w:tc>
        <w:tc>
          <w:tcPr>
            <w:tcW w:w="3119" w:type="dxa"/>
            <w:shd w:val="clear" w:color="auto" w:fill="auto"/>
            <w:vAlign w:val="center"/>
          </w:tcPr>
          <w:p w14:paraId="50F149E9" w14:textId="77777777" w:rsidR="00F10E2F" w:rsidRDefault="00111C21" w:rsidP="00214880">
            <w:pPr>
              <w:pStyle w:val="EMEABodyText"/>
              <w:keepNext/>
              <w:rPr>
                <w:rFonts w:eastAsia="MS Mincho"/>
                <w:iCs/>
                <w:color w:val="000000"/>
                <w:szCs w:val="22"/>
              </w:rPr>
            </w:pPr>
            <w:r w:rsidRPr="001D4483">
              <w:rPr>
                <w:rFonts w:eastAsia="MS Mincho"/>
                <w:iCs/>
                <w:color w:val="000000"/>
                <w:szCs w:val="22"/>
              </w:rPr>
              <w:t>8 hours</w:t>
            </w:r>
          </w:p>
          <w:p w14:paraId="50F149EA" w14:textId="77777777" w:rsidR="00F10E2F" w:rsidRPr="001D4483" w:rsidRDefault="00111C21" w:rsidP="00214880">
            <w:pPr>
              <w:pStyle w:val="EMEABodyText"/>
              <w:keepNext/>
              <w:rPr>
                <w:rFonts w:eastAsia="MS Mincho"/>
                <w:iCs/>
                <w:color w:val="000000"/>
                <w:szCs w:val="22"/>
              </w:rPr>
            </w:pPr>
            <w:r w:rsidRPr="001D4483">
              <w:rPr>
                <w:rFonts w:eastAsia="MS Mincho"/>
                <w:iCs/>
                <w:color w:val="000000"/>
                <w:szCs w:val="22"/>
              </w:rPr>
              <w:t>(of total 24 hours storage)</w:t>
            </w:r>
          </w:p>
        </w:tc>
      </w:tr>
    </w:tbl>
    <w:p w14:paraId="50F149EC" w14:textId="77777777" w:rsidR="00F10E2F" w:rsidRDefault="00F10E2F" w:rsidP="00F10E2F">
      <w:pPr>
        <w:pStyle w:val="EMEABodyText"/>
        <w:rPr>
          <w:iCs/>
          <w:color w:val="000000"/>
        </w:rPr>
      </w:pPr>
    </w:p>
    <w:p w14:paraId="50F149ED" w14:textId="77777777" w:rsidR="00F10E2F" w:rsidRPr="00F10E2F" w:rsidRDefault="00111C21" w:rsidP="00F10E2F">
      <w:pPr>
        <w:pStyle w:val="EMEABodyText"/>
        <w:rPr>
          <w:iCs/>
          <w:color w:val="000000"/>
        </w:rPr>
      </w:pPr>
      <w:r>
        <w:rPr>
          <w:noProof/>
        </w:rPr>
        <w:t xml:space="preserve">From a microbiological point of view the prepared solution for infusion, regardless of the diluent, should be used immediately. If not used immediately, </w:t>
      </w:r>
      <w:r w:rsidRPr="001D4483">
        <w:rPr>
          <w:iCs/>
          <w:color w:val="000000"/>
        </w:rPr>
        <w:t>in-use storage times and conditions prior to use are the responsibility of the user and would normally not be longer than 24 hours at 2</w:t>
      </w:r>
      <w:r w:rsidRPr="001D4483">
        <w:rPr>
          <w:color w:val="000000"/>
        </w:rPr>
        <w:t>°</w:t>
      </w:r>
      <w:r w:rsidRPr="001D4483">
        <w:rPr>
          <w:iCs/>
          <w:color w:val="000000"/>
        </w:rPr>
        <w:t>C to 8</w:t>
      </w:r>
      <w:r w:rsidRPr="001D4483">
        <w:rPr>
          <w:color w:val="000000"/>
        </w:rPr>
        <w:t>°</w:t>
      </w:r>
      <w:r w:rsidRPr="001D4483">
        <w:rPr>
          <w:iCs/>
          <w:color w:val="000000"/>
        </w:rPr>
        <w:t xml:space="preserve">C or 8 hours (of the </w:t>
      </w:r>
      <w:r>
        <w:rPr>
          <w:iCs/>
          <w:color w:val="000000"/>
        </w:rPr>
        <w:t>total 24 </w:t>
      </w:r>
      <w:r w:rsidRPr="001D4483">
        <w:rPr>
          <w:iCs/>
          <w:color w:val="000000"/>
        </w:rPr>
        <w:t xml:space="preserve">hours of storage) at room temperature (≤ 25°C), unless </w:t>
      </w:r>
      <w:r>
        <w:rPr>
          <w:iCs/>
          <w:color w:val="000000"/>
        </w:rPr>
        <w:t>infusion preparation</w:t>
      </w:r>
      <w:r w:rsidRPr="001D4483">
        <w:rPr>
          <w:iCs/>
          <w:color w:val="000000"/>
        </w:rPr>
        <w:t xml:space="preserve"> has taken place in controlled and validated aseptic conditions</w:t>
      </w:r>
      <w:r>
        <w:rPr>
          <w:iCs/>
          <w:color w:val="000000"/>
        </w:rPr>
        <w:t>.</w:t>
      </w:r>
    </w:p>
    <w:p w14:paraId="50F149EE" w14:textId="77777777" w:rsidR="00032F90" w:rsidRPr="0098792C" w:rsidRDefault="00032F90" w:rsidP="00032F90">
      <w:pPr>
        <w:pStyle w:val="EMEABodyText"/>
        <w:rPr>
          <w:color w:val="000000"/>
        </w:rPr>
      </w:pPr>
    </w:p>
    <w:p w14:paraId="50F149EF" w14:textId="77777777" w:rsidR="00032F90" w:rsidRPr="0098792C" w:rsidRDefault="00111C21" w:rsidP="00513B84">
      <w:pPr>
        <w:pStyle w:val="EMEABodyText"/>
        <w:keepNext/>
        <w:rPr>
          <w:b/>
          <w:color w:val="000000"/>
        </w:rPr>
      </w:pPr>
      <w:r w:rsidRPr="0098792C">
        <w:rPr>
          <w:b/>
          <w:color w:val="000000"/>
        </w:rPr>
        <w:t>Disposal</w:t>
      </w:r>
    </w:p>
    <w:p w14:paraId="50F149F0" w14:textId="77777777" w:rsidR="00FE5BFC" w:rsidRDefault="00111C21" w:rsidP="00396A05">
      <w:pPr>
        <w:widowControl w:val="0"/>
        <w:autoSpaceDE w:val="0"/>
        <w:autoSpaceDN w:val="0"/>
        <w:adjustRightInd w:val="0"/>
        <w:ind w:right="120"/>
        <w:rPr>
          <w:color w:val="000000"/>
        </w:rPr>
      </w:pPr>
      <w:r w:rsidRPr="0098792C">
        <w:rPr>
          <w:color w:val="000000"/>
        </w:rPr>
        <w:t>Do not store any unused portion of the infusion solution for reuse. Any unused medicine or waste material should be disposed of in accordance with local requirements.</w:t>
      </w:r>
      <w:bookmarkStart w:id="52" w:name="page_total_master3"/>
      <w:bookmarkStart w:id="53" w:name="page_total"/>
      <w:bookmarkEnd w:id="52"/>
      <w:bookmarkEnd w:id="53"/>
    </w:p>
    <w:p w14:paraId="50F149F1" w14:textId="77777777" w:rsidR="00681D19" w:rsidRDefault="00681D19" w:rsidP="00396A05">
      <w:pPr>
        <w:widowControl w:val="0"/>
        <w:autoSpaceDE w:val="0"/>
        <w:autoSpaceDN w:val="0"/>
        <w:adjustRightInd w:val="0"/>
        <w:ind w:right="120"/>
        <w:rPr>
          <w:color w:val="000000"/>
        </w:rPr>
      </w:pPr>
    </w:p>
    <w:sectPr w:rsidR="00681D19" w:rsidSect="00347058">
      <w:footerReference w:type="even" r:id="rId42"/>
      <w:footerReference w:type="default" r:id="rId43"/>
      <w:endnotePr>
        <w:numFmt w:val="decimal"/>
      </w:endnotePr>
      <w:pgSz w:w="11907" w:h="16839" w:code="9"/>
      <w:pgMar w:top="1134" w:right="1418" w:bottom="1134" w:left="1418" w:header="73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14A48" w14:textId="77777777" w:rsidR="00C92A11" w:rsidRDefault="00C92A11">
      <w:r>
        <w:separator/>
      </w:r>
    </w:p>
  </w:endnote>
  <w:endnote w:type="continuationSeparator" w:id="0">
    <w:p w14:paraId="50F14A49" w14:textId="77777777" w:rsidR="00C92A11" w:rsidRDefault="00C92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imesNewRoman">
    <w:altName w:val="MS Gothic"/>
    <w:panose1 w:val="00000000000000000000"/>
    <w:charset w:val="80"/>
    <w:family w:val="auto"/>
    <w:notTrueType/>
    <w:pitch w:val="default"/>
    <w:sig w:usb0="00000001" w:usb1="08070000" w:usb2="00000010" w:usb3="00000000" w:csb0="00020000" w:csb1="00000000"/>
  </w:font>
  <w:font w:name="HelveticaNeueLTStd-Cn">
    <w:altName w:val="MS Gothic"/>
    <w:panose1 w:val="00000000000000000000"/>
    <w:charset w:val="80"/>
    <w:family w:val="swiss"/>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4A4A" w14:textId="77777777" w:rsidR="00C92A11" w:rsidRDefault="00C92A1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93</w:t>
    </w:r>
    <w:r>
      <w:rPr>
        <w:rStyle w:val="PageNumber"/>
      </w:rPr>
      <w:fldChar w:fldCharType="end"/>
    </w:r>
  </w:p>
  <w:p w14:paraId="50F14A4B" w14:textId="77777777" w:rsidR="00C92A11" w:rsidRDefault="00C92A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4A4C" w14:textId="09334B98" w:rsidR="00C92A11" w:rsidRPr="0008439B" w:rsidRDefault="00C92A11" w:rsidP="00625294">
    <w:pPr>
      <w:pStyle w:val="Footer"/>
      <w:jc w:val="center"/>
      <w:rPr>
        <w:i/>
      </w:rPr>
    </w:pPr>
    <w:r w:rsidRPr="0065062B">
      <w:rPr>
        <w:rFonts w:ascii="Arial" w:hAnsi="Arial" w:cs="Arial"/>
        <w:sz w:val="16"/>
        <w:szCs w:val="16"/>
      </w:rPr>
      <w:fldChar w:fldCharType="begin"/>
    </w:r>
    <w:r w:rsidRPr="0065062B">
      <w:rPr>
        <w:rFonts w:ascii="Arial" w:hAnsi="Arial" w:cs="Arial"/>
        <w:sz w:val="16"/>
        <w:szCs w:val="16"/>
      </w:rPr>
      <w:instrText xml:space="preserve"> PAGE   \* MERGEFORMAT </w:instrText>
    </w:r>
    <w:r w:rsidRPr="0065062B">
      <w:rPr>
        <w:rFonts w:ascii="Arial" w:hAnsi="Arial" w:cs="Arial"/>
        <w:sz w:val="16"/>
        <w:szCs w:val="16"/>
      </w:rPr>
      <w:fldChar w:fldCharType="separate"/>
    </w:r>
    <w:r w:rsidR="00870EDC">
      <w:rPr>
        <w:rFonts w:ascii="Arial" w:hAnsi="Arial" w:cs="Arial"/>
        <w:noProof/>
        <w:sz w:val="16"/>
        <w:szCs w:val="16"/>
      </w:rPr>
      <w:t>99</w:t>
    </w:r>
    <w:r w:rsidRPr="0065062B">
      <w:rPr>
        <w:rFonts w:ascii="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14A46" w14:textId="77777777" w:rsidR="00C92A11" w:rsidRDefault="00C92A11">
      <w:r>
        <w:separator/>
      </w:r>
    </w:p>
  </w:footnote>
  <w:footnote w:type="continuationSeparator" w:id="0">
    <w:p w14:paraId="50F14A47" w14:textId="77777777" w:rsidR="00C92A11" w:rsidRDefault="00C92A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0062CB"/>
    <w:multiLevelType w:val="hybridMultilevel"/>
    <w:tmpl w:val="B41C0E44"/>
    <w:lvl w:ilvl="0" w:tplc="E3969DF4">
      <w:start w:val="1"/>
      <w:numFmt w:val="decimal"/>
      <w:lvlText w:val="%1."/>
      <w:lvlJc w:val="left"/>
      <w:pPr>
        <w:ind w:left="720" w:hanging="360"/>
      </w:pPr>
    </w:lvl>
    <w:lvl w:ilvl="1" w:tplc="37E01DE2">
      <w:start w:val="1"/>
      <w:numFmt w:val="bullet"/>
      <w:lvlText w:val="-"/>
      <w:lvlJc w:val="left"/>
      <w:pPr>
        <w:ind w:left="1440" w:hanging="360"/>
      </w:pPr>
      <w:rPr>
        <w:rFonts w:hint="default"/>
      </w:rPr>
    </w:lvl>
    <w:lvl w:ilvl="2" w:tplc="EB1074FA">
      <w:numFmt w:val="bullet"/>
      <w:lvlText w:val="-"/>
      <w:lvlJc w:val="left"/>
      <w:pPr>
        <w:ind w:left="2340" w:hanging="360"/>
      </w:pPr>
      <w:rPr>
        <w:rFonts w:ascii="Times New Roman" w:eastAsia="Times New Roman" w:hAnsi="Times New Roman" w:cs="Times New Roman" w:hint="default"/>
      </w:rPr>
    </w:lvl>
    <w:lvl w:ilvl="3" w:tplc="FEC43BAE" w:tentative="1">
      <w:start w:val="1"/>
      <w:numFmt w:val="decimal"/>
      <w:lvlText w:val="%4."/>
      <w:lvlJc w:val="left"/>
      <w:pPr>
        <w:ind w:left="2880" w:hanging="360"/>
      </w:pPr>
    </w:lvl>
    <w:lvl w:ilvl="4" w:tplc="F60251C6" w:tentative="1">
      <w:start w:val="1"/>
      <w:numFmt w:val="lowerLetter"/>
      <w:lvlText w:val="%5."/>
      <w:lvlJc w:val="left"/>
      <w:pPr>
        <w:ind w:left="3600" w:hanging="360"/>
      </w:pPr>
    </w:lvl>
    <w:lvl w:ilvl="5" w:tplc="9314E892" w:tentative="1">
      <w:start w:val="1"/>
      <w:numFmt w:val="lowerRoman"/>
      <w:lvlText w:val="%6."/>
      <w:lvlJc w:val="right"/>
      <w:pPr>
        <w:ind w:left="4320" w:hanging="180"/>
      </w:pPr>
    </w:lvl>
    <w:lvl w:ilvl="6" w:tplc="AA46AA6A" w:tentative="1">
      <w:start w:val="1"/>
      <w:numFmt w:val="decimal"/>
      <w:lvlText w:val="%7."/>
      <w:lvlJc w:val="left"/>
      <w:pPr>
        <w:ind w:left="5040" w:hanging="360"/>
      </w:pPr>
    </w:lvl>
    <w:lvl w:ilvl="7" w:tplc="162E5326" w:tentative="1">
      <w:start w:val="1"/>
      <w:numFmt w:val="lowerLetter"/>
      <w:lvlText w:val="%8."/>
      <w:lvlJc w:val="left"/>
      <w:pPr>
        <w:ind w:left="5760" w:hanging="360"/>
      </w:pPr>
    </w:lvl>
    <w:lvl w:ilvl="8" w:tplc="58A630B2" w:tentative="1">
      <w:start w:val="1"/>
      <w:numFmt w:val="lowerRoman"/>
      <w:lvlText w:val="%9."/>
      <w:lvlJc w:val="right"/>
      <w:pPr>
        <w:ind w:left="6480" w:hanging="180"/>
      </w:pPr>
    </w:lvl>
  </w:abstractNum>
  <w:abstractNum w:abstractNumId="2" w15:restartNumberingAfterBreak="0">
    <w:nsid w:val="04D625CC"/>
    <w:multiLevelType w:val="multilevel"/>
    <w:tmpl w:val="FE6C0072"/>
    <w:lvl w:ilvl="0">
      <w:start w:val="1"/>
      <w:numFmt w:val="bullet"/>
      <w:pStyle w:val="BMSBullets"/>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o"/>
      <w:lvlJc w:val="left"/>
      <w:pPr>
        <w:tabs>
          <w:tab w:val="num" w:pos="1440"/>
        </w:tabs>
        <w:ind w:left="1440" w:hanging="360"/>
      </w:pPr>
      <w:rPr>
        <w:rFonts w:ascii="Courier New" w:hAnsi="Courier New"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621F9B"/>
    <w:multiLevelType w:val="hybridMultilevel"/>
    <w:tmpl w:val="D2A0C144"/>
    <w:lvl w:ilvl="0" w:tplc="04265D3A">
      <w:start w:val="1"/>
      <w:numFmt w:val="bullet"/>
      <w:lvlText w:val=""/>
      <w:lvlJc w:val="left"/>
      <w:pPr>
        <w:ind w:left="360" w:hanging="360"/>
      </w:pPr>
      <w:rPr>
        <w:rFonts w:ascii="Symbol" w:hAnsi="Symbol" w:hint="default"/>
      </w:rPr>
    </w:lvl>
    <w:lvl w:ilvl="1" w:tplc="F4A2B122">
      <w:start w:val="1"/>
      <w:numFmt w:val="bullet"/>
      <w:lvlText w:val="o"/>
      <w:lvlJc w:val="left"/>
      <w:pPr>
        <w:ind w:left="1080" w:hanging="360"/>
      </w:pPr>
      <w:rPr>
        <w:rFonts w:ascii="Courier New" w:hAnsi="Courier New" w:cs="Courier New" w:hint="default"/>
      </w:rPr>
    </w:lvl>
    <w:lvl w:ilvl="2" w:tplc="1CE6F326" w:tentative="1">
      <w:start w:val="1"/>
      <w:numFmt w:val="bullet"/>
      <w:lvlText w:val=""/>
      <w:lvlJc w:val="left"/>
      <w:pPr>
        <w:ind w:left="1800" w:hanging="360"/>
      </w:pPr>
      <w:rPr>
        <w:rFonts w:ascii="Wingdings" w:hAnsi="Wingdings" w:hint="default"/>
      </w:rPr>
    </w:lvl>
    <w:lvl w:ilvl="3" w:tplc="7D6278E0" w:tentative="1">
      <w:start w:val="1"/>
      <w:numFmt w:val="bullet"/>
      <w:lvlText w:val=""/>
      <w:lvlJc w:val="left"/>
      <w:pPr>
        <w:ind w:left="2520" w:hanging="360"/>
      </w:pPr>
      <w:rPr>
        <w:rFonts w:ascii="Symbol" w:hAnsi="Symbol" w:hint="default"/>
      </w:rPr>
    </w:lvl>
    <w:lvl w:ilvl="4" w:tplc="9C308C50" w:tentative="1">
      <w:start w:val="1"/>
      <w:numFmt w:val="bullet"/>
      <w:lvlText w:val="o"/>
      <w:lvlJc w:val="left"/>
      <w:pPr>
        <w:ind w:left="3240" w:hanging="360"/>
      </w:pPr>
      <w:rPr>
        <w:rFonts w:ascii="Courier New" w:hAnsi="Courier New" w:cs="Courier New" w:hint="default"/>
      </w:rPr>
    </w:lvl>
    <w:lvl w:ilvl="5" w:tplc="6096C020" w:tentative="1">
      <w:start w:val="1"/>
      <w:numFmt w:val="bullet"/>
      <w:lvlText w:val=""/>
      <w:lvlJc w:val="left"/>
      <w:pPr>
        <w:ind w:left="3960" w:hanging="360"/>
      </w:pPr>
      <w:rPr>
        <w:rFonts w:ascii="Wingdings" w:hAnsi="Wingdings" w:hint="default"/>
      </w:rPr>
    </w:lvl>
    <w:lvl w:ilvl="6" w:tplc="029466A0" w:tentative="1">
      <w:start w:val="1"/>
      <w:numFmt w:val="bullet"/>
      <w:lvlText w:val=""/>
      <w:lvlJc w:val="left"/>
      <w:pPr>
        <w:ind w:left="4680" w:hanging="360"/>
      </w:pPr>
      <w:rPr>
        <w:rFonts w:ascii="Symbol" w:hAnsi="Symbol" w:hint="default"/>
      </w:rPr>
    </w:lvl>
    <w:lvl w:ilvl="7" w:tplc="8080521E" w:tentative="1">
      <w:start w:val="1"/>
      <w:numFmt w:val="bullet"/>
      <w:lvlText w:val="o"/>
      <w:lvlJc w:val="left"/>
      <w:pPr>
        <w:ind w:left="5400" w:hanging="360"/>
      </w:pPr>
      <w:rPr>
        <w:rFonts w:ascii="Courier New" w:hAnsi="Courier New" w:cs="Courier New" w:hint="default"/>
      </w:rPr>
    </w:lvl>
    <w:lvl w:ilvl="8" w:tplc="B4C4433A" w:tentative="1">
      <w:start w:val="1"/>
      <w:numFmt w:val="bullet"/>
      <w:lvlText w:val=""/>
      <w:lvlJc w:val="left"/>
      <w:pPr>
        <w:ind w:left="6120" w:hanging="360"/>
      </w:pPr>
      <w:rPr>
        <w:rFonts w:ascii="Wingdings" w:hAnsi="Wingdings" w:hint="default"/>
      </w:rPr>
    </w:lvl>
  </w:abstractNum>
  <w:abstractNum w:abstractNumId="4" w15:restartNumberingAfterBreak="0">
    <w:nsid w:val="122120CE"/>
    <w:multiLevelType w:val="hybridMultilevel"/>
    <w:tmpl w:val="88A0EBE6"/>
    <w:lvl w:ilvl="0" w:tplc="A71C56BC">
      <w:start w:val="1"/>
      <w:numFmt w:val="bullet"/>
      <w:lvlText w:val=""/>
      <w:lvlJc w:val="left"/>
      <w:pPr>
        <w:ind w:left="360" w:hanging="360"/>
      </w:pPr>
      <w:rPr>
        <w:rFonts w:ascii="Symbol" w:hAnsi="Symbol" w:hint="default"/>
      </w:rPr>
    </w:lvl>
    <w:lvl w:ilvl="1" w:tplc="FBE40988">
      <w:start w:val="1"/>
      <w:numFmt w:val="bullet"/>
      <w:lvlText w:val="o"/>
      <w:lvlJc w:val="left"/>
      <w:pPr>
        <w:ind w:left="1080" w:hanging="360"/>
      </w:pPr>
      <w:rPr>
        <w:rFonts w:ascii="Courier New" w:hAnsi="Courier New" w:cs="Courier New" w:hint="default"/>
      </w:rPr>
    </w:lvl>
    <w:lvl w:ilvl="2" w:tplc="F8FA4018" w:tentative="1">
      <w:start w:val="1"/>
      <w:numFmt w:val="bullet"/>
      <w:lvlText w:val=""/>
      <w:lvlJc w:val="left"/>
      <w:pPr>
        <w:ind w:left="1800" w:hanging="360"/>
      </w:pPr>
      <w:rPr>
        <w:rFonts w:ascii="Wingdings" w:hAnsi="Wingdings" w:hint="default"/>
      </w:rPr>
    </w:lvl>
    <w:lvl w:ilvl="3" w:tplc="3A2C042E" w:tentative="1">
      <w:start w:val="1"/>
      <w:numFmt w:val="bullet"/>
      <w:lvlText w:val=""/>
      <w:lvlJc w:val="left"/>
      <w:pPr>
        <w:ind w:left="2520" w:hanging="360"/>
      </w:pPr>
      <w:rPr>
        <w:rFonts w:ascii="Symbol" w:hAnsi="Symbol" w:hint="default"/>
      </w:rPr>
    </w:lvl>
    <w:lvl w:ilvl="4" w:tplc="A2365DA8" w:tentative="1">
      <w:start w:val="1"/>
      <w:numFmt w:val="bullet"/>
      <w:lvlText w:val="o"/>
      <w:lvlJc w:val="left"/>
      <w:pPr>
        <w:ind w:left="3240" w:hanging="360"/>
      </w:pPr>
      <w:rPr>
        <w:rFonts w:ascii="Courier New" w:hAnsi="Courier New" w:cs="Courier New" w:hint="default"/>
      </w:rPr>
    </w:lvl>
    <w:lvl w:ilvl="5" w:tplc="52BA279E" w:tentative="1">
      <w:start w:val="1"/>
      <w:numFmt w:val="bullet"/>
      <w:lvlText w:val=""/>
      <w:lvlJc w:val="left"/>
      <w:pPr>
        <w:ind w:left="3960" w:hanging="360"/>
      </w:pPr>
      <w:rPr>
        <w:rFonts w:ascii="Wingdings" w:hAnsi="Wingdings" w:hint="default"/>
      </w:rPr>
    </w:lvl>
    <w:lvl w:ilvl="6" w:tplc="4464300C" w:tentative="1">
      <w:start w:val="1"/>
      <w:numFmt w:val="bullet"/>
      <w:lvlText w:val=""/>
      <w:lvlJc w:val="left"/>
      <w:pPr>
        <w:ind w:left="4680" w:hanging="360"/>
      </w:pPr>
      <w:rPr>
        <w:rFonts w:ascii="Symbol" w:hAnsi="Symbol" w:hint="default"/>
      </w:rPr>
    </w:lvl>
    <w:lvl w:ilvl="7" w:tplc="B8BC856E" w:tentative="1">
      <w:start w:val="1"/>
      <w:numFmt w:val="bullet"/>
      <w:lvlText w:val="o"/>
      <w:lvlJc w:val="left"/>
      <w:pPr>
        <w:ind w:left="5400" w:hanging="360"/>
      </w:pPr>
      <w:rPr>
        <w:rFonts w:ascii="Courier New" w:hAnsi="Courier New" w:cs="Courier New" w:hint="default"/>
      </w:rPr>
    </w:lvl>
    <w:lvl w:ilvl="8" w:tplc="60D07EA4" w:tentative="1">
      <w:start w:val="1"/>
      <w:numFmt w:val="bullet"/>
      <w:lvlText w:val=""/>
      <w:lvlJc w:val="left"/>
      <w:pPr>
        <w:ind w:left="6120" w:hanging="360"/>
      </w:pPr>
      <w:rPr>
        <w:rFonts w:ascii="Wingdings" w:hAnsi="Wingdings" w:hint="default"/>
      </w:rPr>
    </w:lvl>
  </w:abstractNum>
  <w:abstractNum w:abstractNumId="5" w15:restartNumberingAfterBreak="0">
    <w:nsid w:val="1CF528D2"/>
    <w:multiLevelType w:val="hybridMultilevel"/>
    <w:tmpl w:val="8B3E73C0"/>
    <w:lvl w:ilvl="0" w:tplc="68E0D0C2">
      <w:start w:val="1"/>
      <w:numFmt w:val="bullet"/>
      <w:lvlText w:val=""/>
      <w:lvlJc w:val="left"/>
      <w:pPr>
        <w:ind w:left="360" w:hanging="360"/>
      </w:pPr>
      <w:rPr>
        <w:rFonts w:ascii="Symbol" w:hAnsi="Symbol" w:hint="default"/>
      </w:rPr>
    </w:lvl>
    <w:lvl w:ilvl="1" w:tplc="24FAE58A" w:tentative="1">
      <w:start w:val="1"/>
      <w:numFmt w:val="bullet"/>
      <w:lvlText w:val="o"/>
      <w:lvlJc w:val="left"/>
      <w:pPr>
        <w:ind w:left="1080" w:hanging="360"/>
      </w:pPr>
      <w:rPr>
        <w:rFonts w:ascii="Courier New" w:hAnsi="Courier New" w:cs="Courier New" w:hint="default"/>
      </w:rPr>
    </w:lvl>
    <w:lvl w:ilvl="2" w:tplc="5ABA18F4" w:tentative="1">
      <w:start w:val="1"/>
      <w:numFmt w:val="bullet"/>
      <w:lvlText w:val=""/>
      <w:lvlJc w:val="left"/>
      <w:pPr>
        <w:ind w:left="1800" w:hanging="360"/>
      </w:pPr>
      <w:rPr>
        <w:rFonts w:ascii="Wingdings" w:hAnsi="Wingdings" w:hint="default"/>
      </w:rPr>
    </w:lvl>
    <w:lvl w:ilvl="3" w:tplc="9FCE2D62" w:tentative="1">
      <w:start w:val="1"/>
      <w:numFmt w:val="bullet"/>
      <w:lvlText w:val=""/>
      <w:lvlJc w:val="left"/>
      <w:pPr>
        <w:ind w:left="2520" w:hanging="360"/>
      </w:pPr>
      <w:rPr>
        <w:rFonts w:ascii="Symbol" w:hAnsi="Symbol" w:hint="default"/>
      </w:rPr>
    </w:lvl>
    <w:lvl w:ilvl="4" w:tplc="5DA87572" w:tentative="1">
      <w:start w:val="1"/>
      <w:numFmt w:val="bullet"/>
      <w:lvlText w:val="o"/>
      <w:lvlJc w:val="left"/>
      <w:pPr>
        <w:ind w:left="3240" w:hanging="360"/>
      </w:pPr>
      <w:rPr>
        <w:rFonts w:ascii="Courier New" w:hAnsi="Courier New" w:cs="Courier New" w:hint="default"/>
      </w:rPr>
    </w:lvl>
    <w:lvl w:ilvl="5" w:tplc="3B6271C2" w:tentative="1">
      <w:start w:val="1"/>
      <w:numFmt w:val="bullet"/>
      <w:lvlText w:val=""/>
      <w:lvlJc w:val="left"/>
      <w:pPr>
        <w:ind w:left="3960" w:hanging="360"/>
      </w:pPr>
      <w:rPr>
        <w:rFonts w:ascii="Wingdings" w:hAnsi="Wingdings" w:hint="default"/>
      </w:rPr>
    </w:lvl>
    <w:lvl w:ilvl="6" w:tplc="A11E66B2" w:tentative="1">
      <w:start w:val="1"/>
      <w:numFmt w:val="bullet"/>
      <w:lvlText w:val=""/>
      <w:lvlJc w:val="left"/>
      <w:pPr>
        <w:ind w:left="4680" w:hanging="360"/>
      </w:pPr>
      <w:rPr>
        <w:rFonts w:ascii="Symbol" w:hAnsi="Symbol" w:hint="default"/>
      </w:rPr>
    </w:lvl>
    <w:lvl w:ilvl="7" w:tplc="49444E46" w:tentative="1">
      <w:start w:val="1"/>
      <w:numFmt w:val="bullet"/>
      <w:lvlText w:val="o"/>
      <w:lvlJc w:val="left"/>
      <w:pPr>
        <w:ind w:left="5400" w:hanging="360"/>
      </w:pPr>
      <w:rPr>
        <w:rFonts w:ascii="Courier New" w:hAnsi="Courier New" w:cs="Courier New" w:hint="default"/>
      </w:rPr>
    </w:lvl>
    <w:lvl w:ilvl="8" w:tplc="2BE2E4B0" w:tentative="1">
      <w:start w:val="1"/>
      <w:numFmt w:val="bullet"/>
      <w:lvlText w:val=""/>
      <w:lvlJc w:val="left"/>
      <w:pPr>
        <w:ind w:left="6120" w:hanging="360"/>
      </w:pPr>
      <w:rPr>
        <w:rFonts w:ascii="Wingdings" w:hAnsi="Wingdings" w:hint="default"/>
      </w:rPr>
    </w:lvl>
  </w:abstractNum>
  <w:abstractNum w:abstractNumId="6" w15:restartNumberingAfterBreak="0">
    <w:nsid w:val="1D3945BD"/>
    <w:multiLevelType w:val="hybridMultilevel"/>
    <w:tmpl w:val="6D06EABC"/>
    <w:lvl w:ilvl="0" w:tplc="4784ED5E">
      <w:start w:val="1"/>
      <w:numFmt w:val="decimal"/>
      <w:lvlText w:val="%1."/>
      <w:lvlJc w:val="left"/>
      <w:pPr>
        <w:ind w:left="720" w:hanging="360"/>
      </w:pPr>
    </w:lvl>
    <w:lvl w:ilvl="1" w:tplc="D286DFD6" w:tentative="1">
      <w:start w:val="1"/>
      <w:numFmt w:val="lowerLetter"/>
      <w:lvlText w:val="%2."/>
      <w:lvlJc w:val="left"/>
      <w:pPr>
        <w:ind w:left="1440" w:hanging="360"/>
      </w:pPr>
    </w:lvl>
    <w:lvl w:ilvl="2" w:tplc="AECC3602" w:tentative="1">
      <w:start w:val="1"/>
      <w:numFmt w:val="lowerRoman"/>
      <w:lvlText w:val="%3."/>
      <w:lvlJc w:val="right"/>
      <w:pPr>
        <w:ind w:left="2160" w:hanging="180"/>
      </w:pPr>
    </w:lvl>
    <w:lvl w:ilvl="3" w:tplc="4ECA1FC2" w:tentative="1">
      <w:start w:val="1"/>
      <w:numFmt w:val="decimal"/>
      <w:lvlText w:val="%4."/>
      <w:lvlJc w:val="left"/>
      <w:pPr>
        <w:ind w:left="2880" w:hanging="360"/>
      </w:pPr>
    </w:lvl>
    <w:lvl w:ilvl="4" w:tplc="D430DD40" w:tentative="1">
      <w:start w:val="1"/>
      <w:numFmt w:val="lowerLetter"/>
      <w:lvlText w:val="%5."/>
      <w:lvlJc w:val="left"/>
      <w:pPr>
        <w:ind w:left="3600" w:hanging="360"/>
      </w:pPr>
    </w:lvl>
    <w:lvl w:ilvl="5" w:tplc="8BACD0E0" w:tentative="1">
      <w:start w:val="1"/>
      <w:numFmt w:val="lowerRoman"/>
      <w:lvlText w:val="%6."/>
      <w:lvlJc w:val="right"/>
      <w:pPr>
        <w:ind w:left="4320" w:hanging="180"/>
      </w:pPr>
    </w:lvl>
    <w:lvl w:ilvl="6" w:tplc="A7E0EE3C" w:tentative="1">
      <w:start w:val="1"/>
      <w:numFmt w:val="decimal"/>
      <w:lvlText w:val="%7."/>
      <w:lvlJc w:val="left"/>
      <w:pPr>
        <w:ind w:left="5040" w:hanging="360"/>
      </w:pPr>
    </w:lvl>
    <w:lvl w:ilvl="7" w:tplc="2F146524" w:tentative="1">
      <w:start w:val="1"/>
      <w:numFmt w:val="lowerLetter"/>
      <w:lvlText w:val="%8."/>
      <w:lvlJc w:val="left"/>
      <w:pPr>
        <w:ind w:left="5760" w:hanging="360"/>
      </w:pPr>
    </w:lvl>
    <w:lvl w:ilvl="8" w:tplc="896C954E" w:tentative="1">
      <w:start w:val="1"/>
      <w:numFmt w:val="lowerRoman"/>
      <w:lvlText w:val="%9."/>
      <w:lvlJc w:val="right"/>
      <w:pPr>
        <w:ind w:left="6480" w:hanging="180"/>
      </w:pPr>
    </w:lvl>
  </w:abstractNum>
  <w:abstractNum w:abstractNumId="7" w15:restartNumberingAfterBreak="0">
    <w:nsid w:val="1D556D49"/>
    <w:multiLevelType w:val="hybridMultilevel"/>
    <w:tmpl w:val="CC06BC40"/>
    <w:lvl w:ilvl="0" w:tplc="A2FAF97A">
      <w:start w:val="1"/>
      <w:numFmt w:val="bullet"/>
      <w:lvlText w:val=""/>
      <w:lvlJc w:val="left"/>
      <w:pPr>
        <w:ind w:left="720" w:hanging="360"/>
      </w:pPr>
      <w:rPr>
        <w:rFonts w:ascii="Symbol" w:hAnsi="Symbol" w:hint="default"/>
      </w:rPr>
    </w:lvl>
    <w:lvl w:ilvl="1" w:tplc="46300DAA" w:tentative="1">
      <w:start w:val="1"/>
      <w:numFmt w:val="bullet"/>
      <w:lvlText w:val="o"/>
      <w:lvlJc w:val="left"/>
      <w:pPr>
        <w:ind w:left="1440" w:hanging="360"/>
      </w:pPr>
      <w:rPr>
        <w:rFonts w:ascii="Courier New" w:hAnsi="Courier New" w:cs="Courier New" w:hint="default"/>
      </w:rPr>
    </w:lvl>
    <w:lvl w:ilvl="2" w:tplc="B7F00AC2" w:tentative="1">
      <w:start w:val="1"/>
      <w:numFmt w:val="bullet"/>
      <w:lvlText w:val=""/>
      <w:lvlJc w:val="left"/>
      <w:pPr>
        <w:ind w:left="2160" w:hanging="360"/>
      </w:pPr>
      <w:rPr>
        <w:rFonts w:ascii="Wingdings" w:hAnsi="Wingdings" w:hint="default"/>
      </w:rPr>
    </w:lvl>
    <w:lvl w:ilvl="3" w:tplc="10CA9CAA" w:tentative="1">
      <w:start w:val="1"/>
      <w:numFmt w:val="bullet"/>
      <w:lvlText w:val=""/>
      <w:lvlJc w:val="left"/>
      <w:pPr>
        <w:ind w:left="2880" w:hanging="360"/>
      </w:pPr>
      <w:rPr>
        <w:rFonts w:ascii="Symbol" w:hAnsi="Symbol" w:hint="default"/>
      </w:rPr>
    </w:lvl>
    <w:lvl w:ilvl="4" w:tplc="C102EE14" w:tentative="1">
      <w:start w:val="1"/>
      <w:numFmt w:val="bullet"/>
      <w:lvlText w:val="o"/>
      <w:lvlJc w:val="left"/>
      <w:pPr>
        <w:ind w:left="3600" w:hanging="360"/>
      </w:pPr>
      <w:rPr>
        <w:rFonts w:ascii="Courier New" w:hAnsi="Courier New" w:cs="Courier New" w:hint="default"/>
      </w:rPr>
    </w:lvl>
    <w:lvl w:ilvl="5" w:tplc="1FAEC042" w:tentative="1">
      <w:start w:val="1"/>
      <w:numFmt w:val="bullet"/>
      <w:lvlText w:val=""/>
      <w:lvlJc w:val="left"/>
      <w:pPr>
        <w:ind w:left="4320" w:hanging="360"/>
      </w:pPr>
      <w:rPr>
        <w:rFonts w:ascii="Wingdings" w:hAnsi="Wingdings" w:hint="default"/>
      </w:rPr>
    </w:lvl>
    <w:lvl w:ilvl="6" w:tplc="5C92AC24" w:tentative="1">
      <w:start w:val="1"/>
      <w:numFmt w:val="bullet"/>
      <w:lvlText w:val=""/>
      <w:lvlJc w:val="left"/>
      <w:pPr>
        <w:ind w:left="5040" w:hanging="360"/>
      </w:pPr>
      <w:rPr>
        <w:rFonts w:ascii="Symbol" w:hAnsi="Symbol" w:hint="default"/>
      </w:rPr>
    </w:lvl>
    <w:lvl w:ilvl="7" w:tplc="651AF988" w:tentative="1">
      <w:start w:val="1"/>
      <w:numFmt w:val="bullet"/>
      <w:lvlText w:val="o"/>
      <w:lvlJc w:val="left"/>
      <w:pPr>
        <w:ind w:left="5760" w:hanging="360"/>
      </w:pPr>
      <w:rPr>
        <w:rFonts w:ascii="Courier New" w:hAnsi="Courier New" w:cs="Courier New" w:hint="default"/>
      </w:rPr>
    </w:lvl>
    <w:lvl w:ilvl="8" w:tplc="9E26C53C" w:tentative="1">
      <w:start w:val="1"/>
      <w:numFmt w:val="bullet"/>
      <w:lvlText w:val=""/>
      <w:lvlJc w:val="left"/>
      <w:pPr>
        <w:ind w:left="6480" w:hanging="360"/>
      </w:pPr>
      <w:rPr>
        <w:rFonts w:ascii="Wingdings" w:hAnsi="Wingdings" w:hint="default"/>
      </w:rPr>
    </w:lvl>
  </w:abstractNum>
  <w:abstractNum w:abstractNumId="8" w15:restartNumberingAfterBreak="0">
    <w:nsid w:val="21AA35C7"/>
    <w:multiLevelType w:val="hybridMultilevel"/>
    <w:tmpl w:val="F85A460A"/>
    <w:lvl w:ilvl="0" w:tplc="56C2E8C8">
      <w:start w:val="1"/>
      <w:numFmt w:val="bullet"/>
      <w:lvlText w:val=""/>
      <w:lvlJc w:val="left"/>
      <w:pPr>
        <w:ind w:left="360" w:hanging="360"/>
      </w:pPr>
      <w:rPr>
        <w:rFonts w:ascii="Wingdings" w:hAnsi="Wingdings" w:hint="default"/>
      </w:rPr>
    </w:lvl>
    <w:lvl w:ilvl="1" w:tplc="E49CFB08" w:tentative="1">
      <w:start w:val="1"/>
      <w:numFmt w:val="bullet"/>
      <w:lvlText w:val="o"/>
      <w:lvlJc w:val="left"/>
      <w:pPr>
        <w:ind w:left="1080" w:hanging="360"/>
      </w:pPr>
      <w:rPr>
        <w:rFonts w:ascii="Courier New" w:hAnsi="Courier New" w:cs="Courier New" w:hint="default"/>
      </w:rPr>
    </w:lvl>
    <w:lvl w:ilvl="2" w:tplc="F9AAB798" w:tentative="1">
      <w:start w:val="1"/>
      <w:numFmt w:val="bullet"/>
      <w:lvlText w:val=""/>
      <w:lvlJc w:val="left"/>
      <w:pPr>
        <w:ind w:left="1800" w:hanging="360"/>
      </w:pPr>
      <w:rPr>
        <w:rFonts w:ascii="Wingdings" w:hAnsi="Wingdings" w:hint="default"/>
      </w:rPr>
    </w:lvl>
    <w:lvl w:ilvl="3" w:tplc="BB1E1480" w:tentative="1">
      <w:start w:val="1"/>
      <w:numFmt w:val="bullet"/>
      <w:lvlText w:val=""/>
      <w:lvlJc w:val="left"/>
      <w:pPr>
        <w:ind w:left="2520" w:hanging="360"/>
      </w:pPr>
      <w:rPr>
        <w:rFonts w:ascii="Symbol" w:hAnsi="Symbol" w:hint="default"/>
      </w:rPr>
    </w:lvl>
    <w:lvl w:ilvl="4" w:tplc="C1509152" w:tentative="1">
      <w:start w:val="1"/>
      <w:numFmt w:val="bullet"/>
      <w:lvlText w:val="o"/>
      <w:lvlJc w:val="left"/>
      <w:pPr>
        <w:ind w:left="3240" w:hanging="360"/>
      </w:pPr>
      <w:rPr>
        <w:rFonts w:ascii="Courier New" w:hAnsi="Courier New" w:cs="Courier New" w:hint="default"/>
      </w:rPr>
    </w:lvl>
    <w:lvl w:ilvl="5" w:tplc="7F46167C" w:tentative="1">
      <w:start w:val="1"/>
      <w:numFmt w:val="bullet"/>
      <w:lvlText w:val=""/>
      <w:lvlJc w:val="left"/>
      <w:pPr>
        <w:ind w:left="3960" w:hanging="360"/>
      </w:pPr>
      <w:rPr>
        <w:rFonts w:ascii="Wingdings" w:hAnsi="Wingdings" w:hint="default"/>
      </w:rPr>
    </w:lvl>
    <w:lvl w:ilvl="6" w:tplc="F39C405A" w:tentative="1">
      <w:start w:val="1"/>
      <w:numFmt w:val="bullet"/>
      <w:lvlText w:val=""/>
      <w:lvlJc w:val="left"/>
      <w:pPr>
        <w:ind w:left="4680" w:hanging="360"/>
      </w:pPr>
      <w:rPr>
        <w:rFonts w:ascii="Symbol" w:hAnsi="Symbol" w:hint="default"/>
      </w:rPr>
    </w:lvl>
    <w:lvl w:ilvl="7" w:tplc="0E7881B8" w:tentative="1">
      <w:start w:val="1"/>
      <w:numFmt w:val="bullet"/>
      <w:lvlText w:val="o"/>
      <w:lvlJc w:val="left"/>
      <w:pPr>
        <w:ind w:left="5400" w:hanging="360"/>
      </w:pPr>
      <w:rPr>
        <w:rFonts w:ascii="Courier New" w:hAnsi="Courier New" w:cs="Courier New" w:hint="default"/>
      </w:rPr>
    </w:lvl>
    <w:lvl w:ilvl="8" w:tplc="0C241B5E" w:tentative="1">
      <w:start w:val="1"/>
      <w:numFmt w:val="bullet"/>
      <w:lvlText w:val=""/>
      <w:lvlJc w:val="left"/>
      <w:pPr>
        <w:ind w:left="6120" w:hanging="360"/>
      </w:pPr>
      <w:rPr>
        <w:rFonts w:ascii="Wingdings" w:hAnsi="Wingdings" w:hint="default"/>
      </w:rPr>
    </w:lvl>
  </w:abstractNum>
  <w:abstractNum w:abstractNumId="9" w15:restartNumberingAfterBreak="0">
    <w:nsid w:val="27203307"/>
    <w:multiLevelType w:val="multilevel"/>
    <w:tmpl w:val="9886B510"/>
    <w:lvl w:ilvl="0">
      <w:start w:val="1"/>
      <w:numFmt w:val="decimal"/>
      <w:pStyle w:val="BMSHeading1"/>
      <w:lvlText w:val="%1"/>
      <w:lvlJc w:val="left"/>
      <w:pPr>
        <w:tabs>
          <w:tab w:val="num" w:pos="1152"/>
        </w:tabs>
        <w:ind w:left="1152" w:hanging="1152"/>
      </w:pPr>
    </w:lvl>
    <w:lvl w:ilvl="1">
      <w:start w:val="1"/>
      <w:numFmt w:val="decimal"/>
      <w:pStyle w:val="BMSHeading2"/>
      <w:lvlText w:val="%1.%2"/>
      <w:lvlJc w:val="left"/>
      <w:pPr>
        <w:tabs>
          <w:tab w:val="num" w:pos="1152"/>
        </w:tabs>
        <w:ind w:left="1152" w:hanging="1152"/>
      </w:pPr>
    </w:lvl>
    <w:lvl w:ilvl="2">
      <w:start w:val="1"/>
      <w:numFmt w:val="decimal"/>
      <w:pStyle w:val="BMSHeading3"/>
      <w:lvlText w:val="%1.%2.%3"/>
      <w:lvlJc w:val="left"/>
      <w:pPr>
        <w:tabs>
          <w:tab w:val="num" w:pos="1152"/>
        </w:tabs>
        <w:ind w:left="1152" w:hanging="1152"/>
      </w:pPr>
    </w:lvl>
    <w:lvl w:ilvl="3">
      <w:start w:val="1"/>
      <w:numFmt w:val="decimal"/>
      <w:pStyle w:val="BMSHeading4"/>
      <w:lvlText w:val="%1.%2.%3.%4"/>
      <w:lvlJc w:val="left"/>
      <w:pPr>
        <w:tabs>
          <w:tab w:val="num" w:pos="1152"/>
        </w:tabs>
        <w:ind w:left="1152" w:hanging="1152"/>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2C42267C"/>
    <w:multiLevelType w:val="multilevel"/>
    <w:tmpl w:val="E3B64890"/>
    <w:lvl w:ilvl="0">
      <w:start w:val="1"/>
      <w:numFmt w:val="decimal"/>
      <w:pStyle w:val="BMSHeadingAppendix"/>
      <w:lvlText w:val="APPENDIX %1"/>
      <w:lvlJc w:val="left"/>
      <w:pPr>
        <w:tabs>
          <w:tab w:val="num" w:pos="1800"/>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C975D58"/>
    <w:multiLevelType w:val="hybridMultilevel"/>
    <w:tmpl w:val="66E4960A"/>
    <w:lvl w:ilvl="0" w:tplc="364C80D2">
      <w:start w:val="1"/>
      <w:numFmt w:val="bullet"/>
      <w:lvlText w:val=""/>
      <w:lvlJc w:val="left"/>
      <w:pPr>
        <w:ind w:left="360" w:hanging="360"/>
      </w:pPr>
      <w:rPr>
        <w:rFonts w:ascii="Symbol" w:hAnsi="Symbol" w:hint="default"/>
      </w:rPr>
    </w:lvl>
    <w:lvl w:ilvl="1" w:tplc="66D470FE">
      <w:start w:val="1"/>
      <w:numFmt w:val="bullet"/>
      <w:lvlText w:val="o"/>
      <w:lvlJc w:val="left"/>
      <w:pPr>
        <w:ind w:left="1080" w:hanging="360"/>
      </w:pPr>
      <w:rPr>
        <w:rFonts w:ascii="Courier New" w:hAnsi="Courier New" w:cs="Courier New" w:hint="default"/>
      </w:rPr>
    </w:lvl>
    <w:lvl w:ilvl="2" w:tplc="2B00E5FE" w:tentative="1">
      <w:start w:val="1"/>
      <w:numFmt w:val="bullet"/>
      <w:lvlText w:val=""/>
      <w:lvlJc w:val="left"/>
      <w:pPr>
        <w:ind w:left="1800" w:hanging="360"/>
      </w:pPr>
      <w:rPr>
        <w:rFonts w:ascii="Wingdings" w:hAnsi="Wingdings" w:hint="default"/>
      </w:rPr>
    </w:lvl>
    <w:lvl w:ilvl="3" w:tplc="F8208C00" w:tentative="1">
      <w:start w:val="1"/>
      <w:numFmt w:val="bullet"/>
      <w:lvlText w:val=""/>
      <w:lvlJc w:val="left"/>
      <w:pPr>
        <w:ind w:left="2520" w:hanging="360"/>
      </w:pPr>
      <w:rPr>
        <w:rFonts w:ascii="Symbol" w:hAnsi="Symbol" w:hint="default"/>
      </w:rPr>
    </w:lvl>
    <w:lvl w:ilvl="4" w:tplc="6988E3D8" w:tentative="1">
      <w:start w:val="1"/>
      <w:numFmt w:val="bullet"/>
      <w:lvlText w:val="o"/>
      <w:lvlJc w:val="left"/>
      <w:pPr>
        <w:ind w:left="3240" w:hanging="360"/>
      </w:pPr>
      <w:rPr>
        <w:rFonts w:ascii="Courier New" w:hAnsi="Courier New" w:cs="Courier New" w:hint="default"/>
      </w:rPr>
    </w:lvl>
    <w:lvl w:ilvl="5" w:tplc="876A4EFE" w:tentative="1">
      <w:start w:val="1"/>
      <w:numFmt w:val="bullet"/>
      <w:lvlText w:val=""/>
      <w:lvlJc w:val="left"/>
      <w:pPr>
        <w:ind w:left="3960" w:hanging="360"/>
      </w:pPr>
      <w:rPr>
        <w:rFonts w:ascii="Wingdings" w:hAnsi="Wingdings" w:hint="default"/>
      </w:rPr>
    </w:lvl>
    <w:lvl w:ilvl="6" w:tplc="BBC87A24" w:tentative="1">
      <w:start w:val="1"/>
      <w:numFmt w:val="bullet"/>
      <w:lvlText w:val=""/>
      <w:lvlJc w:val="left"/>
      <w:pPr>
        <w:ind w:left="4680" w:hanging="360"/>
      </w:pPr>
      <w:rPr>
        <w:rFonts w:ascii="Symbol" w:hAnsi="Symbol" w:hint="default"/>
      </w:rPr>
    </w:lvl>
    <w:lvl w:ilvl="7" w:tplc="593A7898" w:tentative="1">
      <w:start w:val="1"/>
      <w:numFmt w:val="bullet"/>
      <w:lvlText w:val="o"/>
      <w:lvlJc w:val="left"/>
      <w:pPr>
        <w:ind w:left="5400" w:hanging="360"/>
      </w:pPr>
      <w:rPr>
        <w:rFonts w:ascii="Courier New" w:hAnsi="Courier New" w:cs="Courier New" w:hint="default"/>
      </w:rPr>
    </w:lvl>
    <w:lvl w:ilvl="8" w:tplc="D78CC0F6" w:tentative="1">
      <w:start w:val="1"/>
      <w:numFmt w:val="bullet"/>
      <w:lvlText w:val=""/>
      <w:lvlJc w:val="left"/>
      <w:pPr>
        <w:ind w:left="6120" w:hanging="360"/>
      </w:pPr>
      <w:rPr>
        <w:rFonts w:ascii="Wingdings" w:hAnsi="Wingdings" w:hint="default"/>
      </w:rPr>
    </w:lvl>
  </w:abstractNum>
  <w:abstractNum w:abstractNumId="12" w15:restartNumberingAfterBreak="0">
    <w:nsid w:val="3BFB5901"/>
    <w:multiLevelType w:val="hybridMultilevel"/>
    <w:tmpl w:val="87B819E6"/>
    <w:lvl w:ilvl="0" w:tplc="05200B38">
      <w:start w:val="1"/>
      <w:numFmt w:val="bullet"/>
      <w:lvlText w:val="-"/>
      <w:lvlJc w:val="left"/>
      <w:pPr>
        <w:ind w:left="360" w:hanging="360"/>
      </w:pPr>
    </w:lvl>
    <w:lvl w:ilvl="1" w:tplc="D346C526" w:tentative="1">
      <w:start w:val="1"/>
      <w:numFmt w:val="bullet"/>
      <w:lvlText w:val="o"/>
      <w:lvlJc w:val="left"/>
      <w:pPr>
        <w:ind w:left="1080" w:hanging="360"/>
      </w:pPr>
      <w:rPr>
        <w:rFonts w:ascii="Courier New" w:hAnsi="Courier New" w:cs="Courier New" w:hint="default"/>
      </w:rPr>
    </w:lvl>
    <w:lvl w:ilvl="2" w:tplc="BB0669DC" w:tentative="1">
      <w:start w:val="1"/>
      <w:numFmt w:val="bullet"/>
      <w:lvlText w:val=""/>
      <w:lvlJc w:val="left"/>
      <w:pPr>
        <w:ind w:left="1800" w:hanging="360"/>
      </w:pPr>
      <w:rPr>
        <w:rFonts w:ascii="Wingdings" w:hAnsi="Wingdings" w:hint="default"/>
      </w:rPr>
    </w:lvl>
    <w:lvl w:ilvl="3" w:tplc="AA3C4C54" w:tentative="1">
      <w:start w:val="1"/>
      <w:numFmt w:val="bullet"/>
      <w:lvlText w:val=""/>
      <w:lvlJc w:val="left"/>
      <w:pPr>
        <w:ind w:left="2520" w:hanging="360"/>
      </w:pPr>
      <w:rPr>
        <w:rFonts w:ascii="Symbol" w:hAnsi="Symbol" w:hint="default"/>
      </w:rPr>
    </w:lvl>
    <w:lvl w:ilvl="4" w:tplc="AC560A96" w:tentative="1">
      <w:start w:val="1"/>
      <w:numFmt w:val="bullet"/>
      <w:lvlText w:val="o"/>
      <w:lvlJc w:val="left"/>
      <w:pPr>
        <w:ind w:left="3240" w:hanging="360"/>
      </w:pPr>
      <w:rPr>
        <w:rFonts w:ascii="Courier New" w:hAnsi="Courier New" w:cs="Courier New" w:hint="default"/>
      </w:rPr>
    </w:lvl>
    <w:lvl w:ilvl="5" w:tplc="69740708" w:tentative="1">
      <w:start w:val="1"/>
      <w:numFmt w:val="bullet"/>
      <w:lvlText w:val=""/>
      <w:lvlJc w:val="left"/>
      <w:pPr>
        <w:ind w:left="3960" w:hanging="360"/>
      </w:pPr>
      <w:rPr>
        <w:rFonts w:ascii="Wingdings" w:hAnsi="Wingdings" w:hint="default"/>
      </w:rPr>
    </w:lvl>
    <w:lvl w:ilvl="6" w:tplc="28FCCFEA" w:tentative="1">
      <w:start w:val="1"/>
      <w:numFmt w:val="bullet"/>
      <w:lvlText w:val=""/>
      <w:lvlJc w:val="left"/>
      <w:pPr>
        <w:ind w:left="4680" w:hanging="360"/>
      </w:pPr>
      <w:rPr>
        <w:rFonts w:ascii="Symbol" w:hAnsi="Symbol" w:hint="default"/>
      </w:rPr>
    </w:lvl>
    <w:lvl w:ilvl="7" w:tplc="F6FEFD2A" w:tentative="1">
      <w:start w:val="1"/>
      <w:numFmt w:val="bullet"/>
      <w:lvlText w:val="o"/>
      <w:lvlJc w:val="left"/>
      <w:pPr>
        <w:ind w:left="5400" w:hanging="360"/>
      </w:pPr>
      <w:rPr>
        <w:rFonts w:ascii="Courier New" w:hAnsi="Courier New" w:cs="Courier New" w:hint="default"/>
      </w:rPr>
    </w:lvl>
    <w:lvl w:ilvl="8" w:tplc="BD3C24CE" w:tentative="1">
      <w:start w:val="1"/>
      <w:numFmt w:val="bullet"/>
      <w:lvlText w:val=""/>
      <w:lvlJc w:val="left"/>
      <w:pPr>
        <w:ind w:left="6120" w:hanging="360"/>
      </w:pPr>
      <w:rPr>
        <w:rFonts w:ascii="Wingdings" w:hAnsi="Wingdings" w:hint="default"/>
      </w:rPr>
    </w:lvl>
  </w:abstractNum>
  <w:abstractNum w:abstractNumId="13" w15:restartNumberingAfterBreak="0">
    <w:nsid w:val="3E5B78AB"/>
    <w:multiLevelType w:val="hybridMultilevel"/>
    <w:tmpl w:val="121C25CC"/>
    <w:lvl w:ilvl="0" w:tplc="11146D8A">
      <w:start w:val="1"/>
      <w:numFmt w:val="bullet"/>
      <w:lvlText w:val=""/>
      <w:lvlJc w:val="left"/>
      <w:pPr>
        <w:ind w:left="360" w:hanging="360"/>
      </w:pPr>
      <w:rPr>
        <w:rFonts w:ascii="Symbol" w:hAnsi="Symbol" w:hint="default"/>
      </w:rPr>
    </w:lvl>
    <w:lvl w:ilvl="1" w:tplc="C57467C2" w:tentative="1">
      <w:start w:val="1"/>
      <w:numFmt w:val="bullet"/>
      <w:lvlText w:val="o"/>
      <w:lvlJc w:val="left"/>
      <w:pPr>
        <w:ind w:left="1080" w:hanging="360"/>
      </w:pPr>
      <w:rPr>
        <w:rFonts w:ascii="Courier New" w:hAnsi="Courier New" w:cs="Courier New" w:hint="default"/>
      </w:rPr>
    </w:lvl>
    <w:lvl w:ilvl="2" w:tplc="EBA25D64" w:tentative="1">
      <w:start w:val="1"/>
      <w:numFmt w:val="bullet"/>
      <w:lvlText w:val=""/>
      <w:lvlJc w:val="left"/>
      <w:pPr>
        <w:ind w:left="1800" w:hanging="360"/>
      </w:pPr>
      <w:rPr>
        <w:rFonts w:ascii="Wingdings" w:hAnsi="Wingdings" w:hint="default"/>
      </w:rPr>
    </w:lvl>
    <w:lvl w:ilvl="3" w:tplc="4CB8B134" w:tentative="1">
      <w:start w:val="1"/>
      <w:numFmt w:val="bullet"/>
      <w:lvlText w:val=""/>
      <w:lvlJc w:val="left"/>
      <w:pPr>
        <w:ind w:left="2520" w:hanging="360"/>
      </w:pPr>
      <w:rPr>
        <w:rFonts w:ascii="Symbol" w:hAnsi="Symbol" w:hint="default"/>
      </w:rPr>
    </w:lvl>
    <w:lvl w:ilvl="4" w:tplc="94448824" w:tentative="1">
      <w:start w:val="1"/>
      <w:numFmt w:val="bullet"/>
      <w:lvlText w:val="o"/>
      <w:lvlJc w:val="left"/>
      <w:pPr>
        <w:ind w:left="3240" w:hanging="360"/>
      </w:pPr>
      <w:rPr>
        <w:rFonts w:ascii="Courier New" w:hAnsi="Courier New" w:cs="Courier New" w:hint="default"/>
      </w:rPr>
    </w:lvl>
    <w:lvl w:ilvl="5" w:tplc="4AEE0832" w:tentative="1">
      <w:start w:val="1"/>
      <w:numFmt w:val="bullet"/>
      <w:lvlText w:val=""/>
      <w:lvlJc w:val="left"/>
      <w:pPr>
        <w:ind w:left="3960" w:hanging="360"/>
      </w:pPr>
      <w:rPr>
        <w:rFonts w:ascii="Wingdings" w:hAnsi="Wingdings" w:hint="default"/>
      </w:rPr>
    </w:lvl>
    <w:lvl w:ilvl="6" w:tplc="E96433FE" w:tentative="1">
      <w:start w:val="1"/>
      <w:numFmt w:val="bullet"/>
      <w:lvlText w:val=""/>
      <w:lvlJc w:val="left"/>
      <w:pPr>
        <w:ind w:left="4680" w:hanging="360"/>
      </w:pPr>
      <w:rPr>
        <w:rFonts w:ascii="Symbol" w:hAnsi="Symbol" w:hint="default"/>
      </w:rPr>
    </w:lvl>
    <w:lvl w:ilvl="7" w:tplc="0748B8B8" w:tentative="1">
      <w:start w:val="1"/>
      <w:numFmt w:val="bullet"/>
      <w:lvlText w:val="o"/>
      <w:lvlJc w:val="left"/>
      <w:pPr>
        <w:ind w:left="5400" w:hanging="360"/>
      </w:pPr>
      <w:rPr>
        <w:rFonts w:ascii="Courier New" w:hAnsi="Courier New" w:cs="Courier New" w:hint="default"/>
      </w:rPr>
    </w:lvl>
    <w:lvl w:ilvl="8" w:tplc="15002872" w:tentative="1">
      <w:start w:val="1"/>
      <w:numFmt w:val="bullet"/>
      <w:lvlText w:val=""/>
      <w:lvlJc w:val="left"/>
      <w:pPr>
        <w:ind w:left="6120" w:hanging="360"/>
      </w:pPr>
      <w:rPr>
        <w:rFonts w:ascii="Wingdings" w:hAnsi="Wingdings" w:hint="default"/>
      </w:rPr>
    </w:lvl>
  </w:abstractNum>
  <w:abstractNum w:abstractNumId="14" w15:restartNumberingAfterBreak="0">
    <w:nsid w:val="40507639"/>
    <w:multiLevelType w:val="hybridMultilevel"/>
    <w:tmpl w:val="95D80736"/>
    <w:lvl w:ilvl="0" w:tplc="BBBCCD10">
      <w:start w:val="1"/>
      <w:numFmt w:val="bullet"/>
      <w:lvlText w:val=""/>
      <w:lvlJc w:val="left"/>
      <w:pPr>
        <w:ind w:left="720" w:hanging="360"/>
      </w:pPr>
      <w:rPr>
        <w:rFonts w:ascii="Symbol" w:hAnsi="Symbol" w:hint="default"/>
      </w:rPr>
    </w:lvl>
    <w:lvl w:ilvl="1" w:tplc="5DC6FD08" w:tentative="1">
      <w:start w:val="1"/>
      <w:numFmt w:val="bullet"/>
      <w:lvlText w:val="o"/>
      <w:lvlJc w:val="left"/>
      <w:pPr>
        <w:ind w:left="1440" w:hanging="360"/>
      </w:pPr>
      <w:rPr>
        <w:rFonts w:ascii="Courier New" w:hAnsi="Courier New" w:cs="Courier New" w:hint="default"/>
      </w:rPr>
    </w:lvl>
    <w:lvl w:ilvl="2" w:tplc="A9245E9A" w:tentative="1">
      <w:start w:val="1"/>
      <w:numFmt w:val="bullet"/>
      <w:lvlText w:val=""/>
      <w:lvlJc w:val="left"/>
      <w:pPr>
        <w:ind w:left="2160" w:hanging="360"/>
      </w:pPr>
      <w:rPr>
        <w:rFonts w:ascii="Wingdings" w:hAnsi="Wingdings" w:hint="default"/>
      </w:rPr>
    </w:lvl>
    <w:lvl w:ilvl="3" w:tplc="CD1E989C" w:tentative="1">
      <w:start w:val="1"/>
      <w:numFmt w:val="bullet"/>
      <w:lvlText w:val=""/>
      <w:lvlJc w:val="left"/>
      <w:pPr>
        <w:ind w:left="2880" w:hanging="360"/>
      </w:pPr>
      <w:rPr>
        <w:rFonts w:ascii="Symbol" w:hAnsi="Symbol" w:hint="default"/>
      </w:rPr>
    </w:lvl>
    <w:lvl w:ilvl="4" w:tplc="33129034" w:tentative="1">
      <w:start w:val="1"/>
      <w:numFmt w:val="bullet"/>
      <w:lvlText w:val="o"/>
      <w:lvlJc w:val="left"/>
      <w:pPr>
        <w:ind w:left="3600" w:hanging="360"/>
      </w:pPr>
      <w:rPr>
        <w:rFonts w:ascii="Courier New" w:hAnsi="Courier New" w:cs="Courier New" w:hint="default"/>
      </w:rPr>
    </w:lvl>
    <w:lvl w:ilvl="5" w:tplc="AB50BC38" w:tentative="1">
      <w:start w:val="1"/>
      <w:numFmt w:val="bullet"/>
      <w:lvlText w:val=""/>
      <w:lvlJc w:val="left"/>
      <w:pPr>
        <w:ind w:left="4320" w:hanging="360"/>
      </w:pPr>
      <w:rPr>
        <w:rFonts w:ascii="Wingdings" w:hAnsi="Wingdings" w:hint="default"/>
      </w:rPr>
    </w:lvl>
    <w:lvl w:ilvl="6" w:tplc="4F90992A" w:tentative="1">
      <w:start w:val="1"/>
      <w:numFmt w:val="bullet"/>
      <w:lvlText w:val=""/>
      <w:lvlJc w:val="left"/>
      <w:pPr>
        <w:ind w:left="5040" w:hanging="360"/>
      </w:pPr>
      <w:rPr>
        <w:rFonts w:ascii="Symbol" w:hAnsi="Symbol" w:hint="default"/>
      </w:rPr>
    </w:lvl>
    <w:lvl w:ilvl="7" w:tplc="574EB490" w:tentative="1">
      <w:start w:val="1"/>
      <w:numFmt w:val="bullet"/>
      <w:lvlText w:val="o"/>
      <w:lvlJc w:val="left"/>
      <w:pPr>
        <w:ind w:left="5760" w:hanging="360"/>
      </w:pPr>
      <w:rPr>
        <w:rFonts w:ascii="Courier New" w:hAnsi="Courier New" w:cs="Courier New" w:hint="default"/>
      </w:rPr>
    </w:lvl>
    <w:lvl w:ilvl="8" w:tplc="85C41EA6" w:tentative="1">
      <w:start w:val="1"/>
      <w:numFmt w:val="bullet"/>
      <w:lvlText w:val=""/>
      <w:lvlJc w:val="left"/>
      <w:pPr>
        <w:ind w:left="6480" w:hanging="360"/>
      </w:pPr>
      <w:rPr>
        <w:rFonts w:ascii="Wingdings" w:hAnsi="Wingdings" w:hint="default"/>
      </w:rPr>
    </w:lvl>
  </w:abstractNum>
  <w:abstractNum w:abstractNumId="15" w15:restartNumberingAfterBreak="0">
    <w:nsid w:val="42BB3CA3"/>
    <w:multiLevelType w:val="hybridMultilevel"/>
    <w:tmpl w:val="C3E84EDC"/>
    <w:lvl w:ilvl="0" w:tplc="003EC0A4">
      <w:start w:val="1"/>
      <w:numFmt w:val="decimal"/>
      <w:lvlText w:val="%1."/>
      <w:lvlJc w:val="left"/>
      <w:pPr>
        <w:ind w:left="720" w:hanging="360"/>
      </w:pPr>
    </w:lvl>
    <w:lvl w:ilvl="1" w:tplc="F85EDC7A" w:tentative="1">
      <w:start w:val="1"/>
      <w:numFmt w:val="lowerLetter"/>
      <w:lvlText w:val="%2."/>
      <w:lvlJc w:val="left"/>
      <w:pPr>
        <w:ind w:left="1440" w:hanging="360"/>
      </w:pPr>
    </w:lvl>
    <w:lvl w:ilvl="2" w:tplc="B25C2854" w:tentative="1">
      <w:start w:val="1"/>
      <w:numFmt w:val="lowerRoman"/>
      <w:lvlText w:val="%3."/>
      <w:lvlJc w:val="right"/>
      <w:pPr>
        <w:ind w:left="2160" w:hanging="180"/>
      </w:pPr>
    </w:lvl>
    <w:lvl w:ilvl="3" w:tplc="6B4EE9AE" w:tentative="1">
      <w:start w:val="1"/>
      <w:numFmt w:val="decimal"/>
      <w:lvlText w:val="%4."/>
      <w:lvlJc w:val="left"/>
      <w:pPr>
        <w:ind w:left="2880" w:hanging="360"/>
      </w:pPr>
    </w:lvl>
    <w:lvl w:ilvl="4" w:tplc="452ABA00" w:tentative="1">
      <w:start w:val="1"/>
      <w:numFmt w:val="lowerLetter"/>
      <w:lvlText w:val="%5."/>
      <w:lvlJc w:val="left"/>
      <w:pPr>
        <w:ind w:left="3600" w:hanging="360"/>
      </w:pPr>
    </w:lvl>
    <w:lvl w:ilvl="5" w:tplc="24A2AA58" w:tentative="1">
      <w:start w:val="1"/>
      <w:numFmt w:val="lowerRoman"/>
      <w:lvlText w:val="%6."/>
      <w:lvlJc w:val="right"/>
      <w:pPr>
        <w:ind w:left="4320" w:hanging="180"/>
      </w:pPr>
    </w:lvl>
    <w:lvl w:ilvl="6" w:tplc="9976B96E" w:tentative="1">
      <w:start w:val="1"/>
      <w:numFmt w:val="decimal"/>
      <w:lvlText w:val="%7."/>
      <w:lvlJc w:val="left"/>
      <w:pPr>
        <w:ind w:left="5040" w:hanging="360"/>
      </w:pPr>
    </w:lvl>
    <w:lvl w:ilvl="7" w:tplc="31086ADA" w:tentative="1">
      <w:start w:val="1"/>
      <w:numFmt w:val="lowerLetter"/>
      <w:lvlText w:val="%8."/>
      <w:lvlJc w:val="left"/>
      <w:pPr>
        <w:ind w:left="5760" w:hanging="360"/>
      </w:pPr>
    </w:lvl>
    <w:lvl w:ilvl="8" w:tplc="C8F876EA" w:tentative="1">
      <w:start w:val="1"/>
      <w:numFmt w:val="lowerRoman"/>
      <w:lvlText w:val="%9."/>
      <w:lvlJc w:val="right"/>
      <w:pPr>
        <w:ind w:left="6480" w:hanging="180"/>
      </w:pPr>
    </w:lvl>
  </w:abstractNum>
  <w:abstractNum w:abstractNumId="16" w15:restartNumberingAfterBreak="0">
    <w:nsid w:val="43D32DCA"/>
    <w:multiLevelType w:val="multilevel"/>
    <w:tmpl w:val="95B48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2C13E1"/>
    <w:multiLevelType w:val="hybridMultilevel"/>
    <w:tmpl w:val="C9D2FFD6"/>
    <w:lvl w:ilvl="0" w:tplc="A350BC72">
      <w:start w:val="1"/>
      <w:numFmt w:val="bullet"/>
      <w:lvlText w:val=""/>
      <w:lvlJc w:val="left"/>
      <w:pPr>
        <w:ind w:left="360" w:hanging="360"/>
      </w:pPr>
      <w:rPr>
        <w:rFonts w:ascii="Symbol" w:hAnsi="Symbol" w:hint="default"/>
      </w:rPr>
    </w:lvl>
    <w:lvl w:ilvl="1" w:tplc="FCDE9884" w:tentative="1">
      <w:start w:val="1"/>
      <w:numFmt w:val="bullet"/>
      <w:lvlText w:val="o"/>
      <w:lvlJc w:val="left"/>
      <w:pPr>
        <w:ind w:left="1080" w:hanging="360"/>
      </w:pPr>
      <w:rPr>
        <w:rFonts w:ascii="Courier New" w:hAnsi="Courier New" w:cs="Courier New" w:hint="default"/>
      </w:rPr>
    </w:lvl>
    <w:lvl w:ilvl="2" w:tplc="9F44802A" w:tentative="1">
      <w:start w:val="1"/>
      <w:numFmt w:val="bullet"/>
      <w:lvlText w:val=""/>
      <w:lvlJc w:val="left"/>
      <w:pPr>
        <w:ind w:left="1800" w:hanging="360"/>
      </w:pPr>
      <w:rPr>
        <w:rFonts w:ascii="Wingdings" w:hAnsi="Wingdings" w:hint="default"/>
      </w:rPr>
    </w:lvl>
    <w:lvl w:ilvl="3" w:tplc="3662C830" w:tentative="1">
      <w:start w:val="1"/>
      <w:numFmt w:val="bullet"/>
      <w:lvlText w:val=""/>
      <w:lvlJc w:val="left"/>
      <w:pPr>
        <w:ind w:left="2520" w:hanging="360"/>
      </w:pPr>
      <w:rPr>
        <w:rFonts w:ascii="Symbol" w:hAnsi="Symbol" w:hint="default"/>
      </w:rPr>
    </w:lvl>
    <w:lvl w:ilvl="4" w:tplc="81FE8A08" w:tentative="1">
      <w:start w:val="1"/>
      <w:numFmt w:val="bullet"/>
      <w:lvlText w:val="o"/>
      <w:lvlJc w:val="left"/>
      <w:pPr>
        <w:ind w:left="3240" w:hanging="360"/>
      </w:pPr>
      <w:rPr>
        <w:rFonts w:ascii="Courier New" w:hAnsi="Courier New" w:cs="Courier New" w:hint="default"/>
      </w:rPr>
    </w:lvl>
    <w:lvl w:ilvl="5" w:tplc="D594368C" w:tentative="1">
      <w:start w:val="1"/>
      <w:numFmt w:val="bullet"/>
      <w:lvlText w:val=""/>
      <w:lvlJc w:val="left"/>
      <w:pPr>
        <w:ind w:left="3960" w:hanging="360"/>
      </w:pPr>
      <w:rPr>
        <w:rFonts w:ascii="Wingdings" w:hAnsi="Wingdings" w:hint="default"/>
      </w:rPr>
    </w:lvl>
    <w:lvl w:ilvl="6" w:tplc="03261A38" w:tentative="1">
      <w:start w:val="1"/>
      <w:numFmt w:val="bullet"/>
      <w:lvlText w:val=""/>
      <w:lvlJc w:val="left"/>
      <w:pPr>
        <w:ind w:left="4680" w:hanging="360"/>
      </w:pPr>
      <w:rPr>
        <w:rFonts w:ascii="Symbol" w:hAnsi="Symbol" w:hint="default"/>
      </w:rPr>
    </w:lvl>
    <w:lvl w:ilvl="7" w:tplc="27460916" w:tentative="1">
      <w:start w:val="1"/>
      <w:numFmt w:val="bullet"/>
      <w:lvlText w:val="o"/>
      <w:lvlJc w:val="left"/>
      <w:pPr>
        <w:ind w:left="5400" w:hanging="360"/>
      </w:pPr>
      <w:rPr>
        <w:rFonts w:ascii="Courier New" w:hAnsi="Courier New" w:cs="Courier New" w:hint="default"/>
      </w:rPr>
    </w:lvl>
    <w:lvl w:ilvl="8" w:tplc="E4702A88" w:tentative="1">
      <w:start w:val="1"/>
      <w:numFmt w:val="bullet"/>
      <w:lvlText w:val=""/>
      <w:lvlJc w:val="left"/>
      <w:pPr>
        <w:ind w:left="6120" w:hanging="360"/>
      </w:pPr>
      <w:rPr>
        <w:rFonts w:ascii="Wingdings" w:hAnsi="Wingdings" w:hint="default"/>
      </w:rPr>
    </w:lvl>
  </w:abstractNum>
  <w:abstractNum w:abstractNumId="18" w15:restartNumberingAfterBreak="0">
    <w:nsid w:val="45B02D8B"/>
    <w:multiLevelType w:val="hybridMultilevel"/>
    <w:tmpl w:val="39B0A3CC"/>
    <w:lvl w:ilvl="0" w:tplc="A97ED23C">
      <w:start w:val="1"/>
      <w:numFmt w:val="decimal"/>
      <w:lvlText w:val="%1."/>
      <w:lvlJc w:val="left"/>
      <w:pPr>
        <w:ind w:left="720" w:hanging="360"/>
      </w:pPr>
    </w:lvl>
    <w:lvl w:ilvl="1" w:tplc="F5AEAF74" w:tentative="1">
      <w:start w:val="1"/>
      <w:numFmt w:val="lowerLetter"/>
      <w:lvlText w:val="%2."/>
      <w:lvlJc w:val="left"/>
      <w:pPr>
        <w:ind w:left="1440" w:hanging="360"/>
      </w:pPr>
    </w:lvl>
    <w:lvl w:ilvl="2" w:tplc="81BA56EE" w:tentative="1">
      <w:start w:val="1"/>
      <w:numFmt w:val="lowerRoman"/>
      <w:lvlText w:val="%3."/>
      <w:lvlJc w:val="right"/>
      <w:pPr>
        <w:ind w:left="2160" w:hanging="180"/>
      </w:pPr>
    </w:lvl>
    <w:lvl w:ilvl="3" w:tplc="7220C4B8" w:tentative="1">
      <w:start w:val="1"/>
      <w:numFmt w:val="decimal"/>
      <w:lvlText w:val="%4."/>
      <w:lvlJc w:val="left"/>
      <w:pPr>
        <w:ind w:left="2880" w:hanging="360"/>
      </w:pPr>
    </w:lvl>
    <w:lvl w:ilvl="4" w:tplc="78D623FC" w:tentative="1">
      <w:start w:val="1"/>
      <w:numFmt w:val="lowerLetter"/>
      <w:lvlText w:val="%5."/>
      <w:lvlJc w:val="left"/>
      <w:pPr>
        <w:ind w:left="3600" w:hanging="360"/>
      </w:pPr>
    </w:lvl>
    <w:lvl w:ilvl="5" w:tplc="C388EF86" w:tentative="1">
      <w:start w:val="1"/>
      <w:numFmt w:val="lowerRoman"/>
      <w:lvlText w:val="%6."/>
      <w:lvlJc w:val="right"/>
      <w:pPr>
        <w:ind w:left="4320" w:hanging="180"/>
      </w:pPr>
    </w:lvl>
    <w:lvl w:ilvl="6" w:tplc="A27CEB68" w:tentative="1">
      <w:start w:val="1"/>
      <w:numFmt w:val="decimal"/>
      <w:lvlText w:val="%7."/>
      <w:lvlJc w:val="left"/>
      <w:pPr>
        <w:ind w:left="5040" w:hanging="360"/>
      </w:pPr>
    </w:lvl>
    <w:lvl w:ilvl="7" w:tplc="B322D5B6" w:tentative="1">
      <w:start w:val="1"/>
      <w:numFmt w:val="lowerLetter"/>
      <w:lvlText w:val="%8."/>
      <w:lvlJc w:val="left"/>
      <w:pPr>
        <w:ind w:left="5760" w:hanging="360"/>
      </w:pPr>
    </w:lvl>
    <w:lvl w:ilvl="8" w:tplc="298A014E" w:tentative="1">
      <w:start w:val="1"/>
      <w:numFmt w:val="lowerRoman"/>
      <w:lvlText w:val="%9."/>
      <w:lvlJc w:val="right"/>
      <w:pPr>
        <w:ind w:left="6480" w:hanging="180"/>
      </w:pPr>
    </w:lvl>
  </w:abstractNum>
  <w:abstractNum w:abstractNumId="19" w15:restartNumberingAfterBreak="0">
    <w:nsid w:val="48E66849"/>
    <w:multiLevelType w:val="singleLevel"/>
    <w:tmpl w:val="AD04EE68"/>
    <w:lvl w:ilvl="0">
      <w:start w:val="1"/>
      <w:numFmt w:val="bullet"/>
      <w:lvlText w:val=""/>
      <w:lvlJc w:val="left"/>
      <w:pPr>
        <w:tabs>
          <w:tab w:val="num" w:pos="360"/>
        </w:tabs>
        <w:ind w:left="360" w:hanging="360"/>
      </w:pPr>
      <w:rPr>
        <w:rFonts w:ascii="Wingdings" w:hAnsi="Wingdings" w:hint="default"/>
      </w:rPr>
    </w:lvl>
  </w:abstractNum>
  <w:abstractNum w:abstractNumId="20" w15:restartNumberingAfterBreak="0">
    <w:nsid w:val="5FA86FF9"/>
    <w:multiLevelType w:val="hybridMultilevel"/>
    <w:tmpl w:val="02968BD6"/>
    <w:lvl w:ilvl="0" w:tplc="23503490">
      <w:start w:val="1"/>
      <w:numFmt w:val="decimal"/>
      <w:lvlText w:val="%1."/>
      <w:lvlJc w:val="left"/>
      <w:pPr>
        <w:ind w:left="720" w:hanging="360"/>
      </w:pPr>
    </w:lvl>
    <w:lvl w:ilvl="1" w:tplc="DF14B43C">
      <w:start w:val="1"/>
      <w:numFmt w:val="bullet"/>
      <w:lvlText w:val="-"/>
      <w:lvlJc w:val="left"/>
      <w:pPr>
        <w:ind w:left="1440" w:hanging="360"/>
      </w:pPr>
      <w:rPr>
        <w:rFonts w:hint="default"/>
      </w:rPr>
    </w:lvl>
    <w:lvl w:ilvl="2" w:tplc="E2CEB6E4" w:tentative="1">
      <w:start w:val="1"/>
      <w:numFmt w:val="lowerRoman"/>
      <w:lvlText w:val="%3."/>
      <w:lvlJc w:val="right"/>
      <w:pPr>
        <w:ind w:left="2160" w:hanging="180"/>
      </w:pPr>
    </w:lvl>
    <w:lvl w:ilvl="3" w:tplc="02387BEA" w:tentative="1">
      <w:start w:val="1"/>
      <w:numFmt w:val="decimal"/>
      <w:lvlText w:val="%4."/>
      <w:lvlJc w:val="left"/>
      <w:pPr>
        <w:ind w:left="2880" w:hanging="360"/>
      </w:pPr>
    </w:lvl>
    <w:lvl w:ilvl="4" w:tplc="392229F2" w:tentative="1">
      <w:start w:val="1"/>
      <w:numFmt w:val="lowerLetter"/>
      <w:lvlText w:val="%5."/>
      <w:lvlJc w:val="left"/>
      <w:pPr>
        <w:ind w:left="3600" w:hanging="360"/>
      </w:pPr>
    </w:lvl>
    <w:lvl w:ilvl="5" w:tplc="96DAB5D0" w:tentative="1">
      <w:start w:val="1"/>
      <w:numFmt w:val="lowerRoman"/>
      <w:lvlText w:val="%6."/>
      <w:lvlJc w:val="right"/>
      <w:pPr>
        <w:ind w:left="4320" w:hanging="180"/>
      </w:pPr>
    </w:lvl>
    <w:lvl w:ilvl="6" w:tplc="8A765BCA" w:tentative="1">
      <w:start w:val="1"/>
      <w:numFmt w:val="decimal"/>
      <w:lvlText w:val="%7."/>
      <w:lvlJc w:val="left"/>
      <w:pPr>
        <w:ind w:left="5040" w:hanging="360"/>
      </w:pPr>
    </w:lvl>
    <w:lvl w:ilvl="7" w:tplc="EAD47520" w:tentative="1">
      <w:start w:val="1"/>
      <w:numFmt w:val="lowerLetter"/>
      <w:lvlText w:val="%8."/>
      <w:lvlJc w:val="left"/>
      <w:pPr>
        <w:ind w:left="5760" w:hanging="360"/>
      </w:pPr>
    </w:lvl>
    <w:lvl w:ilvl="8" w:tplc="C12AF9FC" w:tentative="1">
      <w:start w:val="1"/>
      <w:numFmt w:val="lowerRoman"/>
      <w:lvlText w:val="%9."/>
      <w:lvlJc w:val="right"/>
      <w:pPr>
        <w:ind w:left="6480" w:hanging="180"/>
      </w:pPr>
    </w:lvl>
  </w:abstractNum>
  <w:abstractNum w:abstractNumId="21" w15:restartNumberingAfterBreak="0">
    <w:nsid w:val="5FFB62C3"/>
    <w:multiLevelType w:val="hybridMultilevel"/>
    <w:tmpl w:val="A41EB982"/>
    <w:lvl w:ilvl="0" w:tplc="6DCA6DC2">
      <w:start w:val="1"/>
      <w:numFmt w:val="bullet"/>
      <w:lvlText w:val=""/>
      <w:lvlJc w:val="left"/>
      <w:pPr>
        <w:ind w:left="720" w:hanging="360"/>
      </w:pPr>
      <w:rPr>
        <w:rFonts w:ascii="Symbol" w:hAnsi="Symbol" w:hint="default"/>
      </w:rPr>
    </w:lvl>
    <w:lvl w:ilvl="1" w:tplc="23561814">
      <w:start w:val="1"/>
      <w:numFmt w:val="bullet"/>
      <w:lvlText w:val="o"/>
      <w:lvlJc w:val="left"/>
      <w:pPr>
        <w:ind w:left="1440" w:hanging="360"/>
      </w:pPr>
      <w:rPr>
        <w:rFonts w:ascii="Courier New" w:hAnsi="Courier New" w:cs="Times New Roman" w:hint="default"/>
      </w:rPr>
    </w:lvl>
    <w:lvl w:ilvl="2" w:tplc="20E2F68E">
      <w:start w:val="1"/>
      <w:numFmt w:val="bullet"/>
      <w:lvlText w:val=""/>
      <w:lvlJc w:val="left"/>
      <w:pPr>
        <w:ind w:left="2160" w:hanging="360"/>
      </w:pPr>
      <w:rPr>
        <w:rFonts w:ascii="Wingdings" w:hAnsi="Wingdings" w:hint="default"/>
      </w:rPr>
    </w:lvl>
    <w:lvl w:ilvl="3" w:tplc="2ADECC5A">
      <w:start w:val="1"/>
      <w:numFmt w:val="bullet"/>
      <w:lvlText w:val=""/>
      <w:lvlJc w:val="left"/>
      <w:pPr>
        <w:ind w:left="2880" w:hanging="360"/>
      </w:pPr>
      <w:rPr>
        <w:rFonts w:ascii="Symbol" w:hAnsi="Symbol" w:hint="default"/>
      </w:rPr>
    </w:lvl>
    <w:lvl w:ilvl="4" w:tplc="28E2D78C">
      <w:start w:val="1"/>
      <w:numFmt w:val="bullet"/>
      <w:lvlText w:val="o"/>
      <w:lvlJc w:val="left"/>
      <w:pPr>
        <w:ind w:left="3600" w:hanging="360"/>
      </w:pPr>
      <w:rPr>
        <w:rFonts w:ascii="Courier New" w:hAnsi="Courier New" w:cs="Times New Roman" w:hint="default"/>
      </w:rPr>
    </w:lvl>
    <w:lvl w:ilvl="5" w:tplc="BB426508">
      <w:start w:val="1"/>
      <w:numFmt w:val="bullet"/>
      <w:lvlText w:val=""/>
      <w:lvlJc w:val="left"/>
      <w:pPr>
        <w:ind w:left="4320" w:hanging="360"/>
      </w:pPr>
      <w:rPr>
        <w:rFonts w:ascii="Wingdings" w:hAnsi="Wingdings" w:hint="default"/>
      </w:rPr>
    </w:lvl>
    <w:lvl w:ilvl="6" w:tplc="84A4F726">
      <w:start w:val="1"/>
      <w:numFmt w:val="bullet"/>
      <w:lvlText w:val=""/>
      <w:lvlJc w:val="left"/>
      <w:pPr>
        <w:ind w:left="5040" w:hanging="360"/>
      </w:pPr>
      <w:rPr>
        <w:rFonts w:ascii="Symbol" w:hAnsi="Symbol" w:hint="default"/>
      </w:rPr>
    </w:lvl>
    <w:lvl w:ilvl="7" w:tplc="0952CF6E">
      <w:start w:val="1"/>
      <w:numFmt w:val="bullet"/>
      <w:lvlText w:val="o"/>
      <w:lvlJc w:val="left"/>
      <w:pPr>
        <w:ind w:left="5760" w:hanging="360"/>
      </w:pPr>
      <w:rPr>
        <w:rFonts w:ascii="Courier New" w:hAnsi="Courier New" w:cs="Times New Roman" w:hint="default"/>
      </w:rPr>
    </w:lvl>
    <w:lvl w:ilvl="8" w:tplc="3F703EC6">
      <w:start w:val="1"/>
      <w:numFmt w:val="bullet"/>
      <w:lvlText w:val=""/>
      <w:lvlJc w:val="left"/>
      <w:pPr>
        <w:ind w:left="6480" w:hanging="360"/>
      </w:pPr>
      <w:rPr>
        <w:rFonts w:ascii="Wingdings" w:hAnsi="Wingdings" w:hint="default"/>
      </w:rPr>
    </w:lvl>
  </w:abstractNum>
  <w:abstractNum w:abstractNumId="22" w15:restartNumberingAfterBreak="0">
    <w:nsid w:val="648F0FFA"/>
    <w:multiLevelType w:val="hybridMultilevel"/>
    <w:tmpl w:val="46547500"/>
    <w:lvl w:ilvl="0" w:tplc="C8DC3328">
      <w:start w:val="1"/>
      <w:numFmt w:val="bullet"/>
      <w:lvlText w:val=""/>
      <w:lvlJc w:val="left"/>
      <w:pPr>
        <w:ind w:left="720" w:hanging="360"/>
      </w:pPr>
      <w:rPr>
        <w:rFonts w:ascii="Symbol" w:hAnsi="Symbol" w:hint="default"/>
      </w:rPr>
    </w:lvl>
    <w:lvl w:ilvl="1" w:tplc="E64A3FB8" w:tentative="1">
      <w:start w:val="1"/>
      <w:numFmt w:val="bullet"/>
      <w:lvlText w:val="o"/>
      <w:lvlJc w:val="left"/>
      <w:pPr>
        <w:ind w:left="1440" w:hanging="360"/>
      </w:pPr>
      <w:rPr>
        <w:rFonts w:ascii="Courier New" w:hAnsi="Courier New" w:cs="Courier New" w:hint="default"/>
      </w:rPr>
    </w:lvl>
    <w:lvl w:ilvl="2" w:tplc="C1FC6D9E" w:tentative="1">
      <w:start w:val="1"/>
      <w:numFmt w:val="bullet"/>
      <w:lvlText w:val=""/>
      <w:lvlJc w:val="left"/>
      <w:pPr>
        <w:ind w:left="2160" w:hanging="360"/>
      </w:pPr>
      <w:rPr>
        <w:rFonts w:ascii="Wingdings" w:hAnsi="Wingdings" w:hint="default"/>
      </w:rPr>
    </w:lvl>
    <w:lvl w:ilvl="3" w:tplc="D2B27AEE" w:tentative="1">
      <w:start w:val="1"/>
      <w:numFmt w:val="bullet"/>
      <w:lvlText w:val=""/>
      <w:lvlJc w:val="left"/>
      <w:pPr>
        <w:ind w:left="2880" w:hanging="360"/>
      </w:pPr>
      <w:rPr>
        <w:rFonts w:ascii="Symbol" w:hAnsi="Symbol" w:hint="default"/>
      </w:rPr>
    </w:lvl>
    <w:lvl w:ilvl="4" w:tplc="8E7A54A2" w:tentative="1">
      <w:start w:val="1"/>
      <w:numFmt w:val="bullet"/>
      <w:lvlText w:val="o"/>
      <w:lvlJc w:val="left"/>
      <w:pPr>
        <w:ind w:left="3600" w:hanging="360"/>
      </w:pPr>
      <w:rPr>
        <w:rFonts w:ascii="Courier New" w:hAnsi="Courier New" w:cs="Courier New" w:hint="default"/>
      </w:rPr>
    </w:lvl>
    <w:lvl w:ilvl="5" w:tplc="40E4E1AC" w:tentative="1">
      <w:start w:val="1"/>
      <w:numFmt w:val="bullet"/>
      <w:lvlText w:val=""/>
      <w:lvlJc w:val="left"/>
      <w:pPr>
        <w:ind w:left="4320" w:hanging="360"/>
      </w:pPr>
      <w:rPr>
        <w:rFonts w:ascii="Wingdings" w:hAnsi="Wingdings" w:hint="default"/>
      </w:rPr>
    </w:lvl>
    <w:lvl w:ilvl="6" w:tplc="21FAC230" w:tentative="1">
      <w:start w:val="1"/>
      <w:numFmt w:val="bullet"/>
      <w:lvlText w:val=""/>
      <w:lvlJc w:val="left"/>
      <w:pPr>
        <w:ind w:left="5040" w:hanging="360"/>
      </w:pPr>
      <w:rPr>
        <w:rFonts w:ascii="Symbol" w:hAnsi="Symbol" w:hint="default"/>
      </w:rPr>
    </w:lvl>
    <w:lvl w:ilvl="7" w:tplc="2048B432" w:tentative="1">
      <w:start w:val="1"/>
      <w:numFmt w:val="bullet"/>
      <w:lvlText w:val="o"/>
      <w:lvlJc w:val="left"/>
      <w:pPr>
        <w:ind w:left="5760" w:hanging="360"/>
      </w:pPr>
      <w:rPr>
        <w:rFonts w:ascii="Courier New" w:hAnsi="Courier New" w:cs="Courier New" w:hint="default"/>
      </w:rPr>
    </w:lvl>
    <w:lvl w:ilvl="8" w:tplc="7D98CD5E" w:tentative="1">
      <w:start w:val="1"/>
      <w:numFmt w:val="bullet"/>
      <w:lvlText w:val=""/>
      <w:lvlJc w:val="left"/>
      <w:pPr>
        <w:ind w:left="6480" w:hanging="360"/>
      </w:pPr>
      <w:rPr>
        <w:rFonts w:ascii="Wingdings" w:hAnsi="Wingdings" w:hint="default"/>
      </w:rPr>
    </w:lvl>
  </w:abstractNum>
  <w:abstractNum w:abstractNumId="23" w15:restartNumberingAfterBreak="0">
    <w:nsid w:val="6B584CEE"/>
    <w:multiLevelType w:val="hybridMultilevel"/>
    <w:tmpl w:val="FDF2E4DE"/>
    <w:lvl w:ilvl="0" w:tplc="70B686E8">
      <w:start w:val="1"/>
      <w:numFmt w:val="decimal"/>
      <w:lvlText w:val="%1."/>
      <w:lvlJc w:val="left"/>
      <w:pPr>
        <w:ind w:left="720" w:hanging="360"/>
      </w:pPr>
    </w:lvl>
    <w:lvl w:ilvl="1" w:tplc="057CA8CA" w:tentative="1">
      <w:start w:val="1"/>
      <w:numFmt w:val="lowerLetter"/>
      <w:lvlText w:val="%2."/>
      <w:lvlJc w:val="left"/>
      <w:pPr>
        <w:ind w:left="1440" w:hanging="360"/>
      </w:pPr>
    </w:lvl>
    <w:lvl w:ilvl="2" w:tplc="E4B22B08" w:tentative="1">
      <w:start w:val="1"/>
      <w:numFmt w:val="lowerRoman"/>
      <w:lvlText w:val="%3."/>
      <w:lvlJc w:val="right"/>
      <w:pPr>
        <w:ind w:left="2160" w:hanging="180"/>
      </w:pPr>
    </w:lvl>
    <w:lvl w:ilvl="3" w:tplc="4D3EC018" w:tentative="1">
      <w:start w:val="1"/>
      <w:numFmt w:val="decimal"/>
      <w:lvlText w:val="%4."/>
      <w:lvlJc w:val="left"/>
      <w:pPr>
        <w:ind w:left="2880" w:hanging="360"/>
      </w:pPr>
    </w:lvl>
    <w:lvl w:ilvl="4" w:tplc="EF401A64" w:tentative="1">
      <w:start w:val="1"/>
      <w:numFmt w:val="lowerLetter"/>
      <w:lvlText w:val="%5."/>
      <w:lvlJc w:val="left"/>
      <w:pPr>
        <w:ind w:left="3600" w:hanging="360"/>
      </w:pPr>
    </w:lvl>
    <w:lvl w:ilvl="5" w:tplc="D6DAF232" w:tentative="1">
      <w:start w:val="1"/>
      <w:numFmt w:val="lowerRoman"/>
      <w:lvlText w:val="%6."/>
      <w:lvlJc w:val="right"/>
      <w:pPr>
        <w:ind w:left="4320" w:hanging="180"/>
      </w:pPr>
    </w:lvl>
    <w:lvl w:ilvl="6" w:tplc="1EB42D7E" w:tentative="1">
      <w:start w:val="1"/>
      <w:numFmt w:val="decimal"/>
      <w:lvlText w:val="%7."/>
      <w:lvlJc w:val="left"/>
      <w:pPr>
        <w:ind w:left="5040" w:hanging="360"/>
      </w:pPr>
    </w:lvl>
    <w:lvl w:ilvl="7" w:tplc="A75ADAD0" w:tentative="1">
      <w:start w:val="1"/>
      <w:numFmt w:val="lowerLetter"/>
      <w:lvlText w:val="%8."/>
      <w:lvlJc w:val="left"/>
      <w:pPr>
        <w:ind w:left="5760" w:hanging="360"/>
      </w:pPr>
    </w:lvl>
    <w:lvl w:ilvl="8" w:tplc="0B5AEEA6" w:tentative="1">
      <w:start w:val="1"/>
      <w:numFmt w:val="lowerRoman"/>
      <w:lvlText w:val="%9."/>
      <w:lvlJc w:val="right"/>
      <w:pPr>
        <w:ind w:left="6480" w:hanging="180"/>
      </w:pPr>
    </w:lvl>
  </w:abstractNum>
  <w:abstractNum w:abstractNumId="24" w15:restartNumberingAfterBreak="0">
    <w:nsid w:val="6C415634"/>
    <w:multiLevelType w:val="hybridMultilevel"/>
    <w:tmpl w:val="7ED40E04"/>
    <w:lvl w:ilvl="0" w:tplc="1AAEF83A">
      <w:start w:val="4"/>
      <w:numFmt w:val="decimal"/>
      <w:lvlText w:val="%1."/>
      <w:lvlJc w:val="left"/>
      <w:pPr>
        <w:ind w:left="720" w:hanging="360"/>
      </w:pPr>
      <w:rPr>
        <w:rFonts w:hint="default"/>
      </w:rPr>
    </w:lvl>
    <w:lvl w:ilvl="1" w:tplc="66D204F2" w:tentative="1">
      <w:start w:val="1"/>
      <w:numFmt w:val="lowerLetter"/>
      <w:lvlText w:val="%2."/>
      <w:lvlJc w:val="left"/>
      <w:pPr>
        <w:ind w:left="1440" w:hanging="360"/>
      </w:pPr>
    </w:lvl>
    <w:lvl w:ilvl="2" w:tplc="F3D49B60" w:tentative="1">
      <w:start w:val="1"/>
      <w:numFmt w:val="lowerRoman"/>
      <w:lvlText w:val="%3."/>
      <w:lvlJc w:val="right"/>
      <w:pPr>
        <w:ind w:left="2160" w:hanging="180"/>
      </w:pPr>
    </w:lvl>
    <w:lvl w:ilvl="3" w:tplc="3B8CF284" w:tentative="1">
      <w:start w:val="1"/>
      <w:numFmt w:val="decimal"/>
      <w:lvlText w:val="%4."/>
      <w:lvlJc w:val="left"/>
      <w:pPr>
        <w:ind w:left="2880" w:hanging="360"/>
      </w:pPr>
    </w:lvl>
    <w:lvl w:ilvl="4" w:tplc="70E68926" w:tentative="1">
      <w:start w:val="1"/>
      <w:numFmt w:val="lowerLetter"/>
      <w:lvlText w:val="%5."/>
      <w:lvlJc w:val="left"/>
      <w:pPr>
        <w:ind w:left="3600" w:hanging="360"/>
      </w:pPr>
    </w:lvl>
    <w:lvl w:ilvl="5" w:tplc="EE2A7FD2" w:tentative="1">
      <w:start w:val="1"/>
      <w:numFmt w:val="lowerRoman"/>
      <w:lvlText w:val="%6."/>
      <w:lvlJc w:val="right"/>
      <w:pPr>
        <w:ind w:left="4320" w:hanging="180"/>
      </w:pPr>
    </w:lvl>
    <w:lvl w:ilvl="6" w:tplc="2BDAAFB4" w:tentative="1">
      <w:start w:val="1"/>
      <w:numFmt w:val="decimal"/>
      <w:lvlText w:val="%7."/>
      <w:lvlJc w:val="left"/>
      <w:pPr>
        <w:ind w:left="5040" w:hanging="360"/>
      </w:pPr>
    </w:lvl>
    <w:lvl w:ilvl="7" w:tplc="FBC41972" w:tentative="1">
      <w:start w:val="1"/>
      <w:numFmt w:val="lowerLetter"/>
      <w:lvlText w:val="%8."/>
      <w:lvlJc w:val="left"/>
      <w:pPr>
        <w:ind w:left="5760" w:hanging="360"/>
      </w:pPr>
    </w:lvl>
    <w:lvl w:ilvl="8" w:tplc="945C30D0" w:tentative="1">
      <w:start w:val="1"/>
      <w:numFmt w:val="lowerRoman"/>
      <w:lvlText w:val="%9."/>
      <w:lvlJc w:val="right"/>
      <w:pPr>
        <w:ind w:left="6480" w:hanging="180"/>
      </w:pPr>
    </w:lvl>
  </w:abstractNum>
  <w:abstractNum w:abstractNumId="25" w15:restartNumberingAfterBreak="0">
    <w:nsid w:val="6CCE65E8"/>
    <w:multiLevelType w:val="hybridMultilevel"/>
    <w:tmpl w:val="73A04A92"/>
    <w:lvl w:ilvl="0" w:tplc="3DDCB36C">
      <w:start w:val="1"/>
      <w:numFmt w:val="decimal"/>
      <w:lvlText w:val="%1."/>
      <w:lvlJc w:val="left"/>
      <w:pPr>
        <w:ind w:left="720" w:hanging="360"/>
      </w:pPr>
    </w:lvl>
    <w:lvl w:ilvl="1" w:tplc="E4D0B69E" w:tentative="1">
      <w:start w:val="1"/>
      <w:numFmt w:val="lowerLetter"/>
      <w:lvlText w:val="%2."/>
      <w:lvlJc w:val="left"/>
      <w:pPr>
        <w:ind w:left="1440" w:hanging="360"/>
      </w:pPr>
    </w:lvl>
    <w:lvl w:ilvl="2" w:tplc="6BFE63C8" w:tentative="1">
      <w:start w:val="1"/>
      <w:numFmt w:val="lowerRoman"/>
      <w:lvlText w:val="%3."/>
      <w:lvlJc w:val="right"/>
      <w:pPr>
        <w:ind w:left="2160" w:hanging="180"/>
      </w:pPr>
    </w:lvl>
    <w:lvl w:ilvl="3" w:tplc="7F44D480" w:tentative="1">
      <w:start w:val="1"/>
      <w:numFmt w:val="decimal"/>
      <w:lvlText w:val="%4."/>
      <w:lvlJc w:val="left"/>
      <w:pPr>
        <w:ind w:left="2880" w:hanging="360"/>
      </w:pPr>
    </w:lvl>
    <w:lvl w:ilvl="4" w:tplc="B1CC6998" w:tentative="1">
      <w:start w:val="1"/>
      <w:numFmt w:val="lowerLetter"/>
      <w:lvlText w:val="%5."/>
      <w:lvlJc w:val="left"/>
      <w:pPr>
        <w:ind w:left="3600" w:hanging="360"/>
      </w:pPr>
    </w:lvl>
    <w:lvl w:ilvl="5" w:tplc="8AFEAE02" w:tentative="1">
      <w:start w:val="1"/>
      <w:numFmt w:val="lowerRoman"/>
      <w:lvlText w:val="%6."/>
      <w:lvlJc w:val="right"/>
      <w:pPr>
        <w:ind w:left="4320" w:hanging="180"/>
      </w:pPr>
    </w:lvl>
    <w:lvl w:ilvl="6" w:tplc="251606C2" w:tentative="1">
      <w:start w:val="1"/>
      <w:numFmt w:val="decimal"/>
      <w:lvlText w:val="%7."/>
      <w:lvlJc w:val="left"/>
      <w:pPr>
        <w:ind w:left="5040" w:hanging="360"/>
      </w:pPr>
    </w:lvl>
    <w:lvl w:ilvl="7" w:tplc="7AAC8D24" w:tentative="1">
      <w:start w:val="1"/>
      <w:numFmt w:val="lowerLetter"/>
      <w:lvlText w:val="%8."/>
      <w:lvlJc w:val="left"/>
      <w:pPr>
        <w:ind w:left="5760" w:hanging="360"/>
      </w:pPr>
    </w:lvl>
    <w:lvl w:ilvl="8" w:tplc="49DE1674" w:tentative="1">
      <w:start w:val="1"/>
      <w:numFmt w:val="lowerRoman"/>
      <w:lvlText w:val="%9."/>
      <w:lvlJc w:val="right"/>
      <w:pPr>
        <w:ind w:left="6480" w:hanging="180"/>
      </w:pPr>
    </w:lvl>
  </w:abstractNum>
  <w:num w:numId="1">
    <w:abstractNumId w:val="0"/>
  </w:num>
  <w:num w:numId="2">
    <w:abstractNumId w:val="19"/>
  </w:num>
  <w:num w:numId="3">
    <w:abstractNumId w:val="9"/>
  </w:num>
  <w:num w:numId="4">
    <w:abstractNumId w:val="12"/>
  </w:num>
  <w:num w:numId="5">
    <w:abstractNumId w:val="11"/>
  </w:num>
  <w:num w:numId="6">
    <w:abstractNumId w:val="14"/>
  </w:num>
  <w:num w:numId="7">
    <w:abstractNumId w:val="18"/>
  </w:num>
  <w:num w:numId="8">
    <w:abstractNumId w:val="4"/>
  </w:num>
  <w:num w:numId="9">
    <w:abstractNumId w:val="10"/>
  </w:num>
  <w:num w:numId="10">
    <w:abstractNumId w:val="8"/>
  </w:num>
  <w:num w:numId="11">
    <w:abstractNumId w:val="2"/>
  </w:num>
  <w:num w:numId="12">
    <w:abstractNumId w:val="18"/>
    <w:lvlOverride w:ilvl="0">
      <w:lvl w:ilvl="0" w:tplc="A97ED23C">
        <w:start w:val="1"/>
        <w:numFmt w:val="decimal"/>
        <w:lvlText w:val="%1."/>
        <w:lvlJc w:val="left"/>
        <w:pPr>
          <w:ind w:left="720" w:hanging="360"/>
        </w:pPr>
        <w:rPr>
          <w:i/>
          <w:color w:val="FF0000"/>
        </w:rPr>
      </w:lvl>
    </w:lvlOverride>
    <w:lvlOverride w:ilvl="1">
      <w:lvl w:ilvl="1" w:tplc="F5AEAF74" w:tentative="1">
        <w:start w:val="1"/>
        <w:numFmt w:val="lowerLetter"/>
        <w:lvlText w:val="%2."/>
        <w:lvlJc w:val="left"/>
        <w:pPr>
          <w:ind w:left="1440" w:hanging="360"/>
        </w:pPr>
        <w:rPr>
          <w:i/>
          <w:color w:val="FF0000"/>
        </w:rPr>
      </w:lvl>
    </w:lvlOverride>
    <w:lvlOverride w:ilvl="2">
      <w:lvl w:ilvl="2" w:tplc="81BA56EE" w:tentative="1">
        <w:start w:val="1"/>
        <w:numFmt w:val="lowerRoman"/>
        <w:lvlText w:val="%3."/>
        <w:lvlJc w:val="right"/>
        <w:pPr>
          <w:ind w:left="2160" w:hanging="180"/>
        </w:pPr>
        <w:rPr>
          <w:i/>
          <w:color w:val="FF0000"/>
        </w:rPr>
      </w:lvl>
    </w:lvlOverride>
    <w:lvlOverride w:ilvl="3">
      <w:lvl w:ilvl="3" w:tplc="7220C4B8" w:tentative="1">
        <w:start w:val="1"/>
        <w:numFmt w:val="decimal"/>
        <w:lvlText w:val="%4."/>
        <w:lvlJc w:val="left"/>
        <w:pPr>
          <w:ind w:left="2880" w:hanging="360"/>
        </w:pPr>
        <w:rPr>
          <w:i/>
          <w:color w:val="FF0000"/>
        </w:rPr>
      </w:lvl>
    </w:lvlOverride>
    <w:lvlOverride w:ilvl="4">
      <w:lvl w:ilvl="4" w:tplc="78D623FC" w:tentative="1">
        <w:start w:val="1"/>
        <w:numFmt w:val="lowerLetter"/>
        <w:lvlText w:val="%5."/>
        <w:lvlJc w:val="left"/>
        <w:pPr>
          <w:ind w:left="3600" w:hanging="360"/>
        </w:pPr>
        <w:rPr>
          <w:i/>
          <w:color w:val="FF0000"/>
        </w:rPr>
      </w:lvl>
    </w:lvlOverride>
    <w:lvlOverride w:ilvl="5">
      <w:lvl w:ilvl="5" w:tplc="C388EF86" w:tentative="1">
        <w:start w:val="1"/>
        <w:numFmt w:val="lowerRoman"/>
        <w:lvlText w:val="%6."/>
        <w:lvlJc w:val="right"/>
        <w:pPr>
          <w:ind w:left="4320" w:hanging="180"/>
        </w:pPr>
        <w:rPr>
          <w:i/>
          <w:color w:val="FF0000"/>
        </w:rPr>
      </w:lvl>
    </w:lvlOverride>
    <w:lvlOverride w:ilvl="6">
      <w:lvl w:ilvl="6" w:tplc="A27CEB68" w:tentative="1">
        <w:start w:val="1"/>
        <w:numFmt w:val="decimal"/>
        <w:lvlText w:val="%7."/>
        <w:lvlJc w:val="left"/>
        <w:pPr>
          <w:ind w:left="5040" w:hanging="360"/>
        </w:pPr>
        <w:rPr>
          <w:i/>
          <w:color w:val="FF0000"/>
        </w:rPr>
      </w:lvl>
    </w:lvlOverride>
    <w:lvlOverride w:ilvl="7">
      <w:lvl w:ilvl="7" w:tplc="B322D5B6" w:tentative="1">
        <w:start w:val="1"/>
        <w:numFmt w:val="lowerLetter"/>
        <w:lvlText w:val="%8."/>
        <w:lvlJc w:val="left"/>
        <w:pPr>
          <w:ind w:left="5760" w:hanging="360"/>
        </w:pPr>
        <w:rPr>
          <w:i/>
          <w:color w:val="FF0000"/>
        </w:rPr>
      </w:lvl>
    </w:lvlOverride>
    <w:lvlOverride w:ilvl="8">
      <w:lvl w:ilvl="8" w:tplc="298A014E" w:tentative="1">
        <w:start w:val="1"/>
        <w:numFmt w:val="lowerRoman"/>
        <w:lvlText w:val="%9."/>
        <w:lvlJc w:val="right"/>
        <w:pPr>
          <w:ind w:left="6480" w:hanging="180"/>
        </w:pPr>
        <w:rPr>
          <w:i/>
          <w:color w:val="FF0000"/>
        </w:rPr>
      </w:lvl>
    </w:lvlOverride>
  </w:num>
  <w:num w:numId="13">
    <w:abstractNumId w:val="19"/>
    <w:lvlOverride w:ilvl="0">
      <w:lvl w:ilvl="0">
        <w:start w:val="1"/>
        <w:numFmt w:val="bullet"/>
        <w:lvlText w:val=""/>
        <w:lvlJc w:val="left"/>
        <w:pPr>
          <w:tabs>
            <w:tab w:val="num" w:pos="360"/>
          </w:tabs>
          <w:ind w:left="360" w:hanging="360"/>
        </w:pPr>
        <w:rPr>
          <w:rFonts w:ascii="Wingdings" w:hAnsi="Wingdings" w:hint="default"/>
          <w:i/>
          <w:color w:val="FF0000"/>
        </w:rPr>
      </w:lvl>
    </w:lvlOverride>
  </w:num>
  <w:num w:numId="14">
    <w:abstractNumId w:val="18"/>
    <w:lvlOverride w:ilvl="0">
      <w:lvl w:ilvl="0" w:tplc="A97ED23C">
        <w:start w:val="1"/>
        <w:numFmt w:val="decimal"/>
        <w:lvlText w:val="%1."/>
        <w:lvlJc w:val="left"/>
        <w:pPr>
          <w:ind w:left="720" w:hanging="360"/>
        </w:pPr>
        <w:rPr>
          <w:i/>
          <w:color w:val="FF0000"/>
        </w:rPr>
      </w:lvl>
    </w:lvlOverride>
    <w:lvlOverride w:ilvl="1">
      <w:lvl w:ilvl="1" w:tplc="F5AEAF74" w:tentative="1">
        <w:start w:val="1"/>
        <w:numFmt w:val="lowerLetter"/>
        <w:lvlText w:val="%2."/>
        <w:lvlJc w:val="left"/>
        <w:pPr>
          <w:ind w:left="1440" w:hanging="360"/>
        </w:pPr>
        <w:rPr>
          <w:i/>
          <w:color w:val="FF0000"/>
        </w:rPr>
      </w:lvl>
    </w:lvlOverride>
    <w:lvlOverride w:ilvl="2">
      <w:lvl w:ilvl="2" w:tplc="81BA56EE" w:tentative="1">
        <w:start w:val="1"/>
        <w:numFmt w:val="lowerRoman"/>
        <w:lvlText w:val="%3."/>
        <w:lvlJc w:val="right"/>
        <w:pPr>
          <w:ind w:left="2160" w:hanging="180"/>
        </w:pPr>
        <w:rPr>
          <w:i/>
          <w:color w:val="FF0000"/>
        </w:rPr>
      </w:lvl>
    </w:lvlOverride>
    <w:lvlOverride w:ilvl="3">
      <w:lvl w:ilvl="3" w:tplc="7220C4B8" w:tentative="1">
        <w:start w:val="1"/>
        <w:numFmt w:val="decimal"/>
        <w:lvlText w:val="%4."/>
        <w:lvlJc w:val="left"/>
        <w:pPr>
          <w:ind w:left="2880" w:hanging="360"/>
        </w:pPr>
        <w:rPr>
          <w:i/>
          <w:color w:val="FF0000"/>
        </w:rPr>
      </w:lvl>
    </w:lvlOverride>
    <w:lvlOverride w:ilvl="4">
      <w:lvl w:ilvl="4" w:tplc="78D623FC" w:tentative="1">
        <w:start w:val="1"/>
        <w:numFmt w:val="lowerLetter"/>
        <w:lvlText w:val="%5."/>
        <w:lvlJc w:val="left"/>
        <w:pPr>
          <w:ind w:left="3600" w:hanging="360"/>
        </w:pPr>
        <w:rPr>
          <w:i/>
          <w:color w:val="FF0000"/>
        </w:rPr>
      </w:lvl>
    </w:lvlOverride>
    <w:lvlOverride w:ilvl="5">
      <w:lvl w:ilvl="5" w:tplc="C388EF86" w:tentative="1">
        <w:start w:val="1"/>
        <w:numFmt w:val="lowerRoman"/>
        <w:lvlText w:val="%6."/>
        <w:lvlJc w:val="right"/>
        <w:pPr>
          <w:ind w:left="4320" w:hanging="180"/>
        </w:pPr>
        <w:rPr>
          <w:i/>
          <w:color w:val="FF0000"/>
        </w:rPr>
      </w:lvl>
    </w:lvlOverride>
    <w:lvlOverride w:ilvl="6">
      <w:lvl w:ilvl="6" w:tplc="A27CEB68" w:tentative="1">
        <w:start w:val="1"/>
        <w:numFmt w:val="decimal"/>
        <w:lvlText w:val="%7."/>
        <w:lvlJc w:val="left"/>
        <w:pPr>
          <w:ind w:left="5040" w:hanging="360"/>
        </w:pPr>
        <w:rPr>
          <w:i/>
          <w:color w:val="FF0000"/>
        </w:rPr>
      </w:lvl>
    </w:lvlOverride>
    <w:lvlOverride w:ilvl="7">
      <w:lvl w:ilvl="7" w:tplc="B322D5B6" w:tentative="1">
        <w:start w:val="1"/>
        <w:numFmt w:val="lowerLetter"/>
        <w:lvlText w:val="%8."/>
        <w:lvlJc w:val="left"/>
        <w:pPr>
          <w:ind w:left="5760" w:hanging="360"/>
        </w:pPr>
        <w:rPr>
          <w:i/>
          <w:color w:val="FF0000"/>
        </w:rPr>
      </w:lvl>
    </w:lvlOverride>
    <w:lvlOverride w:ilvl="8">
      <w:lvl w:ilvl="8" w:tplc="298A014E" w:tentative="1">
        <w:start w:val="1"/>
        <w:numFmt w:val="lowerRoman"/>
        <w:lvlText w:val="%9."/>
        <w:lvlJc w:val="right"/>
        <w:pPr>
          <w:ind w:left="6480" w:hanging="180"/>
        </w:pPr>
        <w:rPr>
          <w:i/>
          <w:color w:val="FF0000"/>
        </w:rPr>
      </w:lvl>
    </w:lvlOverride>
  </w:num>
  <w:num w:numId="15">
    <w:abstractNumId w:val="19"/>
    <w:lvlOverride w:ilvl="0">
      <w:lvl w:ilvl="0">
        <w:start w:val="1"/>
        <w:numFmt w:val="bullet"/>
        <w:lvlText w:val=""/>
        <w:lvlJc w:val="left"/>
        <w:pPr>
          <w:tabs>
            <w:tab w:val="num" w:pos="643"/>
          </w:tabs>
          <w:ind w:left="643" w:hanging="360"/>
        </w:pPr>
        <w:rPr>
          <w:rFonts w:ascii="Wingdings" w:hAnsi="Wingdings" w:hint="default"/>
          <w:i/>
          <w:color w:val="FF0000"/>
        </w:rPr>
      </w:lvl>
    </w:lvlOverride>
  </w:num>
  <w:num w:numId="16">
    <w:abstractNumId w:val="21"/>
  </w:num>
  <w:num w:numId="17">
    <w:abstractNumId w:val="16"/>
  </w:num>
  <w:num w:numId="18">
    <w:abstractNumId w:val="7"/>
  </w:num>
  <w:num w:numId="19">
    <w:abstractNumId w:val="20"/>
  </w:num>
  <w:num w:numId="20">
    <w:abstractNumId w:val="5"/>
  </w:num>
  <w:num w:numId="21">
    <w:abstractNumId w:val="1"/>
  </w:num>
  <w:num w:numId="22">
    <w:abstractNumId w:val="6"/>
  </w:num>
  <w:num w:numId="23">
    <w:abstractNumId w:val="15"/>
  </w:num>
  <w:num w:numId="24">
    <w:abstractNumId w:val="23"/>
  </w:num>
  <w:num w:numId="25">
    <w:abstractNumId w:val="13"/>
  </w:num>
  <w:num w:numId="26">
    <w:abstractNumId w:val="19"/>
  </w:num>
  <w:num w:numId="27">
    <w:abstractNumId w:val="17"/>
  </w:num>
  <w:num w:numId="28">
    <w:abstractNumId w:val="3"/>
  </w:num>
  <w:num w:numId="29">
    <w:abstractNumId w:val="22"/>
  </w:num>
  <w:num w:numId="30">
    <w:abstractNumId w:val="25"/>
  </w:num>
  <w:num w:numId="31">
    <w:abstractNumId w:val="24"/>
  </w:num>
  <w:num w:numId="32">
    <w:abstractNumId w:val="19"/>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fr-FR" w:vendorID="64" w:dllVersion="6" w:nlCheck="1" w:checkStyle="0"/>
  <w:activeWritingStyle w:appName="MSWord" w:lang="fr-BE" w:vendorID="64" w:dllVersion="6" w:nlCheck="1" w:checkStyle="0"/>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BMSCT_DirtyDocument" w:val="N"/>
    <w:docVar w:name="BMSCT_StylesUpdated" w:val="N"/>
    <w:docVar w:name="CurrentCoreTemplateVersion" w:val="3.0.1.4"/>
    <w:docVar w:name="InitialCoreTemplateVersion" w:val="3.0.1.4"/>
  </w:docVars>
  <w:rsids>
    <w:rsidRoot w:val="0082574D"/>
    <w:rsid w:val="00000235"/>
    <w:rsid w:val="00000C0F"/>
    <w:rsid w:val="00001424"/>
    <w:rsid w:val="000017FF"/>
    <w:rsid w:val="00001B06"/>
    <w:rsid w:val="00001B9D"/>
    <w:rsid w:val="0000246A"/>
    <w:rsid w:val="000028C4"/>
    <w:rsid w:val="00002A81"/>
    <w:rsid w:val="00002BCA"/>
    <w:rsid w:val="00002E22"/>
    <w:rsid w:val="00003CB4"/>
    <w:rsid w:val="00004481"/>
    <w:rsid w:val="00004936"/>
    <w:rsid w:val="00004E2C"/>
    <w:rsid w:val="00005385"/>
    <w:rsid w:val="00005771"/>
    <w:rsid w:val="000058CF"/>
    <w:rsid w:val="00005F91"/>
    <w:rsid w:val="00006796"/>
    <w:rsid w:val="00006B93"/>
    <w:rsid w:val="00006E11"/>
    <w:rsid w:val="000070DA"/>
    <w:rsid w:val="000070EA"/>
    <w:rsid w:val="000079AF"/>
    <w:rsid w:val="00007EE8"/>
    <w:rsid w:val="00010377"/>
    <w:rsid w:val="0001042D"/>
    <w:rsid w:val="0001060F"/>
    <w:rsid w:val="000109C9"/>
    <w:rsid w:val="00010DBF"/>
    <w:rsid w:val="000117C2"/>
    <w:rsid w:val="00011C02"/>
    <w:rsid w:val="000123F0"/>
    <w:rsid w:val="000130E7"/>
    <w:rsid w:val="00013809"/>
    <w:rsid w:val="00013F61"/>
    <w:rsid w:val="00013FF7"/>
    <w:rsid w:val="00014090"/>
    <w:rsid w:val="0001411D"/>
    <w:rsid w:val="00014C8E"/>
    <w:rsid w:val="000156FB"/>
    <w:rsid w:val="00015B1C"/>
    <w:rsid w:val="00015C2C"/>
    <w:rsid w:val="000160FE"/>
    <w:rsid w:val="000165FB"/>
    <w:rsid w:val="00017102"/>
    <w:rsid w:val="000172C0"/>
    <w:rsid w:val="000173E3"/>
    <w:rsid w:val="00017467"/>
    <w:rsid w:val="00017B2C"/>
    <w:rsid w:val="00017C9D"/>
    <w:rsid w:val="00017E73"/>
    <w:rsid w:val="00017E83"/>
    <w:rsid w:val="00020796"/>
    <w:rsid w:val="00020A5D"/>
    <w:rsid w:val="00020BC0"/>
    <w:rsid w:val="00020D0F"/>
    <w:rsid w:val="00020EF5"/>
    <w:rsid w:val="000217E6"/>
    <w:rsid w:val="00021B9A"/>
    <w:rsid w:val="00022256"/>
    <w:rsid w:val="000224BD"/>
    <w:rsid w:val="000233A7"/>
    <w:rsid w:val="000233D6"/>
    <w:rsid w:val="00023605"/>
    <w:rsid w:val="000238DD"/>
    <w:rsid w:val="00023D3F"/>
    <w:rsid w:val="00023F45"/>
    <w:rsid w:val="0002524C"/>
    <w:rsid w:val="000252E3"/>
    <w:rsid w:val="0002610E"/>
    <w:rsid w:val="0002658E"/>
    <w:rsid w:val="00026D0A"/>
    <w:rsid w:val="0002745A"/>
    <w:rsid w:val="000276A2"/>
    <w:rsid w:val="00027B89"/>
    <w:rsid w:val="000305B3"/>
    <w:rsid w:val="00030639"/>
    <w:rsid w:val="00030764"/>
    <w:rsid w:val="00030A87"/>
    <w:rsid w:val="00030D4B"/>
    <w:rsid w:val="00030DDB"/>
    <w:rsid w:val="000314F5"/>
    <w:rsid w:val="000317B7"/>
    <w:rsid w:val="00031DA5"/>
    <w:rsid w:val="00031FC9"/>
    <w:rsid w:val="00032F90"/>
    <w:rsid w:val="00033530"/>
    <w:rsid w:val="00033BE4"/>
    <w:rsid w:val="00033BF7"/>
    <w:rsid w:val="00033D27"/>
    <w:rsid w:val="00033EB7"/>
    <w:rsid w:val="000354A6"/>
    <w:rsid w:val="0003576D"/>
    <w:rsid w:val="0003577E"/>
    <w:rsid w:val="00035AA3"/>
    <w:rsid w:val="00035B2A"/>
    <w:rsid w:val="00035F36"/>
    <w:rsid w:val="00036960"/>
    <w:rsid w:val="00037657"/>
    <w:rsid w:val="000378CF"/>
    <w:rsid w:val="00037CE3"/>
    <w:rsid w:val="00037CED"/>
    <w:rsid w:val="00037D36"/>
    <w:rsid w:val="00037F44"/>
    <w:rsid w:val="0004015D"/>
    <w:rsid w:val="000404D0"/>
    <w:rsid w:val="000408C8"/>
    <w:rsid w:val="00040972"/>
    <w:rsid w:val="00040DB5"/>
    <w:rsid w:val="00040E63"/>
    <w:rsid w:val="00041516"/>
    <w:rsid w:val="00041684"/>
    <w:rsid w:val="000416A6"/>
    <w:rsid w:val="00041A28"/>
    <w:rsid w:val="000426F9"/>
    <w:rsid w:val="0004271D"/>
    <w:rsid w:val="000427C2"/>
    <w:rsid w:val="0004367C"/>
    <w:rsid w:val="00043EA1"/>
    <w:rsid w:val="00044042"/>
    <w:rsid w:val="0004424D"/>
    <w:rsid w:val="00044514"/>
    <w:rsid w:val="00044747"/>
    <w:rsid w:val="00044844"/>
    <w:rsid w:val="00044EA7"/>
    <w:rsid w:val="0004569A"/>
    <w:rsid w:val="00045A39"/>
    <w:rsid w:val="00045D7B"/>
    <w:rsid w:val="00046673"/>
    <w:rsid w:val="000468E0"/>
    <w:rsid w:val="00046AD8"/>
    <w:rsid w:val="0004748E"/>
    <w:rsid w:val="00047F18"/>
    <w:rsid w:val="00050053"/>
    <w:rsid w:val="00050743"/>
    <w:rsid w:val="0005130B"/>
    <w:rsid w:val="00051E23"/>
    <w:rsid w:val="000520F6"/>
    <w:rsid w:val="00052A93"/>
    <w:rsid w:val="00053729"/>
    <w:rsid w:val="00053935"/>
    <w:rsid w:val="00053DB0"/>
    <w:rsid w:val="00053E0B"/>
    <w:rsid w:val="00053E20"/>
    <w:rsid w:val="00053E61"/>
    <w:rsid w:val="00053F2D"/>
    <w:rsid w:val="000543EF"/>
    <w:rsid w:val="0005445A"/>
    <w:rsid w:val="0005493E"/>
    <w:rsid w:val="000549F2"/>
    <w:rsid w:val="00054F04"/>
    <w:rsid w:val="0005512F"/>
    <w:rsid w:val="000552B4"/>
    <w:rsid w:val="00055BBF"/>
    <w:rsid w:val="0005613A"/>
    <w:rsid w:val="000564E1"/>
    <w:rsid w:val="00056939"/>
    <w:rsid w:val="00056D74"/>
    <w:rsid w:val="00057133"/>
    <w:rsid w:val="0006008C"/>
    <w:rsid w:val="000601BC"/>
    <w:rsid w:val="00060961"/>
    <w:rsid w:val="00060B75"/>
    <w:rsid w:val="00060EA9"/>
    <w:rsid w:val="00061118"/>
    <w:rsid w:val="000612E3"/>
    <w:rsid w:val="000613F6"/>
    <w:rsid w:val="0006157D"/>
    <w:rsid w:val="00061EAD"/>
    <w:rsid w:val="0006245A"/>
    <w:rsid w:val="00063C29"/>
    <w:rsid w:val="00063F54"/>
    <w:rsid w:val="000643D3"/>
    <w:rsid w:val="00064BDE"/>
    <w:rsid w:val="00067822"/>
    <w:rsid w:val="00070142"/>
    <w:rsid w:val="000704F6"/>
    <w:rsid w:val="000713FC"/>
    <w:rsid w:val="00071C24"/>
    <w:rsid w:val="0007221E"/>
    <w:rsid w:val="00072348"/>
    <w:rsid w:val="000723E2"/>
    <w:rsid w:val="000727A3"/>
    <w:rsid w:val="00072EF7"/>
    <w:rsid w:val="00073300"/>
    <w:rsid w:val="00073353"/>
    <w:rsid w:val="0007340A"/>
    <w:rsid w:val="00073A4F"/>
    <w:rsid w:val="00073C83"/>
    <w:rsid w:val="000740E6"/>
    <w:rsid w:val="0007458F"/>
    <w:rsid w:val="00074622"/>
    <w:rsid w:val="0007497C"/>
    <w:rsid w:val="00074EC9"/>
    <w:rsid w:val="000756EC"/>
    <w:rsid w:val="000757EA"/>
    <w:rsid w:val="00075857"/>
    <w:rsid w:val="00075C43"/>
    <w:rsid w:val="00075CE8"/>
    <w:rsid w:val="00076857"/>
    <w:rsid w:val="00077019"/>
    <w:rsid w:val="000776FD"/>
    <w:rsid w:val="000778E5"/>
    <w:rsid w:val="00077A11"/>
    <w:rsid w:val="00077DF6"/>
    <w:rsid w:val="00080852"/>
    <w:rsid w:val="00080BC8"/>
    <w:rsid w:val="000810BC"/>
    <w:rsid w:val="00081348"/>
    <w:rsid w:val="00081835"/>
    <w:rsid w:val="00081B08"/>
    <w:rsid w:val="00081F4E"/>
    <w:rsid w:val="00082803"/>
    <w:rsid w:val="00082AAD"/>
    <w:rsid w:val="00082ADC"/>
    <w:rsid w:val="00083428"/>
    <w:rsid w:val="0008345C"/>
    <w:rsid w:val="00083C17"/>
    <w:rsid w:val="000842C4"/>
    <w:rsid w:val="0008439B"/>
    <w:rsid w:val="000848E6"/>
    <w:rsid w:val="00085400"/>
    <w:rsid w:val="00085FBF"/>
    <w:rsid w:val="00086372"/>
    <w:rsid w:val="00086499"/>
    <w:rsid w:val="0008650A"/>
    <w:rsid w:val="000866CD"/>
    <w:rsid w:val="00086DEB"/>
    <w:rsid w:val="000900F4"/>
    <w:rsid w:val="0009038B"/>
    <w:rsid w:val="000908C6"/>
    <w:rsid w:val="00090B79"/>
    <w:rsid w:val="00090F3B"/>
    <w:rsid w:val="00091075"/>
    <w:rsid w:val="00091397"/>
    <w:rsid w:val="00092C20"/>
    <w:rsid w:val="0009367E"/>
    <w:rsid w:val="0009378A"/>
    <w:rsid w:val="00093875"/>
    <w:rsid w:val="00093984"/>
    <w:rsid w:val="00093AA6"/>
    <w:rsid w:val="000948B5"/>
    <w:rsid w:val="00094B68"/>
    <w:rsid w:val="000950F4"/>
    <w:rsid w:val="00095831"/>
    <w:rsid w:val="00095B1F"/>
    <w:rsid w:val="00096763"/>
    <w:rsid w:val="00096964"/>
    <w:rsid w:val="00096B76"/>
    <w:rsid w:val="0009727A"/>
    <w:rsid w:val="00097429"/>
    <w:rsid w:val="00097F3F"/>
    <w:rsid w:val="000A0D77"/>
    <w:rsid w:val="000A0FA3"/>
    <w:rsid w:val="000A101A"/>
    <w:rsid w:val="000A16F1"/>
    <w:rsid w:val="000A1908"/>
    <w:rsid w:val="000A1A36"/>
    <w:rsid w:val="000A1BE8"/>
    <w:rsid w:val="000A1C35"/>
    <w:rsid w:val="000A28C2"/>
    <w:rsid w:val="000A2D89"/>
    <w:rsid w:val="000A3C75"/>
    <w:rsid w:val="000A4038"/>
    <w:rsid w:val="000A418C"/>
    <w:rsid w:val="000A41C8"/>
    <w:rsid w:val="000A42E7"/>
    <w:rsid w:val="000A4AF6"/>
    <w:rsid w:val="000A5059"/>
    <w:rsid w:val="000A56A6"/>
    <w:rsid w:val="000A5AD1"/>
    <w:rsid w:val="000A5C65"/>
    <w:rsid w:val="000A5E67"/>
    <w:rsid w:val="000A661F"/>
    <w:rsid w:val="000A6BE5"/>
    <w:rsid w:val="000A6E97"/>
    <w:rsid w:val="000A7706"/>
    <w:rsid w:val="000A77A0"/>
    <w:rsid w:val="000B04C7"/>
    <w:rsid w:val="000B0739"/>
    <w:rsid w:val="000B0896"/>
    <w:rsid w:val="000B0EB7"/>
    <w:rsid w:val="000B14F0"/>
    <w:rsid w:val="000B1E92"/>
    <w:rsid w:val="000B2FF8"/>
    <w:rsid w:val="000B30BA"/>
    <w:rsid w:val="000B3148"/>
    <w:rsid w:val="000B3C9F"/>
    <w:rsid w:val="000B41B9"/>
    <w:rsid w:val="000B44B2"/>
    <w:rsid w:val="000B48D7"/>
    <w:rsid w:val="000B58C7"/>
    <w:rsid w:val="000B5C19"/>
    <w:rsid w:val="000B6541"/>
    <w:rsid w:val="000B6A35"/>
    <w:rsid w:val="000B6D1D"/>
    <w:rsid w:val="000B720B"/>
    <w:rsid w:val="000B72D5"/>
    <w:rsid w:val="000B7417"/>
    <w:rsid w:val="000B7D6D"/>
    <w:rsid w:val="000C0696"/>
    <w:rsid w:val="000C0B10"/>
    <w:rsid w:val="000C22F4"/>
    <w:rsid w:val="000C3755"/>
    <w:rsid w:val="000C3775"/>
    <w:rsid w:val="000C3934"/>
    <w:rsid w:val="000C42CA"/>
    <w:rsid w:val="000C4D17"/>
    <w:rsid w:val="000C52B0"/>
    <w:rsid w:val="000C54DA"/>
    <w:rsid w:val="000C582E"/>
    <w:rsid w:val="000C5F28"/>
    <w:rsid w:val="000C5FB1"/>
    <w:rsid w:val="000C5FC7"/>
    <w:rsid w:val="000C6477"/>
    <w:rsid w:val="000C6F50"/>
    <w:rsid w:val="000C70C8"/>
    <w:rsid w:val="000C7361"/>
    <w:rsid w:val="000C756A"/>
    <w:rsid w:val="000C786F"/>
    <w:rsid w:val="000C7BCB"/>
    <w:rsid w:val="000C7D5A"/>
    <w:rsid w:val="000D05E3"/>
    <w:rsid w:val="000D0C31"/>
    <w:rsid w:val="000D0CDB"/>
    <w:rsid w:val="000D1138"/>
    <w:rsid w:val="000D11FE"/>
    <w:rsid w:val="000D124B"/>
    <w:rsid w:val="000D1317"/>
    <w:rsid w:val="000D2546"/>
    <w:rsid w:val="000D279A"/>
    <w:rsid w:val="000D293A"/>
    <w:rsid w:val="000D2E6C"/>
    <w:rsid w:val="000D3441"/>
    <w:rsid w:val="000D3972"/>
    <w:rsid w:val="000D3C1C"/>
    <w:rsid w:val="000D4E36"/>
    <w:rsid w:val="000D4ED9"/>
    <w:rsid w:val="000D4FB2"/>
    <w:rsid w:val="000D5164"/>
    <w:rsid w:val="000D5502"/>
    <w:rsid w:val="000D61C6"/>
    <w:rsid w:val="000D6522"/>
    <w:rsid w:val="000D6569"/>
    <w:rsid w:val="000D6847"/>
    <w:rsid w:val="000D7909"/>
    <w:rsid w:val="000D79AB"/>
    <w:rsid w:val="000D7AA9"/>
    <w:rsid w:val="000D7F96"/>
    <w:rsid w:val="000E04EA"/>
    <w:rsid w:val="000E0D60"/>
    <w:rsid w:val="000E13ED"/>
    <w:rsid w:val="000E18EE"/>
    <w:rsid w:val="000E1EA8"/>
    <w:rsid w:val="000E213E"/>
    <w:rsid w:val="000E23B2"/>
    <w:rsid w:val="000E29B7"/>
    <w:rsid w:val="000E2A2A"/>
    <w:rsid w:val="000E2A9D"/>
    <w:rsid w:val="000E3CAA"/>
    <w:rsid w:val="000E3D9F"/>
    <w:rsid w:val="000E41AA"/>
    <w:rsid w:val="000E46F2"/>
    <w:rsid w:val="000E471D"/>
    <w:rsid w:val="000E4B7B"/>
    <w:rsid w:val="000E4F42"/>
    <w:rsid w:val="000E506E"/>
    <w:rsid w:val="000E52EF"/>
    <w:rsid w:val="000E5744"/>
    <w:rsid w:val="000E5D22"/>
    <w:rsid w:val="000E60F9"/>
    <w:rsid w:val="000E61C9"/>
    <w:rsid w:val="000E6DFD"/>
    <w:rsid w:val="000E772E"/>
    <w:rsid w:val="000E7DD6"/>
    <w:rsid w:val="000F03C9"/>
    <w:rsid w:val="000F075E"/>
    <w:rsid w:val="000F08A2"/>
    <w:rsid w:val="000F0915"/>
    <w:rsid w:val="000F11DE"/>
    <w:rsid w:val="000F17A4"/>
    <w:rsid w:val="000F20B0"/>
    <w:rsid w:val="000F2499"/>
    <w:rsid w:val="000F28C3"/>
    <w:rsid w:val="000F34E3"/>
    <w:rsid w:val="000F360C"/>
    <w:rsid w:val="000F4149"/>
    <w:rsid w:val="000F41F1"/>
    <w:rsid w:val="000F46A4"/>
    <w:rsid w:val="000F4D6E"/>
    <w:rsid w:val="000F4F41"/>
    <w:rsid w:val="000F5236"/>
    <w:rsid w:val="000F5B44"/>
    <w:rsid w:val="000F5BD1"/>
    <w:rsid w:val="000F68FC"/>
    <w:rsid w:val="000F765F"/>
    <w:rsid w:val="000F7F8A"/>
    <w:rsid w:val="00100811"/>
    <w:rsid w:val="00101168"/>
    <w:rsid w:val="001015BB"/>
    <w:rsid w:val="00101D0E"/>
    <w:rsid w:val="001021C5"/>
    <w:rsid w:val="0010228C"/>
    <w:rsid w:val="001024EB"/>
    <w:rsid w:val="00102A2E"/>
    <w:rsid w:val="001037C3"/>
    <w:rsid w:val="00103E90"/>
    <w:rsid w:val="0010421B"/>
    <w:rsid w:val="00105752"/>
    <w:rsid w:val="00106199"/>
    <w:rsid w:val="0010679C"/>
    <w:rsid w:val="001067F8"/>
    <w:rsid w:val="00106BF2"/>
    <w:rsid w:val="00107283"/>
    <w:rsid w:val="001079EF"/>
    <w:rsid w:val="00107BF1"/>
    <w:rsid w:val="00107D6E"/>
    <w:rsid w:val="001100FC"/>
    <w:rsid w:val="001105AA"/>
    <w:rsid w:val="00110F15"/>
    <w:rsid w:val="00111237"/>
    <w:rsid w:val="00111276"/>
    <w:rsid w:val="00111C21"/>
    <w:rsid w:val="00111E5A"/>
    <w:rsid w:val="00112022"/>
    <w:rsid w:val="00112096"/>
    <w:rsid w:val="00112122"/>
    <w:rsid w:val="001134E2"/>
    <w:rsid w:val="00113F1C"/>
    <w:rsid w:val="00114B7A"/>
    <w:rsid w:val="001156B0"/>
    <w:rsid w:val="001159CD"/>
    <w:rsid w:val="00115CA3"/>
    <w:rsid w:val="00115DC3"/>
    <w:rsid w:val="00116920"/>
    <w:rsid w:val="00116B76"/>
    <w:rsid w:val="00116FCD"/>
    <w:rsid w:val="00117A50"/>
    <w:rsid w:val="00117F6C"/>
    <w:rsid w:val="00117FE0"/>
    <w:rsid w:val="00120D73"/>
    <w:rsid w:val="00121C03"/>
    <w:rsid w:val="00122A50"/>
    <w:rsid w:val="0012314D"/>
    <w:rsid w:val="00123151"/>
    <w:rsid w:val="0012322D"/>
    <w:rsid w:val="001237D6"/>
    <w:rsid w:val="00123B36"/>
    <w:rsid w:val="00124168"/>
    <w:rsid w:val="00125116"/>
    <w:rsid w:val="00125318"/>
    <w:rsid w:val="00125472"/>
    <w:rsid w:val="001256D4"/>
    <w:rsid w:val="00125F3D"/>
    <w:rsid w:val="00126246"/>
    <w:rsid w:val="0012640C"/>
    <w:rsid w:val="00126448"/>
    <w:rsid w:val="001268C0"/>
    <w:rsid w:val="00126A9D"/>
    <w:rsid w:val="00126CDA"/>
    <w:rsid w:val="00127418"/>
    <w:rsid w:val="001278CA"/>
    <w:rsid w:val="00127AE2"/>
    <w:rsid w:val="00127F5D"/>
    <w:rsid w:val="001301B4"/>
    <w:rsid w:val="001306CC"/>
    <w:rsid w:val="001312B7"/>
    <w:rsid w:val="00131BBF"/>
    <w:rsid w:val="00132DED"/>
    <w:rsid w:val="001339EE"/>
    <w:rsid w:val="00133FD8"/>
    <w:rsid w:val="00134212"/>
    <w:rsid w:val="00134349"/>
    <w:rsid w:val="00134BDD"/>
    <w:rsid w:val="00135B17"/>
    <w:rsid w:val="0013657F"/>
    <w:rsid w:val="00136667"/>
    <w:rsid w:val="00136A02"/>
    <w:rsid w:val="0013701E"/>
    <w:rsid w:val="0013798A"/>
    <w:rsid w:val="00140164"/>
    <w:rsid w:val="00140245"/>
    <w:rsid w:val="001404B8"/>
    <w:rsid w:val="00140688"/>
    <w:rsid w:val="001413B9"/>
    <w:rsid w:val="00141966"/>
    <w:rsid w:val="00141A08"/>
    <w:rsid w:val="00141D66"/>
    <w:rsid w:val="00142343"/>
    <w:rsid w:val="0014239C"/>
    <w:rsid w:val="00142546"/>
    <w:rsid w:val="0014275C"/>
    <w:rsid w:val="001428EF"/>
    <w:rsid w:val="00143404"/>
    <w:rsid w:val="00143877"/>
    <w:rsid w:val="00143C9E"/>
    <w:rsid w:val="0014447D"/>
    <w:rsid w:val="001447F0"/>
    <w:rsid w:val="00144916"/>
    <w:rsid w:val="00144A14"/>
    <w:rsid w:val="00145DD4"/>
    <w:rsid w:val="00145DEC"/>
    <w:rsid w:val="00145E05"/>
    <w:rsid w:val="001463D0"/>
    <w:rsid w:val="00146753"/>
    <w:rsid w:val="00146BDB"/>
    <w:rsid w:val="00146D17"/>
    <w:rsid w:val="00146F69"/>
    <w:rsid w:val="001471FB"/>
    <w:rsid w:val="00147282"/>
    <w:rsid w:val="00147A13"/>
    <w:rsid w:val="00147EDD"/>
    <w:rsid w:val="00151A14"/>
    <w:rsid w:val="00151C34"/>
    <w:rsid w:val="00151C9C"/>
    <w:rsid w:val="00152208"/>
    <w:rsid w:val="0015237C"/>
    <w:rsid w:val="00152B32"/>
    <w:rsid w:val="00152DCA"/>
    <w:rsid w:val="00153067"/>
    <w:rsid w:val="00153A21"/>
    <w:rsid w:val="00153E65"/>
    <w:rsid w:val="00154E84"/>
    <w:rsid w:val="00154E99"/>
    <w:rsid w:val="00155099"/>
    <w:rsid w:val="00155E56"/>
    <w:rsid w:val="00156674"/>
    <w:rsid w:val="001567FA"/>
    <w:rsid w:val="001569B9"/>
    <w:rsid w:val="00156F72"/>
    <w:rsid w:val="00157105"/>
    <w:rsid w:val="0015715B"/>
    <w:rsid w:val="0015757A"/>
    <w:rsid w:val="00157712"/>
    <w:rsid w:val="00157895"/>
    <w:rsid w:val="00157D71"/>
    <w:rsid w:val="001604D9"/>
    <w:rsid w:val="0016054E"/>
    <w:rsid w:val="001611CD"/>
    <w:rsid w:val="0016138A"/>
    <w:rsid w:val="0016234E"/>
    <w:rsid w:val="00162BCB"/>
    <w:rsid w:val="001639C9"/>
    <w:rsid w:val="00164A66"/>
    <w:rsid w:val="001650EB"/>
    <w:rsid w:val="001657FC"/>
    <w:rsid w:val="00165839"/>
    <w:rsid w:val="00165D3E"/>
    <w:rsid w:val="00166366"/>
    <w:rsid w:val="0016669A"/>
    <w:rsid w:val="00166888"/>
    <w:rsid w:val="001668CE"/>
    <w:rsid w:val="001673C7"/>
    <w:rsid w:val="001677C3"/>
    <w:rsid w:val="00167B13"/>
    <w:rsid w:val="00167E0F"/>
    <w:rsid w:val="001703C8"/>
    <w:rsid w:val="00170930"/>
    <w:rsid w:val="001709DF"/>
    <w:rsid w:val="00170B50"/>
    <w:rsid w:val="00170CC8"/>
    <w:rsid w:val="00170D19"/>
    <w:rsid w:val="00170DA4"/>
    <w:rsid w:val="00170F2B"/>
    <w:rsid w:val="00172694"/>
    <w:rsid w:val="00172D80"/>
    <w:rsid w:val="0017315C"/>
    <w:rsid w:val="00173351"/>
    <w:rsid w:val="00173B09"/>
    <w:rsid w:val="00173B5B"/>
    <w:rsid w:val="00174029"/>
    <w:rsid w:val="001741FE"/>
    <w:rsid w:val="001745D1"/>
    <w:rsid w:val="001746A3"/>
    <w:rsid w:val="001751CB"/>
    <w:rsid w:val="001759EE"/>
    <w:rsid w:val="00175D5E"/>
    <w:rsid w:val="00176298"/>
    <w:rsid w:val="00176AD8"/>
    <w:rsid w:val="00176C9D"/>
    <w:rsid w:val="00176E26"/>
    <w:rsid w:val="00177302"/>
    <w:rsid w:val="00177FA3"/>
    <w:rsid w:val="00180A3F"/>
    <w:rsid w:val="001816F8"/>
    <w:rsid w:val="001828C1"/>
    <w:rsid w:val="00182D8A"/>
    <w:rsid w:val="001832A4"/>
    <w:rsid w:val="00183722"/>
    <w:rsid w:val="001837CD"/>
    <w:rsid w:val="00184010"/>
    <w:rsid w:val="00184085"/>
    <w:rsid w:val="001845F6"/>
    <w:rsid w:val="00184A57"/>
    <w:rsid w:val="00185023"/>
    <w:rsid w:val="001850C4"/>
    <w:rsid w:val="0018558C"/>
    <w:rsid w:val="00185924"/>
    <w:rsid w:val="00186A8F"/>
    <w:rsid w:val="00186FBA"/>
    <w:rsid w:val="001870A9"/>
    <w:rsid w:val="00187D40"/>
    <w:rsid w:val="001901F1"/>
    <w:rsid w:val="00190765"/>
    <w:rsid w:val="00190AEF"/>
    <w:rsid w:val="00191230"/>
    <w:rsid w:val="00191B61"/>
    <w:rsid w:val="00191B90"/>
    <w:rsid w:val="0019239B"/>
    <w:rsid w:val="00192E50"/>
    <w:rsid w:val="00192F20"/>
    <w:rsid w:val="001931E1"/>
    <w:rsid w:val="00193522"/>
    <w:rsid w:val="00193CE4"/>
    <w:rsid w:val="001945BC"/>
    <w:rsid w:val="00194B7F"/>
    <w:rsid w:val="00194BA4"/>
    <w:rsid w:val="00194E8D"/>
    <w:rsid w:val="00194EB0"/>
    <w:rsid w:val="001959F8"/>
    <w:rsid w:val="00196090"/>
    <w:rsid w:val="0019623B"/>
    <w:rsid w:val="00196988"/>
    <w:rsid w:val="001969B3"/>
    <w:rsid w:val="00196D7C"/>
    <w:rsid w:val="00196EB7"/>
    <w:rsid w:val="001970BA"/>
    <w:rsid w:val="00197382"/>
    <w:rsid w:val="001A0278"/>
    <w:rsid w:val="001A080A"/>
    <w:rsid w:val="001A10E6"/>
    <w:rsid w:val="001A1800"/>
    <w:rsid w:val="001A2CCA"/>
    <w:rsid w:val="001A361F"/>
    <w:rsid w:val="001A4469"/>
    <w:rsid w:val="001A4BFE"/>
    <w:rsid w:val="001A4C41"/>
    <w:rsid w:val="001A4FC6"/>
    <w:rsid w:val="001A5613"/>
    <w:rsid w:val="001A5693"/>
    <w:rsid w:val="001A59BE"/>
    <w:rsid w:val="001A6906"/>
    <w:rsid w:val="001A74B2"/>
    <w:rsid w:val="001B02B4"/>
    <w:rsid w:val="001B086C"/>
    <w:rsid w:val="001B19DC"/>
    <w:rsid w:val="001B1AF8"/>
    <w:rsid w:val="001B1D96"/>
    <w:rsid w:val="001B238D"/>
    <w:rsid w:val="001B25D2"/>
    <w:rsid w:val="001B28C6"/>
    <w:rsid w:val="001B2E31"/>
    <w:rsid w:val="001B32AE"/>
    <w:rsid w:val="001B3D18"/>
    <w:rsid w:val="001B3F65"/>
    <w:rsid w:val="001B441F"/>
    <w:rsid w:val="001B4493"/>
    <w:rsid w:val="001B4BEA"/>
    <w:rsid w:val="001B5B61"/>
    <w:rsid w:val="001B6ABC"/>
    <w:rsid w:val="001B6AD3"/>
    <w:rsid w:val="001B7058"/>
    <w:rsid w:val="001B7184"/>
    <w:rsid w:val="001B795C"/>
    <w:rsid w:val="001B7D3A"/>
    <w:rsid w:val="001B7E9A"/>
    <w:rsid w:val="001C06A3"/>
    <w:rsid w:val="001C072D"/>
    <w:rsid w:val="001C0D74"/>
    <w:rsid w:val="001C12CD"/>
    <w:rsid w:val="001C159D"/>
    <w:rsid w:val="001C18C7"/>
    <w:rsid w:val="001C2344"/>
    <w:rsid w:val="001C2497"/>
    <w:rsid w:val="001C262D"/>
    <w:rsid w:val="001C2C5F"/>
    <w:rsid w:val="001C3121"/>
    <w:rsid w:val="001C3190"/>
    <w:rsid w:val="001C3318"/>
    <w:rsid w:val="001C3593"/>
    <w:rsid w:val="001C37B4"/>
    <w:rsid w:val="001C3C7B"/>
    <w:rsid w:val="001C3F0A"/>
    <w:rsid w:val="001C4262"/>
    <w:rsid w:val="001C42EC"/>
    <w:rsid w:val="001C48BA"/>
    <w:rsid w:val="001C495F"/>
    <w:rsid w:val="001C4992"/>
    <w:rsid w:val="001C501D"/>
    <w:rsid w:val="001C505B"/>
    <w:rsid w:val="001C52B0"/>
    <w:rsid w:val="001C5D45"/>
    <w:rsid w:val="001C616B"/>
    <w:rsid w:val="001C61A6"/>
    <w:rsid w:val="001C64C8"/>
    <w:rsid w:val="001C6960"/>
    <w:rsid w:val="001C7AD1"/>
    <w:rsid w:val="001C7DE6"/>
    <w:rsid w:val="001D0333"/>
    <w:rsid w:val="001D05E2"/>
    <w:rsid w:val="001D07D1"/>
    <w:rsid w:val="001D07ED"/>
    <w:rsid w:val="001D159C"/>
    <w:rsid w:val="001D1654"/>
    <w:rsid w:val="001D1747"/>
    <w:rsid w:val="001D19FD"/>
    <w:rsid w:val="001D1CB3"/>
    <w:rsid w:val="001D243B"/>
    <w:rsid w:val="001D2ED9"/>
    <w:rsid w:val="001D3BE1"/>
    <w:rsid w:val="001D3C05"/>
    <w:rsid w:val="001D3DE2"/>
    <w:rsid w:val="001D425B"/>
    <w:rsid w:val="001D4483"/>
    <w:rsid w:val="001D4E3D"/>
    <w:rsid w:val="001D52CC"/>
    <w:rsid w:val="001D55FA"/>
    <w:rsid w:val="001D5E50"/>
    <w:rsid w:val="001D631F"/>
    <w:rsid w:val="001D6987"/>
    <w:rsid w:val="001D6AAC"/>
    <w:rsid w:val="001D6B73"/>
    <w:rsid w:val="001D6FA1"/>
    <w:rsid w:val="001D706A"/>
    <w:rsid w:val="001D7C5E"/>
    <w:rsid w:val="001D7C62"/>
    <w:rsid w:val="001D7F08"/>
    <w:rsid w:val="001E001C"/>
    <w:rsid w:val="001E01DF"/>
    <w:rsid w:val="001E0AFD"/>
    <w:rsid w:val="001E0C49"/>
    <w:rsid w:val="001E0E80"/>
    <w:rsid w:val="001E14B9"/>
    <w:rsid w:val="001E18A6"/>
    <w:rsid w:val="001E1E32"/>
    <w:rsid w:val="001E297F"/>
    <w:rsid w:val="001E2D3D"/>
    <w:rsid w:val="001E2FC2"/>
    <w:rsid w:val="001E34BB"/>
    <w:rsid w:val="001E512A"/>
    <w:rsid w:val="001E5765"/>
    <w:rsid w:val="001E5830"/>
    <w:rsid w:val="001E59F6"/>
    <w:rsid w:val="001E602F"/>
    <w:rsid w:val="001E78C6"/>
    <w:rsid w:val="001E79BB"/>
    <w:rsid w:val="001E7F9E"/>
    <w:rsid w:val="001F003E"/>
    <w:rsid w:val="001F009C"/>
    <w:rsid w:val="001F0301"/>
    <w:rsid w:val="001F03A7"/>
    <w:rsid w:val="001F0604"/>
    <w:rsid w:val="001F0CEB"/>
    <w:rsid w:val="001F10FF"/>
    <w:rsid w:val="001F1329"/>
    <w:rsid w:val="001F1534"/>
    <w:rsid w:val="001F186C"/>
    <w:rsid w:val="001F1A07"/>
    <w:rsid w:val="001F1C79"/>
    <w:rsid w:val="001F1E1B"/>
    <w:rsid w:val="001F260B"/>
    <w:rsid w:val="001F2EFD"/>
    <w:rsid w:val="001F2FA7"/>
    <w:rsid w:val="001F31BC"/>
    <w:rsid w:val="001F342E"/>
    <w:rsid w:val="001F34DE"/>
    <w:rsid w:val="001F3949"/>
    <w:rsid w:val="001F3A1D"/>
    <w:rsid w:val="001F4129"/>
    <w:rsid w:val="001F458E"/>
    <w:rsid w:val="001F496F"/>
    <w:rsid w:val="001F4E6A"/>
    <w:rsid w:val="001F60ED"/>
    <w:rsid w:val="001F6338"/>
    <w:rsid w:val="001F6423"/>
    <w:rsid w:val="001F6852"/>
    <w:rsid w:val="001F69E3"/>
    <w:rsid w:val="001F6A59"/>
    <w:rsid w:val="001F6C04"/>
    <w:rsid w:val="001F77EE"/>
    <w:rsid w:val="001F795A"/>
    <w:rsid w:val="00200624"/>
    <w:rsid w:val="00200761"/>
    <w:rsid w:val="002009AA"/>
    <w:rsid w:val="00200D6B"/>
    <w:rsid w:val="00200F51"/>
    <w:rsid w:val="002014CE"/>
    <w:rsid w:val="00201555"/>
    <w:rsid w:val="00201617"/>
    <w:rsid w:val="0020163C"/>
    <w:rsid w:val="00201B4E"/>
    <w:rsid w:val="002022C9"/>
    <w:rsid w:val="00202C72"/>
    <w:rsid w:val="00202D20"/>
    <w:rsid w:val="00202FFB"/>
    <w:rsid w:val="00203522"/>
    <w:rsid w:val="002041DA"/>
    <w:rsid w:val="00205CD2"/>
    <w:rsid w:val="00206209"/>
    <w:rsid w:val="0020637C"/>
    <w:rsid w:val="002064CB"/>
    <w:rsid w:val="00206633"/>
    <w:rsid w:val="00206664"/>
    <w:rsid w:val="00206DA8"/>
    <w:rsid w:val="00207745"/>
    <w:rsid w:val="002104B9"/>
    <w:rsid w:val="002104DC"/>
    <w:rsid w:val="002109AB"/>
    <w:rsid w:val="0021124F"/>
    <w:rsid w:val="002114AF"/>
    <w:rsid w:val="00211B55"/>
    <w:rsid w:val="002120BD"/>
    <w:rsid w:val="0021211A"/>
    <w:rsid w:val="002126A4"/>
    <w:rsid w:val="00213274"/>
    <w:rsid w:val="002132C8"/>
    <w:rsid w:val="00213498"/>
    <w:rsid w:val="002137D0"/>
    <w:rsid w:val="0021452C"/>
    <w:rsid w:val="00214880"/>
    <w:rsid w:val="002148A3"/>
    <w:rsid w:val="002149DC"/>
    <w:rsid w:val="00215A09"/>
    <w:rsid w:val="00215DB7"/>
    <w:rsid w:val="00215E51"/>
    <w:rsid w:val="00216E61"/>
    <w:rsid w:val="0021745E"/>
    <w:rsid w:val="00217544"/>
    <w:rsid w:val="00217835"/>
    <w:rsid w:val="00217DE3"/>
    <w:rsid w:val="00220366"/>
    <w:rsid w:val="00220E7D"/>
    <w:rsid w:val="00220E92"/>
    <w:rsid w:val="002210A6"/>
    <w:rsid w:val="00221546"/>
    <w:rsid w:val="00221575"/>
    <w:rsid w:val="0022167E"/>
    <w:rsid w:val="002218B2"/>
    <w:rsid w:val="00222593"/>
    <w:rsid w:val="0022264B"/>
    <w:rsid w:val="0022278B"/>
    <w:rsid w:val="002229E8"/>
    <w:rsid w:val="002231C3"/>
    <w:rsid w:val="00223673"/>
    <w:rsid w:val="00223B97"/>
    <w:rsid w:val="00223BF6"/>
    <w:rsid w:val="00223C7B"/>
    <w:rsid w:val="00223DE3"/>
    <w:rsid w:val="00223F88"/>
    <w:rsid w:val="00224B21"/>
    <w:rsid w:val="00225CD7"/>
    <w:rsid w:val="002266BC"/>
    <w:rsid w:val="002266E7"/>
    <w:rsid w:val="002268F7"/>
    <w:rsid w:val="0022771C"/>
    <w:rsid w:val="0023010E"/>
    <w:rsid w:val="00230541"/>
    <w:rsid w:val="00230AEB"/>
    <w:rsid w:val="0023132C"/>
    <w:rsid w:val="0023183E"/>
    <w:rsid w:val="00231EAC"/>
    <w:rsid w:val="0023263A"/>
    <w:rsid w:val="00232B04"/>
    <w:rsid w:val="00232D38"/>
    <w:rsid w:val="0023351A"/>
    <w:rsid w:val="002340F7"/>
    <w:rsid w:val="00234E67"/>
    <w:rsid w:val="00234F33"/>
    <w:rsid w:val="00235100"/>
    <w:rsid w:val="002354EF"/>
    <w:rsid w:val="002355D5"/>
    <w:rsid w:val="00235EE5"/>
    <w:rsid w:val="0023612F"/>
    <w:rsid w:val="002367A9"/>
    <w:rsid w:val="00237209"/>
    <w:rsid w:val="00237842"/>
    <w:rsid w:val="0023791E"/>
    <w:rsid w:val="00237AE5"/>
    <w:rsid w:val="00240036"/>
    <w:rsid w:val="002400A5"/>
    <w:rsid w:val="00240BAD"/>
    <w:rsid w:val="002412A9"/>
    <w:rsid w:val="00241427"/>
    <w:rsid w:val="00241D18"/>
    <w:rsid w:val="00242BB3"/>
    <w:rsid w:val="00242F68"/>
    <w:rsid w:val="00243E30"/>
    <w:rsid w:val="00243F3B"/>
    <w:rsid w:val="00244B7B"/>
    <w:rsid w:val="0024529E"/>
    <w:rsid w:val="0024545E"/>
    <w:rsid w:val="00245BAE"/>
    <w:rsid w:val="00246629"/>
    <w:rsid w:val="00246B74"/>
    <w:rsid w:val="002476D9"/>
    <w:rsid w:val="00247963"/>
    <w:rsid w:val="00247D71"/>
    <w:rsid w:val="00250FA2"/>
    <w:rsid w:val="00251041"/>
    <w:rsid w:val="002512E6"/>
    <w:rsid w:val="0025153C"/>
    <w:rsid w:val="0025167F"/>
    <w:rsid w:val="00251801"/>
    <w:rsid w:val="002520A7"/>
    <w:rsid w:val="00252AAA"/>
    <w:rsid w:val="0025307E"/>
    <w:rsid w:val="00253E84"/>
    <w:rsid w:val="0025496E"/>
    <w:rsid w:val="00255615"/>
    <w:rsid w:val="00255B19"/>
    <w:rsid w:val="00255B97"/>
    <w:rsid w:val="00256234"/>
    <w:rsid w:val="0025629C"/>
    <w:rsid w:val="0025686E"/>
    <w:rsid w:val="00256A92"/>
    <w:rsid w:val="0025781E"/>
    <w:rsid w:val="00260590"/>
    <w:rsid w:val="00260706"/>
    <w:rsid w:val="0026081B"/>
    <w:rsid w:val="002611E8"/>
    <w:rsid w:val="0026131A"/>
    <w:rsid w:val="00261732"/>
    <w:rsid w:val="00261B52"/>
    <w:rsid w:val="00262B43"/>
    <w:rsid w:val="0026346A"/>
    <w:rsid w:val="00263788"/>
    <w:rsid w:val="00263867"/>
    <w:rsid w:val="002639EA"/>
    <w:rsid w:val="00263A7C"/>
    <w:rsid w:val="00263AC6"/>
    <w:rsid w:val="00263C22"/>
    <w:rsid w:val="00263D19"/>
    <w:rsid w:val="00263F45"/>
    <w:rsid w:val="00264502"/>
    <w:rsid w:val="002665DC"/>
    <w:rsid w:val="00266C6E"/>
    <w:rsid w:val="00266F93"/>
    <w:rsid w:val="00267024"/>
    <w:rsid w:val="00267E9C"/>
    <w:rsid w:val="00270062"/>
    <w:rsid w:val="0027075B"/>
    <w:rsid w:val="00271D40"/>
    <w:rsid w:val="00271E67"/>
    <w:rsid w:val="00272301"/>
    <w:rsid w:val="00272325"/>
    <w:rsid w:val="0027234F"/>
    <w:rsid w:val="00272A12"/>
    <w:rsid w:val="00272E52"/>
    <w:rsid w:val="0027435B"/>
    <w:rsid w:val="002743B9"/>
    <w:rsid w:val="00274706"/>
    <w:rsid w:val="00275413"/>
    <w:rsid w:val="00275AA5"/>
    <w:rsid w:val="00275BCF"/>
    <w:rsid w:val="002767B5"/>
    <w:rsid w:val="00276967"/>
    <w:rsid w:val="00276B95"/>
    <w:rsid w:val="00277144"/>
    <w:rsid w:val="0027734D"/>
    <w:rsid w:val="00277362"/>
    <w:rsid w:val="002776CD"/>
    <w:rsid w:val="00277735"/>
    <w:rsid w:val="00277F07"/>
    <w:rsid w:val="0028019F"/>
    <w:rsid w:val="00280D1A"/>
    <w:rsid w:val="00280D49"/>
    <w:rsid w:val="002810A5"/>
    <w:rsid w:val="002812EC"/>
    <w:rsid w:val="00281E72"/>
    <w:rsid w:val="00281FC1"/>
    <w:rsid w:val="00282201"/>
    <w:rsid w:val="00282316"/>
    <w:rsid w:val="00282572"/>
    <w:rsid w:val="00282D37"/>
    <w:rsid w:val="00282E50"/>
    <w:rsid w:val="00283857"/>
    <w:rsid w:val="002838A3"/>
    <w:rsid w:val="0028397A"/>
    <w:rsid w:val="00284263"/>
    <w:rsid w:val="002846E7"/>
    <w:rsid w:val="002853EC"/>
    <w:rsid w:val="0028563E"/>
    <w:rsid w:val="00285810"/>
    <w:rsid w:val="00285B77"/>
    <w:rsid w:val="00285C4A"/>
    <w:rsid w:val="0028628B"/>
    <w:rsid w:val="002864D4"/>
    <w:rsid w:val="00286B1F"/>
    <w:rsid w:val="00287A12"/>
    <w:rsid w:val="00287D9D"/>
    <w:rsid w:val="00290317"/>
    <w:rsid w:val="00290634"/>
    <w:rsid w:val="00290D5E"/>
    <w:rsid w:val="00290DE1"/>
    <w:rsid w:val="00290E66"/>
    <w:rsid w:val="002910AE"/>
    <w:rsid w:val="0029133A"/>
    <w:rsid w:val="00291569"/>
    <w:rsid w:val="00291708"/>
    <w:rsid w:val="00291CB8"/>
    <w:rsid w:val="00292770"/>
    <w:rsid w:val="002929A7"/>
    <w:rsid w:val="0029368A"/>
    <w:rsid w:val="002940E6"/>
    <w:rsid w:val="002945DC"/>
    <w:rsid w:val="00294665"/>
    <w:rsid w:val="00294DB3"/>
    <w:rsid w:val="00295050"/>
    <w:rsid w:val="00295265"/>
    <w:rsid w:val="00295E5B"/>
    <w:rsid w:val="00296119"/>
    <w:rsid w:val="00296856"/>
    <w:rsid w:val="00296A04"/>
    <w:rsid w:val="00296BBB"/>
    <w:rsid w:val="00297059"/>
    <w:rsid w:val="00297AEA"/>
    <w:rsid w:val="00297D15"/>
    <w:rsid w:val="00297D71"/>
    <w:rsid w:val="002A058D"/>
    <w:rsid w:val="002A0B74"/>
    <w:rsid w:val="002A0FDF"/>
    <w:rsid w:val="002A11AE"/>
    <w:rsid w:val="002A193D"/>
    <w:rsid w:val="002A19E0"/>
    <w:rsid w:val="002A21EC"/>
    <w:rsid w:val="002A2505"/>
    <w:rsid w:val="002A2AB7"/>
    <w:rsid w:val="002A3396"/>
    <w:rsid w:val="002A3A7B"/>
    <w:rsid w:val="002A66AC"/>
    <w:rsid w:val="002A782C"/>
    <w:rsid w:val="002A78EE"/>
    <w:rsid w:val="002A7A20"/>
    <w:rsid w:val="002B0131"/>
    <w:rsid w:val="002B01FC"/>
    <w:rsid w:val="002B023C"/>
    <w:rsid w:val="002B0A05"/>
    <w:rsid w:val="002B0D5A"/>
    <w:rsid w:val="002B10B1"/>
    <w:rsid w:val="002B1686"/>
    <w:rsid w:val="002B1BD5"/>
    <w:rsid w:val="002B1C71"/>
    <w:rsid w:val="002B2A54"/>
    <w:rsid w:val="002B2BA4"/>
    <w:rsid w:val="002B3147"/>
    <w:rsid w:val="002B4CA4"/>
    <w:rsid w:val="002B5148"/>
    <w:rsid w:val="002B52CD"/>
    <w:rsid w:val="002B574A"/>
    <w:rsid w:val="002B58F8"/>
    <w:rsid w:val="002B59AC"/>
    <w:rsid w:val="002B5A08"/>
    <w:rsid w:val="002B60FA"/>
    <w:rsid w:val="002B6319"/>
    <w:rsid w:val="002B681D"/>
    <w:rsid w:val="002B688B"/>
    <w:rsid w:val="002B749D"/>
    <w:rsid w:val="002B7AEB"/>
    <w:rsid w:val="002C0328"/>
    <w:rsid w:val="002C05B1"/>
    <w:rsid w:val="002C063E"/>
    <w:rsid w:val="002C0D49"/>
    <w:rsid w:val="002C0DA7"/>
    <w:rsid w:val="002C130C"/>
    <w:rsid w:val="002C168C"/>
    <w:rsid w:val="002C18D2"/>
    <w:rsid w:val="002C1EBB"/>
    <w:rsid w:val="002C242E"/>
    <w:rsid w:val="002C3101"/>
    <w:rsid w:val="002C3319"/>
    <w:rsid w:val="002C3577"/>
    <w:rsid w:val="002C370F"/>
    <w:rsid w:val="002C3ABD"/>
    <w:rsid w:val="002C3C62"/>
    <w:rsid w:val="002C3D4A"/>
    <w:rsid w:val="002C3ED3"/>
    <w:rsid w:val="002C4521"/>
    <w:rsid w:val="002C4564"/>
    <w:rsid w:val="002C48E9"/>
    <w:rsid w:val="002C4E12"/>
    <w:rsid w:val="002C55FC"/>
    <w:rsid w:val="002C568B"/>
    <w:rsid w:val="002C5DA4"/>
    <w:rsid w:val="002C6008"/>
    <w:rsid w:val="002C7471"/>
    <w:rsid w:val="002C774C"/>
    <w:rsid w:val="002C7BAD"/>
    <w:rsid w:val="002C7C81"/>
    <w:rsid w:val="002C7DCA"/>
    <w:rsid w:val="002D03B0"/>
    <w:rsid w:val="002D0E37"/>
    <w:rsid w:val="002D0F62"/>
    <w:rsid w:val="002D10B3"/>
    <w:rsid w:val="002D1596"/>
    <w:rsid w:val="002D166B"/>
    <w:rsid w:val="002D1B57"/>
    <w:rsid w:val="002D23DC"/>
    <w:rsid w:val="002D243A"/>
    <w:rsid w:val="002D26D5"/>
    <w:rsid w:val="002D3387"/>
    <w:rsid w:val="002D3663"/>
    <w:rsid w:val="002D3EF4"/>
    <w:rsid w:val="002D4889"/>
    <w:rsid w:val="002D5CB8"/>
    <w:rsid w:val="002D5EB8"/>
    <w:rsid w:val="002D627C"/>
    <w:rsid w:val="002D62AC"/>
    <w:rsid w:val="002D6A09"/>
    <w:rsid w:val="002D7C6D"/>
    <w:rsid w:val="002E0764"/>
    <w:rsid w:val="002E089B"/>
    <w:rsid w:val="002E0A79"/>
    <w:rsid w:val="002E1111"/>
    <w:rsid w:val="002E124F"/>
    <w:rsid w:val="002E1488"/>
    <w:rsid w:val="002E16F9"/>
    <w:rsid w:val="002E18AB"/>
    <w:rsid w:val="002E18D1"/>
    <w:rsid w:val="002E18ED"/>
    <w:rsid w:val="002E1B49"/>
    <w:rsid w:val="002E1EDA"/>
    <w:rsid w:val="002E2553"/>
    <w:rsid w:val="002E25CE"/>
    <w:rsid w:val="002E2C58"/>
    <w:rsid w:val="002E2C5C"/>
    <w:rsid w:val="002E3052"/>
    <w:rsid w:val="002E329C"/>
    <w:rsid w:val="002E475E"/>
    <w:rsid w:val="002E517B"/>
    <w:rsid w:val="002E5286"/>
    <w:rsid w:val="002E5859"/>
    <w:rsid w:val="002E5B35"/>
    <w:rsid w:val="002E6F9F"/>
    <w:rsid w:val="002E7026"/>
    <w:rsid w:val="002E76D9"/>
    <w:rsid w:val="002F0285"/>
    <w:rsid w:val="002F0443"/>
    <w:rsid w:val="002F0733"/>
    <w:rsid w:val="002F0975"/>
    <w:rsid w:val="002F0CBF"/>
    <w:rsid w:val="002F1121"/>
    <w:rsid w:val="002F1DF4"/>
    <w:rsid w:val="002F2003"/>
    <w:rsid w:val="002F2699"/>
    <w:rsid w:val="002F2781"/>
    <w:rsid w:val="002F2F14"/>
    <w:rsid w:val="002F397F"/>
    <w:rsid w:val="002F3FF6"/>
    <w:rsid w:val="002F4791"/>
    <w:rsid w:val="002F4D7B"/>
    <w:rsid w:val="002F4FA6"/>
    <w:rsid w:val="002F564A"/>
    <w:rsid w:val="002F58A5"/>
    <w:rsid w:val="002F58E6"/>
    <w:rsid w:val="002F642D"/>
    <w:rsid w:val="002F69C8"/>
    <w:rsid w:val="0030029B"/>
    <w:rsid w:val="0030036C"/>
    <w:rsid w:val="003004B1"/>
    <w:rsid w:val="0030076E"/>
    <w:rsid w:val="003011EC"/>
    <w:rsid w:val="00302038"/>
    <w:rsid w:val="00302466"/>
    <w:rsid w:val="00302A9B"/>
    <w:rsid w:val="00302ACF"/>
    <w:rsid w:val="00302F28"/>
    <w:rsid w:val="00302F9F"/>
    <w:rsid w:val="003030B3"/>
    <w:rsid w:val="00303160"/>
    <w:rsid w:val="00303239"/>
    <w:rsid w:val="00303474"/>
    <w:rsid w:val="00303752"/>
    <w:rsid w:val="00303D6F"/>
    <w:rsid w:val="00304285"/>
    <w:rsid w:val="00304357"/>
    <w:rsid w:val="00304CA7"/>
    <w:rsid w:val="00304E63"/>
    <w:rsid w:val="00304F4C"/>
    <w:rsid w:val="00305203"/>
    <w:rsid w:val="0030541D"/>
    <w:rsid w:val="00305CC4"/>
    <w:rsid w:val="00306196"/>
    <w:rsid w:val="003062E5"/>
    <w:rsid w:val="00306D37"/>
    <w:rsid w:val="00307288"/>
    <w:rsid w:val="0030744B"/>
    <w:rsid w:val="003079F5"/>
    <w:rsid w:val="00307FBB"/>
    <w:rsid w:val="00310855"/>
    <w:rsid w:val="00311A05"/>
    <w:rsid w:val="00311F6A"/>
    <w:rsid w:val="00312B40"/>
    <w:rsid w:val="00313D79"/>
    <w:rsid w:val="0031452A"/>
    <w:rsid w:val="003148FF"/>
    <w:rsid w:val="00315584"/>
    <w:rsid w:val="00315D47"/>
    <w:rsid w:val="00316415"/>
    <w:rsid w:val="00316994"/>
    <w:rsid w:val="0031720D"/>
    <w:rsid w:val="003172BE"/>
    <w:rsid w:val="0031737F"/>
    <w:rsid w:val="003175D8"/>
    <w:rsid w:val="0031760B"/>
    <w:rsid w:val="00317AC2"/>
    <w:rsid w:val="00317B5F"/>
    <w:rsid w:val="00317E87"/>
    <w:rsid w:val="00320494"/>
    <w:rsid w:val="00320522"/>
    <w:rsid w:val="00320971"/>
    <w:rsid w:val="00320C45"/>
    <w:rsid w:val="00320D10"/>
    <w:rsid w:val="00320F54"/>
    <w:rsid w:val="00321066"/>
    <w:rsid w:val="003210A1"/>
    <w:rsid w:val="0032133F"/>
    <w:rsid w:val="003213D6"/>
    <w:rsid w:val="00321A2B"/>
    <w:rsid w:val="00321D5D"/>
    <w:rsid w:val="00321DE1"/>
    <w:rsid w:val="00321E79"/>
    <w:rsid w:val="003222BD"/>
    <w:rsid w:val="003230EB"/>
    <w:rsid w:val="00323480"/>
    <w:rsid w:val="00323A37"/>
    <w:rsid w:val="00323BE3"/>
    <w:rsid w:val="00324111"/>
    <w:rsid w:val="00324400"/>
    <w:rsid w:val="00324EDC"/>
    <w:rsid w:val="003256EC"/>
    <w:rsid w:val="00325A0D"/>
    <w:rsid w:val="0032618F"/>
    <w:rsid w:val="00326566"/>
    <w:rsid w:val="00326FE3"/>
    <w:rsid w:val="003278C3"/>
    <w:rsid w:val="00327E85"/>
    <w:rsid w:val="0033049B"/>
    <w:rsid w:val="00330561"/>
    <w:rsid w:val="00330738"/>
    <w:rsid w:val="003308EF"/>
    <w:rsid w:val="00330922"/>
    <w:rsid w:val="00330C20"/>
    <w:rsid w:val="00331176"/>
    <w:rsid w:val="00331203"/>
    <w:rsid w:val="00331AC6"/>
    <w:rsid w:val="00331DFF"/>
    <w:rsid w:val="003321DD"/>
    <w:rsid w:val="003328E9"/>
    <w:rsid w:val="00332B81"/>
    <w:rsid w:val="00332DBB"/>
    <w:rsid w:val="003330D6"/>
    <w:rsid w:val="003331D9"/>
    <w:rsid w:val="003347A7"/>
    <w:rsid w:val="003348DC"/>
    <w:rsid w:val="00335168"/>
    <w:rsid w:val="003353C0"/>
    <w:rsid w:val="00335835"/>
    <w:rsid w:val="00335B61"/>
    <w:rsid w:val="00335DBC"/>
    <w:rsid w:val="0033613D"/>
    <w:rsid w:val="00336507"/>
    <w:rsid w:val="003367E2"/>
    <w:rsid w:val="00337E22"/>
    <w:rsid w:val="00337E27"/>
    <w:rsid w:val="00337FAE"/>
    <w:rsid w:val="0034011E"/>
    <w:rsid w:val="003410BE"/>
    <w:rsid w:val="003413FC"/>
    <w:rsid w:val="00341412"/>
    <w:rsid w:val="003416D1"/>
    <w:rsid w:val="00341FF3"/>
    <w:rsid w:val="003434D4"/>
    <w:rsid w:val="00343562"/>
    <w:rsid w:val="00343D28"/>
    <w:rsid w:val="00344BDC"/>
    <w:rsid w:val="0034500A"/>
    <w:rsid w:val="00345B61"/>
    <w:rsid w:val="00346103"/>
    <w:rsid w:val="003462B5"/>
    <w:rsid w:val="00346578"/>
    <w:rsid w:val="00347058"/>
    <w:rsid w:val="0035041A"/>
    <w:rsid w:val="00350B9B"/>
    <w:rsid w:val="0035105E"/>
    <w:rsid w:val="0035166C"/>
    <w:rsid w:val="00352DE1"/>
    <w:rsid w:val="00353015"/>
    <w:rsid w:val="003533FB"/>
    <w:rsid w:val="003536A1"/>
    <w:rsid w:val="00354488"/>
    <w:rsid w:val="00354946"/>
    <w:rsid w:val="0035505A"/>
    <w:rsid w:val="0035592A"/>
    <w:rsid w:val="00355FBC"/>
    <w:rsid w:val="003562FD"/>
    <w:rsid w:val="0035638F"/>
    <w:rsid w:val="00356415"/>
    <w:rsid w:val="003565CB"/>
    <w:rsid w:val="00356C33"/>
    <w:rsid w:val="00356C77"/>
    <w:rsid w:val="00356E0E"/>
    <w:rsid w:val="0035745E"/>
    <w:rsid w:val="003574AA"/>
    <w:rsid w:val="00357648"/>
    <w:rsid w:val="00357E2A"/>
    <w:rsid w:val="0036029A"/>
    <w:rsid w:val="00360939"/>
    <w:rsid w:val="00361251"/>
    <w:rsid w:val="003616F5"/>
    <w:rsid w:val="003619BB"/>
    <w:rsid w:val="003628A4"/>
    <w:rsid w:val="0036300E"/>
    <w:rsid w:val="003634EC"/>
    <w:rsid w:val="00363B46"/>
    <w:rsid w:val="003640A0"/>
    <w:rsid w:val="00364353"/>
    <w:rsid w:val="0036452F"/>
    <w:rsid w:val="003647C6"/>
    <w:rsid w:val="003650DA"/>
    <w:rsid w:val="00365133"/>
    <w:rsid w:val="003654DC"/>
    <w:rsid w:val="003657E9"/>
    <w:rsid w:val="00365B01"/>
    <w:rsid w:val="003665D3"/>
    <w:rsid w:val="003668D3"/>
    <w:rsid w:val="00366AE7"/>
    <w:rsid w:val="003678BA"/>
    <w:rsid w:val="0036791C"/>
    <w:rsid w:val="00367CA0"/>
    <w:rsid w:val="003705B3"/>
    <w:rsid w:val="003707F4"/>
    <w:rsid w:val="003709C8"/>
    <w:rsid w:val="00370B12"/>
    <w:rsid w:val="0037130F"/>
    <w:rsid w:val="0037152C"/>
    <w:rsid w:val="003718BF"/>
    <w:rsid w:val="00372CC0"/>
    <w:rsid w:val="00372E34"/>
    <w:rsid w:val="00373D15"/>
    <w:rsid w:val="00373F60"/>
    <w:rsid w:val="00374132"/>
    <w:rsid w:val="003748B1"/>
    <w:rsid w:val="0037554F"/>
    <w:rsid w:val="00376469"/>
    <w:rsid w:val="00376578"/>
    <w:rsid w:val="0037699C"/>
    <w:rsid w:val="00377057"/>
    <w:rsid w:val="00377904"/>
    <w:rsid w:val="00380118"/>
    <w:rsid w:val="00380129"/>
    <w:rsid w:val="00380365"/>
    <w:rsid w:val="0038066B"/>
    <w:rsid w:val="00380941"/>
    <w:rsid w:val="00380998"/>
    <w:rsid w:val="00380C8E"/>
    <w:rsid w:val="00380F60"/>
    <w:rsid w:val="00381627"/>
    <w:rsid w:val="00381B83"/>
    <w:rsid w:val="00381BD5"/>
    <w:rsid w:val="00382692"/>
    <w:rsid w:val="00382827"/>
    <w:rsid w:val="00382CF8"/>
    <w:rsid w:val="00382ED4"/>
    <w:rsid w:val="003837C7"/>
    <w:rsid w:val="00384329"/>
    <w:rsid w:val="003846DE"/>
    <w:rsid w:val="00384F92"/>
    <w:rsid w:val="003852B7"/>
    <w:rsid w:val="00385440"/>
    <w:rsid w:val="003855CC"/>
    <w:rsid w:val="00385A6E"/>
    <w:rsid w:val="00385C38"/>
    <w:rsid w:val="00386653"/>
    <w:rsid w:val="003866F6"/>
    <w:rsid w:val="0038687D"/>
    <w:rsid w:val="00386BA3"/>
    <w:rsid w:val="00386F13"/>
    <w:rsid w:val="00386FF8"/>
    <w:rsid w:val="00387354"/>
    <w:rsid w:val="00387A93"/>
    <w:rsid w:val="00387D47"/>
    <w:rsid w:val="00390247"/>
    <w:rsid w:val="00390406"/>
    <w:rsid w:val="003905EE"/>
    <w:rsid w:val="003907E4"/>
    <w:rsid w:val="003909FC"/>
    <w:rsid w:val="00391EDF"/>
    <w:rsid w:val="00392A46"/>
    <w:rsid w:val="00392E0F"/>
    <w:rsid w:val="00392E16"/>
    <w:rsid w:val="00392F54"/>
    <w:rsid w:val="0039326D"/>
    <w:rsid w:val="00393648"/>
    <w:rsid w:val="00394292"/>
    <w:rsid w:val="003943E4"/>
    <w:rsid w:val="00394559"/>
    <w:rsid w:val="00394A26"/>
    <w:rsid w:val="00394D2B"/>
    <w:rsid w:val="00394FFF"/>
    <w:rsid w:val="0039523F"/>
    <w:rsid w:val="0039536C"/>
    <w:rsid w:val="003953E8"/>
    <w:rsid w:val="003958CE"/>
    <w:rsid w:val="00395E84"/>
    <w:rsid w:val="00395F5E"/>
    <w:rsid w:val="00396249"/>
    <w:rsid w:val="00396A05"/>
    <w:rsid w:val="00396DFC"/>
    <w:rsid w:val="00397555"/>
    <w:rsid w:val="00397641"/>
    <w:rsid w:val="00397AC7"/>
    <w:rsid w:val="00397D7D"/>
    <w:rsid w:val="003A005B"/>
    <w:rsid w:val="003A0C34"/>
    <w:rsid w:val="003A0F25"/>
    <w:rsid w:val="003A0F85"/>
    <w:rsid w:val="003A1436"/>
    <w:rsid w:val="003A152A"/>
    <w:rsid w:val="003A1699"/>
    <w:rsid w:val="003A16E9"/>
    <w:rsid w:val="003A184D"/>
    <w:rsid w:val="003A18C9"/>
    <w:rsid w:val="003A1AA9"/>
    <w:rsid w:val="003A2114"/>
    <w:rsid w:val="003A250A"/>
    <w:rsid w:val="003A259A"/>
    <w:rsid w:val="003A276D"/>
    <w:rsid w:val="003A293A"/>
    <w:rsid w:val="003A29A6"/>
    <w:rsid w:val="003A2A87"/>
    <w:rsid w:val="003A3ACD"/>
    <w:rsid w:val="003A3DBB"/>
    <w:rsid w:val="003A4365"/>
    <w:rsid w:val="003A4830"/>
    <w:rsid w:val="003A56E7"/>
    <w:rsid w:val="003A5AD6"/>
    <w:rsid w:val="003A6CDD"/>
    <w:rsid w:val="003A6EDC"/>
    <w:rsid w:val="003A6FE7"/>
    <w:rsid w:val="003A753D"/>
    <w:rsid w:val="003A7681"/>
    <w:rsid w:val="003A7BA1"/>
    <w:rsid w:val="003A7E39"/>
    <w:rsid w:val="003B033B"/>
    <w:rsid w:val="003B0421"/>
    <w:rsid w:val="003B091B"/>
    <w:rsid w:val="003B18DB"/>
    <w:rsid w:val="003B2118"/>
    <w:rsid w:val="003B22F3"/>
    <w:rsid w:val="003B251B"/>
    <w:rsid w:val="003B2732"/>
    <w:rsid w:val="003B2927"/>
    <w:rsid w:val="003B37F4"/>
    <w:rsid w:val="003B3C74"/>
    <w:rsid w:val="003B4652"/>
    <w:rsid w:val="003B4C4C"/>
    <w:rsid w:val="003B4ED1"/>
    <w:rsid w:val="003B5FAD"/>
    <w:rsid w:val="003B606F"/>
    <w:rsid w:val="003B668B"/>
    <w:rsid w:val="003B6CFF"/>
    <w:rsid w:val="003B6F0C"/>
    <w:rsid w:val="003B70C2"/>
    <w:rsid w:val="003B71AB"/>
    <w:rsid w:val="003B74CC"/>
    <w:rsid w:val="003C02F6"/>
    <w:rsid w:val="003C076A"/>
    <w:rsid w:val="003C08E3"/>
    <w:rsid w:val="003C0D7B"/>
    <w:rsid w:val="003C0DBE"/>
    <w:rsid w:val="003C0ECE"/>
    <w:rsid w:val="003C162A"/>
    <w:rsid w:val="003C1F7B"/>
    <w:rsid w:val="003C2036"/>
    <w:rsid w:val="003C25D9"/>
    <w:rsid w:val="003C2D29"/>
    <w:rsid w:val="003C36CC"/>
    <w:rsid w:val="003C3A67"/>
    <w:rsid w:val="003C3BA1"/>
    <w:rsid w:val="003C3DBB"/>
    <w:rsid w:val="003C4315"/>
    <w:rsid w:val="003C4566"/>
    <w:rsid w:val="003C554B"/>
    <w:rsid w:val="003C583C"/>
    <w:rsid w:val="003C586A"/>
    <w:rsid w:val="003C5B20"/>
    <w:rsid w:val="003C5B51"/>
    <w:rsid w:val="003C653D"/>
    <w:rsid w:val="003C6838"/>
    <w:rsid w:val="003C68B4"/>
    <w:rsid w:val="003C6D66"/>
    <w:rsid w:val="003C6FCB"/>
    <w:rsid w:val="003C781B"/>
    <w:rsid w:val="003C7FEC"/>
    <w:rsid w:val="003D01BD"/>
    <w:rsid w:val="003D110F"/>
    <w:rsid w:val="003D1CB6"/>
    <w:rsid w:val="003D2797"/>
    <w:rsid w:val="003D2929"/>
    <w:rsid w:val="003D29CE"/>
    <w:rsid w:val="003D3233"/>
    <w:rsid w:val="003D4122"/>
    <w:rsid w:val="003D4A65"/>
    <w:rsid w:val="003D4E8B"/>
    <w:rsid w:val="003D4EFA"/>
    <w:rsid w:val="003D5154"/>
    <w:rsid w:val="003D5A96"/>
    <w:rsid w:val="003D6153"/>
    <w:rsid w:val="003D7056"/>
    <w:rsid w:val="003D724D"/>
    <w:rsid w:val="003D7524"/>
    <w:rsid w:val="003D7783"/>
    <w:rsid w:val="003D77E7"/>
    <w:rsid w:val="003D7A74"/>
    <w:rsid w:val="003E027D"/>
    <w:rsid w:val="003E073A"/>
    <w:rsid w:val="003E07AD"/>
    <w:rsid w:val="003E0AB1"/>
    <w:rsid w:val="003E1177"/>
    <w:rsid w:val="003E1583"/>
    <w:rsid w:val="003E1A27"/>
    <w:rsid w:val="003E1CFB"/>
    <w:rsid w:val="003E2775"/>
    <w:rsid w:val="003E2FCA"/>
    <w:rsid w:val="003E3370"/>
    <w:rsid w:val="003E3BA2"/>
    <w:rsid w:val="003E3D9F"/>
    <w:rsid w:val="003E441C"/>
    <w:rsid w:val="003E5BCD"/>
    <w:rsid w:val="003E6AF4"/>
    <w:rsid w:val="003E6B37"/>
    <w:rsid w:val="003E6D15"/>
    <w:rsid w:val="003E7807"/>
    <w:rsid w:val="003E7C82"/>
    <w:rsid w:val="003E7E10"/>
    <w:rsid w:val="003E7F39"/>
    <w:rsid w:val="003F0576"/>
    <w:rsid w:val="003F15B2"/>
    <w:rsid w:val="003F2159"/>
    <w:rsid w:val="003F26F7"/>
    <w:rsid w:val="003F2D02"/>
    <w:rsid w:val="003F35AE"/>
    <w:rsid w:val="003F3903"/>
    <w:rsid w:val="003F4ED6"/>
    <w:rsid w:val="003F559F"/>
    <w:rsid w:val="003F571D"/>
    <w:rsid w:val="003F5B55"/>
    <w:rsid w:val="003F6018"/>
    <w:rsid w:val="003F6BEA"/>
    <w:rsid w:val="003F703D"/>
    <w:rsid w:val="003F706F"/>
    <w:rsid w:val="003F7AD5"/>
    <w:rsid w:val="003F7BAC"/>
    <w:rsid w:val="003F7DAC"/>
    <w:rsid w:val="0040032B"/>
    <w:rsid w:val="004013E4"/>
    <w:rsid w:val="00402319"/>
    <w:rsid w:val="00402BDF"/>
    <w:rsid w:val="0040346B"/>
    <w:rsid w:val="004035FD"/>
    <w:rsid w:val="00403760"/>
    <w:rsid w:val="0040437E"/>
    <w:rsid w:val="00405013"/>
    <w:rsid w:val="0040507C"/>
    <w:rsid w:val="004056D6"/>
    <w:rsid w:val="00405E12"/>
    <w:rsid w:val="00406618"/>
    <w:rsid w:val="00406A75"/>
    <w:rsid w:val="00407237"/>
    <w:rsid w:val="00407748"/>
    <w:rsid w:val="00407BC8"/>
    <w:rsid w:val="00410148"/>
    <w:rsid w:val="004105C2"/>
    <w:rsid w:val="004108A6"/>
    <w:rsid w:val="004108D8"/>
    <w:rsid w:val="00411273"/>
    <w:rsid w:val="004119CC"/>
    <w:rsid w:val="00411DFC"/>
    <w:rsid w:val="00411F86"/>
    <w:rsid w:val="0041233E"/>
    <w:rsid w:val="00412450"/>
    <w:rsid w:val="00412537"/>
    <w:rsid w:val="00412F80"/>
    <w:rsid w:val="004130B7"/>
    <w:rsid w:val="00413511"/>
    <w:rsid w:val="00413766"/>
    <w:rsid w:val="00413798"/>
    <w:rsid w:val="004140A8"/>
    <w:rsid w:val="004141C1"/>
    <w:rsid w:val="004144B2"/>
    <w:rsid w:val="00414DAE"/>
    <w:rsid w:val="004161ED"/>
    <w:rsid w:val="0042070F"/>
    <w:rsid w:val="00420CBA"/>
    <w:rsid w:val="00421027"/>
    <w:rsid w:val="0042129A"/>
    <w:rsid w:val="00421BF2"/>
    <w:rsid w:val="00422552"/>
    <w:rsid w:val="00422573"/>
    <w:rsid w:val="0042263D"/>
    <w:rsid w:val="004234F9"/>
    <w:rsid w:val="00423576"/>
    <w:rsid w:val="004236C5"/>
    <w:rsid w:val="00423C73"/>
    <w:rsid w:val="00424B23"/>
    <w:rsid w:val="00424CEB"/>
    <w:rsid w:val="00425190"/>
    <w:rsid w:val="004255FE"/>
    <w:rsid w:val="00425D32"/>
    <w:rsid w:val="00425DEB"/>
    <w:rsid w:val="00425FC0"/>
    <w:rsid w:val="00426400"/>
    <w:rsid w:val="00426E53"/>
    <w:rsid w:val="00427116"/>
    <w:rsid w:val="00427418"/>
    <w:rsid w:val="00430696"/>
    <w:rsid w:val="00430F8F"/>
    <w:rsid w:val="004311F3"/>
    <w:rsid w:val="00431616"/>
    <w:rsid w:val="0043163C"/>
    <w:rsid w:val="00431AF4"/>
    <w:rsid w:val="00432179"/>
    <w:rsid w:val="00432985"/>
    <w:rsid w:val="00432F41"/>
    <w:rsid w:val="0043321C"/>
    <w:rsid w:val="00433EA6"/>
    <w:rsid w:val="00434082"/>
    <w:rsid w:val="00434A30"/>
    <w:rsid w:val="00434B7D"/>
    <w:rsid w:val="00435179"/>
    <w:rsid w:val="004351AB"/>
    <w:rsid w:val="0043536A"/>
    <w:rsid w:val="004354D7"/>
    <w:rsid w:val="00435F28"/>
    <w:rsid w:val="00435F96"/>
    <w:rsid w:val="004364AC"/>
    <w:rsid w:val="004364B3"/>
    <w:rsid w:val="004368FC"/>
    <w:rsid w:val="00437177"/>
    <w:rsid w:val="00437616"/>
    <w:rsid w:val="0044039B"/>
    <w:rsid w:val="00440846"/>
    <w:rsid w:val="004408D0"/>
    <w:rsid w:val="00440E8A"/>
    <w:rsid w:val="00441197"/>
    <w:rsid w:val="004411B9"/>
    <w:rsid w:val="00441521"/>
    <w:rsid w:val="00442038"/>
    <w:rsid w:val="004425FC"/>
    <w:rsid w:val="00442762"/>
    <w:rsid w:val="00442A2B"/>
    <w:rsid w:val="004432E0"/>
    <w:rsid w:val="00444F23"/>
    <w:rsid w:val="00444F9C"/>
    <w:rsid w:val="0044504F"/>
    <w:rsid w:val="00445189"/>
    <w:rsid w:val="004460A1"/>
    <w:rsid w:val="004460E9"/>
    <w:rsid w:val="00446F3C"/>
    <w:rsid w:val="00447019"/>
    <w:rsid w:val="0044708F"/>
    <w:rsid w:val="004477E7"/>
    <w:rsid w:val="00447C91"/>
    <w:rsid w:val="004502B5"/>
    <w:rsid w:val="00450714"/>
    <w:rsid w:val="00450928"/>
    <w:rsid w:val="00450B03"/>
    <w:rsid w:val="0045111E"/>
    <w:rsid w:val="0045137A"/>
    <w:rsid w:val="004513F5"/>
    <w:rsid w:val="00451501"/>
    <w:rsid w:val="0045183A"/>
    <w:rsid w:val="00452531"/>
    <w:rsid w:val="00452746"/>
    <w:rsid w:val="00453450"/>
    <w:rsid w:val="00453A33"/>
    <w:rsid w:val="00453C18"/>
    <w:rsid w:val="00453C98"/>
    <w:rsid w:val="00453EFE"/>
    <w:rsid w:val="00453F7C"/>
    <w:rsid w:val="00454124"/>
    <w:rsid w:val="004547D5"/>
    <w:rsid w:val="00455803"/>
    <w:rsid w:val="00455F2C"/>
    <w:rsid w:val="004569FA"/>
    <w:rsid w:val="00456CDC"/>
    <w:rsid w:val="0045755B"/>
    <w:rsid w:val="004575B5"/>
    <w:rsid w:val="004603D9"/>
    <w:rsid w:val="00460F4E"/>
    <w:rsid w:val="004611BC"/>
    <w:rsid w:val="00461D97"/>
    <w:rsid w:val="00462054"/>
    <w:rsid w:val="00462362"/>
    <w:rsid w:val="00462722"/>
    <w:rsid w:val="00462E2D"/>
    <w:rsid w:val="00462F76"/>
    <w:rsid w:val="004633C2"/>
    <w:rsid w:val="00463D8F"/>
    <w:rsid w:val="00463D9F"/>
    <w:rsid w:val="00464200"/>
    <w:rsid w:val="00464875"/>
    <w:rsid w:val="00464941"/>
    <w:rsid w:val="00464ECF"/>
    <w:rsid w:val="00464F7F"/>
    <w:rsid w:val="00465C20"/>
    <w:rsid w:val="0046610C"/>
    <w:rsid w:val="0046683E"/>
    <w:rsid w:val="00466941"/>
    <w:rsid w:val="00466A55"/>
    <w:rsid w:val="00467314"/>
    <w:rsid w:val="004701FC"/>
    <w:rsid w:val="004707AA"/>
    <w:rsid w:val="00471733"/>
    <w:rsid w:val="0047226C"/>
    <w:rsid w:val="004724CE"/>
    <w:rsid w:val="0047260E"/>
    <w:rsid w:val="00472EB9"/>
    <w:rsid w:val="00473033"/>
    <w:rsid w:val="0047369B"/>
    <w:rsid w:val="00473E28"/>
    <w:rsid w:val="0047432A"/>
    <w:rsid w:val="00475479"/>
    <w:rsid w:val="00475A39"/>
    <w:rsid w:val="004764E6"/>
    <w:rsid w:val="00476576"/>
    <w:rsid w:val="0047741C"/>
    <w:rsid w:val="00477D47"/>
    <w:rsid w:val="004803D3"/>
    <w:rsid w:val="0048047A"/>
    <w:rsid w:val="0048087B"/>
    <w:rsid w:val="00480892"/>
    <w:rsid w:val="004810B1"/>
    <w:rsid w:val="004817DC"/>
    <w:rsid w:val="0048185C"/>
    <w:rsid w:val="00482020"/>
    <w:rsid w:val="00482628"/>
    <w:rsid w:val="00482C80"/>
    <w:rsid w:val="00482E40"/>
    <w:rsid w:val="004831F5"/>
    <w:rsid w:val="00483A63"/>
    <w:rsid w:val="00484303"/>
    <w:rsid w:val="004844F0"/>
    <w:rsid w:val="00484538"/>
    <w:rsid w:val="004845AD"/>
    <w:rsid w:val="004848B6"/>
    <w:rsid w:val="00484B4B"/>
    <w:rsid w:val="00485388"/>
    <w:rsid w:val="004856BC"/>
    <w:rsid w:val="0048583A"/>
    <w:rsid w:val="00485AC6"/>
    <w:rsid w:val="00485B24"/>
    <w:rsid w:val="00485D31"/>
    <w:rsid w:val="00486070"/>
    <w:rsid w:val="00486614"/>
    <w:rsid w:val="00486E76"/>
    <w:rsid w:val="00487BA0"/>
    <w:rsid w:val="00490158"/>
    <w:rsid w:val="004903DE"/>
    <w:rsid w:val="0049051A"/>
    <w:rsid w:val="00490947"/>
    <w:rsid w:val="00490BBD"/>
    <w:rsid w:val="00490C32"/>
    <w:rsid w:val="00491690"/>
    <w:rsid w:val="004918FD"/>
    <w:rsid w:val="0049218E"/>
    <w:rsid w:val="00492CB7"/>
    <w:rsid w:val="00492F26"/>
    <w:rsid w:val="00493CC3"/>
    <w:rsid w:val="00493E44"/>
    <w:rsid w:val="004941E7"/>
    <w:rsid w:val="00495566"/>
    <w:rsid w:val="004956D4"/>
    <w:rsid w:val="00495A77"/>
    <w:rsid w:val="00495CF3"/>
    <w:rsid w:val="00495E08"/>
    <w:rsid w:val="00495F7A"/>
    <w:rsid w:val="00496F37"/>
    <w:rsid w:val="004971AE"/>
    <w:rsid w:val="004A03B3"/>
    <w:rsid w:val="004A052B"/>
    <w:rsid w:val="004A0980"/>
    <w:rsid w:val="004A1198"/>
    <w:rsid w:val="004A1907"/>
    <w:rsid w:val="004A1927"/>
    <w:rsid w:val="004A1C9D"/>
    <w:rsid w:val="004A1E2D"/>
    <w:rsid w:val="004A27D4"/>
    <w:rsid w:val="004A29AD"/>
    <w:rsid w:val="004A2E8F"/>
    <w:rsid w:val="004A32F3"/>
    <w:rsid w:val="004A3434"/>
    <w:rsid w:val="004A36F3"/>
    <w:rsid w:val="004A40DA"/>
    <w:rsid w:val="004A5615"/>
    <w:rsid w:val="004A5696"/>
    <w:rsid w:val="004A5F4A"/>
    <w:rsid w:val="004A6637"/>
    <w:rsid w:val="004A6CB2"/>
    <w:rsid w:val="004A70D3"/>
    <w:rsid w:val="004A73BF"/>
    <w:rsid w:val="004A7C36"/>
    <w:rsid w:val="004B01D9"/>
    <w:rsid w:val="004B05AB"/>
    <w:rsid w:val="004B0747"/>
    <w:rsid w:val="004B0AC3"/>
    <w:rsid w:val="004B1183"/>
    <w:rsid w:val="004B1E61"/>
    <w:rsid w:val="004B2398"/>
    <w:rsid w:val="004B2487"/>
    <w:rsid w:val="004B26C9"/>
    <w:rsid w:val="004B2A94"/>
    <w:rsid w:val="004B2AF0"/>
    <w:rsid w:val="004B4087"/>
    <w:rsid w:val="004B452E"/>
    <w:rsid w:val="004B4C7E"/>
    <w:rsid w:val="004B4D59"/>
    <w:rsid w:val="004B5066"/>
    <w:rsid w:val="004B5873"/>
    <w:rsid w:val="004B59D6"/>
    <w:rsid w:val="004B60D2"/>
    <w:rsid w:val="004B6252"/>
    <w:rsid w:val="004B68B4"/>
    <w:rsid w:val="004B7519"/>
    <w:rsid w:val="004C01EA"/>
    <w:rsid w:val="004C1162"/>
    <w:rsid w:val="004C1183"/>
    <w:rsid w:val="004C1578"/>
    <w:rsid w:val="004C2652"/>
    <w:rsid w:val="004C2907"/>
    <w:rsid w:val="004C2918"/>
    <w:rsid w:val="004C2F83"/>
    <w:rsid w:val="004C3EA1"/>
    <w:rsid w:val="004C401D"/>
    <w:rsid w:val="004C4264"/>
    <w:rsid w:val="004C4B98"/>
    <w:rsid w:val="004C4F3B"/>
    <w:rsid w:val="004C578A"/>
    <w:rsid w:val="004C5831"/>
    <w:rsid w:val="004C5DE2"/>
    <w:rsid w:val="004C625A"/>
    <w:rsid w:val="004C6BE5"/>
    <w:rsid w:val="004C6F9B"/>
    <w:rsid w:val="004C74D5"/>
    <w:rsid w:val="004C78A6"/>
    <w:rsid w:val="004C7C9D"/>
    <w:rsid w:val="004C7E4D"/>
    <w:rsid w:val="004D0CA3"/>
    <w:rsid w:val="004D0FE5"/>
    <w:rsid w:val="004D127D"/>
    <w:rsid w:val="004D1506"/>
    <w:rsid w:val="004D18CC"/>
    <w:rsid w:val="004D2923"/>
    <w:rsid w:val="004D2C77"/>
    <w:rsid w:val="004D2CAA"/>
    <w:rsid w:val="004D34E4"/>
    <w:rsid w:val="004D3CF8"/>
    <w:rsid w:val="004D42BF"/>
    <w:rsid w:val="004D441A"/>
    <w:rsid w:val="004D44E4"/>
    <w:rsid w:val="004D4710"/>
    <w:rsid w:val="004D4B06"/>
    <w:rsid w:val="004D4D10"/>
    <w:rsid w:val="004D51D7"/>
    <w:rsid w:val="004D54C9"/>
    <w:rsid w:val="004D57C4"/>
    <w:rsid w:val="004D58E0"/>
    <w:rsid w:val="004D652E"/>
    <w:rsid w:val="004D65DF"/>
    <w:rsid w:val="004D7061"/>
    <w:rsid w:val="004D715F"/>
    <w:rsid w:val="004D7491"/>
    <w:rsid w:val="004E0450"/>
    <w:rsid w:val="004E0C4C"/>
    <w:rsid w:val="004E1422"/>
    <w:rsid w:val="004E193C"/>
    <w:rsid w:val="004E21B3"/>
    <w:rsid w:val="004E27EA"/>
    <w:rsid w:val="004E2816"/>
    <w:rsid w:val="004E3129"/>
    <w:rsid w:val="004E37CF"/>
    <w:rsid w:val="004E38EC"/>
    <w:rsid w:val="004E3D65"/>
    <w:rsid w:val="004E412D"/>
    <w:rsid w:val="004E4227"/>
    <w:rsid w:val="004E4814"/>
    <w:rsid w:val="004E4D81"/>
    <w:rsid w:val="004E5298"/>
    <w:rsid w:val="004E5329"/>
    <w:rsid w:val="004E558D"/>
    <w:rsid w:val="004E568D"/>
    <w:rsid w:val="004E5F75"/>
    <w:rsid w:val="004E62F3"/>
    <w:rsid w:val="004E73D8"/>
    <w:rsid w:val="004E73FE"/>
    <w:rsid w:val="004E7590"/>
    <w:rsid w:val="004E79EF"/>
    <w:rsid w:val="004E7C52"/>
    <w:rsid w:val="004E7E41"/>
    <w:rsid w:val="004F031D"/>
    <w:rsid w:val="004F0571"/>
    <w:rsid w:val="004F05CA"/>
    <w:rsid w:val="004F077A"/>
    <w:rsid w:val="004F0FF0"/>
    <w:rsid w:val="004F1640"/>
    <w:rsid w:val="004F169C"/>
    <w:rsid w:val="004F17F4"/>
    <w:rsid w:val="004F1CF8"/>
    <w:rsid w:val="004F289A"/>
    <w:rsid w:val="004F3692"/>
    <w:rsid w:val="004F38A1"/>
    <w:rsid w:val="004F3C3C"/>
    <w:rsid w:val="004F3D83"/>
    <w:rsid w:val="004F4039"/>
    <w:rsid w:val="004F4BC2"/>
    <w:rsid w:val="004F5643"/>
    <w:rsid w:val="004F5978"/>
    <w:rsid w:val="004F59CC"/>
    <w:rsid w:val="004F5FA9"/>
    <w:rsid w:val="004F6014"/>
    <w:rsid w:val="004F6185"/>
    <w:rsid w:val="004F633E"/>
    <w:rsid w:val="004F6546"/>
    <w:rsid w:val="004F689B"/>
    <w:rsid w:val="004F6B14"/>
    <w:rsid w:val="004F6DDD"/>
    <w:rsid w:val="004F7062"/>
    <w:rsid w:val="004F7186"/>
    <w:rsid w:val="004F7386"/>
    <w:rsid w:val="004F7829"/>
    <w:rsid w:val="004F7B3E"/>
    <w:rsid w:val="004F7F27"/>
    <w:rsid w:val="00500338"/>
    <w:rsid w:val="00500443"/>
    <w:rsid w:val="00500464"/>
    <w:rsid w:val="0050091D"/>
    <w:rsid w:val="00500D39"/>
    <w:rsid w:val="00501497"/>
    <w:rsid w:val="005019A7"/>
    <w:rsid w:val="00501AF5"/>
    <w:rsid w:val="00501BCF"/>
    <w:rsid w:val="0050270F"/>
    <w:rsid w:val="00502F8B"/>
    <w:rsid w:val="0050308D"/>
    <w:rsid w:val="00503C77"/>
    <w:rsid w:val="00503F87"/>
    <w:rsid w:val="00504C89"/>
    <w:rsid w:val="00505374"/>
    <w:rsid w:val="00505CA0"/>
    <w:rsid w:val="00505D71"/>
    <w:rsid w:val="00506314"/>
    <w:rsid w:val="005066E9"/>
    <w:rsid w:val="00506C81"/>
    <w:rsid w:val="00506DA0"/>
    <w:rsid w:val="00506E44"/>
    <w:rsid w:val="00507194"/>
    <w:rsid w:val="00507500"/>
    <w:rsid w:val="0050765B"/>
    <w:rsid w:val="00510060"/>
    <w:rsid w:val="00511603"/>
    <w:rsid w:val="00511A73"/>
    <w:rsid w:val="00511F82"/>
    <w:rsid w:val="00511FB2"/>
    <w:rsid w:val="005130D1"/>
    <w:rsid w:val="00513106"/>
    <w:rsid w:val="0051315B"/>
    <w:rsid w:val="005131B5"/>
    <w:rsid w:val="00513B84"/>
    <w:rsid w:val="0051410C"/>
    <w:rsid w:val="00514140"/>
    <w:rsid w:val="00514484"/>
    <w:rsid w:val="005148C5"/>
    <w:rsid w:val="00514DE0"/>
    <w:rsid w:val="00514F3D"/>
    <w:rsid w:val="00515DFE"/>
    <w:rsid w:val="00515E2B"/>
    <w:rsid w:val="0051660E"/>
    <w:rsid w:val="00517178"/>
    <w:rsid w:val="00517460"/>
    <w:rsid w:val="005179F8"/>
    <w:rsid w:val="00521488"/>
    <w:rsid w:val="00521755"/>
    <w:rsid w:val="00521906"/>
    <w:rsid w:val="00521959"/>
    <w:rsid w:val="00521C08"/>
    <w:rsid w:val="00522107"/>
    <w:rsid w:val="00523792"/>
    <w:rsid w:val="00523819"/>
    <w:rsid w:val="00523CB6"/>
    <w:rsid w:val="00524225"/>
    <w:rsid w:val="005246FB"/>
    <w:rsid w:val="005249B6"/>
    <w:rsid w:val="0052529C"/>
    <w:rsid w:val="00525769"/>
    <w:rsid w:val="005257A2"/>
    <w:rsid w:val="00525AB1"/>
    <w:rsid w:val="00525BAF"/>
    <w:rsid w:val="00525EA9"/>
    <w:rsid w:val="005260DE"/>
    <w:rsid w:val="005262D6"/>
    <w:rsid w:val="00526891"/>
    <w:rsid w:val="005268E3"/>
    <w:rsid w:val="00527434"/>
    <w:rsid w:val="005277B0"/>
    <w:rsid w:val="00530651"/>
    <w:rsid w:val="00530C93"/>
    <w:rsid w:val="00531187"/>
    <w:rsid w:val="005322BC"/>
    <w:rsid w:val="005322C6"/>
    <w:rsid w:val="00532DEF"/>
    <w:rsid w:val="005336AC"/>
    <w:rsid w:val="00533DCE"/>
    <w:rsid w:val="00534282"/>
    <w:rsid w:val="005343C0"/>
    <w:rsid w:val="005346DC"/>
    <w:rsid w:val="00534808"/>
    <w:rsid w:val="00535251"/>
    <w:rsid w:val="00535D56"/>
    <w:rsid w:val="005361AC"/>
    <w:rsid w:val="00536205"/>
    <w:rsid w:val="00536F92"/>
    <w:rsid w:val="00537710"/>
    <w:rsid w:val="005377E3"/>
    <w:rsid w:val="00537E91"/>
    <w:rsid w:val="005400C0"/>
    <w:rsid w:val="005401F1"/>
    <w:rsid w:val="00540321"/>
    <w:rsid w:val="0054036E"/>
    <w:rsid w:val="0054040C"/>
    <w:rsid w:val="00540C95"/>
    <w:rsid w:val="005416E4"/>
    <w:rsid w:val="005419C9"/>
    <w:rsid w:val="005427CB"/>
    <w:rsid w:val="005428EF"/>
    <w:rsid w:val="00542945"/>
    <w:rsid w:val="00542B06"/>
    <w:rsid w:val="00542F8A"/>
    <w:rsid w:val="005431E2"/>
    <w:rsid w:val="00543349"/>
    <w:rsid w:val="005435D1"/>
    <w:rsid w:val="00543707"/>
    <w:rsid w:val="00543BE5"/>
    <w:rsid w:val="00543C48"/>
    <w:rsid w:val="00543C49"/>
    <w:rsid w:val="00543C54"/>
    <w:rsid w:val="00543F59"/>
    <w:rsid w:val="00544238"/>
    <w:rsid w:val="005443D5"/>
    <w:rsid w:val="005447A3"/>
    <w:rsid w:val="005449E3"/>
    <w:rsid w:val="00545B80"/>
    <w:rsid w:val="0054603B"/>
    <w:rsid w:val="005464A2"/>
    <w:rsid w:val="00546C11"/>
    <w:rsid w:val="00546C61"/>
    <w:rsid w:val="00546E32"/>
    <w:rsid w:val="005476E7"/>
    <w:rsid w:val="00547803"/>
    <w:rsid w:val="00550A27"/>
    <w:rsid w:val="005513D6"/>
    <w:rsid w:val="005517CC"/>
    <w:rsid w:val="00551B61"/>
    <w:rsid w:val="00551FEF"/>
    <w:rsid w:val="005532BE"/>
    <w:rsid w:val="0055354A"/>
    <w:rsid w:val="005536D4"/>
    <w:rsid w:val="00553FFD"/>
    <w:rsid w:val="00554053"/>
    <w:rsid w:val="005541B7"/>
    <w:rsid w:val="005549EF"/>
    <w:rsid w:val="00554B59"/>
    <w:rsid w:val="00554D61"/>
    <w:rsid w:val="00554DB0"/>
    <w:rsid w:val="005553D0"/>
    <w:rsid w:val="00555ABC"/>
    <w:rsid w:val="0055613C"/>
    <w:rsid w:val="0055676F"/>
    <w:rsid w:val="0055685A"/>
    <w:rsid w:val="005578A8"/>
    <w:rsid w:val="00557B20"/>
    <w:rsid w:val="00557D2A"/>
    <w:rsid w:val="00560193"/>
    <w:rsid w:val="005609AD"/>
    <w:rsid w:val="00560A20"/>
    <w:rsid w:val="00560BE1"/>
    <w:rsid w:val="00560BE3"/>
    <w:rsid w:val="00560C40"/>
    <w:rsid w:val="00560DE4"/>
    <w:rsid w:val="00561466"/>
    <w:rsid w:val="005619AA"/>
    <w:rsid w:val="00561C02"/>
    <w:rsid w:val="0056252C"/>
    <w:rsid w:val="00562FE2"/>
    <w:rsid w:val="00563594"/>
    <w:rsid w:val="005642A2"/>
    <w:rsid w:val="00564D03"/>
    <w:rsid w:val="00565ACC"/>
    <w:rsid w:val="005677AA"/>
    <w:rsid w:val="00567B67"/>
    <w:rsid w:val="00567C7B"/>
    <w:rsid w:val="00567F3C"/>
    <w:rsid w:val="00570126"/>
    <w:rsid w:val="00570144"/>
    <w:rsid w:val="00570ADA"/>
    <w:rsid w:val="00570C55"/>
    <w:rsid w:val="00570F7D"/>
    <w:rsid w:val="00571D00"/>
    <w:rsid w:val="00573618"/>
    <w:rsid w:val="00573936"/>
    <w:rsid w:val="0057421C"/>
    <w:rsid w:val="005744BB"/>
    <w:rsid w:val="005746A2"/>
    <w:rsid w:val="00574962"/>
    <w:rsid w:val="00575932"/>
    <w:rsid w:val="00576088"/>
    <w:rsid w:val="00576457"/>
    <w:rsid w:val="0057694B"/>
    <w:rsid w:val="00576B76"/>
    <w:rsid w:val="00576D78"/>
    <w:rsid w:val="00576E08"/>
    <w:rsid w:val="00576F67"/>
    <w:rsid w:val="005770D0"/>
    <w:rsid w:val="005771D6"/>
    <w:rsid w:val="005773E2"/>
    <w:rsid w:val="00577465"/>
    <w:rsid w:val="00577624"/>
    <w:rsid w:val="0057788C"/>
    <w:rsid w:val="00577AA5"/>
    <w:rsid w:val="00577AC7"/>
    <w:rsid w:val="00577FA0"/>
    <w:rsid w:val="00580984"/>
    <w:rsid w:val="00580F48"/>
    <w:rsid w:val="00581661"/>
    <w:rsid w:val="00581A04"/>
    <w:rsid w:val="00581D09"/>
    <w:rsid w:val="00581FFC"/>
    <w:rsid w:val="005820CE"/>
    <w:rsid w:val="0058285E"/>
    <w:rsid w:val="00582B46"/>
    <w:rsid w:val="00582CF0"/>
    <w:rsid w:val="00582E85"/>
    <w:rsid w:val="00584A78"/>
    <w:rsid w:val="005858C8"/>
    <w:rsid w:val="00585ABC"/>
    <w:rsid w:val="005860D5"/>
    <w:rsid w:val="00586746"/>
    <w:rsid w:val="00587600"/>
    <w:rsid w:val="005906EA"/>
    <w:rsid w:val="00590965"/>
    <w:rsid w:val="005916EB"/>
    <w:rsid w:val="00591C1A"/>
    <w:rsid w:val="00591DD3"/>
    <w:rsid w:val="0059231F"/>
    <w:rsid w:val="005927A4"/>
    <w:rsid w:val="00592D7E"/>
    <w:rsid w:val="005937BA"/>
    <w:rsid w:val="00593D30"/>
    <w:rsid w:val="00594873"/>
    <w:rsid w:val="00594959"/>
    <w:rsid w:val="0059556C"/>
    <w:rsid w:val="00595BBD"/>
    <w:rsid w:val="00595F26"/>
    <w:rsid w:val="00596127"/>
    <w:rsid w:val="0059612E"/>
    <w:rsid w:val="0059695B"/>
    <w:rsid w:val="00596CDB"/>
    <w:rsid w:val="00596DFB"/>
    <w:rsid w:val="005970F8"/>
    <w:rsid w:val="00597B7A"/>
    <w:rsid w:val="005A0033"/>
    <w:rsid w:val="005A092D"/>
    <w:rsid w:val="005A0D2C"/>
    <w:rsid w:val="005A1381"/>
    <w:rsid w:val="005A1984"/>
    <w:rsid w:val="005A1D00"/>
    <w:rsid w:val="005A1DA2"/>
    <w:rsid w:val="005A20ED"/>
    <w:rsid w:val="005A2ACC"/>
    <w:rsid w:val="005A322D"/>
    <w:rsid w:val="005A33E2"/>
    <w:rsid w:val="005A4F26"/>
    <w:rsid w:val="005A4FB3"/>
    <w:rsid w:val="005A501F"/>
    <w:rsid w:val="005A537E"/>
    <w:rsid w:val="005A5625"/>
    <w:rsid w:val="005A5862"/>
    <w:rsid w:val="005A5AB4"/>
    <w:rsid w:val="005A6397"/>
    <w:rsid w:val="005A698F"/>
    <w:rsid w:val="005A6B7E"/>
    <w:rsid w:val="005A6FEA"/>
    <w:rsid w:val="005A7505"/>
    <w:rsid w:val="005A7587"/>
    <w:rsid w:val="005A75C5"/>
    <w:rsid w:val="005A7A7E"/>
    <w:rsid w:val="005A7ACF"/>
    <w:rsid w:val="005A7ADC"/>
    <w:rsid w:val="005A7B7E"/>
    <w:rsid w:val="005B01A6"/>
    <w:rsid w:val="005B05DF"/>
    <w:rsid w:val="005B0BD0"/>
    <w:rsid w:val="005B1941"/>
    <w:rsid w:val="005B1CA5"/>
    <w:rsid w:val="005B1E7F"/>
    <w:rsid w:val="005B2B04"/>
    <w:rsid w:val="005B2B5C"/>
    <w:rsid w:val="005B2CCB"/>
    <w:rsid w:val="005B2ED2"/>
    <w:rsid w:val="005B41EF"/>
    <w:rsid w:val="005B49E1"/>
    <w:rsid w:val="005B4B0E"/>
    <w:rsid w:val="005B5606"/>
    <w:rsid w:val="005B6346"/>
    <w:rsid w:val="005B66DA"/>
    <w:rsid w:val="005B6A9B"/>
    <w:rsid w:val="005B6F09"/>
    <w:rsid w:val="005B7920"/>
    <w:rsid w:val="005B7AF9"/>
    <w:rsid w:val="005B7B9A"/>
    <w:rsid w:val="005B7D2C"/>
    <w:rsid w:val="005B7F99"/>
    <w:rsid w:val="005C0524"/>
    <w:rsid w:val="005C0974"/>
    <w:rsid w:val="005C0CF2"/>
    <w:rsid w:val="005C1288"/>
    <w:rsid w:val="005C1537"/>
    <w:rsid w:val="005C2704"/>
    <w:rsid w:val="005C2B95"/>
    <w:rsid w:val="005C3047"/>
    <w:rsid w:val="005C3D23"/>
    <w:rsid w:val="005C40C4"/>
    <w:rsid w:val="005C41C7"/>
    <w:rsid w:val="005C4299"/>
    <w:rsid w:val="005C452A"/>
    <w:rsid w:val="005C5688"/>
    <w:rsid w:val="005C63AE"/>
    <w:rsid w:val="005C6601"/>
    <w:rsid w:val="005C6826"/>
    <w:rsid w:val="005C6DE4"/>
    <w:rsid w:val="005C6F2A"/>
    <w:rsid w:val="005C70C5"/>
    <w:rsid w:val="005C731A"/>
    <w:rsid w:val="005C7964"/>
    <w:rsid w:val="005C7BE8"/>
    <w:rsid w:val="005C7D08"/>
    <w:rsid w:val="005D029C"/>
    <w:rsid w:val="005D02AE"/>
    <w:rsid w:val="005D083D"/>
    <w:rsid w:val="005D1010"/>
    <w:rsid w:val="005D17CE"/>
    <w:rsid w:val="005D21EE"/>
    <w:rsid w:val="005D27BA"/>
    <w:rsid w:val="005D2E60"/>
    <w:rsid w:val="005D30D9"/>
    <w:rsid w:val="005D3536"/>
    <w:rsid w:val="005D357F"/>
    <w:rsid w:val="005D3689"/>
    <w:rsid w:val="005D3E64"/>
    <w:rsid w:val="005D4248"/>
    <w:rsid w:val="005D4327"/>
    <w:rsid w:val="005D4D5D"/>
    <w:rsid w:val="005D4F2B"/>
    <w:rsid w:val="005D5E9A"/>
    <w:rsid w:val="005D5F2F"/>
    <w:rsid w:val="005D616A"/>
    <w:rsid w:val="005D6208"/>
    <w:rsid w:val="005D648C"/>
    <w:rsid w:val="005D693C"/>
    <w:rsid w:val="005D6FE4"/>
    <w:rsid w:val="005D702D"/>
    <w:rsid w:val="005D79E6"/>
    <w:rsid w:val="005D7D03"/>
    <w:rsid w:val="005D7E35"/>
    <w:rsid w:val="005E04E0"/>
    <w:rsid w:val="005E0558"/>
    <w:rsid w:val="005E073E"/>
    <w:rsid w:val="005E0CF2"/>
    <w:rsid w:val="005E0DC0"/>
    <w:rsid w:val="005E1A09"/>
    <w:rsid w:val="005E1E47"/>
    <w:rsid w:val="005E2E47"/>
    <w:rsid w:val="005E312F"/>
    <w:rsid w:val="005E322E"/>
    <w:rsid w:val="005E3BA4"/>
    <w:rsid w:val="005E4399"/>
    <w:rsid w:val="005E4684"/>
    <w:rsid w:val="005E4B53"/>
    <w:rsid w:val="005E4F71"/>
    <w:rsid w:val="005E5345"/>
    <w:rsid w:val="005E5D48"/>
    <w:rsid w:val="005E5D96"/>
    <w:rsid w:val="005E5E10"/>
    <w:rsid w:val="005E616D"/>
    <w:rsid w:val="005E66F9"/>
    <w:rsid w:val="005E69D0"/>
    <w:rsid w:val="005E763B"/>
    <w:rsid w:val="005E79C2"/>
    <w:rsid w:val="005F0717"/>
    <w:rsid w:val="005F0B5B"/>
    <w:rsid w:val="005F240D"/>
    <w:rsid w:val="005F244C"/>
    <w:rsid w:val="005F3ECA"/>
    <w:rsid w:val="005F4444"/>
    <w:rsid w:val="005F44E9"/>
    <w:rsid w:val="005F4BE4"/>
    <w:rsid w:val="005F51DF"/>
    <w:rsid w:val="005F5AC6"/>
    <w:rsid w:val="005F5C1E"/>
    <w:rsid w:val="005F6749"/>
    <w:rsid w:val="005F6C61"/>
    <w:rsid w:val="005F77E5"/>
    <w:rsid w:val="005F7C6D"/>
    <w:rsid w:val="0060011E"/>
    <w:rsid w:val="00600FAB"/>
    <w:rsid w:val="0060101A"/>
    <w:rsid w:val="00601038"/>
    <w:rsid w:val="00601453"/>
    <w:rsid w:val="00601464"/>
    <w:rsid w:val="00601E15"/>
    <w:rsid w:val="00602210"/>
    <w:rsid w:val="0060238A"/>
    <w:rsid w:val="00602CFC"/>
    <w:rsid w:val="006032FB"/>
    <w:rsid w:val="0060356C"/>
    <w:rsid w:val="006035E6"/>
    <w:rsid w:val="00603AF7"/>
    <w:rsid w:val="00603E02"/>
    <w:rsid w:val="00604513"/>
    <w:rsid w:val="00604883"/>
    <w:rsid w:val="00604D12"/>
    <w:rsid w:val="00604DF0"/>
    <w:rsid w:val="00605608"/>
    <w:rsid w:val="00606776"/>
    <w:rsid w:val="00606B70"/>
    <w:rsid w:val="00607011"/>
    <w:rsid w:val="00607E1C"/>
    <w:rsid w:val="0061057D"/>
    <w:rsid w:val="00610701"/>
    <w:rsid w:val="006107AD"/>
    <w:rsid w:val="0061133E"/>
    <w:rsid w:val="00611397"/>
    <w:rsid w:val="00611457"/>
    <w:rsid w:val="00611AF7"/>
    <w:rsid w:val="00611BBE"/>
    <w:rsid w:val="00611D0A"/>
    <w:rsid w:val="00611D85"/>
    <w:rsid w:val="006126EE"/>
    <w:rsid w:val="00612786"/>
    <w:rsid w:val="00612B2B"/>
    <w:rsid w:val="00612EB1"/>
    <w:rsid w:val="00613327"/>
    <w:rsid w:val="006133FB"/>
    <w:rsid w:val="00613E90"/>
    <w:rsid w:val="0061497B"/>
    <w:rsid w:val="00614C67"/>
    <w:rsid w:val="00615080"/>
    <w:rsid w:val="00615929"/>
    <w:rsid w:val="00615BB3"/>
    <w:rsid w:val="00616594"/>
    <w:rsid w:val="006165AC"/>
    <w:rsid w:val="00616610"/>
    <w:rsid w:val="00616DA7"/>
    <w:rsid w:val="00616EF9"/>
    <w:rsid w:val="00617001"/>
    <w:rsid w:val="006172C6"/>
    <w:rsid w:val="006201C9"/>
    <w:rsid w:val="00620310"/>
    <w:rsid w:val="0062061F"/>
    <w:rsid w:val="00621114"/>
    <w:rsid w:val="00621D61"/>
    <w:rsid w:val="0062283D"/>
    <w:rsid w:val="00622CBD"/>
    <w:rsid w:val="00622D6A"/>
    <w:rsid w:val="00622E58"/>
    <w:rsid w:val="00623926"/>
    <w:rsid w:val="00623D57"/>
    <w:rsid w:val="006247EF"/>
    <w:rsid w:val="00624878"/>
    <w:rsid w:val="00624DDA"/>
    <w:rsid w:val="00624DE8"/>
    <w:rsid w:val="00625294"/>
    <w:rsid w:val="00625946"/>
    <w:rsid w:val="00625E91"/>
    <w:rsid w:val="006260B6"/>
    <w:rsid w:val="00626273"/>
    <w:rsid w:val="00626659"/>
    <w:rsid w:val="006267B0"/>
    <w:rsid w:val="00626932"/>
    <w:rsid w:val="0062719E"/>
    <w:rsid w:val="006274CD"/>
    <w:rsid w:val="0062776B"/>
    <w:rsid w:val="00627E1D"/>
    <w:rsid w:val="00630184"/>
    <w:rsid w:val="00630497"/>
    <w:rsid w:val="006311D9"/>
    <w:rsid w:val="00631230"/>
    <w:rsid w:val="006315B3"/>
    <w:rsid w:val="0063176F"/>
    <w:rsid w:val="00631808"/>
    <w:rsid w:val="00631E60"/>
    <w:rsid w:val="006325C9"/>
    <w:rsid w:val="006331A6"/>
    <w:rsid w:val="00633F12"/>
    <w:rsid w:val="00634797"/>
    <w:rsid w:val="00634AF9"/>
    <w:rsid w:val="006359F0"/>
    <w:rsid w:val="00635AF2"/>
    <w:rsid w:val="00635E44"/>
    <w:rsid w:val="00635E56"/>
    <w:rsid w:val="00636AC7"/>
    <w:rsid w:val="00636DF3"/>
    <w:rsid w:val="00637EAA"/>
    <w:rsid w:val="006404A4"/>
    <w:rsid w:val="00640A74"/>
    <w:rsid w:val="00640B01"/>
    <w:rsid w:val="00640B2B"/>
    <w:rsid w:val="00640D5A"/>
    <w:rsid w:val="00642060"/>
    <w:rsid w:val="0064299A"/>
    <w:rsid w:val="00643A20"/>
    <w:rsid w:val="00643AD0"/>
    <w:rsid w:val="00643B49"/>
    <w:rsid w:val="00645398"/>
    <w:rsid w:val="006456C7"/>
    <w:rsid w:val="006458C5"/>
    <w:rsid w:val="006459EC"/>
    <w:rsid w:val="00645D91"/>
    <w:rsid w:val="006466CC"/>
    <w:rsid w:val="00646962"/>
    <w:rsid w:val="006469F3"/>
    <w:rsid w:val="00646B19"/>
    <w:rsid w:val="00646C45"/>
    <w:rsid w:val="0064717F"/>
    <w:rsid w:val="006474F8"/>
    <w:rsid w:val="006476D7"/>
    <w:rsid w:val="00647A06"/>
    <w:rsid w:val="0065027E"/>
    <w:rsid w:val="0065062B"/>
    <w:rsid w:val="00650C23"/>
    <w:rsid w:val="006511F7"/>
    <w:rsid w:val="00651A13"/>
    <w:rsid w:val="00651DDC"/>
    <w:rsid w:val="006523A5"/>
    <w:rsid w:val="00652612"/>
    <w:rsid w:val="006528D4"/>
    <w:rsid w:val="00653ECB"/>
    <w:rsid w:val="00654C0F"/>
    <w:rsid w:val="00654FA9"/>
    <w:rsid w:val="006550A5"/>
    <w:rsid w:val="00655280"/>
    <w:rsid w:val="00655495"/>
    <w:rsid w:val="006554B6"/>
    <w:rsid w:val="006554EA"/>
    <w:rsid w:val="00655A36"/>
    <w:rsid w:val="00655F30"/>
    <w:rsid w:val="00656F8E"/>
    <w:rsid w:val="00657644"/>
    <w:rsid w:val="00660203"/>
    <w:rsid w:val="0066037D"/>
    <w:rsid w:val="006607C4"/>
    <w:rsid w:val="00661576"/>
    <w:rsid w:val="00661582"/>
    <w:rsid w:val="0066179C"/>
    <w:rsid w:val="00661D04"/>
    <w:rsid w:val="0066233B"/>
    <w:rsid w:val="006626ED"/>
    <w:rsid w:val="00662701"/>
    <w:rsid w:val="00662A67"/>
    <w:rsid w:val="00662A6F"/>
    <w:rsid w:val="00662ED6"/>
    <w:rsid w:val="00662EFE"/>
    <w:rsid w:val="00663254"/>
    <w:rsid w:val="00665069"/>
    <w:rsid w:val="006650B6"/>
    <w:rsid w:val="006651C5"/>
    <w:rsid w:val="00665D49"/>
    <w:rsid w:val="006664E7"/>
    <w:rsid w:val="00666A19"/>
    <w:rsid w:val="00666E53"/>
    <w:rsid w:val="006670A8"/>
    <w:rsid w:val="00667DEC"/>
    <w:rsid w:val="00667FCF"/>
    <w:rsid w:val="00670242"/>
    <w:rsid w:val="0067040B"/>
    <w:rsid w:val="00670A73"/>
    <w:rsid w:val="00670D48"/>
    <w:rsid w:val="00671D57"/>
    <w:rsid w:val="0067265C"/>
    <w:rsid w:val="0067279F"/>
    <w:rsid w:val="00672C25"/>
    <w:rsid w:val="00672C52"/>
    <w:rsid w:val="00672E1A"/>
    <w:rsid w:val="00673344"/>
    <w:rsid w:val="00673CD2"/>
    <w:rsid w:val="006746E7"/>
    <w:rsid w:val="00674A42"/>
    <w:rsid w:val="00674E21"/>
    <w:rsid w:val="00675095"/>
    <w:rsid w:val="00675909"/>
    <w:rsid w:val="00675E0C"/>
    <w:rsid w:val="00676424"/>
    <w:rsid w:val="00676476"/>
    <w:rsid w:val="00676582"/>
    <w:rsid w:val="00676799"/>
    <w:rsid w:val="006769D8"/>
    <w:rsid w:val="00676C38"/>
    <w:rsid w:val="00676C4A"/>
    <w:rsid w:val="00677678"/>
    <w:rsid w:val="00677A0F"/>
    <w:rsid w:val="00677CF2"/>
    <w:rsid w:val="00677E5E"/>
    <w:rsid w:val="0068016F"/>
    <w:rsid w:val="00680538"/>
    <w:rsid w:val="00680759"/>
    <w:rsid w:val="00680BBD"/>
    <w:rsid w:val="00681049"/>
    <w:rsid w:val="0068105A"/>
    <w:rsid w:val="006811C1"/>
    <w:rsid w:val="006818F9"/>
    <w:rsid w:val="00681D19"/>
    <w:rsid w:val="00681D65"/>
    <w:rsid w:val="00682021"/>
    <w:rsid w:val="00682D09"/>
    <w:rsid w:val="0068406C"/>
    <w:rsid w:val="00684176"/>
    <w:rsid w:val="00684CDC"/>
    <w:rsid w:val="00685321"/>
    <w:rsid w:val="00685563"/>
    <w:rsid w:val="006859E9"/>
    <w:rsid w:val="00685DB9"/>
    <w:rsid w:val="00686320"/>
    <w:rsid w:val="00686384"/>
    <w:rsid w:val="006863A6"/>
    <w:rsid w:val="006867C0"/>
    <w:rsid w:val="0068712C"/>
    <w:rsid w:val="00687E9C"/>
    <w:rsid w:val="00690079"/>
    <w:rsid w:val="006907E3"/>
    <w:rsid w:val="00691944"/>
    <w:rsid w:val="00691ACC"/>
    <w:rsid w:val="00691DA3"/>
    <w:rsid w:val="00692122"/>
    <w:rsid w:val="00692280"/>
    <w:rsid w:val="0069257C"/>
    <w:rsid w:val="00692DBC"/>
    <w:rsid w:val="00693A77"/>
    <w:rsid w:val="00693D4F"/>
    <w:rsid w:val="00694020"/>
    <w:rsid w:val="006940DD"/>
    <w:rsid w:val="00694162"/>
    <w:rsid w:val="00694425"/>
    <w:rsid w:val="00694509"/>
    <w:rsid w:val="00694F2B"/>
    <w:rsid w:val="006953D4"/>
    <w:rsid w:val="006954B8"/>
    <w:rsid w:val="0069746D"/>
    <w:rsid w:val="00697581"/>
    <w:rsid w:val="006A029E"/>
    <w:rsid w:val="006A061B"/>
    <w:rsid w:val="006A0A71"/>
    <w:rsid w:val="006A0C83"/>
    <w:rsid w:val="006A0F75"/>
    <w:rsid w:val="006A18CF"/>
    <w:rsid w:val="006A1958"/>
    <w:rsid w:val="006A1BEA"/>
    <w:rsid w:val="006A28F3"/>
    <w:rsid w:val="006A29F9"/>
    <w:rsid w:val="006A2FA3"/>
    <w:rsid w:val="006A306D"/>
    <w:rsid w:val="006A306E"/>
    <w:rsid w:val="006A322E"/>
    <w:rsid w:val="006A369A"/>
    <w:rsid w:val="006A3BBD"/>
    <w:rsid w:val="006A457C"/>
    <w:rsid w:val="006A47A5"/>
    <w:rsid w:val="006A49BA"/>
    <w:rsid w:val="006A643D"/>
    <w:rsid w:val="006A686A"/>
    <w:rsid w:val="006A7B7B"/>
    <w:rsid w:val="006B0128"/>
    <w:rsid w:val="006B0186"/>
    <w:rsid w:val="006B03B3"/>
    <w:rsid w:val="006B047E"/>
    <w:rsid w:val="006B08A8"/>
    <w:rsid w:val="006B0938"/>
    <w:rsid w:val="006B0A79"/>
    <w:rsid w:val="006B0E6B"/>
    <w:rsid w:val="006B1161"/>
    <w:rsid w:val="006B17E7"/>
    <w:rsid w:val="006B1AC3"/>
    <w:rsid w:val="006B1D75"/>
    <w:rsid w:val="006B2950"/>
    <w:rsid w:val="006B2B73"/>
    <w:rsid w:val="006B34D7"/>
    <w:rsid w:val="006B3854"/>
    <w:rsid w:val="006B3F7E"/>
    <w:rsid w:val="006B41CB"/>
    <w:rsid w:val="006B41CF"/>
    <w:rsid w:val="006B4557"/>
    <w:rsid w:val="006B5012"/>
    <w:rsid w:val="006B54F8"/>
    <w:rsid w:val="006B5537"/>
    <w:rsid w:val="006B5573"/>
    <w:rsid w:val="006B5FD2"/>
    <w:rsid w:val="006B6F10"/>
    <w:rsid w:val="006B718C"/>
    <w:rsid w:val="006B75BF"/>
    <w:rsid w:val="006B7933"/>
    <w:rsid w:val="006B7AA8"/>
    <w:rsid w:val="006B7EDE"/>
    <w:rsid w:val="006C10A9"/>
    <w:rsid w:val="006C194F"/>
    <w:rsid w:val="006C19C4"/>
    <w:rsid w:val="006C1F5C"/>
    <w:rsid w:val="006C2021"/>
    <w:rsid w:val="006C2871"/>
    <w:rsid w:val="006C3988"/>
    <w:rsid w:val="006C3B1F"/>
    <w:rsid w:val="006C4316"/>
    <w:rsid w:val="006C4CCD"/>
    <w:rsid w:val="006C5951"/>
    <w:rsid w:val="006C6390"/>
    <w:rsid w:val="006C6B52"/>
    <w:rsid w:val="006C70D8"/>
    <w:rsid w:val="006C7B3F"/>
    <w:rsid w:val="006D0759"/>
    <w:rsid w:val="006D0BF2"/>
    <w:rsid w:val="006D0D2B"/>
    <w:rsid w:val="006D0E11"/>
    <w:rsid w:val="006D1712"/>
    <w:rsid w:val="006D1927"/>
    <w:rsid w:val="006D1BE7"/>
    <w:rsid w:val="006D1F8F"/>
    <w:rsid w:val="006D2257"/>
    <w:rsid w:val="006D2645"/>
    <w:rsid w:val="006D43EB"/>
    <w:rsid w:val="006D48F2"/>
    <w:rsid w:val="006D4B87"/>
    <w:rsid w:val="006D4C7A"/>
    <w:rsid w:val="006D4C86"/>
    <w:rsid w:val="006D516C"/>
    <w:rsid w:val="006D5337"/>
    <w:rsid w:val="006D5B19"/>
    <w:rsid w:val="006D5DCA"/>
    <w:rsid w:val="006D6A6C"/>
    <w:rsid w:val="006E0186"/>
    <w:rsid w:val="006E11A3"/>
    <w:rsid w:val="006E1E34"/>
    <w:rsid w:val="006E2246"/>
    <w:rsid w:val="006E2AC4"/>
    <w:rsid w:val="006E2FC8"/>
    <w:rsid w:val="006E3099"/>
    <w:rsid w:val="006E31CE"/>
    <w:rsid w:val="006E3511"/>
    <w:rsid w:val="006E3CF0"/>
    <w:rsid w:val="006E3EE9"/>
    <w:rsid w:val="006E44BE"/>
    <w:rsid w:val="006E4617"/>
    <w:rsid w:val="006E4799"/>
    <w:rsid w:val="006E4F57"/>
    <w:rsid w:val="006E56DE"/>
    <w:rsid w:val="006E5977"/>
    <w:rsid w:val="006E5F59"/>
    <w:rsid w:val="006E739B"/>
    <w:rsid w:val="006E7928"/>
    <w:rsid w:val="006E798C"/>
    <w:rsid w:val="006F0964"/>
    <w:rsid w:val="006F18B2"/>
    <w:rsid w:val="006F1D95"/>
    <w:rsid w:val="006F1F99"/>
    <w:rsid w:val="006F28B4"/>
    <w:rsid w:val="006F362B"/>
    <w:rsid w:val="006F38AA"/>
    <w:rsid w:val="006F4599"/>
    <w:rsid w:val="006F4E5D"/>
    <w:rsid w:val="006F53D8"/>
    <w:rsid w:val="006F6A92"/>
    <w:rsid w:val="006F6EE5"/>
    <w:rsid w:val="006F78CE"/>
    <w:rsid w:val="00700C0D"/>
    <w:rsid w:val="007012BF"/>
    <w:rsid w:val="00701619"/>
    <w:rsid w:val="007016B5"/>
    <w:rsid w:val="00701AC9"/>
    <w:rsid w:val="007028BF"/>
    <w:rsid w:val="00703025"/>
    <w:rsid w:val="00703787"/>
    <w:rsid w:val="00703BA1"/>
    <w:rsid w:val="00703E19"/>
    <w:rsid w:val="00704607"/>
    <w:rsid w:val="007047BE"/>
    <w:rsid w:val="00704B68"/>
    <w:rsid w:val="0070527E"/>
    <w:rsid w:val="00705632"/>
    <w:rsid w:val="00706A2C"/>
    <w:rsid w:val="00706AF5"/>
    <w:rsid w:val="00706D92"/>
    <w:rsid w:val="00706EDE"/>
    <w:rsid w:val="00706FCD"/>
    <w:rsid w:val="0070775A"/>
    <w:rsid w:val="007077B1"/>
    <w:rsid w:val="00710320"/>
    <w:rsid w:val="007106A7"/>
    <w:rsid w:val="007106ED"/>
    <w:rsid w:val="007116A6"/>
    <w:rsid w:val="00711A28"/>
    <w:rsid w:val="00711D87"/>
    <w:rsid w:val="00714204"/>
    <w:rsid w:val="00715000"/>
    <w:rsid w:val="007152EF"/>
    <w:rsid w:val="00715D49"/>
    <w:rsid w:val="00716799"/>
    <w:rsid w:val="00716EFB"/>
    <w:rsid w:val="00717140"/>
    <w:rsid w:val="00717FF8"/>
    <w:rsid w:val="007203FE"/>
    <w:rsid w:val="0072057B"/>
    <w:rsid w:val="007206FA"/>
    <w:rsid w:val="00720937"/>
    <w:rsid w:val="00720C0E"/>
    <w:rsid w:val="00720CF1"/>
    <w:rsid w:val="00720DB8"/>
    <w:rsid w:val="00721384"/>
    <w:rsid w:val="007214D7"/>
    <w:rsid w:val="00721E4A"/>
    <w:rsid w:val="00721F51"/>
    <w:rsid w:val="0072204A"/>
    <w:rsid w:val="00724BA6"/>
    <w:rsid w:val="00725448"/>
    <w:rsid w:val="0072653B"/>
    <w:rsid w:val="00726552"/>
    <w:rsid w:val="00726764"/>
    <w:rsid w:val="00726993"/>
    <w:rsid w:val="00730662"/>
    <w:rsid w:val="007306B7"/>
    <w:rsid w:val="00731470"/>
    <w:rsid w:val="007318D8"/>
    <w:rsid w:val="00732AFB"/>
    <w:rsid w:val="00732B4C"/>
    <w:rsid w:val="00732CE5"/>
    <w:rsid w:val="007339A2"/>
    <w:rsid w:val="00734228"/>
    <w:rsid w:val="00734400"/>
    <w:rsid w:val="00734491"/>
    <w:rsid w:val="00734969"/>
    <w:rsid w:val="00735035"/>
    <w:rsid w:val="007356F1"/>
    <w:rsid w:val="00735D44"/>
    <w:rsid w:val="007366D2"/>
    <w:rsid w:val="00736886"/>
    <w:rsid w:val="00736FEA"/>
    <w:rsid w:val="00737273"/>
    <w:rsid w:val="00737892"/>
    <w:rsid w:val="00737D99"/>
    <w:rsid w:val="00737F1E"/>
    <w:rsid w:val="007404D7"/>
    <w:rsid w:val="007406BE"/>
    <w:rsid w:val="0074094B"/>
    <w:rsid w:val="00740B73"/>
    <w:rsid w:val="007412C2"/>
    <w:rsid w:val="0074142A"/>
    <w:rsid w:val="007414E2"/>
    <w:rsid w:val="0074169A"/>
    <w:rsid w:val="00741BA4"/>
    <w:rsid w:val="00742369"/>
    <w:rsid w:val="00742C5E"/>
    <w:rsid w:val="00742FD2"/>
    <w:rsid w:val="007435C0"/>
    <w:rsid w:val="0074363D"/>
    <w:rsid w:val="0074386F"/>
    <w:rsid w:val="00743A87"/>
    <w:rsid w:val="00743EB0"/>
    <w:rsid w:val="007441D3"/>
    <w:rsid w:val="00744730"/>
    <w:rsid w:val="00744855"/>
    <w:rsid w:val="00744AAE"/>
    <w:rsid w:val="00745518"/>
    <w:rsid w:val="00745539"/>
    <w:rsid w:val="00745A8A"/>
    <w:rsid w:val="00745C9E"/>
    <w:rsid w:val="00745CBE"/>
    <w:rsid w:val="00746050"/>
    <w:rsid w:val="00746B28"/>
    <w:rsid w:val="00746E8B"/>
    <w:rsid w:val="00747206"/>
    <w:rsid w:val="007475BA"/>
    <w:rsid w:val="00747B55"/>
    <w:rsid w:val="00750145"/>
    <w:rsid w:val="00750425"/>
    <w:rsid w:val="0075055E"/>
    <w:rsid w:val="00750B34"/>
    <w:rsid w:val="00750DB4"/>
    <w:rsid w:val="00751075"/>
    <w:rsid w:val="007515B4"/>
    <w:rsid w:val="00751993"/>
    <w:rsid w:val="00751A80"/>
    <w:rsid w:val="00751D4C"/>
    <w:rsid w:val="00751E36"/>
    <w:rsid w:val="00751E95"/>
    <w:rsid w:val="00752B8F"/>
    <w:rsid w:val="007538B5"/>
    <w:rsid w:val="0075392B"/>
    <w:rsid w:val="00753960"/>
    <w:rsid w:val="007542A9"/>
    <w:rsid w:val="007547D5"/>
    <w:rsid w:val="00754C05"/>
    <w:rsid w:val="0075514E"/>
    <w:rsid w:val="00755E21"/>
    <w:rsid w:val="00755F25"/>
    <w:rsid w:val="0075640D"/>
    <w:rsid w:val="0075645D"/>
    <w:rsid w:val="007565C8"/>
    <w:rsid w:val="00756D22"/>
    <w:rsid w:val="00756FFC"/>
    <w:rsid w:val="0075712F"/>
    <w:rsid w:val="007572A6"/>
    <w:rsid w:val="00757608"/>
    <w:rsid w:val="007579E0"/>
    <w:rsid w:val="007579FE"/>
    <w:rsid w:val="007604B8"/>
    <w:rsid w:val="007605D6"/>
    <w:rsid w:val="00761616"/>
    <w:rsid w:val="0076279F"/>
    <w:rsid w:val="007628FE"/>
    <w:rsid w:val="00762ABF"/>
    <w:rsid w:val="00762E47"/>
    <w:rsid w:val="00763B2B"/>
    <w:rsid w:val="0076461D"/>
    <w:rsid w:val="00764DD6"/>
    <w:rsid w:val="00765876"/>
    <w:rsid w:val="00766A22"/>
    <w:rsid w:val="00766E60"/>
    <w:rsid w:val="0076715F"/>
    <w:rsid w:val="007673EF"/>
    <w:rsid w:val="00767BE2"/>
    <w:rsid w:val="00770181"/>
    <w:rsid w:val="007704A8"/>
    <w:rsid w:val="0077050B"/>
    <w:rsid w:val="00770C45"/>
    <w:rsid w:val="00770F68"/>
    <w:rsid w:val="00773090"/>
    <w:rsid w:val="007730DE"/>
    <w:rsid w:val="00773491"/>
    <w:rsid w:val="00774481"/>
    <w:rsid w:val="0077469C"/>
    <w:rsid w:val="00774AE7"/>
    <w:rsid w:val="00774CA9"/>
    <w:rsid w:val="00774EE6"/>
    <w:rsid w:val="007757C7"/>
    <w:rsid w:val="007766A7"/>
    <w:rsid w:val="0077694E"/>
    <w:rsid w:val="00776AD5"/>
    <w:rsid w:val="00776D4B"/>
    <w:rsid w:val="007770DA"/>
    <w:rsid w:val="007771E5"/>
    <w:rsid w:val="00777B9D"/>
    <w:rsid w:val="007802E4"/>
    <w:rsid w:val="007802E8"/>
    <w:rsid w:val="007802EC"/>
    <w:rsid w:val="00780572"/>
    <w:rsid w:val="00780929"/>
    <w:rsid w:val="00780A0D"/>
    <w:rsid w:val="00780E7E"/>
    <w:rsid w:val="00781038"/>
    <w:rsid w:val="0078105E"/>
    <w:rsid w:val="00781486"/>
    <w:rsid w:val="00781489"/>
    <w:rsid w:val="007833CA"/>
    <w:rsid w:val="0078341D"/>
    <w:rsid w:val="007837A3"/>
    <w:rsid w:val="0078387D"/>
    <w:rsid w:val="00783AA5"/>
    <w:rsid w:val="0078496A"/>
    <w:rsid w:val="00784C64"/>
    <w:rsid w:val="00785E34"/>
    <w:rsid w:val="00785FFE"/>
    <w:rsid w:val="007864A5"/>
    <w:rsid w:val="00786869"/>
    <w:rsid w:val="007868B2"/>
    <w:rsid w:val="00786A7F"/>
    <w:rsid w:val="0078788B"/>
    <w:rsid w:val="00787A03"/>
    <w:rsid w:val="00787A3C"/>
    <w:rsid w:val="00790B95"/>
    <w:rsid w:val="00791EEA"/>
    <w:rsid w:val="00791EFD"/>
    <w:rsid w:val="007923EF"/>
    <w:rsid w:val="00792782"/>
    <w:rsid w:val="00792896"/>
    <w:rsid w:val="007928ED"/>
    <w:rsid w:val="007938C0"/>
    <w:rsid w:val="00793B32"/>
    <w:rsid w:val="00793BF6"/>
    <w:rsid w:val="00793FBC"/>
    <w:rsid w:val="0079420D"/>
    <w:rsid w:val="00794EAA"/>
    <w:rsid w:val="00794FF8"/>
    <w:rsid w:val="00795418"/>
    <w:rsid w:val="007954A4"/>
    <w:rsid w:val="0079566E"/>
    <w:rsid w:val="007957E5"/>
    <w:rsid w:val="00795D88"/>
    <w:rsid w:val="007975FD"/>
    <w:rsid w:val="00797AEC"/>
    <w:rsid w:val="00797CE7"/>
    <w:rsid w:val="00797D6B"/>
    <w:rsid w:val="007A033C"/>
    <w:rsid w:val="007A0AA4"/>
    <w:rsid w:val="007A0FD2"/>
    <w:rsid w:val="007A1834"/>
    <w:rsid w:val="007A191C"/>
    <w:rsid w:val="007A19DB"/>
    <w:rsid w:val="007A1A8D"/>
    <w:rsid w:val="007A1B32"/>
    <w:rsid w:val="007A1D25"/>
    <w:rsid w:val="007A2299"/>
    <w:rsid w:val="007A2B94"/>
    <w:rsid w:val="007A2E59"/>
    <w:rsid w:val="007A2F90"/>
    <w:rsid w:val="007A3A1B"/>
    <w:rsid w:val="007A411E"/>
    <w:rsid w:val="007A51CC"/>
    <w:rsid w:val="007A6051"/>
    <w:rsid w:val="007A61A9"/>
    <w:rsid w:val="007A6AA5"/>
    <w:rsid w:val="007A7585"/>
    <w:rsid w:val="007A79F1"/>
    <w:rsid w:val="007A7DFB"/>
    <w:rsid w:val="007A7E93"/>
    <w:rsid w:val="007B2745"/>
    <w:rsid w:val="007B292B"/>
    <w:rsid w:val="007B2CE4"/>
    <w:rsid w:val="007B3DAD"/>
    <w:rsid w:val="007B3F7D"/>
    <w:rsid w:val="007B3FC6"/>
    <w:rsid w:val="007B3FFF"/>
    <w:rsid w:val="007B42D3"/>
    <w:rsid w:val="007B4911"/>
    <w:rsid w:val="007B4B3F"/>
    <w:rsid w:val="007B4CC8"/>
    <w:rsid w:val="007B6093"/>
    <w:rsid w:val="007B62AA"/>
    <w:rsid w:val="007B6E0A"/>
    <w:rsid w:val="007B6F87"/>
    <w:rsid w:val="007B71AD"/>
    <w:rsid w:val="007B736C"/>
    <w:rsid w:val="007B7FA0"/>
    <w:rsid w:val="007C040B"/>
    <w:rsid w:val="007C186E"/>
    <w:rsid w:val="007C214C"/>
    <w:rsid w:val="007C2559"/>
    <w:rsid w:val="007C25E6"/>
    <w:rsid w:val="007C29A6"/>
    <w:rsid w:val="007C37DF"/>
    <w:rsid w:val="007C3EB6"/>
    <w:rsid w:val="007C3F37"/>
    <w:rsid w:val="007C4646"/>
    <w:rsid w:val="007C558A"/>
    <w:rsid w:val="007C595D"/>
    <w:rsid w:val="007C6E8F"/>
    <w:rsid w:val="007C703A"/>
    <w:rsid w:val="007C729C"/>
    <w:rsid w:val="007C785D"/>
    <w:rsid w:val="007C7F3B"/>
    <w:rsid w:val="007D0212"/>
    <w:rsid w:val="007D0453"/>
    <w:rsid w:val="007D090A"/>
    <w:rsid w:val="007D2711"/>
    <w:rsid w:val="007D2969"/>
    <w:rsid w:val="007D2F99"/>
    <w:rsid w:val="007D358B"/>
    <w:rsid w:val="007D4C4B"/>
    <w:rsid w:val="007D5A4A"/>
    <w:rsid w:val="007D60C3"/>
    <w:rsid w:val="007D65D6"/>
    <w:rsid w:val="007D72A4"/>
    <w:rsid w:val="007D7AC8"/>
    <w:rsid w:val="007D7B52"/>
    <w:rsid w:val="007E0864"/>
    <w:rsid w:val="007E08F4"/>
    <w:rsid w:val="007E24CC"/>
    <w:rsid w:val="007E2DE8"/>
    <w:rsid w:val="007E2F05"/>
    <w:rsid w:val="007E3128"/>
    <w:rsid w:val="007E36FF"/>
    <w:rsid w:val="007E3D3F"/>
    <w:rsid w:val="007E4685"/>
    <w:rsid w:val="007E4E7C"/>
    <w:rsid w:val="007E52C5"/>
    <w:rsid w:val="007E5395"/>
    <w:rsid w:val="007E5CAF"/>
    <w:rsid w:val="007E5E33"/>
    <w:rsid w:val="007E65C7"/>
    <w:rsid w:val="007E6846"/>
    <w:rsid w:val="007E6D3A"/>
    <w:rsid w:val="007E727E"/>
    <w:rsid w:val="007E74AA"/>
    <w:rsid w:val="007E7557"/>
    <w:rsid w:val="007E7825"/>
    <w:rsid w:val="007E788C"/>
    <w:rsid w:val="007E795E"/>
    <w:rsid w:val="007F065A"/>
    <w:rsid w:val="007F07FF"/>
    <w:rsid w:val="007F08BE"/>
    <w:rsid w:val="007F0C58"/>
    <w:rsid w:val="007F0D49"/>
    <w:rsid w:val="007F15DB"/>
    <w:rsid w:val="007F19E9"/>
    <w:rsid w:val="007F21D1"/>
    <w:rsid w:val="007F2F9B"/>
    <w:rsid w:val="007F3227"/>
    <w:rsid w:val="007F4BA8"/>
    <w:rsid w:val="007F5048"/>
    <w:rsid w:val="007F557E"/>
    <w:rsid w:val="007F5A73"/>
    <w:rsid w:val="007F5FCF"/>
    <w:rsid w:val="007F658E"/>
    <w:rsid w:val="007F6BD6"/>
    <w:rsid w:val="008008B1"/>
    <w:rsid w:val="00800C78"/>
    <w:rsid w:val="00800C94"/>
    <w:rsid w:val="008015CE"/>
    <w:rsid w:val="00801790"/>
    <w:rsid w:val="00801FF7"/>
    <w:rsid w:val="008021CE"/>
    <w:rsid w:val="00802B1D"/>
    <w:rsid w:val="00802FBB"/>
    <w:rsid w:val="0080352D"/>
    <w:rsid w:val="00803F0B"/>
    <w:rsid w:val="00803FF4"/>
    <w:rsid w:val="008041E2"/>
    <w:rsid w:val="00804325"/>
    <w:rsid w:val="00804832"/>
    <w:rsid w:val="008048DE"/>
    <w:rsid w:val="0080504A"/>
    <w:rsid w:val="00805694"/>
    <w:rsid w:val="008060A1"/>
    <w:rsid w:val="0080639E"/>
    <w:rsid w:val="008063D3"/>
    <w:rsid w:val="00806785"/>
    <w:rsid w:val="00806DEE"/>
    <w:rsid w:val="008071BE"/>
    <w:rsid w:val="008078A0"/>
    <w:rsid w:val="00807D81"/>
    <w:rsid w:val="0081013E"/>
    <w:rsid w:val="008103A5"/>
    <w:rsid w:val="00810408"/>
    <w:rsid w:val="008104FD"/>
    <w:rsid w:val="00810C61"/>
    <w:rsid w:val="00810F0E"/>
    <w:rsid w:val="00811D00"/>
    <w:rsid w:val="0081214E"/>
    <w:rsid w:val="008122BE"/>
    <w:rsid w:val="00812A94"/>
    <w:rsid w:val="00812E8E"/>
    <w:rsid w:val="008139C6"/>
    <w:rsid w:val="00814A25"/>
    <w:rsid w:val="008153FA"/>
    <w:rsid w:val="0081591A"/>
    <w:rsid w:val="008159E4"/>
    <w:rsid w:val="00815B79"/>
    <w:rsid w:val="00815DBC"/>
    <w:rsid w:val="008160F3"/>
    <w:rsid w:val="00816B5E"/>
    <w:rsid w:val="00816E73"/>
    <w:rsid w:val="0081721A"/>
    <w:rsid w:val="00817A32"/>
    <w:rsid w:val="00817BF3"/>
    <w:rsid w:val="00820075"/>
    <w:rsid w:val="0082043E"/>
    <w:rsid w:val="00820C09"/>
    <w:rsid w:val="008213F7"/>
    <w:rsid w:val="0082188A"/>
    <w:rsid w:val="008225EB"/>
    <w:rsid w:val="00822621"/>
    <w:rsid w:val="008226F0"/>
    <w:rsid w:val="00823187"/>
    <w:rsid w:val="00823B70"/>
    <w:rsid w:val="00823D53"/>
    <w:rsid w:val="00823FC0"/>
    <w:rsid w:val="00824C47"/>
    <w:rsid w:val="0082559C"/>
    <w:rsid w:val="00825729"/>
    <w:rsid w:val="0082574D"/>
    <w:rsid w:val="00826294"/>
    <w:rsid w:val="008262F4"/>
    <w:rsid w:val="008263B4"/>
    <w:rsid w:val="0082670F"/>
    <w:rsid w:val="00826F49"/>
    <w:rsid w:val="0082740E"/>
    <w:rsid w:val="0082748D"/>
    <w:rsid w:val="0083068A"/>
    <w:rsid w:val="00831869"/>
    <w:rsid w:val="00831C24"/>
    <w:rsid w:val="0083330E"/>
    <w:rsid w:val="00833E4E"/>
    <w:rsid w:val="00834CE1"/>
    <w:rsid w:val="008352DD"/>
    <w:rsid w:val="008353A7"/>
    <w:rsid w:val="00835DCA"/>
    <w:rsid w:val="0083652B"/>
    <w:rsid w:val="0083680E"/>
    <w:rsid w:val="00836B58"/>
    <w:rsid w:val="00836E1B"/>
    <w:rsid w:val="0083700F"/>
    <w:rsid w:val="008370B5"/>
    <w:rsid w:val="00837216"/>
    <w:rsid w:val="00840111"/>
    <w:rsid w:val="0084016E"/>
    <w:rsid w:val="008401AA"/>
    <w:rsid w:val="00840A15"/>
    <w:rsid w:val="0084103B"/>
    <w:rsid w:val="00841BE4"/>
    <w:rsid w:val="00841D05"/>
    <w:rsid w:val="00842242"/>
    <w:rsid w:val="00842F3D"/>
    <w:rsid w:val="008430CD"/>
    <w:rsid w:val="008430ED"/>
    <w:rsid w:val="00843413"/>
    <w:rsid w:val="00843F70"/>
    <w:rsid w:val="0084453E"/>
    <w:rsid w:val="00844B9D"/>
    <w:rsid w:val="0084504E"/>
    <w:rsid w:val="00845064"/>
    <w:rsid w:val="00845A15"/>
    <w:rsid w:val="00845AEF"/>
    <w:rsid w:val="008460CB"/>
    <w:rsid w:val="008463B1"/>
    <w:rsid w:val="008463C1"/>
    <w:rsid w:val="008474C4"/>
    <w:rsid w:val="008474DA"/>
    <w:rsid w:val="0084759B"/>
    <w:rsid w:val="00847DBA"/>
    <w:rsid w:val="0085029C"/>
    <w:rsid w:val="0085071E"/>
    <w:rsid w:val="00850E20"/>
    <w:rsid w:val="00851018"/>
    <w:rsid w:val="0085102B"/>
    <w:rsid w:val="00851439"/>
    <w:rsid w:val="00851C07"/>
    <w:rsid w:val="00851CF3"/>
    <w:rsid w:val="00852313"/>
    <w:rsid w:val="00853E2C"/>
    <w:rsid w:val="008542C1"/>
    <w:rsid w:val="0085442D"/>
    <w:rsid w:val="0085468C"/>
    <w:rsid w:val="008548DE"/>
    <w:rsid w:val="00854CD8"/>
    <w:rsid w:val="00855323"/>
    <w:rsid w:val="008555A4"/>
    <w:rsid w:val="00856BFE"/>
    <w:rsid w:val="00860A8E"/>
    <w:rsid w:val="00860BB0"/>
    <w:rsid w:val="008611CF"/>
    <w:rsid w:val="008614A8"/>
    <w:rsid w:val="008614F7"/>
    <w:rsid w:val="00861DE6"/>
    <w:rsid w:val="00861E38"/>
    <w:rsid w:val="008622BB"/>
    <w:rsid w:val="00862E6D"/>
    <w:rsid w:val="0086408C"/>
    <w:rsid w:val="008642A1"/>
    <w:rsid w:val="00864622"/>
    <w:rsid w:val="0086471C"/>
    <w:rsid w:val="00864A40"/>
    <w:rsid w:val="0086530E"/>
    <w:rsid w:val="008653DB"/>
    <w:rsid w:val="0086585E"/>
    <w:rsid w:val="00865AB5"/>
    <w:rsid w:val="00865BCF"/>
    <w:rsid w:val="008675A5"/>
    <w:rsid w:val="008676DE"/>
    <w:rsid w:val="00870B60"/>
    <w:rsid w:val="00870EDC"/>
    <w:rsid w:val="00870F10"/>
    <w:rsid w:val="00871B6D"/>
    <w:rsid w:val="00872695"/>
    <w:rsid w:val="00872913"/>
    <w:rsid w:val="00872DA2"/>
    <w:rsid w:val="00873908"/>
    <w:rsid w:val="00873A5F"/>
    <w:rsid w:val="00874049"/>
    <w:rsid w:val="00874BA8"/>
    <w:rsid w:val="00875DFB"/>
    <w:rsid w:val="0087634F"/>
    <w:rsid w:val="008772AC"/>
    <w:rsid w:val="00877AAB"/>
    <w:rsid w:val="00877F5D"/>
    <w:rsid w:val="008803BD"/>
    <w:rsid w:val="00880E06"/>
    <w:rsid w:val="00880E73"/>
    <w:rsid w:val="008818D2"/>
    <w:rsid w:val="00882CDA"/>
    <w:rsid w:val="00882EEE"/>
    <w:rsid w:val="00882EFC"/>
    <w:rsid w:val="008835AF"/>
    <w:rsid w:val="00883B22"/>
    <w:rsid w:val="00883EA0"/>
    <w:rsid w:val="00884576"/>
    <w:rsid w:val="00884CC0"/>
    <w:rsid w:val="00884E66"/>
    <w:rsid w:val="008862C2"/>
    <w:rsid w:val="0088729A"/>
    <w:rsid w:val="00887756"/>
    <w:rsid w:val="00887916"/>
    <w:rsid w:val="0089000C"/>
    <w:rsid w:val="0089031A"/>
    <w:rsid w:val="008908F6"/>
    <w:rsid w:val="00891358"/>
    <w:rsid w:val="00891A2C"/>
    <w:rsid w:val="00892067"/>
    <w:rsid w:val="0089224F"/>
    <w:rsid w:val="008929AA"/>
    <w:rsid w:val="008929F0"/>
    <w:rsid w:val="00892E8D"/>
    <w:rsid w:val="008938D1"/>
    <w:rsid w:val="00893ABD"/>
    <w:rsid w:val="00893B6B"/>
    <w:rsid w:val="00893C3F"/>
    <w:rsid w:val="00893DE8"/>
    <w:rsid w:val="00895302"/>
    <w:rsid w:val="00895CD4"/>
    <w:rsid w:val="00895D15"/>
    <w:rsid w:val="00895DC1"/>
    <w:rsid w:val="008961E3"/>
    <w:rsid w:val="00896422"/>
    <w:rsid w:val="00896774"/>
    <w:rsid w:val="00896C2F"/>
    <w:rsid w:val="00896DFA"/>
    <w:rsid w:val="00896E04"/>
    <w:rsid w:val="008977BB"/>
    <w:rsid w:val="008A004D"/>
    <w:rsid w:val="008A039E"/>
    <w:rsid w:val="008A1008"/>
    <w:rsid w:val="008A147E"/>
    <w:rsid w:val="008A174F"/>
    <w:rsid w:val="008A19C1"/>
    <w:rsid w:val="008A213C"/>
    <w:rsid w:val="008A2269"/>
    <w:rsid w:val="008A240F"/>
    <w:rsid w:val="008A297C"/>
    <w:rsid w:val="008A3355"/>
    <w:rsid w:val="008A3E13"/>
    <w:rsid w:val="008A4430"/>
    <w:rsid w:val="008A450B"/>
    <w:rsid w:val="008A47C1"/>
    <w:rsid w:val="008A495B"/>
    <w:rsid w:val="008A49B5"/>
    <w:rsid w:val="008A49D8"/>
    <w:rsid w:val="008A5288"/>
    <w:rsid w:val="008A537A"/>
    <w:rsid w:val="008A5A0A"/>
    <w:rsid w:val="008A5B0D"/>
    <w:rsid w:val="008A6000"/>
    <w:rsid w:val="008A65A5"/>
    <w:rsid w:val="008B09B5"/>
    <w:rsid w:val="008B10E3"/>
    <w:rsid w:val="008B1348"/>
    <w:rsid w:val="008B1575"/>
    <w:rsid w:val="008B199B"/>
    <w:rsid w:val="008B1D62"/>
    <w:rsid w:val="008B1E93"/>
    <w:rsid w:val="008B33A2"/>
    <w:rsid w:val="008B34A2"/>
    <w:rsid w:val="008B3AC8"/>
    <w:rsid w:val="008B3BF7"/>
    <w:rsid w:val="008B3CD0"/>
    <w:rsid w:val="008B40DA"/>
    <w:rsid w:val="008B48A8"/>
    <w:rsid w:val="008B4A2C"/>
    <w:rsid w:val="008B51AF"/>
    <w:rsid w:val="008B586A"/>
    <w:rsid w:val="008B60B7"/>
    <w:rsid w:val="008B62EE"/>
    <w:rsid w:val="008B62F2"/>
    <w:rsid w:val="008B63BC"/>
    <w:rsid w:val="008B64F4"/>
    <w:rsid w:val="008B6917"/>
    <w:rsid w:val="008B6C77"/>
    <w:rsid w:val="008B6D4A"/>
    <w:rsid w:val="008C031F"/>
    <w:rsid w:val="008C03CF"/>
    <w:rsid w:val="008C0F3F"/>
    <w:rsid w:val="008C102F"/>
    <w:rsid w:val="008C17A8"/>
    <w:rsid w:val="008C25F0"/>
    <w:rsid w:val="008C27EA"/>
    <w:rsid w:val="008C35C5"/>
    <w:rsid w:val="008C3615"/>
    <w:rsid w:val="008C4017"/>
    <w:rsid w:val="008C4236"/>
    <w:rsid w:val="008C5285"/>
    <w:rsid w:val="008C565A"/>
    <w:rsid w:val="008C5CB0"/>
    <w:rsid w:val="008C7160"/>
    <w:rsid w:val="008C78A6"/>
    <w:rsid w:val="008D00DC"/>
    <w:rsid w:val="008D0F23"/>
    <w:rsid w:val="008D146E"/>
    <w:rsid w:val="008D179B"/>
    <w:rsid w:val="008D2378"/>
    <w:rsid w:val="008D2785"/>
    <w:rsid w:val="008D279C"/>
    <w:rsid w:val="008D2885"/>
    <w:rsid w:val="008D2C23"/>
    <w:rsid w:val="008D2E3D"/>
    <w:rsid w:val="008D4011"/>
    <w:rsid w:val="008D4260"/>
    <w:rsid w:val="008D4AA1"/>
    <w:rsid w:val="008D5EC0"/>
    <w:rsid w:val="008D5F47"/>
    <w:rsid w:val="008D6007"/>
    <w:rsid w:val="008D6376"/>
    <w:rsid w:val="008D735C"/>
    <w:rsid w:val="008D7766"/>
    <w:rsid w:val="008E000C"/>
    <w:rsid w:val="008E0458"/>
    <w:rsid w:val="008E0A18"/>
    <w:rsid w:val="008E0B03"/>
    <w:rsid w:val="008E0C3D"/>
    <w:rsid w:val="008E2524"/>
    <w:rsid w:val="008E2A24"/>
    <w:rsid w:val="008E2A7B"/>
    <w:rsid w:val="008E31BF"/>
    <w:rsid w:val="008E3824"/>
    <w:rsid w:val="008E3AF7"/>
    <w:rsid w:val="008E3D0D"/>
    <w:rsid w:val="008E3ED2"/>
    <w:rsid w:val="008E4415"/>
    <w:rsid w:val="008E4A3B"/>
    <w:rsid w:val="008E4F8B"/>
    <w:rsid w:val="008E5161"/>
    <w:rsid w:val="008E53C1"/>
    <w:rsid w:val="008E5884"/>
    <w:rsid w:val="008E6137"/>
    <w:rsid w:val="008E61A7"/>
    <w:rsid w:val="008E6304"/>
    <w:rsid w:val="008E666D"/>
    <w:rsid w:val="008E71F1"/>
    <w:rsid w:val="008E761E"/>
    <w:rsid w:val="008E7801"/>
    <w:rsid w:val="008E7A82"/>
    <w:rsid w:val="008E7BF0"/>
    <w:rsid w:val="008E7C1E"/>
    <w:rsid w:val="008F00A9"/>
    <w:rsid w:val="008F0AE1"/>
    <w:rsid w:val="008F0EBA"/>
    <w:rsid w:val="008F112A"/>
    <w:rsid w:val="008F134D"/>
    <w:rsid w:val="008F1372"/>
    <w:rsid w:val="008F1475"/>
    <w:rsid w:val="008F16EB"/>
    <w:rsid w:val="008F19DB"/>
    <w:rsid w:val="008F1A95"/>
    <w:rsid w:val="008F1AB9"/>
    <w:rsid w:val="008F25EB"/>
    <w:rsid w:val="008F2BF7"/>
    <w:rsid w:val="008F32CD"/>
    <w:rsid w:val="008F32F9"/>
    <w:rsid w:val="008F3667"/>
    <w:rsid w:val="008F40B0"/>
    <w:rsid w:val="008F45FE"/>
    <w:rsid w:val="008F5101"/>
    <w:rsid w:val="008F53D5"/>
    <w:rsid w:val="008F56EC"/>
    <w:rsid w:val="008F59CB"/>
    <w:rsid w:val="008F5D1C"/>
    <w:rsid w:val="008F5E48"/>
    <w:rsid w:val="008F5FB4"/>
    <w:rsid w:val="008F6655"/>
    <w:rsid w:val="008F66E9"/>
    <w:rsid w:val="008F6E22"/>
    <w:rsid w:val="008F7435"/>
    <w:rsid w:val="008F7647"/>
    <w:rsid w:val="008F7D4D"/>
    <w:rsid w:val="009003BD"/>
    <w:rsid w:val="009003BF"/>
    <w:rsid w:val="00900593"/>
    <w:rsid w:val="00900B37"/>
    <w:rsid w:val="009015E4"/>
    <w:rsid w:val="00901613"/>
    <w:rsid w:val="00901E00"/>
    <w:rsid w:val="009027D1"/>
    <w:rsid w:val="00902A4A"/>
    <w:rsid w:val="00903727"/>
    <w:rsid w:val="00903FA8"/>
    <w:rsid w:val="00904727"/>
    <w:rsid w:val="00904ABF"/>
    <w:rsid w:val="009055CF"/>
    <w:rsid w:val="009056C3"/>
    <w:rsid w:val="009058F5"/>
    <w:rsid w:val="0090635F"/>
    <w:rsid w:val="0090663D"/>
    <w:rsid w:val="00906949"/>
    <w:rsid w:val="00906FDE"/>
    <w:rsid w:val="009070EF"/>
    <w:rsid w:val="00907763"/>
    <w:rsid w:val="00907926"/>
    <w:rsid w:val="00907CDF"/>
    <w:rsid w:val="0091006E"/>
    <w:rsid w:val="00910C15"/>
    <w:rsid w:val="00911138"/>
    <w:rsid w:val="00911C84"/>
    <w:rsid w:val="00912A3B"/>
    <w:rsid w:val="00913476"/>
    <w:rsid w:val="009140C7"/>
    <w:rsid w:val="009148DD"/>
    <w:rsid w:val="00914BD2"/>
    <w:rsid w:val="00915CB5"/>
    <w:rsid w:val="009160BF"/>
    <w:rsid w:val="00916487"/>
    <w:rsid w:val="0091698D"/>
    <w:rsid w:val="00917071"/>
    <w:rsid w:val="009172BB"/>
    <w:rsid w:val="00917756"/>
    <w:rsid w:val="0091785E"/>
    <w:rsid w:val="009178F7"/>
    <w:rsid w:val="00917BE8"/>
    <w:rsid w:val="009204C5"/>
    <w:rsid w:val="00920B46"/>
    <w:rsid w:val="00921CDA"/>
    <w:rsid w:val="00921DE3"/>
    <w:rsid w:val="0092285B"/>
    <w:rsid w:val="00922E53"/>
    <w:rsid w:val="009240C8"/>
    <w:rsid w:val="00924457"/>
    <w:rsid w:val="00924A3E"/>
    <w:rsid w:val="00924BAA"/>
    <w:rsid w:val="00924EB7"/>
    <w:rsid w:val="009250BF"/>
    <w:rsid w:val="00925356"/>
    <w:rsid w:val="009254B0"/>
    <w:rsid w:val="00925AFF"/>
    <w:rsid w:val="00925E7F"/>
    <w:rsid w:val="00925E99"/>
    <w:rsid w:val="00926CE3"/>
    <w:rsid w:val="00927114"/>
    <w:rsid w:val="009271AB"/>
    <w:rsid w:val="00927AC0"/>
    <w:rsid w:val="00927FAB"/>
    <w:rsid w:val="0093004C"/>
    <w:rsid w:val="009301B9"/>
    <w:rsid w:val="0093087F"/>
    <w:rsid w:val="009309DE"/>
    <w:rsid w:val="00930F51"/>
    <w:rsid w:val="00930F76"/>
    <w:rsid w:val="00931F67"/>
    <w:rsid w:val="009323B6"/>
    <w:rsid w:val="00932456"/>
    <w:rsid w:val="00932664"/>
    <w:rsid w:val="00932819"/>
    <w:rsid w:val="00932A20"/>
    <w:rsid w:val="0093300C"/>
    <w:rsid w:val="009339A5"/>
    <w:rsid w:val="0093477C"/>
    <w:rsid w:val="00934C5F"/>
    <w:rsid w:val="009350AA"/>
    <w:rsid w:val="0093745D"/>
    <w:rsid w:val="009375E3"/>
    <w:rsid w:val="0093770B"/>
    <w:rsid w:val="00937AD1"/>
    <w:rsid w:val="00937F6A"/>
    <w:rsid w:val="0094006C"/>
    <w:rsid w:val="009400B2"/>
    <w:rsid w:val="00940406"/>
    <w:rsid w:val="009429CC"/>
    <w:rsid w:val="00942B55"/>
    <w:rsid w:val="00942C31"/>
    <w:rsid w:val="009435FB"/>
    <w:rsid w:val="00943881"/>
    <w:rsid w:val="00943936"/>
    <w:rsid w:val="00943B1B"/>
    <w:rsid w:val="00943DAC"/>
    <w:rsid w:val="009447E1"/>
    <w:rsid w:val="009450A4"/>
    <w:rsid w:val="0094559F"/>
    <w:rsid w:val="00945863"/>
    <w:rsid w:val="00945E45"/>
    <w:rsid w:val="00946DA4"/>
    <w:rsid w:val="00947138"/>
    <w:rsid w:val="009501B3"/>
    <w:rsid w:val="009504F3"/>
    <w:rsid w:val="009505AF"/>
    <w:rsid w:val="00950749"/>
    <w:rsid w:val="0095187A"/>
    <w:rsid w:val="00951A7E"/>
    <w:rsid w:val="0095222C"/>
    <w:rsid w:val="009523D5"/>
    <w:rsid w:val="00952980"/>
    <w:rsid w:val="00952B95"/>
    <w:rsid w:val="00952F62"/>
    <w:rsid w:val="00953B27"/>
    <w:rsid w:val="00953F73"/>
    <w:rsid w:val="00954184"/>
    <w:rsid w:val="00954216"/>
    <w:rsid w:val="00954C31"/>
    <w:rsid w:val="00955285"/>
    <w:rsid w:val="0095571C"/>
    <w:rsid w:val="00955736"/>
    <w:rsid w:val="00955DD2"/>
    <w:rsid w:val="009563EB"/>
    <w:rsid w:val="00956BF3"/>
    <w:rsid w:val="009573AD"/>
    <w:rsid w:val="0095756E"/>
    <w:rsid w:val="00960535"/>
    <w:rsid w:val="00960BFD"/>
    <w:rsid w:val="00960C3F"/>
    <w:rsid w:val="009612E0"/>
    <w:rsid w:val="00963372"/>
    <w:rsid w:val="00963BFA"/>
    <w:rsid w:val="00963C30"/>
    <w:rsid w:val="00963ECA"/>
    <w:rsid w:val="009640D9"/>
    <w:rsid w:val="009647E8"/>
    <w:rsid w:val="00965B61"/>
    <w:rsid w:val="00965EB5"/>
    <w:rsid w:val="00966C83"/>
    <w:rsid w:val="009674D3"/>
    <w:rsid w:val="00970130"/>
    <w:rsid w:val="0097076A"/>
    <w:rsid w:val="009709E9"/>
    <w:rsid w:val="00970D6C"/>
    <w:rsid w:val="00970FD9"/>
    <w:rsid w:val="00971117"/>
    <w:rsid w:val="00971347"/>
    <w:rsid w:val="0097227F"/>
    <w:rsid w:val="00972860"/>
    <w:rsid w:val="009729D9"/>
    <w:rsid w:val="00973348"/>
    <w:rsid w:val="009733B0"/>
    <w:rsid w:val="00973A6A"/>
    <w:rsid w:val="00973BB3"/>
    <w:rsid w:val="00973C59"/>
    <w:rsid w:val="0097461F"/>
    <w:rsid w:val="00974A55"/>
    <w:rsid w:val="00974DA8"/>
    <w:rsid w:val="00974F3A"/>
    <w:rsid w:val="0097509F"/>
    <w:rsid w:val="00975687"/>
    <w:rsid w:val="00975CA4"/>
    <w:rsid w:val="009761BC"/>
    <w:rsid w:val="0097625D"/>
    <w:rsid w:val="00976A88"/>
    <w:rsid w:val="00976DF8"/>
    <w:rsid w:val="0097783A"/>
    <w:rsid w:val="00977A2D"/>
    <w:rsid w:val="00980385"/>
    <w:rsid w:val="009804F1"/>
    <w:rsid w:val="00980758"/>
    <w:rsid w:val="00980CE3"/>
    <w:rsid w:val="00981CF2"/>
    <w:rsid w:val="00981F6F"/>
    <w:rsid w:val="009821DC"/>
    <w:rsid w:val="00982259"/>
    <w:rsid w:val="00982AE8"/>
    <w:rsid w:val="00982E15"/>
    <w:rsid w:val="009831BD"/>
    <w:rsid w:val="009832B5"/>
    <w:rsid w:val="0098375C"/>
    <w:rsid w:val="0098402A"/>
    <w:rsid w:val="009844DD"/>
    <w:rsid w:val="00984A63"/>
    <w:rsid w:val="00984E3A"/>
    <w:rsid w:val="0098556D"/>
    <w:rsid w:val="0098582C"/>
    <w:rsid w:val="00985AF7"/>
    <w:rsid w:val="0098623D"/>
    <w:rsid w:val="009862D3"/>
    <w:rsid w:val="00986BBA"/>
    <w:rsid w:val="0098792C"/>
    <w:rsid w:val="00987BE3"/>
    <w:rsid w:val="00987D92"/>
    <w:rsid w:val="009905C6"/>
    <w:rsid w:val="00990BDD"/>
    <w:rsid w:val="00991AC3"/>
    <w:rsid w:val="009923F6"/>
    <w:rsid w:val="00992B61"/>
    <w:rsid w:val="009939DE"/>
    <w:rsid w:val="00994080"/>
    <w:rsid w:val="00994523"/>
    <w:rsid w:val="009945A3"/>
    <w:rsid w:val="0099465B"/>
    <w:rsid w:val="00994C59"/>
    <w:rsid w:val="00995146"/>
    <w:rsid w:val="009954E3"/>
    <w:rsid w:val="00995AB3"/>
    <w:rsid w:val="00995F58"/>
    <w:rsid w:val="0099618B"/>
    <w:rsid w:val="00996291"/>
    <w:rsid w:val="00996576"/>
    <w:rsid w:val="009965C5"/>
    <w:rsid w:val="009966E2"/>
    <w:rsid w:val="00996A7D"/>
    <w:rsid w:val="00996C84"/>
    <w:rsid w:val="00996EE4"/>
    <w:rsid w:val="009971A8"/>
    <w:rsid w:val="00997561"/>
    <w:rsid w:val="009975EF"/>
    <w:rsid w:val="009976A0"/>
    <w:rsid w:val="009A11EC"/>
    <w:rsid w:val="009A1323"/>
    <w:rsid w:val="009A158C"/>
    <w:rsid w:val="009A16BF"/>
    <w:rsid w:val="009A1CA8"/>
    <w:rsid w:val="009A37B2"/>
    <w:rsid w:val="009A385A"/>
    <w:rsid w:val="009A3A2B"/>
    <w:rsid w:val="009A4010"/>
    <w:rsid w:val="009A4154"/>
    <w:rsid w:val="009A4654"/>
    <w:rsid w:val="009A4892"/>
    <w:rsid w:val="009A48EE"/>
    <w:rsid w:val="009A4D78"/>
    <w:rsid w:val="009A60F7"/>
    <w:rsid w:val="009A6136"/>
    <w:rsid w:val="009A6427"/>
    <w:rsid w:val="009A6D3D"/>
    <w:rsid w:val="009A6FCC"/>
    <w:rsid w:val="009A704B"/>
    <w:rsid w:val="009A7C18"/>
    <w:rsid w:val="009B0BF6"/>
    <w:rsid w:val="009B11DF"/>
    <w:rsid w:val="009B1370"/>
    <w:rsid w:val="009B1A5E"/>
    <w:rsid w:val="009B25F6"/>
    <w:rsid w:val="009B2D97"/>
    <w:rsid w:val="009B3192"/>
    <w:rsid w:val="009B321B"/>
    <w:rsid w:val="009B3352"/>
    <w:rsid w:val="009B3543"/>
    <w:rsid w:val="009B3DDA"/>
    <w:rsid w:val="009B43CC"/>
    <w:rsid w:val="009B44AF"/>
    <w:rsid w:val="009B4561"/>
    <w:rsid w:val="009B5748"/>
    <w:rsid w:val="009B6453"/>
    <w:rsid w:val="009B6F11"/>
    <w:rsid w:val="009B713C"/>
    <w:rsid w:val="009B7443"/>
    <w:rsid w:val="009B747B"/>
    <w:rsid w:val="009B7C21"/>
    <w:rsid w:val="009C0079"/>
    <w:rsid w:val="009C04DE"/>
    <w:rsid w:val="009C0623"/>
    <w:rsid w:val="009C09ED"/>
    <w:rsid w:val="009C1008"/>
    <w:rsid w:val="009C1119"/>
    <w:rsid w:val="009C1574"/>
    <w:rsid w:val="009C2CEF"/>
    <w:rsid w:val="009C2FDF"/>
    <w:rsid w:val="009C3DFE"/>
    <w:rsid w:val="009C3F44"/>
    <w:rsid w:val="009C533F"/>
    <w:rsid w:val="009C5468"/>
    <w:rsid w:val="009C5B64"/>
    <w:rsid w:val="009C5BA2"/>
    <w:rsid w:val="009C6122"/>
    <w:rsid w:val="009C6EC8"/>
    <w:rsid w:val="009C72D6"/>
    <w:rsid w:val="009C795B"/>
    <w:rsid w:val="009C7B90"/>
    <w:rsid w:val="009C7CD5"/>
    <w:rsid w:val="009D002B"/>
    <w:rsid w:val="009D006B"/>
    <w:rsid w:val="009D0B89"/>
    <w:rsid w:val="009D133C"/>
    <w:rsid w:val="009D14B8"/>
    <w:rsid w:val="009D15B8"/>
    <w:rsid w:val="009D1783"/>
    <w:rsid w:val="009D17B3"/>
    <w:rsid w:val="009D17F8"/>
    <w:rsid w:val="009D19A0"/>
    <w:rsid w:val="009D23D1"/>
    <w:rsid w:val="009D2B84"/>
    <w:rsid w:val="009D2BA8"/>
    <w:rsid w:val="009D2D66"/>
    <w:rsid w:val="009D2E30"/>
    <w:rsid w:val="009D38D0"/>
    <w:rsid w:val="009D3C1F"/>
    <w:rsid w:val="009D3E02"/>
    <w:rsid w:val="009D3E1F"/>
    <w:rsid w:val="009D3F7D"/>
    <w:rsid w:val="009D444C"/>
    <w:rsid w:val="009D4A42"/>
    <w:rsid w:val="009D5206"/>
    <w:rsid w:val="009D7454"/>
    <w:rsid w:val="009D74C5"/>
    <w:rsid w:val="009D75ED"/>
    <w:rsid w:val="009D7735"/>
    <w:rsid w:val="009D7863"/>
    <w:rsid w:val="009D7F27"/>
    <w:rsid w:val="009E012B"/>
    <w:rsid w:val="009E01A8"/>
    <w:rsid w:val="009E029C"/>
    <w:rsid w:val="009E0CC0"/>
    <w:rsid w:val="009E0D98"/>
    <w:rsid w:val="009E1509"/>
    <w:rsid w:val="009E1556"/>
    <w:rsid w:val="009E157A"/>
    <w:rsid w:val="009E1A84"/>
    <w:rsid w:val="009E1F64"/>
    <w:rsid w:val="009E2216"/>
    <w:rsid w:val="009E29A9"/>
    <w:rsid w:val="009E2E71"/>
    <w:rsid w:val="009E2F7D"/>
    <w:rsid w:val="009E369C"/>
    <w:rsid w:val="009E40E9"/>
    <w:rsid w:val="009E49DD"/>
    <w:rsid w:val="009E49EB"/>
    <w:rsid w:val="009E5400"/>
    <w:rsid w:val="009E5D6B"/>
    <w:rsid w:val="009E622D"/>
    <w:rsid w:val="009E6DE1"/>
    <w:rsid w:val="009E6EA5"/>
    <w:rsid w:val="009E6FFE"/>
    <w:rsid w:val="009E7454"/>
    <w:rsid w:val="009F0604"/>
    <w:rsid w:val="009F1645"/>
    <w:rsid w:val="009F1A2F"/>
    <w:rsid w:val="009F220F"/>
    <w:rsid w:val="009F234A"/>
    <w:rsid w:val="009F274D"/>
    <w:rsid w:val="009F288E"/>
    <w:rsid w:val="009F32EA"/>
    <w:rsid w:val="009F33B8"/>
    <w:rsid w:val="009F3D4B"/>
    <w:rsid w:val="009F4888"/>
    <w:rsid w:val="009F50EB"/>
    <w:rsid w:val="009F50ED"/>
    <w:rsid w:val="009F53E3"/>
    <w:rsid w:val="009F6CB8"/>
    <w:rsid w:val="009F6ED1"/>
    <w:rsid w:val="009F6FC2"/>
    <w:rsid w:val="009F7A70"/>
    <w:rsid w:val="009F7C55"/>
    <w:rsid w:val="00A00CF2"/>
    <w:rsid w:val="00A01766"/>
    <w:rsid w:val="00A01812"/>
    <w:rsid w:val="00A018FA"/>
    <w:rsid w:val="00A01C12"/>
    <w:rsid w:val="00A01D38"/>
    <w:rsid w:val="00A02057"/>
    <w:rsid w:val="00A02506"/>
    <w:rsid w:val="00A0258C"/>
    <w:rsid w:val="00A02A75"/>
    <w:rsid w:val="00A02B28"/>
    <w:rsid w:val="00A02E6B"/>
    <w:rsid w:val="00A02E9B"/>
    <w:rsid w:val="00A0325F"/>
    <w:rsid w:val="00A037FA"/>
    <w:rsid w:val="00A04187"/>
    <w:rsid w:val="00A0423D"/>
    <w:rsid w:val="00A0468D"/>
    <w:rsid w:val="00A0483A"/>
    <w:rsid w:val="00A04D4B"/>
    <w:rsid w:val="00A05D25"/>
    <w:rsid w:val="00A062B5"/>
    <w:rsid w:val="00A062F8"/>
    <w:rsid w:val="00A06BD4"/>
    <w:rsid w:val="00A06C74"/>
    <w:rsid w:val="00A07091"/>
    <w:rsid w:val="00A07106"/>
    <w:rsid w:val="00A07386"/>
    <w:rsid w:val="00A07B4A"/>
    <w:rsid w:val="00A07CD1"/>
    <w:rsid w:val="00A10249"/>
    <w:rsid w:val="00A10DD4"/>
    <w:rsid w:val="00A10E9E"/>
    <w:rsid w:val="00A11476"/>
    <w:rsid w:val="00A11627"/>
    <w:rsid w:val="00A116EA"/>
    <w:rsid w:val="00A11C29"/>
    <w:rsid w:val="00A11EE7"/>
    <w:rsid w:val="00A12471"/>
    <w:rsid w:val="00A12813"/>
    <w:rsid w:val="00A129D9"/>
    <w:rsid w:val="00A12B17"/>
    <w:rsid w:val="00A12D82"/>
    <w:rsid w:val="00A12E19"/>
    <w:rsid w:val="00A13465"/>
    <w:rsid w:val="00A13767"/>
    <w:rsid w:val="00A137B0"/>
    <w:rsid w:val="00A139FD"/>
    <w:rsid w:val="00A14643"/>
    <w:rsid w:val="00A146E8"/>
    <w:rsid w:val="00A14B73"/>
    <w:rsid w:val="00A14DDF"/>
    <w:rsid w:val="00A15129"/>
    <w:rsid w:val="00A15769"/>
    <w:rsid w:val="00A1576F"/>
    <w:rsid w:val="00A15C5E"/>
    <w:rsid w:val="00A16045"/>
    <w:rsid w:val="00A17A0F"/>
    <w:rsid w:val="00A17D43"/>
    <w:rsid w:val="00A207A8"/>
    <w:rsid w:val="00A2119E"/>
    <w:rsid w:val="00A21C1F"/>
    <w:rsid w:val="00A22305"/>
    <w:rsid w:val="00A22353"/>
    <w:rsid w:val="00A223D5"/>
    <w:rsid w:val="00A22452"/>
    <w:rsid w:val="00A22731"/>
    <w:rsid w:val="00A22881"/>
    <w:rsid w:val="00A2411B"/>
    <w:rsid w:val="00A2424F"/>
    <w:rsid w:val="00A242ED"/>
    <w:rsid w:val="00A2456E"/>
    <w:rsid w:val="00A246B0"/>
    <w:rsid w:val="00A24DBA"/>
    <w:rsid w:val="00A24E89"/>
    <w:rsid w:val="00A259A9"/>
    <w:rsid w:val="00A2607B"/>
    <w:rsid w:val="00A2609D"/>
    <w:rsid w:val="00A26BBF"/>
    <w:rsid w:val="00A26F79"/>
    <w:rsid w:val="00A27EB4"/>
    <w:rsid w:val="00A300FD"/>
    <w:rsid w:val="00A30A0F"/>
    <w:rsid w:val="00A3120F"/>
    <w:rsid w:val="00A312D0"/>
    <w:rsid w:val="00A315DC"/>
    <w:rsid w:val="00A32194"/>
    <w:rsid w:val="00A32819"/>
    <w:rsid w:val="00A335C5"/>
    <w:rsid w:val="00A35161"/>
    <w:rsid w:val="00A3553F"/>
    <w:rsid w:val="00A35B3E"/>
    <w:rsid w:val="00A36942"/>
    <w:rsid w:val="00A36F0C"/>
    <w:rsid w:val="00A36F8F"/>
    <w:rsid w:val="00A373BB"/>
    <w:rsid w:val="00A3754C"/>
    <w:rsid w:val="00A404B2"/>
    <w:rsid w:val="00A40EEA"/>
    <w:rsid w:val="00A41284"/>
    <w:rsid w:val="00A41C5E"/>
    <w:rsid w:val="00A41E5C"/>
    <w:rsid w:val="00A4226F"/>
    <w:rsid w:val="00A42561"/>
    <w:rsid w:val="00A42A36"/>
    <w:rsid w:val="00A42A83"/>
    <w:rsid w:val="00A43952"/>
    <w:rsid w:val="00A43976"/>
    <w:rsid w:val="00A43F42"/>
    <w:rsid w:val="00A442AD"/>
    <w:rsid w:val="00A44435"/>
    <w:rsid w:val="00A4481F"/>
    <w:rsid w:val="00A44C48"/>
    <w:rsid w:val="00A44E7E"/>
    <w:rsid w:val="00A44F95"/>
    <w:rsid w:val="00A46FD1"/>
    <w:rsid w:val="00A4776C"/>
    <w:rsid w:val="00A47865"/>
    <w:rsid w:val="00A47982"/>
    <w:rsid w:val="00A50DE3"/>
    <w:rsid w:val="00A50E11"/>
    <w:rsid w:val="00A51134"/>
    <w:rsid w:val="00A51842"/>
    <w:rsid w:val="00A51A6A"/>
    <w:rsid w:val="00A51D19"/>
    <w:rsid w:val="00A51E89"/>
    <w:rsid w:val="00A51F01"/>
    <w:rsid w:val="00A52831"/>
    <w:rsid w:val="00A52DD8"/>
    <w:rsid w:val="00A53787"/>
    <w:rsid w:val="00A54CAA"/>
    <w:rsid w:val="00A54D5A"/>
    <w:rsid w:val="00A55392"/>
    <w:rsid w:val="00A5541A"/>
    <w:rsid w:val="00A55586"/>
    <w:rsid w:val="00A55759"/>
    <w:rsid w:val="00A558ED"/>
    <w:rsid w:val="00A55C99"/>
    <w:rsid w:val="00A55FE9"/>
    <w:rsid w:val="00A562B6"/>
    <w:rsid w:val="00A56303"/>
    <w:rsid w:val="00A56532"/>
    <w:rsid w:val="00A566CC"/>
    <w:rsid w:val="00A56F6D"/>
    <w:rsid w:val="00A57520"/>
    <w:rsid w:val="00A57884"/>
    <w:rsid w:val="00A60637"/>
    <w:rsid w:val="00A60A17"/>
    <w:rsid w:val="00A60A6B"/>
    <w:rsid w:val="00A60FD8"/>
    <w:rsid w:val="00A62148"/>
    <w:rsid w:val="00A62B35"/>
    <w:rsid w:val="00A637B0"/>
    <w:rsid w:val="00A64830"/>
    <w:rsid w:val="00A64914"/>
    <w:rsid w:val="00A64E20"/>
    <w:rsid w:val="00A64EAE"/>
    <w:rsid w:val="00A65039"/>
    <w:rsid w:val="00A650E7"/>
    <w:rsid w:val="00A65426"/>
    <w:rsid w:val="00A6560D"/>
    <w:rsid w:val="00A65677"/>
    <w:rsid w:val="00A65F91"/>
    <w:rsid w:val="00A666E5"/>
    <w:rsid w:val="00A6671F"/>
    <w:rsid w:val="00A67197"/>
    <w:rsid w:val="00A67FD7"/>
    <w:rsid w:val="00A70E21"/>
    <w:rsid w:val="00A71131"/>
    <w:rsid w:val="00A71386"/>
    <w:rsid w:val="00A71572"/>
    <w:rsid w:val="00A71853"/>
    <w:rsid w:val="00A7204E"/>
    <w:rsid w:val="00A7264C"/>
    <w:rsid w:val="00A7295F"/>
    <w:rsid w:val="00A729D1"/>
    <w:rsid w:val="00A72DE8"/>
    <w:rsid w:val="00A73065"/>
    <w:rsid w:val="00A7392E"/>
    <w:rsid w:val="00A73DD0"/>
    <w:rsid w:val="00A74C27"/>
    <w:rsid w:val="00A755CE"/>
    <w:rsid w:val="00A7560D"/>
    <w:rsid w:val="00A76ECB"/>
    <w:rsid w:val="00A778A5"/>
    <w:rsid w:val="00A77C16"/>
    <w:rsid w:val="00A80690"/>
    <w:rsid w:val="00A812AB"/>
    <w:rsid w:val="00A8199F"/>
    <w:rsid w:val="00A81A83"/>
    <w:rsid w:val="00A81A8C"/>
    <w:rsid w:val="00A81D37"/>
    <w:rsid w:val="00A82015"/>
    <w:rsid w:val="00A82464"/>
    <w:rsid w:val="00A82949"/>
    <w:rsid w:val="00A83085"/>
    <w:rsid w:val="00A831F3"/>
    <w:rsid w:val="00A8367F"/>
    <w:rsid w:val="00A83D55"/>
    <w:rsid w:val="00A8424B"/>
    <w:rsid w:val="00A8501B"/>
    <w:rsid w:val="00A85CF1"/>
    <w:rsid w:val="00A866BE"/>
    <w:rsid w:val="00A87193"/>
    <w:rsid w:val="00A872C1"/>
    <w:rsid w:val="00A87754"/>
    <w:rsid w:val="00A879F7"/>
    <w:rsid w:val="00A87AB1"/>
    <w:rsid w:val="00A87C83"/>
    <w:rsid w:val="00A87E32"/>
    <w:rsid w:val="00A90356"/>
    <w:rsid w:val="00A90D2E"/>
    <w:rsid w:val="00A90F36"/>
    <w:rsid w:val="00A9140D"/>
    <w:rsid w:val="00A915F4"/>
    <w:rsid w:val="00A91C92"/>
    <w:rsid w:val="00A925C3"/>
    <w:rsid w:val="00A92F85"/>
    <w:rsid w:val="00A930A0"/>
    <w:rsid w:val="00A938E6"/>
    <w:rsid w:val="00A93EEA"/>
    <w:rsid w:val="00A942B3"/>
    <w:rsid w:val="00A943AB"/>
    <w:rsid w:val="00A944B1"/>
    <w:rsid w:val="00A9452F"/>
    <w:rsid w:val="00A94572"/>
    <w:rsid w:val="00A94F49"/>
    <w:rsid w:val="00A95491"/>
    <w:rsid w:val="00A95530"/>
    <w:rsid w:val="00A95819"/>
    <w:rsid w:val="00A968D6"/>
    <w:rsid w:val="00A96C41"/>
    <w:rsid w:val="00A96D8B"/>
    <w:rsid w:val="00A97B0D"/>
    <w:rsid w:val="00A97B41"/>
    <w:rsid w:val="00A97C65"/>
    <w:rsid w:val="00A97C74"/>
    <w:rsid w:val="00AA0299"/>
    <w:rsid w:val="00AA04C5"/>
    <w:rsid w:val="00AA0BCB"/>
    <w:rsid w:val="00AA0F7F"/>
    <w:rsid w:val="00AA1008"/>
    <w:rsid w:val="00AA10A2"/>
    <w:rsid w:val="00AA1307"/>
    <w:rsid w:val="00AA13E7"/>
    <w:rsid w:val="00AA18ED"/>
    <w:rsid w:val="00AA1E99"/>
    <w:rsid w:val="00AA242D"/>
    <w:rsid w:val="00AA2D62"/>
    <w:rsid w:val="00AA2E1A"/>
    <w:rsid w:val="00AA3057"/>
    <w:rsid w:val="00AA3171"/>
    <w:rsid w:val="00AA3830"/>
    <w:rsid w:val="00AA3A38"/>
    <w:rsid w:val="00AA4458"/>
    <w:rsid w:val="00AA50CC"/>
    <w:rsid w:val="00AA530F"/>
    <w:rsid w:val="00AA5985"/>
    <w:rsid w:val="00AA5CAF"/>
    <w:rsid w:val="00AA632A"/>
    <w:rsid w:val="00AA6758"/>
    <w:rsid w:val="00AA77F3"/>
    <w:rsid w:val="00AB034E"/>
    <w:rsid w:val="00AB0D2F"/>
    <w:rsid w:val="00AB1089"/>
    <w:rsid w:val="00AB2912"/>
    <w:rsid w:val="00AB2D90"/>
    <w:rsid w:val="00AB3357"/>
    <w:rsid w:val="00AB383A"/>
    <w:rsid w:val="00AB3907"/>
    <w:rsid w:val="00AB3D78"/>
    <w:rsid w:val="00AB3E10"/>
    <w:rsid w:val="00AB4140"/>
    <w:rsid w:val="00AB4339"/>
    <w:rsid w:val="00AB472F"/>
    <w:rsid w:val="00AB4770"/>
    <w:rsid w:val="00AB4B27"/>
    <w:rsid w:val="00AB4BCF"/>
    <w:rsid w:val="00AB4C7B"/>
    <w:rsid w:val="00AB50A9"/>
    <w:rsid w:val="00AB5127"/>
    <w:rsid w:val="00AB593C"/>
    <w:rsid w:val="00AB61BB"/>
    <w:rsid w:val="00AB61CE"/>
    <w:rsid w:val="00AB61F7"/>
    <w:rsid w:val="00AB7222"/>
    <w:rsid w:val="00AB7DEB"/>
    <w:rsid w:val="00AC0748"/>
    <w:rsid w:val="00AC08E1"/>
    <w:rsid w:val="00AC0B0B"/>
    <w:rsid w:val="00AC12C7"/>
    <w:rsid w:val="00AC1E5A"/>
    <w:rsid w:val="00AC20CC"/>
    <w:rsid w:val="00AC20CD"/>
    <w:rsid w:val="00AC29FA"/>
    <w:rsid w:val="00AC2A6E"/>
    <w:rsid w:val="00AC2B7C"/>
    <w:rsid w:val="00AC2C45"/>
    <w:rsid w:val="00AC2CBB"/>
    <w:rsid w:val="00AC3254"/>
    <w:rsid w:val="00AC3295"/>
    <w:rsid w:val="00AC348D"/>
    <w:rsid w:val="00AC3831"/>
    <w:rsid w:val="00AC3848"/>
    <w:rsid w:val="00AC385A"/>
    <w:rsid w:val="00AC3965"/>
    <w:rsid w:val="00AC4068"/>
    <w:rsid w:val="00AC4CE4"/>
    <w:rsid w:val="00AC5492"/>
    <w:rsid w:val="00AC6C50"/>
    <w:rsid w:val="00AC790A"/>
    <w:rsid w:val="00AC7E56"/>
    <w:rsid w:val="00AC7F59"/>
    <w:rsid w:val="00AC7F8F"/>
    <w:rsid w:val="00AD021A"/>
    <w:rsid w:val="00AD0374"/>
    <w:rsid w:val="00AD18EE"/>
    <w:rsid w:val="00AD1C37"/>
    <w:rsid w:val="00AD225F"/>
    <w:rsid w:val="00AD3103"/>
    <w:rsid w:val="00AD3206"/>
    <w:rsid w:val="00AD33A5"/>
    <w:rsid w:val="00AD37EF"/>
    <w:rsid w:val="00AD4109"/>
    <w:rsid w:val="00AD4557"/>
    <w:rsid w:val="00AD476C"/>
    <w:rsid w:val="00AD4D00"/>
    <w:rsid w:val="00AD4D22"/>
    <w:rsid w:val="00AD4FBE"/>
    <w:rsid w:val="00AD58AB"/>
    <w:rsid w:val="00AD5D28"/>
    <w:rsid w:val="00AD5E43"/>
    <w:rsid w:val="00AD5EC6"/>
    <w:rsid w:val="00AD6473"/>
    <w:rsid w:val="00AD6E41"/>
    <w:rsid w:val="00AD73B5"/>
    <w:rsid w:val="00AD7AD8"/>
    <w:rsid w:val="00AD7D7C"/>
    <w:rsid w:val="00AE0127"/>
    <w:rsid w:val="00AE02CE"/>
    <w:rsid w:val="00AE1CF2"/>
    <w:rsid w:val="00AE1D1B"/>
    <w:rsid w:val="00AE1F72"/>
    <w:rsid w:val="00AE1F9D"/>
    <w:rsid w:val="00AE2160"/>
    <w:rsid w:val="00AE266B"/>
    <w:rsid w:val="00AE31E9"/>
    <w:rsid w:val="00AE32AD"/>
    <w:rsid w:val="00AE37B7"/>
    <w:rsid w:val="00AE3F66"/>
    <w:rsid w:val="00AE41E8"/>
    <w:rsid w:val="00AE4BD9"/>
    <w:rsid w:val="00AE4D18"/>
    <w:rsid w:val="00AE4E3F"/>
    <w:rsid w:val="00AE54BF"/>
    <w:rsid w:val="00AE57EB"/>
    <w:rsid w:val="00AE5BFA"/>
    <w:rsid w:val="00AE6070"/>
    <w:rsid w:val="00AE6465"/>
    <w:rsid w:val="00AE6613"/>
    <w:rsid w:val="00AE74FB"/>
    <w:rsid w:val="00AE7FE0"/>
    <w:rsid w:val="00AF0039"/>
    <w:rsid w:val="00AF0221"/>
    <w:rsid w:val="00AF044D"/>
    <w:rsid w:val="00AF0AB5"/>
    <w:rsid w:val="00AF146F"/>
    <w:rsid w:val="00AF1E04"/>
    <w:rsid w:val="00AF1E60"/>
    <w:rsid w:val="00AF2A6C"/>
    <w:rsid w:val="00AF3645"/>
    <w:rsid w:val="00AF4918"/>
    <w:rsid w:val="00AF49B0"/>
    <w:rsid w:val="00AF4B16"/>
    <w:rsid w:val="00AF4C28"/>
    <w:rsid w:val="00AF50A5"/>
    <w:rsid w:val="00AF550F"/>
    <w:rsid w:val="00AF5880"/>
    <w:rsid w:val="00AF5928"/>
    <w:rsid w:val="00AF61AD"/>
    <w:rsid w:val="00AF695E"/>
    <w:rsid w:val="00AF6B59"/>
    <w:rsid w:val="00AF77D0"/>
    <w:rsid w:val="00AF7921"/>
    <w:rsid w:val="00AF7A13"/>
    <w:rsid w:val="00AF7A1C"/>
    <w:rsid w:val="00AF7D37"/>
    <w:rsid w:val="00B00386"/>
    <w:rsid w:val="00B003CC"/>
    <w:rsid w:val="00B00567"/>
    <w:rsid w:val="00B00692"/>
    <w:rsid w:val="00B00C71"/>
    <w:rsid w:val="00B0192B"/>
    <w:rsid w:val="00B01986"/>
    <w:rsid w:val="00B01EAA"/>
    <w:rsid w:val="00B01ECF"/>
    <w:rsid w:val="00B028EC"/>
    <w:rsid w:val="00B04535"/>
    <w:rsid w:val="00B0490E"/>
    <w:rsid w:val="00B050A5"/>
    <w:rsid w:val="00B0556F"/>
    <w:rsid w:val="00B0561A"/>
    <w:rsid w:val="00B05695"/>
    <w:rsid w:val="00B058FA"/>
    <w:rsid w:val="00B05A70"/>
    <w:rsid w:val="00B06174"/>
    <w:rsid w:val="00B061A2"/>
    <w:rsid w:val="00B0630D"/>
    <w:rsid w:val="00B06D05"/>
    <w:rsid w:val="00B0706D"/>
    <w:rsid w:val="00B070FD"/>
    <w:rsid w:val="00B075D0"/>
    <w:rsid w:val="00B0786C"/>
    <w:rsid w:val="00B07A37"/>
    <w:rsid w:val="00B07E6B"/>
    <w:rsid w:val="00B10322"/>
    <w:rsid w:val="00B10894"/>
    <w:rsid w:val="00B10D50"/>
    <w:rsid w:val="00B10E7A"/>
    <w:rsid w:val="00B12331"/>
    <w:rsid w:val="00B12A28"/>
    <w:rsid w:val="00B12C22"/>
    <w:rsid w:val="00B12EDE"/>
    <w:rsid w:val="00B13F15"/>
    <w:rsid w:val="00B141D2"/>
    <w:rsid w:val="00B14889"/>
    <w:rsid w:val="00B1490B"/>
    <w:rsid w:val="00B14D2C"/>
    <w:rsid w:val="00B14FF5"/>
    <w:rsid w:val="00B154FF"/>
    <w:rsid w:val="00B167A9"/>
    <w:rsid w:val="00B17672"/>
    <w:rsid w:val="00B17D6C"/>
    <w:rsid w:val="00B17E96"/>
    <w:rsid w:val="00B204FC"/>
    <w:rsid w:val="00B21968"/>
    <w:rsid w:val="00B21A9E"/>
    <w:rsid w:val="00B23053"/>
    <w:rsid w:val="00B2306F"/>
    <w:rsid w:val="00B2410F"/>
    <w:rsid w:val="00B249A6"/>
    <w:rsid w:val="00B24AA5"/>
    <w:rsid w:val="00B24FF8"/>
    <w:rsid w:val="00B25BB8"/>
    <w:rsid w:val="00B26003"/>
    <w:rsid w:val="00B26C9C"/>
    <w:rsid w:val="00B26E08"/>
    <w:rsid w:val="00B2700A"/>
    <w:rsid w:val="00B272C8"/>
    <w:rsid w:val="00B27F4D"/>
    <w:rsid w:val="00B300EF"/>
    <w:rsid w:val="00B3075A"/>
    <w:rsid w:val="00B316A2"/>
    <w:rsid w:val="00B319D4"/>
    <w:rsid w:val="00B31FF1"/>
    <w:rsid w:val="00B32343"/>
    <w:rsid w:val="00B328D9"/>
    <w:rsid w:val="00B32AFD"/>
    <w:rsid w:val="00B32B55"/>
    <w:rsid w:val="00B32C80"/>
    <w:rsid w:val="00B32D97"/>
    <w:rsid w:val="00B3328C"/>
    <w:rsid w:val="00B3355E"/>
    <w:rsid w:val="00B337FE"/>
    <w:rsid w:val="00B339C7"/>
    <w:rsid w:val="00B345E7"/>
    <w:rsid w:val="00B34AE4"/>
    <w:rsid w:val="00B34E79"/>
    <w:rsid w:val="00B351D5"/>
    <w:rsid w:val="00B3617C"/>
    <w:rsid w:val="00B361A7"/>
    <w:rsid w:val="00B361BA"/>
    <w:rsid w:val="00B365BF"/>
    <w:rsid w:val="00B366F6"/>
    <w:rsid w:val="00B36850"/>
    <w:rsid w:val="00B36935"/>
    <w:rsid w:val="00B36A8D"/>
    <w:rsid w:val="00B36AF4"/>
    <w:rsid w:val="00B37616"/>
    <w:rsid w:val="00B37FE9"/>
    <w:rsid w:val="00B40524"/>
    <w:rsid w:val="00B40772"/>
    <w:rsid w:val="00B40AFD"/>
    <w:rsid w:val="00B414E3"/>
    <w:rsid w:val="00B41505"/>
    <w:rsid w:val="00B4195B"/>
    <w:rsid w:val="00B4269D"/>
    <w:rsid w:val="00B42B2E"/>
    <w:rsid w:val="00B42DE1"/>
    <w:rsid w:val="00B44629"/>
    <w:rsid w:val="00B44C09"/>
    <w:rsid w:val="00B45030"/>
    <w:rsid w:val="00B46422"/>
    <w:rsid w:val="00B466F7"/>
    <w:rsid w:val="00B473BD"/>
    <w:rsid w:val="00B50019"/>
    <w:rsid w:val="00B50534"/>
    <w:rsid w:val="00B505FF"/>
    <w:rsid w:val="00B50C1F"/>
    <w:rsid w:val="00B50CFF"/>
    <w:rsid w:val="00B5136E"/>
    <w:rsid w:val="00B513AF"/>
    <w:rsid w:val="00B51568"/>
    <w:rsid w:val="00B5163F"/>
    <w:rsid w:val="00B51ED2"/>
    <w:rsid w:val="00B5206D"/>
    <w:rsid w:val="00B5228D"/>
    <w:rsid w:val="00B523D9"/>
    <w:rsid w:val="00B52414"/>
    <w:rsid w:val="00B525DF"/>
    <w:rsid w:val="00B526E9"/>
    <w:rsid w:val="00B52841"/>
    <w:rsid w:val="00B52B0F"/>
    <w:rsid w:val="00B52FA3"/>
    <w:rsid w:val="00B53C2D"/>
    <w:rsid w:val="00B542B1"/>
    <w:rsid w:val="00B54493"/>
    <w:rsid w:val="00B54541"/>
    <w:rsid w:val="00B546FF"/>
    <w:rsid w:val="00B549A3"/>
    <w:rsid w:val="00B549AA"/>
    <w:rsid w:val="00B54D07"/>
    <w:rsid w:val="00B55111"/>
    <w:rsid w:val="00B55994"/>
    <w:rsid w:val="00B55DBD"/>
    <w:rsid w:val="00B56012"/>
    <w:rsid w:val="00B568DF"/>
    <w:rsid w:val="00B56CBA"/>
    <w:rsid w:val="00B57691"/>
    <w:rsid w:val="00B5785F"/>
    <w:rsid w:val="00B600C9"/>
    <w:rsid w:val="00B604BB"/>
    <w:rsid w:val="00B6059B"/>
    <w:rsid w:val="00B60E74"/>
    <w:rsid w:val="00B611E9"/>
    <w:rsid w:val="00B61285"/>
    <w:rsid w:val="00B614A7"/>
    <w:rsid w:val="00B615B9"/>
    <w:rsid w:val="00B61E3B"/>
    <w:rsid w:val="00B61FCF"/>
    <w:rsid w:val="00B62530"/>
    <w:rsid w:val="00B62F13"/>
    <w:rsid w:val="00B63161"/>
    <w:rsid w:val="00B635BF"/>
    <w:rsid w:val="00B6398D"/>
    <w:rsid w:val="00B641D7"/>
    <w:rsid w:val="00B64394"/>
    <w:rsid w:val="00B6495C"/>
    <w:rsid w:val="00B64D04"/>
    <w:rsid w:val="00B65509"/>
    <w:rsid w:val="00B65619"/>
    <w:rsid w:val="00B65681"/>
    <w:rsid w:val="00B65A7E"/>
    <w:rsid w:val="00B65AD3"/>
    <w:rsid w:val="00B660D6"/>
    <w:rsid w:val="00B663A4"/>
    <w:rsid w:val="00B6652A"/>
    <w:rsid w:val="00B67235"/>
    <w:rsid w:val="00B67537"/>
    <w:rsid w:val="00B676C2"/>
    <w:rsid w:val="00B70D0E"/>
    <w:rsid w:val="00B71265"/>
    <w:rsid w:val="00B7160B"/>
    <w:rsid w:val="00B716F0"/>
    <w:rsid w:val="00B7175F"/>
    <w:rsid w:val="00B71A2C"/>
    <w:rsid w:val="00B72153"/>
    <w:rsid w:val="00B73149"/>
    <w:rsid w:val="00B73C82"/>
    <w:rsid w:val="00B74125"/>
    <w:rsid w:val="00B741FD"/>
    <w:rsid w:val="00B7472E"/>
    <w:rsid w:val="00B74BFE"/>
    <w:rsid w:val="00B74F62"/>
    <w:rsid w:val="00B754B0"/>
    <w:rsid w:val="00B764B6"/>
    <w:rsid w:val="00B768BC"/>
    <w:rsid w:val="00B76998"/>
    <w:rsid w:val="00B774B4"/>
    <w:rsid w:val="00B77CCA"/>
    <w:rsid w:val="00B77D25"/>
    <w:rsid w:val="00B77D29"/>
    <w:rsid w:val="00B807AD"/>
    <w:rsid w:val="00B80B0B"/>
    <w:rsid w:val="00B80BFF"/>
    <w:rsid w:val="00B80D30"/>
    <w:rsid w:val="00B8167F"/>
    <w:rsid w:val="00B816B6"/>
    <w:rsid w:val="00B82DE4"/>
    <w:rsid w:val="00B83078"/>
    <w:rsid w:val="00B84316"/>
    <w:rsid w:val="00B8450B"/>
    <w:rsid w:val="00B845B4"/>
    <w:rsid w:val="00B84996"/>
    <w:rsid w:val="00B8583D"/>
    <w:rsid w:val="00B859CB"/>
    <w:rsid w:val="00B85F1C"/>
    <w:rsid w:val="00B86117"/>
    <w:rsid w:val="00B8710E"/>
    <w:rsid w:val="00B874F1"/>
    <w:rsid w:val="00B87D29"/>
    <w:rsid w:val="00B87E87"/>
    <w:rsid w:val="00B87E9A"/>
    <w:rsid w:val="00B87F76"/>
    <w:rsid w:val="00B900BD"/>
    <w:rsid w:val="00B900E4"/>
    <w:rsid w:val="00B90418"/>
    <w:rsid w:val="00B90AB3"/>
    <w:rsid w:val="00B90DA8"/>
    <w:rsid w:val="00B90E6D"/>
    <w:rsid w:val="00B911ED"/>
    <w:rsid w:val="00B91A2C"/>
    <w:rsid w:val="00B91E83"/>
    <w:rsid w:val="00B93BCB"/>
    <w:rsid w:val="00B93D53"/>
    <w:rsid w:val="00B93F8D"/>
    <w:rsid w:val="00B94320"/>
    <w:rsid w:val="00B948DF"/>
    <w:rsid w:val="00B94AF7"/>
    <w:rsid w:val="00B959C5"/>
    <w:rsid w:val="00B962D6"/>
    <w:rsid w:val="00B96AE1"/>
    <w:rsid w:val="00B96F63"/>
    <w:rsid w:val="00B9771A"/>
    <w:rsid w:val="00B97B4C"/>
    <w:rsid w:val="00B97E97"/>
    <w:rsid w:val="00BA063C"/>
    <w:rsid w:val="00BA097E"/>
    <w:rsid w:val="00BA0C3E"/>
    <w:rsid w:val="00BA10BC"/>
    <w:rsid w:val="00BA112E"/>
    <w:rsid w:val="00BA178B"/>
    <w:rsid w:val="00BA1866"/>
    <w:rsid w:val="00BA20FB"/>
    <w:rsid w:val="00BA219A"/>
    <w:rsid w:val="00BA3BB1"/>
    <w:rsid w:val="00BA41B8"/>
    <w:rsid w:val="00BA471D"/>
    <w:rsid w:val="00BA4925"/>
    <w:rsid w:val="00BA51ED"/>
    <w:rsid w:val="00BA5EA3"/>
    <w:rsid w:val="00BA5EB4"/>
    <w:rsid w:val="00BA5F80"/>
    <w:rsid w:val="00BA5F9B"/>
    <w:rsid w:val="00BA6314"/>
    <w:rsid w:val="00BA6765"/>
    <w:rsid w:val="00BA6869"/>
    <w:rsid w:val="00BA68C7"/>
    <w:rsid w:val="00BA6C11"/>
    <w:rsid w:val="00BA6FD8"/>
    <w:rsid w:val="00BA76CD"/>
    <w:rsid w:val="00BA77CF"/>
    <w:rsid w:val="00BA78DA"/>
    <w:rsid w:val="00BA799E"/>
    <w:rsid w:val="00BB016D"/>
    <w:rsid w:val="00BB08FD"/>
    <w:rsid w:val="00BB0CF6"/>
    <w:rsid w:val="00BB0EFE"/>
    <w:rsid w:val="00BB108D"/>
    <w:rsid w:val="00BB1388"/>
    <w:rsid w:val="00BB138C"/>
    <w:rsid w:val="00BB1748"/>
    <w:rsid w:val="00BB1827"/>
    <w:rsid w:val="00BB1FDC"/>
    <w:rsid w:val="00BB2228"/>
    <w:rsid w:val="00BB2306"/>
    <w:rsid w:val="00BB23A9"/>
    <w:rsid w:val="00BB2A8B"/>
    <w:rsid w:val="00BB2A90"/>
    <w:rsid w:val="00BB3046"/>
    <w:rsid w:val="00BB314C"/>
    <w:rsid w:val="00BB3173"/>
    <w:rsid w:val="00BB32E7"/>
    <w:rsid w:val="00BB3A3B"/>
    <w:rsid w:val="00BB3A7C"/>
    <w:rsid w:val="00BB3CB1"/>
    <w:rsid w:val="00BB4330"/>
    <w:rsid w:val="00BB44A6"/>
    <w:rsid w:val="00BB52BF"/>
    <w:rsid w:val="00BB612C"/>
    <w:rsid w:val="00BB796B"/>
    <w:rsid w:val="00BB7BB8"/>
    <w:rsid w:val="00BB7F19"/>
    <w:rsid w:val="00BC003E"/>
    <w:rsid w:val="00BC019E"/>
    <w:rsid w:val="00BC0233"/>
    <w:rsid w:val="00BC050D"/>
    <w:rsid w:val="00BC0770"/>
    <w:rsid w:val="00BC1920"/>
    <w:rsid w:val="00BC2A0A"/>
    <w:rsid w:val="00BC3413"/>
    <w:rsid w:val="00BC346A"/>
    <w:rsid w:val="00BC3BFE"/>
    <w:rsid w:val="00BC3D17"/>
    <w:rsid w:val="00BC433A"/>
    <w:rsid w:val="00BC45B2"/>
    <w:rsid w:val="00BC4CE5"/>
    <w:rsid w:val="00BC4F6E"/>
    <w:rsid w:val="00BC57D1"/>
    <w:rsid w:val="00BC591B"/>
    <w:rsid w:val="00BC681B"/>
    <w:rsid w:val="00BC6D80"/>
    <w:rsid w:val="00BC6EBA"/>
    <w:rsid w:val="00BC6FC5"/>
    <w:rsid w:val="00BC7930"/>
    <w:rsid w:val="00BD00D8"/>
    <w:rsid w:val="00BD03E1"/>
    <w:rsid w:val="00BD0867"/>
    <w:rsid w:val="00BD11C1"/>
    <w:rsid w:val="00BD123C"/>
    <w:rsid w:val="00BD1B10"/>
    <w:rsid w:val="00BD2040"/>
    <w:rsid w:val="00BD2282"/>
    <w:rsid w:val="00BD249F"/>
    <w:rsid w:val="00BD2766"/>
    <w:rsid w:val="00BD2EBD"/>
    <w:rsid w:val="00BD3FB5"/>
    <w:rsid w:val="00BD422B"/>
    <w:rsid w:val="00BD49FB"/>
    <w:rsid w:val="00BD5578"/>
    <w:rsid w:val="00BD75CD"/>
    <w:rsid w:val="00BD7651"/>
    <w:rsid w:val="00BD773E"/>
    <w:rsid w:val="00BD7785"/>
    <w:rsid w:val="00BD7854"/>
    <w:rsid w:val="00BE0037"/>
    <w:rsid w:val="00BE05D3"/>
    <w:rsid w:val="00BE0923"/>
    <w:rsid w:val="00BE09F5"/>
    <w:rsid w:val="00BE0FFA"/>
    <w:rsid w:val="00BE1674"/>
    <w:rsid w:val="00BE1685"/>
    <w:rsid w:val="00BE1708"/>
    <w:rsid w:val="00BE1729"/>
    <w:rsid w:val="00BE17BB"/>
    <w:rsid w:val="00BE1DD6"/>
    <w:rsid w:val="00BE25FE"/>
    <w:rsid w:val="00BE297B"/>
    <w:rsid w:val="00BE2AF7"/>
    <w:rsid w:val="00BE2C2F"/>
    <w:rsid w:val="00BE355A"/>
    <w:rsid w:val="00BE3A0D"/>
    <w:rsid w:val="00BE4CDC"/>
    <w:rsid w:val="00BE58F6"/>
    <w:rsid w:val="00BE5A82"/>
    <w:rsid w:val="00BE678C"/>
    <w:rsid w:val="00BE69DE"/>
    <w:rsid w:val="00BE7D19"/>
    <w:rsid w:val="00BE7D89"/>
    <w:rsid w:val="00BF0012"/>
    <w:rsid w:val="00BF0081"/>
    <w:rsid w:val="00BF0457"/>
    <w:rsid w:val="00BF071C"/>
    <w:rsid w:val="00BF165D"/>
    <w:rsid w:val="00BF2144"/>
    <w:rsid w:val="00BF2868"/>
    <w:rsid w:val="00BF3B06"/>
    <w:rsid w:val="00BF4B42"/>
    <w:rsid w:val="00BF562F"/>
    <w:rsid w:val="00BF572F"/>
    <w:rsid w:val="00BF5EFD"/>
    <w:rsid w:val="00BF7DC1"/>
    <w:rsid w:val="00C009D2"/>
    <w:rsid w:val="00C00F95"/>
    <w:rsid w:val="00C01565"/>
    <w:rsid w:val="00C026CD"/>
    <w:rsid w:val="00C02953"/>
    <w:rsid w:val="00C02AE5"/>
    <w:rsid w:val="00C038FD"/>
    <w:rsid w:val="00C039E7"/>
    <w:rsid w:val="00C03EB2"/>
    <w:rsid w:val="00C04201"/>
    <w:rsid w:val="00C04EFF"/>
    <w:rsid w:val="00C05D62"/>
    <w:rsid w:val="00C062DF"/>
    <w:rsid w:val="00C0636C"/>
    <w:rsid w:val="00C063AD"/>
    <w:rsid w:val="00C06CF0"/>
    <w:rsid w:val="00C07679"/>
    <w:rsid w:val="00C07AD8"/>
    <w:rsid w:val="00C07D92"/>
    <w:rsid w:val="00C104AA"/>
    <w:rsid w:val="00C11887"/>
    <w:rsid w:val="00C11CFD"/>
    <w:rsid w:val="00C12103"/>
    <w:rsid w:val="00C129A5"/>
    <w:rsid w:val="00C12EF9"/>
    <w:rsid w:val="00C12F6E"/>
    <w:rsid w:val="00C133BA"/>
    <w:rsid w:val="00C13400"/>
    <w:rsid w:val="00C13594"/>
    <w:rsid w:val="00C13912"/>
    <w:rsid w:val="00C14045"/>
    <w:rsid w:val="00C149C0"/>
    <w:rsid w:val="00C14B35"/>
    <w:rsid w:val="00C14DE7"/>
    <w:rsid w:val="00C1542A"/>
    <w:rsid w:val="00C1559A"/>
    <w:rsid w:val="00C1577A"/>
    <w:rsid w:val="00C15AD1"/>
    <w:rsid w:val="00C15F55"/>
    <w:rsid w:val="00C20074"/>
    <w:rsid w:val="00C20D2D"/>
    <w:rsid w:val="00C21142"/>
    <w:rsid w:val="00C215DF"/>
    <w:rsid w:val="00C21ABE"/>
    <w:rsid w:val="00C21CF2"/>
    <w:rsid w:val="00C21FB9"/>
    <w:rsid w:val="00C223B9"/>
    <w:rsid w:val="00C22738"/>
    <w:rsid w:val="00C22799"/>
    <w:rsid w:val="00C22C21"/>
    <w:rsid w:val="00C23934"/>
    <w:rsid w:val="00C23F7C"/>
    <w:rsid w:val="00C240EF"/>
    <w:rsid w:val="00C24101"/>
    <w:rsid w:val="00C242F0"/>
    <w:rsid w:val="00C243F3"/>
    <w:rsid w:val="00C24C68"/>
    <w:rsid w:val="00C24C69"/>
    <w:rsid w:val="00C24E3B"/>
    <w:rsid w:val="00C2529C"/>
    <w:rsid w:val="00C25584"/>
    <w:rsid w:val="00C2560C"/>
    <w:rsid w:val="00C264FE"/>
    <w:rsid w:val="00C26A65"/>
    <w:rsid w:val="00C26D02"/>
    <w:rsid w:val="00C26DBD"/>
    <w:rsid w:val="00C26F8A"/>
    <w:rsid w:val="00C27166"/>
    <w:rsid w:val="00C2740D"/>
    <w:rsid w:val="00C30076"/>
    <w:rsid w:val="00C3046D"/>
    <w:rsid w:val="00C312C9"/>
    <w:rsid w:val="00C31579"/>
    <w:rsid w:val="00C31CC7"/>
    <w:rsid w:val="00C324A2"/>
    <w:rsid w:val="00C325EE"/>
    <w:rsid w:val="00C328BB"/>
    <w:rsid w:val="00C328C9"/>
    <w:rsid w:val="00C32CE6"/>
    <w:rsid w:val="00C32E9C"/>
    <w:rsid w:val="00C32FBC"/>
    <w:rsid w:val="00C33CDA"/>
    <w:rsid w:val="00C33F58"/>
    <w:rsid w:val="00C3421A"/>
    <w:rsid w:val="00C34283"/>
    <w:rsid w:val="00C3430F"/>
    <w:rsid w:val="00C34810"/>
    <w:rsid w:val="00C34903"/>
    <w:rsid w:val="00C34D9C"/>
    <w:rsid w:val="00C35056"/>
    <w:rsid w:val="00C353B8"/>
    <w:rsid w:val="00C354D0"/>
    <w:rsid w:val="00C35CED"/>
    <w:rsid w:val="00C35EA4"/>
    <w:rsid w:val="00C36351"/>
    <w:rsid w:val="00C36398"/>
    <w:rsid w:val="00C364CA"/>
    <w:rsid w:val="00C36622"/>
    <w:rsid w:val="00C36D74"/>
    <w:rsid w:val="00C36E34"/>
    <w:rsid w:val="00C37946"/>
    <w:rsid w:val="00C37AD9"/>
    <w:rsid w:val="00C37DF4"/>
    <w:rsid w:val="00C37FD9"/>
    <w:rsid w:val="00C40345"/>
    <w:rsid w:val="00C40833"/>
    <w:rsid w:val="00C4086D"/>
    <w:rsid w:val="00C4174D"/>
    <w:rsid w:val="00C4188C"/>
    <w:rsid w:val="00C41B4A"/>
    <w:rsid w:val="00C41E4A"/>
    <w:rsid w:val="00C425D7"/>
    <w:rsid w:val="00C429BB"/>
    <w:rsid w:val="00C42B50"/>
    <w:rsid w:val="00C42D0F"/>
    <w:rsid w:val="00C43BCB"/>
    <w:rsid w:val="00C43E3A"/>
    <w:rsid w:val="00C44266"/>
    <w:rsid w:val="00C44BF8"/>
    <w:rsid w:val="00C44C34"/>
    <w:rsid w:val="00C44E69"/>
    <w:rsid w:val="00C45C44"/>
    <w:rsid w:val="00C46A0D"/>
    <w:rsid w:val="00C47809"/>
    <w:rsid w:val="00C47B1A"/>
    <w:rsid w:val="00C51170"/>
    <w:rsid w:val="00C5119D"/>
    <w:rsid w:val="00C512A9"/>
    <w:rsid w:val="00C5182D"/>
    <w:rsid w:val="00C51FAB"/>
    <w:rsid w:val="00C526A9"/>
    <w:rsid w:val="00C527B1"/>
    <w:rsid w:val="00C528E0"/>
    <w:rsid w:val="00C52CD8"/>
    <w:rsid w:val="00C54702"/>
    <w:rsid w:val="00C54CAC"/>
    <w:rsid w:val="00C5535D"/>
    <w:rsid w:val="00C568F0"/>
    <w:rsid w:val="00C56D70"/>
    <w:rsid w:val="00C57725"/>
    <w:rsid w:val="00C57BB8"/>
    <w:rsid w:val="00C57F65"/>
    <w:rsid w:val="00C60104"/>
    <w:rsid w:val="00C601D8"/>
    <w:rsid w:val="00C6062E"/>
    <w:rsid w:val="00C61016"/>
    <w:rsid w:val="00C61038"/>
    <w:rsid w:val="00C62856"/>
    <w:rsid w:val="00C6286A"/>
    <w:rsid w:val="00C62AF6"/>
    <w:rsid w:val="00C631D2"/>
    <w:rsid w:val="00C651B9"/>
    <w:rsid w:val="00C65217"/>
    <w:rsid w:val="00C65271"/>
    <w:rsid w:val="00C657FF"/>
    <w:rsid w:val="00C65A4B"/>
    <w:rsid w:val="00C65A5F"/>
    <w:rsid w:val="00C65FA2"/>
    <w:rsid w:val="00C6630B"/>
    <w:rsid w:val="00C66490"/>
    <w:rsid w:val="00C66AA9"/>
    <w:rsid w:val="00C66C96"/>
    <w:rsid w:val="00C674B6"/>
    <w:rsid w:val="00C675C3"/>
    <w:rsid w:val="00C679F6"/>
    <w:rsid w:val="00C705F9"/>
    <w:rsid w:val="00C70C4A"/>
    <w:rsid w:val="00C70FA3"/>
    <w:rsid w:val="00C7140F"/>
    <w:rsid w:val="00C72473"/>
    <w:rsid w:val="00C72880"/>
    <w:rsid w:val="00C72A7D"/>
    <w:rsid w:val="00C72A9C"/>
    <w:rsid w:val="00C73586"/>
    <w:rsid w:val="00C73A4D"/>
    <w:rsid w:val="00C740F5"/>
    <w:rsid w:val="00C74190"/>
    <w:rsid w:val="00C7479C"/>
    <w:rsid w:val="00C74A60"/>
    <w:rsid w:val="00C74AF6"/>
    <w:rsid w:val="00C74ED5"/>
    <w:rsid w:val="00C75819"/>
    <w:rsid w:val="00C76129"/>
    <w:rsid w:val="00C7697E"/>
    <w:rsid w:val="00C770BB"/>
    <w:rsid w:val="00C77A8F"/>
    <w:rsid w:val="00C80396"/>
    <w:rsid w:val="00C80CED"/>
    <w:rsid w:val="00C8110B"/>
    <w:rsid w:val="00C81FA9"/>
    <w:rsid w:val="00C81FF8"/>
    <w:rsid w:val="00C82C54"/>
    <w:rsid w:val="00C82D29"/>
    <w:rsid w:val="00C82FE6"/>
    <w:rsid w:val="00C8309F"/>
    <w:rsid w:val="00C8322A"/>
    <w:rsid w:val="00C8335C"/>
    <w:rsid w:val="00C83386"/>
    <w:rsid w:val="00C83851"/>
    <w:rsid w:val="00C838DE"/>
    <w:rsid w:val="00C83BB2"/>
    <w:rsid w:val="00C8501F"/>
    <w:rsid w:val="00C85267"/>
    <w:rsid w:val="00C85292"/>
    <w:rsid w:val="00C859D7"/>
    <w:rsid w:val="00C85C4F"/>
    <w:rsid w:val="00C85D6E"/>
    <w:rsid w:val="00C863F1"/>
    <w:rsid w:val="00C86C23"/>
    <w:rsid w:val="00C87248"/>
    <w:rsid w:val="00C87FCB"/>
    <w:rsid w:val="00C900D6"/>
    <w:rsid w:val="00C91C28"/>
    <w:rsid w:val="00C91DA6"/>
    <w:rsid w:val="00C9211C"/>
    <w:rsid w:val="00C921C1"/>
    <w:rsid w:val="00C925EE"/>
    <w:rsid w:val="00C92A11"/>
    <w:rsid w:val="00C92DBD"/>
    <w:rsid w:val="00C930BF"/>
    <w:rsid w:val="00C93517"/>
    <w:rsid w:val="00C93A61"/>
    <w:rsid w:val="00C93B60"/>
    <w:rsid w:val="00C93D4F"/>
    <w:rsid w:val="00C94932"/>
    <w:rsid w:val="00C94E72"/>
    <w:rsid w:val="00C962FD"/>
    <w:rsid w:val="00C975E7"/>
    <w:rsid w:val="00CA0B7E"/>
    <w:rsid w:val="00CA1176"/>
    <w:rsid w:val="00CA14B2"/>
    <w:rsid w:val="00CA15F9"/>
    <w:rsid w:val="00CA191C"/>
    <w:rsid w:val="00CA220A"/>
    <w:rsid w:val="00CA2758"/>
    <w:rsid w:val="00CA2BBA"/>
    <w:rsid w:val="00CA3360"/>
    <w:rsid w:val="00CA33E4"/>
    <w:rsid w:val="00CA37D1"/>
    <w:rsid w:val="00CA3A63"/>
    <w:rsid w:val="00CA43BF"/>
    <w:rsid w:val="00CA4929"/>
    <w:rsid w:val="00CA4C31"/>
    <w:rsid w:val="00CA4F1C"/>
    <w:rsid w:val="00CA538D"/>
    <w:rsid w:val="00CA53CC"/>
    <w:rsid w:val="00CA5E70"/>
    <w:rsid w:val="00CA634E"/>
    <w:rsid w:val="00CA6CFD"/>
    <w:rsid w:val="00CA77F0"/>
    <w:rsid w:val="00CB08FC"/>
    <w:rsid w:val="00CB114B"/>
    <w:rsid w:val="00CB2406"/>
    <w:rsid w:val="00CB245C"/>
    <w:rsid w:val="00CB2674"/>
    <w:rsid w:val="00CB2824"/>
    <w:rsid w:val="00CB2ECB"/>
    <w:rsid w:val="00CB3445"/>
    <w:rsid w:val="00CB46B5"/>
    <w:rsid w:val="00CB4B4F"/>
    <w:rsid w:val="00CB4FDB"/>
    <w:rsid w:val="00CB549B"/>
    <w:rsid w:val="00CB577D"/>
    <w:rsid w:val="00CB5B09"/>
    <w:rsid w:val="00CB5D48"/>
    <w:rsid w:val="00CB6535"/>
    <w:rsid w:val="00CB6A65"/>
    <w:rsid w:val="00CB7730"/>
    <w:rsid w:val="00CB773D"/>
    <w:rsid w:val="00CB78D0"/>
    <w:rsid w:val="00CB7928"/>
    <w:rsid w:val="00CB7A5F"/>
    <w:rsid w:val="00CB7BA1"/>
    <w:rsid w:val="00CB7C6E"/>
    <w:rsid w:val="00CB7E4B"/>
    <w:rsid w:val="00CC05C3"/>
    <w:rsid w:val="00CC06BE"/>
    <w:rsid w:val="00CC082F"/>
    <w:rsid w:val="00CC1143"/>
    <w:rsid w:val="00CC16DE"/>
    <w:rsid w:val="00CC1937"/>
    <w:rsid w:val="00CC237D"/>
    <w:rsid w:val="00CC2C2D"/>
    <w:rsid w:val="00CC2C4F"/>
    <w:rsid w:val="00CC2E48"/>
    <w:rsid w:val="00CC38B6"/>
    <w:rsid w:val="00CC4DA2"/>
    <w:rsid w:val="00CC4FAE"/>
    <w:rsid w:val="00CC5C38"/>
    <w:rsid w:val="00CC61AB"/>
    <w:rsid w:val="00CC627B"/>
    <w:rsid w:val="00CC62CD"/>
    <w:rsid w:val="00CC6739"/>
    <w:rsid w:val="00CC681B"/>
    <w:rsid w:val="00CC6985"/>
    <w:rsid w:val="00CC6A4A"/>
    <w:rsid w:val="00CC6D82"/>
    <w:rsid w:val="00CC7824"/>
    <w:rsid w:val="00CC7AE5"/>
    <w:rsid w:val="00CC7D05"/>
    <w:rsid w:val="00CC7FBA"/>
    <w:rsid w:val="00CD11DC"/>
    <w:rsid w:val="00CD1407"/>
    <w:rsid w:val="00CD14FF"/>
    <w:rsid w:val="00CD17B3"/>
    <w:rsid w:val="00CD1D61"/>
    <w:rsid w:val="00CD1F01"/>
    <w:rsid w:val="00CD34F2"/>
    <w:rsid w:val="00CD3C4F"/>
    <w:rsid w:val="00CD3F26"/>
    <w:rsid w:val="00CD47B9"/>
    <w:rsid w:val="00CD4911"/>
    <w:rsid w:val="00CD5858"/>
    <w:rsid w:val="00CD5C69"/>
    <w:rsid w:val="00CD629A"/>
    <w:rsid w:val="00CD69FD"/>
    <w:rsid w:val="00CE008B"/>
    <w:rsid w:val="00CE02FD"/>
    <w:rsid w:val="00CE03A4"/>
    <w:rsid w:val="00CE10FB"/>
    <w:rsid w:val="00CE123B"/>
    <w:rsid w:val="00CE148E"/>
    <w:rsid w:val="00CE1517"/>
    <w:rsid w:val="00CE1E75"/>
    <w:rsid w:val="00CE2022"/>
    <w:rsid w:val="00CE2757"/>
    <w:rsid w:val="00CE28A7"/>
    <w:rsid w:val="00CE3213"/>
    <w:rsid w:val="00CE35FB"/>
    <w:rsid w:val="00CE456C"/>
    <w:rsid w:val="00CE45E6"/>
    <w:rsid w:val="00CE4745"/>
    <w:rsid w:val="00CE479C"/>
    <w:rsid w:val="00CE4B03"/>
    <w:rsid w:val="00CE4DB9"/>
    <w:rsid w:val="00CE4EB7"/>
    <w:rsid w:val="00CE55A3"/>
    <w:rsid w:val="00CE5825"/>
    <w:rsid w:val="00CE5C83"/>
    <w:rsid w:val="00CE5D3E"/>
    <w:rsid w:val="00CE5EEC"/>
    <w:rsid w:val="00CE6058"/>
    <w:rsid w:val="00CE641F"/>
    <w:rsid w:val="00CE6486"/>
    <w:rsid w:val="00CE6BA5"/>
    <w:rsid w:val="00CE6C87"/>
    <w:rsid w:val="00CE7835"/>
    <w:rsid w:val="00CE791C"/>
    <w:rsid w:val="00CE79FD"/>
    <w:rsid w:val="00CE7B7A"/>
    <w:rsid w:val="00CE7FA2"/>
    <w:rsid w:val="00CE7FD3"/>
    <w:rsid w:val="00CF02FC"/>
    <w:rsid w:val="00CF0720"/>
    <w:rsid w:val="00CF0953"/>
    <w:rsid w:val="00CF0E35"/>
    <w:rsid w:val="00CF12DC"/>
    <w:rsid w:val="00CF1610"/>
    <w:rsid w:val="00CF230C"/>
    <w:rsid w:val="00CF27ED"/>
    <w:rsid w:val="00CF2B5F"/>
    <w:rsid w:val="00CF2CC3"/>
    <w:rsid w:val="00CF2DF0"/>
    <w:rsid w:val="00CF30CA"/>
    <w:rsid w:val="00CF3467"/>
    <w:rsid w:val="00CF3ECA"/>
    <w:rsid w:val="00CF47C4"/>
    <w:rsid w:val="00CF4BED"/>
    <w:rsid w:val="00CF5078"/>
    <w:rsid w:val="00CF54C8"/>
    <w:rsid w:val="00CF5546"/>
    <w:rsid w:val="00CF5634"/>
    <w:rsid w:val="00CF5718"/>
    <w:rsid w:val="00CF59E5"/>
    <w:rsid w:val="00CF5C84"/>
    <w:rsid w:val="00CF5F7F"/>
    <w:rsid w:val="00CF72F0"/>
    <w:rsid w:val="00CF7630"/>
    <w:rsid w:val="00D00022"/>
    <w:rsid w:val="00D008A8"/>
    <w:rsid w:val="00D01853"/>
    <w:rsid w:val="00D01DB6"/>
    <w:rsid w:val="00D027E8"/>
    <w:rsid w:val="00D03256"/>
    <w:rsid w:val="00D034C3"/>
    <w:rsid w:val="00D03933"/>
    <w:rsid w:val="00D03D81"/>
    <w:rsid w:val="00D03EC3"/>
    <w:rsid w:val="00D03F40"/>
    <w:rsid w:val="00D04619"/>
    <w:rsid w:val="00D04D90"/>
    <w:rsid w:val="00D05162"/>
    <w:rsid w:val="00D058CF"/>
    <w:rsid w:val="00D0665C"/>
    <w:rsid w:val="00D06819"/>
    <w:rsid w:val="00D06E50"/>
    <w:rsid w:val="00D0714F"/>
    <w:rsid w:val="00D07D77"/>
    <w:rsid w:val="00D104D7"/>
    <w:rsid w:val="00D109EF"/>
    <w:rsid w:val="00D10B2D"/>
    <w:rsid w:val="00D11761"/>
    <w:rsid w:val="00D119A5"/>
    <w:rsid w:val="00D12350"/>
    <w:rsid w:val="00D125B6"/>
    <w:rsid w:val="00D128F4"/>
    <w:rsid w:val="00D12E20"/>
    <w:rsid w:val="00D146B4"/>
    <w:rsid w:val="00D14B66"/>
    <w:rsid w:val="00D15051"/>
    <w:rsid w:val="00D15069"/>
    <w:rsid w:val="00D15293"/>
    <w:rsid w:val="00D154BF"/>
    <w:rsid w:val="00D154C5"/>
    <w:rsid w:val="00D15A19"/>
    <w:rsid w:val="00D161D2"/>
    <w:rsid w:val="00D165A0"/>
    <w:rsid w:val="00D16954"/>
    <w:rsid w:val="00D17521"/>
    <w:rsid w:val="00D1797C"/>
    <w:rsid w:val="00D17A77"/>
    <w:rsid w:val="00D17B3F"/>
    <w:rsid w:val="00D20493"/>
    <w:rsid w:val="00D20A6C"/>
    <w:rsid w:val="00D20BA2"/>
    <w:rsid w:val="00D20C19"/>
    <w:rsid w:val="00D20D60"/>
    <w:rsid w:val="00D20D93"/>
    <w:rsid w:val="00D20E75"/>
    <w:rsid w:val="00D20E8C"/>
    <w:rsid w:val="00D212A4"/>
    <w:rsid w:val="00D21823"/>
    <w:rsid w:val="00D220CA"/>
    <w:rsid w:val="00D22277"/>
    <w:rsid w:val="00D222A8"/>
    <w:rsid w:val="00D222DE"/>
    <w:rsid w:val="00D231F7"/>
    <w:rsid w:val="00D234D1"/>
    <w:rsid w:val="00D23702"/>
    <w:rsid w:val="00D2412D"/>
    <w:rsid w:val="00D241E0"/>
    <w:rsid w:val="00D243C7"/>
    <w:rsid w:val="00D247AA"/>
    <w:rsid w:val="00D248FE"/>
    <w:rsid w:val="00D24FFB"/>
    <w:rsid w:val="00D255D7"/>
    <w:rsid w:val="00D25ACC"/>
    <w:rsid w:val="00D26A6E"/>
    <w:rsid w:val="00D2780B"/>
    <w:rsid w:val="00D27BD6"/>
    <w:rsid w:val="00D30543"/>
    <w:rsid w:val="00D309D9"/>
    <w:rsid w:val="00D309F2"/>
    <w:rsid w:val="00D30BA8"/>
    <w:rsid w:val="00D30D93"/>
    <w:rsid w:val="00D3180D"/>
    <w:rsid w:val="00D32277"/>
    <w:rsid w:val="00D32C4F"/>
    <w:rsid w:val="00D32E9B"/>
    <w:rsid w:val="00D330DA"/>
    <w:rsid w:val="00D33565"/>
    <w:rsid w:val="00D3371C"/>
    <w:rsid w:val="00D33A2A"/>
    <w:rsid w:val="00D3418A"/>
    <w:rsid w:val="00D343A0"/>
    <w:rsid w:val="00D34732"/>
    <w:rsid w:val="00D3532C"/>
    <w:rsid w:val="00D36106"/>
    <w:rsid w:val="00D36BF7"/>
    <w:rsid w:val="00D37047"/>
    <w:rsid w:val="00D37345"/>
    <w:rsid w:val="00D37568"/>
    <w:rsid w:val="00D402C5"/>
    <w:rsid w:val="00D40F75"/>
    <w:rsid w:val="00D41124"/>
    <w:rsid w:val="00D41910"/>
    <w:rsid w:val="00D41AB5"/>
    <w:rsid w:val="00D41EB2"/>
    <w:rsid w:val="00D42280"/>
    <w:rsid w:val="00D424BB"/>
    <w:rsid w:val="00D4422D"/>
    <w:rsid w:val="00D44482"/>
    <w:rsid w:val="00D44541"/>
    <w:rsid w:val="00D446D4"/>
    <w:rsid w:val="00D44BAA"/>
    <w:rsid w:val="00D4585E"/>
    <w:rsid w:val="00D45962"/>
    <w:rsid w:val="00D46333"/>
    <w:rsid w:val="00D465F5"/>
    <w:rsid w:val="00D46C04"/>
    <w:rsid w:val="00D4711C"/>
    <w:rsid w:val="00D4796E"/>
    <w:rsid w:val="00D479DB"/>
    <w:rsid w:val="00D47C0C"/>
    <w:rsid w:val="00D47EC6"/>
    <w:rsid w:val="00D5032E"/>
    <w:rsid w:val="00D503F4"/>
    <w:rsid w:val="00D5083E"/>
    <w:rsid w:val="00D50E41"/>
    <w:rsid w:val="00D515BB"/>
    <w:rsid w:val="00D530F4"/>
    <w:rsid w:val="00D53853"/>
    <w:rsid w:val="00D539B0"/>
    <w:rsid w:val="00D53B8A"/>
    <w:rsid w:val="00D53B94"/>
    <w:rsid w:val="00D546F1"/>
    <w:rsid w:val="00D54991"/>
    <w:rsid w:val="00D54BC2"/>
    <w:rsid w:val="00D54E47"/>
    <w:rsid w:val="00D5538F"/>
    <w:rsid w:val="00D553E7"/>
    <w:rsid w:val="00D554FB"/>
    <w:rsid w:val="00D555D0"/>
    <w:rsid w:val="00D55691"/>
    <w:rsid w:val="00D55ECE"/>
    <w:rsid w:val="00D563CF"/>
    <w:rsid w:val="00D56476"/>
    <w:rsid w:val="00D5651B"/>
    <w:rsid w:val="00D56C0A"/>
    <w:rsid w:val="00D56DC8"/>
    <w:rsid w:val="00D57528"/>
    <w:rsid w:val="00D575B5"/>
    <w:rsid w:val="00D57DBB"/>
    <w:rsid w:val="00D600B0"/>
    <w:rsid w:val="00D600C5"/>
    <w:rsid w:val="00D60CC8"/>
    <w:rsid w:val="00D61498"/>
    <w:rsid w:val="00D614EB"/>
    <w:rsid w:val="00D62029"/>
    <w:rsid w:val="00D624E3"/>
    <w:rsid w:val="00D62560"/>
    <w:rsid w:val="00D62916"/>
    <w:rsid w:val="00D629DC"/>
    <w:rsid w:val="00D643C0"/>
    <w:rsid w:val="00D6452D"/>
    <w:rsid w:val="00D649C8"/>
    <w:rsid w:val="00D64CC8"/>
    <w:rsid w:val="00D64ECF"/>
    <w:rsid w:val="00D65183"/>
    <w:rsid w:val="00D653E0"/>
    <w:rsid w:val="00D65B6E"/>
    <w:rsid w:val="00D65F37"/>
    <w:rsid w:val="00D6671D"/>
    <w:rsid w:val="00D67369"/>
    <w:rsid w:val="00D67426"/>
    <w:rsid w:val="00D6780A"/>
    <w:rsid w:val="00D67952"/>
    <w:rsid w:val="00D6797F"/>
    <w:rsid w:val="00D67E78"/>
    <w:rsid w:val="00D705F1"/>
    <w:rsid w:val="00D70AA6"/>
    <w:rsid w:val="00D71389"/>
    <w:rsid w:val="00D7177A"/>
    <w:rsid w:val="00D71F8E"/>
    <w:rsid w:val="00D722D5"/>
    <w:rsid w:val="00D72D67"/>
    <w:rsid w:val="00D735A5"/>
    <w:rsid w:val="00D73AB0"/>
    <w:rsid w:val="00D73F4A"/>
    <w:rsid w:val="00D741D8"/>
    <w:rsid w:val="00D74D7B"/>
    <w:rsid w:val="00D754A1"/>
    <w:rsid w:val="00D7552A"/>
    <w:rsid w:val="00D75657"/>
    <w:rsid w:val="00D758B5"/>
    <w:rsid w:val="00D75E7A"/>
    <w:rsid w:val="00D76143"/>
    <w:rsid w:val="00D76847"/>
    <w:rsid w:val="00D76C84"/>
    <w:rsid w:val="00D777C4"/>
    <w:rsid w:val="00D77919"/>
    <w:rsid w:val="00D809E1"/>
    <w:rsid w:val="00D80FB5"/>
    <w:rsid w:val="00D811FF"/>
    <w:rsid w:val="00D81784"/>
    <w:rsid w:val="00D81D7D"/>
    <w:rsid w:val="00D82D7A"/>
    <w:rsid w:val="00D82FCC"/>
    <w:rsid w:val="00D8328C"/>
    <w:rsid w:val="00D8342F"/>
    <w:rsid w:val="00D839EA"/>
    <w:rsid w:val="00D83FB0"/>
    <w:rsid w:val="00D85848"/>
    <w:rsid w:val="00D85A58"/>
    <w:rsid w:val="00D86C51"/>
    <w:rsid w:val="00D86F97"/>
    <w:rsid w:val="00D8765B"/>
    <w:rsid w:val="00D87BF3"/>
    <w:rsid w:val="00D90276"/>
    <w:rsid w:val="00D90E38"/>
    <w:rsid w:val="00D9151A"/>
    <w:rsid w:val="00D9284C"/>
    <w:rsid w:val="00D92B19"/>
    <w:rsid w:val="00D92D73"/>
    <w:rsid w:val="00D94562"/>
    <w:rsid w:val="00D9464D"/>
    <w:rsid w:val="00D94A6B"/>
    <w:rsid w:val="00D94FA4"/>
    <w:rsid w:val="00D953FA"/>
    <w:rsid w:val="00D954DD"/>
    <w:rsid w:val="00D95989"/>
    <w:rsid w:val="00D9615E"/>
    <w:rsid w:val="00D9665C"/>
    <w:rsid w:val="00D96C5C"/>
    <w:rsid w:val="00D96CD8"/>
    <w:rsid w:val="00D976EC"/>
    <w:rsid w:val="00D97A22"/>
    <w:rsid w:val="00DA04DD"/>
    <w:rsid w:val="00DA0B93"/>
    <w:rsid w:val="00DA1D3E"/>
    <w:rsid w:val="00DA1DF2"/>
    <w:rsid w:val="00DA2097"/>
    <w:rsid w:val="00DA2383"/>
    <w:rsid w:val="00DA26AC"/>
    <w:rsid w:val="00DA2B74"/>
    <w:rsid w:val="00DA3407"/>
    <w:rsid w:val="00DA45A4"/>
    <w:rsid w:val="00DA481F"/>
    <w:rsid w:val="00DA485F"/>
    <w:rsid w:val="00DA4BF1"/>
    <w:rsid w:val="00DA4F5E"/>
    <w:rsid w:val="00DA5218"/>
    <w:rsid w:val="00DA5354"/>
    <w:rsid w:val="00DA5F68"/>
    <w:rsid w:val="00DA6713"/>
    <w:rsid w:val="00DA6808"/>
    <w:rsid w:val="00DA68C0"/>
    <w:rsid w:val="00DA7975"/>
    <w:rsid w:val="00DA7CDB"/>
    <w:rsid w:val="00DA7D93"/>
    <w:rsid w:val="00DB0640"/>
    <w:rsid w:val="00DB0AA2"/>
    <w:rsid w:val="00DB1A15"/>
    <w:rsid w:val="00DB1BC2"/>
    <w:rsid w:val="00DB23DB"/>
    <w:rsid w:val="00DB29A2"/>
    <w:rsid w:val="00DB2C47"/>
    <w:rsid w:val="00DB2CB2"/>
    <w:rsid w:val="00DB2FB8"/>
    <w:rsid w:val="00DB35F5"/>
    <w:rsid w:val="00DB46A1"/>
    <w:rsid w:val="00DB47C4"/>
    <w:rsid w:val="00DB47D7"/>
    <w:rsid w:val="00DB4F01"/>
    <w:rsid w:val="00DB52E6"/>
    <w:rsid w:val="00DB5444"/>
    <w:rsid w:val="00DB5992"/>
    <w:rsid w:val="00DB59B0"/>
    <w:rsid w:val="00DB621F"/>
    <w:rsid w:val="00DB6237"/>
    <w:rsid w:val="00DB7078"/>
    <w:rsid w:val="00DB70B4"/>
    <w:rsid w:val="00DB73E1"/>
    <w:rsid w:val="00DB7E66"/>
    <w:rsid w:val="00DC0278"/>
    <w:rsid w:val="00DC0563"/>
    <w:rsid w:val="00DC0FF1"/>
    <w:rsid w:val="00DC1004"/>
    <w:rsid w:val="00DC129D"/>
    <w:rsid w:val="00DC17F3"/>
    <w:rsid w:val="00DC1CC2"/>
    <w:rsid w:val="00DC1E43"/>
    <w:rsid w:val="00DC2169"/>
    <w:rsid w:val="00DC2B6A"/>
    <w:rsid w:val="00DC2DF9"/>
    <w:rsid w:val="00DC2E4D"/>
    <w:rsid w:val="00DC2F2B"/>
    <w:rsid w:val="00DC328D"/>
    <w:rsid w:val="00DC3D0B"/>
    <w:rsid w:val="00DC432F"/>
    <w:rsid w:val="00DC4577"/>
    <w:rsid w:val="00DC4877"/>
    <w:rsid w:val="00DC4895"/>
    <w:rsid w:val="00DC5797"/>
    <w:rsid w:val="00DC654F"/>
    <w:rsid w:val="00DC6EA5"/>
    <w:rsid w:val="00DC77B1"/>
    <w:rsid w:val="00DC7A22"/>
    <w:rsid w:val="00DC7FA6"/>
    <w:rsid w:val="00DD0146"/>
    <w:rsid w:val="00DD0E50"/>
    <w:rsid w:val="00DD1057"/>
    <w:rsid w:val="00DD1792"/>
    <w:rsid w:val="00DD192C"/>
    <w:rsid w:val="00DD19F0"/>
    <w:rsid w:val="00DD1A6D"/>
    <w:rsid w:val="00DD1D01"/>
    <w:rsid w:val="00DD2D5C"/>
    <w:rsid w:val="00DD2D85"/>
    <w:rsid w:val="00DD31B4"/>
    <w:rsid w:val="00DD3EA9"/>
    <w:rsid w:val="00DD45FE"/>
    <w:rsid w:val="00DD480A"/>
    <w:rsid w:val="00DD5323"/>
    <w:rsid w:val="00DD53F4"/>
    <w:rsid w:val="00DD56F5"/>
    <w:rsid w:val="00DD587A"/>
    <w:rsid w:val="00DD5B61"/>
    <w:rsid w:val="00DD5EBB"/>
    <w:rsid w:val="00DD6393"/>
    <w:rsid w:val="00DD64B6"/>
    <w:rsid w:val="00DD6CB9"/>
    <w:rsid w:val="00DD73AE"/>
    <w:rsid w:val="00DD7772"/>
    <w:rsid w:val="00DE0668"/>
    <w:rsid w:val="00DE1067"/>
    <w:rsid w:val="00DE116D"/>
    <w:rsid w:val="00DE1933"/>
    <w:rsid w:val="00DE1A8F"/>
    <w:rsid w:val="00DE25FE"/>
    <w:rsid w:val="00DE2DE4"/>
    <w:rsid w:val="00DE353B"/>
    <w:rsid w:val="00DE366A"/>
    <w:rsid w:val="00DE3813"/>
    <w:rsid w:val="00DE421E"/>
    <w:rsid w:val="00DE42C5"/>
    <w:rsid w:val="00DE4A10"/>
    <w:rsid w:val="00DE4A8D"/>
    <w:rsid w:val="00DE4BA6"/>
    <w:rsid w:val="00DE4EAA"/>
    <w:rsid w:val="00DE4F53"/>
    <w:rsid w:val="00DE4FF9"/>
    <w:rsid w:val="00DE5A5B"/>
    <w:rsid w:val="00DE6084"/>
    <w:rsid w:val="00DE6587"/>
    <w:rsid w:val="00DE7561"/>
    <w:rsid w:val="00DE77A9"/>
    <w:rsid w:val="00DE7EC0"/>
    <w:rsid w:val="00DF05F2"/>
    <w:rsid w:val="00DF05F5"/>
    <w:rsid w:val="00DF1140"/>
    <w:rsid w:val="00DF11AC"/>
    <w:rsid w:val="00DF1CAF"/>
    <w:rsid w:val="00DF1D2D"/>
    <w:rsid w:val="00DF1EFC"/>
    <w:rsid w:val="00DF30B1"/>
    <w:rsid w:val="00DF386A"/>
    <w:rsid w:val="00DF3DB9"/>
    <w:rsid w:val="00DF3F34"/>
    <w:rsid w:val="00DF47C5"/>
    <w:rsid w:val="00DF58A3"/>
    <w:rsid w:val="00DF5E20"/>
    <w:rsid w:val="00DF65E3"/>
    <w:rsid w:val="00DF70E2"/>
    <w:rsid w:val="00DF795A"/>
    <w:rsid w:val="00E00202"/>
    <w:rsid w:val="00E002DC"/>
    <w:rsid w:val="00E0041B"/>
    <w:rsid w:val="00E009C9"/>
    <w:rsid w:val="00E00CCA"/>
    <w:rsid w:val="00E00D6D"/>
    <w:rsid w:val="00E0185D"/>
    <w:rsid w:val="00E02085"/>
    <w:rsid w:val="00E0309F"/>
    <w:rsid w:val="00E03175"/>
    <w:rsid w:val="00E031E8"/>
    <w:rsid w:val="00E0325D"/>
    <w:rsid w:val="00E03A6F"/>
    <w:rsid w:val="00E04530"/>
    <w:rsid w:val="00E049B7"/>
    <w:rsid w:val="00E04CCE"/>
    <w:rsid w:val="00E05622"/>
    <w:rsid w:val="00E0563A"/>
    <w:rsid w:val="00E068B2"/>
    <w:rsid w:val="00E0701D"/>
    <w:rsid w:val="00E07A80"/>
    <w:rsid w:val="00E10BBB"/>
    <w:rsid w:val="00E10CFC"/>
    <w:rsid w:val="00E10ED1"/>
    <w:rsid w:val="00E1109C"/>
    <w:rsid w:val="00E1145F"/>
    <w:rsid w:val="00E114D1"/>
    <w:rsid w:val="00E116E7"/>
    <w:rsid w:val="00E11BC5"/>
    <w:rsid w:val="00E11BF3"/>
    <w:rsid w:val="00E12848"/>
    <w:rsid w:val="00E129C0"/>
    <w:rsid w:val="00E12E6F"/>
    <w:rsid w:val="00E1390E"/>
    <w:rsid w:val="00E139D5"/>
    <w:rsid w:val="00E14333"/>
    <w:rsid w:val="00E14371"/>
    <w:rsid w:val="00E14385"/>
    <w:rsid w:val="00E14684"/>
    <w:rsid w:val="00E148C2"/>
    <w:rsid w:val="00E14EB3"/>
    <w:rsid w:val="00E150ED"/>
    <w:rsid w:val="00E15E48"/>
    <w:rsid w:val="00E162F8"/>
    <w:rsid w:val="00E164E7"/>
    <w:rsid w:val="00E16AE8"/>
    <w:rsid w:val="00E16BD5"/>
    <w:rsid w:val="00E170BA"/>
    <w:rsid w:val="00E17852"/>
    <w:rsid w:val="00E17B85"/>
    <w:rsid w:val="00E17EAC"/>
    <w:rsid w:val="00E2022D"/>
    <w:rsid w:val="00E202E2"/>
    <w:rsid w:val="00E20721"/>
    <w:rsid w:val="00E208E8"/>
    <w:rsid w:val="00E2127C"/>
    <w:rsid w:val="00E213E3"/>
    <w:rsid w:val="00E21529"/>
    <w:rsid w:val="00E21C2C"/>
    <w:rsid w:val="00E21D61"/>
    <w:rsid w:val="00E22262"/>
    <w:rsid w:val="00E2253C"/>
    <w:rsid w:val="00E227B8"/>
    <w:rsid w:val="00E22C46"/>
    <w:rsid w:val="00E22FEB"/>
    <w:rsid w:val="00E232BF"/>
    <w:rsid w:val="00E25EC9"/>
    <w:rsid w:val="00E26292"/>
    <w:rsid w:val="00E2679A"/>
    <w:rsid w:val="00E2680F"/>
    <w:rsid w:val="00E2683E"/>
    <w:rsid w:val="00E26E1F"/>
    <w:rsid w:val="00E26FBD"/>
    <w:rsid w:val="00E26FC7"/>
    <w:rsid w:val="00E270CE"/>
    <w:rsid w:val="00E27703"/>
    <w:rsid w:val="00E27958"/>
    <w:rsid w:val="00E27CF6"/>
    <w:rsid w:val="00E30188"/>
    <w:rsid w:val="00E30227"/>
    <w:rsid w:val="00E30660"/>
    <w:rsid w:val="00E30D04"/>
    <w:rsid w:val="00E31414"/>
    <w:rsid w:val="00E319FE"/>
    <w:rsid w:val="00E31C7F"/>
    <w:rsid w:val="00E31C9B"/>
    <w:rsid w:val="00E31F0C"/>
    <w:rsid w:val="00E32E30"/>
    <w:rsid w:val="00E338B5"/>
    <w:rsid w:val="00E33D86"/>
    <w:rsid w:val="00E33EAF"/>
    <w:rsid w:val="00E345E9"/>
    <w:rsid w:val="00E3478F"/>
    <w:rsid w:val="00E34AC9"/>
    <w:rsid w:val="00E35C85"/>
    <w:rsid w:val="00E35DC4"/>
    <w:rsid w:val="00E35EA7"/>
    <w:rsid w:val="00E374C8"/>
    <w:rsid w:val="00E37908"/>
    <w:rsid w:val="00E406AE"/>
    <w:rsid w:val="00E409F1"/>
    <w:rsid w:val="00E40BBF"/>
    <w:rsid w:val="00E4192E"/>
    <w:rsid w:val="00E42BFB"/>
    <w:rsid w:val="00E42C76"/>
    <w:rsid w:val="00E437D4"/>
    <w:rsid w:val="00E43890"/>
    <w:rsid w:val="00E439F5"/>
    <w:rsid w:val="00E4511C"/>
    <w:rsid w:val="00E452F1"/>
    <w:rsid w:val="00E45EB3"/>
    <w:rsid w:val="00E46CE5"/>
    <w:rsid w:val="00E47B2E"/>
    <w:rsid w:val="00E5008E"/>
    <w:rsid w:val="00E504FF"/>
    <w:rsid w:val="00E50D66"/>
    <w:rsid w:val="00E51B6B"/>
    <w:rsid w:val="00E528C7"/>
    <w:rsid w:val="00E52F9E"/>
    <w:rsid w:val="00E531B7"/>
    <w:rsid w:val="00E53668"/>
    <w:rsid w:val="00E53720"/>
    <w:rsid w:val="00E5391F"/>
    <w:rsid w:val="00E5469C"/>
    <w:rsid w:val="00E54B24"/>
    <w:rsid w:val="00E551DB"/>
    <w:rsid w:val="00E55DB6"/>
    <w:rsid w:val="00E56069"/>
    <w:rsid w:val="00E563FE"/>
    <w:rsid w:val="00E567C8"/>
    <w:rsid w:val="00E5697E"/>
    <w:rsid w:val="00E56D66"/>
    <w:rsid w:val="00E56EF7"/>
    <w:rsid w:val="00E57106"/>
    <w:rsid w:val="00E5741F"/>
    <w:rsid w:val="00E5770B"/>
    <w:rsid w:val="00E57754"/>
    <w:rsid w:val="00E57AA2"/>
    <w:rsid w:val="00E57D79"/>
    <w:rsid w:val="00E57F66"/>
    <w:rsid w:val="00E61746"/>
    <w:rsid w:val="00E6174D"/>
    <w:rsid w:val="00E61C8E"/>
    <w:rsid w:val="00E62734"/>
    <w:rsid w:val="00E634E4"/>
    <w:rsid w:val="00E63508"/>
    <w:rsid w:val="00E63925"/>
    <w:rsid w:val="00E64668"/>
    <w:rsid w:val="00E64CF0"/>
    <w:rsid w:val="00E65D37"/>
    <w:rsid w:val="00E660A9"/>
    <w:rsid w:val="00E66117"/>
    <w:rsid w:val="00E6627D"/>
    <w:rsid w:val="00E6679C"/>
    <w:rsid w:val="00E668DA"/>
    <w:rsid w:val="00E66F5F"/>
    <w:rsid w:val="00E6722D"/>
    <w:rsid w:val="00E7034A"/>
    <w:rsid w:val="00E70902"/>
    <w:rsid w:val="00E70A21"/>
    <w:rsid w:val="00E710CD"/>
    <w:rsid w:val="00E71559"/>
    <w:rsid w:val="00E71CCC"/>
    <w:rsid w:val="00E71EE2"/>
    <w:rsid w:val="00E727C9"/>
    <w:rsid w:val="00E7382B"/>
    <w:rsid w:val="00E74AC9"/>
    <w:rsid w:val="00E74FE3"/>
    <w:rsid w:val="00E7591F"/>
    <w:rsid w:val="00E76078"/>
    <w:rsid w:val="00E76565"/>
    <w:rsid w:val="00E772E5"/>
    <w:rsid w:val="00E7743E"/>
    <w:rsid w:val="00E7789E"/>
    <w:rsid w:val="00E7798E"/>
    <w:rsid w:val="00E77AA0"/>
    <w:rsid w:val="00E77B06"/>
    <w:rsid w:val="00E8038C"/>
    <w:rsid w:val="00E80EC6"/>
    <w:rsid w:val="00E81B58"/>
    <w:rsid w:val="00E82269"/>
    <w:rsid w:val="00E82554"/>
    <w:rsid w:val="00E82D3C"/>
    <w:rsid w:val="00E82E68"/>
    <w:rsid w:val="00E82E6A"/>
    <w:rsid w:val="00E836EC"/>
    <w:rsid w:val="00E83785"/>
    <w:rsid w:val="00E83979"/>
    <w:rsid w:val="00E844C6"/>
    <w:rsid w:val="00E8485F"/>
    <w:rsid w:val="00E84EB4"/>
    <w:rsid w:val="00E8579F"/>
    <w:rsid w:val="00E85813"/>
    <w:rsid w:val="00E866EE"/>
    <w:rsid w:val="00E866FC"/>
    <w:rsid w:val="00E867B0"/>
    <w:rsid w:val="00E868A1"/>
    <w:rsid w:val="00E869B1"/>
    <w:rsid w:val="00E86C24"/>
    <w:rsid w:val="00E86D72"/>
    <w:rsid w:val="00E86E60"/>
    <w:rsid w:val="00E87A02"/>
    <w:rsid w:val="00E87D7C"/>
    <w:rsid w:val="00E87F61"/>
    <w:rsid w:val="00E90FCF"/>
    <w:rsid w:val="00E91298"/>
    <w:rsid w:val="00E9146B"/>
    <w:rsid w:val="00E91784"/>
    <w:rsid w:val="00E923A1"/>
    <w:rsid w:val="00E92982"/>
    <w:rsid w:val="00E92DCE"/>
    <w:rsid w:val="00E930B2"/>
    <w:rsid w:val="00E93161"/>
    <w:rsid w:val="00E934C1"/>
    <w:rsid w:val="00E938EB"/>
    <w:rsid w:val="00E93BF8"/>
    <w:rsid w:val="00E94228"/>
    <w:rsid w:val="00E94D17"/>
    <w:rsid w:val="00E94F04"/>
    <w:rsid w:val="00E95548"/>
    <w:rsid w:val="00E973E1"/>
    <w:rsid w:val="00E97E58"/>
    <w:rsid w:val="00EA08AB"/>
    <w:rsid w:val="00EA0B90"/>
    <w:rsid w:val="00EA1B95"/>
    <w:rsid w:val="00EA1C9E"/>
    <w:rsid w:val="00EA1CB8"/>
    <w:rsid w:val="00EA2671"/>
    <w:rsid w:val="00EA3B97"/>
    <w:rsid w:val="00EA3CAB"/>
    <w:rsid w:val="00EA3E40"/>
    <w:rsid w:val="00EA4227"/>
    <w:rsid w:val="00EA461D"/>
    <w:rsid w:val="00EA564B"/>
    <w:rsid w:val="00EA582B"/>
    <w:rsid w:val="00EA5F99"/>
    <w:rsid w:val="00EA6A7D"/>
    <w:rsid w:val="00EA78DC"/>
    <w:rsid w:val="00EA7C51"/>
    <w:rsid w:val="00EA7E02"/>
    <w:rsid w:val="00EA7E91"/>
    <w:rsid w:val="00EB10A0"/>
    <w:rsid w:val="00EB1240"/>
    <w:rsid w:val="00EB1632"/>
    <w:rsid w:val="00EB16E8"/>
    <w:rsid w:val="00EB1D40"/>
    <w:rsid w:val="00EB1D8E"/>
    <w:rsid w:val="00EB1E0C"/>
    <w:rsid w:val="00EB1E50"/>
    <w:rsid w:val="00EB2342"/>
    <w:rsid w:val="00EB28CD"/>
    <w:rsid w:val="00EB29A4"/>
    <w:rsid w:val="00EB2AE5"/>
    <w:rsid w:val="00EB33C2"/>
    <w:rsid w:val="00EB3ED2"/>
    <w:rsid w:val="00EB407B"/>
    <w:rsid w:val="00EB57C6"/>
    <w:rsid w:val="00EB595B"/>
    <w:rsid w:val="00EB6346"/>
    <w:rsid w:val="00EB6CDE"/>
    <w:rsid w:val="00EB6DF8"/>
    <w:rsid w:val="00EB7015"/>
    <w:rsid w:val="00EB728D"/>
    <w:rsid w:val="00EB743F"/>
    <w:rsid w:val="00EB7591"/>
    <w:rsid w:val="00EB7F22"/>
    <w:rsid w:val="00EC00D1"/>
    <w:rsid w:val="00EC05E5"/>
    <w:rsid w:val="00EC0EB7"/>
    <w:rsid w:val="00EC149D"/>
    <w:rsid w:val="00EC1F77"/>
    <w:rsid w:val="00EC23C8"/>
    <w:rsid w:val="00EC30B1"/>
    <w:rsid w:val="00EC3A6D"/>
    <w:rsid w:val="00EC3E1E"/>
    <w:rsid w:val="00EC3E2A"/>
    <w:rsid w:val="00EC404C"/>
    <w:rsid w:val="00EC411E"/>
    <w:rsid w:val="00EC42B5"/>
    <w:rsid w:val="00EC47A3"/>
    <w:rsid w:val="00EC480B"/>
    <w:rsid w:val="00EC4BAD"/>
    <w:rsid w:val="00EC5651"/>
    <w:rsid w:val="00EC5742"/>
    <w:rsid w:val="00EC5D8E"/>
    <w:rsid w:val="00EC6B24"/>
    <w:rsid w:val="00EC6BBB"/>
    <w:rsid w:val="00EC76FF"/>
    <w:rsid w:val="00EC79E9"/>
    <w:rsid w:val="00EC7A5C"/>
    <w:rsid w:val="00EC7A75"/>
    <w:rsid w:val="00EC7F6D"/>
    <w:rsid w:val="00ED003C"/>
    <w:rsid w:val="00ED00E7"/>
    <w:rsid w:val="00ED057F"/>
    <w:rsid w:val="00ED05AC"/>
    <w:rsid w:val="00ED0D25"/>
    <w:rsid w:val="00ED1517"/>
    <w:rsid w:val="00ED1D92"/>
    <w:rsid w:val="00ED1DCE"/>
    <w:rsid w:val="00ED2386"/>
    <w:rsid w:val="00ED2C84"/>
    <w:rsid w:val="00ED3C59"/>
    <w:rsid w:val="00ED3CDD"/>
    <w:rsid w:val="00ED40FE"/>
    <w:rsid w:val="00ED4A44"/>
    <w:rsid w:val="00ED4CAC"/>
    <w:rsid w:val="00ED4CF8"/>
    <w:rsid w:val="00ED56D4"/>
    <w:rsid w:val="00ED57EC"/>
    <w:rsid w:val="00ED6376"/>
    <w:rsid w:val="00ED6438"/>
    <w:rsid w:val="00ED6B43"/>
    <w:rsid w:val="00ED71A0"/>
    <w:rsid w:val="00ED7339"/>
    <w:rsid w:val="00ED76C3"/>
    <w:rsid w:val="00ED76CB"/>
    <w:rsid w:val="00EE026C"/>
    <w:rsid w:val="00EE0659"/>
    <w:rsid w:val="00EE1895"/>
    <w:rsid w:val="00EE1973"/>
    <w:rsid w:val="00EE2336"/>
    <w:rsid w:val="00EE25F2"/>
    <w:rsid w:val="00EE26F1"/>
    <w:rsid w:val="00EE337F"/>
    <w:rsid w:val="00EE3D3E"/>
    <w:rsid w:val="00EE3E1A"/>
    <w:rsid w:val="00EE3E97"/>
    <w:rsid w:val="00EE3F21"/>
    <w:rsid w:val="00EE41BB"/>
    <w:rsid w:val="00EE41FE"/>
    <w:rsid w:val="00EE4284"/>
    <w:rsid w:val="00EE42C9"/>
    <w:rsid w:val="00EE43D5"/>
    <w:rsid w:val="00EE4AB5"/>
    <w:rsid w:val="00EE5141"/>
    <w:rsid w:val="00EE5AB6"/>
    <w:rsid w:val="00EE6950"/>
    <w:rsid w:val="00EE6D33"/>
    <w:rsid w:val="00EE727F"/>
    <w:rsid w:val="00EF0265"/>
    <w:rsid w:val="00EF0853"/>
    <w:rsid w:val="00EF177B"/>
    <w:rsid w:val="00EF18DE"/>
    <w:rsid w:val="00EF2A56"/>
    <w:rsid w:val="00EF2F55"/>
    <w:rsid w:val="00EF3323"/>
    <w:rsid w:val="00EF3455"/>
    <w:rsid w:val="00EF3741"/>
    <w:rsid w:val="00EF3F19"/>
    <w:rsid w:val="00EF3F30"/>
    <w:rsid w:val="00EF4460"/>
    <w:rsid w:val="00EF61CF"/>
    <w:rsid w:val="00EF63F6"/>
    <w:rsid w:val="00EF649F"/>
    <w:rsid w:val="00EF6919"/>
    <w:rsid w:val="00EF6F93"/>
    <w:rsid w:val="00EF77B8"/>
    <w:rsid w:val="00EF7ACA"/>
    <w:rsid w:val="00EF7B2D"/>
    <w:rsid w:val="00F00776"/>
    <w:rsid w:val="00F00A76"/>
    <w:rsid w:val="00F00EDA"/>
    <w:rsid w:val="00F025F7"/>
    <w:rsid w:val="00F026FC"/>
    <w:rsid w:val="00F02906"/>
    <w:rsid w:val="00F03C67"/>
    <w:rsid w:val="00F03FB9"/>
    <w:rsid w:val="00F04756"/>
    <w:rsid w:val="00F04D71"/>
    <w:rsid w:val="00F050BB"/>
    <w:rsid w:val="00F050FC"/>
    <w:rsid w:val="00F0526B"/>
    <w:rsid w:val="00F0590C"/>
    <w:rsid w:val="00F05B3B"/>
    <w:rsid w:val="00F05F16"/>
    <w:rsid w:val="00F05FBA"/>
    <w:rsid w:val="00F06353"/>
    <w:rsid w:val="00F07F80"/>
    <w:rsid w:val="00F10005"/>
    <w:rsid w:val="00F10120"/>
    <w:rsid w:val="00F1022B"/>
    <w:rsid w:val="00F108E9"/>
    <w:rsid w:val="00F10A64"/>
    <w:rsid w:val="00F10BEB"/>
    <w:rsid w:val="00F10C40"/>
    <w:rsid w:val="00F10E2F"/>
    <w:rsid w:val="00F1105F"/>
    <w:rsid w:val="00F12226"/>
    <w:rsid w:val="00F12BDF"/>
    <w:rsid w:val="00F131D1"/>
    <w:rsid w:val="00F13BFD"/>
    <w:rsid w:val="00F14396"/>
    <w:rsid w:val="00F144B3"/>
    <w:rsid w:val="00F1472C"/>
    <w:rsid w:val="00F14894"/>
    <w:rsid w:val="00F14A61"/>
    <w:rsid w:val="00F14FE0"/>
    <w:rsid w:val="00F15100"/>
    <w:rsid w:val="00F15BE4"/>
    <w:rsid w:val="00F1611F"/>
    <w:rsid w:val="00F1692C"/>
    <w:rsid w:val="00F1736A"/>
    <w:rsid w:val="00F17411"/>
    <w:rsid w:val="00F1745D"/>
    <w:rsid w:val="00F17529"/>
    <w:rsid w:val="00F2039F"/>
    <w:rsid w:val="00F20D2B"/>
    <w:rsid w:val="00F212BF"/>
    <w:rsid w:val="00F21393"/>
    <w:rsid w:val="00F21F62"/>
    <w:rsid w:val="00F225C8"/>
    <w:rsid w:val="00F22A07"/>
    <w:rsid w:val="00F232F3"/>
    <w:rsid w:val="00F233DE"/>
    <w:rsid w:val="00F23C48"/>
    <w:rsid w:val="00F25758"/>
    <w:rsid w:val="00F259B5"/>
    <w:rsid w:val="00F26507"/>
    <w:rsid w:val="00F279FB"/>
    <w:rsid w:val="00F3003C"/>
    <w:rsid w:val="00F304E0"/>
    <w:rsid w:val="00F306F7"/>
    <w:rsid w:val="00F30939"/>
    <w:rsid w:val="00F30BF2"/>
    <w:rsid w:val="00F3133D"/>
    <w:rsid w:val="00F31347"/>
    <w:rsid w:val="00F315AD"/>
    <w:rsid w:val="00F31F08"/>
    <w:rsid w:val="00F32546"/>
    <w:rsid w:val="00F3271A"/>
    <w:rsid w:val="00F328F0"/>
    <w:rsid w:val="00F33D6F"/>
    <w:rsid w:val="00F348F5"/>
    <w:rsid w:val="00F34EAA"/>
    <w:rsid w:val="00F353B6"/>
    <w:rsid w:val="00F354B4"/>
    <w:rsid w:val="00F35D6F"/>
    <w:rsid w:val="00F36285"/>
    <w:rsid w:val="00F365CF"/>
    <w:rsid w:val="00F376E0"/>
    <w:rsid w:val="00F402B9"/>
    <w:rsid w:val="00F402C9"/>
    <w:rsid w:val="00F40D73"/>
    <w:rsid w:val="00F4109B"/>
    <w:rsid w:val="00F411D1"/>
    <w:rsid w:val="00F418B3"/>
    <w:rsid w:val="00F42BFB"/>
    <w:rsid w:val="00F43724"/>
    <w:rsid w:val="00F43905"/>
    <w:rsid w:val="00F43BDA"/>
    <w:rsid w:val="00F43CF0"/>
    <w:rsid w:val="00F43D5C"/>
    <w:rsid w:val="00F44785"/>
    <w:rsid w:val="00F458EC"/>
    <w:rsid w:val="00F46787"/>
    <w:rsid w:val="00F46F27"/>
    <w:rsid w:val="00F47331"/>
    <w:rsid w:val="00F47787"/>
    <w:rsid w:val="00F47864"/>
    <w:rsid w:val="00F50386"/>
    <w:rsid w:val="00F50BDF"/>
    <w:rsid w:val="00F50C1E"/>
    <w:rsid w:val="00F5102D"/>
    <w:rsid w:val="00F51478"/>
    <w:rsid w:val="00F5156A"/>
    <w:rsid w:val="00F51803"/>
    <w:rsid w:val="00F5226D"/>
    <w:rsid w:val="00F52D0D"/>
    <w:rsid w:val="00F538DA"/>
    <w:rsid w:val="00F54109"/>
    <w:rsid w:val="00F548AA"/>
    <w:rsid w:val="00F54E88"/>
    <w:rsid w:val="00F54EDE"/>
    <w:rsid w:val="00F556C3"/>
    <w:rsid w:val="00F55927"/>
    <w:rsid w:val="00F55AAB"/>
    <w:rsid w:val="00F55F12"/>
    <w:rsid w:val="00F5679D"/>
    <w:rsid w:val="00F56C85"/>
    <w:rsid w:val="00F57176"/>
    <w:rsid w:val="00F5767D"/>
    <w:rsid w:val="00F57CBF"/>
    <w:rsid w:val="00F57CE5"/>
    <w:rsid w:val="00F6022D"/>
    <w:rsid w:val="00F602BD"/>
    <w:rsid w:val="00F6045D"/>
    <w:rsid w:val="00F6050A"/>
    <w:rsid w:val="00F60780"/>
    <w:rsid w:val="00F60DE2"/>
    <w:rsid w:val="00F6129E"/>
    <w:rsid w:val="00F61641"/>
    <w:rsid w:val="00F61ABA"/>
    <w:rsid w:val="00F61E75"/>
    <w:rsid w:val="00F61E9E"/>
    <w:rsid w:val="00F6200E"/>
    <w:rsid w:val="00F62D0B"/>
    <w:rsid w:val="00F631B1"/>
    <w:rsid w:val="00F63737"/>
    <w:rsid w:val="00F63B0E"/>
    <w:rsid w:val="00F63F8B"/>
    <w:rsid w:val="00F64060"/>
    <w:rsid w:val="00F640FF"/>
    <w:rsid w:val="00F64312"/>
    <w:rsid w:val="00F64C9E"/>
    <w:rsid w:val="00F64E52"/>
    <w:rsid w:val="00F64EB2"/>
    <w:rsid w:val="00F65B29"/>
    <w:rsid w:val="00F67672"/>
    <w:rsid w:val="00F67768"/>
    <w:rsid w:val="00F67892"/>
    <w:rsid w:val="00F6791B"/>
    <w:rsid w:val="00F67B20"/>
    <w:rsid w:val="00F67DCA"/>
    <w:rsid w:val="00F67E5C"/>
    <w:rsid w:val="00F70218"/>
    <w:rsid w:val="00F70265"/>
    <w:rsid w:val="00F70B42"/>
    <w:rsid w:val="00F71047"/>
    <w:rsid w:val="00F7145A"/>
    <w:rsid w:val="00F7184E"/>
    <w:rsid w:val="00F72F63"/>
    <w:rsid w:val="00F7384C"/>
    <w:rsid w:val="00F73E60"/>
    <w:rsid w:val="00F74537"/>
    <w:rsid w:val="00F746D4"/>
    <w:rsid w:val="00F7484F"/>
    <w:rsid w:val="00F753BE"/>
    <w:rsid w:val="00F75781"/>
    <w:rsid w:val="00F75B92"/>
    <w:rsid w:val="00F75CE6"/>
    <w:rsid w:val="00F75D21"/>
    <w:rsid w:val="00F769C7"/>
    <w:rsid w:val="00F76F0A"/>
    <w:rsid w:val="00F7708E"/>
    <w:rsid w:val="00F77951"/>
    <w:rsid w:val="00F8054B"/>
    <w:rsid w:val="00F80903"/>
    <w:rsid w:val="00F80E6C"/>
    <w:rsid w:val="00F81517"/>
    <w:rsid w:val="00F81909"/>
    <w:rsid w:val="00F820B9"/>
    <w:rsid w:val="00F821E1"/>
    <w:rsid w:val="00F8225B"/>
    <w:rsid w:val="00F823FD"/>
    <w:rsid w:val="00F8283D"/>
    <w:rsid w:val="00F83175"/>
    <w:rsid w:val="00F83298"/>
    <w:rsid w:val="00F8343D"/>
    <w:rsid w:val="00F8390B"/>
    <w:rsid w:val="00F83F68"/>
    <w:rsid w:val="00F84124"/>
    <w:rsid w:val="00F845AE"/>
    <w:rsid w:val="00F8472D"/>
    <w:rsid w:val="00F84BE3"/>
    <w:rsid w:val="00F84E98"/>
    <w:rsid w:val="00F84FE8"/>
    <w:rsid w:val="00F8541D"/>
    <w:rsid w:val="00F8559B"/>
    <w:rsid w:val="00F8611D"/>
    <w:rsid w:val="00F86195"/>
    <w:rsid w:val="00F861D9"/>
    <w:rsid w:val="00F8633A"/>
    <w:rsid w:val="00F866C3"/>
    <w:rsid w:val="00F867AF"/>
    <w:rsid w:val="00F869E5"/>
    <w:rsid w:val="00F878B5"/>
    <w:rsid w:val="00F87B26"/>
    <w:rsid w:val="00F906BB"/>
    <w:rsid w:val="00F909E7"/>
    <w:rsid w:val="00F90D38"/>
    <w:rsid w:val="00F90ECD"/>
    <w:rsid w:val="00F911DF"/>
    <w:rsid w:val="00F91202"/>
    <w:rsid w:val="00F912F1"/>
    <w:rsid w:val="00F91C2B"/>
    <w:rsid w:val="00F92278"/>
    <w:rsid w:val="00F92407"/>
    <w:rsid w:val="00F925DD"/>
    <w:rsid w:val="00F92660"/>
    <w:rsid w:val="00F9301D"/>
    <w:rsid w:val="00F931C4"/>
    <w:rsid w:val="00F93406"/>
    <w:rsid w:val="00F9370B"/>
    <w:rsid w:val="00F93900"/>
    <w:rsid w:val="00F93C14"/>
    <w:rsid w:val="00F93FB1"/>
    <w:rsid w:val="00F94430"/>
    <w:rsid w:val="00F94CA5"/>
    <w:rsid w:val="00F95285"/>
    <w:rsid w:val="00F9532B"/>
    <w:rsid w:val="00F95E95"/>
    <w:rsid w:val="00F95FEF"/>
    <w:rsid w:val="00F95FFB"/>
    <w:rsid w:val="00F96AA8"/>
    <w:rsid w:val="00F96D3A"/>
    <w:rsid w:val="00F97690"/>
    <w:rsid w:val="00F9769A"/>
    <w:rsid w:val="00F9776F"/>
    <w:rsid w:val="00FA03A6"/>
    <w:rsid w:val="00FA04D9"/>
    <w:rsid w:val="00FA09DE"/>
    <w:rsid w:val="00FA0AEC"/>
    <w:rsid w:val="00FA0C53"/>
    <w:rsid w:val="00FA19A0"/>
    <w:rsid w:val="00FA1A92"/>
    <w:rsid w:val="00FA270D"/>
    <w:rsid w:val="00FA2B86"/>
    <w:rsid w:val="00FA32E9"/>
    <w:rsid w:val="00FA36D8"/>
    <w:rsid w:val="00FA3895"/>
    <w:rsid w:val="00FA3BCF"/>
    <w:rsid w:val="00FA3C90"/>
    <w:rsid w:val="00FA4598"/>
    <w:rsid w:val="00FA4A4A"/>
    <w:rsid w:val="00FA5293"/>
    <w:rsid w:val="00FA6001"/>
    <w:rsid w:val="00FA6049"/>
    <w:rsid w:val="00FA62FF"/>
    <w:rsid w:val="00FA6374"/>
    <w:rsid w:val="00FA6718"/>
    <w:rsid w:val="00FA680E"/>
    <w:rsid w:val="00FA71FB"/>
    <w:rsid w:val="00FA73C5"/>
    <w:rsid w:val="00FA751D"/>
    <w:rsid w:val="00FA75FD"/>
    <w:rsid w:val="00FA7D49"/>
    <w:rsid w:val="00FB0495"/>
    <w:rsid w:val="00FB0809"/>
    <w:rsid w:val="00FB0AA5"/>
    <w:rsid w:val="00FB0B39"/>
    <w:rsid w:val="00FB0CCC"/>
    <w:rsid w:val="00FB0DD9"/>
    <w:rsid w:val="00FB140D"/>
    <w:rsid w:val="00FB1691"/>
    <w:rsid w:val="00FB2263"/>
    <w:rsid w:val="00FB2470"/>
    <w:rsid w:val="00FB24C4"/>
    <w:rsid w:val="00FB29E4"/>
    <w:rsid w:val="00FB2ABB"/>
    <w:rsid w:val="00FB2AF9"/>
    <w:rsid w:val="00FB3435"/>
    <w:rsid w:val="00FB3605"/>
    <w:rsid w:val="00FB373D"/>
    <w:rsid w:val="00FB3A0D"/>
    <w:rsid w:val="00FB3BD5"/>
    <w:rsid w:val="00FB5525"/>
    <w:rsid w:val="00FB5D4A"/>
    <w:rsid w:val="00FB5F35"/>
    <w:rsid w:val="00FB6092"/>
    <w:rsid w:val="00FB6817"/>
    <w:rsid w:val="00FB79E0"/>
    <w:rsid w:val="00FB7AAA"/>
    <w:rsid w:val="00FB7E4C"/>
    <w:rsid w:val="00FB7F41"/>
    <w:rsid w:val="00FC0853"/>
    <w:rsid w:val="00FC0BD6"/>
    <w:rsid w:val="00FC0DB1"/>
    <w:rsid w:val="00FC0E63"/>
    <w:rsid w:val="00FC0F7E"/>
    <w:rsid w:val="00FC154A"/>
    <w:rsid w:val="00FC1CBA"/>
    <w:rsid w:val="00FC1E87"/>
    <w:rsid w:val="00FC2223"/>
    <w:rsid w:val="00FC2301"/>
    <w:rsid w:val="00FC278F"/>
    <w:rsid w:val="00FC2994"/>
    <w:rsid w:val="00FC2B1F"/>
    <w:rsid w:val="00FC2C4C"/>
    <w:rsid w:val="00FC3088"/>
    <w:rsid w:val="00FC31C7"/>
    <w:rsid w:val="00FC4013"/>
    <w:rsid w:val="00FC402A"/>
    <w:rsid w:val="00FC4654"/>
    <w:rsid w:val="00FC4795"/>
    <w:rsid w:val="00FC48AB"/>
    <w:rsid w:val="00FC54A2"/>
    <w:rsid w:val="00FC584D"/>
    <w:rsid w:val="00FC7772"/>
    <w:rsid w:val="00FD01DC"/>
    <w:rsid w:val="00FD032D"/>
    <w:rsid w:val="00FD035A"/>
    <w:rsid w:val="00FD0F67"/>
    <w:rsid w:val="00FD112E"/>
    <w:rsid w:val="00FD1E95"/>
    <w:rsid w:val="00FD24E4"/>
    <w:rsid w:val="00FD25AB"/>
    <w:rsid w:val="00FD27D2"/>
    <w:rsid w:val="00FD2BE0"/>
    <w:rsid w:val="00FD2E9F"/>
    <w:rsid w:val="00FD2FE1"/>
    <w:rsid w:val="00FD33A1"/>
    <w:rsid w:val="00FD4A2F"/>
    <w:rsid w:val="00FD5372"/>
    <w:rsid w:val="00FD5683"/>
    <w:rsid w:val="00FD5C1A"/>
    <w:rsid w:val="00FD6159"/>
    <w:rsid w:val="00FD67CC"/>
    <w:rsid w:val="00FD7D16"/>
    <w:rsid w:val="00FD7E4E"/>
    <w:rsid w:val="00FE0036"/>
    <w:rsid w:val="00FE0123"/>
    <w:rsid w:val="00FE02D6"/>
    <w:rsid w:val="00FE07D0"/>
    <w:rsid w:val="00FE0882"/>
    <w:rsid w:val="00FE0AC7"/>
    <w:rsid w:val="00FE10FF"/>
    <w:rsid w:val="00FE12B3"/>
    <w:rsid w:val="00FE12F5"/>
    <w:rsid w:val="00FE1ACA"/>
    <w:rsid w:val="00FE1C1E"/>
    <w:rsid w:val="00FE250D"/>
    <w:rsid w:val="00FE25F9"/>
    <w:rsid w:val="00FE34D9"/>
    <w:rsid w:val="00FE3543"/>
    <w:rsid w:val="00FE3E45"/>
    <w:rsid w:val="00FE43BD"/>
    <w:rsid w:val="00FE4CD3"/>
    <w:rsid w:val="00FE4DD1"/>
    <w:rsid w:val="00FE5013"/>
    <w:rsid w:val="00FE5BFC"/>
    <w:rsid w:val="00FE5C00"/>
    <w:rsid w:val="00FE60DC"/>
    <w:rsid w:val="00FE6371"/>
    <w:rsid w:val="00FE6BBC"/>
    <w:rsid w:val="00FE6E12"/>
    <w:rsid w:val="00FE7790"/>
    <w:rsid w:val="00FF058A"/>
    <w:rsid w:val="00FF11FE"/>
    <w:rsid w:val="00FF1456"/>
    <w:rsid w:val="00FF193C"/>
    <w:rsid w:val="00FF1A20"/>
    <w:rsid w:val="00FF1E18"/>
    <w:rsid w:val="00FF2567"/>
    <w:rsid w:val="00FF2669"/>
    <w:rsid w:val="00FF2952"/>
    <w:rsid w:val="00FF2A3A"/>
    <w:rsid w:val="00FF3036"/>
    <w:rsid w:val="00FF31D5"/>
    <w:rsid w:val="00FF343B"/>
    <w:rsid w:val="00FF369D"/>
    <w:rsid w:val="00FF448E"/>
    <w:rsid w:val="00FF4EF1"/>
    <w:rsid w:val="00FF5374"/>
    <w:rsid w:val="00FF5380"/>
    <w:rsid w:val="00FF564C"/>
    <w:rsid w:val="00FF5D28"/>
    <w:rsid w:val="00FF63F7"/>
    <w:rsid w:val="00FF658B"/>
    <w:rsid w:val="00FF6748"/>
    <w:rsid w:val="00FF6BE2"/>
    <w:rsid w:val="00FF6C70"/>
    <w:rsid w:val="00FF6D25"/>
    <w:rsid w:val="00FF6F5C"/>
    <w:rsid w:val="00FF7641"/>
    <w:rsid w:val="00FF7A2B"/>
    <w:rsid w:val="00FF7C55"/>
  </w:rsids>
  <m:mathPr>
    <m:mathFont m:val="Cambria Math"/>
    <m:brkBin m:val="before"/>
    <m:brkBinSub m:val="--"/>
    <m:smallFrac m:val="0"/>
    <m:dispDef/>
    <m:lMargin m:val="0"/>
    <m:rMargin m:val="0"/>
    <m:defJc m:val="centerGroup"/>
    <m:wrapRight/>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0F13473"/>
  <w15:docId w15:val="{DC2C74AE-A088-444E-96F8-CCA4BACE7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47058"/>
    <w:rPr>
      <w:sz w:val="22"/>
      <w:lang w:val="en-GB"/>
    </w:rPr>
  </w:style>
  <w:style w:type="paragraph" w:styleId="Heading1">
    <w:name w:val="heading 1"/>
    <w:basedOn w:val="Normal"/>
    <w:next w:val="Normal"/>
    <w:qFormat/>
    <w:rsid w:val="00347058"/>
    <w:pPr>
      <w:keepNext/>
      <w:keepLines/>
      <w:numPr>
        <w:numId w:val="1"/>
      </w:numPr>
      <w:spacing w:before="240" w:after="120"/>
      <w:outlineLvl w:val="0"/>
    </w:pPr>
    <w:rPr>
      <w:b/>
      <w:caps/>
    </w:rPr>
  </w:style>
  <w:style w:type="paragraph" w:styleId="Heading2">
    <w:name w:val="heading 2"/>
    <w:basedOn w:val="Normal"/>
    <w:next w:val="Normal"/>
    <w:qFormat/>
    <w:rsid w:val="00347058"/>
    <w:pPr>
      <w:keepNext/>
      <w:keepLines/>
      <w:numPr>
        <w:ilvl w:val="1"/>
        <w:numId w:val="1"/>
      </w:numPr>
      <w:spacing w:before="120" w:after="120"/>
      <w:outlineLvl w:val="1"/>
    </w:pPr>
    <w:rPr>
      <w:b/>
    </w:rPr>
  </w:style>
  <w:style w:type="paragraph" w:styleId="Heading3">
    <w:name w:val="heading 3"/>
    <w:basedOn w:val="Normal"/>
    <w:next w:val="Normal"/>
    <w:qFormat/>
    <w:rsid w:val="00347058"/>
    <w:pPr>
      <w:keepNext/>
      <w:numPr>
        <w:ilvl w:val="2"/>
        <w:numId w:val="1"/>
      </w:numPr>
      <w:spacing w:before="240" w:after="60"/>
      <w:outlineLvl w:val="2"/>
    </w:pPr>
    <w:rPr>
      <w:b/>
      <w:sz w:val="24"/>
    </w:rPr>
  </w:style>
  <w:style w:type="paragraph" w:styleId="Heading4">
    <w:name w:val="heading 4"/>
    <w:basedOn w:val="Normal"/>
    <w:next w:val="Normal"/>
    <w:link w:val="Heading4Char"/>
    <w:qFormat/>
    <w:rsid w:val="00347058"/>
    <w:pPr>
      <w:keepNext/>
      <w:numPr>
        <w:ilvl w:val="3"/>
        <w:numId w:val="1"/>
      </w:numPr>
      <w:spacing w:before="240" w:after="60"/>
      <w:outlineLvl w:val="3"/>
    </w:pPr>
    <w:rPr>
      <w:b/>
      <w:i/>
      <w:sz w:val="24"/>
    </w:rPr>
  </w:style>
  <w:style w:type="paragraph" w:styleId="Heading5">
    <w:name w:val="heading 5"/>
    <w:basedOn w:val="Normal"/>
    <w:next w:val="Normal"/>
    <w:qFormat/>
    <w:rsid w:val="00347058"/>
    <w:pPr>
      <w:numPr>
        <w:ilvl w:val="4"/>
        <w:numId w:val="1"/>
      </w:numPr>
      <w:spacing w:before="240" w:after="60"/>
      <w:outlineLvl w:val="4"/>
    </w:pPr>
    <w:rPr>
      <w:rFonts w:ascii="Arial" w:hAnsi="Arial"/>
    </w:rPr>
  </w:style>
  <w:style w:type="paragraph" w:styleId="Heading6">
    <w:name w:val="heading 6"/>
    <w:basedOn w:val="Normal"/>
    <w:next w:val="Normal"/>
    <w:qFormat/>
    <w:rsid w:val="00347058"/>
    <w:pPr>
      <w:numPr>
        <w:ilvl w:val="5"/>
        <w:numId w:val="1"/>
      </w:numPr>
      <w:spacing w:before="240" w:after="60"/>
      <w:outlineLvl w:val="5"/>
    </w:pPr>
    <w:rPr>
      <w:rFonts w:ascii="Arial" w:hAnsi="Arial"/>
      <w:i/>
    </w:rPr>
  </w:style>
  <w:style w:type="paragraph" w:styleId="Heading7">
    <w:name w:val="heading 7"/>
    <w:basedOn w:val="Normal"/>
    <w:next w:val="Normal"/>
    <w:qFormat/>
    <w:rsid w:val="00347058"/>
    <w:pPr>
      <w:numPr>
        <w:ilvl w:val="6"/>
        <w:numId w:val="1"/>
      </w:numPr>
      <w:spacing w:before="240" w:after="60"/>
      <w:outlineLvl w:val="6"/>
    </w:pPr>
    <w:rPr>
      <w:rFonts w:ascii="Arial" w:hAnsi="Arial"/>
    </w:rPr>
  </w:style>
  <w:style w:type="paragraph" w:styleId="Heading8">
    <w:name w:val="heading 8"/>
    <w:basedOn w:val="Normal"/>
    <w:next w:val="Normal"/>
    <w:qFormat/>
    <w:rsid w:val="00347058"/>
    <w:pPr>
      <w:numPr>
        <w:ilvl w:val="7"/>
        <w:numId w:val="1"/>
      </w:numPr>
      <w:spacing w:before="240" w:after="60"/>
      <w:outlineLvl w:val="7"/>
    </w:pPr>
    <w:rPr>
      <w:rFonts w:ascii="Arial" w:hAnsi="Arial"/>
      <w:i/>
    </w:rPr>
  </w:style>
  <w:style w:type="paragraph" w:styleId="Heading9">
    <w:name w:val="heading 9"/>
    <w:basedOn w:val="Normal"/>
    <w:next w:val="Normal"/>
    <w:qFormat/>
    <w:rsid w:val="00347058"/>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EATableCentered">
    <w:name w:val="EMEA Table Centered"/>
    <w:basedOn w:val="EMEABodyText"/>
    <w:next w:val="Normal"/>
    <w:rsid w:val="00347058"/>
    <w:pPr>
      <w:keepNext/>
      <w:keepLines/>
      <w:jc w:val="center"/>
    </w:pPr>
  </w:style>
  <w:style w:type="paragraph" w:customStyle="1" w:styleId="EMEATableLeft">
    <w:name w:val="EMEA Table Left"/>
    <w:basedOn w:val="EMEABodyText"/>
    <w:rsid w:val="00347058"/>
    <w:pPr>
      <w:keepNext/>
      <w:keepLines/>
    </w:pPr>
  </w:style>
  <w:style w:type="paragraph" w:customStyle="1" w:styleId="EMEABodyTextIndent">
    <w:name w:val="EMEA Body Text Indent"/>
    <w:basedOn w:val="EMEABodyText"/>
    <w:next w:val="EMEABodyText"/>
    <w:rsid w:val="00347058"/>
  </w:style>
  <w:style w:type="paragraph" w:customStyle="1" w:styleId="EMEABodyText">
    <w:name w:val="EMEA Body Text"/>
    <w:basedOn w:val="Normal"/>
    <w:link w:val="EMEABodyTextChar"/>
    <w:rsid w:val="00347058"/>
  </w:style>
  <w:style w:type="paragraph" w:customStyle="1" w:styleId="EMEATitle">
    <w:name w:val="EMEA Title"/>
    <w:basedOn w:val="EMEABodyText"/>
    <w:next w:val="EMEABodyText"/>
    <w:rsid w:val="00347058"/>
    <w:pPr>
      <w:keepNext/>
      <w:keepLines/>
      <w:jc w:val="center"/>
    </w:pPr>
    <w:rPr>
      <w:b/>
    </w:rPr>
  </w:style>
  <w:style w:type="paragraph" w:customStyle="1" w:styleId="EMEAHeading1NoIndent">
    <w:name w:val="EMEA Heading 1 No Indent"/>
    <w:basedOn w:val="EMEABodyText"/>
    <w:next w:val="EMEABodyText"/>
    <w:rsid w:val="00347058"/>
    <w:pPr>
      <w:keepNext/>
      <w:keepLines/>
      <w:outlineLvl w:val="0"/>
    </w:pPr>
    <w:rPr>
      <w:b/>
      <w:caps/>
    </w:rPr>
  </w:style>
  <w:style w:type="paragraph" w:customStyle="1" w:styleId="EMEAHeading3">
    <w:name w:val="EMEA Heading 3"/>
    <w:basedOn w:val="EMEABodyText"/>
    <w:next w:val="EMEABodyText"/>
    <w:rsid w:val="00347058"/>
    <w:pPr>
      <w:keepNext/>
      <w:keepLines/>
      <w:outlineLvl w:val="2"/>
    </w:pPr>
    <w:rPr>
      <w:b/>
    </w:rPr>
  </w:style>
  <w:style w:type="paragraph" w:customStyle="1" w:styleId="EMEAHeading1">
    <w:name w:val="EMEA Heading 1"/>
    <w:basedOn w:val="EMEABodyText"/>
    <w:next w:val="EMEABodyText"/>
    <w:rsid w:val="00347058"/>
    <w:pPr>
      <w:keepNext/>
      <w:keepLines/>
      <w:ind w:left="567" w:hanging="567"/>
      <w:outlineLvl w:val="0"/>
    </w:pPr>
    <w:rPr>
      <w:b/>
      <w:caps/>
    </w:rPr>
  </w:style>
  <w:style w:type="paragraph" w:customStyle="1" w:styleId="EMEAHeading2">
    <w:name w:val="EMEA Heading 2"/>
    <w:basedOn w:val="EMEABodyText"/>
    <w:next w:val="EMEABodyText"/>
    <w:rsid w:val="00347058"/>
    <w:pPr>
      <w:keepNext/>
      <w:keepLines/>
      <w:ind w:left="567" w:hanging="567"/>
      <w:outlineLvl w:val="1"/>
    </w:pPr>
    <w:rPr>
      <w:b/>
    </w:rPr>
  </w:style>
  <w:style w:type="paragraph" w:customStyle="1" w:styleId="EMEAAddress">
    <w:name w:val="EMEA Address"/>
    <w:basedOn w:val="EMEABodyText"/>
    <w:next w:val="EMEABodyText"/>
    <w:rsid w:val="00347058"/>
    <w:pPr>
      <w:keepLines/>
    </w:pPr>
  </w:style>
  <w:style w:type="paragraph" w:customStyle="1" w:styleId="EMEAComment">
    <w:name w:val="EMEA Comment"/>
    <w:basedOn w:val="EMEABodyText"/>
    <w:rsid w:val="00347058"/>
    <w:pPr>
      <w:suppressLineNumbers/>
    </w:pPr>
    <w:rPr>
      <w:i/>
      <w:sz w:val="20"/>
    </w:rPr>
  </w:style>
  <w:style w:type="paragraph" w:styleId="DocumentMap">
    <w:name w:val="Document Map"/>
    <w:basedOn w:val="Normal"/>
    <w:semiHidden/>
    <w:rsid w:val="00347058"/>
    <w:pPr>
      <w:shd w:val="clear" w:color="auto" w:fill="000080"/>
    </w:pPr>
    <w:rPr>
      <w:rFonts w:ascii="Tahoma" w:hAnsi="Tahoma"/>
    </w:rPr>
  </w:style>
  <w:style w:type="paragraph" w:customStyle="1" w:styleId="EMEAHiddenTitlePIL">
    <w:name w:val="EMEA Hidden Title PIL"/>
    <w:basedOn w:val="EMEABodyText"/>
    <w:next w:val="EMEABodyText"/>
    <w:rsid w:val="00347058"/>
    <w:pPr>
      <w:keepNext/>
      <w:keepLines/>
    </w:pPr>
    <w:rPr>
      <w:i/>
    </w:rPr>
  </w:style>
  <w:style w:type="paragraph" w:customStyle="1" w:styleId="EMEATitlePAC">
    <w:name w:val="EMEA Title PAC"/>
    <w:basedOn w:val="EMEAHiddenTitlePIL"/>
    <w:next w:val="EMEABodyText"/>
    <w:rsid w:val="00AF6B59"/>
    <w:pPr>
      <w:pBdr>
        <w:top w:val="single" w:sz="4" w:space="1" w:color="auto"/>
        <w:left w:val="single" w:sz="4" w:space="4" w:color="auto"/>
        <w:bottom w:val="single" w:sz="4" w:space="1" w:color="auto"/>
        <w:right w:val="single" w:sz="4" w:space="4" w:color="auto"/>
      </w:pBdr>
    </w:pPr>
    <w:rPr>
      <w:b/>
      <w:i w:val="0"/>
      <w:caps/>
    </w:rPr>
  </w:style>
  <w:style w:type="character" w:customStyle="1" w:styleId="BMSInstructionText">
    <w:name w:val="BMS Instruction Text"/>
    <w:rsid w:val="00347058"/>
    <w:rPr>
      <w:rFonts w:ascii="Times New Roman" w:hAnsi="Times New Roman"/>
      <w:i/>
      <w:dstrike w:val="0"/>
      <w:vanish/>
      <w:color w:val="FF0000"/>
      <w:sz w:val="24"/>
      <w:u w:val="none"/>
      <w:vertAlign w:val="baseline"/>
    </w:rPr>
  </w:style>
  <w:style w:type="character" w:customStyle="1" w:styleId="EMEASubscript">
    <w:name w:val="EMEA Subscript"/>
    <w:rsid w:val="00347058"/>
    <w:rPr>
      <w:sz w:val="22"/>
      <w:vertAlign w:val="subscript"/>
    </w:rPr>
  </w:style>
  <w:style w:type="character" w:customStyle="1" w:styleId="EMEASuperscript">
    <w:name w:val="EMEA Superscript"/>
    <w:rsid w:val="00347058"/>
    <w:rPr>
      <w:sz w:val="22"/>
      <w:vertAlign w:val="superscript"/>
    </w:rPr>
  </w:style>
  <w:style w:type="paragraph" w:customStyle="1" w:styleId="EMEATableHeader">
    <w:name w:val="EMEA Table Header"/>
    <w:basedOn w:val="EMEATableCentered"/>
    <w:rsid w:val="00347058"/>
    <w:rPr>
      <w:b/>
    </w:rPr>
  </w:style>
  <w:style w:type="paragraph" w:styleId="TOC1">
    <w:name w:val="toc 1"/>
    <w:basedOn w:val="Normal"/>
    <w:next w:val="Normal"/>
    <w:autoRedefine/>
    <w:semiHidden/>
    <w:rsid w:val="00347058"/>
    <w:pPr>
      <w:tabs>
        <w:tab w:val="right" w:leader="dot" w:pos="9360"/>
      </w:tabs>
    </w:pPr>
  </w:style>
  <w:style w:type="paragraph" w:styleId="TOC2">
    <w:name w:val="toc 2"/>
    <w:basedOn w:val="Normal"/>
    <w:next w:val="Normal"/>
    <w:autoRedefine/>
    <w:semiHidden/>
    <w:rsid w:val="00347058"/>
    <w:pPr>
      <w:tabs>
        <w:tab w:val="right" w:leader="dot" w:pos="9360"/>
      </w:tabs>
      <w:ind w:left="220"/>
    </w:pPr>
  </w:style>
  <w:style w:type="paragraph" w:styleId="TOC3">
    <w:name w:val="toc 3"/>
    <w:basedOn w:val="Normal"/>
    <w:next w:val="Normal"/>
    <w:autoRedefine/>
    <w:semiHidden/>
    <w:rsid w:val="00347058"/>
    <w:pPr>
      <w:tabs>
        <w:tab w:val="right" w:leader="dot" w:pos="9360"/>
      </w:tabs>
      <w:ind w:left="440"/>
    </w:pPr>
  </w:style>
  <w:style w:type="paragraph" w:styleId="TOC4">
    <w:name w:val="toc 4"/>
    <w:basedOn w:val="Normal"/>
    <w:next w:val="Normal"/>
    <w:autoRedefine/>
    <w:semiHidden/>
    <w:rsid w:val="00347058"/>
    <w:pPr>
      <w:tabs>
        <w:tab w:val="right" w:leader="dot" w:pos="9360"/>
      </w:tabs>
      <w:ind w:left="660"/>
    </w:pPr>
  </w:style>
  <w:style w:type="paragraph" w:styleId="TOC5">
    <w:name w:val="toc 5"/>
    <w:basedOn w:val="Normal"/>
    <w:next w:val="Normal"/>
    <w:autoRedefine/>
    <w:semiHidden/>
    <w:rsid w:val="00347058"/>
    <w:pPr>
      <w:ind w:left="880"/>
    </w:pPr>
  </w:style>
  <w:style w:type="paragraph" w:styleId="TOC6">
    <w:name w:val="toc 6"/>
    <w:basedOn w:val="Normal"/>
    <w:next w:val="Normal"/>
    <w:autoRedefine/>
    <w:semiHidden/>
    <w:rsid w:val="00347058"/>
    <w:pPr>
      <w:ind w:left="1100"/>
    </w:pPr>
  </w:style>
  <w:style w:type="paragraph" w:styleId="TOC7">
    <w:name w:val="toc 7"/>
    <w:basedOn w:val="Normal"/>
    <w:next w:val="Normal"/>
    <w:autoRedefine/>
    <w:semiHidden/>
    <w:rsid w:val="00347058"/>
    <w:pPr>
      <w:ind w:left="1320"/>
    </w:pPr>
  </w:style>
  <w:style w:type="paragraph" w:styleId="TOC8">
    <w:name w:val="toc 8"/>
    <w:basedOn w:val="Normal"/>
    <w:next w:val="Normal"/>
    <w:autoRedefine/>
    <w:semiHidden/>
    <w:rsid w:val="00347058"/>
    <w:pPr>
      <w:ind w:left="1540"/>
    </w:pPr>
  </w:style>
  <w:style w:type="paragraph" w:styleId="TOC9">
    <w:name w:val="toc 9"/>
    <w:basedOn w:val="Normal"/>
    <w:next w:val="Normal"/>
    <w:autoRedefine/>
    <w:semiHidden/>
    <w:rsid w:val="00347058"/>
    <w:pPr>
      <w:ind w:left="1760"/>
    </w:pPr>
  </w:style>
  <w:style w:type="paragraph" w:styleId="Header">
    <w:name w:val="header"/>
    <w:basedOn w:val="Normal"/>
    <w:rsid w:val="00347058"/>
    <w:pPr>
      <w:tabs>
        <w:tab w:val="center" w:pos="4320"/>
        <w:tab w:val="right" w:pos="8640"/>
      </w:tabs>
    </w:pPr>
  </w:style>
  <w:style w:type="paragraph" w:styleId="Footer">
    <w:name w:val="footer"/>
    <w:basedOn w:val="Normal"/>
    <w:link w:val="FooterChar"/>
    <w:uiPriority w:val="99"/>
    <w:rsid w:val="00347058"/>
    <w:pPr>
      <w:tabs>
        <w:tab w:val="center" w:pos="4320"/>
        <w:tab w:val="right" w:pos="8640"/>
      </w:tabs>
    </w:pPr>
  </w:style>
  <w:style w:type="character" w:styleId="PageNumber">
    <w:name w:val="page number"/>
    <w:basedOn w:val="DefaultParagraphFont"/>
    <w:rsid w:val="00347058"/>
  </w:style>
  <w:style w:type="character" w:styleId="Hyperlink">
    <w:name w:val="Hyperlink"/>
    <w:rsid w:val="000A4AF6"/>
    <w:rPr>
      <w:color w:val="0000FF"/>
      <w:u w:val="single"/>
    </w:rPr>
  </w:style>
  <w:style w:type="paragraph" w:customStyle="1" w:styleId="EMEAEnBodyText">
    <w:name w:val="EMEA En Body Text"/>
    <w:basedOn w:val="Normal"/>
    <w:rsid w:val="000A4AF6"/>
    <w:pPr>
      <w:spacing w:before="120" w:after="120"/>
      <w:jc w:val="both"/>
    </w:pPr>
    <w:rPr>
      <w:lang w:val="en-US"/>
    </w:rPr>
  </w:style>
  <w:style w:type="character" w:customStyle="1" w:styleId="EMEABodyTextChar">
    <w:name w:val="EMEA Body Text Char"/>
    <w:link w:val="EMEABodyText"/>
    <w:rsid w:val="00781038"/>
    <w:rPr>
      <w:sz w:val="22"/>
      <w:lang w:val="en-GB" w:eastAsia="en-US"/>
    </w:rPr>
  </w:style>
  <w:style w:type="paragraph" w:styleId="CommentText">
    <w:name w:val="annotation text"/>
    <w:basedOn w:val="Normal"/>
    <w:link w:val="CommentTextChar1"/>
    <w:uiPriority w:val="99"/>
    <w:rsid w:val="007B6093"/>
    <w:pPr>
      <w:tabs>
        <w:tab w:val="left" w:pos="567"/>
      </w:tabs>
      <w:spacing w:line="260" w:lineRule="exact"/>
    </w:pPr>
    <w:rPr>
      <w:sz w:val="20"/>
    </w:rPr>
  </w:style>
  <w:style w:type="character" w:customStyle="1" w:styleId="CommentTextChar1">
    <w:name w:val="Comment Text Char1"/>
    <w:link w:val="CommentText"/>
    <w:uiPriority w:val="99"/>
    <w:rsid w:val="007B6093"/>
    <w:rPr>
      <w:lang w:val="en-GB" w:eastAsia="en-US"/>
    </w:rPr>
  </w:style>
  <w:style w:type="character" w:styleId="CommentReference">
    <w:name w:val="annotation reference"/>
    <w:uiPriority w:val="99"/>
    <w:rsid w:val="007B6093"/>
    <w:rPr>
      <w:sz w:val="16"/>
      <w:szCs w:val="16"/>
    </w:rPr>
  </w:style>
  <w:style w:type="paragraph" w:customStyle="1" w:styleId="BMSHeading1">
    <w:name w:val="BMS Heading 1"/>
    <w:next w:val="Normal"/>
    <w:rsid w:val="00AF6B59"/>
    <w:pPr>
      <w:keepNext/>
      <w:keepLines/>
      <w:numPr>
        <w:numId w:val="3"/>
      </w:numPr>
      <w:tabs>
        <w:tab w:val="left" w:pos="1152"/>
      </w:tabs>
      <w:spacing w:before="120" w:after="120"/>
      <w:outlineLvl w:val="0"/>
    </w:pPr>
    <w:rPr>
      <w:rFonts w:ascii="Arial" w:hAnsi="Arial"/>
      <w:b/>
      <w:caps/>
      <w:color w:val="000000"/>
      <w:sz w:val="24"/>
    </w:rPr>
  </w:style>
  <w:style w:type="paragraph" w:customStyle="1" w:styleId="BMSHeading2">
    <w:name w:val="BMS Heading 2"/>
    <w:next w:val="Normal"/>
    <w:rsid w:val="007B6093"/>
    <w:pPr>
      <w:keepNext/>
      <w:keepLines/>
      <w:numPr>
        <w:ilvl w:val="1"/>
        <w:numId w:val="3"/>
      </w:numPr>
      <w:tabs>
        <w:tab w:val="left" w:pos="1152"/>
      </w:tabs>
      <w:spacing w:before="120" w:after="120"/>
      <w:outlineLvl w:val="1"/>
    </w:pPr>
    <w:rPr>
      <w:rFonts w:ascii="Arial" w:hAnsi="Arial"/>
      <w:b/>
      <w:color w:val="000000"/>
      <w:sz w:val="24"/>
    </w:rPr>
  </w:style>
  <w:style w:type="paragraph" w:customStyle="1" w:styleId="BMSHeading3">
    <w:name w:val="BMS Heading 3"/>
    <w:next w:val="Normal"/>
    <w:rsid w:val="007B6093"/>
    <w:pPr>
      <w:keepNext/>
      <w:keepLines/>
      <w:numPr>
        <w:ilvl w:val="2"/>
        <w:numId w:val="3"/>
      </w:numPr>
      <w:spacing w:before="120" w:after="120"/>
      <w:outlineLvl w:val="2"/>
    </w:pPr>
    <w:rPr>
      <w:rFonts w:ascii="Arial" w:hAnsi="Arial"/>
      <w:b/>
      <w:i/>
      <w:color w:val="000000"/>
      <w:sz w:val="24"/>
    </w:rPr>
  </w:style>
  <w:style w:type="paragraph" w:customStyle="1" w:styleId="BMSHeading4">
    <w:name w:val="BMS Heading 4"/>
    <w:next w:val="Normal"/>
    <w:rsid w:val="007B6093"/>
    <w:pPr>
      <w:keepNext/>
      <w:keepLines/>
      <w:numPr>
        <w:ilvl w:val="3"/>
        <w:numId w:val="3"/>
      </w:numPr>
      <w:tabs>
        <w:tab w:val="left" w:pos="1152"/>
      </w:tabs>
      <w:spacing w:before="120" w:after="120"/>
      <w:outlineLvl w:val="3"/>
    </w:pPr>
    <w:rPr>
      <w:rFonts w:ascii="Arial" w:hAnsi="Arial"/>
      <w:b/>
      <w:i/>
      <w:color w:val="000000"/>
      <w:sz w:val="24"/>
    </w:rPr>
  </w:style>
  <w:style w:type="paragraph" w:styleId="BalloonText">
    <w:name w:val="Balloon Text"/>
    <w:basedOn w:val="Normal"/>
    <w:link w:val="BalloonTextChar"/>
    <w:rsid w:val="007B6093"/>
    <w:rPr>
      <w:rFonts w:ascii="Tahoma" w:hAnsi="Tahoma" w:cs="Tahoma"/>
      <w:sz w:val="16"/>
      <w:szCs w:val="16"/>
    </w:rPr>
  </w:style>
  <w:style w:type="character" w:customStyle="1" w:styleId="BalloonTextChar">
    <w:name w:val="Balloon Text Char"/>
    <w:link w:val="BalloonText"/>
    <w:rsid w:val="007B6093"/>
    <w:rPr>
      <w:rFonts w:ascii="Tahoma" w:hAnsi="Tahoma" w:cs="Tahoma"/>
      <w:sz w:val="16"/>
      <w:szCs w:val="16"/>
      <w:lang w:val="en-GB" w:eastAsia="en-US"/>
    </w:rPr>
  </w:style>
  <w:style w:type="paragraph" w:customStyle="1" w:styleId="BMSBodyText">
    <w:name w:val="BMS Body Text"/>
    <w:link w:val="BMSBodyTextChar"/>
    <w:qFormat/>
    <w:rsid w:val="008A49B5"/>
    <w:pPr>
      <w:spacing w:after="120" w:line="264" w:lineRule="auto"/>
      <w:jc w:val="both"/>
    </w:pPr>
    <w:rPr>
      <w:color w:val="000000"/>
      <w:sz w:val="24"/>
      <w:lang w:val="es-ES" w:eastAsia="es-ES"/>
    </w:rPr>
  </w:style>
  <w:style w:type="character" w:customStyle="1" w:styleId="BMSBodyTextChar">
    <w:name w:val="BMS Body Text Char"/>
    <w:link w:val="BMSBodyText"/>
    <w:rsid w:val="008A49B5"/>
    <w:rPr>
      <w:color w:val="000000"/>
      <w:sz w:val="24"/>
      <w:lang w:bidi="ar-SA"/>
    </w:rPr>
  </w:style>
  <w:style w:type="paragraph" w:styleId="CommentSubject">
    <w:name w:val="annotation subject"/>
    <w:basedOn w:val="CommentText"/>
    <w:next w:val="CommentText"/>
    <w:link w:val="CommentSubjectChar"/>
    <w:rsid w:val="008A49B5"/>
    <w:pPr>
      <w:tabs>
        <w:tab w:val="clear" w:pos="567"/>
      </w:tabs>
      <w:spacing w:line="240" w:lineRule="auto"/>
    </w:pPr>
    <w:rPr>
      <w:b/>
      <w:bCs/>
    </w:rPr>
  </w:style>
  <w:style w:type="character" w:customStyle="1" w:styleId="CommentSubjectChar">
    <w:name w:val="Comment Subject Char"/>
    <w:link w:val="CommentSubject"/>
    <w:rsid w:val="008A49B5"/>
    <w:rPr>
      <w:b/>
      <w:bCs/>
      <w:lang w:val="en-GB" w:eastAsia="en-US"/>
    </w:rPr>
  </w:style>
  <w:style w:type="paragraph" w:customStyle="1" w:styleId="BMSTableTitle">
    <w:name w:val="BMS Table Title"/>
    <w:next w:val="BMSBodyText"/>
    <w:link w:val="BMSTableTitleChar"/>
    <w:rsid w:val="001B3D18"/>
    <w:pPr>
      <w:keepNext/>
      <w:keepLines/>
      <w:tabs>
        <w:tab w:val="left" w:pos="2160"/>
      </w:tabs>
      <w:spacing w:before="120" w:after="120"/>
      <w:ind w:left="2160" w:hanging="2160"/>
    </w:pPr>
    <w:rPr>
      <w:b/>
      <w:sz w:val="24"/>
      <w:lang w:val="es-ES" w:eastAsia="es-ES"/>
    </w:rPr>
  </w:style>
  <w:style w:type="paragraph" w:customStyle="1" w:styleId="BMSTableHeader">
    <w:name w:val="BMS Table Header"/>
    <w:basedOn w:val="BMSTableText"/>
    <w:link w:val="BMSTableHeaderChar"/>
    <w:rsid w:val="001B3D18"/>
    <w:rPr>
      <w:b/>
    </w:rPr>
  </w:style>
  <w:style w:type="paragraph" w:customStyle="1" w:styleId="BMSTableText">
    <w:name w:val="BMS Table Text"/>
    <w:link w:val="BMSTableTextChar"/>
    <w:rsid w:val="001B3D18"/>
    <w:pPr>
      <w:tabs>
        <w:tab w:val="left" w:pos="360"/>
      </w:tabs>
      <w:spacing w:before="60" w:after="60"/>
      <w:jc w:val="center"/>
    </w:pPr>
    <w:rPr>
      <w:lang w:val="es-ES"/>
    </w:rPr>
  </w:style>
  <w:style w:type="character" w:customStyle="1" w:styleId="BMSTableTextChar">
    <w:name w:val="BMS Table Text Char"/>
    <w:link w:val="BMSTableText"/>
    <w:rsid w:val="001B3D18"/>
    <w:rPr>
      <w:lang w:eastAsia="en-US" w:bidi="ar-SA"/>
    </w:rPr>
  </w:style>
  <w:style w:type="character" w:customStyle="1" w:styleId="BMSTableHeaderChar">
    <w:name w:val="BMS Table Header Char"/>
    <w:link w:val="BMSTableHeader"/>
    <w:rsid w:val="001B3D18"/>
    <w:rPr>
      <w:b/>
    </w:rPr>
  </w:style>
  <w:style w:type="character" w:customStyle="1" w:styleId="BMSTableTitleChar">
    <w:name w:val="BMS Table Title Char"/>
    <w:link w:val="BMSTableTitle"/>
    <w:rsid w:val="001B3D18"/>
    <w:rPr>
      <w:b/>
      <w:sz w:val="24"/>
      <w:lang w:bidi="ar-SA"/>
    </w:rPr>
  </w:style>
  <w:style w:type="character" w:customStyle="1" w:styleId="BMSSuperscript">
    <w:name w:val="BMS Superscript"/>
    <w:rsid w:val="001B3D18"/>
    <w:rPr>
      <w:sz w:val="28"/>
      <w:vertAlign w:val="superscript"/>
    </w:rPr>
  </w:style>
  <w:style w:type="paragraph" w:customStyle="1" w:styleId="BMSTableNoteInfo">
    <w:name w:val="BMS Table Note Info"/>
    <w:basedOn w:val="BMSBodyText"/>
    <w:next w:val="BMSBodyText"/>
    <w:link w:val="BMSTableNoteInfoChar"/>
    <w:rsid w:val="001B3D18"/>
    <w:pPr>
      <w:tabs>
        <w:tab w:val="left" w:pos="216"/>
      </w:tabs>
      <w:spacing w:before="40" w:after="0" w:line="240" w:lineRule="auto"/>
      <w:ind w:left="216" w:hanging="216"/>
    </w:pPr>
    <w:rPr>
      <w:color w:val="auto"/>
      <w:sz w:val="20"/>
    </w:rPr>
  </w:style>
  <w:style w:type="paragraph" w:styleId="Revision">
    <w:name w:val="Revision"/>
    <w:hidden/>
    <w:uiPriority w:val="99"/>
    <w:semiHidden/>
    <w:rsid w:val="00A71386"/>
    <w:rPr>
      <w:sz w:val="22"/>
      <w:lang w:val="en-GB"/>
    </w:rPr>
  </w:style>
  <w:style w:type="paragraph" w:styleId="ListParagraph">
    <w:name w:val="List Paragraph"/>
    <w:basedOn w:val="Normal"/>
    <w:uiPriority w:val="1"/>
    <w:qFormat/>
    <w:rsid w:val="00286B1F"/>
    <w:pPr>
      <w:ind w:left="720"/>
    </w:pPr>
    <w:rPr>
      <w:rFonts w:ascii="Calibri" w:eastAsia="MS Mincho" w:hAnsi="Calibri" w:cs="Calibri"/>
      <w:szCs w:val="22"/>
      <w:lang w:val="en-US" w:eastAsia="ja-JP"/>
    </w:rPr>
  </w:style>
  <w:style w:type="character" w:customStyle="1" w:styleId="FooterChar">
    <w:name w:val="Footer Char"/>
    <w:link w:val="Footer"/>
    <w:uiPriority w:val="99"/>
    <w:rsid w:val="0008439B"/>
    <w:rPr>
      <w:sz w:val="22"/>
      <w:lang w:val="en-GB"/>
    </w:rPr>
  </w:style>
  <w:style w:type="paragraph" w:customStyle="1" w:styleId="Default">
    <w:name w:val="Default"/>
    <w:rsid w:val="00176C9D"/>
    <w:pPr>
      <w:autoSpaceDE w:val="0"/>
      <w:autoSpaceDN w:val="0"/>
      <w:adjustRightInd w:val="0"/>
    </w:pPr>
    <w:rPr>
      <w:color w:val="000000"/>
      <w:sz w:val="24"/>
      <w:szCs w:val="24"/>
      <w:lang w:eastAsia="ja-JP"/>
    </w:rPr>
  </w:style>
  <w:style w:type="paragraph" w:styleId="PlainText">
    <w:name w:val="Plain Text"/>
    <w:basedOn w:val="Normal"/>
    <w:link w:val="PlainTextChar"/>
    <w:uiPriority w:val="99"/>
    <w:unhideWhenUsed/>
    <w:rsid w:val="00D247AA"/>
    <w:rPr>
      <w:rFonts w:ascii="Consolas" w:eastAsia="MS Mincho" w:hAnsi="Consolas"/>
      <w:sz w:val="21"/>
      <w:szCs w:val="21"/>
      <w:lang w:val="en-US" w:eastAsia="ja-JP"/>
    </w:rPr>
  </w:style>
  <w:style w:type="character" w:customStyle="1" w:styleId="PlainTextChar">
    <w:name w:val="Plain Text Char"/>
    <w:link w:val="PlainText"/>
    <w:uiPriority w:val="99"/>
    <w:rsid w:val="00D247AA"/>
    <w:rPr>
      <w:rFonts w:ascii="Consolas" w:eastAsia="MS Mincho" w:hAnsi="Consolas" w:cs="Times New Roman"/>
      <w:sz w:val="21"/>
      <w:szCs w:val="21"/>
    </w:rPr>
  </w:style>
  <w:style w:type="table" w:styleId="TableGrid">
    <w:name w:val="Table Grid"/>
    <w:basedOn w:val="TableNormal"/>
    <w:uiPriority w:val="39"/>
    <w:rsid w:val="004F3D83"/>
    <w:rPr>
      <w:rFonts w:ascii="Calibri" w:eastAsia="MS Mincho"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MSHeadingAppendix">
    <w:name w:val="BMS Heading Appendix"/>
    <w:rsid w:val="00CE6C87"/>
    <w:pPr>
      <w:keepNext/>
      <w:keepLines/>
      <w:numPr>
        <w:numId w:val="9"/>
      </w:numPr>
      <w:tabs>
        <w:tab w:val="clear" w:pos="1800"/>
        <w:tab w:val="left" w:pos="2160"/>
      </w:tabs>
      <w:spacing w:before="120" w:after="120"/>
      <w:ind w:left="2160" w:hanging="2160"/>
      <w:outlineLvl w:val="0"/>
    </w:pPr>
    <w:rPr>
      <w:rFonts w:ascii="Arial" w:hAnsi="Arial"/>
      <w:b/>
      <w:caps/>
      <w:sz w:val="24"/>
    </w:rPr>
  </w:style>
  <w:style w:type="paragraph" w:styleId="Caption">
    <w:name w:val="caption"/>
    <w:basedOn w:val="Normal"/>
    <w:next w:val="Normal"/>
    <w:qFormat/>
    <w:rsid w:val="00EC00D1"/>
    <w:rPr>
      <w:b/>
      <w:bCs/>
      <w:sz w:val="20"/>
    </w:rPr>
  </w:style>
  <w:style w:type="character" w:customStyle="1" w:styleId="CommentTextChar">
    <w:name w:val="Comment Text Char"/>
    <w:rsid w:val="00CE45E6"/>
    <w:rPr>
      <w:lang w:val="en-GB" w:eastAsia="en-US"/>
    </w:rPr>
  </w:style>
  <w:style w:type="paragraph" w:styleId="NormalWeb">
    <w:name w:val="Normal (Web)"/>
    <w:basedOn w:val="Normal"/>
    <w:uiPriority w:val="99"/>
    <w:unhideWhenUsed/>
    <w:rsid w:val="002D3663"/>
    <w:pPr>
      <w:spacing w:before="100" w:beforeAutospacing="1" w:after="100" w:afterAutospacing="1"/>
    </w:pPr>
    <w:rPr>
      <w:sz w:val="24"/>
      <w:szCs w:val="24"/>
      <w:lang w:val="es-ES" w:eastAsia="es-ES"/>
    </w:rPr>
  </w:style>
  <w:style w:type="paragraph" w:customStyle="1" w:styleId="BMSFigureCaption">
    <w:name w:val="BMS Figure Caption"/>
    <w:basedOn w:val="BMSTableTitle"/>
    <w:next w:val="BMSBodyText"/>
    <w:rsid w:val="00C129A5"/>
  </w:style>
  <w:style w:type="paragraph" w:styleId="EndnoteText">
    <w:name w:val="endnote text"/>
    <w:basedOn w:val="BMSBodyText"/>
    <w:link w:val="EndnoteTextChar"/>
    <w:rsid w:val="00C129A5"/>
    <w:pPr>
      <w:tabs>
        <w:tab w:val="left" w:pos="360"/>
      </w:tabs>
      <w:spacing w:line="240" w:lineRule="auto"/>
      <w:ind w:left="360" w:hanging="360"/>
    </w:pPr>
  </w:style>
  <w:style w:type="character" w:customStyle="1" w:styleId="EndnoteTextChar">
    <w:name w:val="Endnote Text Char"/>
    <w:link w:val="EndnoteText"/>
    <w:rsid w:val="00C129A5"/>
    <w:rPr>
      <w:color w:val="000000"/>
      <w:sz w:val="24"/>
      <w:lang w:val="es-ES" w:eastAsia="es-ES"/>
    </w:rPr>
  </w:style>
  <w:style w:type="character" w:styleId="EndnoteReference">
    <w:name w:val="endnote reference"/>
    <w:rsid w:val="00C129A5"/>
    <w:rPr>
      <w:sz w:val="28"/>
      <w:vertAlign w:val="superscript"/>
    </w:rPr>
  </w:style>
  <w:style w:type="paragraph" w:customStyle="1" w:styleId="BMSBullets">
    <w:name w:val="BMS Bullets"/>
    <w:basedOn w:val="BMSBodyText"/>
    <w:link w:val="BMSBulletsChar"/>
    <w:rsid w:val="00C129A5"/>
    <w:pPr>
      <w:numPr>
        <w:numId w:val="11"/>
      </w:numPr>
      <w:spacing w:after="60" w:line="240" w:lineRule="auto"/>
    </w:pPr>
    <w:rPr>
      <w:lang w:val="fr-BE" w:eastAsia="fr-BE"/>
    </w:rPr>
  </w:style>
  <w:style w:type="character" w:customStyle="1" w:styleId="BMSBulletsChar">
    <w:name w:val="BMS Bullets Char"/>
    <w:link w:val="BMSBullets"/>
    <w:rsid w:val="00C129A5"/>
    <w:rPr>
      <w:color w:val="000000"/>
      <w:sz w:val="24"/>
    </w:rPr>
  </w:style>
  <w:style w:type="character" w:styleId="FollowedHyperlink">
    <w:name w:val="FollowedHyperlink"/>
    <w:semiHidden/>
    <w:unhideWhenUsed/>
    <w:rsid w:val="00033530"/>
    <w:rPr>
      <w:color w:val="954F72"/>
      <w:u w:val="single"/>
    </w:rPr>
  </w:style>
  <w:style w:type="paragraph" w:styleId="NoSpacing">
    <w:name w:val="No Spacing"/>
    <w:uiPriority w:val="1"/>
    <w:qFormat/>
    <w:rsid w:val="006A18CF"/>
    <w:rPr>
      <w:rFonts w:ascii="Calibri" w:eastAsia="Calibri" w:hAnsi="Calibri"/>
      <w:sz w:val="22"/>
      <w:szCs w:val="22"/>
    </w:rPr>
  </w:style>
  <w:style w:type="paragraph" w:customStyle="1" w:styleId="BodytextAgency">
    <w:name w:val="Body text (Agency)"/>
    <w:basedOn w:val="Normal"/>
    <w:link w:val="BodytextAgencyChar"/>
    <w:qFormat/>
    <w:rsid w:val="00305CC4"/>
    <w:pPr>
      <w:spacing w:after="140" w:line="280" w:lineRule="atLeast"/>
    </w:pPr>
    <w:rPr>
      <w:rFonts w:ascii="Verdana" w:eastAsia="Verdana" w:hAnsi="Verdana"/>
      <w:sz w:val="18"/>
      <w:szCs w:val="18"/>
      <w:lang w:val="x-none" w:eastAsia="x-none"/>
    </w:rPr>
  </w:style>
  <w:style w:type="paragraph" w:customStyle="1" w:styleId="DraftingNotesAgency">
    <w:name w:val="Drafting Notes (Agency)"/>
    <w:basedOn w:val="Normal"/>
    <w:next w:val="BodytextAgency"/>
    <w:link w:val="DraftingNotesAgencyChar"/>
    <w:rsid w:val="00305CC4"/>
    <w:pPr>
      <w:spacing w:after="140" w:line="280" w:lineRule="atLeast"/>
    </w:pPr>
    <w:rPr>
      <w:rFonts w:ascii="Courier New" w:eastAsia="Verdana" w:hAnsi="Courier New"/>
      <w:i/>
      <w:color w:val="339966"/>
      <w:szCs w:val="18"/>
      <w:lang w:val="x-none" w:eastAsia="x-none"/>
    </w:rPr>
  </w:style>
  <w:style w:type="paragraph" w:customStyle="1" w:styleId="No-numheading3Agency">
    <w:name w:val="No-num heading 3 (Agency)"/>
    <w:basedOn w:val="Normal"/>
    <w:next w:val="BodytextAgency"/>
    <w:link w:val="No-numheading3AgencyChar"/>
    <w:rsid w:val="00305CC4"/>
    <w:pPr>
      <w:keepNext/>
      <w:spacing w:before="280" w:after="220"/>
      <w:outlineLvl w:val="2"/>
    </w:pPr>
    <w:rPr>
      <w:rFonts w:ascii="Verdana" w:eastAsia="Verdana" w:hAnsi="Verdana"/>
      <w:b/>
      <w:bCs/>
      <w:kern w:val="32"/>
      <w:szCs w:val="22"/>
      <w:lang w:val="x-none" w:eastAsia="x-none"/>
    </w:rPr>
  </w:style>
  <w:style w:type="character" w:customStyle="1" w:styleId="DraftingNotesAgencyChar">
    <w:name w:val="Drafting Notes (Agency) Char"/>
    <w:link w:val="DraftingNotesAgency"/>
    <w:rsid w:val="00305CC4"/>
    <w:rPr>
      <w:rFonts w:ascii="Courier New" w:eastAsia="Verdana" w:hAnsi="Courier New"/>
      <w:i/>
      <w:color w:val="339966"/>
      <w:sz w:val="22"/>
      <w:szCs w:val="18"/>
      <w:lang w:val="x-none" w:eastAsia="x-none"/>
    </w:rPr>
  </w:style>
  <w:style w:type="character" w:customStyle="1" w:styleId="BodytextAgencyChar">
    <w:name w:val="Body text (Agency) Char"/>
    <w:link w:val="BodytextAgency"/>
    <w:rsid w:val="00305CC4"/>
    <w:rPr>
      <w:rFonts w:ascii="Verdana" w:eastAsia="Verdana" w:hAnsi="Verdana"/>
      <w:sz w:val="18"/>
      <w:szCs w:val="18"/>
      <w:lang w:val="x-none" w:eastAsia="x-none"/>
    </w:rPr>
  </w:style>
  <w:style w:type="character" w:customStyle="1" w:styleId="No-numheading3AgencyChar">
    <w:name w:val="No-num heading 3 (Agency) Char"/>
    <w:link w:val="No-numheading3Agency"/>
    <w:rsid w:val="00305CC4"/>
    <w:rPr>
      <w:rFonts w:ascii="Verdana" w:eastAsia="Verdana" w:hAnsi="Verdana"/>
      <w:b/>
      <w:bCs/>
      <w:kern w:val="32"/>
      <w:sz w:val="22"/>
      <w:szCs w:val="22"/>
      <w:lang w:val="x-none" w:eastAsia="x-none"/>
    </w:rPr>
  </w:style>
  <w:style w:type="character" w:customStyle="1" w:styleId="Heading4Char">
    <w:name w:val="Heading 4 Char"/>
    <w:link w:val="Heading4"/>
    <w:rsid w:val="00861DE6"/>
    <w:rPr>
      <w:b/>
      <w:i/>
      <w:sz w:val="24"/>
      <w:lang w:val="en-GB"/>
    </w:rPr>
  </w:style>
  <w:style w:type="paragraph" w:customStyle="1" w:styleId="6">
    <w:name w:val="6"/>
    <w:link w:val="TextocomentarioCar"/>
    <w:uiPriority w:val="99"/>
    <w:rsid w:val="007E74AA"/>
    <w:pPr>
      <w:tabs>
        <w:tab w:val="left" w:pos="567"/>
      </w:tabs>
      <w:spacing w:line="260" w:lineRule="exact"/>
    </w:pPr>
    <w:rPr>
      <w:lang w:val="en-GB"/>
    </w:rPr>
  </w:style>
  <w:style w:type="character" w:customStyle="1" w:styleId="TextocomentarioCar">
    <w:name w:val="Texto comentario Car"/>
    <w:link w:val="6"/>
    <w:uiPriority w:val="99"/>
    <w:rsid w:val="007E74AA"/>
    <w:rPr>
      <w:lang w:eastAsia="en-US"/>
    </w:rPr>
  </w:style>
  <w:style w:type="character" w:customStyle="1" w:styleId="KommentartextZchn">
    <w:name w:val="Kommentartext Zchn"/>
    <w:uiPriority w:val="99"/>
    <w:rsid w:val="007E74AA"/>
    <w:rPr>
      <w:lang w:val="en-GB" w:eastAsia="en-US"/>
    </w:rPr>
  </w:style>
  <w:style w:type="paragraph" w:customStyle="1" w:styleId="5">
    <w:name w:val="5"/>
    <w:uiPriority w:val="99"/>
    <w:rsid w:val="00FE0123"/>
    <w:pPr>
      <w:tabs>
        <w:tab w:val="left" w:pos="567"/>
      </w:tabs>
      <w:spacing w:line="260" w:lineRule="exact"/>
    </w:pPr>
    <w:rPr>
      <w:lang w:val="en-GB"/>
    </w:rPr>
  </w:style>
  <w:style w:type="paragraph" w:customStyle="1" w:styleId="4">
    <w:name w:val="4"/>
    <w:uiPriority w:val="99"/>
    <w:rsid w:val="00930F76"/>
    <w:pPr>
      <w:tabs>
        <w:tab w:val="left" w:pos="567"/>
      </w:tabs>
      <w:spacing w:line="260" w:lineRule="exact"/>
    </w:pPr>
    <w:rPr>
      <w:lang w:val="en-GB"/>
    </w:rPr>
  </w:style>
  <w:style w:type="paragraph" w:customStyle="1" w:styleId="3">
    <w:name w:val="3"/>
    <w:uiPriority w:val="99"/>
    <w:rsid w:val="00035F36"/>
    <w:pPr>
      <w:tabs>
        <w:tab w:val="left" w:pos="567"/>
      </w:tabs>
      <w:spacing w:line="260" w:lineRule="exact"/>
    </w:pPr>
    <w:rPr>
      <w:lang w:val="en-GB"/>
    </w:rPr>
  </w:style>
  <w:style w:type="paragraph" w:customStyle="1" w:styleId="2">
    <w:name w:val="2"/>
    <w:uiPriority w:val="99"/>
    <w:rsid w:val="00AB7222"/>
    <w:pPr>
      <w:tabs>
        <w:tab w:val="left" w:pos="567"/>
      </w:tabs>
      <w:spacing w:line="260" w:lineRule="exact"/>
    </w:pPr>
    <w:rPr>
      <w:lang w:val="en-GB"/>
    </w:rPr>
  </w:style>
  <w:style w:type="paragraph" w:customStyle="1" w:styleId="1">
    <w:name w:val="1"/>
    <w:basedOn w:val="Normal"/>
    <w:next w:val="CommentText"/>
    <w:uiPriority w:val="99"/>
    <w:rsid w:val="00DD19F0"/>
    <w:pPr>
      <w:tabs>
        <w:tab w:val="left" w:pos="567"/>
      </w:tabs>
      <w:spacing w:line="260" w:lineRule="exact"/>
    </w:pPr>
    <w:rPr>
      <w:sz w:val="20"/>
    </w:rPr>
  </w:style>
  <w:style w:type="character" w:customStyle="1" w:styleId="BMSTableNoteInfoChar">
    <w:name w:val="BMS Table Note Info Char"/>
    <w:link w:val="BMSTableNoteInfo"/>
    <w:locked/>
    <w:rsid w:val="0005493E"/>
    <w:rPr>
      <w:lang w:val="es-ES" w:eastAsia="es-ES"/>
    </w:rPr>
  </w:style>
  <w:style w:type="character" w:customStyle="1" w:styleId="BMSTableNote">
    <w:name w:val="BMS Table Note"/>
    <w:rsid w:val="0005493E"/>
    <w:rPr>
      <w:rFonts w:ascii="Times New Roman" w:hAnsi="Times New Roman" w:cs="Times New Roman" w:hint="default"/>
      <w:strike w:val="0"/>
      <w:dstrike w:val="0"/>
      <w:color w:val="auto"/>
      <w:sz w:val="28"/>
      <w:u w:val="none"/>
      <w:effect w:val="none"/>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517970">
      <w:bodyDiv w:val="1"/>
      <w:marLeft w:val="0"/>
      <w:marRight w:val="0"/>
      <w:marTop w:val="0"/>
      <w:marBottom w:val="0"/>
      <w:divBdr>
        <w:top w:val="none" w:sz="0" w:space="0" w:color="auto"/>
        <w:left w:val="none" w:sz="0" w:space="0" w:color="auto"/>
        <w:bottom w:val="none" w:sz="0" w:space="0" w:color="auto"/>
        <w:right w:val="none" w:sz="0" w:space="0" w:color="auto"/>
      </w:divBdr>
    </w:div>
    <w:div w:id="289089613">
      <w:bodyDiv w:val="1"/>
      <w:marLeft w:val="0"/>
      <w:marRight w:val="0"/>
      <w:marTop w:val="0"/>
      <w:marBottom w:val="0"/>
      <w:divBdr>
        <w:top w:val="none" w:sz="0" w:space="0" w:color="auto"/>
        <w:left w:val="none" w:sz="0" w:space="0" w:color="auto"/>
        <w:bottom w:val="none" w:sz="0" w:space="0" w:color="auto"/>
        <w:right w:val="none" w:sz="0" w:space="0" w:color="auto"/>
      </w:divBdr>
    </w:div>
    <w:div w:id="399251535">
      <w:bodyDiv w:val="1"/>
      <w:marLeft w:val="0"/>
      <w:marRight w:val="0"/>
      <w:marTop w:val="0"/>
      <w:marBottom w:val="0"/>
      <w:divBdr>
        <w:top w:val="none" w:sz="0" w:space="0" w:color="auto"/>
        <w:left w:val="none" w:sz="0" w:space="0" w:color="auto"/>
        <w:bottom w:val="none" w:sz="0" w:space="0" w:color="auto"/>
        <w:right w:val="none" w:sz="0" w:space="0" w:color="auto"/>
      </w:divBdr>
    </w:div>
    <w:div w:id="444926789">
      <w:bodyDiv w:val="1"/>
      <w:marLeft w:val="0"/>
      <w:marRight w:val="0"/>
      <w:marTop w:val="0"/>
      <w:marBottom w:val="0"/>
      <w:divBdr>
        <w:top w:val="none" w:sz="0" w:space="0" w:color="auto"/>
        <w:left w:val="none" w:sz="0" w:space="0" w:color="auto"/>
        <w:bottom w:val="none" w:sz="0" w:space="0" w:color="auto"/>
        <w:right w:val="none" w:sz="0" w:space="0" w:color="auto"/>
      </w:divBdr>
    </w:div>
    <w:div w:id="599801433">
      <w:bodyDiv w:val="1"/>
      <w:marLeft w:val="0"/>
      <w:marRight w:val="0"/>
      <w:marTop w:val="0"/>
      <w:marBottom w:val="0"/>
      <w:divBdr>
        <w:top w:val="none" w:sz="0" w:space="0" w:color="auto"/>
        <w:left w:val="none" w:sz="0" w:space="0" w:color="auto"/>
        <w:bottom w:val="none" w:sz="0" w:space="0" w:color="auto"/>
        <w:right w:val="none" w:sz="0" w:space="0" w:color="auto"/>
      </w:divBdr>
    </w:div>
    <w:div w:id="693264378">
      <w:bodyDiv w:val="1"/>
      <w:marLeft w:val="0"/>
      <w:marRight w:val="0"/>
      <w:marTop w:val="0"/>
      <w:marBottom w:val="0"/>
      <w:divBdr>
        <w:top w:val="none" w:sz="0" w:space="0" w:color="auto"/>
        <w:left w:val="none" w:sz="0" w:space="0" w:color="auto"/>
        <w:bottom w:val="none" w:sz="0" w:space="0" w:color="auto"/>
        <w:right w:val="none" w:sz="0" w:space="0" w:color="auto"/>
      </w:divBdr>
    </w:div>
    <w:div w:id="897402435">
      <w:bodyDiv w:val="1"/>
      <w:marLeft w:val="0"/>
      <w:marRight w:val="0"/>
      <w:marTop w:val="0"/>
      <w:marBottom w:val="0"/>
      <w:divBdr>
        <w:top w:val="none" w:sz="0" w:space="0" w:color="auto"/>
        <w:left w:val="none" w:sz="0" w:space="0" w:color="auto"/>
        <w:bottom w:val="none" w:sz="0" w:space="0" w:color="auto"/>
        <w:right w:val="none" w:sz="0" w:space="0" w:color="auto"/>
      </w:divBdr>
    </w:div>
    <w:div w:id="1180852379">
      <w:bodyDiv w:val="1"/>
      <w:marLeft w:val="0"/>
      <w:marRight w:val="0"/>
      <w:marTop w:val="0"/>
      <w:marBottom w:val="0"/>
      <w:divBdr>
        <w:top w:val="none" w:sz="0" w:space="0" w:color="auto"/>
        <w:left w:val="none" w:sz="0" w:space="0" w:color="auto"/>
        <w:bottom w:val="none" w:sz="0" w:space="0" w:color="auto"/>
        <w:right w:val="none" w:sz="0" w:space="0" w:color="auto"/>
      </w:divBdr>
    </w:div>
    <w:div w:id="1230387824">
      <w:bodyDiv w:val="1"/>
      <w:marLeft w:val="0"/>
      <w:marRight w:val="0"/>
      <w:marTop w:val="0"/>
      <w:marBottom w:val="0"/>
      <w:divBdr>
        <w:top w:val="none" w:sz="0" w:space="0" w:color="auto"/>
        <w:left w:val="none" w:sz="0" w:space="0" w:color="auto"/>
        <w:bottom w:val="none" w:sz="0" w:space="0" w:color="auto"/>
        <w:right w:val="none" w:sz="0" w:space="0" w:color="auto"/>
      </w:divBdr>
    </w:div>
    <w:div w:id="1367488920">
      <w:bodyDiv w:val="1"/>
      <w:marLeft w:val="0"/>
      <w:marRight w:val="0"/>
      <w:marTop w:val="0"/>
      <w:marBottom w:val="0"/>
      <w:divBdr>
        <w:top w:val="none" w:sz="0" w:space="0" w:color="auto"/>
        <w:left w:val="none" w:sz="0" w:space="0" w:color="auto"/>
        <w:bottom w:val="none" w:sz="0" w:space="0" w:color="auto"/>
        <w:right w:val="none" w:sz="0" w:space="0" w:color="auto"/>
      </w:divBdr>
    </w:div>
    <w:div w:id="1519082813">
      <w:bodyDiv w:val="1"/>
      <w:marLeft w:val="0"/>
      <w:marRight w:val="0"/>
      <w:marTop w:val="0"/>
      <w:marBottom w:val="0"/>
      <w:divBdr>
        <w:top w:val="none" w:sz="0" w:space="0" w:color="auto"/>
        <w:left w:val="none" w:sz="0" w:space="0" w:color="auto"/>
        <w:bottom w:val="none" w:sz="0" w:space="0" w:color="auto"/>
        <w:right w:val="none" w:sz="0" w:space="0" w:color="auto"/>
      </w:divBdr>
    </w:div>
    <w:div w:id="1681619062">
      <w:bodyDiv w:val="1"/>
      <w:marLeft w:val="0"/>
      <w:marRight w:val="0"/>
      <w:marTop w:val="0"/>
      <w:marBottom w:val="0"/>
      <w:divBdr>
        <w:top w:val="none" w:sz="0" w:space="0" w:color="auto"/>
        <w:left w:val="none" w:sz="0" w:space="0" w:color="auto"/>
        <w:bottom w:val="none" w:sz="0" w:space="0" w:color="auto"/>
        <w:right w:val="none" w:sz="0" w:space="0" w:color="auto"/>
      </w:divBdr>
    </w:div>
    <w:div w:id="1792899004">
      <w:bodyDiv w:val="1"/>
      <w:marLeft w:val="0"/>
      <w:marRight w:val="0"/>
      <w:marTop w:val="0"/>
      <w:marBottom w:val="0"/>
      <w:divBdr>
        <w:top w:val="none" w:sz="0" w:space="0" w:color="auto"/>
        <w:left w:val="none" w:sz="0" w:space="0" w:color="auto"/>
        <w:bottom w:val="none" w:sz="0" w:space="0" w:color="auto"/>
        <w:right w:val="none" w:sz="0" w:space="0" w:color="auto"/>
      </w:divBdr>
    </w:div>
    <w:div w:id="1830436064">
      <w:bodyDiv w:val="1"/>
      <w:marLeft w:val="0"/>
      <w:marRight w:val="0"/>
      <w:marTop w:val="0"/>
      <w:marBottom w:val="0"/>
      <w:divBdr>
        <w:top w:val="none" w:sz="0" w:space="0" w:color="auto"/>
        <w:left w:val="none" w:sz="0" w:space="0" w:color="auto"/>
        <w:bottom w:val="none" w:sz="0" w:space="0" w:color="auto"/>
        <w:right w:val="none" w:sz="0" w:space="0" w:color="auto"/>
      </w:divBdr>
    </w:div>
    <w:div w:id="1995597412">
      <w:bodyDiv w:val="1"/>
      <w:marLeft w:val="0"/>
      <w:marRight w:val="0"/>
      <w:marTop w:val="0"/>
      <w:marBottom w:val="0"/>
      <w:divBdr>
        <w:top w:val="none" w:sz="0" w:space="0" w:color="auto"/>
        <w:left w:val="none" w:sz="0" w:space="0" w:color="auto"/>
        <w:bottom w:val="none" w:sz="0" w:space="0" w:color="auto"/>
        <w:right w:val="none" w:sz="0" w:space="0" w:color="auto"/>
      </w:divBdr>
    </w:div>
    <w:div w:id="2005474389">
      <w:bodyDiv w:val="1"/>
      <w:marLeft w:val="0"/>
      <w:marRight w:val="0"/>
      <w:marTop w:val="0"/>
      <w:marBottom w:val="0"/>
      <w:divBdr>
        <w:top w:val="none" w:sz="0" w:space="0" w:color="auto"/>
        <w:left w:val="none" w:sz="0" w:space="0" w:color="auto"/>
        <w:bottom w:val="none" w:sz="0" w:space="0" w:color="auto"/>
        <w:right w:val="none" w:sz="0" w:space="0" w:color="auto"/>
      </w:divBdr>
    </w:div>
    <w:div w:id="2046443002">
      <w:bodyDiv w:val="1"/>
      <w:marLeft w:val="0"/>
      <w:marRight w:val="0"/>
      <w:marTop w:val="0"/>
      <w:marBottom w:val="0"/>
      <w:divBdr>
        <w:top w:val="none" w:sz="0" w:space="0" w:color="auto"/>
        <w:left w:val="none" w:sz="0" w:space="0" w:color="auto"/>
        <w:bottom w:val="none" w:sz="0" w:space="0" w:color="auto"/>
        <w:right w:val="none" w:sz="0" w:space="0" w:color="auto"/>
      </w:divBdr>
    </w:div>
    <w:div w:id="2082631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hyperlink" Target="http://www.ema.europa.eu" TargetMode="External"/><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4.emf"/><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hyperlink" Target="http://www.ema.europa.eu"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ema.europa.eu/docs/en_GB/document_library/Template_or_form/2013/03/WC500139752.doc"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settings" Target="settings.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http://www.ema.europa.eu/docs/en_GB/document_library/Template_or_form/2013/03/WC500139752.doc" TargetMode="Externa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BMS\EMEALabelingCore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b:Sources>
</file>

<file path=customXml/item4.xml><?xml version="1.0" encoding="utf-8"?>
<b:Sources xmlns:b="http://schemas.openxmlformats.org/officeDocument/2006/bibliography" xmlns="http://schemas.openxmlformats.org/officeDocument/2006/bibliography" SelectedStyle="\APA.XSL" StyleName="APA Fifth Edition">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fth Edition">
</b:Sources>
</file>

<file path=customXml/item7.xml><?xml version="1.0" encoding="utf-8"?>
<b:Sources xmlns:b="http://schemas.openxmlformats.org/officeDocument/2006/bibliography" xmlns="http://schemas.openxmlformats.org/officeDocument/2006/bibliography" SelectedStyle="\APA.XSL" StyleName="APA Fifth Edition">
</b:Sources>
</file>

<file path=customXml/itemProps1.xml><?xml version="1.0" encoding="utf-8"?>
<ds:datastoreItem xmlns:ds="http://schemas.openxmlformats.org/officeDocument/2006/customXml" ds:itemID="{28238546-68F0-4DF3-8F17-8BCF0BDE0CB1}">
  <ds:schemaRefs>
    <ds:schemaRef ds:uri="a404bc0d-6635-4632-b9f4-ce7643015644"/>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7e084402-7dce-43c9-86cb-e5c53132b20e"/>
    <ds:schemaRef ds:uri="http://www.w3.org/XML/1998/namespace"/>
  </ds:schemaRefs>
</ds:datastoreItem>
</file>

<file path=customXml/itemProps2.xml><?xml version="1.0" encoding="utf-8"?>
<ds:datastoreItem xmlns:ds="http://schemas.openxmlformats.org/officeDocument/2006/customXml" ds:itemID="{474D470A-25DE-47C9-B581-1B81EFBE03A9}"/>
</file>

<file path=customXml/itemProps3.xml><?xml version="1.0" encoding="utf-8"?>
<ds:datastoreItem xmlns:ds="http://schemas.openxmlformats.org/officeDocument/2006/customXml" ds:itemID="{16DDC6EA-C983-4F33-B428-FCA023A296E8}">
  <ds:schemaRefs>
    <ds:schemaRef ds:uri="http://schemas.openxmlformats.org/officeDocument/2006/bibliography"/>
  </ds:schemaRefs>
</ds:datastoreItem>
</file>

<file path=customXml/itemProps4.xml><?xml version="1.0" encoding="utf-8"?>
<ds:datastoreItem xmlns:ds="http://schemas.openxmlformats.org/officeDocument/2006/customXml" ds:itemID="{657D3F48-52E7-40A5-9D78-5E083EC9B866}">
  <ds:schemaRefs>
    <ds:schemaRef ds:uri="http://schemas.openxmlformats.org/officeDocument/2006/bibliography"/>
  </ds:schemaRefs>
</ds:datastoreItem>
</file>

<file path=customXml/itemProps5.xml><?xml version="1.0" encoding="utf-8"?>
<ds:datastoreItem xmlns:ds="http://schemas.openxmlformats.org/officeDocument/2006/customXml" ds:itemID="{10358F47-069B-4067-B4B0-F0C3F485E676}">
  <ds:schemaRefs>
    <ds:schemaRef ds:uri="http://schemas.microsoft.com/sharepoint/v3/contenttype/forms"/>
  </ds:schemaRefs>
</ds:datastoreItem>
</file>

<file path=customXml/itemProps6.xml><?xml version="1.0" encoding="utf-8"?>
<ds:datastoreItem xmlns:ds="http://schemas.openxmlformats.org/officeDocument/2006/customXml" ds:itemID="{090CE685-1BF8-4DA9-A93F-1CC2765C6F21}">
  <ds:schemaRefs>
    <ds:schemaRef ds:uri="http://schemas.openxmlformats.org/officeDocument/2006/bibliography"/>
  </ds:schemaRefs>
</ds:datastoreItem>
</file>

<file path=customXml/itemProps7.xml><?xml version="1.0" encoding="utf-8"?>
<ds:datastoreItem xmlns:ds="http://schemas.openxmlformats.org/officeDocument/2006/customXml" ds:itemID="{CF1CF75B-60CB-4780-8780-43ED5558C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EMEALabelingCoreTemplate</Template>
  <TotalTime>9</TotalTime>
  <Pages>45</Pages>
  <Words>37278</Words>
  <Characters>212487</Characters>
  <Application>Microsoft Office Word</Application>
  <DocSecurity>0</DocSecurity>
  <Lines>1770</Lines>
  <Paragraphs>498</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WS-1790 OPDIVO - EN PI annotated</vt:lpstr>
      <vt:lpstr>Opdivo II-02 &amp; II-08 - EN annexes clean compared with OPDIVO-H-3985-II-003-PI-en-clean</vt:lpstr>
      <vt:lpstr>Opdivo II-02 CHMP RSI - attachment (commented PI)</vt:lpstr>
    </vt:vector>
  </TitlesOfParts>
  <Company>Bristol-Myers Squibb Company</Company>
  <LinksUpToDate>false</LinksUpToDate>
  <CharactersWithSpaces>249267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WS-1790 OPDIVO - EN PI annotated</dc:title>
  <dc:creator>BMS</dc:creator>
  <cp:lastModifiedBy>EMA MedWrit ES</cp:lastModifiedBy>
  <cp:revision>9</cp:revision>
  <cp:lastPrinted>2019-04-01T08:19:00Z</cp:lastPrinted>
  <dcterms:created xsi:type="dcterms:W3CDTF">2020-12-14T15:40:00Z</dcterms:created>
  <dcterms:modified xsi:type="dcterms:W3CDTF">2021-03-03T22:08:00Z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p_dc_filepath">
    <vt:lpwstr>C:\Users\nevelstr\AppData\Local\Temp\DocsCorp\pdfDocs compareDocs\Output\OPDIVO-H-3985-II-003-PI-en-clean.docx</vt:lpwstr>
  </property>
  <property fmtid="{D5CDD505-2E9C-101B-9397-08002B2CF9AE}" pid="3" name="/bp_dc_modversion">
    <vt:lpwstr>C:\Users\nevelstr\Desktop\NIVO - PIs\003\Pre-Opinion PI\OPDIVO-H-3985-II-003-PI-en-clean.docx!***:</vt:lpwstr>
  </property>
  <property fmtid="{D5CDD505-2E9C-101B-9397-08002B2CF9AE}" pid="4" name="/bp_dc_orgversion">
    <vt:lpwstr>C:\Users\nevelstr\Desktop\002\CHMP Opinion\Opinion Pack\Opdivo II-02 &amp; II-08 - EN annexes clean.doc!***:</vt:lpwstr>
  </property>
  <property fmtid="{D5CDD505-2E9C-101B-9397-08002B2CF9AE}" pid="5" name="ACTIVEINGR">
    <vt:lpwstr>
    </vt:lpwstr>
  </property>
  <property fmtid="{D5CDD505-2E9C-101B-9397-08002B2CF9AE}" pid="6" name="bp_dc_comparedocs">
    <vt:lpwstr>3.4.15.10</vt:lpwstr>
  </property>
  <property fmtid="{D5CDD505-2E9C-101B-9397-08002B2CF9AE}" pid="7" name="CAPSULEDESC1">
    <vt:lpwstr>
    </vt:lpwstr>
  </property>
  <property fmtid="{D5CDD505-2E9C-101B-9397-08002B2CF9AE}" pid="8" name="CAPSULEDESC2">
    <vt:lpwstr>
    </vt:lpwstr>
  </property>
  <property fmtid="{D5CDD505-2E9C-101B-9397-08002B2CF9AE}" pid="9" name="CAPSULEDESC3">
    <vt:lpwstr>
    </vt:lpwstr>
  </property>
  <property fmtid="{D5CDD505-2E9C-101B-9397-08002B2CF9AE}" pid="10" name="COLOUR1">
    <vt:lpwstr>
    </vt:lpwstr>
  </property>
  <property fmtid="{D5CDD505-2E9C-101B-9397-08002B2CF9AE}" pid="11" name="COLOUR2">
    <vt:lpwstr>
    </vt:lpwstr>
  </property>
  <property fmtid="{D5CDD505-2E9C-101B-9397-08002B2CF9AE}" pid="12" name="COLOUR3">
    <vt:lpwstr>
    </vt:lpwstr>
  </property>
  <property fmtid="{D5CDD505-2E9C-101B-9397-08002B2CF9AE}" pid="13" name="COLOURANT1">
    <vt:lpwstr>
    </vt:lpwstr>
  </property>
  <property fmtid="{D5CDD505-2E9C-101B-9397-08002B2CF9AE}" pid="14" name="COLOURANT2">
    <vt:lpwstr>
    </vt:lpwstr>
  </property>
  <property fmtid="{D5CDD505-2E9C-101B-9397-08002B2CF9AE}" pid="15" name="COLOURANT3">
    <vt:lpwstr>
    </vt:lpwstr>
  </property>
  <property fmtid="{D5CDD505-2E9C-101B-9397-08002B2CF9AE}" pid="16" name="ContentType">
    <vt:lpwstr>Document</vt:lpwstr>
  </property>
  <property fmtid="{D5CDD505-2E9C-101B-9397-08002B2CF9AE}" pid="17" name="ContentTypeId">
    <vt:lpwstr>0x010100726F91DD1AE57B44B1BCEB7F1056F5D0</vt:lpwstr>
  </property>
  <property fmtid="{D5CDD505-2E9C-101B-9397-08002B2CF9AE}" pid="18" name="Discipline">
    <vt:lpwstr>Labeling EMA</vt:lpwstr>
  </property>
  <property fmtid="{D5CDD505-2E9C-101B-9397-08002B2CF9AE}" pid="19" name="DM_Author">
    <vt:lpwstr/>
  </property>
  <property fmtid="{D5CDD505-2E9C-101B-9397-08002B2CF9AE}" pid="20" name="DM_Category">
    <vt:lpwstr>Product Information</vt:lpwstr>
  </property>
  <property fmtid="{D5CDD505-2E9C-101B-9397-08002B2CF9AE}" pid="21" name="DM_Creation_Date">
    <vt:lpwstr>17/07/2020 11:59:12</vt:lpwstr>
  </property>
  <property fmtid="{D5CDD505-2E9C-101B-9397-08002B2CF9AE}" pid="22" name="DM_Creator_Name">
    <vt:lpwstr>Irndorfer Hilke</vt:lpwstr>
  </property>
  <property fmtid="{D5CDD505-2E9C-101B-9397-08002B2CF9AE}" pid="23" name="DM_DocRefId">
    <vt:lpwstr>EMA/CHMP/388839/2020</vt:lpwstr>
  </property>
  <property fmtid="{D5CDD505-2E9C-101B-9397-08002B2CF9AE}" pid="24" name="DM_emea_doc_ref_id">
    <vt:lpwstr>EMA/CHMP/388839/2020</vt:lpwstr>
  </property>
  <property fmtid="{D5CDD505-2E9C-101B-9397-08002B2CF9AE}" pid="25" name="DM_Keywords">
    <vt:lpwstr/>
  </property>
  <property fmtid="{D5CDD505-2E9C-101B-9397-08002B2CF9AE}" pid="26" name="DM_Language">
    <vt:lpwstr/>
  </property>
  <property fmtid="{D5CDD505-2E9C-101B-9397-08002B2CF9AE}" pid="27" name="DM_Modifer_Name">
    <vt:lpwstr>Irndorfer Hilke</vt:lpwstr>
  </property>
  <property fmtid="{D5CDD505-2E9C-101B-9397-08002B2CF9AE}" pid="28" name="DM_Modified_Date">
    <vt:lpwstr>17/07/2020 11:59:47</vt:lpwstr>
  </property>
  <property fmtid="{D5CDD505-2E9C-101B-9397-08002B2CF9AE}" pid="29" name="DM_Modifier_Name">
    <vt:lpwstr>Irndorfer Hilke</vt:lpwstr>
  </property>
  <property fmtid="{D5CDD505-2E9C-101B-9397-08002B2CF9AE}" pid="30" name="DM_Modify_Date">
    <vt:lpwstr>17/07/2020 11:59:47</vt:lpwstr>
  </property>
  <property fmtid="{D5CDD505-2E9C-101B-9397-08002B2CF9AE}" pid="31" name="DM_Name">
    <vt:lpwstr>WS-1790 OPDIVO - EN PI annotated</vt:lpwstr>
  </property>
  <property fmtid="{D5CDD505-2E9C-101B-9397-08002B2CF9AE}" pid="32" name="DM_Path">
    <vt:lpwstr>/01. Evaluation of Medicines/H-C/_WS (Worksharing)/2020/2020-xx-xx-WS-1790 BMS/03. Opinion</vt:lpwstr>
  </property>
  <property fmtid="{D5CDD505-2E9C-101B-9397-08002B2CF9AE}" pid="33" name="DM_Status">
    <vt:lpwstr/>
  </property>
  <property fmtid="{D5CDD505-2E9C-101B-9397-08002B2CF9AE}" pid="34" name="DM_Subject">
    <vt:lpwstr/>
  </property>
  <property fmtid="{D5CDD505-2E9C-101B-9397-08002B2CF9AE}" pid="35" name="DM_Title">
    <vt:lpwstr/>
  </property>
  <property fmtid="{D5CDD505-2E9C-101B-9397-08002B2CF9AE}" pid="36" name="DM_Type">
    <vt:lpwstr>emea_document</vt:lpwstr>
  </property>
  <property fmtid="{D5CDD505-2E9C-101B-9397-08002B2CF9AE}" pid="37" name="DM_Version">
    <vt:lpwstr>1.0,CURRENT,fr MAH 17-07-20</vt:lpwstr>
  </property>
  <property fmtid="{D5CDD505-2E9C-101B-9397-08002B2CF9AE}" pid="38" name="ENGRAVED">
    <vt:lpwstr>
    </vt:lpwstr>
  </property>
  <property fmtid="{D5CDD505-2E9C-101B-9397-08002B2CF9AE}" pid="39" name="ENGRAVED1">
    <vt:lpwstr>
    </vt:lpwstr>
  </property>
  <property fmtid="{D5CDD505-2E9C-101B-9397-08002B2CF9AE}" pid="40" name="ENGRAVED2">
    <vt:lpwstr>
    </vt:lpwstr>
  </property>
  <property fmtid="{D5CDD505-2E9C-101B-9397-08002B2CF9AE}" pid="41" name="ENGRAVED3">
    <vt:lpwstr>
    </vt:lpwstr>
  </property>
  <property fmtid="{D5CDD505-2E9C-101B-9397-08002B2CF9AE}" pid="42" name="ENUMBER1">
    <vt:lpwstr>
    </vt:lpwstr>
  </property>
  <property fmtid="{D5CDD505-2E9C-101B-9397-08002B2CF9AE}" pid="43" name="ENUMBER2">
    <vt:lpwstr>
    </vt:lpwstr>
  </property>
  <property fmtid="{D5CDD505-2E9C-101B-9397-08002B2CF9AE}" pid="44" name="ENUMBER3">
    <vt:lpwstr>
    </vt:lpwstr>
  </property>
  <property fmtid="{D5CDD505-2E9C-101B-9397-08002B2CF9AE}" pid="45" name="EUNUMLANG">
    <vt:lpwstr>
    </vt:lpwstr>
  </property>
  <property fmtid="{D5CDD505-2E9C-101B-9397-08002B2CF9AE}" pid="46" name="EXCIPIENT1">
    <vt:lpwstr>
    </vt:lpwstr>
  </property>
  <property fmtid="{D5CDD505-2E9C-101B-9397-08002B2CF9AE}" pid="47" name="EXCIPIENT2">
    <vt:lpwstr>
    </vt:lpwstr>
  </property>
  <property fmtid="{D5CDD505-2E9C-101B-9397-08002B2CF9AE}" pid="48" name="EXCIPIENT3">
    <vt:lpwstr>
    </vt:lpwstr>
  </property>
  <property fmtid="{D5CDD505-2E9C-101B-9397-08002B2CF9AE}" pid="49" name="INKCOLOUR1">
    <vt:lpwstr>
    </vt:lpwstr>
  </property>
  <property fmtid="{D5CDD505-2E9C-101B-9397-08002B2CF9AE}" pid="50" name="INKCOLOUR2">
    <vt:lpwstr>
    </vt:lpwstr>
  </property>
  <property fmtid="{D5CDD505-2E9C-101B-9397-08002B2CF9AE}" pid="51" name="INKCOLOUR3">
    <vt:lpwstr>
    </vt:lpwstr>
  </property>
  <property fmtid="{D5CDD505-2E9C-101B-9397-08002B2CF9AE}" pid="52" name="LISTOFREPS">
    <vt:lpwstr>
    </vt:lpwstr>
  </property>
  <property fmtid="{D5CDD505-2E9C-101B-9397-08002B2CF9AE}" pid="53" name="MADATE">
    <vt:lpwstr>
    </vt:lpwstr>
  </property>
  <property fmtid="{D5CDD505-2E9C-101B-9397-08002B2CF9AE}" pid="54" name="MAHADDRESS1">
    <vt:lpwstr>
    </vt:lpwstr>
  </property>
  <property fmtid="{D5CDD505-2E9C-101B-9397-08002B2CF9AE}" pid="55" name="MAHADDRESS2">
    <vt:lpwstr>
    </vt:lpwstr>
  </property>
  <property fmtid="{D5CDD505-2E9C-101B-9397-08002B2CF9AE}" pid="56" name="MAHCOUNTRY">
    <vt:lpwstr>
    </vt:lpwstr>
  </property>
  <property fmtid="{D5CDD505-2E9C-101B-9397-08002B2CF9AE}" pid="57" name="MAHNAME">
    <vt:lpwstr>
    </vt:lpwstr>
  </property>
  <property fmtid="{D5CDD505-2E9C-101B-9397-08002B2CF9AE}" pid="58" name="MANUFADDRESS1">
    <vt:lpwstr>
    </vt:lpwstr>
  </property>
  <property fmtid="{D5CDD505-2E9C-101B-9397-08002B2CF9AE}" pid="59" name="MANUFADDRESS2">
    <vt:lpwstr>
    </vt:lpwstr>
  </property>
  <property fmtid="{D5CDD505-2E9C-101B-9397-08002B2CF9AE}" pid="60" name="MANUFAUTHORISATION">
    <vt:lpwstr>
    </vt:lpwstr>
  </property>
  <property fmtid="{D5CDD505-2E9C-101B-9397-08002B2CF9AE}" pid="61" name="MANUFCOUNTRY">
    <vt:lpwstr>
    </vt:lpwstr>
  </property>
  <property fmtid="{D5CDD505-2E9C-101B-9397-08002B2CF9AE}" pid="62" name="MANUFNAME">
    <vt:lpwstr>
    </vt:lpwstr>
  </property>
  <property fmtid="{D5CDD505-2E9C-101B-9397-08002B2CF9AE}" pid="63" name="MANUMBER">
    <vt:lpwstr>
    </vt:lpwstr>
  </property>
  <property fmtid="{D5CDD505-2E9C-101B-9397-08002B2CF9AE}" pid="64" name="MANUMBER1">
    <vt:lpwstr>
    </vt:lpwstr>
  </property>
  <property fmtid="{D5CDD505-2E9C-101B-9397-08002B2CF9AE}" pid="65" name="MANUMBER2">
    <vt:lpwstr>
    </vt:lpwstr>
  </property>
  <property fmtid="{D5CDD505-2E9C-101B-9397-08002B2CF9AE}" pid="66" name="MANUMBER3">
    <vt:lpwstr>
    </vt:lpwstr>
  </property>
  <property fmtid="{D5CDD505-2E9C-101B-9397-08002B2CF9AE}" pid="67" name="MANUMBERRANGE">
    <vt:lpwstr>
    </vt:lpwstr>
  </property>
  <property fmtid="{D5CDD505-2E9C-101B-9397-08002B2CF9AE}" pid="68" name="MAREVDATE">
    <vt:lpwstr>
    </vt:lpwstr>
  </property>
  <property fmtid="{D5CDD505-2E9C-101B-9397-08002B2CF9AE}" pid="69" name="MISCLANGPAC1">
    <vt:lpwstr>
    </vt:lpwstr>
  </property>
  <property fmtid="{D5CDD505-2E9C-101B-9397-08002B2CF9AE}" pid="70" name="MISCLANGPAC2">
    <vt:lpwstr>
    </vt:lpwstr>
  </property>
  <property fmtid="{D5CDD505-2E9C-101B-9397-08002B2CF9AE}" pid="71" name="MISCLANGPAC3">
    <vt:lpwstr>
    </vt:lpwstr>
  </property>
  <property fmtid="{D5CDD505-2E9C-101B-9397-08002B2CF9AE}" pid="72" name="MISCLANGSTR1">
    <vt:lpwstr>
    </vt:lpwstr>
  </property>
  <property fmtid="{D5CDD505-2E9C-101B-9397-08002B2CF9AE}" pid="73" name="MISCLANGSTR2">
    <vt:lpwstr>
    </vt:lpwstr>
  </property>
  <property fmtid="{D5CDD505-2E9C-101B-9397-08002B2CF9AE}" pid="74" name="MISCLANGSTR3">
    <vt:lpwstr>
    </vt:lpwstr>
  </property>
  <property fmtid="{D5CDD505-2E9C-101B-9397-08002B2CF9AE}" pid="75" name="MISCLANGSTRPAC1">
    <vt:lpwstr>
    </vt:lpwstr>
  </property>
  <property fmtid="{D5CDD505-2E9C-101B-9397-08002B2CF9AE}" pid="76" name="MISCLANGSTRPAC10">
    <vt:lpwstr>
    </vt:lpwstr>
  </property>
  <property fmtid="{D5CDD505-2E9C-101B-9397-08002B2CF9AE}" pid="77" name="MISCLANGSTRPAC2">
    <vt:lpwstr>
    </vt:lpwstr>
  </property>
  <property fmtid="{D5CDD505-2E9C-101B-9397-08002B2CF9AE}" pid="78" name="MISCLANGSTRPAC3">
    <vt:lpwstr>
    </vt:lpwstr>
  </property>
  <property fmtid="{D5CDD505-2E9C-101B-9397-08002B2CF9AE}" pid="79" name="MISCLANGSTRPAC4">
    <vt:lpwstr>
    </vt:lpwstr>
  </property>
  <property fmtid="{D5CDD505-2E9C-101B-9397-08002B2CF9AE}" pid="80" name="MISCLANGSTRPAC5">
    <vt:lpwstr>
    </vt:lpwstr>
  </property>
  <property fmtid="{D5CDD505-2E9C-101B-9397-08002B2CF9AE}" pid="81" name="MISCLANGSTRPAC6">
    <vt:lpwstr>
    </vt:lpwstr>
  </property>
  <property fmtid="{D5CDD505-2E9C-101B-9397-08002B2CF9AE}" pid="82" name="MISCLANGSTRPAC7">
    <vt:lpwstr>
    </vt:lpwstr>
  </property>
  <property fmtid="{D5CDD505-2E9C-101B-9397-08002B2CF9AE}" pid="83" name="MISCLANGSTRPAC8">
    <vt:lpwstr>
    </vt:lpwstr>
  </property>
  <property fmtid="{D5CDD505-2E9C-101B-9397-08002B2CF9AE}" pid="84" name="MISCLANGSTRPAC9">
    <vt:lpwstr>
    </vt:lpwstr>
  </property>
  <property fmtid="{D5CDD505-2E9C-101B-9397-08002B2CF9AE}" pid="85" name="MISCLANGTM1">
    <vt:lpwstr>
    </vt:lpwstr>
  </property>
  <property fmtid="{D5CDD505-2E9C-101B-9397-08002B2CF9AE}" pid="86" name="MISCLANGTM2">
    <vt:lpwstr>
    </vt:lpwstr>
  </property>
  <property fmtid="{D5CDD505-2E9C-101B-9397-08002B2CF9AE}" pid="87" name="MISCLANGTM3">
    <vt:lpwstr>
    </vt:lpwstr>
  </property>
  <property fmtid="{D5CDD505-2E9C-101B-9397-08002B2CF9AE}" pid="88" name="MISCLANGTM4">
    <vt:lpwstr>
    </vt:lpwstr>
  </property>
  <property fmtid="{D5CDD505-2E9C-101B-9397-08002B2CF9AE}" pid="89" name="MISCLANGTM5">
    <vt:lpwstr>
    </vt:lpwstr>
  </property>
  <property fmtid="{D5CDD505-2E9C-101B-9397-08002B2CF9AE}" pid="90" name="MISCLANGTM6">
    <vt:lpwstr>
    </vt:lpwstr>
  </property>
  <property fmtid="{D5CDD505-2E9C-101B-9397-08002B2CF9AE}" pid="91" name="MISCLANGTMPF1">
    <vt:lpwstr>
    </vt:lpwstr>
  </property>
  <property fmtid="{D5CDD505-2E9C-101B-9397-08002B2CF9AE}" pid="92" name="MISCLANGTMPF2">
    <vt:lpwstr>
    </vt:lpwstr>
  </property>
  <property fmtid="{D5CDD505-2E9C-101B-9397-08002B2CF9AE}" pid="93" name="MISCLANGTMPF3">
    <vt:lpwstr>
    </vt:lpwstr>
  </property>
  <property fmtid="{D5CDD505-2E9C-101B-9397-08002B2CF9AE}" pid="94" name="MISCSTR1">
    <vt:lpwstr>
    </vt:lpwstr>
  </property>
  <property fmtid="{D5CDD505-2E9C-101B-9397-08002B2CF9AE}" pid="95" name="MISCSTR2">
    <vt:lpwstr>
    </vt:lpwstr>
  </property>
  <property fmtid="{D5CDD505-2E9C-101B-9397-08002B2CF9AE}" pid="96" name="MISCSTR3">
    <vt:lpwstr>
    </vt:lpwstr>
  </property>
  <property fmtid="{D5CDD505-2E9C-101B-9397-08002B2CF9AE}" pid="97" name="MISCTM1">
    <vt:lpwstr>
    </vt:lpwstr>
  </property>
  <property fmtid="{D5CDD505-2E9C-101B-9397-08002B2CF9AE}" pid="98" name="MISCTM2">
    <vt:lpwstr>
    </vt:lpwstr>
  </property>
  <property fmtid="{D5CDD505-2E9C-101B-9397-08002B2CF9AE}" pid="99" name="MISCTM3">
    <vt:lpwstr>
    </vt:lpwstr>
  </property>
  <property fmtid="{D5CDD505-2E9C-101B-9397-08002B2CF9AE}" pid="100" name="MISCTMSTR1">
    <vt:lpwstr>
    </vt:lpwstr>
  </property>
  <property fmtid="{D5CDD505-2E9C-101B-9397-08002B2CF9AE}" pid="101" name="MISCTMSTR2">
    <vt:lpwstr>
    </vt:lpwstr>
  </property>
  <property fmtid="{D5CDD505-2E9C-101B-9397-08002B2CF9AE}" pid="102" name="MISCTMSTR3">
    <vt:lpwstr>
    </vt:lpwstr>
  </property>
  <property fmtid="{D5CDD505-2E9C-101B-9397-08002B2CF9AE}" pid="103" name="MISCTMSTR4">
    <vt:lpwstr>
    </vt:lpwstr>
  </property>
  <property fmtid="{D5CDD505-2E9C-101B-9397-08002B2CF9AE}" pid="104" name="MISCTMSTR5">
    <vt:lpwstr>
    </vt:lpwstr>
  </property>
  <property fmtid="{D5CDD505-2E9C-101B-9397-08002B2CF9AE}" pid="105" name="MISCTMSTR6">
    <vt:lpwstr>
    </vt:lpwstr>
  </property>
  <property fmtid="{D5CDD505-2E9C-101B-9397-08002B2CF9AE}" pid="106" name="MISCTMSTRPAC1">
    <vt:lpwstr>
    </vt:lpwstr>
  </property>
  <property fmtid="{D5CDD505-2E9C-101B-9397-08002B2CF9AE}" pid="107" name="MISCTMSTRPAC2">
    <vt:lpwstr>
    </vt:lpwstr>
  </property>
  <property fmtid="{D5CDD505-2E9C-101B-9397-08002B2CF9AE}" pid="108" name="MISCTMSTRPAC3">
    <vt:lpwstr>
    </vt:lpwstr>
  </property>
  <property fmtid="{D5CDD505-2E9C-101B-9397-08002B2CF9AE}" pid="109" name="MISCTMSTRPAC4">
    <vt:lpwstr>
    </vt:lpwstr>
  </property>
  <property fmtid="{D5CDD505-2E9C-101B-9397-08002B2CF9AE}" pid="110" name="MISCTMSTRPAC5">
    <vt:lpwstr>
    </vt:lpwstr>
  </property>
  <property fmtid="{D5CDD505-2E9C-101B-9397-08002B2CF9AE}" pid="111" name="Order">
    <vt:lpwstr>120700.000000000</vt:lpwstr>
  </property>
  <property fmtid="{D5CDD505-2E9C-101B-9397-08002B2CF9AE}" pid="112" name="PACKQTY1">
    <vt:lpwstr>
    </vt:lpwstr>
  </property>
  <property fmtid="{D5CDD505-2E9C-101B-9397-08002B2CF9AE}" pid="113" name="PACKQTY2">
    <vt:lpwstr>
    </vt:lpwstr>
  </property>
  <property fmtid="{D5CDD505-2E9C-101B-9397-08002B2CF9AE}" pid="114" name="PACKQTY3">
    <vt:lpwstr>
    </vt:lpwstr>
  </property>
  <property fmtid="{D5CDD505-2E9C-101B-9397-08002B2CF9AE}" pid="115" name="PACKSIZE">
    <vt:lpwstr>
    </vt:lpwstr>
  </property>
  <property fmtid="{D5CDD505-2E9C-101B-9397-08002B2CF9AE}" pid="116" name="PHARMFORM">
    <vt:lpwstr>
    </vt:lpwstr>
  </property>
  <property fmtid="{D5CDD505-2E9C-101B-9397-08002B2CF9AE}" pid="117" name="SCORING">
    <vt:lpwstr>
    </vt:lpwstr>
  </property>
  <property fmtid="{D5CDD505-2E9C-101B-9397-08002B2CF9AE}" pid="118" name="SCORING1">
    <vt:lpwstr>
    </vt:lpwstr>
  </property>
  <property fmtid="{D5CDD505-2E9C-101B-9397-08002B2CF9AE}" pid="119" name="SCORING2">
    <vt:lpwstr>
    </vt:lpwstr>
  </property>
  <property fmtid="{D5CDD505-2E9C-101B-9397-08002B2CF9AE}" pid="120" name="SCORING3">
    <vt:lpwstr>
    </vt:lpwstr>
  </property>
  <property fmtid="{D5CDD505-2E9C-101B-9397-08002B2CF9AE}" pid="121" name="SHAPE">
    <vt:lpwstr>
    </vt:lpwstr>
  </property>
  <property fmtid="{D5CDD505-2E9C-101B-9397-08002B2CF9AE}" pid="122" name="SHAPE1">
    <vt:lpwstr>
    </vt:lpwstr>
  </property>
  <property fmtid="{D5CDD505-2E9C-101B-9397-08002B2CF9AE}" pid="123" name="SHAPE2">
    <vt:lpwstr>
    </vt:lpwstr>
  </property>
  <property fmtid="{D5CDD505-2E9C-101B-9397-08002B2CF9AE}" pid="124" name="SHAPE3">
    <vt:lpwstr>
    </vt:lpwstr>
  </property>
  <property fmtid="{D5CDD505-2E9C-101B-9397-08002B2CF9AE}" pid="125" name="STRENGTH">
    <vt:lpwstr>
    </vt:lpwstr>
  </property>
  <property fmtid="{D5CDD505-2E9C-101B-9397-08002B2CF9AE}" pid="126" name="Sub-Discipline">
    <vt:lpwstr>Summary of Product Characteristics (SPC)</vt:lpwstr>
  </property>
  <property fmtid="{D5CDD505-2E9C-101B-9397-08002B2CF9AE}" pid="127" name="TAG">
    <vt:lpwstr>
    </vt:lpwstr>
  </property>
  <property fmtid="{D5CDD505-2E9C-101B-9397-08002B2CF9AE}" pid="128" name="TAG1">
    <vt:lpwstr>
    </vt:lpwstr>
  </property>
  <property fmtid="{D5CDD505-2E9C-101B-9397-08002B2CF9AE}" pid="129" name="TAG2">
    <vt:lpwstr>
    </vt:lpwstr>
  </property>
  <property fmtid="{D5CDD505-2E9C-101B-9397-08002B2CF9AE}" pid="130" name="TAG3">
    <vt:lpwstr>
    </vt:lpwstr>
  </property>
  <property fmtid="{D5CDD505-2E9C-101B-9397-08002B2CF9AE}" pid="131" name="TEAROFFTEXT">
    <vt:lpwstr>
    </vt:lpwstr>
  </property>
  <property fmtid="{D5CDD505-2E9C-101B-9397-08002B2CF9AE}" pid="132" name="TEST">
    <vt:lpwstr>
    </vt:lpwstr>
  </property>
  <property fmtid="{D5CDD505-2E9C-101B-9397-08002B2CF9AE}" pid="133" name="TRADENAME">
    <vt:lpwstr>
    </vt:lpwstr>
  </property>
  <property fmtid="{D5CDD505-2E9C-101B-9397-08002B2CF9AE}" pid="134" name="TRADENAMEH">
    <vt:lpwstr>
    </vt:lpwstr>
  </property>
  <property fmtid="{D5CDD505-2E9C-101B-9397-08002B2CF9AE}" pid="135" name="TRADENAMEINITIAL">
    <vt:lpwstr>
    </vt:lpwstr>
  </property>
  <property fmtid="{D5CDD505-2E9C-101B-9397-08002B2CF9AE}" pid="136" name="_NewReviewCycle">
    <vt:lpwstr/>
  </property>
  <property fmtid="{D5CDD505-2E9C-101B-9397-08002B2CF9AE}" pid="137" name="_ReviewCycleID">
    <vt:i4>-1451132376</vt:i4>
  </property>
  <property fmtid="{D5CDD505-2E9C-101B-9397-08002B2CF9AE}" pid="138" name="_ReviewingToolsShownOnce">
    <vt:lpwstr/>
  </property>
  <property fmtid="{D5CDD505-2E9C-101B-9397-08002B2CF9AE}" pid="139" name="MSIP_Label_0eea11ca-d417-4147-80ed-01a58412c458_Enabled">
    <vt:lpwstr>true</vt:lpwstr>
  </property>
  <property fmtid="{D5CDD505-2E9C-101B-9397-08002B2CF9AE}" pid="140" name="MSIP_Label_0eea11ca-d417-4147-80ed-01a58412c458_SetDate">
    <vt:lpwstr>2021-03-03T22:08:51Z</vt:lpwstr>
  </property>
  <property fmtid="{D5CDD505-2E9C-101B-9397-08002B2CF9AE}" pid="141" name="MSIP_Label_0eea11ca-d417-4147-80ed-01a58412c458_Method">
    <vt:lpwstr>Standard</vt:lpwstr>
  </property>
  <property fmtid="{D5CDD505-2E9C-101B-9397-08002B2CF9AE}" pid="142" name="MSIP_Label_0eea11ca-d417-4147-80ed-01a58412c458_Name">
    <vt:lpwstr>0eea11ca-d417-4147-80ed-01a58412c458</vt:lpwstr>
  </property>
  <property fmtid="{D5CDD505-2E9C-101B-9397-08002B2CF9AE}" pid="143" name="MSIP_Label_0eea11ca-d417-4147-80ed-01a58412c458_SiteId">
    <vt:lpwstr>bc9dc15c-61bc-4f03-b60b-e5b6d8922839</vt:lpwstr>
  </property>
  <property fmtid="{D5CDD505-2E9C-101B-9397-08002B2CF9AE}" pid="144" name="MSIP_Label_0eea11ca-d417-4147-80ed-01a58412c458_ActionId">
    <vt:lpwstr>d7f8eecf-bdd2-42c5-9fbc-86e41221d4d0</vt:lpwstr>
  </property>
  <property fmtid="{D5CDD505-2E9C-101B-9397-08002B2CF9AE}" pid="145" name="MSIP_Label_0eea11ca-d417-4147-80ed-01a58412c458_ContentBits">
    <vt:lpwstr>2</vt:lpwstr>
  </property>
</Properties>
</file>