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A9B74" w14:textId="77777777" w:rsidR="004D3D21" w:rsidRDefault="004D3D21">
      <w:pPr>
        <w:spacing w:line="240" w:lineRule="auto"/>
        <w:rPr>
          <w:szCs w:val="22"/>
          <w:lang w:val="el-GR"/>
        </w:rPr>
      </w:pPr>
      <w:bookmarkStart w:id="0" w:name="_GoBack"/>
      <w:bookmarkEnd w:id="0"/>
    </w:p>
    <w:p w14:paraId="0ACA6CCA" w14:textId="77777777" w:rsidR="004D3D21" w:rsidRDefault="004D3D21">
      <w:pPr>
        <w:spacing w:line="240" w:lineRule="auto"/>
        <w:rPr>
          <w:szCs w:val="22"/>
          <w:lang w:val="el-GR"/>
        </w:rPr>
      </w:pPr>
    </w:p>
    <w:p w14:paraId="12BC24FA" w14:textId="77777777" w:rsidR="004D3D21" w:rsidRDefault="004D3D21">
      <w:pPr>
        <w:spacing w:line="240" w:lineRule="auto"/>
        <w:rPr>
          <w:szCs w:val="22"/>
          <w:lang w:val="el-GR"/>
        </w:rPr>
      </w:pPr>
    </w:p>
    <w:p w14:paraId="56E34902" w14:textId="77777777" w:rsidR="004D3D21" w:rsidRDefault="004D3D21">
      <w:pPr>
        <w:spacing w:line="240" w:lineRule="auto"/>
        <w:rPr>
          <w:szCs w:val="22"/>
          <w:lang w:val="el-GR"/>
        </w:rPr>
      </w:pPr>
    </w:p>
    <w:p w14:paraId="6874C8C9" w14:textId="77777777" w:rsidR="004D3D21" w:rsidRDefault="004D3D21">
      <w:pPr>
        <w:spacing w:line="240" w:lineRule="auto"/>
        <w:rPr>
          <w:szCs w:val="22"/>
          <w:lang w:val="el-GR"/>
        </w:rPr>
      </w:pPr>
    </w:p>
    <w:p w14:paraId="6347B8E9" w14:textId="77777777" w:rsidR="004D3D21" w:rsidRDefault="004D3D21">
      <w:pPr>
        <w:spacing w:line="240" w:lineRule="auto"/>
        <w:rPr>
          <w:szCs w:val="22"/>
          <w:lang w:val="el-GR"/>
        </w:rPr>
      </w:pPr>
    </w:p>
    <w:p w14:paraId="518DA014" w14:textId="77777777" w:rsidR="004D3D21" w:rsidRDefault="004D3D21">
      <w:pPr>
        <w:spacing w:line="240" w:lineRule="auto"/>
        <w:rPr>
          <w:szCs w:val="22"/>
          <w:lang w:val="el-GR"/>
        </w:rPr>
      </w:pPr>
    </w:p>
    <w:p w14:paraId="41430C83" w14:textId="77777777" w:rsidR="004D3D21" w:rsidRDefault="004D3D21">
      <w:pPr>
        <w:spacing w:line="240" w:lineRule="auto"/>
        <w:rPr>
          <w:szCs w:val="22"/>
          <w:lang w:val="el-GR"/>
        </w:rPr>
      </w:pPr>
    </w:p>
    <w:p w14:paraId="4443D0FC" w14:textId="77777777" w:rsidR="004D3D21" w:rsidRDefault="004D3D21">
      <w:pPr>
        <w:spacing w:line="240" w:lineRule="auto"/>
        <w:rPr>
          <w:szCs w:val="22"/>
          <w:lang w:val="el-GR"/>
        </w:rPr>
      </w:pPr>
    </w:p>
    <w:p w14:paraId="78B533C0" w14:textId="77777777" w:rsidR="004D3D21" w:rsidRDefault="004D3D21">
      <w:pPr>
        <w:spacing w:line="240" w:lineRule="auto"/>
        <w:rPr>
          <w:szCs w:val="22"/>
          <w:lang w:val="el-GR"/>
        </w:rPr>
      </w:pPr>
    </w:p>
    <w:p w14:paraId="5A8F55A5" w14:textId="77777777" w:rsidR="004D3D21" w:rsidRDefault="004D3D21">
      <w:pPr>
        <w:spacing w:line="240" w:lineRule="auto"/>
        <w:rPr>
          <w:szCs w:val="22"/>
          <w:lang w:val="el-GR"/>
        </w:rPr>
      </w:pPr>
    </w:p>
    <w:p w14:paraId="47D56F63" w14:textId="77777777" w:rsidR="004D3D21" w:rsidRDefault="004D3D21">
      <w:pPr>
        <w:spacing w:line="240" w:lineRule="auto"/>
        <w:rPr>
          <w:szCs w:val="22"/>
          <w:lang w:val="el-GR"/>
        </w:rPr>
      </w:pPr>
    </w:p>
    <w:p w14:paraId="621EF7A3" w14:textId="77777777" w:rsidR="004D3D21" w:rsidRDefault="004D3D21">
      <w:pPr>
        <w:spacing w:line="240" w:lineRule="auto"/>
        <w:rPr>
          <w:szCs w:val="22"/>
          <w:lang w:val="el-GR"/>
        </w:rPr>
      </w:pPr>
    </w:p>
    <w:p w14:paraId="590F1DC7" w14:textId="77777777" w:rsidR="004D3D21" w:rsidRDefault="004D3D21">
      <w:pPr>
        <w:spacing w:line="240" w:lineRule="auto"/>
        <w:rPr>
          <w:szCs w:val="22"/>
          <w:lang w:val="el-GR"/>
        </w:rPr>
      </w:pPr>
    </w:p>
    <w:p w14:paraId="33F634E9" w14:textId="77777777" w:rsidR="004D3D21" w:rsidRDefault="004D3D21">
      <w:pPr>
        <w:spacing w:line="240" w:lineRule="auto"/>
        <w:rPr>
          <w:szCs w:val="22"/>
          <w:lang w:val="el-GR"/>
        </w:rPr>
      </w:pPr>
    </w:p>
    <w:p w14:paraId="07588B6A" w14:textId="77777777" w:rsidR="004D3D21" w:rsidRDefault="004D3D21">
      <w:pPr>
        <w:spacing w:line="240" w:lineRule="auto"/>
        <w:rPr>
          <w:szCs w:val="22"/>
          <w:lang w:val="el-GR"/>
        </w:rPr>
      </w:pPr>
    </w:p>
    <w:p w14:paraId="6AE920E5" w14:textId="77777777" w:rsidR="004D3D21" w:rsidRDefault="004D3D21">
      <w:pPr>
        <w:spacing w:line="240" w:lineRule="auto"/>
        <w:rPr>
          <w:szCs w:val="22"/>
          <w:lang w:val="el-GR"/>
        </w:rPr>
      </w:pPr>
    </w:p>
    <w:p w14:paraId="0C9FE4A9" w14:textId="77777777" w:rsidR="004D3D21" w:rsidRDefault="004D3D21">
      <w:pPr>
        <w:spacing w:line="240" w:lineRule="auto"/>
        <w:rPr>
          <w:szCs w:val="22"/>
          <w:lang w:val="el-GR"/>
        </w:rPr>
      </w:pPr>
    </w:p>
    <w:p w14:paraId="6D13D76C" w14:textId="77777777" w:rsidR="004D3D21" w:rsidRDefault="004D3D21">
      <w:pPr>
        <w:spacing w:line="240" w:lineRule="auto"/>
        <w:rPr>
          <w:szCs w:val="22"/>
          <w:lang w:val="el-GR"/>
        </w:rPr>
      </w:pPr>
    </w:p>
    <w:p w14:paraId="2D3C34A2" w14:textId="77777777" w:rsidR="004D3D21" w:rsidRDefault="004D3D21">
      <w:pPr>
        <w:spacing w:line="240" w:lineRule="auto"/>
        <w:rPr>
          <w:szCs w:val="22"/>
          <w:lang w:val="el-GR"/>
        </w:rPr>
      </w:pPr>
    </w:p>
    <w:p w14:paraId="79BC01FD" w14:textId="77777777" w:rsidR="004D3D21" w:rsidRDefault="004D3D21">
      <w:pPr>
        <w:spacing w:line="240" w:lineRule="auto"/>
        <w:rPr>
          <w:szCs w:val="22"/>
          <w:lang w:val="el-GR"/>
        </w:rPr>
      </w:pPr>
    </w:p>
    <w:p w14:paraId="3CA550A1" w14:textId="77777777" w:rsidR="004D3D21" w:rsidRDefault="004D3D21">
      <w:pPr>
        <w:spacing w:line="240" w:lineRule="auto"/>
        <w:rPr>
          <w:szCs w:val="22"/>
          <w:lang w:val="el-GR"/>
        </w:rPr>
      </w:pPr>
    </w:p>
    <w:p w14:paraId="2D1304EF" w14:textId="77777777" w:rsidR="004D3D21" w:rsidRDefault="004D3D21">
      <w:pPr>
        <w:spacing w:line="240" w:lineRule="auto"/>
        <w:rPr>
          <w:b/>
          <w:lang w:val="el-GR"/>
        </w:rPr>
      </w:pPr>
    </w:p>
    <w:p w14:paraId="4DB11380" w14:textId="77777777" w:rsidR="004D3D21" w:rsidRPr="00FF750F" w:rsidRDefault="00742DC9">
      <w:pPr>
        <w:spacing w:line="240" w:lineRule="auto"/>
        <w:jc w:val="center"/>
        <w:rPr>
          <w:lang w:val="el-GR"/>
        </w:rPr>
      </w:pPr>
      <w:r>
        <w:rPr>
          <w:b/>
          <w:bCs/>
          <w:lang w:val="el-GR"/>
        </w:rPr>
        <w:t>ΠΑΡΑΡΤΗΜΑ I</w:t>
      </w:r>
    </w:p>
    <w:p w14:paraId="1D45E4B4" w14:textId="77777777" w:rsidR="004D3D21" w:rsidRDefault="004D3D21">
      <w:pPr>
        <w:spacing w:line="240" w:lineRule="auto"/>
        <w:jc w:val="center"/>
        <w:rPr>
          <w:b/>
          <w:lang w:val="el-GR"/>
        </w:rPr>
      </w:pPr>
    </w:p>
    <w:p w14:paraId="1D6380A5" w14:textId="77777777" w:rsidR="004D3D21" w:rsidRDefault="00742DC9">
      <w:pPr>
        <w:pStyle w:val="TitleA"/>
        <w:rPr>
          <w:rFonts w:eastAsia="SimSun"/>
          <w:lang w:val="el-GR"/>
        </w:rPr>
      </w:pPr>
      <w:r>
        <w:rPr>
          <w:rFonts w:eastAsia="SimSun"/>
          <w:lang w:val="el-GR"/>
        </w:rPr>
        <w:t>ΠΕΡΙΛΗΨΗ ΤΩΝ ΧΑΡΑΚΤΗΡΙΣΤΙΚΩΝ ΤΟΥ ΠΡΟΪΟΝΤΟΣ</w:t>
      </w:r>
    </w:p>
    <w:p w14:paraId="0D4AF6B6" w14:textId="77777777" w:rsidR="004D3D21" w:rsidRDefault="004D3D21">
      <w:pPr>
        <w:spacing w:line="240" w:lineRule="auto"/>
        <w:rPr>
          <w:b/>
          <w:lang w:val="el-GR"/>
        </w:rPr>
      </w:pPr>
    </w:p>
    <w:p w14:paraId="40CE81CF" w14:textId="10D6F69B" w:rsidR="004D3D21" w:rsidRDefault="00742DC9">
      <w:pPr>
        <w:pStyle w:val="HeadingSmPC"/>
        <w:keepNext/>
        <w:spacing w:line="240" w:lineRule="auto"/>
        <w:rPr>
          <w:noProof w:val="0"/>
          <w:lang w:val="el-GR"/>
        </w:rPr>
      </w:pPr>
      <w:r>
        <w:rPr>
          <w:lang w:val="el-GR"/>
        </w:rPr>
        <w:br w:type="page"/>
      </w:r>
      <w:r>
        <w:rPr>
          <w:bCs/>
          <w:noProof w:val="0"/>
          <w:lang w:val="el-GR"/>
        </w:rPr>
        <w:lastRenderedPageBreak/>
        <w:t>1.</w:t>
      </w:r>
      <w:r>
        <w:rPr>
          <w:bCs/>
          <w:noProof w:val="0"/>
          <w:lang w:val="el-GR"/>
        </w:rPr>
        <w:tab/>
        <w:t>ΟΝΟΜΑΣΙΑ ΤΟΥ ΦΑΡΜΑΚΕΥΤΙΚΟΥ ΠΡΟΪΟΝΤΟΣ</w:t>
      </w:r>
    </w:p>
    <w:p w14:paraId="4D56BD89" w14:textId="77777777" w:rsidR="004D3D21" w:rsidRDefault="004D3D21">
      <w:pPr>
        <w:keepNext/>
        <w:spacing w:line="240" w:lineRule="auto"/>
        <w:rPr>
          <w:iCs/>
          <w:szCs w:val="22"/>
          <w:lang w:val="el-GR"/>
        </w:rPr>
      </w:pPr>
    </w:p>
    <w:p w14:paraId="13B21AB9" w14:textId="77777777" w:rsidR="004D3D21" w:rsidRDefault="00742DC9">
      <w:pPr>
        <w:spacing w:line="240" w:lineRule="auto"/>
        <w:rPr>
          <w:lang w:val="el-GR"/>
        </w:rPr>
      </w:pPr>
      <w:r>
        <w:rPr>
          <w:lang w:val="el-GR"/>
        </w:rPr>
        <w:t>ALPROLIX 250 IU κόνις και διαλύτης για ενέσιμο διάλυμα</w:t>
      </w:r>
    </w:p>
    <w:p w14:paraId="32B7D88A" w14:textId="77777777" w:rsidR="004D3D21" w:rsidRDefault="004D3D21">
      <w:pPr>
        <w:spacing w:line="240" w:lineRule="auto"/>
        <w:rPr>
          <w:lang w:val="el-GR"/>
        </w:rPr>
      </w:pPr>
    </w:p>
    <w:p w14:paraId="51FAFBDA" w14:textId="77777777" w:rsidR="004D3D21" w:rsidRDefault="00742DC9">
      <w:pPr>
        <w:spacing w:line="240" w:lineRule="auto"/>
        <w:rPr>
          <w:lang w:val="el-GR"/>
        </w:rPr>
      </w:pPr>
      <w:r>
        <w:rPr>
          <w:lang w:val="el-GR"/>
        </w:rPr>
        <w:t>ALPROLIX 500 IU κόνις και διαλύτης για ενέσιμο διάλυμα</w:t>
      </w:r>
    </w:p>
    <w:p w14:paraId="249CAC3E" w14:textId="77777777" w:rsidR="004D3D21" w:rsidRDefault="004D3D21">
      <w:pPr>
        <w:spacing w:line="240" w:lineRule="auto"/>
        <w:rPr>
          <w:lang w:val="el-GR"/>
        </w:rPr>
      </w:pPr>
    </w:p>
    <w:p w14:paraId="29889C65" w14:textId="77777777" w:rsidR="004D3D21" w:rsidRDefault="00742DC9">
      <w:pPr>
        <w:spacing w:line="240" w:lineRule="auto"/>
        <w:rPr>
          <w:lang w:val="el-GR"/>
        </w:rPr>
      </w:pPr>
      <w:r>
        <w:rPr>
          <w:lang w:val="el-GR"/>
        </w:rPr>
        <w:t>ALPROLIX 1000 IU κόνις και διαλύτης για ενέσιμο διάλυμα</w:t>
      </w:r>
    </w:p>
    <w:p w14:paraId="78E4884F" w14:textId="77777777" w:rsidR="004D3D21" w:rsidRDefault="004D3D21">
      <w:pPr>
        <w:spacing w:line="240" w:lineRule="auto"/>
        <w:rPr>
          <w:lang w:val="el-GR"/>
        </w:rPr>
      </w:pPr>
    </w:p>
    <w:p w14:paraId="724E32AF" w14:textId="77777777" w:rsidR="004D3D21" w:rsidRDefault="00742DC9">
      <w:pPr>
        <w:spacing w:line="240" w:lineRule="auto"/>
        <w:rPr>
          <w:lang w:val="el-GR"/>
        </w:rPr>
      </w:pPr>
      <w:r>
        <w:rPr>
          <w:lang w:val="el-GR"/>
        </w:rPr>
        <w:t>ALPROLIX 2000 IU κόνις και διαλύτης για ενέσιμο διάλυμα</w:t>
      </w:r>
    </w:p>
    <w:p w14:paraId="3CFB6AAC" w14:textId="77777777" w:rsidR="004D3D21" w:rsidRDefault="004D3D21">
      <w:pPr>
        <w:spacing w:line="240" w:lineRule="auto"/>
        <w:rPr>
          <w:lang w:val="el-GR"/>
        </w:rPr>
      </w:pPr>
    </w:p>
    <w:p w14:paraId="14380F25" w14:textId="77777777" w:rsidR="004D3D21" w:rsidRDefault="00742DC9">
      <w:pPr>
        <w:spacing w:line="240" w:lineRule="auto"/>
        <w:rPr>
          <w:lang w:val="el-GR"/>
        </w:rPr>
      </w:pPr>
      <w:r>
        <w:rPr>
          <w:lang w:val="el-GR"/>
        </w:rPr>
        <w:t>ALPROLIX 3000 IU κόνις και διαλύτης για ενέσιμο διάλυμα</w:t>
      </w:r>
    </w:p>
    <w:p w14:paraId="45A9BCEE" w14:textId="77777777" w:rsidR="004D3D21" w:rsidRDefault="004D3D21">
      <w:pPr>
        <w:spacing w:line="240" w:lineRule="auto"/>
        <w:rPr>
          <w:iCs/>
          <w:szCs w:val="22"/>
          <w:lang w:val="el-GR"/>
        </w:rPr>
      </w:pPr>
    </w:p>
    <w:p w14:paraId="1BC1E309" w14:textId="77777777" w:rsidR="004D3D21" w:rsidRDefault="004D3D21">
      <w:pPr>
        <w:spacing w:line="240" w:lineRule="auto"/>
        <w:rPr>
          <w:iCs/>
          <w:szCs w:val="22"/>
          <w:lang w:val="el-GR"/>
        </w:rPr>
      </w:pPr>
    </w:p>
    <w:p w14:paraId="782F8B4F" w14:textId="77777777" w:rsidR="004D3D21" w:rsidRDefault="00742DC9">
      <w:pPr>
        <w:keepNext/>
        <w:suppressAutoHyphens/>
        <w:spacing w:line="240" w:lineRule="auto"/>
        <w:ind w:left="567" w:hanging="567"/>
        <w:rPr>
          <w:szCs w:val="22"/>
          <w:lang w:val="el-GR"/>
        </w:rPr>
      </w:pPr>
      <w:r>
        <w:rPr>
          <w:b/>
          <w:bCs/>
          <w:szCs w:val="22"/>
          <w:lang w:val="el-GR"/>
        </w:rPr>
        <w:t>2.</w:t>
      </w:r>
      <w:r>
        <w:rPr>
          <w:b/>
          <w:bCs/>
          <w:szCs w:val="22"/>
          <w:lang w:val="el-GR"/>
        </w:rPr>
        <w:tab/>
        <w:t>ΠΟΙΟΤΙΚΗ ΚΑΙ ΠΟΣΟΤΙΚΗ ΣΥΝΘΕΣΗ</w:t>
      </w:r>
    </w:p>
    <w:p w14:paraId="53005AFF" w14:textId="77777777" w:rsidR="004D3D21" w:rsidRDefault="004D3D21">
      <w:pPr>
        <w:keepNext/>
        <w:spacing w:line="240" w:lineRule="auto"/>
        <w:rPr>
          <w:iCs/>
          <w:szCs w:val="22"/>
          <w:lang w:val="el-GR"/>
        </w:rPr>
      </w:pPr>
    </w:p>
    <w:p w14:paraId="4FAFC7DF" w14:textId="77777777" w:rsidR="004D3D21" w:rsidRPr="00742DC9" w:rsidRDefault="00742DC9">
      <w:pPr>
        <w:keepNext/>
        <w:keepLines/>
        <w:spacing w:line="240" w:lineRule="auto"/>
        <w:rPr>
          <w:u w:val="single"/>
          <w:lang w:val="el-GR"/>
        </w:rPr>
      </w:pPr>
      <w:r w:rsidRPr="00742DC9">
        <w:rPr>
          <w:u w:val="single"/>
          <w:lang w:val="el-GR"/>
        </w:rPr>
        <w:t>ALPROLIX 250 IU κόνις και διαλύτης για ενέσιμο διάλυμα</w:t>
      </w:r>
    </w:p>
    <w:p w14:paraId="25938AAF" w14:textId="21BF5F6B" w:rsidR="004D3D21" w:rsidRPr="00742DC9" w:rsidRDefault="00742DC9">
      <w:pPr>
        <w:spacing w:line="240" w:lineRule="auto"/>
        <w:rPr>
          <w:lang w:val="el-GR"/>
        </w:rPr>
      </w:pPr>
      <w:r w:rsidRPr="00742DC9">
        <w:rPr>
          <w:lang w:val="el-GR"/>
        </w:rPr>
        <w:t>Κάθε φιαλίδιο περιέχει ονομαστικά 250 IU ανθρώπινου παράγοντα πήξης IX (</w:t>
      </w:r>
      <w:r w:rsidRPr="00742DC9">
        <w:t>rDNA</w:t>
      </w:r>
      <w:r w:rsidRPr="00742DC9">
        <w:rPr>
          <w:lang w:val="el-GR"/>
        </w:rPr>
        <w:t xml:space="preserve">), εφτρενονακόγης άλφα (eftrenonacog alfa). Το </w:t>
      </w:r>
      <w:r w:rsidRPr="00742DC9">
        <w:t>ALPROLIX</w:t>
      </w:r>
      <w:r w:rsidRPr="00742DC9">
        <w:rPr>
          <w:lang w:val="el-GR"/>
        </w:rPr>
        <w:t xml:space="preserve"> περιέχει περίπου 250</w:t>
      </w:r>
      <w:r w:rsidRPr="00742DC9">
        <w:t> IU</w:t>
      </w:r>
      <w:r w:rsidRPr="00742DC9">
        <w:rPr>
          <w:lang w:val="el-GR"/>
        </w:rPr>
        <w:t xml:space="preserve"> (50 IU/</w:t>
      </w:r>
      <w:r w:rsidRPr="00742DC9">
        <w:t>ml</w:t>
      </w:r>
      <w:r w:rsidRPr="00742DC9">
        <w:rPr>
          <w:lang w:val="el-GR"/>
        </w:rPr>
        <w:t>) ανθρώπινου παράγοντα πήξης </w:t>
      </w:r>
      <w:r w:rsidRPr="00742DC9">
        <w:t>IX</w:t>
      </w:r>
      <w:r w:rsidRPr="00742DC9">
        <w:rPr>
          <w:lang w:val="el-GR"/>
        </w:rPr>
        <w:t xml:space="preserve"> (</w:t>
      </w:r>
      <w:r w:rsidRPr="00742DC9">
        <w:t>rDNA</w:t>
      </w:r>
      <w:r w:rsidRPr="00742DC9">
        <w:rPr>
          <w:lang w:val="el-GR"/>
        </w:rPr>
        <w:t>), εφτρενονακόγης άλφα μετά την ανασύσταση.</w:t>
      </w:r>
    </w:p>
    <w:p w14:paraId="283C18CB" w14:textId="77777777" w:rsidR="004D3D21" w:rsidRPr="00742DC9" w:rsidRDefault="004D3D21">
      <w:pPr>
        <w:spacing w:line="240" w:lineRule="auto"/>
        <w:rPr>
          <w:lang w:val="el-GR"/>
        </w:rPr>
      </w:pPr>
    </w:p>
    <w:p w14:paraId="248FE696" w14:textId="77777777" w:rsidR="004D3D21" w:rsidRPr="00742DC9" w:rsidRDefault="00742DC9">
      <w:pPr>
        <w:keepNext/>
        <w:keepLines/>
        <w:spacing w:line="240" w:lineRule="auto"/>
        <w:rPr>
          <w:u w:val="single"/>
          <w:lang w:val="el-GR"/>
        </w:rPr>
      </w:pPr>
      <w:r w:rsidRPr="00742DC9">
        <w:rPr>
          <w:u w:val="single"/>
          <w:lang w:val="el-GR"/>
        </w:rPr>
        <w:t>ALPROLIX 500 IU κόνις και διαλύτης για ενέσιμο διάλυμα</w:t>
      </w:r>
    </w:p>
    <w:p w14:paraId="3F8DBCDE" w14:textId="34E3D3A7" w:rsidR="004D3D21" w:rsidRPr="00742DC9" w:rsidRDefault="00742DC9">
      <w:pPr>
        <w:spacing w:line="240" w:lineRule="auto"/>
        <w:rPr>
          <w:lang w:val="el-GR"/>
        </w:rPr>
      </w:pPr>
      <w:r w:rsidRPr="00742DC9">
        <w:rPr>
          <w:lang w:val="el-GR"/>
        </w:rPr>
        <w:t>Κάθε φιαλίδιο περιέχει ονομαστικά 500 IU ανθρώπινου παράγοντα πήξης IX (</w:t>
      </w:r>
      <w:r w:rsidRPr="00742DC9">
        <w:t>rDNA</w:t>
      </w:r>
      <w:r w:rsidRPr="00742DC9">
        <w:rPr>
          <w:lang w:val="el-GR"/>
        </w:rPr>
        <w:t xml:space="preserve">), εφτρενονακόγης άλφα (eftrenonacog alfa). Το </w:t>
      </w:r>
      <w:r w:rsidRPr="00742DC9">
        <w:t>ALPROLIX</w:t>
      </w:r>
      <w:r w:rsidRPr="00742DC9">
        <w:rPr>
          <w:lang w:val="el-GR"/>
        </w:rPr>
        <w:t xml:space="preserve"> περιέχει περίπου 500</w:t>
      </w:r>
      <w:r w:rsidRPr="00742DC9">
        <w:t> IU</w:t>
      </w:r>
      <w:r w:rsidRPr="00742DC9">
        <w:rPr>
          <w:lang w:val="el-GR"/>
        </w:rPr>
        <w:t xml:space="preserve"> (100 IU/</w:t>
      </w:r>
      <w:r w:rsidRPr="00742DC9">
        <w:t>ml</w:t>
      </w:r>
      <w:r w:rsidRPr="00742DC9">
        <w:rPr>
          <w:lang w:val="el-GR"/>
        </w:rPr>
        <w:t>) ανθρώπινου παράγοντα πήξης </w:t>
      </w:r>
      <w:r w:rsidRPr="00742DC9">
        <w:t>IX</w:t>
      </w:r>
      <w:r w:rsidRPr="00742DC9">
        <w:rPr>
          <w:lang w:val="el-GR"/>
        </w:rPr>
        <w:t xml:space="preserve"> (</w:t>
      </w:r>
      <w:r w:rsidRPr="00742DC9">
        <w:t>rDNA</w:t>
      </w:r>
      <w:r w:rsidRPr="00742DC9">
        <w:rPr>
          <w:lang w:val="el-GR"/>
        </w:rPr>
        <w:t>), εφτρενονακόγης άλφα μετά την ανασύσταση.</w:t>
      </w:r>
    </w:p>
    <w:p w14:paraId="3B936937" w14:textId="77777777" w:rsidR="004D3D21" w:rsidRPr="00742DC9" w:rsidRDefault="004D3D21">
      <w:pPr>
        <w:spacing w:line="240" w:lineRule="auto"/>
        <w:rPr>
          <w:lang w:val="el-GR"/>
        </w:rPr>
      </w:pPr>
    </w:p>
    <w:p w14:paraId="21383148" w14:textId="77777777" w:rsidR="004D3D21" w:rsidRPr="00742DC9" w:rsidRDefault="00742DC9">
      <w:pPr>
        <w:keepNext/>
        <w:keepLines/>
        <w:spacing w:line="240" w:lineRule="auto"/>
        <w:rPr>
          <w:u w:val="single"/>
          <w:lang w:val="el-GR"/>
        </w:rPr>
      </w:pPr>
      <w:r w:rsidRPr="00742DC9">
        <w:rPr>
          <w:u w:val="single"/>
          <w:lang w:val="el-GR"/>
        </w:rPr>
        <w:t>ALPROLIX 1000 IU κόνις και διαλύτης για ενέσιμο διάλυμα</w:t>
      </w:r>
    </w:p>
    <w:p w14:paraId="03C769E2" w14:textId="233B7779" w:rsidR="004D3D21" w:rsidRPr="00742DC9" w:rsidRDefault="00742DC9">
      <w:pPr>
        <w:spacing w:line="240" w:lineRule="auto"/>
        <w:rPr>
          <w:lang w:val="el-GR"/>
        </w:rPr>
      </w:pPr>
      <w:r w:rsidRPr="00742DC9">
        <w:rPr>
          <w:lang w:val="el-GR"/>
        </w:rPr>
        <w:t>Κάθε φιαλίδιο περιέχει ονομαστικά 1.000 IU ανθρώπινου παράγοντα πήξης IX (</w:t>
      </w:r>
      <w:r w:rsidRPr="00742DC9">
        <w:t>rDNA</w:t>
      </w:r>
      <w:r w:rsidRPr="00742DC9">
        <w:rPr>
          <w:lang w:val="el-GR"/>
        </w:rPr>
        <w:t xml:space="preserve">), εφτρενονακόγης άλφα (eftrenonacog alfa). Το </w:t>
      </w:r>
      <w:r w:rsidRPr="00742DC9">
        <w:t>ALPROLIX</w:t>
      </w:r>
      <w:r w:rsidRPr="00742DC9">
        <w:rPr>
          <w:lang w:val="el-GR"/>
        </w:rPr>
        <w:t xml:space="preserve"> περιέχει περίπου 1.000</w:t>
      </w:r>
      <w:r w:rsidRPr="00742DC9">
        <w:t> IU</w:t>
      </w:r>
      <w:r w:rsidRPr="00742DC9">
        <w:rPr>
          <w:lang w:val="el-GR"/>
        </w:rPr>
        <w:t xml:space="preserve"> (200 IU/</w:t>
      </w:r>
      <w:r w:rsidRPr="00742DC9">
        <w:t>ml</w:t>
      </w:r>
      <w:r w:rsidRPr="00742DC9">
        <w:rPr>
          <w:lang w:val="el-GR"/>
        </w:rPr>
        <w:t>) ανθρώπινου παράγοντα πήξης </w:t>
      </w:r>
      <w:r w:rsidRPr="00742DC9">
        <w:t>IX</w:t>
      </w:r>
      <w:r w:rsidRPr="00742DC9">
        <w:rPr>
          <w:lang w:val="el-GR"/>
        </w:rPr>
        <w:t xml:space="preserve"> (</w:t>
      </w:r>
      <w:r w:rsidRPr="00742DC9">
        <w:t>rDNA</w:t>
      </w:r>
      <w:r w:rsidRPr="00742DC9">
        <w:rPr>
          <w:lang w:val="el-GR"/>
        </w:rPr>
        <w:t>), εφτρενονακόγης άλφα μετά την ανασύσταση.</w:t>
      </w:r>
    </w:p>
    <w:p w14:paraId="1435A499" w14:textId="77777777" w:rsidR="004D3D21" w:rsidRPr="00742DC9" w:rsidRDefault="004D3D21">
      <w:pPr>
        <w:spacing w:line="240" w:lineRule="auto"/>
        <w:rPr>
          <w:lang w:val="el-GR"/>
        </w:rPr>
      </w:pPr>
    </w:p>
    <w:p w14:paraId="68F83C79" w14:textId="77777777" w:rsidR="004D3D21" w:rsidRPr="00742DC9" w:rsidRDefault="00742DC9">
      <w:pPr>
        <w:keepNext/>
        <w:keepLines/>
        <w:spacing w:line="240" w:lineRule="auto"/>
        <w:rPr>
          <w:u w:val="single"/>
          <w:lang w:val="el-GR"/>
        </w:rPr>
      </w:pPr>
      <w:r w:rsidRPr="00742DC9">
        <w:rPr>
          <w:u w:val="single"/>
          <w:lang w:val="el-GR"/>
        </w:rPr>
        <w:t>ALPROLIX 2000 IU κόνις και διαλύτης για ενέσιμο διάλυμα</w:t>
      </w:r>
    </w:p>
    <w:p w14:paraId="1634E552" w14:textId="3B633393" w:rsidR="004D3D21" w:rsidRPr="00742DC9" w:rsidRDefault="00742DC9">
      <w:pPr>
        <w:spacing w:line="240" w:lineRule="auto"/>
        <w:rPr>
          <w:lang w:val="el-GR"/>
        </w:rPr>
      </w:pPr>
      <w:r w:rsidRPr="00742DC9">
        <w:rPr>
          <w:lang w:val="el-GR"/>
        </w:rPr>
        <w:t>Κάθε φιαλίδιο περιέχει ονομαστικά 2.000 IU ανθρώπινου παράγοντα πήξης IX (</w:t>
      </w:r>
      <w:r w:rsidRPr="00742DC9">
        <w:t>rDNA</w:t>
      </w:r>
      <w:r w:rsidRPr="00742DC9">
        <w:rPr>
          <w:lang w:val="el-GR"/>
        </w:rPr>
        <w:t xml:space="preserve">), εφτρενονακόγης άλφα (eftrenonacog alfa). Το </w:t>
      </w:r>
      <w:r w:rsidRPr="00742DC9">
        <w:t>ALPROLIX</w:t>
      </w:r>
      <w:r w:rsidRPr="00742DC9">
        <w:rPr>
          <w:lang w:val="el-GR"/>
        </w:rPr>
        <w:t xml:space="preserve"> περιέχει περίπου 2.000</w:t>
      </w:r>
      <w:r w:rsidRPr="00742DC9">
        <w:t> IU</w:t>
      </w:r>
      <w:r w:rsidRPr="00742DC9">
        <w:rPr>
          <w:lang w:val="el-GR"/>
        </w:rPr>
        <w:t xml:space="preserve"> (400 IU/</w:t>
      </w:r>
      <w:r w:rsidRPr="00742DC9">
        <w:t>ml</w:t>
      </w:r>
      <w:r w:rsidRPr="00742DC9">
        <w:rPr>
          <w:lang w:val="el-GR"/>
        </w:rPr>
        <w:t>) ανθρώπινου παράγοντα πήξης </w:t>
      </w:r>
      <w:r w:rsidRPr="00742DC9">
        <w:t>IX</w:t>
      </w:r>
      <w:r w:rsidRPr="00742DC9">
        <w:rPr>
          <w:lang w:val="el-GR"/>
        </w:rPr>
        <w:t xml:space="preserve"> (</w:t>
      </w:r>
      <w:r w:rsidRPr="00742DC9">
        <w:t>rDNA</w:t>
      </w:r>
      <w:r w:rsidRPr="00742DC9">
        <w:rPr>
          <w:lang w:val="el-GR"/>
        </w:rPr>
        <w:t>), εφτρενονακόγης άλφα μετά την ανασύσταση.</w:t>
      </w:r>
    </w:p>
    <w:p w14:paraId="064E3BD5" w14:textId="77777777" w:rsidR="004D3D21" w:rsidRPr="00742DC9" w:rsidRDefault="004D3D21">
      <w:pPr>
        <w:spacing w:line="240" w:lineRule="auto"/>
        <w:rPr>
          <w:lang w:val="el-GR"/>
        </w:rPr>
      </w:pPr>
    </w:p>
    <w:p w14:paraId="025A00F9" w14:textId="77777777" w:rsidR="004D3D21" w:rsidRPr="00742DC9" w:rsidRDefault="00742DC9">
      <w:pPr>
        <w:keepNext/>
        <w:keepLines/>
        <w:spacing w:line="240" w:lineRule="auto"/>
        <w:rPr>
          <w:u w:val="single"/>
          <w:lang w:val="el-GR"/>
        </w:rPr>
      </w:pPr>
      <w:r w:rsidRPr="00742DC9">
        <w:rPr>
          <w:u w:val="single"/>
          <w:lang w:val="el-GR"/>
        </w:rPr>
        <w:t>ALPROLIX 3000 IU κόνις και διαλύτης για ενέσιμο διάλυμα</w:t>
      </w:r>
    </w:p>
    <w:p w14:paraId="51E3F279" w14:textId="67BE6757" w:rsidR="004D3D21" w:rsidRPr="00742DC9" w:rsidRDefault="00742DC9">
      <w:pPr>
        <w:spacing w:line="240" w:lineRule="auto"/>
        <w:rPr>
          <w:lang w:val="el-GR"/>
        </w:rPr>
      </w:pPr>
      <w:r w:rsidRPr="00742DC9">
        <w:rPr>
          <w:lang w:val="el-GR"/>
        </w:rPr>
        <w:t>Κάθε φιαλίδιο περιέχει ονομαστικά 3.000 IU ανθρώπινου παράγοντα πήξης IX (</w:t>
      </w:r>
      <w:r w:rsidRPr="00742DC9">
        <w:t>rDNA</w:t>
      </w:r>
      <w:r w:rsidRPr="00742DC9">
        <w:rPr>
          <w:lang w:val="el-GR"/>
        </w:rPr>
        <w:t xml:space="preserve">), εφτρενονακόγης άλφα (eftrenonacog alfa). Το </w:t>
      </w:r>
      <w:r w:rsidRPr="00742DC9">
        <w:t>ALPROLIX</w:t>
      </w:r>
      <w:r w:rsidRPr="00742DC9">
        <w:rPr>
          <w:lang w:val="el-GR"/>
        </w:rPr>
        <w:t xml:space="preserve"> περιέχει περίπου 3.000</w:t>
      </w:r>
      <w:r w:rsidRPr="00742DC9">
        <w:t> IU</w:t>
      </w:r>
      <w:r w:rsidRPr="00742DC9">
        <w:rPr>
          <w:lang w:val="el-GR"/>
        </w:rPr>
        <w:t xml:space="preserve"> (600 IU/</w:t>
      </w:r>
      <w:r w:rsidRPr="00742DC9">
        <w:t>ml</w:t>
      </w:r>
      <w:r w:rsidRPr="00742DC9">
        <w:rPr>
          <w:lang w:val="el-GR"/>
        </w:rPr>
        <w:t>) ανθρώπινου παράγοντα πήξης </w:t>
      </w:r>
      <w:r w:rsidRPr="00742DC9">
        <w:t>IX</w:t>
      </w:r>
      <w:r w:rsidRPr="00742DC9">
        <w:rPr>
          <w:lang w:val="el-GR"/>
        </w:rPr>
        <w:t xml:space="preserve"> (</w:t>
      </w:r>
      <w:r w:rsidRPr="00742DC9">
        <w:t>rDNA</w:t>
      </w:r>
      <w:r w:rsidRPr="00742DC9">
        <w:rPr>
          <w:lang w:val="el-GR"/>
        </w:rPr>
        <w:t>), εφτρενονακόγης άλφα μετά την ανασύσταση.</w:t>
      </w:r>
    </w:p>
    <w:p w14:paraId="30D9F7A2" w14:textId="77777777" w:rsidR="004D3D21" w:rsidRPr="00742DC9" w:rsidRDefault="004D3D21">
      <w:pPr>
        <w:spacing w:line="240" w:lineRule="auto"/>
        <w:rPr>
          <w:lang w:val="el-GR"/>
        </w:rPr>
      </w:pPr>
    </w:p>
    <w:p w14:paraId="34FDCD01" w14:textId="2E3F34DE" w:rsidR="004D3D21" w:rsidRPr="00742DC9" w:rsidRDefault="00742DC9">
      <w:pPr>
        <w:pStyle w:val="Default"/>
        <w:rPr>
          <w:color w:val="auto"/>
          <w:sz w:val="22"/>
          <w:szCs w:val="22"/>
          <w:lang w:val="el-GR"/>
        </w:rPr>
      </w:pPr>
      <w:r w:rsidRPr="00742DC9">
        <w:rPr>
          <w:color w:val="auto"/>
          <w:sz w:val="22"/>
          <w:szCs w:val="22"/>
          <w:lang w:val="el-GR"/>
        </w:rPr>
        <w:t>Η ισχύς (</w:t>
      </w:r>
      <w:r w:rsidRPr="00742DC9">
        <w:rPr>
          <w:color w:val="auto"/>
          <w:sz w:val="22"/>
          <w:szCs w:val="22"/>
          <w:lang w:val="en-GB"/>
        </w:rPr>
        <w:t>IU</w:t>
      </w:r>
      <w:r w:rsidRPr="00742DC9">
        <w:rPr>
          <w:color w:val="auto"/>
          <w:sz w:val="22"/>
          <w:szCs w:val="22"/>
          <w:lang w:val="el-GR"/>
        </w:rPr>
        <w:t>) καθορίζεται με χρήση ανάλυσης πήξης ενός σταδίου της Ευρωπαϊκής Φαρμακοποιίας. Η ειδική δραστικότητα του ALPROLIX</w:t>
      </w:r>
      <w:r w:rsidRPr="00742DC9">
        <w:rPr>
          <w:color w:val="auto"/>
          <w:lang w:val="el-GR"/>
        </w:rPr>
        <w:t xml:space="preserve"> </w:t>
      </w:r>
      <w:r w:rsidRPr="00742DC9">
        <w:rPr>
          <w:color w:val="auto"/>
          <w:sz w:val="22"/>
          <w:szCs w:val="22"/>
          <w:lang w:val="el-GR"/>
        </w:rPr>
        <w:t>είναι 55</w:t>
      </w:r>
      <w:r w:rsidRPr="00742DC9">
        <w:rPr>
          <w:color w:val="auto"/>
          <w:sz w:val="22"/>
          <w:szCs w:val="22"/>
          <w:lang w:val="el-GR"/>
        </w:rPr>
        <w:noBreakHyphen/>
        <w:t>84 IU/mg πρωτεΐνης.</w:t>
      </w:r>
    </w:p>
    <w:p w14:paraId="07AE8053" w14:textId="77777777" w:rsidR="004D3D21" w:rsidRPr="00742DC9" w:rsidRDefault="004D3D21">
      <w:pPr>
        <w:spacing w:line="240" w:lineRule="auto"/>
        <w:rPr>
          <w:lang w:val="el-GR"/>
        </w:rPr>
      </w:pPr>
    </w:p>
    <w:p w14:paraId="4C7DA547" w14:textId="77777777" w:rsidR="004D3D21" w:rsidRPr="00742DC9" w:rsidRDefault="00742DC9">
      <w:pPr>
        <w:spacing w:line="240" w:lineRule="auto"/>
        <w:rPr>
          <w:rFonts w:eastAsia="Calibri"/>
          <w:lang w:val="el-GR"/>
        </w:rPr>
      </w:pPr>
      <w:r w:rsidRPr="00742DC9">
        <w:rPr>
          <w:lang w:val="el-GR"/>
        </w:rPr>
        <w:t>Η εφτρενονακόγη άλφα (ανασυνδυασμένος ανθρώπινος παράγοντας πήξης IX, πρωτεΐνη σύντηξης Fc (</w:t>
      </w:r>
      <w:r w:rsidRPr="00742DC9">
        <w:rPr>
          <w:rFonts w:eastAsia="Calibri"/>
          <w:lang w:val="el-GR"/>
        </w:rPr>
        <w:t>rFIXFc</w:t>
      </w:r>
      <w:r w:rsidRPr="00742DC9">
        <w:rPr>
          <w:lang w:val="el-GR"/>
        </w:rPr>
        <w:t>)) έχει 867 αμινοξέα. Είναι ένα προϊόν παράγοντα υψηλής καθαρότητας, το οποίο παράγεται μέσω τεχνολογίας ανασυνδυασμένου DNA σε μια σειρά ανθρώπινων εμβρυϊκών νεφρικών (HEK) κυττάρων χωρίς την προσθήκη οποιασδήποτε εξωγενούς πρωτεΐνης ανθρώπινης ή ζωικής προέλευσης στην κυτταρική καλλιέργεια, καθαρισμό ή τελική μορφοποίηση.</w:t>
      </w:r>
    </w:p>
    <w:p w14:paraId="0B3A6652" w14:textId="77777777" w:rsidR="004D3D21" w:rsidRPr="00742DC9" w:rsidRDefault="004D3D21">
      <w:pPr>
        <w:spacing w:line="240" w:lineRule="auto"/>
        <w:rPr>
          <w:lang w:val="el-GR"/>
        </w:rPr>
      </w:pPr>
    </w:p>
    <w:p w14:paraId="5A73FCE1" w14:textId="15EE42E4" w:rsidR="004D3D21" w:rsidRDefault="00742DC9">
      <w:pPr>
        <w:keepNext/>
        <w:tabs>
          <w:tab w:val="clear" w:pos="567"/>
        </w:tabs>
        <w:autoSpaceDE w:val="0"/>
        <w:autoSpaceDN w:val="0"/>
        <w:adjustRightInd w:val="0"/>
        <w:spacing w:line="240" w:lineRule="auto"/>
        <w:rPr>
          <w:lang w:val="el-GR"/>
        </w:rPr>
      </w:pPr>
      <w:r w:rsidRPr="00742DC9">
        <w:rPr>
          <w:szCs w:val="22"/>
          <w:u w:val="single"/>
          <w:lang w:val="el-GR"/>
        </w:rPr>
        <w:lastRenderedPageBreak/>
        <w:t>Έκδοχο με γνωστή δράση</w:t>
      </w:r>
    </w:p>
    <w:p w14:paraId="2EB91A35" w14:textId="77777777" w:rsidR="004D3D21" w:rsidRDefault="00742DC9">
      <w:pPr>
        <w:keepNext/>
        <w:tabs>
          <w:tab w:val="clear" w:pos="567"/>
        </w:tabs>
        <w:autoSpaceDE w:val="0"/>
        <w:autoSpaceDN w:val="0"/>
        <w:adjustRightInd w:val="0"/>
        <w:spacing w:line="240" w:lineRule="auto"/>
        <w:rPr>
          <w:rFonts w:eastAsia="SimSun"/>
          <w:szCs w:val="22"/>
          <w:u w:val="single"/>
          <w:lang w:val="el-GR"/>
        </w:rPr>
      </w:pPr>
      <w:r>
        <w:rPr>
          <w:lang w:val="el-GR"/>
        </w:rPr>
        <w:t>0,3 mmol (6,4 mg) νατρίου ανά φιαλίδιο.</w:t>
      </w:r>
    </w:p>
    <w:p w14:paraId="0E2F2E43" w14:textId="77777777" w:rsidR="004D3D21" w:rsidRDefault="004D3D21">
      <w:pPr>
        <w:keepNext/>
        <w:spacing w:line="240" w:lineRule="auto"/>
        <w:rPr>
          <w:lang w:val="el-GR"/>
        </w:rPr>
      </w:pPr>
    </w:p>
    <w:p w14:paraId="430E6CFF" w14:textId="77777777" w:rsidR="004D3D21" w:rsidRDefault="00742DC9">
      <w:pPr>
        <w:spacing w:line="240" w:lineRule="auto"/>
        <w:rPr>
          <w:lang w:val="el-GR"/>
        </w:rPr>
      </w:pPr>
      <w:r>
        <w:rPr>
          <w:lang w:val="el-GR"/>
        </w:rPr>
        <w:t>Για τον πλήρη κατάλογο των εκδόχων, βλ. παράγραφο 6.1.</w:t>
      </w:r>
    </w:p>
    <w:p w14:paraId="1B78565E" w14:textId="77777777" w:rsidR="004D3D21" w:rsidRDefault="004D3D21">
      <w:pPr>
        <w:spacing w:line="240" w:lineRule="auto"/>
        <w:rPr>
          <w:lang w:val="el-GR"/>
        </w:rPr>
      </w:pPr>
    </w:p>
    <w:p w14:paraId="729624EB" w14:textId="77777777" w:rsidR="004D3D21" w:rsidRDefault="004D3D21">
      <w:pPr>
        <w:spacing w:line="240" w:lineRule="auto"/>
        <w:rPr>
          <w:lang w:val="el-GR"/>
        </w:rPr>
      </w:pPr>
    </w:p>
    <w:p w14:paraId="0513443C" w14:textId="77777777" w:rsidR="004D3D21" w:rsidRDefault="00742DC9">
      <w:pPr>
        <w:keepNext/>
        <w:spacing w:line="240" w:lineRule="auto"/>
        <w:rPr>
          <w:lang w:val="el-GR"/>
        </w:rPr>
      </w:pPr>
      <w:r>
        <w:rPr>
          <w:b/>
          <w:bCs/>
          <w:szCs w:val="22"/>
          <w:lang w:val="el-GR"/>
        </w:rPr>
        <w:t>3.</w:t>
      </w:r>
      <w:r>
        <w:rPr>
          <w:b/>
          <w:bCs/>
          <w:szCs w:val="22"/>
          <w:lang w:val="el-GR"/>
        </w:rPr>
        <w:tab/>
        <w:t>ΦΑΡΜΑΚΟΤΕΧΝΙΚΗ ΜΟΡΦΗ</w:t>
      </w:r>
    </w:p>
    <w:p w14:paraId="4F2D64D3" w14:textId="77777777" w:rsidR="004D3D21" w:rsidRDefault="004D3D21">
      <w:pPr>
        <w:keepNext/>
        <w:spacing w:line="240" w:lineRule="auto"/>
        <w:rPr>
          <w:szCs w:val="22"/>
          <w:lang w:val="el-GR"/>
        </w:rPr>
      </w:pPr>
    </w:p>
    <w:p w14:paraId="1B81C0E1" w14:textId="77777777" w:rsidR="004D3D21" w:rsidRDefault="00742DC9">
      <w:pPr>
        <w:pStyle w:val="Default"/>
        <w:rPr>
          <w:color w:val="auto"/>
          <w:sz w:val="22"/>
          <w:szCs w:val="22"/>
          <w:lang w:val="el-GR"/>
        </w:rPr>
      </w:pPr>
      <w:r>
        <w:rPr>
          <w:color w:val="auto"/>
          <w:sz w:val="22"/>
          <w:szCs w:val="22"/>
          <w:lang w:val="el-GR"/>
        </w:rPr>
        <w:t>Κόνις και διαλύτης για ενέσιμο διάλυμα.</w:t>
      </w:r>
    </w:p>
    <w:p w14:paraId="061704C1" w14:textId="77777777" w:rsidR="004D3D21" w:rsidRDefault="00742DC9">
      <w:pPr>
        <w:pStyle w:val="Default"/>
        <w:rPr>
          <w:color w:val="auto"/>
          <w:sz w:val="22"/>
          <w:szCs w:val="22"/>
          <w:lang w:val="el-GR"/>
        </w:rPr>
      </w:pPr>
      <w:r>
        <w:rPr>
          <w:color w:val="auto"/>
          <w:sz w:val="22"/>
          <w:szCs w:val="22"/>
          <w:lang w:val="el-GR"/>
        </w:rPr>
        <w:t>Κόνις: λυοφιλοποιημένη, λευκή έως υπόλευκη κόνις ή πλάκα.</w:t>
      </w:r>
    </w:p>
    <w:p w14:paraId="3C1E1AA2" w14:textId="7088DB86" w:rsidR="004D3D21" w:rsidRDefault="00742DC9">
      <w:pPr>
        <w:tabs>
          <w:tab w:val="clear" w:pos="567"/>
        </w:tabs>
        <w:autoSpaceDE w:val="0"/>
        <w:autoSpaceDN w:val="0"/>
        <w:adjustRightInd w:val="0"/>
        <w:spacing w:line="240" w:lineRule="auto"/>
        <w:rPr>
          <w:rFonts w:eastAsia="SimSun"/>
          <w:szCs w:val="22"/>
          <w:lang w:val="el-GR"/>
        </w:rPr>
      </w:pPr>
      <w:r w:rsidRPr="00E02274">
        <w:rPr>
          <w:szCs w:val="22"/>
          <w:lang w:val="el-GR"/>
        </w:rPr>
        <w:t>Διαλύτης: διαυγές έως άχρωμο διάλυμα.</w:t>
      </w:r>
    </w:p>
    <w:p w14:paraId="69F08D5E" w14:textId="77777777" w:rsidR="004D3D21" w:rsidRDefault="004D3D21">
      <w:pPr>
        <w:spacing w:line="240" w:lineRule="auto"/>
        <w:rPr>
          <w:szCs w:val="22"/>
          <w:lang w:val="el-GR"/>
        </w:rPr>
      </w:pPr>
    </w:p>
    <w:p w14:paraId="4C6C4B28" w14:textId="77777777" w:rsidR="004D3D21" w:rsidRPr="00E02274" w:rsidRDefault="00742DC9">
      <w:pPr>
        <w:spacing w:line="240" w:lineRule="auto"/>
        <w:rPr>
          <w:szCs w:val="22"/>
          <w:lang w:val="el-GR"/>
        </w:rPr>
      </w:pPr>
      <w:r w:rsidRPr="00E02274">
        <w:rPr>
          <w:szCs w:val="22"/>
        </w:rPr>
        <w:t>pH</w:t>
      </w:r>
      <w:r w:rsidRPr="00E02274">
        <w:rPr>
          <w:szCs w:val="22"/>
          <w:lang w:val="el-GR"/>
        </w:rPr>
        <w:t>: 6,5 έως 7,5</w:t>
      </w:r>
    </w:p>
    <w:p w14:paraId="718C089B" w14:textId="77777777" w:rsidR="004D3D21" w:rsidRDefault="00742DC9">
      <w:pPr>
        <w:spacing w:line="240" w:lineRule="auto"/>
        <w:rPr>
          <w:szCs w:val="22"/>
          <w:lang w:val="el-GR"/>
        </w:rPr>
      </w:pPr>
      <w:r w:rsidRPr="00CF6BE2">
        <w:rPr>
          <w:szCs w:val="22"/>
          <w:lang w:val="el-GR"/>
        </w:rPr>
        <w:t>Ωσμωτικότητα</w:t>
      </w:r>
      <w:r w:rsidRPr="00E02274">
        <w:rPr>
          <w:szCs w:val="22"/>
          <w:lang w:val="el-GR"/>
        </w:rPr>
        <w:t>: 255 έως 345</w:t>
      </w:r>
      <w:r w:rsidRPr="00E02274">
        <w:t> </w:t>
      </w:r>
      <w:r w:rsidRPr="00E02274">
        <w:rPr>
          <w:szCs w:val="22"/>
        </w:rPr>
        <w:t>mOsm</w:t>
      </w:r>
      <w:r w:rsidRPr="00E02274">
        <w:rPr>
          <w:szCs w:val="22"/>
          <w:lang w:val="el-GR"/>
        </w:rPr>
        <w:t>/</w:t>
      </w:r>
      <w:r w:rsidRPr="00E02274">
        <w:rPr>
          <w:szCs w:val="22"/>
        </w:rPr>
        <w:t>kg</w:t>
      </w:r>
    </w:p>
    <w:p w14:paraId="243322AA" w14:textId="77777777" w:rsidR="004D3D21" w:rsidRPr="00E02274" w:rsidRDefault="004D3D21">
      <w:pPr>
        <w:spacing w:line="240" w:lineRule="auto"/>
        <w:rPr>
          <w:szCs w:val="22"/>
          <w:lang w:val="el-GR"/>
        </w:rPr>
      </w:pPr>
    </w:p>
    <w:p w14:paraId="58C58D14" w14:textId="77777777" w:rsidR="004D3D21" w:rsidRDefault="004D3D21">
      <w:pPr>
        <w:suppressAutoHyphens/>
        <w:spacing w:line="240" w:lineRule="auto"/>
        <w:ind w:left="567" w:hanging="567"/>
        <w:rPr>
          <w:bCs/>
          <w:caps/>
          <w:szCs w:val="22"/>
          <w:lang w:val="el-GR"/>
        </w:rPr>
      </w:pPr>
    </w:p>
    <w:p w14:paraId="2DC21062" w14:textId="77777777" w:rsidR="004D3D21" w:rsidRDefault="00742DC9">
      <w:pPr>
        <w:keepNext/>
        <w:spacing w:line="240" w:lineRule="auto"/>
        <w:rPr>
          <w:caps/>
          <w:szCs w:val="22"/>
          <w:lang w:val="el-GR"/>
        </w:rPr>
      </w:pPr>
      <w:r>
        <w:rPr>
          <w:b/>
          <w:bCs/>
          <w:caps/>
          <w:szCs w:val="22"/>
          <w:lang w:val="el-GR"/>
        </w:rPr>
        <w:t>4.</w:t>
      </w:r>
      <w:r>
        <w:rPr>
          <w:b/>
          <w:bCs/>
          <w:caps/>
          <w:szCs w:val="22"/>
          <w:lang w:val="el-GR"/>
        </w:rPr>
        <w:tab/>
      </w:r>
      <w:r>
        <w:rPr>
          <w:b/>
          <w:bCs/>
          <w:szCs w:val="22"/>
          <w:lang w:val="el-GR"/>
        </w:rPr>
        <w:t>ΚΛΙΝΙΚΕΣ ΠΛΗΡΟΦΟΡΙΕΣ</w:t>
      </w:r>
    </w:p>
    <w:p w14:paraId="08FB4A75" w14:textId="77777777" w:rsidR="004D3D21" w:rsidRDefault="004D3D21">
      <w:pPr>
        <w:keepNext/>
        <w:spacing w:line="240" w:lineRule="auto"/>
        <w:rPr>
          <w:szCs w:val="22"/>
          <w:lang w:val="el-GR"/>
        </w:rPr>
      </w:pPr>
    </w:p>
    <w:p w14:paraId="2B642F97" w14:textId="77777777" w:rsidR="004D3D21" w:rsidRDefault="00742DC9">
      <w:pPr>
        <w:keepNext/>
        <w:spacing w:line="240" w:lineRule="auto"/>
        <w:rPr>
          <w:szCs w:val="22"/>
          <w:lang w:val="el-GR"/>
        </w:rPr>
      </w:pPr>
      <w:r>
        <w:rPr>
          <w:b/>
          <w:bCs/>
          <w:szCs w:val="22"/>
          <w:lang w:val="el-GR"/>
        </w:rPr>
        <w:t>4.1</w:t>
      </w:r>
      <w:r>
        <w:rPr>
          <w:b/>
          <w:bCs/>
          <w:szCs w:val="22"/>
          <w:lang w:val="el-GR"/>
        </w:rPr>
        <w:tab/>
        <w:t>Θεραπευτικές ενδείξεις</w:t>
      </w:r>
    </w:p>
    <w:p w14:paraId="3D827977" w14:textId="77777777" w:rsidR="004D3D21" w:rsidRDefault="004D3D21">
      <w:pPr>
        <w:keepNext/>
        <w:spacing w:line="240" w:lineRule="auto"/>
        <w:rPr>
          <w:szCs w:val="22"/>
          <w:lang w:val="el-GR"/>
        </w:rPr>
      </w:pPr>
    </w:p>
    <w:p w14:paraId="517A9A41" w14:textId="77777777" w:rsidR="004D3D21" w:rsidRDefault="00742DC9">
      <w:pPr>
        <w:spacing w:line="240" w:lineRule="auto"/>
        <w:rPr>
          <w:lang w:val="el-GR"/>
        </w:rPr>
      </w:pPr>
      <w:r>
        <w:rPr>
          <w:lang w:val="el-GR"/>
        </w:rPr>
        <w:t>Θεραπεία και προφύλαξη αιμορραγικών επεισοδίων σε ασθενείς με αιμορροφιλία B (συγγενής ανεπάρκεια παράγοντα IX).</w:t>
      </w:r>
    </w:p>
    <w:p w14:paraId="677C8927" w14:textId="77777777" w:rsidR="004D3D21" w:rsidRDefault="004D3D21">
      <w:pPr>
        <w:spacing w:line="240" w:lineRule="auto"/>
        <w:rPr>
          <w:lang w:val="el-GR"/>
        </w:rPr>
      </w:pPr>
    </w:p>
    <w:p w14:paraId="2FA67955" w14:textId="77777777" w:rsidR="004D3D21" w:rsidRDefault="00742DC9">
      <w:pPr>
        <w:spacing w:line="240" w:lineRule="auto"/>
        <w:rPr>
          <w:lang w:val="el-GR"/>
        </w:rPr>
      </w:pPr>
      <w:r>
        <w:rPr>
          <w:lang w:val="el-GR"/>
        </w:rPr>
        <w:t>Το ALPROLIX μπορεί να χρησιμοποιηθεί για όλες τις ηλικιακές ομάδες.</w:t>
      </w:r>
    </w:p>
    <w:p w14:paraId="20897564" w14:textId="77777777" w:rsidR="004D3D21" w:rsidRDefault="004D3D21">
      <w:pPr>
        <w:spacing w:line="240" w:lineRule="auto"/>
        <w:rPr>
          <w:szCs w:val="22"/>
          <w:lang w:val="el-GR"/>
        </w:rPr>
      </w:pPr>
    </w:p>
    <w:p w14:paraId="54694A0E" w14:textId="77777777" w:rsidR="004D3D21" w:rsidRDefault="00742DC9">
      <w:pPr>
        <w:keepNext/>
        <w:spacing w:line="240" w:lineRule="auto"/>
        <w:rPr>
          <w:b/>
          <w:szCs w:val="22"/>
          <w:lang w:val="el-GR"/>
        </w:rPr>
      </w:pPr>
      <w:r>
        <w:rPr>
          <w:b/>
          <w:bCs/>
          <w:szCs w:val="22"/>
          <w:lang w:val="el-GR"/>
        </w:rPr>
        <w:t>4.2</w:t>
      </w:r>
      <w:r>
        <w:rPr>
          <w:b/>
          <w:bCs/>
          <w:szCs w:val="22"/>
          <w:lang w:val="el-GR"/>
        </w:rPr>
        <w:tab/>
        <w:t>Δοσολογία και τρόπος χορήγησης</w:t>
      </w:r>
    </w:p>
    <w:p w14:paraId="664AD4EC" w14:textId="77777777" w:rsidR="004D3D21" w:rsidRDefault="004D3D21">
      <w:pPr>
        <w:keepNext/>
        <w:spacing w:line="240" w:lineRule="auto"/>
        <w:rPr>
          <w:bCs/>
          <w:szCs w:val="22"/>
          <w:lang w:val="el-GR"/>
        </w:rPr>
      </w:pPr>
    </w:p>
    <w:p w14:paraId="5FD759C5" w14:textId="77777777" w:rsidR="004D3D21" w:rsidRDefault="00742DC9">
      <w:pPr>
        <w:autoSpaceDE w:val="0"/>
        <w:autoSpaceDN w:val="0"/>
        <w:adjustRightInd w:val="0"/>
        <w:spacing w:line="240" w:lineRule="auto"/>
        <w:rPr>
          <w:lang w:val="el-GR"/>
        </w:rPr>
      </w:pPr>
      <w:r>
        <w:rPr>
          <w:lang w:val="el-GR"/>
        </w:rPr>
        <w:t>Η θεραπεία πρέπει να διεξάγεται υπό την επίβλεψη γιατρού με εμπειρία στη θεραπεία της αιμορροφιλίας.</w:t>
      </w:r>
    </w:p>
    <w:p w14:paraId="639BB3F4" w14:textId="77777777" w:rsidR="004D3D21" w:rsidRDefault="004D3D21">
      <w:pPr>
        <w:autoSpaceDE w:val="0"/>
        <w:autoSpaceDN w:val="0"/>
        <w:adjustRightInd w:val="0"/>
        <w:spacing w:line="240" w:lineRule="auto"/>
        <w:rPr>
          <w:lang w:val="el-GR"/>
        </w:rPr>
      </w:pPr>
    </w:p>
    <w:p w14:paraId="67538C3A" w14:textId="77777777" w:rsidR="004D3D21" w:rsidRDefault="00742DC9">
      <w:pPr>
        <w:keepNext/>
        <w:spacing w:line="240" w:lineRule="auto"/>
        <w:rPr>
          <w:u w:val="single"/>
          <w:lang w:val="el-GR"/>
        </w:rPr>
      </w:pPr>
      <w:r>
        <w:rPr>
          <w:iCs/>
          <w:u w:val="single"/>
          <w:lang w:val="el-GR"/>
        </w:rPr>
        <w:t>Παρακολούθηση της θεραπείας</w:t>
      </w:r>
    </w:p>
    <w:p w14:paraId="0B377F31" w14:textId="77777777" w:rsidR="004D3D21" w:rsidRDefault="00742DC9">
      <w:pPr>
        <w:spacing w:line="240" w:lineRule="auto"/>
        <w:rPr>
          <w:lang w:val="el-GR"/>
        </w:rPr>
      </w:pPr>
      <w:r>
        <w:rPr>
          <w:lang w:val="el-GR"/>
        </w:rPr>
        <w:t>Κατά τη διάρκεια της θεραπείας συνιστάται κατάλληλος προσδιορισμός των επιπέδων του παράγοντα IX ώστε να καθορίζονται η δόση που πρόκειται να χορηγηθεί και η συχνότητα των επαναλαμβανόμενων ενέσεων. Η ανταπόκριση στον παράγοντα IX μπορεί να διαφέρει από ασθενή σε ασθενή, επιδεικνύοντας διαφορετικούς χρόνους ημιζωής και διαφορετικά επίπεδα ανάκτησης. Η δόση με βάση το σωματικό βάρος μπορεί να απαιτεί προσαρμογή σε ελλιποβαρείς ή υπέρβαρους ασθενείς. Ειδικότερα στις μείζονες χειρουργικές παρεμβάσεις, είναι απαραίτητη η ακριβής παρακολούθηση της θεραπείας υποκατάστασης, μέσω εργαστηριακού ελέγχου της πηκτικότητας (της δραστικότητας του παράγοντα IX στο πλάσμα).</w:t>
      </w:r>
    </w:p>
    <w:p w14:paraId="6B17206A" w14:textId="77777777" w:rsidR="004D3D21" w:rsidRDefault="004D3D21">
      <w:pPr>
        <w:spacing w:line="240" w:lineRule="auto"/>
        <w:rPr>
          <w:i/>
          <w:szCs w:val="22"/>
          <w:u w:val="single"/>
          <w:lang w:val="el-GR"/>
        </w:rPr>
      </w:pPr>
    </w:p>
    <w:p w14:paraId="71436363" w14:textId="77777777" w:rsidR="004D3D21" w:rsidRDefault="00742DC9">
      <w:pPr>
        <w:spacing w:line="240" w:lineRule="auto"/>
        <w:rPr>
          <w:lang w:val="el-GR"/>
        </w:rPr>
      </w:pPr>
      <w:r>
        <w:rPr>
          <w:lang w:val="el-GR"/>
        </w:rPr>
        <w:lastRenderedPageBreak/>
        <w:t xml:space="preserve">Κατά τη χρήση ανάλυσης πήξης ενός σταδίου </w:t>
      </w:r>
      <w:r>
        <w:rPr>
          <w:i/>
          <w:lang w:val="el-GR"/>
        </w:rPr>
        <w:t>in vitro</w:t>
      </w:r>
      <w:r>
        <w:rPr>
          <w:lang w:val="el-GR"/>
        </w:rPr>
        <w:t xml:space="preserve"> με βάση το χρόνο θρομβοπλαστίνης (aPTT) για τον προσδιορισμό της δραστικότητας του παράγοντα IX σε δείγματα αίματος ασθενών, τα αποτελέσματα της δραστικότητας του παράγοντα IX στο πλάσμα μπορεί να επηρεαστούν σημαντικά τόσο από τον τύπο του αντιδραστηρίου aPTT όσο και από το πρότυπο αναφοράς που χρησιμοποιείται στην ανάλυση. Αυτό είναι σημαντικό ιδίως κατά την αλλαγή του εργαστηρίου ή/και του αντιδραστηρίου που χρησιμοποιείται στην ανάλυση.</w:t>
      </w:r>
    </w:p>
    <w:p w14:paraId="4148C7EC" w14:textId="77777777" w:rsidR="004D3D21" w:rsidRDefault="00742DC9">
      <w:pPr>
        <w:spacing w:line="240" w:lineRule="auto"/>
        <w:rPr>
          <w:szCs w:val="22"/>
          <w:lang w:val="el-GR"/>
        </w:rPr>
      </w:pPr>
      <w:r>
        <w:rPr>
          <w:szCs w:val="22"/>
          <w:lang w:val="el-GR"/>
        </w:rPr>
        <w:t>Μετρήσεις με ανάλυση πήξης ενός σταδίου χρησιμοποιώντας ένα αντιδραστήριο aPTT με βάση καολίνη πιθανόν να οδηγήσει σε υποεκτίμηση του επιπέδου δραστικότητας.</w:t>
      </w:r>
    </w:p>
    <w:p w14:paraId="202A856C" w14:textId="77777777" w:rsidR="004D3D21" w:rsidRDefault="004D3D21">
      <w:pPr>
        <w:spacing w:line="240" w:lineRule="auto"/>
        <w:rPr>
          <w:i/>
          <w:szCs w:val="22"/>
          <w:u w:val="single"/>
          <w:lang w:val="el-GR"/>
        </w:rPr>
      </w:pPr>
    </w:p>
    <w:p w14:paraId="1A4D4E2A" w14:textId="77777777" w:rsidR="004D3D21" w:rsidRDefault="00742DC9">
      <w:pPr>
        <w:keepNext/>
        <w:spacing w:line="240" w:lineRule="auto"/>
        <w:rPr>
          <w:u w:val="single"/>
          <w:lang w:val="el-GR"/>
        </w:rPr>
      </w:pPr>
      <w:r>
        <w:rPr>
          <w:u w:val="single"/>
          <w:lang w:val="el-GR"/>
        </w:rPr>
        <w:t>Δοσολογία</w:t>
      </w:r>
    </w:p>
    <w:p w14:paraId="22BC5124" w14:textId="77777777" w:rsidR="004D3D21" w:rsidRDefault="00742DC9">
      <w:pPr>
        <w:autoSpaceDE w:val="0"/>
        <w:autoSpaceDN w:val="0"/>
        <w:adjustRightInd w:val="0"/>
        <w:spacing w:line="240" w:lineRule="auto"/>
        <w:rPr>
          <w:lang w:val="el-GR"/>
        </w:rPr>
      </w:pPr>
      <w:r>
        <w:rPr>
          <w:lang w:val="el-GR"/>
        </w:rPr>
        <w:t>Η δόση και η διάρκεια της θεραπείας υποκατάστασης εξαρτώνται από τη σοβαρότητα της ανεπάρκειας του παράγοντα IX, από τη θέση και την έκταση της αιμορραγίας καθώς και από την κλινική κατάσταση του ασθενή.</w:t>
      </w:r>
    </w:p>
    <w:p w14:paraId="2D81882E" w14:textId="77777777" w:rsidR="004D3D21" w:rsidRDefault="004D3D21">
      <w:pPr>
        <w:spacing w:line="240" w:lineRule="auto"/>
        <w:rPr>
          <w:iCs/>
          <w:lang w:val="el-GR"/>
        </w:rPr>
      </w:pPr>
    </w:p>
    <w:p w14:paraId="5D5205BB" w14:textId="26FDC17E" w:rsidR="004D3D21" w:rsidRDefault="00742DC9">
      <w:pPr>
        <w:autoSpaceDE w:val="0"/>
        <w:autoSpaceDN w:val="0"/>
        <w:adjustRightInd w:val="0"/>
        <w:spacing w:line="240" w:lineRule="auto"/>
        <w:rPr>
          <w:lang w:val="el-GR"/>
        </w:rPr>
      </w:pPr>
      <w:r>
        <w:rPr>
          <w:lang w:val="el-GR"/>
        </w:rPr>
        <w:t xml:space="preserve">Ο αριθμός των χορηγούμενων μονάδων </w:t>
      </w:r>
      <w:r w:rsidRPr="00E02274">
        <w:rPr>
          <w:lang w:val="el-GR"/>
        </w:rPr>
        <w:t>παράγοντα IX</w:t>
      </w:r>
      <w:r>
        <w:rPr>
          <w:lang w:val="el-GR"/>
        </w:rPr>
        <w:t xml:space="preserve"> εκφράζεται σε Διεθνείς Μονάδες (</w:t>
      </w:r>
      <w:r>
        <w:rPr>
          <w:i/>
          <w:lang w:val="el-GR"/>
        </w:rPr>
        <w:t>International Units</w:t>
      </w:r>
      <w:r>
        <w:rPr>
          <w:lang w:val="el-GR"/>
        </w:rPr>
        <w:t>, IU), οι οποίες σχετίζονται με το ισχύον πρότυπο της Παγκόσμιου Οργανισμού Υγείας για τα προϊόντα που περιέχουν παράγοντα IX. Η δραστικότητα του παράγοντα IX στο πλάσμα εκφράζεται είτε ως ποσοστό (σε σχέση με το φυσιολογικό ανθρώπινο πλάσμα) είτε σε Διεθνείς Μονάδες (σε σχέση με το Διεθνές Πρότυπο για τον παράγοντα IX στο πλάσμα).</w:t>
      </w:r>
    </w:p>
    <w:p w14:paraId="2EB2B98A" w14:textId="77777777" w:rsidR="004D3D21" w:rsidRDefault="004D3D21">
      <w:pPr>
        <w:autoSpaceDE w:val="0"/>
        <w:autoSpaceDN w:val="0"/>
        <w:adjustRightInd w:val="0"/>
        <w:spacing w:line="240" w:lineRule="auto"/>
        <w:rPr>
          <w:lang w:val="el-GR"/>
        </w:rPr>
      </w:pPr>
    </w:p>
    <w:p w14:paraId="1984BE79" w14:textId="77777777" w:rsidR="004D3D21" w:rsidRDefault="00742DC9">
      <w:pPr>
        <w:autoSpaceDE w:val="0"/>
        <w:autoSpaceDN w:val="0"/>
        <w:adjustRightInd w:val="0"/>
        <w:spacing w:line="240" w:lineRule="auto"/>
        <w:rPr>
          <w:lang w:val="el-GR"/>
        </w:rPr>
      </w:pPr>
      <w:r>
        <w:rPr>
          <w:lang w:val="el-GR"/>
        </w:rPr>
        <w:t>Μία Διεθνής Μονάδα (IU) δραστικότητας του ανασυνδυασμένου παράγοντα IX Fc ισοδυναμεί με την ποσότητα του παράγοντα IX που υπάρχει σε ένα ml φυσιολογικού ανθρώπινου πλάσματος.</w:t>
      </w:r>
    </w:p>
    <w:p w14:paraId="148BEB8C" w14:textId="77777777" w:rsidR="004D3D21" w:rsidRDefault="004D3D21">
      <w:pPr>
        <w:autoSpaceDE w:val="0"/>
        <w:autoSpaceDN w:val="0"/>
        <w:adjustRightInd w:val="0"/>
        <w:spacing w:line="240" w:lineRule="auto"/>
        <w:rPr>
          <w:lang w:val="el-GR"/>
        </w:rPr>
      </w:pPr>
    </w:p>
    <w:p w14:paraId="56D80731" w14:textId="77777777" w:rsidR="004D3D21" w:rsidRDefault="00742DC9">
      <w:pPr>
        <w:keepNext/>
        <w:autoSpaceDE w:val="0"/>
        <w:autoSpaceDN w:val="0"/>
        <w:adjustRightInd w:val="0"/>
        <w:spacing w:line="240" w:lineRule="auto"/>
        <w:ind w:left="357" w:hanging="357"/>
        <w:rPr>
          <w:i/>
          <w:iCs/>
          <w:u w:val="single"/>
          <w:lang w:val="el-GR"/>
        </w:rPr>
      </w:pPr>
      <w:r>
        <w:rPr>
          <w:i/>
          <w:iCs/>
          <w:u w:val="single"/>
          <w:lang w:val="el-GR"/>
        </w:rPr>
        <w:t>Θεραπεία κατ’ απαίτηση</w:t>
      </w:r>
    </w:p>
    <w:p w14:paraId="3898B885" w14:textId="77777777" w:rsidR="004D3D21" w:rsidRDefault="00742DC9">
      <w:pPr>
        <w:autoSpaceDE w:val="0"/>
        <w:autoSpaceDN w:val="0"/>
        <w:adjustRightInd w:val="0"/>
        <w:spacing w:line="240" w:lineRule="auto"/>
        <w:rPr>
          <w:lang w:val="el-GR"/>
        </w:rPr>
      </w:pPr>
      <w:r>
        <w:rPr>
          <w:lang w:val="el-GR"/>
        </w:rPr>
        <w:t>Ο υπολογισμός της απαιτούμενης δόσης του ανασυνδυασμένου παράγοντα IX Fc βασίζεται στο εμπειρικό εύρημα, ότι 1 Διεθνής Μονάδα (IU) παράγοντα IX ανά χιλιόγραμμο σωματικού βάρους αυξάνει τη δραστικότητα του παράγοντα IX στο πλάσμα κατά 1% της φυσιολογικής δραστικότητας (IU/dl). Η απαιτούμενη δόση καθορίζεται με βάση τον ακόλουθο τύπο:</w:t>
      </w:r>
    </w:p>
    <w:p w14:paraId="55EB985D" w14:textId="77777777" w:rsidR="004D3D21" w:rsidRDefault="004D3D21">
      <w:pPr>
        <w:autoSpaceDE w:val="0"/>
        <w:autoSpaceDN w:val="0"/>
        <w:adjustRightInd w:val="0"/>
        <w:spacing w:line="240" w:lineRule="auto"/>
        <w:rPr>
          <w:lang w:val="el-GR"/>
        </w:rPr>
      </w:pPr>
    </w:p>
    <w:p w14:paraId="4A40FDA7" w14:textId="1B1EDF23" w:rsidR="004D3D21" w:rsidRDefault="00742DC9">
      <w:pPr>
        <w:autoSpaceDE w:val="0"/>
        <w:autoSpaceDN w:val="0"/>
        <w:adjustRightInd w:val="0"/>
        <w:spacing w:line="240" w:lineRule="auto"/>
        <w:rPr>
          <w:lang w:val="el-GR"/>
        </w:rPr>
      </w:pPr>
      <w:r>
        <w:rPr>
          <w:lang w:val="el-GR"/>
        </w:rPr>
        <w:t>Απαιτούμενες μονάδες = σωματικό βάρος (kg) × επιθυμητή αύξηση του παράγοντα IX (%) (IU/dl) × {</w:t>
      </w:r>
      <w:r>
        <w:rPr>
          <w:rStyle w:val="hps"/>
          <w:lang w:val="el-GR"/>
        </w:rPr>
        <w:t>αντίστροφο της παρατηρούμενης ανάκτησης</w:t>
      </w:r>
      <w:r>
        <w:rPr>
          <w:lang w:val="el-GR"/>
        </w:rPr>
        <w:t xml:space="preserve"> (IU/kg ανά IU/dl)</w:t>
      </w:r>
      <w:r>
        <w:rPr>
          <w:bCs/>
          <w:lang w:val="el-GR"/>
        </w:rPr>
        <w:t>}</w:t>
      </w:r>
    </w:p>
    <w:p w14:paraId="3A4FCFA7" w14:textId="77777777" w:rsidR="004D3D21" w:rsidRDefault="004D3D21">
      <w:pPr>
        <w:autoSpaceDE w:val="0"/>
        <w:autoSpaceDN w:val="0"/>
        <w:adjustRightInd w:val="0"/>
        <w:spacing w:line="240" w:lineRule="auto"/>
        <w:rPr>
          <w:lang w:val="el-GR"/>
        </w:rPr>
      </w:pPr>
    </w:p>
    <w:p w14:paraId="22DE074C" w14:textId="77777777" w:rsidR="004D3D21" w:rsidRDefault="00742DC9">
      <w:pPr>
        <w:autoSpaceDE w:val="0"/>
        <w:autoSpaceDN w:val="0"/>
        <w:adjustRightInd w:val="0"/>
        <w:spacing w:line="240" w:lineRule="auto"/>
        <w:rPr>
          <w:bCs/>
          <w:lang w:val="el-GR"/>
        </w:rPr>
      </w:pPr>
      <w:r>
        <w:rPr>
          <w:lang w:val="el-GR"/>
        </w:rPr>
        <w:t xml:space="preserve">Η χορηγούμενη ποσότητα και η συχνότητα χορήγησης πρέπει πάντοτε να καθορίζονται με βάση την κλινική αποτελεσματικότητα κατά περίπτωση. </w:t>
      </w:r>
      <w:r>
        <w:rPr>
          <w:bCs/>
          <w:lang w:val="el-GR"/>
        </w:rPr>
        <w:t xml:space="preserve">Εάν απαιτείται επαναληπτική δόση για τον έλεγχο της αιμορραγίας, πρέπει να λαμβάνεται υπόψη η παρατεταμένη </w:t>
      </w:r>
      <w:r>
        <w:rPr>
          <w:lang w:val="el-GR"/>
        </w:rPr>
        <w:t>ημιζωή</w:t>
      </w:r>
      <w:r>
        <w:rPr>
          <w:bCs/>
          <w:lang w:val="el-GR"/>
        </w:rPr>
        <w:t xml:space="preserve"> του</w:t>
      </w:r>
      <w:r>
        <w:rPr>
          <w:lang w:val="el-GR"/>
        </w:rPr>
        <w:t xml:space="preserve"> ALPROLIX (βλ. παράγραφο 5.2). Ο χρόνος μέχρι τη μέγιστη δραστικότητα δεν αναμένεται να παρουσιάσει καθυστέρηση.</w:t>
      </w:r>
    </w:p>
    <w:p w14:paraId="3ACAA8FB" w14:textId="77777777" w:rsidR="004D3D21" w:rsidRDefault="004D3D21">
      <w:pPr>
        <w:spacing w:line="240" w:lineRule="auto"/>
        <w:rPr>
          <w:bCs/>
          <w:lang w:val="el-GR"/>
        </w:rPr>
      </w:pPr>
    </w:p>
    <w:p w14:paraId="0BC16BC5" w14:textId="77777777" w:rsidR="004D3D21" w:rsidRDefault="00742DC9">
      <w:pPr>
        <w:spacing w:line="240" w:lineRule="auto"/>
        <w:rPr>
          <w:lang w:val="el-GR"/>
        </w:rPr>
      </w:pPr>
      <w:r>
        <w:rPr>
          <w:lang w:val="el-GR"/>
        </w:rPr>
        <w:t>Στην περίπτωση των παρακάτω αιμορραγικών επεισοδίων, η δραστικότητα του παράγοντα IX δεν πρέπει να μειώνεται πέραν των υποδεικνυόμενων επιπέδων δραστικότητας στο πλάσμα (σε % του φυσιολογικού ή IU/dl) στην αντίστοιχη περίοδο. Ο Πίνακας 1 μπορεί να χρησιμοποιηθεί ως οδηγός για τον καθορισμό της δοσολογίας σε περίπτωση αιμορραγικών επεισοδίων και χειρουργικών επεμβάσεων:</w:t>
      </w:r>
    </w:p>
    <w:p w14:paraId="16501C17" w14:textId="77777777" w:rsidR="004D3D21" w:rsidRDefault="004D3D21">
      <w:pPr>
        <w:spacing w:line="240" w:lineRule="auto"/>
        <w:rPr>
          <w:bCs/>
          <w:sz w:val="20"/>
          <w:lang w:val="el-GR"/>
        </w:rPr>
      </w:pPr>
    </w:p>
    <w:p w14:paraId="1A5268B0" w14:textId="77777777" w:rsidR="004D3D21" w:rsidRDefault="00742DC9">
      <w:pPr>
        <w:keepNext/>
        <w:tabs>
          <w:tab w:val="clear" w:pos="567"/>
          <w:tab w:val="left" w:pos="0"/>
        </w:tabs>
        <w:autoSpaceDE w:val="0"/>
        <w:autoSpaceDN w:val="0"/>
        <w:adjustRightInd w:val="0"/>
        <w:spacing w:line="240" w:lineRule="auto"/>
        <w:rPr>
          <w:lang w:val="el-GR"/>
        </w:rPr>
      </w:pPr>
      <w:r>
        <w:rPr>
          <w:bCs/>
          <w:lang w:val="el-GR"/>
        </w:rPr>
        <w:lastRenderedPageBreak/>
        <w:t>Πίνακας 1: Οδηγός για τη δοσολογία του ALPROLIX για την αντιμετώπιση αιμορραγικών επεισοδίων και χειρουργικών επεμβάσεων</w:t>
      </w:r>
    </w:p>
    <w:tbl>
      <w:tblPr>
        <w:tblW w:w="0" w:type="auto"/>
        <w:tblInd w:w="108" w:type="dxa"/>
        <w:tblBorders>
          <w:insideH w:val="single" w:sz="4" w:space="0" w:color="auto"/>
        </w:tblBorders>
        <w:tblLook w:val="04A0" w:firstRow="1" w:lastRow="0" w:firstColumn="1" w:lastColumn="0" w:noHBand="0" w:noVBand="1"/>
      </w:tblPr>
      <w:tblGrid>
        <w:gridCol w:w="2810"/>
        <w:gridCol w:w="2379"/>
        <w:gridCol w:w="4279"/>
      </w:tblGrid>
      <w:tr w:rsidR="004D3D21" w:rsidRPr="00A601E8" w14:paraId="3F366823" w14:textId="77777777">
        <w:trPr>
          <w:trHeight w:val="1199"/>
        </w:trPr>
        <w:tc>
          <w:tcPr>
            <w:tcW w:w="2835" w:type="dxa"/>
            <w:tcBorders>
              <w:bottom w:val="single" w:sz="4" w:space="0" w:color="auto"/>
            </w:tcBorders>
            <w:shd w:val="clear" w:color="auto" w:fill="auto"/>
            <w:vAlign w:val="center"/>
          </w:tcPr>
          <w:p w14:paraId="6686E29B" w14:textId="77777777" w:rsidR="004D3D21" w:rsidRDefault="00742DC9">
            <w:pPr>
              <w:keepNext/>
              <w:spacing w:line="240" w:lineRule="auto"/>
              <w:outlineLvl w:val="1"/>
              <w:rPr>
                <w:b/>
                <w:bCs/>
                <w:szCs w:val="22"/>
                <w:lang w:val="el-GR"/>
              </w:rPr>
            </w:pPr>
            <w:r>
              <w:rPr>
                <w:b/>
                <w:bCs/>
                <w:szCs w:val="22"/>
                <w:lang w:val="el-GR"/>
              </w:rPr>
              <w:t>Βαθμός αιμορραγίας/ Τύπος χειρουργικής διαδικασίας</w:t>
            </w:r>
          </w:p>
        </w:tc>
        <w:tc>
          <w:tcPr>
            <w:tcW w:w="2410" w:type="dxa"/>
            <w:tcBorders>
              <w:bottom w:val="single" w:sz="4" w:space="0" w:color="auto"/>
            </w:tcBorders>
            <w:shd w:val="clear" w:color="auto" w:fill="auto"/>
            <w:vAlign w:val="center"/>
          </w:tcPr>
          <w:p w14:paraId="5FB036C3" w14:textId="77777777" w:rsidR="004D3D21" w:rsidRDefault="00742DC9">
            <w:pPr>
              <w:keepNext/>
              <w:spacing w:line="240" w:lineRule="auto"/>
              <w:outlineLvl w:val="1"/>
              <w:rPr>
                <w:b/>
                <w:bCs/>
                <w:szCs w:val="22"/>
                <w:lang w:val="el-GR"/>
              </w:rPr>
            </w:pPr>
            <w:r>
              <w:rPr>
                <w:b/>
                <w:bCs/>
                <w:szCs w:val="22"/>
                <w:lang w:val="el-GR"/>
              </w:rPr>
              <w:t>Απαιτούμενα επίπεδα δραστικότητας του παράγοντα IX (%) (IU/dl)</w:t>
            </w:r>
            <w:r>
              <w:rPr>
                <w:szCs w:val="22"/>
                <w:lang w:val="el-GR"/>
              </w:rPr>
              <w:t xml:space="preserve"> </w:t>
            </w:r>
          </w:p>
        </w:tc>
        <w:tc>
          <w:tcPr>
            <w:tcW w:w="4394" w:type="dxa"/>
            <w:tcBorders>
              <w:bottom w:val="single" w:sz="4" w:space="0" w:color="auto"/>
            </w:tcBorders>
            <w:shd w:val="clear" w:color="auto" w:fill="auto"/>
            <w:vAlign w:val="center"/>
          </w:tcPr>
          <w:p w14:paraId="0631CA9C" w14:textId="77777777" w:rsidR="004D3D21" w:rsidRDefault="00742DC9">
            <w:pPr>
              <w:keepNext/>
              <w:spacing w:line="240" w:lineRule="auto"/>
              <w:outlineLvl w:val="1"/>
              <w:rPr>
                <w:b/>
                <w:bCs/>
                <w:szCs w:val="22"/>
                <w:lang w:val="el-GR"/>
              </w:rPr>
            </w:pPr>
            <w:r>
              <w:rPr>
                <w:b/>
                <w:bCs/>
                <w:szCs w:val="22"/>
                <w:lang w:val="el-GR"/>
              </w:rPr>
              <w:t>Συχνότητα δόσεων (ώρες)/ Διάρκεια θεραπείας (ημέρες)</w:t>
            </w:r>
          </w:p>
        </w:tc>
      </w:tr>
      <w:tr w:rsidR="004D3D21" w14:paraId="3596BBB8" w14:textId="77777777">
        <w:trPr>
          <w:trHeight w:val="269"/>
        </w:trPr>
        <w:tc>
          <w:tcPr>
            <w:tcW w:w="2835" w:type="dxa"/>
            <w:tcBorders>
              <w:top w:val="single" w:sz="4" w:space="0" w:color="auto"/>
              <w:bottom w:val="nil"/>
            </w:tcBorders>
            <w:shd w:val="clear" w:color="auto" w:fill="auto"/>
          </w:tcPr>
          <w:p w14:paraId="2545D9AA" w14:textId="77777777" w:rsidR="004D3D21" w:rsidRDefault="00742DC9">
            <w:pPr>
              <w:keepNext/>
              <w:spacing w:line="240" w:lineRule="auto"/>
              <w:outlineLvl w:val="1"/>
              <w:rPr>
                <w:bCs/>
                <w:szCs w:val="22"/>
                <w:u w:val="single"/>
                <w:lang w:val="el-GR"/>
              </w:rPr>
            </w:pPr>
            <w:r>
              <w:rPr>
                <w:szCs w:val="22"/>
                <w:u w:val="single"/>
                <w:lang w:val="el-GR"/>
              </w:rPr>
              <w:t>Αιμορραγία</w:t>
            </w:r>
          </w:p>
        </w:tc>
        <w:tc>
          <w:tcPr>
            <w:tcW w:w="2410" w:type="dxa"/>
            <w:tcBorders>
              <w:top w:val="single" w:sz="4" w:space="0" w:color="auto"/>
              <w:bottom w:val="nil"/>
            </w:tcBorders>
            <w:shd w:val="clear" w:color="auto" w:fill="auto"/>
          </w:tcPr>
          <w:p w14:paraId="03BC0529" w14:textId="77777777" w:rsidR="004D3D21" w:rsidRDefault="004D3D21">
            <w:pPr>
              <w:keepNext/>
              <w:spacing w:line="240" w:lineRule="auto"/>
              <w:outlineLvl w:val="1"/>
              <w:rPr>
                <w:bCs/>
                <w:szCs w:val="22"/>
                <w:lang w:val="el-GR"/>
              </w:rPr>
            </w:pPr>
          </w:p>
        </w:tc>
        <w:tc>
          <w:tcPr>
            <w:tcW w:w="4394" w:type="dxa"/>
            <w:tcBorders>
              <w:top w:val="single" w:sz="4" w:space="0" w:color="auto"/>
              <w:bottom w:val="nil"/>
            </w:tcBorders>
            <w:shd w:val="clear" w:color="auto" w:fill="auto"/>
          </w:tcPr>
          <w:p w14:paraId="5F1EA46C" w14:textId="77777777" w:rsidR="004D3D21" w:rsidRDefault="004D3D21">
            <w:pPr>
              <w:keepNext/>
              <w:spacing w:line="240" w:lineRule="auto"/>
              <w:outlineLvl w:val="1"/>
              <w:rPr>
                <w:bCs/>
                <w:szCs w:val="22"/>
                <w:lang w:val="el-GR"/>
              </w:rPr>
            </w:pPr>
          </w:p>
        </w:tc>
      </w:tr>
      <w:tr w:rsidR="004D3D21" w:rsidRPr="00A601E8" w14:paraId="32FD0C1C" w14:textId="77777777">
        <w:tc>
          <w:tcPr>
            <w:tcW w:w="2835" w:type="dxa"/>
            <w:tcBorders>
              <w:top w:val="nil"/>
              <w:bottom w:val="nil"/>
            </w:tcBorders>
            <w:shd w:val="clear" w:color="auto" w:fill="auto"/>
          </w:tcPr>
          <w:p w14:paraId="72AC5EAD" w14:textId="77777777" w:rsidR="004D3D21" w:rsidRDefault="00742DC9">
            <w:pPr>
              <w:keepNext/>
              <w:spacing w:line="240" w:lineRule="auto"/>
              <w:outlineLvl w:val="1"/>
              <w:rPr>
                <w:bCs/>
                <w:szCs w:val="22"/>
                <w:lang w:val="el-GR"/>
              </w:rPr>
            </w:pPr>
            <w:r>
              <w:rPr>
                <w:szCs w:val="22"/>
                <w:lang w:val="el-GR"/>
              </w:rPr>
              <w:t>Πρώιμο αίμαρθρο, αιμορραγία σε μύες ή αιμορραγία της στοματικής κοιλότητας</w:t>
            </w:r>
          </w:p>
        </w:tc>
        <w:tc>
          <w:tcPr>
            <w:tcW w:w="2410" w:type="dxa"/>
            <w:tcBorders>
              <w:top w:val="nil"/>
              <w:bottom w:val="nil"/>
            </w:tcBorders>
            <w:shd w:val="clear" w:color="auto" w:fill="auto"/>
          </w:tcPr>
          <w:p w14:paraId="59B91512" w14:textId="77777777" w:rsidR="004D3D21" w:rsidRDefault="00742DC9">
            <w:pPr>
              <w:keepNext/>
              <w:spacing w:line="240" w:lineRule="auto"/>
              <w:outlineLvl w:val="1"/>
              <w:rPr>
                <w:bCs/>
                <w:szCs w:val="22"/>
                <w:lang w:val="el-GR"/>
              </w:rPr>
            </w:pPr>
            <w:r>
              <w:rPr>
                <w:szCs w:val="22"/>
                <w:lang w:val="el-GR"/>
              </w:rPr>
              <w:t>20</w:t>
            </w:r>
            <w:r>
              <w:rPr>
                <w:lang w:val="el-GR"/>
              </w:rPr>
              <w:noBreakHyphen/>
            </w:r>
            <w:r>
              <w:rPr>
                <w:szCs w:val="22"/>
                <w:lang w:val="el-GR"/>
              </w:rPr>
              <w:t>40</w:t>
            </w:r>
          </w:p>
        </w:tc>
        <w:tc>
          <w:tcPr>
            <w:tcW w:w="4394" w:type="dxa"/>
            <w:tcBorders>
              <w:top w:val="nil"/>
              <w:bottom w:val="nil"/>
            </w:tcBorders>
            <w:shd w:val="clear" w:color="auto" w:fill="auto"/>
          </w:tcPr>
          <w:p w14:paraId="2C6A480E" w14:textId="77777777" w:rsidR="004D3D21" w:rsidRDefault="00742DC9">
            <w:pPr>
              <w:spacing w:line="240" w:lineRule="auto"/>
              <w:rPr>
                <w:bCs/>
                <w:szCs w:val="22"/>
                <w:lang w:val="el-GR"/>
              </w:rPr>
            </w:pPr>
            <w:r>
              <w:rPr>
                <w:szCs w:val="22"/>
                <w:lang w:val="el-GR"/>
              </w:rPr>
              <w:t>Επαναλάβετε την ένεση κάθε 48 ώρες, έως ότου το αιμορραγικό επεισόδιο, όπως υποδηλώνεται από τον πόνο, εξαλειφθεί ή επιτευχθεί επούλωση.</w:t>
            </w:r>
          </w:p>
          <w:p w14:paraId="045B05E0" w14:textId="77777777" w:rsidR="004D3D21" w:rsidRDefault="004D3D21">
            <w:pPr>
              <w:keepNext/>
              <w:spacing w:line="240" w:lineRule="auto"/>
              <w:outlineLvl w:val="1"/>
              <w:rPr>
                <w:bCs/>
                <w:szCs w:val="22"/>
                <w:lang w:val="el-GR"/>
              </w:rPr>
            </w:pPr>
          </w:p>
        </w:tc>
      </w:tr>
      <w:tr w:rsidR="004D3D21" w:rsidRPr="00A601E8" w14:paraId="5DF34DFC" w14:textId="77777777">
        <w:tc>
          <w:tcPr>
            <w:tcW w:w="2835" w:type="dxa"/>
            <w:tcBorders>
              <w:top w:val="nil"/>
              <w:bottom w:val="nil"/>
            </w:tcBorders>
            <w:shd w:val="clear" w:color="auto" w:fill="auto"/>
          </w:tcPr>
          <w:p w14:paraId="30C66EAE" w14:textId="77777777" w:rsidR="004D3D21" w:rsidRDefault="00742DC9">
            <w:pPr>
              <w:keepNext/>
              <w:spacing w:line="240" w:lineRule="auto"/>
              <w:outlineLvl w:val="1"/>
              <w:rPr>
                <w:bCs/>
                <w:szCs w:val="22"/>
                <w:lang w:val="el-GR"/>
              </w:rPr>
            </w:pPr>
            <w:r>
              <w:rPr>
                <w:szCs w:val="22"/>
                <w:lang w:val="el-GR"/>
              </w:rPr>
              <w:t>Πιο εκτεταμένο αίμαρθρο, αιμορραγία σε μύες ή αιμάτωμα</w:t>
            </w:r>
          </w:p>
        </w:tc>
        <w:tc>
          <w:tcPr>
            <w:tcW w:w="2410" w:type="dxa"/>
            <w:tcBorders>
              <w:top w:val="nil"/>
              <w:bottom w:val="nil"/>
            </w:tcBorders>
            <w:shd w:val="clear" w:color="auto" w:fill="auto"/>
          </w:tcPr>
          <w:p w14:paraId="4790E140" w14:textId="77777777" w:rsidR="004D3D21" w:rsidRDefault="00742DC9">
            <w:pPr>
              <w:keepNext/>
              <w:spacing w:line="240" w:lineRule="auto"/>
              <w:outlineLvl w:val="1"/>
              <w:rPr>
                <w:bCs/>
                <w:szCs w:val="22"/>
                <w:lang w:val="el-GR"/>
              </w:rPr>
            </w:pPr>
            <w:r>
              <w:rPr>
                <w:szCs w:val="22"/>
                <w:lang w:val="el-GR"/>
              </w:rPr>
              <w:t>30</w:t>
            </w:r>
            <w:r>
              <w:rPr>
                <w:lang w:val="el-GR"/>
              </w:rPr>
              <w:noBreakHyphen/>
            </w:r>
            <w:r>
              <w:rPr>
                <w:szCs w:val="22"/>
                <w:lang w:val="el-GR"/>
              </w:rPr>
              <w:t>60</w:t>
            </w:r>
          </w:p>
        </w:tc>
        <w:tc>
          <w:tcPr>
            <w:tcW w:w="4394" w:type="dxa"/>
            <w:tcBorders>
              <w:top w:val="nil"/>
              <w:bottom w:val="nil"/>
            </w:tcBorders>
            <w:shd w:val="clear" w:color="auto" w:fill="auto"/>
          </w:tcPr>
          <w:p w14:paraId="1C1E3E80" w14:textId="77777777" w:rsidR="004D3D21" w:rsidRDefault="00742DC9">
            <w:pPr>
              <w:spacing w:line="240" w:lineRule="auto"/>
              <w:rPr>
                <w:bCs/>
                <w:szCs w:val="22"/>
                <w:lang w:val="el-GR"/>
              </w:rPr>
            </w:pPr>
            <w:r>
              <w:rPr>
                <w:szCs w:val="22"/>
                <w:lang w:val="el-GR"/>
              </w:rPr>
              <w:t xml:space="preserve">Επαναλάβετε την ένεση κάθε 24 έως </w:t>
            </w:r>
            <w:r>
              <w:rPr>
                <w:lang w:val="el-GR"/>
              </w:rPr>
              <w:t>48</w:t>
            </w:r>
            <w:r>
              <w:rPr>
                <w:szCs w:val="22"/>
                <w:lang w:val="el-GR"/>
              </w:rPr>
              <w:t> ώρες έως ότου υποχωρήσουν ο πόνος και η οξεία ανικανότητα.</w:t>
            </w:r>
          </w:p>
          <w:p w14:paraId="4F507DB4" w14:textId="77777777" w:rsidR="004D3D21" w:rsidRDefault="004D3D21">
            <w:pPr>
              <w:keepNext/>
              <w:spacing w:line="240" w:lineRule="auto"/>
              <w:outlineLvl w:val="1"/>
              <w:rPr>
                <w:bCs/>
                <w:szCs w:val="22"/>
                <w:lang w:val="el-GR"/>
              </w:rPr>
            </w:pPr>
          </w:p>
        </w:tc>
      </w:tr>
      <w:tr w:rsidR="004D3D21" w:rsidRPr="00A601E8" w14:paraId="698BFC73" w14:textId="77777777">
        <w:tc>
          <w:tcPr>
            <w:tcW w:w="2835" w:type="dxa"/>
            <w:tcBorders>
              <w:top w:val="nil"/>
              <w:bottom w:val="single" w:sz="4" w:space="0" w:color="auto"/>
            </w:tcBorders>
            <w:shd w:val="clear" w:color="auto" w:fill="auto"/>
          </w:tcPr>
          <w:p w14:paraId="5A03B674" w14:textId="77777777" w:rsidR="004D3D21" w:rsidRDefault="00742DC9">
            <w:pPr>
              <w:keepNext/>
              <w:spacing w:line="240" w:lineRule="auto"/>
              <w:outlineLvl w:val="1"/>
              <w:rPr>
                <w:bCs/>
                <w:szCs w:val="22"/>
                <w:lang w:val="el-GR"/>
              </w:rPr>
            </w:pPr>
            <w:r>
              <w:rPr>
                <w:szCs w:val="22"/>
                <w:lang w:val="el-GR"/>
              </w:rPr>
              <w:t>Αιμορραγίες απειλητικές για τη ζωή</w:t>
            </w:r>
          </w:p>
        </w:tc>
        <w:tc>
          <w:tcPr>
            <w:tcW w:w="2410" w:type="dxa"/>
            <w:tcBorders>
              <w:top w:val="nil"/>
              <w:bottom w:val="single" w:sz="4" w:space="0" w:color="auto"/>
            </w:tcBorders>
            <w:shd w:val="clear" w:color="auto" w:fill="auto"/>
          </w:tcPr>
          <w:p w14:paraId="5B7B6E49" w14:textId="77777777" w:rsidR="004D3D21" w:rsidRDefault="00742DC9">
            <w:pPr>
              <w:keepNext/>
              <w:spacing w:line="240" w:lineRule="auto"/>
              <w:outlineLvl w:val="1"/>
              <w:rPr>
                <w:bCs/>
                <w:szCs w:val="22"/>
                <w:lang w:val="el-GR"/>
              </w:rPr>
            </w:pPr>
            <w:r>
              <w:rPr>
                <w:szCs w:val="22"/>
                <w:lang w:val="el-GR"/>
              </w:rPr>
              <w:t>60</w:t>
            </w:r>
            <w:r>
              <w:rPr>
                <w:lang w:val="el-GR"/>
              </w:rPr>
              <w:noBreakHyphen/>
            </w:r>
            <w:r>
              <w:rPr>
                <w:szCs w:val="22"/>
                <w:lang w:val="el-GR"/>
              </w:rPr>
              <w:t>100</w:t>
            </w:r>
          </w:p>
        </w:tc>
        <w:tc>
          <w:tcPr>
            <w:tcW w:w="4394" w:type="dxa"/>
            <w:tcBorders>
              <w:top w:val="nil"/>
              <w:bottom w:val="single" w:sz="4" w:space="0" w:color="auto"/>
            </w:tcBorders>
            <w:shd w:val="clear" w:color="auto" w:fill="auto"/>
          </w:tcPr>
          <w:p w14:paraId="2942C0CF" w14:textId="77777777" w:rsidR="004D3D21" w:rsidRDefault="00742DC9">
            <w:pPr>
              <w:spacing w:line="240" w:lineRule="auto"/>
              <w:rPr>
                <w:bCs/>
                <w:szCs w:val="22"/>
                <w:lang w:val="el-GR"/>
              </w:rPr>
            </w:pPr>
            <w:r>
              <w:rPr>
                <w:szCs w:val="22"/>
                <w:lang w:val="el-GR"/>
              </w:rPr>
              <w:t>Επαναλάβετε την ένεση κάθε 8 έως 24 ώρες έως ότου να παρέλθει ο κίνδυνος.</w:t>
            </w:r>
          </w:p>
          <w:p w14:paraId="00EB9A52" w14:textId="77777777" w:rsidR="004D3D21" w:rsidRDefault="004D3D21">
            <w:pPr>
              <w:keepNext/>
              <w:spacing w:line="240" w:lineRule="auto"/>
              <w:outlineLvl w:val="1"/>
              <w:rPr>
                <w:bCs/>
                <w:szCs w:val="22"/>
                <w:lang w:val="el-GR"/>
              </w:rPr>
            </w:pPr>
          </w:p>
        </w:tc>
      </w:tr>
      <w:tr w:rsidR="004D3D21" w14:paraId="7A005B6D" w14:textId="77777777">
        <w:trPr>
          <w:trHeight w:val="345"/>
        </w:trPr>
        <w:tc>
          <w:tcPr>
            <w:tcW w:w="2835" w:type="dxa"/>
            <w:tcBorders>
              <w:top w:val="single" w:sz="4" w:space="0" w:color="auto"/>
              <w:bottom w:val="nil"/>
            </w:tcBorders>
            <w:shd w:val="clear" w:color="auto" w:fill="auto"/>
          </w:tcPr>
          <w:p w14:paraId="3A60BE9E" w14:textId="77777777" w:rsidR="004D3D21" w:rsidRDefault="00742DC9">
            <w:pPr>
              <w:keepNext/>
              <w:spacing w:line="240" w:lineRule="auto"/>
              <w:outlineLvl w:val="1"/>
              <w:rPr>
                <w:bCs/>
                <w:szCs w:val="22"/>
                <w:u w:val="single"/>
                <w:lang w:val="el-GR"/>
              </w:rPr>
            </w:pPr>
            <w:r>
              <w:rPr>
                <w:szCs w:val="22"/>
                <w:u w:val="single"/>
                <w:lang w:val="el-GR"/>
              </w:rPr>
              <w:t>Χειρουργικές επεμβάσεις</w:t>
            </w:r>
          </w:p>
        </w:tc>
        <w:tc>
          <w:tcPr>
            <w:tcW w:w="2410" w:type="dxa"/>
            <w:tcBorders>
              <w:top w:val="single" w:sz="4" w:space="0" w:color="auto"/>
              <w:bottom w:val="nil"/>
            </w:tcBorders>
            <w:shd w:val="clear" w:color="auto" w:fill="auto"/>
          </w:tcPr>
          <w:p w14:paraId="2C7D757D" w14:textId="77777777" w:rsidR="004D3D21" w:rsidRDefault="004D3D21">
            <w:pPr>
              <w:keepNext/>
              <w:spacing w:line="240" w:lineRule="auto"/>
              <w:outlineLvl w:val="1"/>
              <w:rPr>
                <w:bCs/>
                <w:szCs w:val="22"/>
                <w:lang w:val="el-GR"/>
              </w:rPr>
            </w:pPr>
          </w:p>
        </w:tc>
        <w:tc>
          <w:tcPr>
            <w:tcW w:w="4394" w:type="dxa"/>
            <w:tcBorders>
              <w:top w:val="single" w:sz="4" w:space="0" w:color="auto"/>
              <w:bottom w:val="nil"/>
            </w:tcBorders>
            <w:shd w:val="clear" w:color="auto" w:fill="auto"/>
          </w:tcPr>
          <w:p w14:paraId="6410F7D4" w14:textId="77777777" w:rsidR="004D3D21" w:rsidRDefault="004D3D21">
            <w:pPr>
              <w:keepNext/>
              <w:spacing w:line="240" w:lineRule="auto"/>
              <w:outlineLvl w:val="1"/>
              <w:rPr>
                <w:bCs/>
                <w:szCs w:val="22"/>
                <w:lang w:val="el-GR"/>
              </w:rPr>
            </w:pPr>
          </w:p>
        </w:tc>
      </w:tr>
      <w:tr w:rsidR="004D3D21" w:rsidRPr="00A601E8" w14:paraId="3445A973" w14:textId="77777777">
        <w:tc>
          <w:tcPr>
            <w:tcW w:w="2835" w:type="dxa"/>
            <w:tcBorders>
              <w:top w:val="nil"/>
              <w:bottom w:val="single" w:sz="4" w:space="0" w:color="auto"/>
            </w:tcBorders>
            <w:shd w:val="clear" w:color="auto" w:fill="auto"/>
          </w:tcPr>
          <w:p w14:paraId="7AC05583" w14:textId="77777777" w:rsidR="004D3D21" w:rsidRDefault="00742DC9">
            <w:pPr>
              <w:keepNext/>
              <w:spacing w:line="240" w:lineRule="auto"/>
              <w:outlineLvl w:val="1"/>
              <w:rPr>
                <w:szCs w:val="22"/>
                <w:lang w:val="el-GR"/>
              </w:rPr>
            </w:pPr>
            <w:r>
              <w:rPr>
                <w:szCs w:val="22"/>
                <w:lang w:val="el-GR"/>
              </w:rPr>
              <w:t>Ελάσσονες, συμπεριλαμβανομένης της εξαγωγής δοντιού</w:t>
            </w:r>
          </w:p>
          <w:p w14:paraId="3F9D789A" w14:textId="77777777" w:rsidR="004D3D21" w:rsidRDefault="004D3D21">
            <w:pPr>
              <w:keepNext/>
              <w:spacing w:line="240" w:lineRule="auto"/>
              <w:outlineLvl w:val="1"/>
              <w:rPr>
                <w:bCs/>
                <w:szCs w:val="22"/>
                <w:lang w:val="el-GR"/>
              </w:rPr>
            </w:pPr>
          </w:p>
        </w:tc>
        <w:tc>
          <w:tcPr>
            <w:tcW w:w="2410" w:type="dxa"/>
            <w:tcBorders>
              <w:top w:val="nil"/>
              <w:bottom w:val="single" w:sz="4" w:space="0" w:color="auto"/>
            </w:tcBorders>
            <w:shd w:val="clear" w:color="auto" w:fill="auto"/>
          </w:tcPr>
          <w:p w14:paraId="17288916" w14:textId="77777777" w:rsidR="004D3D21" w:rsidRDefault="00742DC9">
            <w:pPr>
              <w:keepNext/>
              <w:spacing w:line="240" w:lineRule="auto"/>
              <w:outlineLvl w:val="1"/>
              <w:rPr>
                <w:bCs/>
                <w:szCs w:val="22"/>
                <w:lang w:val="el-GR"/>
              </w:rPr>
            </w:pPr>
            <w:r>
              <w:rPr>
                <w:szCs w:val="22"/>
                <w:lang w:val="el-GR"/>
              </w:rPr>
              <w:t>30</w:t>
            </w:r>
            <w:r>
              <w:rPr>
                <w:lang w:val="el-GR"/>
              </w:rPr>
              <w:noBreakHyphen/>
            </w:r>
            <w:r>
              <w:rPr>
                <w:szCs w:val="22"/>
                <w:lang w:val="el-GR"/>
              </w:rPr>
              <w:t>60</w:t>
            </w:r>
          </w:p>
        </w:tc>
        <w:tc>
          <w:tcPr>
            <w:tcW w:w="4394" w:type="dxa"/>
            <w:tcBorders>
              <w:top w:val="nil"/>
              <w:bottom w:val="single" w:sz="4" w:space="0" w:color="auto"/>
            </w:tcBorders>
            <w:shd w:val="clear" w:color="auto" w:fill="auto"/>
          </w:tcPr>
          <w:p w14:paraId="091FBC01" w14:textId="77777777" w:rsidR="004D3D21" w:rsidRDefault="00742DC9">
            <w:pPr>
              <w:spacing w:line="240" w:lineRule="auto"/>
              <w:rPr>
                <w:szCs w:val="22"/>
                <w:lang w:val="el-GR"/>
              </w:rPr>
            </w:pPr>
            <w:r>
              <w:rPr>
                <w:szCs w:val="22"/>
                <w:lang w:val="el-GR"/>
              </w:rPr>
              <w:t>Επαναλάβετε την ένεση μετά από 24 ώρες, όπως απαιτείται έως ότου να επιτευχθεί επούλωση </w:t>
            </w:r>
            <w:r>
              <w:rPr>
                <w:vertAlign w:val="superscript"/>
                <w:lang w:val="el-GR"/>
              </w:rPr>
              <w:t>1</w:t>
            </w:r>
            <w:r>
              <w:rPr>
                <w:szCs w:val="22"/>
                <w:lang w:val="el-GR"/>
              </w:rPr>
              <w:t>.</w:t>
            </w:r>
          </w:p>
          <w:p w14:paraId="217C2FE2" w14:textId="77777777" w:rsidR="004D3D21" w:rsidRDefault="004D3D21">
            <w:pPr>
              <w:keepNext/>
              <w:spacing w:line="240" w:lineRule="auto"/>
              <w:outlineLvl w:val="1"/>
              <w:rPr>
                <w:bCs/>
                <w:szCs w:val="22"/>
                <w:lang w:val="el-GR"/>
              </w:rPr>
            </w:pPr>
          </w:p>
        </w:tc>
      </w:tr>
      <w:tr w:rsidR="004D3D21" w:rsidRPr="00A601E8" w14:paraId="02602F0A" w14:textId="77777777">
        <w:tc>
          <w:tcPr>
            <w:tcW w:w="2835" w:type="dxa"/>
            <w:tcBorders>
              <w:top w:val="single" w:sz="4" w:space="0" w:color="auto"/>
              <w:bottom w:val="single" w:sz="4" w:space="0" w:color="auto"/>
            </w:tcBorders>
            <w:shd w:val="clear" w:color="auto" w:fill="auto"/>
          </w:tcPr>
          <w:p w14:paraId="6F826B07" w14:textId="77777777" w:rsidR="004D3D21" w:rsidRDefault="00742DC9">
            <w:pPr>
              <w:keepNext/>
              <w:spacing w:line="240" w:lineRule="auto"/>
              <w:outlineLvl w:val="1"/>
              <w:rPr>
                <w:bCs/>
                <w:szCs w:val="22"/>
                <w:u w:val="single"/>
                <w:lang w:val="el-GR"/>
              </w:rPr>
            </w:pPr>
            <w:r>
              <w:rPr>
                <w:szCs w:val="22"/>
                <w:u w:val="single"/>
                <w:lang w:val="el-GR"/>
              </w:rPr>
              <w:t>Μείζονες χειρουργικές επεμβάσεις</w:t>
            </w:r>
          </w:p>
        </w:tc>
        <w:tc>
          <w:tcPr>
            <w:tcW w:w="2410" w:type="dxa"/>
            <w:tcBorders>
              <w:top w:val="single" w:sz="4" w:space="0" w:color="auto"/>
              <w:bottom w:val="single" w:sz="4" w:space="0" w:color="auto"/>
            </w:tcBorders>
            <w:shd w:val="clear" w:color="auto" w:fill="auto"/>
          </w:tcPr>
          <w:p w14:paraId="7950EBF8" w14:textId="77777777" w:rsidR="004D3D21" w:rsidRDefault="00742DC9">
            <w:pPr>
              <w:keepNext/>
              <w:spacing w:line="240" w:lineRule="auto"/>
              <w:outlineLvl w:val="1"/>
              <w:rPr>
                <w:bCs/>
                <w:szCs w:val="22"/>
                <w:lang w:val="el-GR"/>
              </w:rPr>
            </w:pPr>
            <w:r>
              <w:rPr>
                <w:szCs w:val="22"/>
                <w:lang w:val="el-GR"/>
              </w:rPr>
              <w:t>80</w:t>
            </w:r>
            <w:r>
              <w:rPr>
                <w:lang w:val="el-GR"/>
              </w:rPr>
              <w:noBreakHyphen/>
            </w:r>
            <w:r>
              <w:rPr>
                <w:szCs w:val="22"/>
                <w:lang w:val="el-GR"/>
              </w:rPr>
              <w:t>100</w:t>
            </w:r>
          </w:p>
          <w:p w14:paraId="30796FD2" w14:textId="77777777" w:rsidR="004D3D21" w:rsidRDefault="00742DC9">
            <w:pPr>
              <w:keepNext/>
              <w:spacing w:line="240" w:lineRule="auto"/>
              <w:outlineLvl w:val="1"/>
              <w:rPr>
                <w:bCs/>
                <w:szCs w:val="22"/>
                <w:lang w:val="el-GR"/>
              </w:rPr>
            </w:pPr>
            <w:r>
              <w:rPr>
                <w:szCs w:val="22"/>
                <w:lang w:val="el-GR"/>
              </w:rPr>
              <w:t>(προ- και μετεγχειρητικά)</w:t>
            </w:r>
          </w:p>
        </w:tc>
        <w:tc>
          <w:tcPr>
            <w:tcW w:w="4394" w:type="dxa"/>
            <w:tcBorders>
              <w:top w:val="single" w:sz="4" w:space="0" w:color="auto"/>
              <w:bottom w:val="single" w:sz="4" w:space="0" w:color="auto"/>
            </w:tcBorders>
            <w:shd w:val="clear" w:color="auto" w:fill="auto"/>
          </w:tcPr>
          <w:p w14:paraId="3DC3A654" w14:textId="77777777" w:rsidR="004D3D21" w:rsidRDefault="00742DC9">
            <w:pPr>
              <w:spacing w:line="240" w:lineRule="auto"/>
              <w:rPr>
                <w:szCs w:val="22"/>
                <w:lang w:val="el-GR"/>
              </w:rPr>
            </w:pPr>
            <w:r>
              <w:rPr>
                <w:szCs w:val="22"/>
                <w:lang w:val="el-GR"/>
              </w:rPr>
              <w:t>Επαναλάβετε την ένεση κάθε 8 έως 24 ώρες όπως απαιτείται μέχρι επαρκούς επούλωσης του τραύματος και ακολούθως συνεχίστε τη θεραπεία για άλλες 7 ημέρες τουλάχιστον, προκειμένου να διατηρηθούν τα επίπεδα δραστικότητας του παράγοντα IX σε 30% έως 60% (IU/dl).</w:t>
            </w:r>
          </w:p>
          <w:p w14:paraId="15D0B298" w14:textId="77777777" w:rsidR="004D3D21" w:rsidRDefault="004D3D21">
            <w:pPr>
              <w:keepNext/>
              <w:spacing w:line="240" w:lineRule="auto"/>
              <w:outlineLvl w:val="1"/>
              <w:rPr>
                <w:bCs/>
                <w:szCs w:val="22"/>
                <w:lang w:val="el-GR"/>
              </w:rPr>
            </w:pPr>
          </w:p>
        </w:tc>
      </w:tr>
    </w:tbl>
    <w:p w14:paraId="3EF9407D" w14:textId="77777777" w:rsidR="004D3D21" w:rsidRDefault="00742DC9">
      <w:pPr>
        <w:spacing w:line="240" w:lineRule="auto"/>
        <w:rPr>
          <w:sz w:val="18"/>
          <w:szCs w:val="18"/>
          <w:lang w:val="el-GR"/>
        </w:rPr>
      </w:pPr>
      <w:r>
        <w:rPr>
          <w:sz w:val="18"/>
          <w:szCs w:val="18"/>
          <w:vertAlign w:val="superscript"/>
          <w:lang w:val="el-GR"/>
        </w:rPr>
        <w:t xml:space="preserve">1 </w:t>
      </w:r>
      <w:r>
        <w:rPr>
          <w:sz w:val="18"/>
          <w:szCs w:val="18"/>
          <w:lang w:val="el-GR"/>
        </w:rPr>
        <w:t>Σε ορισμένους ασθενείς και συνθήκες, το δοσολογικό μεσοδιάστημα μπορεί να παραταθεί έως 48 ώρες (βλ. παράγραφο 5.2 για φαρμακοκινητικά δεδομένα).</w:t>
      </w:r>
    </w:p>
    <w:p w14:paraId="7B2BDB8B" w14:textId="77777777" w:rsidR="004D3D21" w:rsidRDefault="004D3D21">
      <w:pPr>
        <w:spacing w:line="240" w:lineRule="auto"/>
        <w:rPr>
          <w:u w:val="single"/>
          <w:lang w:val="el-GR"/>
        </w:rPr>
      </w:pPr>
    </w:p>
    <w:p w14:paraId="5C92560F" w14:textId="77777777" w:rsidR="004D3D21" w:rsidRDefault="00742DC9">
      <w:pPr>
        <w:pStyle w:val="Default"/>
        <w:keepNext/>
        <w:rPr>
          <w:i/>
          <w:iCs/>
          <w:color w:val="auto"/>
          <w:sz w:val="22"/>
          <w:szCs w:val="22"/>
          <w:u w:val="single"/>
          <w:lang w:val="el-GR"/>
        </w:rPr>
      </w:pPr>
      <w:r>
        <w:rPr>
          <w:i/>
          <w:iCs/>
          <w:color w:val="auto"/>
          <w:sz w:val="22"/>
          <w:szCs w:val="22"/>
          <w:u w:val="single"/>
          <w:lang w:val="el-GR"/>
        </w:rPr>
        <w:t>Προφύλαξη</w:t>
      </w:r>
    </w:p>
    <w:p w14:paraId="74FC734F" w14:textId="77777777" w:rsidR="004D3D21" w:rsidRDefault="00742DC9">
      <w:pPr>
        <w:keepNext/>
        <w:spacing w:line="240" w:lineRule="auto"/>
        <w:rPr>
          <w:szCs w:val="22"/>
          <w:lang w:val="el-GR"/>
        </w:rPr>
      </w:pPr>
      <w:r>
        <w:rPr>
          <w:szCs w:val="22"/>
          <w:lang w:val="el-GR"/>
        </w:rPr>
        <w:t>Για μακροχρόνια προφύλαξη από αιμορραγία, οι συνιστώμενες αγωγές έναρξης είναι είτε:</w:t>
      </w:r>
    </w:p>
    <w:p w14:paraId="13E09331" w14:textId="77777777" w:rsidR="004D3D21" w:rsidRDefault="00742DC9">
      <w:pPr>
        <w:numPr>
          <w:ilvl w:val="0"/>
          <w:numId w:val="82"/>
        </w:numPr>
        <w:spacing w:line="240" w:lineRule="auto"/>
        <w:ind w:left="567" w:hanging="578"/>
        <w:rPr>
          <w:szCs w:val="22"/>
          <w:lang w:val="el-GR"/>
        </w:rPr>
      </w:pPr>
      <w:r>
        <w:rPr>
          <w:szCs w:val="22"/>
          <w:lang w:val="el-GR"/>
        </w:rPr>
        <w:t>50 IU/kg μία φορά την εβδομάδα, προσαρμόζοντας τη δόση με βάση την ατομική ανταπόκριση είτε</w:t>
      </w:r>
    </w:p>
    <w:p w14:paraId="297B6B16" w14:textId="77777777" w:rsidR="004D3D21" w:rsidRDefault="00742DC9">
      <w:pPr>
        <w:numPr>
          <w:ilvl w:val="0"/>
          <w:numId w:val="82"/>
        </w:numPr>
        <w:spacing w:line="240" w:lineRule="auto"/>
        <w:ind w:left="567" w:hanging="578"/>
        <w:rPr>
          <w:szCs w:val="22"/>
          <w:lang w:val="el-GR"/>
        </w:rPr>
      </w:pPr>
      <w:r>
        <w:rPr>
          <w:lang w:val="el-GR"/>
        </w:rPr>
        <w:t>100</w:t>
      </w:r>
      <w:r>
        <w:rPr>
          <w:szCs w:val="22"/>
          <w:lang w:val="el-GR"/>
        </w:rPr>
        <w:t xml:space="preserve"> IU/kg μία φορά κάθε 10 ημέρες, προσαρμόζοντας το μεσοδιάστημα με βάση την ατομική ανταπόκριση. </w:t>
      </w:r>
      <w:r>
        <w:rPr>
          <w:lang w:val="el-GR"/>
        </w:rPr>
        <w:t>Ορισμένοι ασθενείς οι οποίοι ελέγχονται επαρκώς με αγωγή μία φορά κάθε 10 ημέρες θα μπορούσαν να λάβουν θεραπεία σε μεσοδιάστημα 14 ημερών ή μεγαλύτερο.</w:t>
      </w:r>
    </w:p>
    <w:p w14:paraId="7EC7EBE0" w14:textId="77777777" w:rsidR="004D3D21" w:rsidRDefault="004D3D21">
      <w:pPr>
        <w:spacing w:line="240" w:lineRule="auto"/>
        <w:rPr>
          <w:szCs w:val="22"/>
          <w:lang w:val="el-GR"/>
        </w:rPr>
      </w:pPr>
    </w:p>
    <w:p w14:paraId="56B0FC1D" w14:textId="77777777" w:rsidR="004D3D21" w:rsidRDefault="00742DC9">
      <w:pPr>
        <w:spacing w:line="240" w:lineRule="auto"/>
        <w:rPr>
          <w:szCs w:val="22"/>
          <w:lang w:val="el-GR"/>
        </w:rPr>
      </w:pPr>
      <w:r>
        <w:rPr>
          <w:szCs w:val="22"/>
          <w:lang w:val="el-GR"/>
        </w:rPr>
        <w:t xml:space="preserve">Η υψηλότερη συνιστώμενη δόση για προφύλαξη είναι </w:t>
      </w:r>
      <w:r>
        <w:rPr>
          <w:lang w:val="el-GR"/>
        </w:rPr>
        <w:t>100 IU/kg</w:t>
      </w:r>
    </w:p>
    <w:p w14:paraId="5EC4DB98" w14:textId="77777777" w:rsidR="004D3D21" w:rsidRDefault="004D3D21">
      <w:pPr>
        <w:spacing w:line="240" w:lineRule="auto"/>
        <w:rPr>
          <w:i/>
          <w:u w:val="single"/>
          <w:lang w:val="el-GR"/>
        </w:rPr>
      </w:pPr>
    </w:p>
    <w:p w14:paraId="4129481C" w14:textId="77777777" w:rsidR="004D3D21" w:rsidRDefault="00742DC9">
      <w:pPr>
        <w:keepNext/>
        <w:autoSpaceDE w:val="0"/>
        <w:autoSpaceDN w:val="0"/>
        <w:adjustRightInd w:val="0"/>
        <w:spacing w:line="240" w:lineRule="auto"/>
        <w:rPr>
          <w:i/>
          <w:u w:val="single"/>
          <w:lang w:val="el-GR"/>
        </w:rPr>
      </w:pPr>
      <w:r>
        <w:rPr>
          <w:i/>
          <w:iCs/>
          <w:u w:val="single"/>
          <w:lang w:val="el-GR"/>
        </w:rPr>
        <w:t>Ηλικιωμένος πληθυσμός</w:t>
      </w:r>
    </w:p>
    <w:p w14:paraId="67C0379B" w14:textId="77777777" w:rsidR="004D3D21" w:rsidRDefault="00742DC9">
      <w:pPr>
        <w:spacing w:line="240" w:lineRule="auto"/>
        <w:rPr>
          <w:lang w:val="el-GR"/>
        </w:rPr>
      </w:pPr>
      <w:r>
        <w:rPr>
          <w:lang w:val="el-GR"/>
        </w:rPr>
        <w:t>Υπάρχει περιορισμένη εμπειρία σε ασθενείς ηλικίας ≥65 ετών.</w:t>
      </w:r>
    </w:p>
    <w:p w14:paraId="5422228E" w14:textId="77777777" w:rsidR="004D3D21" w:rsidRDefault="004D3D21">
      <w:pPr>
        <w:spacing w:line="240" w:lineRule="auto"/>
        <w:rPr>
          <w:lang w:val="el-GR"/>
        </w:rPr>
      </w:pPr>
    </w:p>
    <w:p w14:paraId="3C9474FB" w14:textId="77777777" w:rsidR="004D3D21" w:rsidRDefault="00742DC9">
      <w:pPr>
        <w:keepNext/>
        <w:autoSpaceDE w:val="0"/>
        <w:autoSpaceDN w:val="0"/>
        <w:adjustRightInd w:val="0"/>
        <w:spacing w:line="240" w:lineRule="auto"/>
        <w:rPr>
          <w:bCs/>
          <w:i/>
          <w:iCs/>
          <w:szCs w:val="22"/>
          <w:u w:val="single"/>
          <w:lang w:val="el-GR"/>
        </w:rPr>
      </w:pPr>
      <w:r>
        <w:rPr>
          <w:i/>
          <w:iCs/>
          <w:szCs w:val="22"/>
          <w:u w:val="single"/>
          <w:lang w:val="el-GR"/>
        </w:rPr>
        <w:lastRenderedPageBreak/>
        <w:t>Παιδιατρικός πληθυσμός</w:t>
      </w:r>
    </w:p>
    <w:p w14:paraId="2658A165" w14:textId="77777777" w:rsidR="004D3D21" w:rsidRDefault="00742DC9">
      <w:pPr>
        <w:spacing w:line="240" w:lineRule="auto"/>
        <w:rPr>
          <w:lang w:val="el-GR"/>
        </w:rPr>
      </w:pPr>
      <w:r>
        <w:rPr>
          <w:lang w:val="el-GR"/>
        </w:rPr>
        <w:t>Για παιδιά ηλικίας κάτω των 12 ετών, μπορεί να απαιτούνται υψηλότερες ή συχνότερες δόσεις και η συνιστώμενη δόση έναρξης είναι 50</w:t>
      </w:r>
      <w:r>
        <w:rPr>
          <w:lang w:val="el-GR"/>
        </w:rPr>
        <w:noBreakHyphen/>
        <w:t>60 IU/kg κάθε 7 ημέρες. Για εφήβους ηλικίας 12 ετών και άνω, οι συστάσεις δόσης είναι οι ίδιες όπως και για τους ενήλικες. Βλ. παραγράφους 5.1 και 5.2.</w:t>
      </w:r>
    </w:p>
    <w:p w14:paraId="31345BDC" w14:textId="77777777" w:rsidR="004D3D21" w:rsidRDefault="00742DC9">
      <w:pPr>
        <w:spacing w:line="240" w:lineRule="auto"/>
        <w:rPr>
          <w:bCs/>
          <w:i/>
          <w:iCs/>
          <w:szCs w:val="22"/>
          <w:u w:val="single"/>
          <w:lang w:val="el-GR"/>
        </w:rPr>
      </w:pPr>
      <w:r>
        <w:rPr>
          <w:szCs w:val="22"/>
          <w:lang w:val="el-GR"/>
        </w:rPr>
        <w:t>Η υψηλότερη συνιστώμενη δόση για προφύλαξη είναι</w:t>
      </w:r>
      <w:r>
        <w:rPr>
          <w:lang w:val="el-GR"/>
        </w:rPr>
        <w:t xml:space="preserve"> 100 IU/kg</w:t>
      </w:r>
    </w:p>
    <w:p w14:paraId="40B4DB4B" w14:textId="77777777" w:rsidR="004D3D21" w:rsidRDefault="004D3D21">
      <w:pPr>
        <w:spacing w:line="240" w:lineRule="auto"/>
        <w:rPr>
          <w:szCs w:val="22"/>
          <w:u w:val="single"/>
          <w:lang w:val="el-GR"/>
        </w:rPr>
      </w:pPr>
    </w:p>
    <w:p w14:paraId="754D93F3" w14:textId="77777777" w:rsidR="004D3D21" w:rsidRDefault="00742DC9">
      <w:pPr>
        <w:keepNext/>
        <w:autoSpaceDE w:val="0"/>
        <w:autoSpaceDN w:val="0"/>
        <w:adjustRightInd w:val="0"/>
        <w:spacing w:line="240" w:lineRule="auto"/>
        <w:rPr>
          <w:szCs w:val="22"/>
          <w:u w:val="single"/>
          <w:lang w:val="el-GR"/>
        </w:rPr>
      </w:pPr>
      <w:r>
        <w:rPr>
          <w:szCs w:val="22"/>
          <w:u w:val="single"/>
          <w:lang w:val="el-GR"/>
        </w:rPr>
        <w:t>Τρόπος χορήγησης</w:t>
      </w:r>
    </w:p>
    <w:p w14:paraId="3C31CAF6" w14:textId="77777777" w:rsidR="004D3D21" w:rsidRDefault="00742DC9">
      <w:pPr>
        <w:spacing w:line="240" w:lineRule="auto"/>
        <w:rPr>
          <w:u w:val="single"/>
          <w:lang w:val="el-GR"/>
        </w:rPr>
      </w:pPr>
      <w:r>
        <w:rPr>
          <w:lang w:val="el-GR"/>
        </w:rPr>
        <w:t>Ενδοφλέβια χρήση.</w:t>
      </w:r>
    </w:p>
    <w:p w14:paraId="5D44189B" w14:textId="77777777" w:rsidR="004D3D21" w:rsidRDefault="004D3D21">
      <w:pPr>
        <w:pStyle w:val="Default"/>
        <w:rPr>
          <w:iCs/>
          <w:color w:val="auto"/>
          <w:sz w:val="22"/>
          <w:szCs w:val="22"/>
          <w:lang w:val="el-GR"/>
        </w:rPr>
      </w:pPr>
    </w:p>
    <w:p w14:paraId="1870D8F7" w14:textId="77777777" w:rsidR="004D3D21" w:rsidRDefault="00742DC9">
      <w:pPr>
        <w:pStyle w:val="Default"/>
        <w:rPr>
          <w:iCs/>
          <w:color w:val="auto"/>
          <w:sz w:val="22"/>
          <w:szCs w:val="22"/>
          <w:lang w:val="el-GR"/>
        </w:rPr>
      </w:pPr>
      <w:r>
        <w:rPr>
          <w:iCs/>
          <w:color w:val="auto"/>
          <w:sz w:val="22"/>
          <w:szCs w:val="22"/>
          <w:lang w:val="el-GR"/>
        </w:rPr>
        <w:t>Σε περίπτωση αυτοχορήγησης ή χορήγησης από έναν φροντιστή, απαιτείται η κατάλληλη εκπαίδευση.</w:t>
      </w:r>
    </w:p>
    <w:p w14:paraId="3C40295D" w14:textId="77777777" w:rsidR="004D3D21" w:rsidRDefault="004D3D21">
      <w:pPr>
        <w:pStyle w:val="Default"/>
        <w:rPr>
          <w:iCs/>
          <w:color w:val="auto"/>
          <w:sz w:val="22"/>
          <w:szCs w:val="22"/>
          <w:lang w:val="el-GR"/>
        </w:rPr>
      </w:pPr>
    </w:p>
    <w:p w14:paraId="047FA004" w14:textId="77777777" w:rsidR="004D3D21" w:rsidRDefault="00742DC9">
      <w:pPr>
        <w:pStyle w:val="Default"/>
        <w:rPr>
          <w:iCs/>
          <w:color w:val="auto"/>
          <w:sz w:val="22"/>
          <w:szCs w:val="22"/>
          <w:lang w:val="el-GR"/>
        </w:rPr>
      </w:pPr>
      <w:r>
        <w:rPr>
          <w:color w:val="auto"/>
          <w:sz w:val="22"/>
          <w:szCs w:val="22"/>
          <w:lang w:val="el-GR"/>
        </w:rPr>
        <w:t>Το ALPROLIX πρέπει να ενίεται ενδοφλεβίως για αρκετά λεπτά. Ο ρυθμός χορήγησης θα πρέπει να καθορίζεται από το επίπεδο άνεσης του ασθενή και δεν πρέπει να υπερβαίνει τα 10 ml/min.</w:t>
      </w:r>
    </w:p>
    <w:p w14:paraId="2F2A7B04" w14:textId="77777777" w:rsidR="004D3D21" w:rsidRDefault="004D3D21">
      <w:pPr>
        <w:autoSpaceDE w:val="0"/>
        <w:autoSpaceDN w:val="0"/>
        <w:adjustRightInd w:val="0"/>
        <w:spacing w:line="240" w:lineRule="auto"/>
        <w:rPr>
          <w:szCs w:val="22"/>
          <w:lang w:val="el-GR"/>
        </w:rPr>
      </w:pPr>
    </w:p>
    <w:p w14:paraId="0BBE1FD3" w14:textId="77777777" w:rsidR="004D3D21" w:rsidRDefault="00742DC9">
      <w:pPr>
        <w:autoSpaceDE w:val="0"/>
        <w:autoSpaceDN w:val="0"/>
        <w:adjustRightInd w:val="0"/>
        <w:spacing w:line="240" w:lineRule="auto"/>
        <w:rPr>
          <w:szCs w:val="22"/>
          <w:lang w:val="el-GR"/>
        </w:rPr>
      </w:pPr>
      <w:r>
        <w:rPr>
          <w:szCs w:val="22"/>
          <w:lang w:val="el-GR"/>
        </w:rPr>
        <w:t>Για οδηγίες σχετικά με την ανασύσταση του φαρμακευτικού προϊόντος πριν από τη χορήγηση, βλ. παράγραφο 6.6.</w:t>
      </w:r>
    </w:p>
    <w:p w14:paraId="17D78D30" w14:textId="77777777" w:rsidR="004D3D21" w:rsidRDefault="004D3D21">
      <w:pPr>
        <w:spacing w:line="240" w:lineRule="auto"/>
        <w:rPr>
          <w:szCs w:val="22"/>
          <w:lang w:val="el-GR"/>
        </w:rPr>
      </w:pPr>
    </w:p>
    <w:p w14:paraId="4350325E" w14:textId="77777777" w:rsidR="004D3D21" w:rsidRDefault="00742DC9">
      <w:pPr>
        <w:keepNext/>
        <w:autoSpaceDE w:val="0"/>
        <w:autoSpaceDN w:val="0"/>
        <w:adjustRightInd w:val="0"/>
        <w:spacing w:line="240" w:lineRule="auto"/>
        <w:rPr>
          <w:szCs w:val="22"/>
          <w:lang w:val="el-GR"/>
        </w:rPr>
      </w:pPr>
      <w:r>
        <w:rPr>
          <w:b/>
          <w:bCs/>
          <w:szCs w:val="22"/>
          <w:lang w:val="el-GR"/>
        </w:rPr>
        <w:t>4.3</w:t>
      </w:r>
      <w:r>
        <w:rPr>
          <w:b/>
          <w:bCs/>
          <w:szCs w:val="22"/>
          <w:lang w:val="el-GR"/>
        </w:rPr>
        <w:tab/>
        <w:t>Αντενδείξεις</w:t>
      </w:r>
    </w:p>
    <w:p w14:paraId="76A9285F" w14:textId="77777777" w:rsidR="004D3D21" w:rsidRDefault="004D3D21">
      <w:pPr>
        <w:keepNext/>
        <w:autoSpaceDE w:val="0"/>
        <w:autoSpaceDN w:val="0"/>
        <w:adjustRightInd w:val="0"/>
        <w:spacing w:line="240" w:lineRule="auto"/>
        <w:rPr>
          <w:szCs w:val="22"/>
          <w:lang w:val="el-GR"/>
        </w:rPr>
      </w:pPr>
    </w:p>
    <w:p w14:paraId="527EB7C0" w14:textId="0A630A79" w:rsidR="004D3D21" w:rsidRDefault="00742DC9">
      <w:pPr>
        <w:spacing w:line="240" w:lineRule="auto"/>
        <w:rPr>
          <w:szCs w:val="22"/>
          <w:lang w:val="el-GR"/>
        </w:rPr>
      </w:pPr>
      <w:r>
        <w:rPr>
          <w:lang w:val="el-GR"/>
        </w:rPr>
        <w:t>Υπερευαισθησία στη δραστική ουσία ή σε κάποιο από τα έκδοχα που αναφέρονται στην παράγραφο 6.1.</w:t>
      </w:r>
    </w:p>
    <w:p w14:paraId="625C28AC" w14:textId="77777777" w:rsidR="004D3D21" w:rsidRDefault="004D3D21">
      <w:pPr>
        <w:spacing w:line="240" w:lineRule="auto"/>
        <w:rPr>
          <w:szCs w:val="22"/>
          <w:lang w:val="el-GR"/>
        </w:rPr>
      </w:pPr>
    </w:p>
    <w:p w14:paraId="04914C38" w14:textId="77777777" w:rsidR="004D3D21" w:rsidRDefault="00742DC9">
      <w:pPr>
        <w:keepNext/>
        <w:autoSpaceDE w:val="0"/>
        <w:autoSpaceDN w:val="0"/>
        <w:adjustRightInd w:val="0"/>
        <w:spacing w:line="240" w:lineRule="auto"/>
        <w:ind w:left="567" w:hanging="567"/>
        <w:rPr>
          <w:b/>
          <w:szCs w:val="22"/>
          <w:lang w:val="el-GR"/>
        </w:rPr>
      </w:pPr>
      <w:r>
        <w:rPr>
          <w:b/>
          <w:bCs/>
          <w:szCs w:val="22"/>
          <w:lang w:val="el-GR"/>
        </w:rPr>
        <w:t>4.4</w:t>
      </w:r>
      <w:r>
        <w:rPr>
          <w:b/>
          <w:bCs/>
          <w:szCs w:val="22"/>
          <w:lang w:val="el-GR"/>
        </w:rPr>
        <w:tab/>
        <w:t>Ειδικές προειδοποιήσεις και προφυλάξεις κατά τη χρήση</w:t>
      </w:r>
    </w:p>
    <w:p w14:paraId="5525ABE0" w14:textId="77777777" w:rsidR="004D3D21" w:rsidRDefault="004D3D21">
      <w:pPr>
        <w:keepNext/>
        <w:autoSpaceDE w:val="0"/>
        <w:autoSpaceDN w:val="0"/>
        <w:adjustRightInd w:val="0"/>
        <w:spacing w:line="240" w:lineRule="auto"/>
        <w:ind w:left="567" w:hanging="567"/>
        <w:rPr>
          <w:bCs/>
          <w:szCs w:val="22"/>
          <w:lang w:val="el-GR"/>
        </w:rPr>
      </w:pPr>
    </w:p>
    <w:p w14:paraId="213F9EAC" w14:textId="77777777" w:rsidR="004D3D21" w:rsidRDefault="00742DC9">
      <w:pPr>
        <w:keepNext/>
        <w:spacing w:line="240" w:lineRule="auto"/>
        <w:rPr>
          <w:b/>
          <w:szCs w:val="22"/>
          <w:u w:val="single"/>
          <w:lang w:val="el-GR"/>
        </w:rPr>
      </w:pPr>
      <w:r>
        <w:rPr>
          <w:szCs w:val="22"/>
          <w:u w:val="single"/>
          <w:lang w:val="el-GR"/>
        </w:rPr>
        <w:t>Ιχνηλασιμότητα</w:t>
      </w:r>
    </w:p>
    <w:p w14:paraId="20B6EE59" w14:textId="77777777" w:rsidR="004D3D21" w:rsidRDefault="00742DC9">
      <w:pPr>
        <w:spacing w:line="240" w:lineRule="auto"/>
        <w:rPr>
          <w:szCs w:val="22"/>
          <w:lang w:val="el-GR"/>
        </w:rPr>
      </w:pPr>
      <w:r>
        <w:rPr>
          <w:szCs w:val="22"/>
          <w:lang w:val="el-GR"/>
        </w:rPr>
        <w:t>Προκειμένου να βελτιωθεί η ιχνηλασιμότητα των βιολογικών φαρμακευτικών προϊόντων, το όνομα και ο αριθμός παρτίδας του χορηγούμενου φαρμάκου πρέπει να καταγράφεται με σαφήνεια.</w:t>
      </w:r>
    </w:p>
    <w:p w14:paraId="24E29936" w14:textId="77777777" w:rsidR="004D3D21" w:rsidRDefault="004D3D21">
      <w:pPr>
        <w:tabs>
          <w:tab w:val="clear" w:pos="567"/>
          <w:tab w:val="left" w:pos="7530"/>
        </w:tabs>
        <w:spacing w:line="240" w:lineRule="auto"/>
        <w:rPr>
          <w:lang w:val="el-GR"/>
        </w:rPr>
      </w:pPr>
    </w:p>
    <w:p w14:paraId="241C6E08" w14:textId="77777777" w:rsidR="004D3D21" w:rsidRDefault="00742DC9">
      <w:pPr>
        <w:keepNext/>
        <w:autoSpaceDE w:val="0"/>
        <w:autoSpaceDN w:val="0"/>
        <w:adjustRightInd w:val="0"/>
        <w:spacing w:line="240" w:lineRule="auto"/>
        <w:ind w:left="567" w:hanging="567"/>
        <w:rPr>
          <w:lang w:val="el-GR"/>
        </w:rPr>
      </w:pPr>
      <w:r>
        <w:rPr>
          <w:u w:val="single"/>
          <w:lang w:val="el-GR"/>
        </w:rPr>
        <w:t>Υπερευαισθησία</w:t>
      </w:r>
    </w:p>
    <w:p w14:paraId="71B5F255" w14:textId="77777777" w:rsidR="004D3D21" w:rsidRDefault="00742DC9">
      <w:pPr>
        <w:spacing w:line="240" w:lineRule="auto"/>
        <w:rPr>
          <w:lang w:val="el-GR"/>
        </w:rPr>
      </w:pPr>
      <w:r>
        <w:rPr>
          <w:lang w:val="el-GR"/>
        </w:rPr>
        <w:t>Έχουν αναφερθεί αλλεργικού τύπου αντιδράσεις υπερευαισθησίας με το ALPROLIX. Εάν εμφανισθούν συμπτώματα υπερευαισθησίας, πρέπει να συνιστάται στους ασθενείς να διακόψουν αμέσως τη χρήση του φαρμακευτικού προϊόντος και να επικοινωνήσουν με τον γιατρό τους. Οι ασθενείς θα πρέπει να ενημερώνονται για τα πρώιμα σημεία των αντιδράσεων υπερευαισθησίας που περιλαμβάνουν κνίδωση, γενικευμένη κνίδωση, αίσθημα σύσφιξης του θώρακα, συριγμό, υπόταση και αναφυλαξία.</w:t>
      </w:r>
    </w:p>
    <w:p w14:paraId="6C1EA761" w14:textId="77777777" w:rsidR="004D3D21" w:rsidRDefault="004D3D21">
      <w:pPr>
        <w:spacing w:line="240" w:lineRule="auto"/>
        <w:rPr>
          <w:lang w:val="el-GR"/>
        </w:rPr>
      </w:pPr>
    </w:p>
    <w:p w14:paraId="6F0821DB" w14:textId="77777777" w:rsidR="004D3D21" w:rsidRDefault="00742DC9">
      <w:pPr>
        <w:spacing w:line="240" w:lineRule="auto"/>
        <w:rPr>
          <w:lang w:val="el-GR"/>
        </w:rPr>
      </w:pPr>
      <w:r>
        <w:rPr>
          <w:lang w:val="el-GR"/>
        </w:rPr>
        <w:t>Σε περίπτωση αναφυλακτικού σοκ, πρέπει να εφαρμοσθεί η τυπική ιατρική θεραπεία για σοκ.</w:t>
      </w:r>
    </w:p>
    <w:p w14:paraId="2607C4DF" w14:textId="77777777" w:rsidR="004D3D21" w:rsidRDefault="004D3D21">
      <w:pPr>
        <w:spacing w:line="240" w:lineRule="auto"/>
        <w:rPr>
          <w:u w:val="single"/>
          <w:lang w:val="el-GR"/>
        </w:rPr>
      </w:pPr>
    </w:p>
    <w:p w14:paraId="131871A9" w14:textId="77777777" w:rsidR="004D3D21" w:rsidRDefault="00742DC9">
      <w:pPr>
        <w:keepNext/>
        <w:spacing w:line="240" w:lineRule="auto"/>
        <w:rPr>
          <w:u w:val="single"/>
          <w:lang w:val="el-GR"/>
        </w:rPr>
      </w:pPr>
      <w:r>
        <w:rPr>
          <w:u w:val="single"/>
          <w:lang w:val="el-GR"/>
        </w:rPr>
        <w:t>Αναστολείς</w:t>
      </w:r>
    </w:p>
    <w:p w14:paraId="2BCD2149" w14:textId="77777777" w:rsidR="004D3D21" w:rsidRDefault="00742DC9">
      <w:pPr>
        <w:spacing w:line="240" w:lineRule="auto"/>
        <w:rPr>
          <w:sz w:val="18"/>
          <w:lang w:val="el-GR"/>
        </w:rPr>
      </w:pPr>
      <w:r>
        <w:rPr>
          <w:lang w:val="el-GR"/>
        </w:rPr>
        <w:t>Μετά από επαναλαμβανόμενη θεραπεία με προϊόντα ανθρώπινου παράγοντα πήξης IX, οι ασθενείς θα πρέπει να παρακολουθούνται για την ανάπτυξη εξουδετερωτικών αντισωμάτων (αναστολέων) τα οποία θα πρέπει να προσδιορίζονται ποσοτικά σε Μονάδες Bethesda (BU) με χρήση των κατάλληλων βιολογικών εξετάσεων.</w:t>
      </w:r>
    </w:p>
    <w:p w14:paraId="7782AC88" w14:textId="77777777" w:rsidR="004D3D21" w:rsidRDefault="004D3D21">
      <w:pPr>
        <w:spacing w:line="240" w:lineRule="auto"/>
        <w:rPr>
          <w:sz w:val="18"/>
          <w:szCs w:val="18"/>
          <w:lang w:val="el-GR"/>
        </w:rPr>
      </w:pPr>
    </w:p>
    <w:p w14:paraId="6B21D464" w14:textId="3FE69C80" w:rsidR="004D3D21" w:rsidRDefault="00742DC9">
      <w:pPr>
        <w:spacing w:line="240" w:lineRule="auto"/>
        <w:rPr>
          <w:lang w:val="el-GR"/>
        </w:rPr>
      </w:pPr>
      <w:r>
        <w:rPr>
          <w:lang w:val="el-GR"/>
        </w:rPr>
        <w:t xml:space="preserve">Στη βιβλιογραφία υπήρξαν αναφορές που δείχνουν μια συσχέτιση μεταξύ της εμφάνισης αναστολέα του παράγοντα IX και αλλεργικών αντιδράσεων. Ως εκ τούτου, οι ασθενείς που εμφανίζουν αλλεργικές αντιδράσεις πρέπει να αξιολογούνται για την παρουσία αναστολέα. Θα πρέπει να σημειωθεί ότι οι ασθενείς με αναστολείς του παράγοντα IX ενδέχεται να διατρέχουν αυξημένο κίνδυνο αναφυλαξίας με επακόλουθη </w:t>
      </w:r>
      <w:r w:rsidRPr="002D0760">
        <w:rPr>
          <w:lang w:val="el-GR"/>
        </w:rPr>
        <w:t>δοκιμασία πρόκλησης</w:t>
      </w:r>
      <w:r>
        <w:rPr>
          <w:lang w:val="el-GR"/>
        </w:rPr>
        <w:t xml:space="preserve"> με τον παράγοντα IX.</w:t>
      </w:r>
    </w:p>
    <w:p w14:paraId="0BDDEB41" w14:textId="77777777" w:rsidR="004D3D21" w:rsidRDefault="004D3D21">
      <w:pPr>
        <w:spacing w:line="240" w:lineRule="auto"/>
        <w:rPr>
          <w:sz w:val="18"/>
          <w:szCs w:val="18"/>
          <w:lang w:val="el-GR"/>
        </w:rPr>
      </w:pPr>
    </w:p>
    <w:p w14:paraId="5B96D7E1" w14:textId="77777777" w:rsidR="004D3D21" w:rsidRDefault="00742DC9">
      <w:pPr>
        <w:spacing w:line="240" w:lineRule="auto"/>
        <w:rPr>
          <w:lang w:val="el-GR"/>
        </w:rPr>
      </w:pPr>
      <w:r w:rsidRPr="002D0760">
        <w:rPr>
          <w:lang w:val="el-GR"/>
        </w:rPr>
        <w:lastRenderedPageBreak/>
        <w:t>Λόγω του κινδύνου αλλεργικών αντιδράσεων</w:t>
      </w:r>
      <w:r>
        <w:rPr>
          <w:lang w:val="el-GR"/>
        </w:rPr>
        <w:t xml:space="preserve"> με προϊόντα παράγοντα IX, οι αρχικές χορηγήσεις παράγοντα IX θα πρέπει, κατά την κρίση του θεράποντα ιατρού, να πραγματοποιούνται υπό ιατρική παρακολούθηση όπου μπορεί να παρασχεθεί η κατάλληλη ιατρική φροντίδα για αλλεργικές αντιδράσεις.</w:t>
      </w:r>
    </w:p>
    <w:p w14:paraId="44E4C694" w14:textId="77777777" w:rsidR="004D3D21" w:rsidRDefault="004D3D21">
      <w:pPr>
        <w:spacing w:line="240" w:lineRule="auto"/>
        <w:rPr>
          <w:lang w:val="el-GR"/>
        </w:rPr>
      </w:pPr>
    </w:p>
    <w:p w14:paraId="17A2EE90" w14:textId="77777777" w:rsidR="004D3D21" w:rsidRDefault="00742DC9">
      <w:pPr>
        <w:keepNext/>
        <w:tabs>
          <w:tab w:val="clear" w:pos="567"/>
        </w:tabs>
        <w:spacing w:line="240" w:lineRule="auto"/>
        <w:rPr>
          <w:rFonts w:eastAsia="SimSun"/>
          <w:lang w:val="el-GR"/>
        </w:rPr>
      </w:pPr>
      <w:r>
        <w:rPr>
          <w:rFonts w:eastAsia="SimSun"/>
          <w:u w:val="single"/>
          <w:lang w:val="el-GR"/>
        </w:rPr>
        <w:t>Θρομβοεμβολή</w:t>
      </w:r>
    </w:p>
    <w:p w14:paraId="60A6D923" w14:textId="77777777" w:rsidR="004D3D21" w:rsidRDefault="00742DC9">
      <w:pPr>
        <w:spacing w:line="240" w:lineRule="auto"/>
        <w:rPr>
          <w:rFonts w:eastAsia="SimSun"/>
          <w:lang w:val="el-GR"/>
        </w:rPr>
      </w:pPr>
      <w:r>
        <w:rPr>
          <w:rFonts w:eastAsia="SimSun"/>
          <w:lang w:val="el-GR"/>
        </w:rPr>
        <w:t xml:space="preserve">Λόγω του δυνητικού κινδύνου θρομβωτικών επιπλοκών με </w:t>
      </w:r>
      <w:r w:rsidRPr="002D0760">
        <w:rPr>
          <w:rFonts w:eastAsia="SimSun"/>
          <w:lang w:val="el-GR"/>
        </w:rPr>
        <w:t>προϊόντα παράγοντα IX</w:t>
      </w:r>
      <w:r>
        <w:rPr>
          <w:rFonts w:eastAsia="SimSun"/>
          <w:lang w:val="el-GR"/>
        </w:rPr>
        <w:t xml:space="preserve">, θα πρέπει να αρχίζει κλινική επίβλεψη για πρώιμα σημεία θρομβωτικής και εκ καταναλώσεως διαταραχής της πήξης με τις κατάλληλες βιολογικές εξετάσεις όταν χορηγείται αυτό το προϊόν σε ασθενείς με ηπατική νόσο, σε ασθενείς μετεγχειρητικά, σε νεογέννητα βρέφη ή σε ασθενείς που διατρέχουν κίνδυνο θρομβωτικών φαινομένων ή διάχυτης ενδοαγγειακής πήξης (DIC). Το όφελος της θεραπείας με </w:t>
      </w:r>
      <w:r>
        <w:rPr>
          <w:lang w:val="el-GR"/>
        </w:rPr>
        <w:t>ALPROLIX</w:t>
      </w:r>
      <w:r>
        <w:rPr>
          <w:rFonts w:eastAsia="SimSun"/>
          <w:lang w:val="el-GR"/>
        </w:rPr>
        <w:t xml:space="preserve"> σε αυτές τις περιπτώσεις θα πρέπει να σταθμίζεται έναντι του κινδύνου αυτών των επιπλοκών.</w:t>
      </w:r>
    </w:p>
    <w:p w14:paraId="7BE4F0D9" w14:textId="77777777" w:rsidR="004D3D21" w:rsidRDefault="004D3D21">
      <w:pPr>
        <w:spacing w:line="240" w:lineRule="auto"/>
        <w:rPr>
          <w:szCs w:val="22"/>
          <w:lang w:val="el-GR"/>
        </w:rPr>
      </w:pPr>
    </w:p>
    <w:p w14:paraId="18F8AC92" w14:textId="77777777" w:rsidR="004D3D21" w:rsidRDefault="00742DC9">
      <w:pPr>
        <w:keepNext/>
        <w:keepLines/>
        <w:spacing w:line="240" w:lineRule="auto"/>
        <w:rPr>
          <w:szCs w:val="22"/>
          <w:u w:val="single"/>
          <w:lang w:val="el-GR"/>
        </w:rPr>
      </w:pPr>
      <w:r>
        <w:rPr>
          <w:szCs w:val="22"/>
          <w:u w:val="single"/>
          <w:lang w:val="el-GR"/>
        </w:rPr>
        <w:t>Καρδιαγγειακά επεισόδια</w:t>
      </w:r>
    </w:p>
    <w:p w14:paraId="17011AB5" w14:textId="149585BF" w:rsidR="004D3D21" w:rsidRDefault="00742DC9">
      <w:pPr>
        <w:spacing w:line="240" w:lineRule="auto"/>
        <w:rPr>
          <w:szCs w:val="22"/>
          <w:lang w:val="el-GR"/>
        </w:rPr>
      </w:pPr>
      <w:r>
        <w:rPr>
          <w:szCs w:val="22"/>
          <w:lang w:val="el-GR"/>
        </w:rPr>
        <w:t xml:space="preserve">Σε ασθενείς με προϋπάρχοντες καρδιαγγειακούς παράγοντες κινδύνου, η θεραπεία υποκατάστασης με </w:t>
      </w:r>
      <w:r w:rsidRPr="002D0760">
        <w:rPr>
          <w:rFonts w:eastAsia="SimSun"/>
          <w:lang w:val="el-GR"/>
        </w:rPr>
        <w:t>προϊόντα παράγοντα IX</w:t>
      </w:r>
      <w:r>
        <w:rPr>
          <w:szCs w:val="22"/>
          <w:lang w:val="el-GR"/>
        </w:rPr>
        <w:t xml:space="preserve"> μπορεί να αυξήσει τον καρδιαγγειακό κίνδυνο.</w:t>
      </w:r>
    </w:p>
    <w:p w14:paraId="206A580A" w14:textId="77777777" w:rsidR="004D3D21" w:rsidRDefault="004D3D21">
      <w:pPr>
        <w:spacing w:line="240" w:lineRule="auto"/>
        <w:rPr>
          <w:lang w:val="el-GR"/>
        </w:rPr>
      </w:pPr>
    </w:p>
    <w:p w14:paraId="2AC039A5" w14:textId="77777777" w:rsidR="004D3D21" w:rsidRDefault="00742DC9">
      <w:pPr>
        <w:keepNext/>
        <w:tabs>
          <w:tab w:val="left" w:pos="1210"/>
        </w:tabs>
        <w:autoSpaceDE w:val="0"/>
        <w:autoSpaceDN w:val="0"/>
        <w:adjustRightInd w:val="0"/>
        <w:spacing w:line="240" w:lineRule="auto"/>
        <w:rPr>
          <w:u w:val="single"/>
          <w:lang w:val="el-GR"/>
        </w:rPr>
      </w:pPr>
      <w:r>
        <w:rPr>
          <w:u w:val="single"/>
          <w:lang w:val="el-GR"/>
        </w:rPr>
        <w:t>Επιπλοκές σχετιζόμενες με καθετήρα</w:t>
      </w:r>
    </w:p>
    <w:p w14:paraId="2B7049C2" w14:textId="77777777" w:rsidR="004D3D21" w:rsidRDefault="00742DC9">
      <w:pPr>
        <w:spacing w:line="240" w:lineRule="auto"/>
        <w:rPr>
          <w:lang w:val="el-GR"/>
        </w:rPr>
      </w:pPr>
      <w:r>
        <w:rPr>
          <w:lang w:val="el-GR"/>
        </w:rPr>
        <w:t>Εάν απαιτείται συσκευή κεντρικής φλεβικής προσπέλασης (CVAD), θα πρέπει να λαμβάνεται υπόψη ο κίνδυνος επιπλοκών σχετιζόμενων με CVAD συμπεριλαμβανομένων τοπικών λοιμώξεων, βακτηριαιμίας και θρόμβωσης στη θέση του καθετήρα.</w:t>
      </w:r>
    </w:p>
    <w:p w14:paraId="0DCA50A6" w14:textId="77777777" w:rsidR="004D3D21" w:rsidRDefault="004D3D21">
      <w:pPr>
        <w:spacing w:line="240" w:lineRule="auto"/>
        <w:rPr>
          <w:lang w:val="el-GR"/>
        </w:rPr>
      </w:pPr>
    </w:p>
    <w:p w14:paraId="76E39BF1" w14:textId="77777777" w:rsidR="004D3D21" w:rsidRDefault="00742DC9">
      <w:pPr>
        <w:pStyle w:val="Default"/>
        <w:keepNext/>
        <w:rPr>
          <w:color w:val="auto"/>
          <w:sz w:val="22"/>
          <w:szCs w:val="22"/>
          <w:lang w:val="el-GR"/>
        </w:rPr>
      </w:pPr>
      <w:r>
        <w:rPr>
          <w:color w:val="auto"/>
          <w:sz w:val="22"/>
          <w:szCs w:val="22"/>
          <w:u w:val="single"/>
          <w:lang w:val="el-GR"/>
        </w:rPr>
        <w:t>Παιδιατρικός πληθυσμός</w:t>
      </w:r>
    </w:p>
    <w:p w14:paraId="14E265CA" w14:textId="77777777" w:rsidR="004D3D21" w:rsidRDefault="00742DC9">
      <w:pPr>
        <w:spacing w:line="240" w:lineRule="auto"/>
        <w:rPr>
          <w:lang w:val="el-GR"/>
        </w:rPr>
      </w:pPr>
      <w:r>
        <w:rPr>
          <w:lang w:val="el-GR"/>
        </w:rPr>
        <w:t>Οι παρατιθέμενες προειδοποιήσεις και προφυλάξεις ισχύουν τόσο για τους ενήλικες όσο και για τα παιδιά.</w:t>
      </w:r>
    </w:p>
    <w:p w14:paraId="4C67A5F6" w14:textId="77777777" w:rsidR="004D3D21" w:rsidRDefault="004D3D21">
      <w:pPr>
        <w:spacing w:line="240" w:lineRule="auto"/>
        <w:rPr>
          <w:lang w:val="el-GR"/>
        </w:rPr>
      </w:pPr>
    </w:p>
    <w:p w14:paraId="3F56B552" w14:textId="77777777" w:rsidR="004D3D21" w:rsidRDefault="00742DC9">
      <w:pPr>
        <w:keepNext/>
        <w:autoSpaceDE w:val="0"/>
        <w:autoSpaceDN w:val="0"/>
        <w:adjustRightInd w:val="0"/>
        <w:spacing w:line="240" w:lineRule="auto"/>
        <w:rPr>
          <w:u w:val="single"/>
          <w:lang w:val="el-GR"/>
        </w:rPr>
      </w:pPr>
      <w:r>
        <w:rPr>
          <w:u w:val="single"/>
          <w:lang w:val="el-GR"/>
        </w:rPr>
        <w:t>Ζητήματα σχετιζόμενα με το έκδοχο</w:t>
      </w:r>
    </w:p>
    <w:p w14:paraId="7C76D44A" w14:textId="4E142BA8" w:rsidR="004D3D21" w:rsidRPr="00911EDF" w:rsidRDefault="00742DC9">
      <w:pPr>
        <w:spacing w:line="240" w:lineRule="auto"/>
        <w:rPr>
          <w:lang w:val="el-GR"/>
        </w:rPr>
      </w:pPr>
      <w:r>
        <w:rPr>
          <w:lang w:val="el-GR"/>
        </w:rPr>
        <w:t>Το φαρμακευτικό αυτό προϊόν περιέχει λιγότερο από 1 mmol νατρίου (23 mg) ανά φιαλίδιο, είναι αυτό που ονομάζουμε «ελεύθερο νατρίου».</w:t>
      </w:r>
      <w:r w:rsidR="00911EDF" w:rsidRPr="00911EDF">
        <w:rPr>
          <w:lang w:val="el-GR"/>
        </w:rPr>
        <w:t xml:space="preserve"> </w:t>
      </w:r>
      <w:r w:rsidR="00911EDF" w:rsidRPr="00142AB3">
        <w:rPr>
          <w:szCs w:val="22"/>
          <w:lang w:val="el-GR"/>
        </w:rPr>
        <w:t>Σε περίπτωση θεραπείας με πολλαπλά φιαλίδια, το συνολικό περιεχόμενο νατρίου πρέπει να λαμβάνεται υπόψη.</w:t>
      </w:r>
    </w:p>
    <w:p w14:paraId="75BB225A" w14:textId="77777777" w:rsidR="004D3D21" w:rsidRDefault="004D3D21">
      <w:pPr>
        <w:spacing w:line="240" w:lineRule="auto"/>
        <w:rPr>
          <w:szCs w:val="22"/>
          <w:lang w:val="el-GR"/>
        </w:rPr>
      </w:pPr>
    </w:p>
    <w:p w14:paraId="2721C01F" w14:textId="77777777" w:rsidR="004D3D21" w:rsidRDefault="00742DC9">
      <w:pPr>
        <w:keepNext/>
        <w:autoSpaceDE w:val="0"/>
        <w:autoSpaceDN w:val="0"/>
        <w:adjustRightInd w:val="0"/>
        <w:spacing w:line="240" w:lineRule="auto"/>
        <w:ind w:left="567" w:hanging="567"/>
        <w:rPr>
          <w:b/>
          <w:bCs/>
          <w:szCs w:val="22"/>
          <w:lang w:val="el-GR"/>
        </w:rPr>
      </w:pPr>
      <w:r>
        <w:rPr>
          <w:b/>
          <w:bCs/>
          <w:szCs w:val="22"/>
          <w:lang w:val="el-GR"/>
        </w:rPr>
        <w:t>4.5</w:t>
      </w:r>
      <w:r>
        <w:rPr>
          <w:b/>
          <w:bCs/>
          <w:szCs w:val="22"/>
          <w:lang w:val="el-GR"/>
        </w:rPr>
        <w:tab/>
        <w:t>Αλληλεπιδράσεις με άλλα φαρμακευτικά προϊόντα και άλλες μορφές αλληλεπίδρασης</w:t>
      </w:r>
    </w:p>
    <w:p w14:paraId="54D42E9E" w14:textId="77777777" w:rsidR="004D3D21" w:rsidRDefault="004D3D21">
      <w:pPr>
        <w:keepNext/>
        <w:spacing w:line="240" w:lineRule="auto"/>
        <w:rPr>
          <w:lang w:val="el-GR"/>
        </w:rPr>
      </w:pPr>
    </w:p>
    <w:p w14:paraId="6B0D3691" w14:textId="77777777" w:rsidR="004D3D21" w:rsidRDefault="00742DC9">
      <w:pPr>
        <w:spacing w:line="240" w:lineRule="auto"/>
        <w:rPr>
          <w:lang w:val="el-GR"/>
        </w:rPr>
      </w:pPr>
      <w:r>
        <w:rPr>
          <w:lang w:val="el-GR"/>
        </w:rPr>
        <w:t>Δεν έχουν αναφερθεί αλληλεπιδράσεις του ALPROLIX με άλλα φαρμακευτικά προϊόντα. Δεν έχουν πραγματοποιηθεί μελέτες αλληλεπιδράσεων.</w:t>
      </w:r>
    </w:p>
    <w:p w14:paraId="74F34A57" w14:textId="77777777" w:rsidR="004D3D21" w:rsidRDefault="004D3D21">
      <w:pPr>
        <w:spacing w:line="240" w:lineRule="auto"/>
        <w:rPr>
          <w:lang w:val="el-GR"/>
        </w:rPr>
      </w:pPr>
    </w:p>
    <w:p w14:paraId="3477DA93" w14:textId="77777777" w:rsidR="004D3D21" w:rsidRDefault="00742DC9">
      <w:pPr>
        <w:keepNext/>
        <w:autoSpaceDE w:val="0"/>
        <w:autoSpaceDN w:val="0"/>
        <w:adjustRightInd w:val="0"/>
        <w:spacing w:line="240" w:lineRule="auto"/>
        <w:ind w:left="567" w:hanging="567"/>
        <w:rPr>
          <w:b/>
          <w:bCs/>
          <w:szCs w:val="22"/>
          <w:lang w:val="el-GR"/>
        </w:rPr>
      </w:pPr>
      <w:r>
        <w:rPr>
          <w:b/>
          <w:bCs/>
          <w:szCs w:val="22"/>
          <w:lang w:val="el-GR"/>
        </w:rPr>
        <w:t>4.6</w:t>
      </w:r>
      <w:r>
        <w:rPr>
          <w:b/>
          <w:bCs/>
          <w:szCs w:val="22"/>
          <w:lang w:val="el-GR"/>
        </w:rPr>
        <w:tab/>
        <w:t>Γονιμότητα, κύηση και γαλουχία</w:t>
      </w:r>
    </w:p>
    <w:p w14:paraId="750913B0" w14:textId="77777777" w:rsidR="004D3D21" w:rsidRDefault="004D3D21">
      <w:pPr>
        <w:keepNext/>
        <w:spacing w:line="240" w:lineRule="auto"/>
        <w:rPr>
          <w:szCs w:val="22"/>
          <w:lang w:val="el-GR"/>
        </w:rPr>
      </w:pPr>
    </w:p>
    <w:p w14:paraId="7845426B" w14:textId="77777777" w:rsidR="004D3D21" w:rsidRDefault="00742DC9">
      <w:pPr>
        <w:pStyle w:val="Default"/>
        <w:keepNext/>
        <w:autoSpaceDE/>
        <w:autoSpaceDN/>
        <w:adjustRightInd/>
        <w:rPr>
          <w:color w:val="auto"/>
          <w:sz w:val="22"/>
          <w:szCs w:val="22"/>
          <w:u w:val="single"/>
          <w:lang w:val="el-GR"/>
        </w:rPr>
      </w:pPr>
      <w:r>
        <w:rPr>
          <w:color w:val="auto"/>
          <w:sz w:val="22"/>
          <w:szCs w:val="22"/>
          <w:u w:val="single"/>
          <w:lang w:val="el-GR"/>
        </w:rPr>
        <w:t>Κύηση και θηλασμός</w:t>
      </w:r>
    </w:p>
    <w:p w14:paraId="1411E9E7" w14:textId="77777777" w:rsidR="004D3D21" w:rsidRDefault="00742DC9">
      <w:pPr>
        <w:pStyle w:val="Default"/>
        <w:rPr>
          <w:color w:val="auto"/>
          <w:sz w:val="22"/>
          <w:szCs w:val="22"/>
          <w:lang w:val="el-GR"/>
        </w:rPr>
      </w:pPr>
      <w:r>
        <w:rPr>
          <w:color w:val="auto"/>
          <w:sz w:val="22"/>
          <w:szCs w:val="22"/>
          <w:lang w:val="el-GR"/>
        </w:rPr>
        <w:t>Δεν έχουν διεξαχθεί μελέτες αναπαραγωγής σε ζώα με το ALPROLIX. Πραγματοποιήθηκε μια μελέτη πλακουντιακής μεταφοράς σε ποντικούς (βλ. παράγραφο 5.3). Λόγω της σπάνιας περίπτωσης εμφάνισης αιμορροφιλίας B σε γυναίκες, δεν υπάρχει εμπειρία σχετικά με τη χρήση του παράγοντα IX σε γυναίκες κατά την κύηση και γαλουχία. Συνεπώς, ο παράγοντας IX πρέπει να χρησιμοποιείται κατά την κύηση και το θηλασμό μόνο εφόσον ενδείκνυται σαφώς.</w:t>
      </w:r>
    </w:p>
    <w:p w14:paraId="0E46ED1B" w14:textId="77777777" w:rsidR="004D3D21" w:rsidRDefault="004D3D21">
      <w:pPr>
        <w:pStyle w:val="Default"/>
        <w:rPr>
          <w:color w:val="auto"/>
          <w:sz w:val="22"/>
          <w:szCs w:val="22"/>
          <w:u w:val="single"/>
          <w:lang w:val="el-GR"/>
        </w:rPr>
      </w:pPr>
    </w:p>
    <w:p w14:paraId="5202E266" w14:textId="77777777" w:rsidR="004D3D21" w:rsidRDefault="00742DC9">
      <w:pPr>
        <w:pStyle w:val="Default"/>
        <w:keepNext/>
        <w:rPr>
          <w:color w:val="auto"/>
          <w:sz w:val="22"/>
          <w:szCs w:val="22"/>
          <w:u w:val="single"/>
          <w:lang w:val="el-GR"/>
        </w:rPr>
      </w:pPr>
      <w:r>
        <w:rPr>
          <w:color w:val="auto"/>
          <w:sz w:val="22"/>
          <w:szCs w:val="22"/>
          <w:u w:val="single"/>
          <w:lang w:val="el-GR"/>
        </w:rPr>
        <w:t>Γονιμότητα</w:t>
      </w:r>
    </w:p>
    <w:p w14:paraId="53B448BB" w14:textId="77777777" w:rsidR="004D3D21" w:rsidRDefault="00742DC9">
      <w:pPr>
        <w:spacing w:line="240" w:lineRule="auto"/>
        <w:rPr>
          <w:lang w:val="el-GR"/>
        </w:rPr>
      </w:pPr>
      <w:r>
        <w:rPr>
          <w:lang w:val="el-GR"/>
        </w:rPr>
        <w:t>Δεν υπάρχουν διαθέσιμα δεδομένα σχετικά με τη γονιμότητα. Δεν έχουν διεξαχθεί μελέτες γονιμότητας σε ζώα με το ALPROLIX.</w:t>
      </w:r>
    </w:p>
    <w:p w14:paraId="46571A6E" w14:textId="77777777" w:rsidR="004D3D21" w:rsidRDefault="004D3D21">
      <w:pPr>
        <w:spacing w:line="240" w:lineRule="auto"/>
        <w:rPr>
          <w:i/>
          <w:szCs w:val="22"/>
          <w:lang w:val="el-GR"/>
        </w:rPr>
      </w:pPr>
    </w:p>
    <w:p w14:paraId="169DC867" w14:textId="77777777" w:rsidR="004D3D21" w:rsidRDefault="00742DC9">
      <w:pPr>
        <w:keepNext/>
        <w:autoSpaceDE w:val="0"/>
        <w:autoSpaceDN w:val="0"/>
        <w:adjustRightInd w:val="0"/>
        <w:spacing w:line="240" w:lineRule="auto"/>
        <w:ind w:left="567" w:hanging="567"/>
        <w:rPr>
          <w:b/>
          <w:bCs/>
          <w:szCs w:val="22"/>
          <w:lang w:val="el-GR"/>
        </w:rPr>
      </w:pPr>
      <w:r>
        <w:rPr>
          <w:b/>
          <w:bCs/>
          <w:szCs w:val="22"/>
          <w:lang w:val="el-GR"/>
        </w:rPr>
        <w:lastRenderedPageBreak/>
        <w:t>4.7</w:t>
      </w:r>
      <w:r>
        <w:rPr>
          <w:b/>
          <w:bCs/>
          <w:szCs w:val="22"/>
          <w:lang w:val="el-GR"/>
        </w:rPr>
        <w:tab/>
        <w:t>Επιδράσεις στην ικανότητα οδήγησης και χειρισμού μηχανημάτων</w:t>
      </w:r>
    </w:p>
    <w:p w14:paraId="3E1DD41C" w14:textId="77777777" w:rsidR="004D3D21" w:rsidRDefault="004D3D21">
      <w:pPr>
        <w:keepNext/>
        <w:spacing w:line="240" w:lineRule="auto"/>
        <w:rPr>
          <w:szCs w:val="22"/>
          <w:lang w:val="el-GR"/>
        </w:rPr>
      </w:pPr>
    </w:p>
    <w:p w14:paraId="195F14F5" w14:textId="77777777" w:rsidR="004D3D21" w:rsidRDefault="00742DC9">
      <w:pPr>
        <w:spacing w:line="240" w:lineRule="auto"/>
        <w:rPr>
          <w:szCs w:val="22"/>
          <w:lang w:val="el-GR"/>
        </w:rPr>
      </w:pPr>
      <w:r>
        <w:rPr>
          <w:lang w:val="el-GR"/>
        </w:rPr>
        <w:t>Το ALPROLIX δεν έχει καμία επίδραση στην ικανότητα οδήγησης και χειρισμού μηχανημάτων.</w:t>
      </w:r>
    </w:p>
    <w:p w14:paraId="6FB3CC39" w14:textId="77777777" w:rsidR="004D3D21" w:rsidRDefault="004D3D21">
      <w:pPr>
        <w:spacing w:line="240" w:lineRule="auto"/>
        <w:rPr>
          <w:szCs w:val="22"/>
          <w:lang w:val="el-GR"/>
        </w:rPr>
      </w:pPr>
    </w:p>
    <w:p w14:paraId="5FAEA303" w14:textId="77777777" w:rsidR="004D3D21" w:rsidRDefault="00742DC9">
      <w:pPr>
        <w:keepNext/>
        <w:autoSpaceDE w:val="0"/>
        <w:autoSpaceDN w:val="0"/>
        <w:adjustRightInd w:val="0"/>
        <w:spacing w:line="240" w:lineRule="auto"/>
        <w:ind w:left="567" w:hanging="567"/>
        <w:rPr>
          <w:b/>
          <w:bCs/>
          <w:szCs w:val="22"/>
          <w:lang w:val="el-GR"/>
        </w:rPr>
      </w:pPr>
      <w:r>
        <w:rPr>
          <w:b/>
          <w:bCs/>
          <w:szCs w:val="22"/>
          <w:lang w:val="el-GR"/>
        </w:rPr>
        <w:t>4.8</w:t>
      </w:r>
      <w:r>
        <w:rPr>
          <w:b/>
          <w:bCs/>
          <w:szCs w:val="22"/>
          <w:lang w:val="el-GR"/>
        </w:rPr>
        <w:tab/>
        <w:t>Ανεπιθύμητες ενέργειες</w:t>
      </w:r>
    </w:p>
    <w:p w14:paraId="49B0911E" w14:textId="77777777" w:rsidR="004D3D21" w:rsidRDefault="004D3D21">
      <w:pPr>
        <w:pStyle w:val="Default"/>
        <w:keepNext/>
        <w:autoSpaceDE/>
        <w:autoSpaceDN/>
        <w:adjustRightInd/>
        <w:rPr>
          <w:color w:val="auto"/>
          <w:sz w:val="22"/>
          <w:szCs w:val="22"/>
          <w:u w:val="single"/>
          <w:lang w:val="el-GR"/>
        </w:rPr>
      </w:pPr>
    </w:p>
    <w:p w14:paraId="15BBFC60" w14:textId="77777777" w:rsidR="004D3D21" w:rsidRDefault="00742DC9">
      <w:pPr>
        <w:pStyle w:val="Default"/>
        <w:keepNext/>
        <w:autoSpaceDE/>
        <w:autoSpaceDN/>
        <w:adjustRightInd/>
        <w:rPr>
          <w:color w:val="auto"/>
          <w:sz w:val="22"/>
          <w:szCs w:val="22"/>
          <w:u w:val="single"/>
          <w:lang w:val="el-GR"/>
        </w:rPr>
      </w:pPr>
      <w:r>
        <w:rPr>
          <w:color w:val="auto"/>
          <w:sz w:val="22"/>
          <w:szCs w:val="22"/>
          <w:u w:val="single"/>
          <w:lang w:val="el-GR"/>
        </w:rPr>
        <w:t>Σύνοψη του προφίλ ασφαλείας</w:t>
      </w:r>
    </w:p>
    <w:p w14:paraId="67CDA57F" w14:textId="77777777" w:rsidR="004D3D21" w:rsidRDefault="00742DC9">
      <w:pPr>
        <w:autoSpaceDE w:val="0"/>
        <w:autoSpaceDN w:val="0"/>
        <w:adjustRightInd w:val="0"/>
        <w:spacing w:line="240" w:lineRule="auto"/>
        <w:rPr>
          <w:szCs w:val="22"/>
          <w:lang w:val="el-GR"/>
        </w:rPr>
      </w:pPr>
      <w:r>
        <w:rPr>
          <w:szCs w:val="22"/>
          <w:lang w:val="el-GR"/>
        </w:rPr>
        <w:t xml:space="preserve">Αντιδράσεις υπερευαισθησίας ή αλλεργικές αντιδράσεις (οι οποίες μπορεί να περιλαμβάνουν </w:t>
      </w:r>
      <w:r>
        <w:rPr>
          <w:lang w:val="el-GR"/>
        </w:rPr>
        <w:t xml:space="preserve">αγγειοοίδημα, αίσθημα καύσου και νυγμού στο σημείο της έγχυσης, ρίγη, εξάψεις, γενικευμένη κνίδωση, κεφαλαλγία, κνίδωση, υπόταση, λήθαργο, ναυτία, ανησυχία, ταχυκαρδία, </w:t>
      </w:r>
      <w:r>
        <w:rPr>
          <w:szCs w:val="22"/>
          <w:lang w:val="el-GR"/>
        </w:rPr>
        <w:t>αίσθημα σύσφιξης του θώρακα, μυρμηκίαση, έμετο, συριγμό) έχουν παρατηρηθεί σπάνια</w:t>
      </w:r>
      <w:r>
        <w:rPr>
          <w:lang w:val="el-GR"/>
        </w:rPr>
        <w:t xml:space="preserve"> </w:t>
      </w:r>
      <w:r>
        <w:rPr>
          <w:szCs w:val="22"/>
          <w:lang w:val="el-GR"/>
        </w:rPr>
        <w:t>και μπορεί σε ορισμένες περιπτώσεις να εξελιχθούν σε σοβαρή αναφυλαξία (συμπεριλαμβανομένου σοκ).</w:t>
      </w:r>
      <w:r>
        <w:rPr>
          <w:lang w:val="el-GR"/>
        </w:rPr>
        <w:t xml:space="preserve"> Σε ορισμένες περιπτώσεις, αυτές οι αντιδράσεις εξελίχθηκαν σε σοβαρή αναφυλαξία και εμφανίστηκαν σε στενή χρονική συσχέτιση με την ανάπτυξη αναστολέων του παράγοντα IX (βλ. επίσης </w:t>
      </w:r>
      <w:r>
        <w:rPr>
          <w:szCs w:val="22"/>
          <w:lang w:val="el-GR"/>
        </w:rPr>
        <w:t>παράγραφο</w:t>
      </w:r>
      <w:r>
        <w:rPr>
          <w:lang w:val="el-GR"/>
        </w:rPr>
        <w:t xml:space="preserve"> 4.4). Νεφρωτικό σύνδρομο αναφέρθηκε μετά από επιχειρηθείσα </w:t>
      </w:r>
      <w:r>
        <w:rPr>
          <w:rStyle w:val="hps"/>
          <w:lang w:val="el-GR"/>
        </w:rPr>
        <w:t>επαγωγή ανοσολογικής ανοχής σε ασθενείς με αιμορροφιλία</w:t>
      </w:r>
      <w:r>
        <w:rPr>
          <w:lang w:val="el-GR"/>
        </w:rPr>
        <w:t> B με αναστολείς του παράγοντα IX και ιστορικό αλλεργικής αντίδρασης.</w:t>
      </w:r>
    </w:p>
    <w:p w14:paraId="5752E2EF" w14:textId="77777777" w:rsidR="004D3D21" w:rsidRDefault="004D3D21">
      <w:pPr>
        <w:autoSpaceDE w:val="0"/>
        <w:autoSpaceDN w:val="0"/>
        <w:adjustRightInd w:val="0"/>
        <w:spacing w:line="240" w:lineRule="auto"/>
        <w:rPr>
          <w:szCs w:val="22"/>
          <w:lang w:val="el-GR"/>
        </w:rPr>
      </w:pPr>
    </w:p>
    <w:p w14:paraId="21D8D6F3" w14:textId="77777777" w:rsidR="004D3D21" w:rsidRDefault="00742DC9">
      <w:pPr>
        <w:autoSpaceDE w:val="0"/>
        <w:autoSpaceDN w:val="0"/>
        <w:adjustRightInd w:val="0"/>
        <w:spacing w:line="240" w:lineRule="auto"/>
        <w:rPr>
          <w:szCs w:val="22"/>
          <w:lang w:val="el-GR"/>
        </w:rPr>
      </w:pPr>
      <w:r>
        <w:rPr>
          <w:szCs w:val="22"/>
          <w:lang w:val="el-GR"/>
        </w:rPr>
        <w:t>Ασθενείς με αιμορροφιλία </w:t>
      </w:r>
      <w:r>
        <w:rPr>
          <w:lang w:val="el-GR"/>
        </w:rPr>
        <w:t>B</w:t>
      </w:r>
      <w:r>
        <w:rPr>
          <w:szCs w:val="22"/>
          <w:lang w:val="el-GR"/>
        </w:rPr>
        <w:t xml:space="preserve"> μπορεί να αναπτύξουν εξουδετερωτικά αντισώματα (αναστολείς) έναντι του παράγοντα IX. Εάν αναπτυχθούν τέτοιου είδους αναστολείς, η κατάσταση θα εκδηλωθεί ως ανεπαρκής κλινική ανταπόκριση. Σε αυτές τις περιπτώσεις, συνιστάται η επικοινωνία με ένα εξειδικευμένο αιμορροφιλικό κέντρο.</w:t>
      </w:r>
    </w:p>
    <w:p w14:paraId="16BADFE1" w14:textId="77777777" w:rsidR="004D3D21" w:rsidRDefault="004D3D21">
      <w:pPr>
        <w:autoSpaceDE w:val="0"/>
        <w:autoSpaceDN w:val="0"/>
        <w:adjustRightInd w:val="0"/>
        <w:spacing w:line="240" w:lineRule="auto"/>
        <w:rPr>
          <w:szCs w:val="22"/>
          <w:lang w:val="el-GR"/>
        </w:rPr>
      </w:pPr>
    </w:p>
    <w:p w14:paraId="1A2B65AD" w14:textId="77777777" w:rsidR="004D3D21" w:rsidRDefault="00742DC9">
      <w:pPr>
        <w:autoSpaceDE w:val="0"/>
        <w:autoSpaceDN w:val="0"/>
        <w:adjustRightInd w:val="0"/>
        <w:spacing w:line="240" w:lineRule="auto"/>
        <w:rPr>
          <w:lang w:val="el-GR"/>
        </w:rPr>
      </w:pPr>
      <w:r>
        <w:rPr>
          <w:lang w:val="el-GR"/>
        </w:rPr>
        <w:t>Υπάρχει δυνητικός κίνδυνος θρομβοεμβολικών επεισοδίων μετά τη χορήγηση προϊόντων παράγοντα IX, με υψηλότερο κίνδυνο για σκευάσματα χαμηλής καθαρότητας. Η χρήση προϊόντων παράγοντα IX χαμηλής καθαρότητας έχει συσχετιστεί με περιστατικά εμφράγματος του μυοκαρδίου, διάχυτης ενδοαγγειακής πήξης, φλεβικής θρόμβωσης και πνευμονικής εμβολής. Η χρήση παράγοντα IX υψηλής καθαρότητας σπάνια συσχετίζεται με θρομβοεμβολικές επιπλοκές.</w:t>
      </w:r>
    </w:p>
    <w:p w14:paraId="0DE85466" w14:textId="77777777" w:rsidR="004D3D21" w:rsidRDefault="004D3D21">
      <w:pPr>
        <w:autoSpaceDE w:val="0"/>
        <w:autoSpaceDN w:val="0"/>
        <w:adjustRightInd w:val="0"/>
        <w:spacing w:line="240" w:lineRule="auto"/>
        <w:jc w:val="both"/>
        <w:rPr>
          <w:szCs w:val="22"/>
          <w:lang w:val="el-GR"/>
        </w:rPr>
      </w:pPr>
    </w:p>
    <w:p w14:paraId="24FA8986" w14:textId="77777777" w:rsidR="004D3D21" w:rsidRDefault="00742DC9">
      <w:pPr>
        <w:pStyle w:val="Default"/>
        <w:keepNext/>
        <w:autoSpaceDE/>
        <w:autoSpaceDN/>
        <w:adjustRightInd/>
        <w:rPr>
          <w:color w:val="auto"/>
          <w:sz w:val="22"/>
          <w:szCs w:val="22"/>
          <w:u w:val="single"/>
          <w:lang w:val="el-GR"/>
        </w:rPr>
      </w:pPr>
      <w:r>
        <w:rPr>
          <w:color w:val="auto"/>
          <w:sz w:val="22"/>
          <w:szCs w:val="22"/>
          <w:u w:val="single"/>
          <w:lang w:val="el-GR"/>
        </w:rPr>
        <w:t>Κατάλογος ανεπιθύμητων ενεργειών σε μορφή πίνακα</w:t>
      </w:r>
    </w:p>
    <w:p w14:paraId="3A7AA38F" w14:textId="749C3F95" w:rsidR="004D3D21" w:rsidRDefault="00742DC9">
      <w:pPr>
        <w:autoSpaceDE w:val="0"/>
        <w:autoSpaceDN w:val="0"/>
        <w:adjustRightInd w:val="0"/>
        <w:spacing w:line="240" w:lineRule="auto"/>
        <w:rPr>
          <w:lang w:val="el-GR"/>
        </w:rPr>
      </w:pPr>
      <w:r>
        <w:rPr>
          <w:szCs w:val="22"/>
          <w:lang w:val="el-GR"/>
        </w:rPr>
        <w:t>Ασθενείς που έχουν λάβει προηγούμενη θεραπεία</w:t>
      </w:r>
      <w:r>
        <w:rPr>
          <w:lang w:val="el-GR"/>
        </w:rPr>
        <w:t xml:space="preserve"> (PTPs</w:t>
      </w:r>
      <w:r>
        <w:rPr>
          <w:szCs w:val="22"/>
          <w:lang w:val="el-GR"/>
        </w:rPr>
        <w:t xml:space="preserve">): </w:t>
      </w:r>
      <w:r w:rsidRPr="002D0760">
        <w:rPr>
          <w:szCs w:val="22"/>
          <w:lang w:val="el-GR"/>
        </w:rPr>
        <w:t xml:space="preserve">Ένα σύνολο </w:t>
      </w:r>
      <w:r w:rsidRPr="002D0760">
        <w:rPr>
          <w:bCs/>
          <w:szCs w:val="22"/>
          <w:lang w:val="el-GR"/>
        </w:rPr>
        <w:t>153</w:t>
      </w:r>
      <w:r w:rsidRPr="002D0760">
        <w:rPr>
          <w:szCs w:val="22"/>
          <w:lang w:val="el-GR"/>
        </w:rPr>
        <w:t> ασθενών με σοβαρή αιμορροφιλία </w:t>
      </w:r>
      <w:r w:rsidRPr="002D0760">
        <w:rPr>
          <w:bCs/>
          <w:szCs w:val="22"/>
          <w:lang w:val="el-GR"/>
        </w:rPr>
        <w:t>B</w:t>
      </w:r>
      <w:r w:rsidRPr="002D0760">
        <w:rPr>
          <w:szCs w:val="22"/>
          <w:lang w:val="el-GR"/>
        </w:rPr>
        <w:t xml:space="preserve"> παρατηρήθηκαν</w:t>
      </w:r>
      <w:r>
        <w:rPr>
          <w:szCs w:val="22"/>
          <w:lang w:val="el-GR"/>
        </w:rPr>
        <w:t xml:space="preserve"> σε κλινικές μελέτες φάσης</w:t>
      </w:r>
      <w:r>
        <w:rPr>
          <w:lang w:val="el-GR"/>
        </w:rPr>
        <w:t> </w:t>
      </w:r>
      <w:r>
        <w:rPr>
          <w:szCs w:val="22"/>
          <w:lang w:val="el-GR"/>
        </w:rPr>
        <w:t xml:space="preserve">III και μια μελέτη επέκτασης. </w:t>
      </w:r>
      <w:r>
        <w:rPr>
          <w:lang w:val="el-GR"/>
        </w:rPr>
        <w:t xml:space="preserve">Τα ανεπιθύμητα συμβάντα παρακολουθήθηκαν για συνολικά 561 ανθρωπο-έτη. </w:t>
      </w:r>
      <w:r>
        <w:rPr>
          <w:szCs w:val="22"/>
          <w:lang w:val="el-GR"/>
        </w:rPr>
        <w:t xml:space="preserve">Ο συνολικός αριθμός ημερών έκθεσης ήταν </w:t>
      </w:r>
      <w:r>
        <w:rPr>
          <w:bCs/>
          <w:szCs w:val="22"/>
          <w:lang w:val="el-GR"/>
        </w:rPr>
        <w:t>26.106</w:t>
      </w:r>
      <w:r>
        <w:rPr>
          <w:szCs w:val="22"/>
          <w:lang w:val="el-GR"/>
        </w:rPr>
        <w:t xml:space="preserve"> με διάμεση τιμή </w:t>
      </w:r>
      <w:r>
        <w:rPr>
          <w:bCs/>
          <w:szCs w:val="22"/>
          <w:lang w:val="el-GR"/>
        </w:rPr>
        <w:t>165</w:t>
      </w:r>
      <w:r>
        <w:rPr>
          <w:szCs w:val="22"/>
          <w:lang w:val="el-GR"/>
        </w:rPr>
        <w:t xml:space="preserve"> (εύρος 1 έως </w:t>
      </w:r>
      <w:r>
        <w:rPr>
          <w:bCs/>
          <w:szCs w:val="22"/>
          <w:lang w:val="el-GR"/>
        </w:rPr>
        <w:t>528</w:t>
      </w:r>
      <w:r>
        <w:rPr>
          <w:szCs w:val="22"/>
          <w:lang w:val="el-GR"/>
        </w:rPr>
        <w:t>) ημέρες έκθεσης ανά άτομο.</w:t>
      </w:r>
    </w:p>
    <w:p w14:paraId="0DE1828A" w14:textId="77777777" w:rsidR="004D3D21" w:rsidRDefault="004D3D21">
      <w:pPr>
        <w:spacing w:line="240" w:lineRule="auto"/>
        <w:rPr>
          <w:bCs/>
          <w:szCs w:val="22"/>
          <w:lang w:val="el-GR"/>
        </w:rPr>
      </w:pPr>
    </w:p>
    <w:p w14:paraId="1F599697" w14:textId="29403ED3" w:rsidR="004D3D21" w:rsidRDefault="00742DC9">
      <w:pPr>
        <w:spacing w:line="240" w:lineRule="auto"/>
        <w:rPr>
          <w:bCs/>
          <w:szCs w:val="22"/>
          <w:lang w:val="el-GR"/>
        </w:rPr>
      </w:pPr>
      <w:r>
        <w:rPr>
          <w:szCs w:val="22"/>
          <w:lang w:val="el-GR"/>
        </w:rPr>
        <w:t xml:space="preserve">Ασθενείς που δεν έχουν λάβει προηγούμενη θεραπεία (PUPs): </w:t>
      </w:r>
      <w:r w:rsidRPr="002D0760">
        <w:rPr>
          <w:szCs w:val="22"/>
          <w:lang w:val="el-GR"/>
        </w:rPr>
        <w:t>Ένα σύνολο 33 ασθενών με σοβαρή αιμορροφιλία B παρατηρήθηκαν</w:t>
      </w:r>
      <w:r>
        <w:rPr>
          <w:szCs w:val="22"/>
          <w:lang w:val="el-GR"/>
        </w:rPr>
        <w:t xml:space="preserve"> σε μία κλινική μελέτη. Τα ανεπιθύμητα συμβάντα παρακολουθήθηκαν για συνολικά 57,51 ανθρωπο-έτη. Ο συνολικός αριθμός ημερών έκθεσης ήταν 2.233 με διάμεση τιμή 76 (εύρος 1 έως 137) ημέρες έκθεσης ανά άτομο.</w:t>
      </w:r>
    </w:p>
    <w:p w14:paraId="4AF2EA02" w14:textId="77777777" w:rsidR="004D3D21" w:rsidRDefault="004D3D21">
      <w:pPr>
        <w:pStyle w:val="Default"/>
        <w:rPr>
          <w:color w:val="auto"/>
          <w:sz w:val="22"/>
          <w:szCs w:val="22"/>
          <w:lang w:val="el-GR"/>
        </w:rPr>
      </w:pPr>
    </w:p>
    <w:p w14:paraId="64082FAF" w14:textId="77777777" w:rsidR="004D3D21" w:rsidRDefault="00742DC9">
      <w:pPr>
        <w:pStyle w:val="Default"/>
        <w:rPr>
          <w:color w:val="auto"/>
          <w:sz w:val="22"/>
          <w:szCs w:val="22"/>
          <w:lang w:val="el-GR"/>
        </w:rPr>
      </w:pPr>
      <w:r>
        <w:rPr>
          <w:color w:val="auto"/>
          <w:sz w:val="22"/>
          <w:szCs w:val="22"/>
          <w:lang w:val="el-GR"/>
        </w:rPr>
        <w:t>Ο Πίνακας 2 που παρουσιάζεται παρακάτω βασίζεται στην κατηγοριοποίηση των οργανικών συστημάτων κατά MedDRA (κατηγορία/οργανικό σύστημα (SOC) και προτιμώμενο επίπεδο όρου).</w:t>
      </w:r>
    </w:p>
    <w:p w14:paraId="291A2810" w14:textId="77777777" w:rsidR="004D3D21" w:rsidRDefault="004D3D21">
      <w:pPr>
        <w:pStyle w:val="Default"/>
        <w:rPr>
          <w:color w:val="auto"/>
          <w:sz w:val="22"/>
          <w:szCs w:val="22"/>
          <w:lang w:val="el-GR"/>
        </w:rPr>
      </w:pPr>
    </w:p>
    <w:p w14:paraId="6B7FBF55" w14:textId="77777777" w:rsidR="004D3D21" w:rsidRDefault="00742DC9">
      <w:pPr>
        <w:pStyle w:val="Default"/>
        <w:rPr>
          <w:color w:val="auto"/>
          <w:sz w:val="22"/>
          <w:szCs w:val="22"/>
          <w:lang w:val="el-GR"/>
        </w:rPr>
      </w:pPr>
      <w:r>
        <w:rPr>
          <w:color w:val="auto"/>
          <w:sz w:val="22"/>
          <w:szCs w:val="22"/>
          <w:lang w:val="el-GR"/>
        </w:rPr>
        <w:t xml:space="preserve">Η συχνότητα των ανεπιθύμητων ενεργειών έχει αξιολογηθεί με βάση την ακόλουθη συνθήκη: πολύ συχνές (≥1/10), συχνές (≥1/100 έως &lt;1/10), όχι συχνές (≥1/1.000 έως &lt;1/100), σπάνιες (≥1/10.000 έως &lt;1/1.000), πολύ σπάνιες (&lt;1/10.000), μη γνωστές (δεν μπορούν να εκτιμηθούν με βάση τα διαθέσιμα δεδομένα). </w:t>
      </w:r>
      <w:r w:rsidRPr="00654590">
        <w:rPr>
          <w:color w:val="auto"/>
          <w:sz w:val="22"/>
          <w:szCs w:val="22"/>
          <w:lang w:val="el-GR"/>
        </w:rPr>
        <w:t>Ο πίνακας παραθέτει τις ανεπιθύμητες ενέργειες που αναφέρθηκαν στις κλινικές μελέτες και αναγνωρίστηκαν κατά τη χρήση μετά την κυκλοφορία.</w:t>
      </w:r>
    </w:p>
    <w:p w14:paraId="1EDC11B3" w14:textId="77777777" w:rsidR="004D3D21" w:rsidRDefault="004D3D21">
      <w:pPr>
        <w:pStyle w:val="Default"/>
        <w:rPr>
          <w:color w:val="auto"/>
          <w:sz w:val="22"/>
          <w:szCs w:val="22"/>
          <w:lang w:val="el-GR"/>
        </w:rPr>
      </w:pPr>
    </w:p>
    <w:p w14:paraId="4BE3871F" w14:textId="35CA94B6" w:rsidR="004D3D21" w:rsidRDefault="00742DC9">
      <w:pPr>
        <w:keepNext/>
        <w:keepLines/>
        <w:spacing w:line="240" w:lineRule="auto"/>
        <w:rPr>
          <w:bCs/>
          <w:szCs w:val="22"/>
          <w:lang w:val="el-GR"/>
        </w:rPr>
      </w:pPr>
      <w:r>
        <w:rPr>
          <w:bCs/>
          <w:szCs w:val="22"/>
          <w:lang w:val="el-GR"/>
        </w:rPr>
        <w:t>Πίνακας 2: Ανεπιθύμητες ενέργειες που αναφέρθηκαν για το ALPROLIX</w:t>
      </w:r>
    </w:p>
    <w:tbl>
      <w:tblPr>
        <w:tblW w:w="5000" w:type="pct"/>
        <w:tblCellMar>
          <w:left w:w="0" w:type="dxa"/>
          <w:right w:w="0" w:type="dxa"/>
        </w:tblCellMar>
        <w:tblLook w:val="04A0" w:firstRow="1" w:lastRow="0" w:firstColumn="1" w:lastColumn="0" w:noHBand="0" w:noVBand="1"/>
      </w:tblPr>
      <w:tblGrid>
        <w:gridCol w:w="3977"/>
        <w:gridCol w:w="3569"/>
        <w:gridCol w:w="1932"/>
      </w:tblGrid>
      <w:tr w:rsidR="004D3D21" w14:paraId="73FCE7A7" w14:textId="77777777">
        <w:trPr>
          <w:cantSplit/>
        </w:trPr>
        <w:tc>
          <w:tcPr>
            <w:tcW w:w="209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C37BF0" w14:textId="77777777" w:rsidR="004D3D21" w:rsidRDefault="00742DC9">
            <w:pPr>
              <w:keepNext/>
              <w:keepLines/>
              <w:spacing w:line="240" w:lineRule="auto"/>
              <w:rPr>
                <w:b/>
                <w:bCs/>
                <w:szCs w:val="22"/>
                <w:lang w:val="el-GR"/>
              </w:rPr>
            </w:pPr>
            <w:r>
              <w:rPr>
                <w:b/>
                <w:bCs/>
                <w:szCs w:val="22"/>
                <w:lang w:val="el-GR"/>
              </w:rPr>
              <w:t>Κατηγορία/οργανικό σύστημα σύμφωνα με τη βάση δεδομένων MedDRA</w:t>
            </w:r>
          </w:p>
        </w:tc>
        <w:tc>
          <w:tcPr>
            <w:tcW w:w="188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076918F" w14:textId="77777777" w:rsidR="004D3D21" w:rsidRDefault="00742DC9">
            <w:pPr>
              <w:keepNext/>
              <w:keepLines/>
              <w:spacing w:line="240" w:lineRule="auto"/>
              <w:rPr>
                <w:szCs w:val="22"/>
                <w:lang w:val="el-GR"/>
              </w:rPr>
            </w:pPr>
            <w:r>
              <w:rPr>
                <w:b/>
                <w:bCs/>
                <w:szCs w:val="22"/>
                <w:lang w:val="el-GR"/>
              </w:rPr>
              <w:t>Ανεπιθύμητες ενέργειες</w:t>
            </w:r>
          </w:p>
        </w:tc>
        <w:tc>
          <w:tcPr>
            <w:tcW w:w="1019" w:type="pct"/>
            <w:tcBorders>
              <w:top w:val="single" w:sz="8" w:space="0" w:color="000000"/>
              <w:left w:val="single" w:sz="8" w:space="0" w:color="000000"/>
              <w:bottom w:val="single" w:sz="8" w:space="0" w:color="000000"/>
              <w:right w:val="single" w:sz="8" w:space="0" w:color="000000"/>
            </w:tcBorders>
          </w:tcPr>
          <w:p w14:paraId="6FBB0006" w14:textId="77777777" w:rsidR="004D3D21" w:rsidRDefault="00742DC9">
            <w:pPr>
              <w:keepNext/>
              <w:keepLines/>
              <w:spacing w:line="240" w:lineRule="auto"/>
              <w:ind w:left="232"/>
              <w:rPr>
                <w:bCs/>
                <w:szCs w:val="22"/>
                <w:lang w:val="el-GR"/>
              </w:rPr>
            </w:pPr>
            <w:r>
              <w:rPr>
                <w:b/>
                <w:bCs/>
                <w:szCs w:val="22"/>
                <w:lang w:val="el-GR"/>
              </w:rPr>
              <w:t>Κατηγορία συχνότητας</w:t>
            </w:r>
          </w:p>
        </w:tc>
      </w:tr>
      <w:tr w:rsidR="004D3D21" w14:paraId="1EB289DF" w14:textId="77777777">
        <w:trPr>
          <w:cantSplit/>
        </w:trPr>
        <w:tc>
          <w:tcPr>
            <w:tcW w:w="209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84FED13" w14:textId="77777777" w:rsidR="004D3D21" w:rsidRDefault="00742DC9">
            <w:pPr>
              <w:keepNext/>
              <w:keepLines/>
              <w:spacing w:line="240" w:lineRule="auto"/>
              <w:rPr>
                <w:lang w:val="el-GR"/>
              </w:rPr>
            </w:pPr>
            <w:r>
              <w:rPr>
                <w:szCs w:val="22"/>
                <w:lang w:val="el-GR"/>
              </w:rPr>
              <w:t>Διαταραχές του αιμοποιητικού και του λεμφικού συστήματος</w:t>
            </w:r>
          </w:p>
        </w:tc>
        <w:tc>
          <w:tcPr>
            <w:tcW w:w="188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D46D209" w14:textId="77777777" w:rsidR="004D3D21" w:rsidRDefault="00742DC9">
            <w:pPr>
              <w:keepNext/>
              <w:keepLines/>
              <w:spacing w:line="240" w:lineRule="auto"/>
              <w:rPr>
                <w:bCs/>
                <w:szCs w:val="22"/>
                <w:lang w:val="el-GR"/>
              </w:rPr>
            </w:pPr>
            <w:r>
              <w:rPr>
                <w:szCs w:val="22"/>
                <w:lang w:val="el-GR"/>
              </w:rPr>
              <w:t>Αναστολή του παράγοντα IX</w:t>
            </w:r>
          </w:p>
        </w:tc>
        <w:tc>
          <w:tcPr>
            <w:tcW w:w="1019" w:type="pct"/>
            <w:tcBorders>
              <w:top w:val="single" w:sz="8" w:space="0" w:color="000000"/>
              <w:left w:val="single" w:sz="8" w:space="0" w:color="000000"/>
              <w:bottom w:val="single" w:sz="8" w:space="0" w:color="000000"/>
              <w:right w:val="single" w:sz="8" w:space="0" w:color="000000"/>
            </w:tcBorders>
          </w:tcPr>
          <w:p w14:paraId="60F47ED5" w14:textId="37B7D1E6" w:rsidR="004D3D21" w:rsidRDefault="00742DC9">
            <w:pPr>
              <w:keepNext/>
              <w:keepLines/>
              <w:spacing w:line="240" w:lineRule="auto"/>
              <w:ind w:left="232"/>
              <w:rPr>
                <w:szCs w:val="22"/>
                <w:lang w:val="el-GR"/>
              </w:rPr>
            </w:pPr>
            <w:r>
              <w:rPr>
                <w:szCs w:val="22"/>
                <w:lang w:val="el-GR"/>
              </w:rPr>
              <w:t>Συχνές</w:t>
            </w:r>
            <w:r>
              <w:rPr>
                <w:szCs w:val="22"/>
                <w:vertAlign w:val="superscript"/>
                <w:lang w:val="el-GR"/>
              </w:rPr>
              <w:t>1</w:t>
            </w:r>
          </w:p>
        </w:tc>
      </w:tr>
      <w:tr w:rsidR="004D3D21" w14:paraId="658F71B7" w14:textId="77777777">
        <w:trPr>
          <w:cantSplit/>
        </w:trPr>
        <w:tc>
          <w:tcPr>
            <w:tcW w:w="209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25FF758" w14:textId="77777777" w:rsidR="004D3D21" w:rsidRDefault="00742DC9">
            <w:pPr>
              <w:keepNext/>
              <w:keepLines/>
              <w:spacing w:line="240" w:lineRule="auto"/>
              <w:rPr>
                <w:lang w:val="el-GR"/>
              </w:rPr>
            </w:pPr>
            <w:r>
              <w:rPr>
                <w:szCs w:val="22"/>
                <w:lang w:val="el-GR"/>
              </w:rPr>
              <w:t>Διαταραχές του ανοσοποιητικού συστήματος</w:t>
            </w:r>
          </w:p>
        </w:tc>
        <w:tc>
          <w:tcPr>
            <w:tcW w:w="188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6A0C1CF" w14:textId="77777777" w:rsidR="004D3D21" w:rsidRDefault="00742DC9">
            <w:pPr>
              <w:keepNext/>
              <w:keepLines/>
              <w:spacing w:line="240" w:lineRule="auto"/>
              <w:rPr>
                <w:szCs w:val="22"/>
                <w:lang w:val="el-GR"/>
              </w:rPr>
            </w:pPr>
            <w:r>
              <w:rPr>
                <w:szCs w:val="22"/>
                <w:lang w:val="el-GR"/>
              </w:rPr>
              <w:t>Υπερευαισθησία</w:t>
            </w:r>
          </w:p>
          <w:p w14:paraId="1038100C" w14:textId="77777777" w:rsidR="004D3D21" w:rsidRDefault="00742DC9">
            <w:pPr>
              <w:keepNext/>
              <w:keepLines/>
              <w:spacing w:line="240" w:lineRule="auto"/>
              <w:rPr>
                <w:bCs/>
                <w:szCs w:val="22"/>
                <w:lang w:val="el-GR"/>
              </w:rPr>
            </w:pPr>
            <w:r w:rsidRPr="005A1994">
              <w:rPr>
                <w:bCs/>
                <w:szCs w:val="22"/>
                <w:lang w:val="el-GR"/>
              </w:rPr>
              <w:t>Αναφυλακτική αντίδραση</w:t>
            </w:r>
          </w:p>
        </w:tc>
        <w:tc>
          <w:tcPr>
            <w:tcW w:w="1019" w:type="pct"/>
            <w:tcBorders>
              <w:top w:val="single" w:sz="8" w:space="0" w:color="000000"/>
              <w:left w:val="single" w:sz="8" w:space="0" w:color="000000"/>
              <w:bottom w:val="single" w:sz="8" w:space="0" w:color="000000"/>
              <w:right w:val="single" w:sz="8" w:space="0" w:color="000000"/>
            </w:tcBorders>
          </w:tcPr>
          <w:p w14:paraId="51CC5AEC" w14:textId="21FC3ED8" w:rsidR="004D3D21" w:rsidRPr="00810E74" w:rsidRDefault="00742DC9">
            <w:pPr>
              <w:keepNext/>
              <w:keepLines/>
              <w:spacing w:line="240" w:lineRule="auto"/>
              <w:ind w:left="232"/>
              <w:rPr>
                <w:szCs w:val="22"/>
                <w:lang w:val="el-GR"/>
              </w:rPr>
            </w:pPr>
            <w:r>
              <w:rPr>
                <w:szCs w:val="22"/>
                <w:lang w:val="el-GR"/>
              </w:rPr>
              <w:t>Συχνές</w:t>
            </w:r>
            <w:r>
              <w:rPr>
                <w:szCs w:val="22"/>
                <w:vertAlign w:val="superscript"/>
                <w:lang w:val="el-GR"/>
              </w:rPr>
              <w:t>1</w:t>
            </w:r>
          </w:p>
          <w:p w14:paraId="27C90347" w14:textId="77777777" w:rsidR="004D3D21" w:rsidRDefault="00742DC9">
            <w:pPr>
              <w:keepNext/>
              <w:keepLines/>
              <w:spacing w:line="240" w:lineRule="auto"/>
              <w:ind w:left="232"/>
              <w:rPr>
                <w:szCs w:val="22"/>
                <w:lang w:val="el-GR"/>
              </w:rPr>
            </w:pPr>
            <w:r w:rsidRPr="005A1994">
              <w:rPr>
                <w:szCs w:val="22"/>
                <w:lang w:val="el-GR"/>
              </w:rPr>
              <w:t>Μη γνωστές</w:t>
            </w:r>
          </w:p>
        </w:tc>
      </w:tr>
      <w:tr w:rsidR="004D3D21" w14:paraId="53D1CB01" w14:textId="77777777">
        <w:trPr>
          <w:cantSplit/>
        </w:trPr>
        <w:tc>
          <w:tcPr>
            <w:tcW w:w="209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B0A58CA" w14:textId="77777777" w:rsidR="004D3D21" w:rsidRDefault="00742DC9">
            <w:pPr>
              <w:keepNext/>
              <w:keepLines/>
              <w:spacing w:line="240" w:lineRule="auto"/>
              <w:rPr>
                <w:szCs w:val="22"/>
                <w:lang w:val="el-GR"/>
              </w:rPr>
            </w:pPr>
            <w:r>
              <w:rPr>
                <w:lang w:val="el-GR"/>
              </w:rPr>
              <w:t>Διαταραχές του μεταβολισμού και της θρέψης</w:t>
            </w:r>
          </w:p>
        </w:tc>
        <w:tc>
          <w:tcPr>
            <w:tcW w:w="188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6FD1905" w14:textId="77777777" w:rsidR="004D3D21" w:rsidRDefault="00742DC9">
            <w:pPr>
              <w:keepNext/>
              <w:keepLines/>
              <w:spacing w:line="240" w:lineRule="auto"/>
              <w:rPr>
                <w:szCs w:val="22"/>
                <w:lang w:val="el-GR"/>
              </w:rPr>
            </w:pPr>
            <w:r>
              <w:rPr>
                <w:bCs/>
                <w:szCs w:val="22"/>
                <w:lang w:val="el-GR"/>
              </w:rPr>
              <w:t>Μειωμένη όρεξη</w:t>
            </w:r>
          </w:p>
        </w:tc>
        <w:tc>
          <w:tcPr>
            <w:tcW w:w="1019" w:type="pct"/>
            <w:tcBorders>
              <w:top w:val="single" w:sz="8" w:space="0" w:color="000000"/>
              <w:left w:val="single" w:sz="8" w:space="0" w:color="000000"/>
              <w:bottom w:val="single" w:sz="8" w:space="0" w:color="000000"/>
              <w:right w:val="single" w:sz="8" w:space="0" w:color="000000"/>
            </w:tcBorders>
          </w:tcPr>
          <w:p w14:paraId="16B5B447" w14:textId="77777777" w:rsidR="004D3D21" w:rsidRDefault="00742DC9">
            <w:pPr>
              <w:keepNext/>
              <w:keepLines/>
              <w:spacing w:line="240" w:lineRule="auto"/>
              <w:ind w:left="232"/>
              <w:rPr>
                <w:szCs w:val="22"/>
                <w:lang w:val="el-GR"/>
              </w:rPr>
            </w:pPr>
            <w:r>
              <w:rPr>
                <w:szCs w:val="22"/>
                <w:lang w:val="el-GR"/>
              </w:rPr>
              <w:t>Όχι συχνές</w:t>
            </w:r>
          </w:p>
        </w:tc>
      </w:tr>
      <w:tr w:rsidR="004D3D21" w:rsidRPr="00A601E8" w14:paraId="0D25445E" w14:textId="77777777">
        <w:trPr>
          <w:cantSplit/>
        </w:trPr>
        <w:tc>
          <w:tcPr>
            <w:tcW w:w="209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265BC95" w14:textId="77777777" w:rsidR="004D3D21" w:rsidRDefault="00742DC9">
            <w:pPr>
              <w:keepNext/>
              <w:keepLines/>
              <w:spacing w:line="240" w:lineRule="auto"/>
              <w:rPr>
                <w:szCs w:val="22"/>
                <w:lang w:val="el-GR"/>
              </w:rPr>
            </w:pPr>
            <w:r>
              <w:rPr>
                <w:szCs w:val="22"/>
                <w:lang w:val="el-GR"/>
              </w:rPr>
              <w:t>Διαταραχές του νευρικού συστήματος</w:t>
            </w:r>
          </w:p>
        </w:tc>
        <w:tc>
          <w:tcPr>
            <w:tcW w:w="188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4006418" w14:textId="77777777" w:rsidR="004D3D21" w:rsidRDefault="00742DC9">
            <w:pPr>
              <w:keepNext/>
              <w:keepLines/>
              <w:spacing w:line="240" w:lineRule="auto"/>
              <w:rPr>
                <w:bCs/>
                <w:szCs w:val="22"/>
                <w:lang w:val="el-GR"/>
              </w:rPr>
            </w:pPr>
            <w:r>
              <w:rPr>
                <w:szCs w:val="22"/>
                <w:lang w:val="el-GR"/>
              </w:rPr>
              <w:t>Κεφαλαλγία</w:t>
            </w:r>
          </w:p>
          <w:p w14:paraId="1E0C9688" w14:textId="77777777" w:rsidR="004D3D21" w:rsidRDefault="00742DC9">
            <w:pPr>
              <w:keepNext/>
              <w:keepLines/>
              <w:spacing w:line="240" w:lineRule="auto"/>
              <w:rPr>
                <w:bCs/>
                <w:szCs w:val="22"/>
                <w:lang w:val="el-GR"/>
              </w:rPr>
            </w:pPr>
            <w:r>
              <w:rPr>
                <w:szCs w:val="22"/>
                <w:lang w:val="el-GR"/>
              </w:rPr>
              <w:t>Ζάλη</w:t>
            </w:r>
          </w:p>
          <w:p w14:paraId="63F7A084" w14:textId="77777777" w:rsidR="004D3D21" w:rsidRDefault="00742DC9">
            <w:pPr>
              <w:keepNext/>
              <w:keepLines/>
              <w:spacing w:line="240" w:lineRule="auto"/>
              <w:rPr>
                <w:szCs w:val="22"/>
                <w:lang w:val="el-GR"/>
              </w:rPr>
            </w:pPr>
            <w:r>
              <w:rPr>
                <w:szCs w:val="22"/>
                <w:lang w:val="el-GR"/>
              </w:rPr>
              <w:t>Δυσγευσία</w:t>
            </w:r>
          </w:p>
        </w:tc>
        <w:tc>
          <w:tcPr>
            <w:tcW w:w="1019" w:type="pct"/>
            <w:tcBorders>
              <w:top w:val="single" w:sz="8" w:space="0" w:color="000000"/>
              <w:left w:val="single" w:sz="8" w:space="0" w:color="000000"/>
              <w:bottom w:val="single" w:sz="8" w:space="0" w:color="000000"/>
              <w:right w:val="single" w:sz="8" w:space="0" w:color="000000"/>
            </w:tcBorders>
          </w:tcPr>
          <w:p w14:paraId="2DD5E23D" w14:textId="77777777" w:rsidR="004D3D21" w:rsidRDefault="00742DC9">
            <w:pPr>
              <w:spacing w:line="240" w:lineRule="auto"/>
              <w:ind w:left="232"/>
              <w:rPr>
                <w:bCs/>
                <w:szCs w:val="22"/>
                <w:lang w:val="el-GR"/>
              </w:rPr>
            </w:pPr>
            <w:r>
              <w:rPr>
                <w:bCs/>
                <w:szCs w:val="22"/>
                <w:lang w:val="el-GR"/>
              </w:rPr>
              <w:t>Συχνές</w:t>
            </w:r>
          </w:p>
          <w:p w14:paraId="0155026D" w14:textId="77777777" w:rsidR="004D3D21" w:rsidRDefault="00742DC9">
            <w:pPr>
              <w:spacing w:line="240" w:lineRule="auto"/>
              <w:ind w:left="232"/>
              <w:rPr>
                <w:bCs/>
                <w:szCs w:val="22"/>
                <w:lang w:val="el-GR"/>
              </w:rPr>
            </w:pPr>
            <w:r>
              <w:rPr>
                <w:szCs w:val="22"/>
                <w:lang w:val="el-GR"/>
              </w:rPr>
              <w:t>Όχι συχνές</w:t>
            </w:r>
          </w:p>
          <w:p w14:paraId="354AAEEB" w14:textId="77777777" w:rsidR="004D3D21" w:rsidRDefault="00742DC9">
            <w:pPr>
              <w:keepNext/>
              <w:keepLines/>
              <w:spacing w:line="240" w:lineRule="auto"/>
              <w:ind w:left="232"/>
              <w:rPr>
                <w:szCs w:val="22"/>
                <w:lang w:val="el-GR"/>
              </w:rPr>
            </w:pPr>
            <w:r>
              <w:rPr>
                <w:szCs w:val="22"/>
                <w:lang w:val="el-GR"/>
              </w:rPr>
              <w:t>Όχι συχνές</w:t>
            </w:r>
          </w:p>
        </w:tc>
      </w:tr>
      <w:tr w:rsidR="004D3D21" w14:paraId="2B8DBAD3" w14:textId="77777777">
        <w:trPr>
          <w:cantSplit/>
        </w:trPr>
        <w:tc>
          <w:tcPr>
            <w:tcW w:w="209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9BC84B4" w14:textId="77777777" w:rsidR="004D3D21" w:rsidRDefault="00742DC9">
            <w:pPr>
              <w:keepNext/>
              <w:keepLines/>
              <w:spacing w:line="240" w:lineRule="auto"/>
              <w:rPr>
                <w:szCs w:val="22"/>
                <w:lang w:val="el-GR"/>
              </w:rPr>
            </w:pPr>
            <w:r>
              <w:rPr>
                <w:szCs w:val="22"/>
                <w:lang w:val="el-GR"/>
              </w:rPr>
              <w:t>Καρδιακές διαταραχές</w:t>
            </w:r>
          </w:p>
        </w:tc>
        <w:tc>
          <w:tcPr>
            <w:tcW w:w="188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03BD894" w14:textId="77777777" w:rsidR="004D3D21" w:rsidRDefault="00742DC9">
            <w:pPr>
              <w:keepNext/>
              <w:keepLines/>
              <w:spacing w:line="240" w:lineRule="auto"/>
              <w:rPr>
                <w:szCs w:val="22"/>
                <w:lang w:val="el-GR"/>
              </w:rPr>
            </w:pPr>
            <w:r>
              <w:rPr>
                <w:bCs/>
                <w:szCs w:val="22"/>
                <w:lang w:val="el-GR"/>
              </w:rPr>
              <w:t>Αίσθημα παλμών</w:t>
            </w:r>
          </w:p>
        </w:tc>
        <w:tc>
          <w:tcPr>
            <w:tcW w:w="1019" w:type="pct"/>
            <w:tcBorders>
              <w:top w:val="single" w:sz="8" w:space="0" w:color="000000"/>
              <w:left w:val="single" w:sz="8" w:space="0" w:color="000000"/>
              <w:bottom w:val="single" w:sz="8" w:space="0" w:color="000000"/>
              <w:right w:val="single" w:sz="8" w:space="0" w:color="000000"/>
            </w:tcBorders>
          </w:tcPr>
          <w:p w14:paraId="12F06635" w14:textId="77777777" w:rsidR="004D3D21" w:rsidRDefault="00742DC9">
            <w:pPr>
              <w:keepNext/>
              <w:keepLines/>
              <w:spacing w:line="240" w:lineRule="auto"/>
              <w:ind w:left="232"/>
              <w:rPr>
                <w:szCs w:val="22"/>
                <w:lang w:val="el-GR"/>
              </w:rPr>
            </w:pPr>
            <w:r>
              <w:rPr>
                <w:szCs w:val="22"/>
                <w:lang w:val="el-GR"/>
              </w:rPr>
              <w:t>Όχι συχνές</w:t>
            </w:r>
          </w:p>
        </w:tc>
      </w:tr>
      <w:tr w:rsidR="004D3D21" w14:paraId="2EA7BF50" w14:textId="77777777">
        <w:trPr>
          <w:cantSplit/>
        </w:trPr>
        <w:tc>
          <w:tcPr>
            <w:tcW w:w="209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7450201" w14:textId="77777777" w:rsidR="004D3D21" w:rsidRDefault="00742DC9">
            <w:pPr>
              <w:keepNext/>
              <w:keepLines/>
              <w:spacing w:line="240" w:lineRule="auto"/>
              <w:rPr>
                <w:szCs w:val="22"/>
                <w:lang w:val="el-GR"/>
              </w:rPr>
            </w:pPr>
            <w:r>
              <w:rPr>
                <w:szCs w:val="22"/>
                <w:lang w:val="el-GR"/>
              </w:rPr>
              <w:t>Αγγειακές διαταραχές</w:t>
            </w:r>
          </w:p>
        </w:tc>
        <w:tc>
          <w:tcPr>
            <w:tcW w:w="188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D6ACC1D" w14:textId="77777777" w:rsidR="004D3D21" w:rsidRDefault="00742DC9">
            <w:pPr>
              <w:keepNext/>
              <w:keepLines/>
              <w:spacing w:line="240" w:lineRule="auto"/>
              <w:rPr>
                <w:szCs w:val="22"/>
                <w:lang w:val="el-GR"/>
              </w:rPr>
            </w:pPr>
            <w:r>
              <w:rPr>
                <w:bCs/>
                <w:szCs w:val="22"/>
                <w:lang w:val="el-GR"/>
              </w:rPr>
              <w:t>Υπόταση</w:t>
            </w:r>
          </w:p>
        </w:tc>
        <w:tc>
          <w:tcPr>
            <w:tcW w:w="1019" w:type="pct"/>
            <w:tcBorders>
              <w:top w:val="single" w:sz="8" w:space="0" w:color="000000"/>
              <w:left w:val="single" w:sz="8" w:space="0" w:color="000000"/>
              <w:bottom w:val="single" w:sz="8" w:space="0" w:color="000000"/>
              <w:right w:val="single" w:sz="8" w:space="0" w:color="000000"/>
            </w:tcBorders>
          </w:tcPr>
          <w:p w14:paraId="75252FCD" w14:textId="77777777" w:rsidR="004D3D21" w:rsidRDefault="00742DC9">
            <w:pPr>
              <w:keepNext/>
              <w:keepLines/>
              <w:spacing w:line="240" w:lineRule="auto"/>
              <w:ind w:left="232"/>
              <w:rPr>
                <w:szCs w:val="22"/>
                <w:lang w:val="el-GR"/>
              </w:rPr>
            </w:pPr>
            <w:r>
              <w:rPr>
                <w:szCs w:val="22"/>
                <w:lang w:val="el-GR"/>
              </w:rPr>
              <w:t>Όχι συχνές</w:t>
            </w:r>
          </w:p>
        </w:tc>
      </w:tr>
      <w:tr w:rsidR="004D3D21" w14:paraId="7F98C8F2" w14:textId="77777777">
        <w:trPr>
          <w:cantSplit/>
        </w:trPr>
        <w:tc>
          <w:tcPr>
            <w:tcW w:w="209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4633301" w14:textId="77777777" w:rsidR="004D3D21" w:rsidRDefault="00742DC9">
            <w:pPr>
              <w:keepNext/>
              <w:keepLines/>
              <w:spacing w:line="240" w:lineRule="auto"/>
              <w:rPr>
                <w:szCs w:val="22"/>
                <w:lang w:val="el-GR"/>
              </w:rPr>
            </w:pPr>
            <w:r>
              <w:rPr>
                <w:szCs w:val="22"/>
                <w:lang w:val="el-GR"/>
              </w:rPr>
              <w:t>Διαταραχές του γαστρεντερικού</w:t>
            </w:r>
          </w:p>
        </w:tc>
        <w:tc>
          <w:tcPr>
            <w:tcW w:w="188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CA8B07E" w14:textId="77777777" w:rsidR="004D3D21" w:rsidRDefault="00742DC9">
            <w:pPr>
              <w:keepNext/>
              <w:keepLines/>
              <w:spacing w:line="240" w:lineRule="auto"/>
              <w:rPr>
                <w:rStyle w:val="hps"/>
                <w:lang w:val="el-GR"/>
              </w:rPr>
            </w:pPr>
            <w:r>
              <w:rPr>
                <w:rStyle w:val="hps"/>
                <w:lang w:val="el-GR"/>
              </w:rPr>
              <w:t>Παραισθησία</w:t>
            </w:r>
            <w:r>
              <w:rPr>
                <w:rStyle w:val="shorttext"/>
                <w:lang w:val="el-GR"/>
              </w:rPr>
              <w:t xml:space="preserve"> </w:t>
            </w:r>
            <w:r>
              <w:rPr>
                <w:rStyle w:val="hps"/>
                <w:lang w:val="el-GR"/>
              </w:rPr>
              <w:t>του στόματος</w:t>
            </w:r>
          </w:p>
          <w:p w14:paraId="0E878075" w14:textId="77777777" w:rsidR="004D3D21" w:rsidRDefault="00742DC9">
            <w:pPr>
              <w:keepNext/>
              <w:keepLines/>
              <w:spacing w:line="240" w:lineRule="auto"/>
              <w:rPr>
                <w:szCs w:val="22"/>
                <w:lang w:val="el-GR"/>
              </w:rPr>
            </w:pPr>
            <w:r>
              <w:rPr>
                <w:szCs w:val="22"/>
                <w:lang w:val="el-GR"/>
              </w:rPr>
              <w:t>Κακοσμία της αναπνοής</w:t>
            </w:r>
          </w:p>
        </w:tc>
        <w:tc>
          <w:tcPr>
            <w:tcW w:w="1019" w:type="pct"/>
            <w:tcBorders>
              <w:top w:val="single" w:sz="8" w:space="0" w:color="000000"/>
              <w:left w:val="single" w:sz="8" w:space="0" w:color="000000"/>
              <w:bottom w:val="single" w:sz="8" w:space="0" w:color="000000"/>
              <w:right w:val="single" w:sz="8" w:space="0" w:color="000000"/>
            </w:tcBorders>
          </w:tcPr>
          <w:p w14:paraId="7F57C232" w14:textId="77777777" w:rsidR="004D3D21" w:rsidRDefault="00742DC9">
            <w:pPr>
              <w:spacing w:line="240" w:lineRule="auto"/>
              <w:ind w:left="232"/>
              <w:rPr>
                <w:bCs/>
                <w:szCs w:val="22"/>
                <w:lang w:val="el-GR"/>
              </w:rPr>
            </w:pPr>
            <w:r>
              <w:rPr>
                <w:bCs/>
                <w:szCs w:val="22"/>
                <w:lang w:val="el-GR"/>
              </w:rPr>
              <w:t>Συχνές</w:t>
            </w:r>
          </w:p>
          <w:p w14:paraId="64C1F31F" w14:textId="77777777" w:rsidR="004D3D21" w:rsidRDefault="00742DC9">
            <w:pPr>
              <w:keepNext/>
              <w:keepLines/>
              <w:spacing w:line="240" w:lineRule="auto"/>
              <w:ind w:left="232"/>
              <w:rPr>
                <w:szCs w:val="22"/>
                <w:lang w:val="el-GR"/>
              </w:rPr>
            </w:pPr>
            <w:r>
              <w:rPr>
                <w:szCs w:val="22"/>
                <w:lang w:val="el-GR"/>
              </w:rPr>
              <w:t>Όχι συχνές</w:t>
            </w:r>
          </w:p>
        </w:tc>
      </w:tr>
      <w:tr w:rsidR="004D3D21" w:rsidRPr="00A601E8" w14:paraId="20E7E99D" w14:textId="77777777">
        <w:trPr>
          <w:cantSplit/>
        </w:trPr>
        <w:tc>
          <w:tcPr>
            <w:tcW w:w="209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361E034" w14:textId="77777777" w:rsidR="004D3D21" w:rsidRDefault="00742DC9">
            <w:pPr>
              <w:keepNext/>
              <w:keepLines/>
              <w:spacing w:line="240" w:lineRule="auto"/>
              <w:rPr>
                <w:szCs w:val="22"/>
                <w:lang w:val="el-GR"/>
              </w:rPr>
            </w:pPr>
            <w:r>
              <w:rPr>
                <w:lang w:val="el-GR"/>
              </w:rPr>
              <w:t>Διαταραχές των νεφρών και των ουροφόρων οδών</w:t>
            </w:r>
          </w:p>
        </w:tc>
        <w:tc>
          <w:tcPr>
            <w:tcW w:w="188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CE30121" w14:textId="77777777" w:rsidR="004D3D21" w:rsidRDefault="00742DC9">
            <w:pPr>
              <w:spacing w:line="240" w:lineRule="auto"/>
              <w:rPr>
                <w:bCs/>
                <w:szCs w:val="22"/>
                <w:lang w:val="el-GR"/>
              </w:rPr>
            </w:pPr>
            <w:r>
              <w:rPr>
                <w:rStyle w:val="hps"/>
                <w:lang w:val="el-GR"/>
              </w:rPr>
              <w:t>Αποφρακτική</w:t>
            </w:r>
            <w:r>
              <w:rPr>
                <w:rStyle w:val="shorttext"/>
                <w:lang w:val="el-GR"/>
              </w:rPr>
              <w:t xml:space="preserve"> </w:t>
            </w:r>
            <w:r>
              <w:rPr>
                <w:rStyle w:val="hps"/>
                <w:lang w:val="el-GR"/>
              </w:rPr>
              <w:t>ουροπάθεια</w:t>
            </w:r>
          </w:p>
          <w:p w14:paraId="2BAF51D1" w14:textId="77777777" w:rsidR="004D3D21" w:rsidRDefault="00742DC9">
            <w:pPr>
              <w:spacing w:line="240" w:lineRule="auto"/>
              <w:rPr>
                <w:bCs/>
                <w:szCs w:val="22"/>
                <w:lang w:val="el-GR"/>
              </w:rPr>
            </w:pPr>
            <w:r>
              <w:rPr>
                <w:bCs/>
                <w:szCs w:val="22"/>
                <w:lang w:val="el-GR"/>
              </w:rPr>
              <w:t>Αιματουρία</w:t>
            </w:r>
          </w:p>
          <w:p w14:paraId="7FE27818" w14:textId="77777777" w:rsidR="004D3D21" w:rsidRDefault="00742DC9">
            <w:pPr>
              <w:keepNext/>
              <w:keepLines/>
              <w:spacing w:line="240" w:lineRule="auto"/>
              <w:rPr>
                <w:szCs w:val="22"/>
                <w:lang w:val="el-GR"/>
              </w:rPr>
            </w:pPr>
            <w:r>
              <w:rPr>
                <w:bCs/>
                <w:szCs w:val="22"/>
                <w:lang w:val="el-GR"/>
              </w:rPr>
              <w:t>Νεφρικός κολικός</w:t>
            </w:r>
          </w:p>
        </w:tc>
        <w:tc>
          <w:tcPr>
            <w:tcW w:w="1019" w:type="pct"/>
            <w:tcBorders>
              <w:top w:val="single" w:sz="8" w:space="0" w:color="000000"/>
              <w:left w:val="single" w:sz="8" w:space="0" w:color="000000"/>
              <w:bottom w:val="single" w:sz="8" w:space="0" w:color="000000"/>
              <w:right w:val="single" w:sz="8" w:space="0" w:color="000000"/>
            </w:tcBorders>
          </w:tcPr>
          <w:p w14:paraId="2E262143" w14:textId="77777777" w:rsidR="004D3D21" w:rsidRDefault="00742DC9">
            <w:pPr>
              <w:spacing w:line="240" w:lineRule="auto"/>
              <w:ind w:left="232"/>
              <w:rPr>
                <w:bCs/>
                <w:szCs w:val="22"/>
                <w:lang w:val="el-GR"/>
              </w:rPr>
            </w:pPr>
            <w:r>
              <w:rPr>
                <w:bCs/>
                <w:szCs w:val="22"/>
                <w:lang w:val="el-GR"/>
              </w:rPr>
              <w:t>Συχνές</w:t>
            </w:r>
          </w:p>
          <w:p w14:paraId="07D6DA97" w14:textId="77777777" w:rsidR="004D3D21" w:rsidRDefault="00742DC9">
            <w:pPr>
              <w:spacing w:line="240" w:lineRule="auto"/>
              <w:ind w:left="232"/>
              <w:rPr>
                <w:bCs/>
                <w:szCs w:val="22"/>
                <w:lang w:val="el-GR"/>
              </w:rPr>
            </w:pPr>
            <w:r>
              <w:rPr>
                <w:szCs w:val="22"/>
                <w:lang w:val="el-GR"/>
              </w:rPr>
              <w:t>Όχι συχνές</w:t>
            </w:r>
          </w:p>
          <w:p w14:paraId="588C7EC3" w14:textId="77777777" w:rsidR="004D3D21" w:rsidRDefault="00742DC9">
            <w:pPr>
              <w:keepNext/>
              <w:keepLines/>
              <w:spacing w:line="240" w:lineRule="auto"/>
              <w:ind w:left="232"/>
              <w:rPr>
                <w:szCs w:val="22"/>
                <w:lang w:val="el-GR"/>
              </w:rPr>
            </w:pPr>
            <w:r>
              <w:rPr>
                <w:szCs w:val="22"/>
                <w:lang w:val="el-GR"/>
              </w:rPr>
              <w:t>Όχι συχνές</w:t>
            </w:r>
          </w:p>
        </w:tc>
      </w:tr>
      <w:tr w:rsidR="004D3D21" w:rsidRPr="00A601E8" w14:paraId="5E1C9497" w14:textId="77777777">
        <w:trPr>
          <w:cantSplit/>
        </w:trPr>
        <w:tc>
          <w:tcPr>
            <w:tcW w:w="209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BF9FFA7" w14:textId="77777777" w:rsidR="004D3D21" w:rsidRDefault="00742DC9">
            <w:pPr>
              <w:keepNext/>
              <w:keepLines/>
              <w:spacing w:line="240" w:lineRule="auto"/>
              <w:rPr>
                <w:szCs w:val="22"/>
                <w:lang w:val="el-GR"/>
              </w:rPr>
            </w:pPr>
            <w:r>
              <w:rPr>
                <w:szCs w:val="22"/>
                <w:lang w:val="el-GR"/>
              </w:rPr>
              <w:t>Γενικές διαταραχές και καταστάσεις της οδού χορήγησης</w:t>
            </w:r>
          </w:p>
        </w:tc>
        <w:tc>
          <w:tcPr>
            <w:tcW w:w="188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0D19EC8" w14:textId="77777777" w:rsidR="004D3D21" w:rsidRDefault="00742DC9">
            <w:pPr>
              <w:spacing w:line="240" w:lineRule="auto"/>
              <w:rPr>
                <w:szCs w:val="22"/>
                <w:lang w:val="el-GR"/>
              </w:rPr>
            </w:pPr>
            <w:r>
              <w:rPr>
                <w:szCs w:val="22"/>
                <w:lang w:val="el-GR"/>
              </w:rPr>
              <w:t>Ερύθημα στο σημείο της ένεσης</w:t>
            </w:r>
          </w:p>
          <w:p w14:paraId="44C534E6" w14:textId="77777777" w:rsidR="004D3D21" w:rsidRDefault="00742DC9">
            <w:pPr>
              <w:spacing w:line="240" w:lineRule="auto"/>
              <w:rPr>
                <w:bCs/>
                <w:szCs w:val="22"/>
                <w:lang w:val="el-GR"/>
              </w:rPr>
            </w:pPr>
            <w:r>
              <w:rPr>
                <w:bCs/>
                <w:szCs w:val="22"/>
                <w:lang w:val="el-GR"/>
              </w:rPr>
              <w:t>Κόπωση</w:t>
            </w:r>
          </w:p>
          <w:p w14:paraId="63F0D0D6" w14:textId="5AF39684" w:rsidR="004D3D21" w:rsidRDefault="00742DC9">
            <w:pPr>
              <w:keepNext/>
              <w:keepLines/>
              <w:spacing w:line="240" w:lineRule="auto"/>
              <w:rPr>
                <w:szCs w:val="22"/>
                <w:lang w:val="el-GR"/>
              </w:rPr>
            </w:pPr>
            <w:r>
              <w:rPr>
                <w:bCs/>
                <w:szCs w:val="22"/>
                <w:lang w:val="el-GR"/>
              </w:rPr>
              <w:t>Πόνος στο σημείο της έγχυσης</w:t>
            </w:r>
          </w:p>
        </w:tc>
        <w:tc>
          <w:tcPr>
            <w:tcW w:w="1019" w:type="pct"/>
            <w:tcBorders>
              <w:top w:val="single" w:sz="8" w:space="0" w:color="000000"/>
              <w:left w:val="single" w:sz="8" w:space="0" w:color="000000"/>
              <w:bottom w:val="single" w:sz="8" w:space="0" w:color="000000"/>
              <w:right w:val="single" w:sz="8" w:space="0" w:color="000000"/>
            </w:tcBorders>
          </w:tcPr>
          <w:p w14:paraId="28888459" w14:textId="77777777" w:rsidR="004D3D21" w:rsidRDefault="00742DC9">
            <w:pPr>
              <w:spacing w:line="240" w:lineRule="auto"/>
              <w:ind w:left="232"/>
              <w:rPr>
                <w:szCs w:val="22"/>
                <w:lang w:val="el-GR"/>
              </w:rPr>
            </w:pPr>
            <w:r>
              <w:rPr>
                <w:szCs w:val="22"/>
                <w:lang w:val="el-GR"/>
              </w:rPr>
              <w:t>Συχνές</w:t>
            </w:r>
          </w:p>
          <w:p w14:paraId="184A25AC" w14:textId="77777777" w:rsidR="004D3D21" w:rsidRDefault="00742DC9">
            <w:pPr>
              <w:spacing w:line="240" w:lineRule="auto"/>
              <w:ind w:left="232"/>
              <w:rPr>
                <w:bCs/>
                <w:szCs w:val="22"/>
                <w:lang w:val="el-GR"/>
              </w:rPr>
            </w:pPr>
            <w:r>
              <w:rPr>
                <w:szCs w:val="22"/>
                <w:lang w:val="el-GR"/>
              </w:rPr>
              <w:t>Όχι συχνές</w:t>
            </w:r>
          </w:p>
          <w:p w14:paraId="1B13B53D" w14:textId="7B42EE5E" w:rsidR="004D3D21" w:rsidRDefault="00742DC9">
            <w:pPr>
              <w:keepNext/>
              <w:keepLines/>
              <w:spacing w:line="240" w:lineRule="auto"/>
              <w:ind w:left="232"/>
              <w:rPr>
                <w:szCs w:val="22"/>
                <w:lang w:val="el-GR"/>
              </w:rPr>
            </w:pPr>
            <w:r>
              <w:rPr>
                <w:szCs w:val="22"/>
                <w:lang w:val="el-GR"/>
              </w:rPr>
              <w:t>Όχι συχνές</w:t>
            </w:r>
          </w:p>
        </w:tc>
      </w:tr>
    </w:tbl>
    <w:p w14:paraId="24BB65C3" w14:textId="2B166EDB" w:rsidR="004D3D21" w:rsidRDefault="00742DC9">
      <w:pPr>
        <w:autoSpaceDE w:val="0"/>
        <w:autoSpaceDN w:val="0"/>
        <w:adjustRightInd w:val="0"/>
        <w:spacing w:line="240" w:lineRule="auto"/>
        <w:rPr>
          <w:sz w:val="20"/>
          <w:lang w:val="el-GR"/>
        </w:rPr>
      </w:pPr>
      <w:r>
        <w:rPr>
          <w:sz w:val="20"/>
          <w:vertAlign w:val="superscript"/>
          <w:lang w:val="el-GR"/>
        </w:rPr>
        <w:t>1</w:t>
      </w:r>
      <w:r>
        <w:rPr>
          <w:sz w:val="20"/>
          <w:lang w:val="el-GR"/>
        </w:rPr>
        <w:t xml:space="preserve"> </w:t>
      </w:r>
      <w:r w:rsidRPr="005A1994">
        <w:rPr>
          <w:sz w:val="20"/>
          <w:lang w:val="el-GR"/>
        </w:rPr>
        <w:t>Η συχνότητα βασίζεται στη συχνότητα εμφάνισης στη μελέτη στους PUPs. Και τα δύο συμβάντα αναστολής του παράγοντα IX και υπερευαισθησίας παρουσιάστηκαν σε έναν μεμονωμένο PUP στη Μελέτη </w:t>
      </w:r>
      <w:r w:rsidRPr="005A1994">
        <w:rPr>
          <w:sz w:val="20"/>
        </w:rPr>
        <w:t>IV</w:t>
      </w:r>
      <w:r w:rsidRPr="005A1994">
        <w:rPr>
          <w:sz w:val="20"/>
          <w:lang w:val="el-GR"/>
        </w:rPr>
        <w:t>.</w:t>
      </w:r>
      <w:r>
        <w:rPr>
          <w:sz w:val="20"/>
          <w:lang w:val="el-GR"/>
        </w:rPr>
        <w:t xml:space="preserve"> Βλ. Περιγραφή επιλεγμένων ανεπιθύμητων ενεργειών.</w:t>
      </w:r>
    </w:p>
    <w:p w14:paraId="443BA3D6" w14:textId="77777777" w:rsidR="004D3D21" w:rsidRDefault="004D3D21">
      <w:pPr>
        <w:pStyle w:val="Default"/>
        <w:rPr>
          <w:color w:val="auto"/>
          <w:sz w:val="22"/>
          <w:szCs w:val="22"/>
          <w:u w:val="single"/>
          <w:lang w:val="el-GR"/>
        </w:rPr>
      </w:pPr>
    </w:p>
    <w:p w14:paraId="7C9485ED" w14:textId="77777777" w:rsidR="004D3D21" w:rsidRDefault="00742DC9">
      <w:pPr>
        <w:pStyle w:val="Default"/>
        <w:keepNext/>
        <w:rPr>
          <w:color w:val="auto"/>
          <w:sz w:val="22"/>
          <w:szCs w:val="22"/>
          <w:u w:val="single"/>
          <w:lang w:val="el-GR"/>
        </w:rPr>
      </w:pPr>
      <w:bookmarkStart w:id="1" w:name="_Hlk42778142"/>
      <w:r>
        <w:rPr>
          <w:color w:val="auto"/>
          <w:sz w:val="22"/>
          <w:szCs w:val="22"/>
          <w:u w:val="single"/>
          <w:lang w:val="el-GR"/>
        </w:rPr>
        <w:t>Περιγραφή επιλεγμένων ανεπιθύμητων ενεργειών</w:t>
      </w:r>
    </w:p>
    <w:p w14:paraId="68E2D1DA" w14:textId="77777777" w:rsidR="004D3D21" w:rsidRDefault="00742DC9">
      <w:pPr>
        <w:pStyle w:val="Default"/>
        <w:rPr>
          <w:color w:val="auto"/>
          <w:sz w:val="22"/>
          <w:szCs w:val="22"/>
          <w:lang w:val="el-GR"/>
        </w:rPr>
      </w:pPr>
      <w:r>
        <w:rPr>
          <w:color w:val="auto"/>
          <w:sz w:val="22"/>
          <w:szCs w:val="22"/>
          <w:lang w:val="el-GR"/>
        </w:rPr>
        <w:t xml:space="preserve">Σε όλο το πρόγραμμα κλινικής μελέτης, ένας ασθενής (που δεν είχε λάβει προηγούμενη θεραπεία) στη Μελέτη IV ανέπτυξε έναν αναστολέα του παράγοντα IX χαμηλού τίτλου συσχετιζόμενο με υπερευαισθησία (βλ. παράγραφο 5.1). </w:t>
      </w:r>
      <w:r>
        <w:rPr>
          <w:color w:val="auto"/>
          <w:sz w:val="22"/>
          <w:szCs w:val="22"/>
          <w:lang w:val="el-GR"/>
        </w:rPr>
        <w:t>Στην εμπειρία μετά την κυκλοφορία, έχει παρατηρηθεί ανάπτυξη αναστολέα του παράγοντα I</w:t>
      </w:r>
      <w:r>
        <w:rPr>
          <w:color w:val="1F497D"/>
          <w:sz w:val="22"/>
          <w:szCs w:val="22"/>
          <w:lang w:val="el-GR"/>
        </w:rPr>
        <w:t>X</w:t>
      </w:r>
      <w:r>
        <w:rPr>
          <w:color w:val="auto"/>
          <w:sz w:val="22"/>
          <w:szCs w:val="22"/>
          <w:lang w:val="el-GR"/>
        </w:rPr>
        <w:t xml:space="preserve"> και υπερευαισθησία (συμπεριλαμβανομένης </w:t>
      </w:r>
      <w:r>
        <w:rPr>
          <w:sz w:val="22"/>
          <w:szCs w:val="22"/>
          <w:lang w:val="el-GR"/>
        </w:rPr>
        <w:t>αναφυλαξίας</w:t>
      </w:r>
      <w:r>
        <w:rPr>
          <w:color w:val="auto"/>
          <w:sz w:val="22"/>
          <w:szCs w:val="22"/>
          <w:lang w:val="el-GR"/>
        </w:rPr>
        <w:t>).</w:t>
      </w:r>
    </w:p>
    <w:bookmarkEnd w:id="1"/>
    <w:p w14:paraId="609982AB" w14:textId="77777777" w:rsidR="004D3D21" w:rsidRDefault="004D3D21">
      <w:pPr>
        <w:pStyle w:val="Default"/>
        <w:rPr>
          <w:color w:val="auto"/>
          <w:sz w:val="22"/>
          <w:szCs w:val="22"/>
          <w:lang w:val="el-GR"/>
        </w:rPr>
      </w:pPr>
    </w:p>
    <w:p w14:paraId="7C36B83A" w14:textId="77777777" w:rsidR="004D3D21" w:rsidRDefault="00742DC9">
      <w:pPr>
        <w:pStyle w:val="Default"/>
        <w:keepNext/>
        <w:rPr>
          <w:color w:val="auto"/>
          <w:sz w:val="22"/>
          <w:szCs w:val="22"/>
          <w:lang w:val="el-GR"/>
        </w:rPr>
      </w:pPr>
      <w:r>
        <w:rPr>
          <w:color w:val="auto"/>
          <w:sz w:val="22"/>
          <w:szCs w:val="22"/>
          <w:u w:val="single"/>
          <w:lang w:val="el-GR"/>
        </w:rPr>
        <w:t>Παιδιατρικός πληθυσμός</w:t>
      </w:r>
    </w:p>
    <w:p w14:paraId="5A468EAB" w14:textId="77777777" w:rsidR="004D3D21" w:rsidRDefault="00742DC9">
      <w:pPr>
        <w:autoSpaceDE w:val="0"/>
        <w:autoSpaceDN w:val="0"/>
        <w:adjustRightInd w:val="0"/>
        <w:spacing w:line="240" w:lineRule="auto"/>
        <w:rPr>
          <w:szCs w:val="22"/>
          <w:lang w:val="el-GR"/>
        </w:rPr>
      </w:pPr>
      <w:r>
        <w:rPr>
          <w:szCs w:val="22"/>
          <w:lang w:val="el-GR"/>
        </w:rPr>
        <w:t>Η συχνότητα, ο τύπος και η σοβαρότητα των ανεπιθύμητων ενεργειών στα παιδιά αναμένεται να είναι παρόμοια με εκείνα των ενηλίκων. Για τον χαρακτηρισμό της βάσης δεδομένων ασφάλειας όσον αφορά την έκταση και την ηλικία στα παιδιά, βλ. παράγραφο 5.1.</w:t>
      </w:r>
    </w:p>
    <w:p w14:paraId="5FDC0ADD" w14:textId="77777777" w:rsidR="004D3D21" w:rsidRDefault="004D3D21">
      <w:pPr>
        <w:autoSpaceDE w:val="0"/>
        <w:autoSpaceDN w:val="0"/>
        <w:adjustRightInd w:val="0"/>
        <w:spacing w:line="240" w:lineRule="auto"/>
        <w:rPr>
          <w:b/>
          <w:i/>
          <w:szCs w:val="22"/>
          <w:lang w:val="el-GR"/>
        </w:rPr>
      </w:pPr>
    </w:p>
    <w:p w14:paraId="1799AAD6" w14:textId="77777777" w:rsidR="004D3D21" w:rsidRDefault="00742DC9">
      <w:pPr>
        <w:keepNext/>
        <w:autoSpaceDE w:val="0"/>
        <w:autoSpaceDN w:val="0"/>
        <w:adjustRightInd w:val="0"/>
        <w:spacing w:line="240" w:lineRule="auto"/>
        <w:rPr>
          <w:szCs w:val="22"/>
          <w:u w:val="single"/>
          <w:lang w:val="el-GR"/>
        </w:rPr>
      </w:pPr>
      <w:r>
        <w:rPr>
          <w:szCs w:val="22"/>
          <w:u w:val="single"/>
          <w:lang w:val="el-GR"/>
        </w:rPr>
        <w:t>Αναφορά πιθανολογούμενων ανεπιθύμητων ενεργειών</w:t>
      </w:r>
    </w:p>
    <w:p w14:paraId="7D3B9274" w14:textId="77777777" w:rsidR="004D3D21" w:rsidRDefault="00742DC9">
      <w:pPr>
        <w:autoSpaceDE w:val="0"/>
        <w:autoSpaceDN w:val="0"/>
        <w:adjustRightInd w:val="0"/>
        <w:spacing w:line="240" w:lineRule="auto"/>
        <w:rPr>
          <w:szCs w:val="22"/>
          <w:lang w:val="el-GR"/>
        </w:rPr>
      </w:pPr>
      <w:r>
        <w:rPr>
          <w:szCs w:val="22"/>
          <w:lang w:val="el-GR"/>
        </w:rPr>
        <w:t xml:space="preserve">Η αναφορά πιθανολογούμενων ανεπιθύμητων ενεργειών μετά από τη χορήγηση άδειας κυκλοφορίας του φαρμακευτικού προϊόντος είναι σημαντική. Επιτρέπει τη συνεχή παρακολούθηση της σχέσης οφέλους-κινδύνου του φαρμακευτικού προϊόντος. Ζητείται από τους επαγγελματίες υγείας να αναφέρουν </w:t>
      </w:r>
      <w:r>
        <w:rPr>
          <w:szCs w:val="22"/>
          <w:lang w:val="el-GR"/>
        </w:rPr>
        <w:lastRenderedPageBreak/>
        <w:t xml:space="preserve">οποιεσδήποτε πιθανολογούμενες ανεπιθύμητες ενέργειες </w:t>
      </w:r>
      <w:r>
        <w:rPr>
          <w:szCs w:val="22"/>
          <w:shd w:val="clear" w:color="auto" w:fill="D9D9D9" w:themeFill="background1" w:themeFillShade="D9"/>
          <w:lang w:val="el-GR"/>
        </w:rPr>
        <w:t xml:space="preserve">μέσω του εθνικού συστήματος αναφοράς που αναγράφεται στο </w:t>
      </w:r>
      <w:hyperlink r:id="rId12" w:history="1">
        <w:r>
          <w:rPr>
            <w:color w:val="0000FF"/>
            <w:u w:val="single"/>
            <w:shd w:val="clear" w:color="auto" w:fill="D9D9D9" w:themeFill="background1" w:themeFillShade="D9"/>
            <w:lang w:val="el-GR"/>
          </w:rPr>
          <w:t>Παράρτημα V</w:t>
        </w:r>
      </w:hyperlink>
      <w:r>
        <w:rPr>
          <w:szCs w:val="22"/>
          <w:lang w:val="el-GR"/>
        </w:rPr>
        <w:t>.</w:t>
      </w:r>
    </w:p>
    <w:p w14:paraId="716E6D9D" w14:textId="77777777" w:rsidR="004D3D21" w:rsidRDefault="004D3D21">
      <w:pPr>
        <w:spacing w:line="240" w:lineRule="auto"/>
        <w:rPr>
          <w:szCs w:val="22"/>
          <w:lang w:val="el-GR"/>
        </w:rPr>
      </w:pPr>
    </w:p>
    <w:p w14:paraId="34701B71" w14:textId="77777777" w:rsidR="004D3D21" w:rsidRDefault="00742DC9">
      <w:pPr>
        <w:keepNext/>
        <w:autoSpaceDE w:val="0"/>
        <w:autoSpaceDN w:val="0"/>
        <w:adjustRightInd w:val="0"/>
        <w:spacing w:line="240" w:lineRule="auto"/>
        <w:rPr>
          <w:szCs w:val="22"/>
          <w:lang w:val="el-GR"/>
        </w:rPr>
      </w:pPr>
      <w:r>
        <w:rPr>
          <w:b/>
          <w:bCs/>
          <w:szCs w:val="22"/>
          <w:lang w:val="el-GR"/>
        </w:rPr>
        <w:t>4.9</w:t>
      </w:r>
      <w:r>
        <w:rPr>
          <w:b/>
          <w:bCs/>
          <w:szCs w:val="22"/>
          <w:lang w:val="el-GR"/>
        </w:rPr>
        <w:tab/>
        <w:t>Υπερδοσολογία</w:t>
      </w:r>
    </w:p>
    <w:p w14:paraId="4BD99E2F" w14:textId="77777777" w:rsidR="004D3D21" w:rsidRDefault="004D3D21">
      <w:pPr>
        <w:keepNext/>
        <w:autoSpaceDE w:val="0"/>
        <w:autoSpaceDN w:val="0"/>
        <w:adjustRightInd w:val="0"/>
        <w:spacing w:line="240" w:lineRule="auto"/>
        <w:rPr>
          <w:szCs w:val="22"/>
          <w:lang w:val="el-GR"/>
        </w:rPr>
      </w:pPr>
    </w:p>
    <w:p w14:paraId="76964CA2" w14:textId="77777777" w:rsidR="004D3D21" w:rsidRDefault="00742DC9">
      <w:pPr>
        <w:spacing w:line="240" w:lineRule="auto"/>
        <w:rPr>
          <w:i/>
          <w:szCs w:val="22"/>
          <w:lang w:val="el-GR"/>
        </w:rPr>
      </w:pPr>
      <w:r>
        <w:rPr>
          <w:lang w:val="el-GR"/>
        </w:rPr>
        <w:t>Οι επιδράσεις υψηλότερων δόσεων ALPROLIX από τις συνιστώμενες δεν έχουν χαρακτηριστεί.</w:t>
      </w:r>
    </w:p>
    <w:p w14:paraId="7F06E1B4" w14:textId="77777777" w:rsidR="004D3D21" w:rsidRDefault="004D3D21">
      <w:pPr>
        <w:spacing w:line="240" w:lineRule="auto"/>
        <w:rPr>
          <w:lang w:val="el-GR"/>
        </w:rPr>
      </w:pPr>
    </w:p>
    <w:p w14:paraId="460DA429" w14:textId="77777777" w:rsidR="004D3D21" w:rsidRDefault="004D3D21">
      <w:pPr>
        <w:suppressAutoHyphens/>
        <w:spacing w:line="240" w:lineRule="auto"/>
        <w:ind w:left="567" w:hanging="567"/>
        <w:rPr>
          <w:lang w:val="el-GR"/>
        </w:rPr>
      </w:pPr>
    </w:p>
    <w:p w14:paraId="145F96C8" w14:textId="77777777" w:rsidR="004D3D21" w:rsidRDefault="00742DC9">
      <w:pPr>
        <w:keepNext/>
        <w:autoSpaceDE w:val="0"/>
        <w:autoSpaceDN w:val="0"/>
        <w:adjustRightInd w:val="0"/>
        <w:spacing w:line="240" w:lineRule="auto"/>
        <w:rPr>
          <w:lang w:val="el-GR"/>
        </w:rPr>
      </w:pPr>
      <w:r>
        <w:rPr>
          <w:b/>
          <w:bCs/>
          <w:lang w:val="el-GR"/>
        </w:rPr>
        <w:t>5.</w:t>
      </w:r>
      <w:r>
        <w:rPr>
          <w:b/>
          <w:bCs/>
          <w:lang w:val="el-GR"/>
        </w:rPr>
        <w:tab/>
        <w:t>ΦΑΡΜΑΚΟΛΟΓΙΚΕΣ ΙΔΙΟΤΗΤΕΣ</w:t>
      </w:r>
    </w:p>
    <w:p w14:paraId="322840FC" w14:textId="77777777" w:rsidR="004D3D21" w:rsidRDefault="004D3D21">
      <w:pPr>
        <w:keepNext/>
        <w:autoSpaceDE w:val="0"/>
        <w:autoSpaceDN w:val="0"/>
        <w:adjustRightInd w:val="0"/>
        <w:spacing w:line="240" w:lineRule="auto"/>
        <w:rPr>
          <w:lang w:val="el-GR"/>
        </w:rPr>
      </w:pPr>
    </w:p>
    <w:p w14:paraId="4D51E494" w14:textId="77777777" w:rsidR="004D3D21" w:rsidRDefault="00742DC9">
      <w:pPr>
        <w:keepNext/>
        <w:autoSpaceDE w:val="0"/>
        <w:autoSpaceDN w:val="0"/>
        <w:adjustRightInd w:val="0"/>
        <w:spacing w:line="240" w:lineRule="auto"/>
        <w:rPr>
          <w:lang w:val="el-GR"/>
        </w:rPr>
      </w:pPr>
      <w:r>
        <w:rPr>
          <w:b/>
          <w:bCs/>
          <w:lang w:val="el-GR"/>
        </w:rPr>
        <w:t>5.1</w:t>
      </w:r>
      <w:r>
        <w:rPr>
          <w:b/>
          <w:bCs/>
          <w:lang w:val="el-GR"/>
        </w:rPr>
        <w:tab/>
        <w:t>Φαρμακοδυναμικές ιδιότητες</w:t>
      </w:r>
    </w:p>
    <w:p w14:paraId="59BAE438" w14:textId="77777777" w:rsidR="004D3D21" w:rsidRDefault="004D3D21">
      <w:pPr>
        <w:keepNext/>
        <w:autoSpaceDE w:val="0"/>
        <w:autoSpaceDN w:val="0"/>
        <w:adjustRightInd w:val="0"/>
        <w:spacing w:line="240" w:lineRule="auto"/>
        <w:rPr>
          <w:lang w:val="el-GR"/>
        </w:rPr>
      </w:pPr>
    </w:p>
    <w:p w14:paraId="71D22C1B" w14:textId="77777777" w:rsidR="004D3D21" w:rsidRDefault="00742DC9">
      <w:pPr>
        <w:spacing w:line="240" w:lineRule="auto"/>
        <w:rPr>
          <w:szCs w:val="22"/>
          <w:lang w:val="el-GR"/>
        </w:rPr>
      </w:pPr>
      <w:r>
        <w:rPr>
          <w:szCs w:val="22"/>
          <w:lang w:val="el-GR"/>
        </w:rPr>
        <w:t>Φαρμακοθεραπευτική κατηγορία: αντιαιμορραγικά, παράγοντας πήξης του αίματος IX, κωδικός ATC: B02BD04</w:t>
      </w:r>
    </w:p>
    <w:p w14:paraId="26F2FA00" w14:textId="77777777" w:rsidR="004D3D21" w:rsidRDefault="004D3D21">
      <w:pPr>
        <w:spacing w:line="240" w:lineRule="auto"/>
        <w:rPr>
          <w:szCs w:val="22"/>
          <w:lang w:val="el-GR"/>
        </w:rPr>
      </w:pPr>
    </w:p>
    <w:p w14:paraId="526DA4F2" w14:textId="77777777" w:rsidR="004D3D21" w:rsidRDefault="00742DC9">
      <w:pPr>
        <w:keepNext/>
        <w:autoSpaceDE w:val="0"/>
        <w:autoSpaceDN w:val="0"/>
        <w:adjustRightInd w:val="0"/>
        <w:spacing w:line="240" w:lineRule="auto"/>
        <w:rPr>
          <w:szCs w:val="22"/>
          <w:u w:val="single"/>
          <w:lang w:val="el-GR"/>
        </w:rPr>
      </w:pPr>
      <w:r>
        <w:rPr>
          <w:szCs w:val="22"/>
          <w:u w:val="single"/>
          <w:lang w:val="el-GR"/>
        </w:rPr>
        <w:t>Μηχανισμός δράσης</w:t>
      </w:r>
    </w:p>
    <w:p w14:paraId="535DB4AD" w14:textId="1C749EFA" w:rsidR="004D3D21" w:rsidRDefault="00742DC9">
      <w:pPr>
        <w:autoSpaceDE w:val="0"/>
        <w:autoSpaceDN w:val="0"/>
        <w:adjustRightInd w:val="0"/>
        <w:spacing w:line="240" w:lineRule="auto"/>
        <w:rPr>
          <w:lang w:val="el-GR"/>
        </w:rPr>
      </w:pPr>
      <w:r>
        <w:rPr>
          <w:lang w:val="el-GR"/>
        </w:rPr>
        <w:t>Ο παράγοντας IX είναι μια γλυκοπρωτεΐνη μονής αλυσίδας με μοριακή μάζα περίπου 55.000 Dalton. Είναι ένας παράγοντας πήξης εξαρτώμενος από τη βιταμίνη</w:t>
      </w:r>
      <w:r>
        <w:rPr>
          <w:lang w:val="el-GR"/>
        </w:rPr>
        <w:noBreakHyphen/>
        <w:t xml:space="preserve">K. Ο παράγοντας IX ενεργοποιείται από τον παράγοντα XIa στην ενδογενή οδό πήξης από το σύμπλοκο παράγοντα VII/ιστικού παράγοντα στην εξωγενή οδό. Ο ενεργοποιημένος παράγοντας IX, σε συνδυασμό με τον ενεργοποιημένο παράγοντα VIII, ενεργοποιεί τον παράγοντα X. Ο ενεργοποιημένος παράγοντας X μετατρέπει την προθρομβίνη σε θρομβίνη. Στη συνέχεια η θρομβίνη μετατρέπει το ινωδογόνο σε ινώδες και σχηματίζεται θρόμβος. </w:t>
      </w:r>
    </w:p>
    <w:p w14:paraId="4CE925BE" w14:textId="4103AFD8" w:rsidR="004D3D21" w:rsidRDefault="00742DC9">
      <w:pPr>
        <w:autoSpaceDE w:val="0"/>
        <w:autoSpaceDN w:val="0"/>
        <w:adjustRightInd w:val="0"/>
        <w:spacing w:line="240" w:lineRule="auto"/>
        <w:rPr>
          <w:lang w:val="el-GR"/>
        </w:rPr>
      </w:pPr>
      <w:r>
        <w:rPr>
          <w:lang w:val="el-GR"/>
        </w:rPr>
        <w:t xml:space="preserve">Η αιμορροφιλία B είναι μια </w:t>
      </w:r>
      <w:r w:rsidRPr="00336F98">
        <w:rPr>
          <w:rStyle w:val="Emphasis"/>
          <w:i w:val="0"/>
          <w:lang w:val="el-GR"/>
        </w:rPr>
        <w:t>φυλοσύνδετη</w:t>
      </w:r>
      <w:r w:rsidRPr="00336F98">
        <w:rPr>
          <w:lang w:val="el-GR"/>
        </w:rPr>
        <w:t xml:space="preserve"> </w:t>
      </w:r>
      <w:r>
        <w:rPr>
          <w:lang w:val="el-GR"/>
        </w:rPr>
        <w:t>κληρονομική διαταραχή της πήξης του αίματος, που οφείλεται σε χαμηλά επίπεδα του παράγοντα IX και έχει ως αποτέλεσμα την αιμορραγία σε αρθρώσεις, μύες ή εσωτερικά όργανα, είτε αυτόματα, είτε μετά από τυχαίο ή χειρουργικό τραύμα. Με τη θεραπεία υποκατάστασης αυξάνεται το επίπεδο του παράγοντα IX στο πλάσμα επιτρέποντας έτσι μία προσωρινή αποκατάσταση της ανεπάρκειας του παράγοντα καθώς και αποκατάσταση των τάσεων για αιμορραγία.</w:t>
      </w:r>
    </w:p>
    <w:p w14:paraId="2759BC26" w14:textId="77777777" w:rsidR="004D3D21" w:rsidRDefault="004D3D21">
      <w:pPr>
        <w:autoSpaceDE w:val="0"/>
        <w:autoSpaceDN w:val="0"/>
        <w:adjustRightInd w:val="0"/>
        <w:spacing w:line="240" w:lineRule="auto"/>
        <w:rPr>
          <w:lang w:val="el-GR"/>
        </w:rPr>
      </w:pPr>
    </w:p>
    <w:p w14:paraId="3893B447" w14:textId="77777777" w:rsidR="004D3D21" w:rsidRDefault="00742DC9">
      <w:pPr>
        <w:autoSpaceDE w:val="0"/>
        <w:autoSpaceDN w:val="0"/>
        <w:adjustRightInd w:val="0"/>
        <w:spacing w:line="240" w:lineRule="auto"/>
        <w:rPr>
          <w:lang w:val="el-GR"/>
        </w:rPr>
      </w:pPr>
      <w:r>
        <w:rPr>
          <w:lang w:val="el-GR"/>
        </w:rPr>
        <w:t>Το ALPROLIX (εφτρενονακόγη άλφα) είναι μια μακράς διάρκειας δράσης, πλήρως ανασυνδυασμένη πρωτεΐνη σύντηξης που αποτελείται από τον ανθρώπινο παράγοντα πήξης IX ομοιοπολικά συνδεδεμένο στην Fc περιοχή της ανθρώπινης ανοσοσφαιρίνης G1 και παράγεται μέσω τεχνολογίας ανασυνδυασμένου DNA.</w:t>
      </w:r>
    </w:p>
    <w:p w14:paraId="1577E3A8" w14:textId="77777777" w:rsidR="004D3D21" w:rsidRDefault="004D3D21">
      <w:pPr>
        <w:autoSpaceDE w:val="0"/>
        <w:autoSpaceDN w:val="0"/>
        <w:adjustRightInd w:val="0"/>
        <w:spacing w:line="240" w:lineRule="auto"/>
        <w:rPr>
          <w:lang w:val="el-GR"/>
        </w:rPr>
      </w:pPr>
    </w:p>
    <w:p w14:paraId="33657208" w14:textId="77777777" w:rsidR="004D3D21" w:rsidRDefault="00742DC9">
      <w:pPr>
        <w:autoSpaceDE w:val="0"/>
        <w:autoSpaceDN w:val="0"/>
        <w:adjustRightInd w:val="0"/>
        <w:spacing w:line="240" w:lineRule="auto"/>
        <w:rPr>
          <w:lang w:val="el-GR"/>
        </w:rPr>
      </w:pPr>
      <w:r>
        <w:rPr>
          <w:lang w:val="el-GR"/>
        </w:rPr>
        <w:t>Η Fc περιοχή της ανθρώπινης ανοσοσφαιρίνης G1 συνδέεται με το νεογνικό Fc υποδοχέα. Αυτός ο υποδοχέας εκφράζεται διά βίου ως μέρος μιας φυσικά ενυπάρχουσας οδού η οποία προστατεύει τις ανοσοσφαιρίνες από τη λυσοσωματική αποδόμηση μέσω της επαναφοράς αυτών των πρωτεϊνών πίσω στην κυκλοφορία, με αποτέλεσμα το μεγάλο χρόνο ημιζωής τους στο πλάσμα.</w:t>
      </w:r>
    </w:p>
    <w:p w14:paraId="55D47A1E" w14:textId="77777777" w:rsidR="004D3D21" w:rsidRDefault="004D3D21">
      <w:pPr>
        <w:autoSpaceDE w:val="0"/>
        <w:autoSpaceDN w:val="0"/>
        <w:adjustRightInd w:val="0"/>
        <w:spacing w:line="240" w:lineRule="auto"/>
        <w:rPr>
          <w:szCs w:val="22"/>
          <w:lang w:val="el-GR"/>
        </w:rPr>
      </w:pPr>
    </w:p>
    <w:p w14:paraId="535DA93D" w14:textId="77777777" w:rsidR="004D3D21" w:rsidRDefault="00742DC9">
      <w:pPr>
        <w:keepNext/>
        <w:autoSpaceDE w:val="0"/>
        <w:autoSpaceDN w:val="0"/>
        <w:adjustRightInd w:val="0"/>
        <w:spacing w:line="240" w:lineRule="auto"/>
        <w:rPr>
          <w:u w:val="single"/>
          <w:lang w:val="el-GR"/>
        </w:rPr>
      </w:pPr>
      <w:r>
        <w:rPr>
          <w:u w:val="single"/>
          <w:lang w:val="el-GR"/>
        </w:rPr>
        <w:t>Κλινική αποτελεσματικότητα και ασφάλεια</w:t>
      </w:r>
    </w:p>
    <w:p w14:paraId="4B3268EB" w14:textId="0D8F4EE3" w:rsidR="004D3D21" w:rsidRDefault="00742DC9">
      <w:pPr>
        <w:autoSpaceDE w:val="0"/>
        <w:autoSpaceDN w:val="0"/>
        <w:adjustRightInd w:val="0"/>
        <w:spacing w:line="240" w:lineRule="auto"/>
        <w:rPr>
          <w:lang w:val="el-GR"/>
        </w:rPr>
      </w:pPr>
      <w:r>
        <w:rPr>
          <w:lang w:val="el-GR"/>
        </w:rPr>
        <w:t xml:space="preserve">Η ασφάλεια, η αποτελεσματικότητα και η φαρμακοκινητική του ALPROLIX αξιολογήθηκαν σε 2 πολυεθνικές, ανοικτής επισήμανσης, βασικές μελέτες σε ασθενείς που είχαν λάβει προηγούμενη θεραπεία (PTPs) μια μελέτη φάσης 3 σε ενήλικες και εφήβους, η οποία αναφέρεται ως </w:t>
      </w:r>
      <w:r w:rsidR="00CF6BE2">
        <w:rPr>
          <w:lang w:val="el-GR"/>
        </w:rPr>
        <w:t>Μ</w:t>
      </w:r>
      <w:r>
        <w:rPr>
          <w:lang w:val="el-GR"/>
        </w:rPr>
        <w:t xml:space="preserve">ελέτη I και μια παιδιατρική μελέτη φάσης 3, η οποία αναφέρεται ως </w:t>
      </w:r>
      <w:r w:rsidR="00CF6BE2">
        <w:rPr>
          <w:lang w:val="el-GR"/>
        </w:rPr>
        <w:t>Μ</w:t>
      </w:r>
      <w:r>
        <w:rPr>
          <w:lang w:val="el-GR"/>
        </w:rPr>
        <w:t>ελέτη II (βλ. Παιδιατρικός πληθυσμός). Η ασφάλεια και η αποτελεσματικότητα του ALPROLIX αξιολογήθηκαν επίσης σε ασθενείς που δεν είχαν λάβει προηγούμενη θεραπεία (PUPs) με σοβαρή αιμορροφιλία Β (Μελέτη IV), βλ. Παιδιατρικός πληθυσμός.</w:t>
      </w:r>
    </w:p>
    <w:p w14:paraId="67EFDE74" w14:textId="77777777" w:rsidR="004D3D21" w:rsidRDefault="004D3D21">
      <w:pPr>
        <w:autoSpaceDE w:val="0"/>
        <w:autoSpaceDN w:val="0"/>
        <w:adjustRightInd w:val="0"/>
        <w:spacing w:line="240" w:lineRule="auto"/>
        <w:rPr>
          <w:lang w:val="el-GR"/>
        </w:rPr>
      </w:pPr>
    </w:p>
    <w:p w14:paraId="7835F53C" w14:textId="4DD20D57" w:rsidR="004D3D21" w:rsidRDefault="00742DC9">
      <w:pPr>
        <w:autoSpaceDE w:val="0"/>
        <w:autoSpaceDN w:val="0"/>
        <w:adjustRightInd w:val="0"/>
        <w:spacing w:line="240" w:lineRule="auto"/>
        <w:rPr>
          <w:lang w:val="el-GR"/>
        </w:rPr>
      </w:pPr>
      <w:r>
        <w:rPr>
          <w:lang w:val="el-GR"/>
        </w:rPr>
        <w:t xml:space="preserve">Η </w:t>
      </w:r>
      <w:r w:rsidR="00CF6BE2">
        <w:rPr>
          <w:lang w:val="el-GR"/>
        </w:rPr>
        <w:t>Μ</w:t>
      </w:r>
      <w:r>
        <w:rPr>
          <w:lang w:val="el-GR"/>
        </w:rPr>
        <w:t xml:space="preserve">ελέτη I σύγκρινε την αποτελεσματικότητα καθεμίας από τις 2 προφυλακτικές θεραπευτικές αγωγές (σταθερού εβδομαδιαίου μεσοδιαστήματος με χορήγηση δόσης 50 IU/kg, και εξατομικευμένου μεσοδιαστήματος με 100 IU/kg αρχίζοντας κάθε 10 ημέρες) με τη θεραπεία κατ' απαίτηση. Στη μελέτη </w:t>
      </w:r>
      <w:r>
        <w:rPr>
          <w:lang w:val="el-GR"/>
        </w:rPr>
        <w:lastRenderedPageBreak/>
        <w:t>εντάχθηκε ένα σύνολο 123 αρρένων ασθενών οι οποίοι είχαν λάβει προηγούμενη θεραπεία (ηλικίας 12 έως 71 ετών) με σοβαρή αιμορροφιλία B (≤2% δραστικότητα ενδογενούς FIX). Όλοι οι ασθενείς έλαβαν θεραπεία με ALPROLIX και παρακολουθήθηκαν για έως και 77 εβδομάδες.</w:t>
      </w:r>
    </w:p>
    <w:p w14:paraId="490DEA9E" w14:textId="77777777" w:rsidR="004D3D21" w:rsidRDefault="004D3D21">
      <w:pPr>
        <w:autoSpaceDE w:val="0"/>
        <w:autoSpaceDN w:val="0"/>
        <w:adjustRightInd w:val="0"/>
        <w:spacing w:line="240" w:lineRule="auto"/>
        <w:rPr>
          <w:lang w:val="el-GR"/>
        </w:rPr>
      </w:pPr>
    </w:p>
    <w:p w14:paraId="35EE97ED" w14:textId="77777777" w:rsidR="004D3D21" w:rsidRDefault="00742DC9">
      <w:pPr>
        <w:autoSpaceDE w:val="0"/>
        <w:autoSpaceDN w:val="0"/>
        <w:adjustRightInd w:val="0"/>
        <w:spacing w:line="240" w:lineRule="auto"/>
        <w:rPr>
          <w:lang w:val="el-GR"/>
        </w:rPr>
      </w:pPr>
      <w:r>
        <w:rPr>
          <w:lang w:val="el-GR"/>
        </w:rPr>
        <w:t>Από τα 123 άτομα που ολοκλήρωσαν τη Μελέτη I, 93 εντάχθηκαν στη Μελέτη III (μελέτη επέκτασης) με διάμεσο συνολικό χρόνο παρακολούθησης 6,5 έτη.</w:t>
      </w:r>
    </w:p>
    <w:p w14:paraId="1D47217D" w14:textId="77777777" w:rsidR="004D3D21" w:rsidRDefault="004D3D21">
      <w:pPr>
        <w:autoSpaceDE w:val="0"/>
        <w:autoSpaceDN w:val="0"/>
        <w:adjustRightInd w:val="0"/>
        <w:spacing w:line="240" w:lineRule="auto"/>
        <w:rPr>
          <w:lang w:val="el-GR"/>
        </w:rPr>
      </w:pPr>
    </w:p>
    <w:p w14:paraId="4CDC6956" w14:textId="77777777" w:rsidR="004D3D21" w:rsidRDefault="00742DC9">
      <w:pPr>
        <w:spacing w:line="240" w:lineRule="auto"/>
        <w:rPr>
          <w:lang w:val="el-GR"/>
        </w:rPr>
      </w:pPr>
      <w:r>
        <w:rPr>
          <w:lang w:val="el-GR"/>
        </w:rPr>
        <w:t>Να σημειωθεί ότι τα ετησιοποιημένα ποσοστά αιμορραγιών (</w:t>
      </w:r>
      <w:r>
        <w:rPr>
          <w:i/>
          <w:iCs/>
          <w:lang w:val="el-GR"/>
        </w:rPr>
        <w:t xml:space="preserve">Annualised Bleeding Rates </w:t>
      </w:r>
      <w:r>
        <w:rPr>
          <w:lang w:val="el-GR"/>
        </w:rPr>
        <w:t>– ABR) δεν είναι συγκρίσιμα μεταξύ διαφορετικών πυκνών διαλυμάτων παράγοντα και μεταξύ διαφορετικών κλινικών μελετών.</w:t>
      </w:r>
    </w:p>
    <w:p w14:paraId="3EC1F989" w14:textId="77777777" w:rsidR="004D3D21" w:rsidRDefault="004D3D21">
      <w:pPr>
        <w:spacing w:line="240" w:lineRule="auto"/>
        <w:rPr>
          <w:lang w:val="el-GR"/>
        </w:rPr>
      </w:pPr>
    </w:p>
    <w:p w14:paraId="328EC8D3" w14:textId="0E56A943" w:rsidR="004D3D21" w:rsidRDefault="00742DC9">
      <w:pPr>
        <w:keepNext/>
        <w:spacing w:line="240" w:lineRule="auto"/>
        <w:rPr>
          <w:lang w:val="el-GR"/>
        </w:rPr>
      </w:pPr>
      <w:r>
        <w:rPr>
          <w:i/>
          <w:iCs/>
          <w:u w:val="single"/>
          <w:lang w:val="el-GR"/>
        </w:rPr>
        <w:t>Προφύλαξη σε σταθερά εβδομαδιαία και εξατομικευμένα μεσοδιαστήματα</w:t>
      </w:r>
    </w:p>
    <w:p w14:paraId="2ABB0824" w14:textId="77777777" w:rsidR="004D3D21" w:rsidRDefault="00742DC9">
      <w:pPr>
        <w:spacing w:line="240" w:lineRule="auto"/>
        <w:rPr>
          <w:rFonts w:eastAsia="SimSun"/>
          <w:lang w:val="el-GR"/>
        </w:rPr>
      </w:pPr>
      <w:r>
        <w:rPr>
          <w:rFonts w:eastAsia="SimSun"/>
          <w:lang w:val="el-GR"/>
        </w:rPr>
        <w:t>Η διάμεση εβδομαδιαία δόση για τα άτομα στο σταθερό εβδομαδιαίο σκέλος ήταν 45,17 IU/kg (ενδοτεταρτημοριακό εύρος (</w:t>
      </w:r>
      <w:r>
        <w:rPr>
          <w:rFonts w:eastAsia="SimSun"/>
          <w:i/>
          <w:iCs/>
          <w:lang w:val="el-GR"/>
        </w:rPr>
        <w:t>interquartile range</w:t>
      </w:r>
      <w:r>
        <w:rPr>
          <w:rFonts w:eastAsia="SimSun"/>
          <w:lang w:val="el-GR"/>
        </w:rPr>
        <w:t>, IQR) 38,1</w:t>
      </w:r>
      <w:r>
        <w:rPr>
          <w:rFonts w:eastAsia="SimSun"/>
          <w:lang w:val="el-GR"/>
        </w:rPr>
        <w:noBreakHyphen/>
        <w:t xml:space="preserve">53,7) στη Μελέτη I. </w:t>
      </w:r>
      <w:r>
        <w:rPr>
          <w:lang w:val="el-GR"/>
        </w:rPr>
        <w:t>Τα αντίστοιχα διάμεσα ABR σε άτομα αξιολογήσιμα για αποτελεσματικότητα ήταν 2,95 (</w:t>
      </w:r>
      <w:r>
        <w:rPr>
          <w:rFonts w:eastAsia="SimSun"/>
          <w:lang w:val="el-GR"/>
        </w:rPr>
        <w:t>IQR</w:t>
      </w:r>
      <w:r>
        <w:rPr>
          <w:lang w:val="el-GR"/>
        </w:rPr>
        <w:t>: 1,01</w:t>
      </w:r>
      <w:r>
        <w:rPr>
          <w:lang w:val="el-GR"/>
        </w:rPr>
        <w:noBreakHyphen/>
        <w:t>4,35) και παρέμειναν παρόμοια καθ' όλη τη διάρκεια της Μελέτης III (1,85 (IQR: 0,76</w:t>
      </w:r>
      <w:r>
        <w:rPr>
          <w:lang w:val="el-GR"/>
        </w:rPr>
        <w:noBreakHyphen/>
        <w:t>4,0)). Τα άτομα είχαν διάμεση τιμή 0,38 (IQR: 0,00</w:t>
      </w:r>
      <w:r>
        <w:rPr>
          <w:lang w:val="el-GR"/>
        </w:rPr>
        <w:noBreakHyphen/>
        <w:t>1,43) αυθόρμητων αιμορραγιών σε αρθρώσεις στη Μελέτη III.</w:t>
      </w:r>
    </w:p>
    <w:p w14:paraId="64341D79" w14:textId="77777777" w:rsidR="004D3D21" w:rsidRDefault="004D3D21">
      <w:pPr>
        <w:spacing w:line="240" w:lineRule="auto"/>
        <w:rPr>
          <w:rFonts w:eastAsia="SimSun"/>
          <w:lang w:val="el-GR"/>
        </w:rPr>
      </w:pPr>
    </w:p>
    <w:p w14:paraId="3E5BA757" w14:textId="77777777" w:rsidR="004D3D21" w:rsidRDefault="00742DC9">
      <w:pPr>
        <w:spacing w:line="240" w:lineRule="auto"/>
        <w:rPr>
          <w:rFonts w:eastAsia="SimSun"/>
          <w:lang w:val="el-GR"/>
        </w:rPr>
      </w:pPr>
      <w:r>
        <w:rPr>
          <w:rFonts w:eastAsia="SimSun"/>
          <w:lang w:val="el-GR"/>
        </w:rPr>
        <w:t>Για τα άτομα στο σκέλος εξατομικευμένου μεσοδιαστήματος, το διάμεσο δοσολογικό μεσοδιάστημα ήταν 12,53 ημέρες (IQR: 10,4</w:t>
      </w:r>
      <w:r>
        <w:rPr>
          <w:rFonts w:eastAsia="SimSun"/>
          <w:lang w:val="el-GR"/>
        </w:rPr>
        <w:noBreakHyphen/>
        <w:t>13,4) στη Μελέτη I. Το αντίστοιχο διάμεσο ABR ήταν 1,38 (IQR: 0,00</w:t>
      </w:r>
      <w:r>
        <w:rPr>
          <w:rFonts w:eastAsia="SimSun"/>
          <w:lang w:val="el-GR"/>
        </w:rPr>
        <w:noBreakHyphen/>
        <w:t>3,43) και παρέμεινε παρόμοιο καθ' όλη τη διάρκεια της Μελέτης III (1,85 (IQR: 0,76</w:t>
      </w:r>
      <w:r>
        <w:rPr>
          <w:rFonts w:eastAsia="SimSun"/>
          <w:lang w:val="el-GR"/>
        </w:rPr>
        <w:noBreakHyphen/>
        <w:t>4,0)).</w:t>
      </w:r>
    </w:p>
    <w:p w14:paraId="5D2F7C29" w14:textId="77777777" w:rsidR="004D3D21" w:rsidRDefault="004D3D21">
      <w:pPr>
        <w:spacing w:line="240" w:lineRule="auto"/>
        <w:rPr>
          <w:rFonts w:eastAsia="SimSun"/>
          <w:lang w:val="el-GR"/>
        </w:rPr>
      </w:pPr>
    </w:p>
    <w:p w14:paraId="01BB1CA5" w14:textId="77777777" w:rsidR="004D3D21" w:rsidRDefault="00742DC9">
      <w:pPr>
        <w:spacing w:line="240" w:lineRule="auto"/>
        <w:rPr>
          <w:rFonts w:eastAsia="SimSun"/>
          <w:lang w:val="el-GR"/>
        </w:rPr>
      </w:pPr>
      <w:r>
        <w:rPr>
          <w:rFonts w:eastAsia="SimSun"/>
          <w:lang w:val="el-GR"/>
        </w:rPr>
        <w:t>Τα δοσολογικά μεσοδιαστήματα και η κατανάλωση παράγοντα παρέμειναν παρόμοια στη Μελέτη III (μελέτη επέκτασης) σε σύγκριση με τη Μελέτη I και για τις δύο προφυλακτικές αγωγές.</w:t>
      </w:r>
    </w:p>
    <w:p w14:paraId="0246A110" w14:textId="77777777" w:rsidR="004D3D21" w:rsidRDefault="004D3D21">
      <w:pPr>
        <w:spacing w:line="240" w:lineRule="auto"/>
        <w:rPr>
          <w:rFonts w:eastAsia="SimSun"/>
          <w:lang w:val="el-GR"/>
        </w:rPr>
      </w:pPr>
    </w:p>
    <w:p w14:paraId="6A9DA25A" w14:textId="77777777" w:rsidR="004D3D21" w:rsidRDefault="00742DC9">
      <w:pPr>
        <w:spacing w:line="240" w:lineRule="auto"/>
        <w:rPr>
          <w:lang w:val="el-GR"/>
        </w:rPr>
      </w:pPr>
      <w:r>
        <w:rPr>
          <w:lang w:val="el-GR"/>
        </w:rPr>
        <w:t xml:space="preserve">Δεν εμφανίστηκαν αιμορραγικά επεισόδια στο </w:t>
      </w:r>
      <w:r>
        <w:rPr>
          <w:rFonts w:eastAsia="SimSun"/>
          <w:lang w:val="el-GR"/>
        </w:rPr>
        <w:t>42</w:t>
      </w:r>
      <w:r>
        <w:rPr>
          <w:lang w:val="el-GR"/>
        </w:rPr>
        <w:t xml:space="preserve">% των ατόμων υπό εξατομικευμένη προφύλαξη και στο </w:t>
      </w:r>
      <w:r>
        <w:rPr>
          <w:rFonts w:eastAsia="SimSun"/>
          <w:lang w:val="el-GR"/>
        </w:rPr>
        <w:t>23,0</w:t>
      </w:r>
      <w:r>
        <w:rPr>
          <w:lang w:val="el-GR"/>
        </w:rPr>
        <w:t>% των ατόμων υπό εβδομαδιαία προφύλαξη.</w:t>
      </w:r>
      <w:r>
        <w:rPr>
          <w:rFonts w:eastAsia="SimSun"/>
          <w:lang w:val="el-GR"/>
        </w:rPr>
        <w:t xml:space="preserve"> Παρατηρήθηκε χαμηλότερη αναλογία ατόμων υπό προφύλαξη εξατομικευμένου μεσοδιαστήματος με ≥1 άρθρωση-στόχο κατά την έναρξη από ό,τι στην εβδομαδιαία προφύλαξη (27,6% και 57,1%, αντίστοιχα).</w:t>
      </w:r>
    </w:p>
    <w:p w14:paraId="3C6A48BB" w14:textId="77777777" w:rsidR="004D3D21" w:rsidRDefault="004D3D21">
      <w:pPr>
        <w:spacing w:line="240" w:lineRule="auto"/>
        <w:rPr>
          <w:lang w:val="el-GR"/>
        </w:rPr>
      </w:pPr>
    </w:p>
    <w:p w14:paraId="547511AA" w14:textId="256C47B0" w:rsidR="004D3D21" w:rsidRDefault="00742DC9">
      <w:pPr>
        <w:autoSpaceDE w:val="0"/>
        <w:autoSpaceDN w:val="0"/>
        <w:adjustRightInd w:val="0"/>
        <w:spacing w:line="240" w:lineRule="auto"/>
        <w:rPr>
          <w:lang w:val="el-GR"/>
        </w:rPr>
      </w:pPr>
      <w:r>
        <w:rPr>
          <w:i/>
          <w:iCs/>
          <w:u w:val="single"/>
          <w:lang w:val="el-GR"/>
        </w:rPr>
        <w:t>Θεραπεία της αιμορραγίας</w:t>
      </w:r>
    </w:p>
    <w:p w14:paraId="2A337788" w14:textId="77777777" w:rsidR="004D3D21" w:rsidRDefault="00742DC9">
      <w:pPr>
        <w:autoSpaceDE w:val="0"/>
        <w:autoSpaceDN w:val="0"/>
        <w:adjustRightInd w:val="0"/>
        <w:spacing w:line="240" w:lineRule="auto"/>
        <w:rPr>
          <w:lang w:val="el-GR"/>
        </w:rPr>
      </w:pPr>
      <w:r>
        <w:rPr>
          <w:lang w:val="el-GR"/>
        </w:rPr>
        <w:t>Από τα 636 αιμορραγικά επεισόδια που παρατηρήθηκαν κατά τη διάρκεια της μελέτης I, 90,4% ελέγχθηκαν με 1 ένεση και συνολικά 97,3% με 2 ή λιγότερες ενέσεις. Η διάμεση μέση δόση ανά ένεση για τη θεραπεία ενός αιμορραγικού επεισοδίου ήταν 46,07 (IQR: 32,86</w:t>
      </w:r>
      <w:r>
        <w:rPr>
          <w:lang w:val="el-GR"/>
        </w:rPr>
        <w:noBreakHyphen/>
        <w:t>57,03) IU/kg. Η διάμεση συνολική δόση για τη θεραπεία ενός αιμορραγικού επεισοδίου ήταν 51,47 IU/kg (IQR: 35,21</w:t>
      </w:r>
      <w:r>
        <w:rPr>
          <w:lang w:val="el-GR"/>
        </w:rPr>
        <w:noBreakHyphen/>
        <w:t>61,73) στο σκέλος εβδομαδιαίας προφύλαξης, 49,62 IU/kg (IQR: 35,71</w:t>
      </w:r>
      <w:r>
        <w:rPr>
          <w:lang w:val="el-GR"/>
        </w:rPr>
        <w:noBreakHyphen/>
        <w:t>94,82) στο σκέλος προφύλαξης εξατομικευμένου διαστήματος και 46,58 IU/kg (IQR: 33,33</w:t>
      </w:r>
      <w:r>
        <w:rPr>
          <w:lang w:val="el-GR"/>
        </w:rPr>
        <w:noBreakHyphen/>
        <w:t>59,41) στο σκέλος θεραπείας κατ' απαίτηση.</w:t>
      </w:r>
    </w:p>
    <w:p w14:paraId="137D6EE8" w14:textId="77777777" w:rsidR="004D3D21" w:rsidRDefault="004D3D21">
      <w:pPr>
        <w:autoSpaceDE w:val="0"/>
        <w:autoSpaceDN w:val="0"/>
        <w:adjustRightInd w:val="0"/>
        <w:spacing w:line="240" w:lineRule="auto"/>
        <w:rPr>
          <w:lang w:val="el-GR"/>
        </w:rPr>
      </w:pPr>
    </w:p>
    <w:p w14:paraId="4E146D3B" w14:textId="4606EC80" w:rsidR="004D3D21" w:rsidRDefault="00742DC9">
      <w:pPr>
        <w:pStyle w:val="ListParagraph"/>
        <w:keepNext/>
        <w:ind w:left="0"/>
        <w:rPr>
          <w:i/>
          <w:iCs/>
          <w:sz w:val="22"/>
          <w:szCs w:val="22"/>
          <w:u w:val="single"/>
          <w:lang w:val="el-GR"/>
        </w:rPr>
      </w:pPr>
      <w:r>
        <w:rPr>
          <w:i/>
          <w:iCs/>
          <w:sz w:val="22"/>
          <w:szCs w:val="22"/>
          <w:u w:val="single"/>
          <w:lang w:val="el-GR"/>
        </w:rPr>
        <w:t>Περιεγχειρητική διαχείριση (χειρουργική προφύλαξη)</w:t>
      </w:r>
    </w:p>
    <w:p w14:paraId="00AF5E0F" w14:textId="77777777" w:rsidR="004D3D21" w:rsidRDefault="00742DC9">
      <w:pPr>
        <w:pStyle w:val="ListParagraph"/>
        <w:ind w:left="0"/>
        <w:rPr>
          <w:sz w:val="22"/>
          <w:szCs w:val="22"/>
          <w:lang w:val="el-GR"/>
        </w:rPr>
      </w:pPr>
      <w:r>
        <w:rPr>
          <w:sz w:val="22"/>
          <w:szCs w:val="22"/>
          <w:lang w:val="el-GR"/>
        </w:rPr>
        <w:t>Ένα σύνολο 35 μειζόνων χειρουργικών διαδικασιών διενεργήθηκαν και αξιολογήθηκαν σε 22 άτομα (21 ενήλικες και έφηβοι και 1 παιδιατρικός ασθενής ηλικίας &lt;12 ετών) στη Μελέτη I και στη Μελέτη III. Από τις 35 μείζονες χειρουργικές επεμβάσεις, 28 χειρουργικές επεμβάσεις (80,0%) απαίτησαν μια εφάπαξ προεγχειρητική δόση για τη διατήρηση της αιμόστασης κατά τη διάρκεια της χειρουργικής επέμβασης.</w:t>
      </w:r>
      <w:r>
        <w:rPr>
          <w:kern w:val="24"/>
          <w:sz w:val="22"/>
          <w:szCs w:val="22"/>
          <w:lang w:val="el-GR"/>
        </w:rPr>
        <w:t xml:space="preserve"> Η διάμεση μέση δόση ανά ένεση για τη διατήρηση της αιμόστασης κατά τη διάρκεια της χειρουργικής επέμβασης ήταν </w:t>
      </w:r>
      <w:r>
        <w:rPr>
          <w:sz w:val="22"/>
          <w:szCs w:val="22"/>
          <w:lang w:val="el-GR"/>
        </w:rPr>
        <w:t xml:space="preserve">94,7 IU/kg (εύρος: 49 έως 152 IU/kg). </w:t>
      </w:r>
      <w:r>
        <w:rPr>
          <w:kern w:val="24"/>
          <w:sz w:val="22"/>
          <w:szCs w:val="22"/>
          <w:lang w:val="el-GR"/>
        </w:rPr>
        <w:t xml:space="preserve">Η συνολική δόση κατά την ημέρα της χειρουργικής επέμβασης κυμάνθηκε από </w:t>
      </w:r>
      <w:r>
        <w:rPr>
          <w:sz w:val="22"/>
          <w:szCs w:val="22"/>
          <w:lang w:val="el-GR"/>
        </w:rPr>
        <w:t>49</w:t>
      </w:r>
      <w:r>
        <w:rPr>
          <w:kern w:val="24"/>
          <w:sz w:val="22"/>
          <w:szCs w:val="22"/>
          <w:lang w:val="el-GR"/>
        </w:rPr>
        <w:t xml:space="preserve"> έως </w:t>
      </w:r>
      <w:r>
        <w:rPr>
          <w:sz w:val="22"/>
          <w:szCs w:val="22"/>
          <w:lang w:val="el-GR"/>
        </w:rPr>
        <w:t>341</w:t>
      </w:r>
      <w:r>
        <w:rPr>
          <w:kern w:val="24"/>
          <w:sz w:val="22"/>
          <w:szCs w:val="22"/>
          <w:lang w:val="el-GR"/>
        </w:rPr>
        <w:t xml:space="preserve"> IU/kg και η συνολική δόση στην περιεχειρητική περίοδο 14 ημερών κυμάνθηκε από </w:t>
      </w:r>
      <w:r>
        <w:rPr>
          <w:sz w:val="22"/>
          <w:szCs w:val="22"/>
          <w:lang w:val="el-GR"/>
        </w:rPr>
        <w:t>60 έως 1.947 IU/kg</w:t>
      </w:r>
      <w:r>
        <w:rPr>
          <w:kern w:val="24"/>
          <w:sz w:val="22"/>
          <w:szCs w:val="22"/>
          <w:lang w:val="el-GR"/>
        </w:rPr>
        <w:t>.</w:t>
      </w:r>
    </w:p>
    <w:p w14:paraId="62B80EF5" w14:textId="77777777" w:rsidR="004D3D21" w:rsidRDefault="004D3D21">
      <w:pPr>
        <w:spacing w:line="240" w:lineRule="auto"/>
        <w:rPr>
          <w:lang w:val="el-GR"/>
        </w:rPr>
      </w:pPr>
    </w:p>
    <w:p w14:paraId="4A22BEF9" w14:textId="77777777" w:rsidR="004D3D21" w:rsidRDefault="00742DC9">
      <w:pPr>
        <w:pStyle w:val="ListParagraph"/>
        <w:ind w:left="0"/>
        <w:rPr>
          <w:sz w:val="22"/>
          <w:szCs w:val="22"/>
          <w:lang w:val="el-GR"/>
        </w:rPr>
      </w:pPr>
      <w:r>
        <w:rPr>
          <w:sz w:val="22"/>
          <w:szCs w:val="22"/>
          <w:lang w:val="el-GR"/>
        </w:rPr>
        <w:t>Η αιμοστατική ανταπόκριση αξιολογήθηκε ως εξαιρετική ή καλή στο 100% των μειζόνων χειρουργικών επεμβάσεων.</w:t>
      </w:r>
    </w:p>
    <w:p w14:paraId="32051FF6" w14:textId="77777777" w:rsidR="004D3D21" w:rsidRDefault="004D3D21">
      <w:pPr>
        <w:autoSpaceDE w:val="0"/>
        <w:autoSpaceDN w:val="0"/>
        <w:adjustRightInd w:val="0"/>
        <w:spacing w:line="240" w:lineRule="auto"/>
        <w:rPr>
          <w:lang w:val="el-GR"/>
        </w:rPr>
      </w:pPr>
    </w:p>
    <w:p w14:paraId="09A8017A" w14:textId="77777777" w:rsidR="004D3D21" w:rsidRDefault="00742DC9">
      <w:pPr>
        <w:keepNext/>
        <w:spacing w:line="240" w:lineRule="auto"/>
        <w:rPr>
          <w:bCs/>
          <w:iCs/>
          <w:szCs w:val="22"/>
          <w:u w:val="single"/>
          <w:lang w:val="el-GR"/>
        </w:rPr>
      </w:pPr>
      <w:r>
        <w:rPr>
          <w:bCs/>
          <w:iCs/>
          <w:szCs w:val="22"/>
          <w:u w:val="single"/>
          <w:lang w:val="el-GR"/>
        </w:rPr>
        <w:lastRenderedPageBreak/>
        <w:t>Παιδιατρικός πληθυσμός</w:t>
      </w:r>
    </w:p>
    <w:p w14:paraId="0D4D6862" w14:textId="77777777" w:rsidR="004D3D21" w:rsidRDefault="004D3D21">
      <w:pPr>
        <w:keepNext/>
        <w:spacing w:line="240" w:lineRule="auto"/>
        <w:rPr>
          <w:bCs/>
          <w:iCs/>
          <w:szCs w:val="22"/>
          <w:lang w:val="el-GR"/>
        </w:rPr>
      </w:pPr>
    </w:p>
    <w:p w14:paraId="6DAA40E1" w14:textId="12ABC1DF" w:rsidR="004D3D21" w:rsidRDefault="00742DC9">
      <w:pPr>
        <w:autoSpaceDE w:val="0"/>
        <w:autoSpaceDN w:val="0"/>
        <w:adjustRightInd w:val="0"/>
        <w:spacing w:line="240" w:lineRule="auto"/>
        <w:rPr>
          <w:lang w:val="el-GR"/>
        </w:rPr>
      </w:pPr>
      <w:r>
        <w:rPr>
          <w:lang w:val="el-GR"/>
        </w:rPr>
        <w:t xml:space="preserve">Στη </w:t>
      </w:r>
      <w:r w:rsidR="00CF6BE2">
        <w:rPr>
          <w:lang w:val="el-GR"/>
        </w:rPr>
        <w:t>Μ</w:t>
      </w:r>
      <w:r>
        <w:rPr>
          <w:lang w:val="el-GR"/>
        </w:rPr>
        <w:t>ελέτη II εντάχθηκε ένα σύνολο 30 αρρένων παιδιατρικών ασθενών οι οποίοι είχαν λάβει προηγούμενη θεραπεία με σοβαρή αιμορροφιλία B (≤2% δραστικότητα ενδογενούς FIX). Οι ασθενείς ήταν ηλικίας κάτω των 12 ετών (15 ήταν ηλικίας &lt;6 ετών και 15 ήταν ηλικίας 6 έως &lt;12 ετών). Όλοι οι ασθενείς έλαβαν θεραπεία με ALPROLIX και παρακολουθήθηκαν για έως και 52 εβδομάδες.</w:t>
      </w:r>
    </w:p>
    <w:p w14:paraId="3787EA4E" w14:textId="77777777" w:rsidR="004D3D21" w:rsidRDefault="004D3D21">
      <w:pPr>
        <w:spacing w:line="240" w:lineRule="auto"/>
        <w:rPr>
          <w:bCs/>
          <w:iCs/>
          <w:szCs w:val="22"/>
          <w:lang w:val="el-GR"/>
        </w:rPr>
      </w:pPr>
    </w:p>
    <w:p w14:paraId="743481D5" w14:textId="6239338B" w:rsidR="004D3D21" w:rsidRDefault="00742DC9">
      <w:pPr>
        <w:spacing w:line="240" w:lineRule="auto"/>
        <w:rPr>
          <w:lang w:val="el-GR"/>
        </w:rPr>
      </w:pPr>
      <w:r>
        <w:rPr>
          <w:lang w:val="el-GR"/>
        </w:rPr>
        <w:t>Και οι 30 ασθενείς υποβλήθηκαν σε θεραπεία με ALPROLIX με μια αγωγή δοσολογίας προφύλαξης αρχίζοντας με 50</w:t>
      </w:r>
      <w:r>
        <w:rPr>
          <w:lang w:val="el-GR"/>
        </w:rPr>
        <w:noBreakHyphen/>
        <w:t xml:space="preserve">60 IU/kg κάθε 7 ημέρες, με ρύθμιση της δόσης σε 100 IU/kg το μέγιστο και δοσολογικό μεσοδιάστημα μία φορά την εβδομάδα το ελάχιστο και δύο φορές την εβδομάδα το μέγιστο. Από τους 30 ασθενείς που είχαν ολοκληρώσει τη Μελέτη II, 27 εντάχθηκαν στη Μελέτη III (μελέτη επέκτασης). Ο διάμεσος χρόνος στη </w:t>
      </w:r>
      <w:r w:rsidR="00CF6BE2">
        <w:rPr>
          <w:lang w:val="el-GR"/>
        </w:rPr>
        <w:t>Μ</w:t>
      </w:r>
      <w:r>
        <w:rPr>
          <w:lang w:val="el-GR"/>
        </w:rPr>
        <w:t>ελέτη II+III ήταν 2,88 χρόνια και ο διάμεσος αριθμός ημερών έκθεσης ήταν 166.</w:t>
      </w:r>
    </w:p>
    <w:p w14:paraId="1D65BDDE" w14:textId="77777777" w:rsidR="004D3D21" w:rsidRDefault="004D3D21">
      <w:pPr>
        <w:spacing w:line="240" w:lineRule="auto"/>
        <w:rPr>
          <w:lang w:val="el-GR"/>
        </w:rPr>
      </w:pPr>
    </w:p>
    <w:p w14:paraId="6331C04B" w14:textId="477B49CA" w:rsidR="004D3D21" w:rsidRDefault="00742DC9">
      <w:pPr>
        <w:spacing w:line="240" w:lineRule="auto"/>
        <w:rPr>
          <w:lang w:val="el-GR"/>
        </w:rPr>
      </w:pPr>
      <w:r>
        <w:rPr>
          <w:lang w:val="el-GR"/>
        </w:rPr>
        <w:t xml:space="preserve">Στη </w:t>
      </w:r>
      <w:r w:rsidR="00CF6BE2">
        <w:rPr>
          <w:lang w:val="el-GR"/>
        </w:rPr>
        <w:t>Μ</w:t>
      </w:r>
      <w:r>
        <w:rPr>
          <w:lang w:val="el-GR"/>
        </w:rPr>
        <w:t>ελέτη IV εντάχθηκαν 33 παιδιατρικοί ασθενείς οι οποίοι δεν είχαν λάβει προηγούμενη θεραπεία (PUPs) με σοβαρή αιμορροφιλία Β (≤2% δραστικότητα ενδογενούς FIX). Η διάμεση ηλικία κατά την ένταξη ήταν 0,6 έτη (εύρος 0,08 έως 2 έτη)· 78,8% των ατόμων ήταν ηλικίας κάτω του 1 έτους. Ο συνολικός διάμεσος αριθμός εβδομάδων σε θεραπεία με ALPROLIX ήταν 83,01 (εύρος 6,7 έως 226,7 εβδομάδες), και ο συνολικός διάμεσος αριθμός ημερών έκθεσης ήταν 76 ημέρες (εύρος 1 έως 137 ημέρες).</w:t>
      </w:r>
    </w:p>
    <w:p w14:paraId="06AAE480" w14:textId="77777777" w:rsidR="004D3D21" w:rsidRDefault="004D3D21">
      <w:pPr>
        <w:spacing w:line="240" w:lineRule="auto"/>
        <w:rPr>
          <w:lang w:val="el-GR"/>
        </w:rPr>
      </w:pPr>
    </w:p>
    <w:p w14:paraId="650CC183" w14:textId="5FCAB29B" w:rsidR="004D3D21" w:rsidRDefault="00742DC9">
      <w:pPr>
        <w:keepNext/>
        <w:spacing w:line="240" w:lineRule="auto"/>
        <w:rPr>
          <w:lang w:val="el-GR"/>
        </w:rPr>
      </w:pPr>
      <w:r>
        <w:rPr>
          <w:i/>
          <w:u w:val="single"/>
          <w:lang w:val="el-GR"/>
        </w:rPr>
        <w:t>Εξατομικευμένη αγωγή προφύλαξης</w:t>
      </w:r>
    </w:p>
    <w:p w14:paraId="3568B594" w14:textId="7E32D78B" w:rsidR="004D3D21" w:rsidRDefault="00742DC9">
      <w:pPr>
        <w:spacing w:line="240" w:lineRule="auto"/>
        <w:rPr>
          <w:lang w:val="el-GR"/>
        </w:rPr>
      </w:pPr>
      <w:r>
        <w:rPr>
          <w:lang w:val="el-GR"/>
        </w:rPr>
        <w:t xml:space="preserve">Στη </w:t>
      </w:r>
      <w:r w:rsidR="00CF6BE2">
        <w:rPr>
          <w:lang w:val="el-GR"/>
        </w:rPr>
        <w:t>Μ</w:t>
      </w:r>
      <w:r>
        <w:rPr>
          <w:lang w:val="el-GR"/>
        </w:rPr>
        <w:t>ελέτη II η διάμεση μέση εβδομαδιαία δόση του ALPROLIX ήταν 59,40 IU/kg και (</w:t>
      </w:r>
      <w:r>
        <w:rPr>
          <w:rFonts w:eastAsia="SimSun"/>
          <w:lang w:val="el-GR"/>
        </w:rPr>
        <w:t>ενδοτεταρτημοριακό εύρος</w:t>
      </w:r>
      <w:r>
        <w:rPr>
          <w:lang w:val="el-GR"/>
        </w:rPr>
        <w:t>, 52,95 έως 64,78 IU/kg) για άτομα ηλικίας &lt;6 ετών και 57,78 IU/kg (</w:t>
      </w:r>
      <w:r>
        <w:rPr>
          <w:rFonts w:eastAsia="SimSun"/>
          <w:lang w:val="el-GR"/>
        </w:rPr>
        <w:t>ενδοτεταρτημοριακό εύρος</w:t>
      </w:r>
      <w:r>
        <w:rPr>
          <w:lang w:val="el-GR"/>
        </w:rPr>
        <w:t xml:space="preserve">, 51,67 έως 65,01 IU/kg) για άτομα ηλικίας 6 έως &lt;12 ετών. Το διάμεσο δοσολογικό μεσοδιάστημα συνολικά ήταν </w:t>
      </w:r>
      <w:r w:rsidRPr="00E00D78">
        <w:rPr>
          <w:lang w:val="el-GR"/>
        </w:rPr>
        <w:t>6,99 ημέρες</w:t>
      </w:r>
      <w:r>
        <w:rPr>
          <w:lang w:val="el-GR"/>
        </w:rPr>
        <w:t xml:space="preserve"> (</w:t>
      </w:r>
      <w:r>
        <w:rPr>
          <w:rFonts w:eastAsia="SimSun"/>
          <w:lang w:val="el-GR"/>
        </w:rPr>
        <w:t>ενδοτεταρτημοριακό εύρος</w:t>
      </w:r>
      <w:r>
        <w:rPr>
          <w:lang w:val="el-GR"/>
        </w:rPr>
        <w:t>, 6,94 έως 7,03) χωρίς διαφορά στο διάμεσο δοσολογικό μεσοδιάστημα μεταξύ των ηλικιακών κοορτών. Με εξαίρεση έναν ασθενή του οποίου η τελευταία συνταγογραφημένη δόση ήταν 100 IU/kg κάθε 5 ημέρες, οι τελευταίες συνταγογραφημένες δόσεις των άλλων 29 ασθενών ήταν έως 70 IU/kg κάθε 7 ημέρες. Δεν παρουσιάστηκαν αιμορραγικά επεισόδια στο 33% των παιδιατρικών ασθενών. Τα δοσολογικά μεσοδιαστήματα και η κατανάλωση παράγοντα παρέμειναν παρόμοια στη Μελέτη III σε σύγκριση με τη Μελέτη II.</w:t>
      </w:r>
    </w:p>
    <w:p w14:paraId="0D0AB354" w14:textId="77777777" w:rsidR="004D3D21" w:rsidRDefault="004D3D21">
      <w:pPr>
        <w:spacing w:line="240" w:lineRule="auto"/>
        <w:rPr>
          <w:bCs/>
          <w:iCs/>
          <w:szCs w:val="22"/>
          <w:lang w:val="el-GR"/>
        </w:rPr>
      </w:pPr>
    </w:p>
    <w:p w14:paraId="6E8E58B5" w14:textId="7F83FDA2" w:rsidR="004D3D21" w:rsidRDefault="00742DC9">
      <w:pPr>
        <w:spacing w:line="240" w:lineRule="auto"/>
        <w:rPr>
          <w:bCs/>
          <w:iCs/>
          <w:szCs w:val="22"/>
          <w:lang w:val="el-GR"/>
        </w:rPr>
      </w:pPr>
      <w:r>
        <w:rPr>
          <w:lang w:val="el-GR"/>
        </w:rPr>
        <w:t>Τα διάμεσα ετησιοποιημένα ποσοστά αιμορραγιών σε άτομα &lt;12 ετών αξιολογήσιμα για αποτελεσματικότητα ήταν 1,97 (ενδοτεταρτημοριακό εύρος 0,00 έως 3,13) στη Μελέτη II και παρέμειναν παρόμοια καθ' όλη τη διάρκεια της Μελέτης III (μελέτη επέκτασης).</w:t>
      </w:r>
    </w:p>
    <w:p w14:paraId="65EE049F" w14:textId="77777777" w:rsidR="004D3D21" w:rsidRDefault="004D3D21">
      <w:pPr>
        <w:autoSpaceDE w:val="0"/>
        <w:autoSpaceDN w:val="0"/>
        <w:adjustRightInd w:val="0"/>
        <w:spacing w:line="240" w:lineRule="auto"/>
        <w:rPr>
          <w:lang w:val="el-GR"/>
        </w:rPr>
      </w:pPr>
    </w:p>
    <w:p w14:paraId="7734451D" w14:textId="77777777" w:rsidR="004D3D21" w:rsidRDefault="00742DC9">
      <w:pPr>
        <w:autoSpaceDE w:val="0"/>
        <w:autoSpaceDN w:val="0"/>
        <w:adjustRightInd w:val="0"/>
        <w:spacing w:line="240" w:lineRule="auto"/>
        <w:rPr>
          <w:lang w:val="el-GR"/>
        </w:rPr>
      </w:pPr>
      <w:r>
        <w:rPr>
          <w:lang w:val="el-GR"/>
        </w:rPr>
        <w:t>Στους PUPs (Μελέτη IV), η διάμεση μέση εβδομαδιαία δόση του ALPROLIX ήταν 57,96 IU/kg (ενδοτεταρτημοριακό εύρος 52,45 έως 65,06 IU/kg) και το διάμεσο μέσο δοσολογικό μεσοδιάστημα ήταν 7 ημέρες (ενδοτεταρτημοριακό εύρος 6,95 έως 7,12 ημέρες). Τα δοσολογικά μεσοδιαστήματα και η κατανάλωση παράγοντα παρέμειναν παρόμοια στη Μελέτη IV σε σύγκριση με τη Μελέτη II και III. Για τους PUPs που έλαβαν προφυλακτική θεραπεία, 8 (28,6%) από τα άτομα δεν παρουσίασαν αιμορραγικά επεισόδια. Το συνολικό διάμεσο ABR για τα άτομα στην προφυλακτική θεραπευτική αγωγή ήταν 1,24 (ενδοτεταρτημοριακό εύρος 0,0 έως 2,49).</w:t>
      </w:r>
    </w:p>
    <w:p w14:paraId="2B4C6551" w14:textId="77777777" w:rsidR="004D3D21" w:rsidRDefault="004D3D21">
      <w:pPr>
        <w:autoSpaceDE w:val="0"/>
        <w:autoSpaceDN w:val="0"/>
        <w:adjustRightInd w:val="0"/>
        <w:spacing w:line="240" w:lineRule="auto"/>
        <w:rPr>
          <w:lang w:val="el-GR"/>
        </w:rPr>
      </w:pPr>
    </w:p>
    <w:p w14:paraId="2CD7B0F7" w14:textId="05A61FB9" w:rsidR="004D3D21" w:rsidRDefault="00742DC9">
      <w:pPr>
        <w:autoSpaceDE w:val="0"/>
        <w:autoSpaceDN w:val="0"/>
        <w:adjustRightInd w:val="0"/>
        <w:spacing w:line="240" w:lineRule="auto"/>
        <w:rPr>
          <w:i/>
          <w:u w:val="single"/>
          <w:lang w:val="el-GR"/>
        </w:rPr>
      </w:pPr>
      <w:r>
        <w:rPr>
          <w:i/>
          <w:u w:val="single"/>
          <w:lang w:val="el-GR"/>
        </w:rPr>
        <w:t>Θεραπεία αιμορραγικών επεισοδίων</w:t>
      </w:r>
    </w:p>
    <w:p w14:paraId="69ACB3B8" w14:textId="2F495193" w:rsidR="004D3D21" w:rsidRDefault="00742DC9">
      <w:pPr>
        <w:autoSpaceDE w:val="0"/>
        <w:autoSpaceDN w:val="0"/>
        <w:adjustRightInd w:val="0"/>
        <w:spacing w:line="240" w:lineRule="auto"/>
        <w:rPr>
          <w:lang w:val="el-GR"/>
        </w:rPr>
      </w:pPr>
      <w:r>
        <w:rPr>
          <w:lang w:val="el-GR"/>
        </w:rPr>
        <w:t>Από τα 60 αιμορραγικά επεισόδια που παρατηρήθηκαν κατά τη διάρκεια της μελέτης II, 75% ελέγχθηκαν με 1 ένεση και συνολικά 91,7% των αιμορραγικών επεισοδίων ελέγχθηκαν με 2 ή λιγότερες ενέσεις. Η διάμεση μέση δόση ανά ένεση για τη θεραπεία ενός αιμορραγικού επεισοδίου ήταν 63,51 (ενδοτεταρτημοριακό εύρος, 48,92 έως 99,44) IU/kg. Η διάμεση συνολική δόση για τη θεραπεία ενός αιμορραγικού επεισοδίου ήταν 68,22 IU/kg (ενδοτεταρτημοριακό εύρος, 50,89 έως 126,19).</w:t>
      </w:r>
    </w:p>
    <w:p w14:paraId="21777855" w14:textId="77777777" w:rsidR="004D3D21" w:rsidRDefault="004D3D21">
      <w:pPr>
        <w:autoSpaceDE w:val="0"/>
        <w:autoSpaceDN w:val="0"/>
        <w:adjustRightInd w:val="0"/>
        <w:spacing w:line="240" w:lineRule="auto"/>
        <w:rPr>
          <w:lang w:val="el-GR"/>
        </w:rPr>
      </w:pPr>
    </w:p>
    <w:p w14:paraId="7F500A39" w14:textId="77777777" w:rsidR="004D3D21" w:rsidRDefault="00742DC9">
      <w:pPr>
        <w:autoSpaceDE w:val="0"/>
        <w:autoSpaceDN w:val="0"/>
        <w:adjustRightInd w:val="0"/>
        <w:spacing w:line="240" w:lineRule="auto"/>
        <w:rPr>
          <w:lang w:val="el-GR"/>
        </w:rPr>
      </w:pPr>
      <w:r>
        <w:rPr>
          <w:lang w:val="el-GR"/>
        </w:rPr>
        <w:lastRenderedPageBreak/>
        <w:t>Από τα 58 αιμορραγικά επεισόδια που παρατηρήθηκαν στους PUPs που έλαβαν προφυλακτική θεραπεία στη Μελέτη IV, 87,9% ελέγχθηκαν με 1 ένεση και συνολικά 96,6% των αιμορραγικών επεισοδίων ελέγχθηκαν με 2 ή λιγότερες ενέσεις. Η διάμεση μέση δόση ανά ένεση για τη θεραπεία ενός αιμορραγικού επεισοδίου ήταν 71,92 IU/kg (ενδοτεταρτημοριακό εύρος 52,45 έως 100,81 IU/kg). Η διάμεση συνολική δόση για τη θεραπεία ενός αιμορραγικού επεισοδίου ήταν 78,74 IU/kg (ενδοτεταρτημοριακό εύρος 53,57 έως 104,90 IU/kg).</w:t>
      </w:r>
    </w:p>
    <w:p w14:paraId="3CA5397F" w14:textId="77777777" w:rsidR="004D3D21" w:rsidRDefault="004D3D21">
      <w:pPr>
        <w:spacing w:line="240" w:lineRule="auto"/>
        <w:rPr>
          <w:u w:val="single"/>
          <w:lang w:val="el-GR"/>
        </w:rPr>
      </w:pPr>
    </w:p>
    <w:p w14:paraId="299BA2AB" w14:textId="77777777" w:rsidR="004D3D21" w:rsidRDefault="00742DC9">
      <w:pPr>
        <w:keepNext/>
        <w:autoSpaceDE w:val="0"/>
        <w:autoSpaceDN w:val="0"/>
        <w:adjustRightInd w:val="0"/>
        <w:spacing w:line="240" w:lineRule="auto"/>
        <w:rPr>
          <w:b/>
          <w:szCs w:val="22"/>
          <w:lang w:val="el-GR"/>
        </w:rPr>
      </w:pPr>
      <w:r>
        <w:rPr>
          <w:b/>
          <w:bCs/>
          <w:szCs w:val="22"/>
          <w:lang w:val="el-GR"/>
        </w:rPr>
        <w:t>5.2</w:t>
      </w:r>
      <w:r>
        <w:rPr>
          <w:b/>
          <w:bCs/>
          <w:szCs w:val="22"/>
          <w:lang w:val="el-GR"/>
        </w:rPr>
        <w:tab/>
        <w:t>Φαρμακοκινητικές ιδιότητες</w:t>
      </w:r>
    </w:p>
    <w:p w14:paraId="52BC3251" w14:textId="77777777" w:rsidR="004D3D21" w:rsidRDefault="004D3D21">
      <w:pPr>
        <w:keepNext/>
        <w:autoSpaceDE w:val="0"/>
        <w:autoSpaceDN w:val="0"/>
        <w:adjustRightInd w:val="0"/>
        <w:spacing w:line="240" w:lineRule="auto"/>
        <w:rPr>
          <w:b/>
          <w:szCs w:val="22"/>
          <w:lang w:val="el-GR"/>
        </w:rPr>
      </w:pPr>
    </w:p>
    <w:p w14:paraId="18E3301C" w14:textId="77777777" w:rsidR="004D3D21" w:rsidRDefault="00742DC9">
      <w:pPr>
        <w:spacing w:line="240" w:lineRule="auto"/>
        <w:rPr>
          <w:lang w:val="el-GR"/>
        </w:rPr>
      </w:pPr>
      <w:r>
        <w:rPr>
          <w:lang w:val="el-GR"/>
        </w:rPr>
        <w:t xml:space="preserve">Όλες οι φαρμακοκινητικές μελέτες με το ALPROLIX διενεργήθηκαν σε ασθενείς που είχαν λάβει προηγούμενη θεραπεία με σοβαρή αιμορροφιλία B. Τα δεδομένα που παρουσιάζονται σε αυτήν την παράγραφο ελήφθησαν μέσω ανάλυσης πήξης ενός σταδίου με ένα αντιδραστήριο aPTT με βάση </w:t>
      </w:r>
      <w:r>
        <w:rPr>
          <w:rStyle w:val="hps"/>
          <w:lang w:val="el-GR"/>
        </w:rPr>
        <w:t>διοξείδιο του πυριτίου, βαθμονομημένο έναντι των προτύπων πλάσματος για τον παράγοντα</w:t>
      </w:r>
      <w:r>
        <w:rPr>
          <w:lang w:val="el-GR"/>
        </w:rPr>
        <w:t> IX.</w:t>
      </w:r>
    </w:p>
    <w:p w14:paraId="5EB95E1D" w14:textId="77777777" w:rsidR="004D3D21" w:rsidRDefault="004D3D21">
      <w:pPr>
        <w:spacing w:line="240" w:lineRule="auto"/>
        <w:rPr>
          <w:lang w:val="el-GR"/>
        </w:rPr>
      </w:pPr>
    </w:p>
    <w:p w14:paraId="085C645E" w14:textId="2ACB3990" w:rsidR="004D3D21" w:rsidRDefault="00742DC9">
      <w:pPr>
        <w:spacing w:line="240" w:lineRule="auto"/>
        <w:rPr>
          <w:iCs/>
          <w:szCs w:val="22"/>
          <w:lang w:val="el-GR"/>
        </w:rPr>
      </w:pPr>
      <w:r>
        <w:rPr>
          <w:szCs w:val="22"/>
          <w:lang w:val="el-GR"/>
        </w:rPr>
        <w:t xml:space="preserve">Οι φαρμακοκινητικές ιδιότητες αξιολογήθηκαν σε </w:t>
      </w:r>
      <w:r>
        <w:rPr>
          <w:lang w:val="el-GR"/>
        </w:rPr>
        <w:t>22</w:t>
      </w:r>
      <w:r>
        <w:rPr>
          <w:szCs w:val="22"/>
          <w:lang w:val="el-GR"/>
        </w:rPr>
        <w:t> άτομα (≥</w:t>
      </w:r>
      <w:r>
        <w:rPr>
          <w:lang w:val="el-GR"/>
        </w:rPr>
        <w:t>19</w:t>
      </w:r>
      <w:r>
        <w:rPr>
          <w:szCs w:val="22"/>
          <w:lang w:val="el-GR"/>
        </w:rPr>
        <w:t xml:space="preserve"> ετών) που λάμβαναν ALPROLIX (rFIXFc). Μετά από μια περίοδο έκπλυσης τουλάχιστον </w:t>
      </w:r>
      <w:r>
        <w:rPr>
          <w:iCs/>
          <w:lang w:val="el-GR"/>
        </w:rPr>
        <w:t>120</w:t>
      </w:r>
      <w:r>
        <w:rPr>
          <w:szCs w:val="22"/>
          <w:lang w:val="el-GR"/>
        </w:rPr>
        <w:t xml:space="preserve"> ωρών (5 ημερών), τα άτομα έλαβαν μια εφάπαξ </w:t>
      </w:r>
      <w:r w:rsidRPr="00CF6BE2">
        <w:rPr>
          <w:szCs w:val="22"/>
          <w:lang w:val="el-GR"/>
        </w:rPr>
        <w:t>δόση 50 IU/kg. Φαρμακοκινητικά</w:t>
      </w:r>
      <w:r>
        <w:rPr>
          <w:szCs w:val="22"/>
          <w:lang w:val="el-GR"/>
        </w:rPr>
        <w:t xml:space="preserve"> δείγματα συλλέχθηκαν πριν από τη δόση και στη συνέχεια σε </w:t>
      </w:r>
      <w:r>
        <w:rPr>
          <w:iCs/>
          <w:lang w:val="el-GR"/>
        </w:rPr>
        <w:t>11</w:t>
      </w:r>
      <w:r>
        <w:rPr>
          <w:szCs w:val="22"/>
          <w:lang w:val="el-GR"/>
        </w:rPr>
        <w:t xml:space="preserve"> χρονικά σημεία μέχρι </w:t>
      </w:r>
      <w:r>
        <w:rPr>
          <w:iCs/>
          <w:lang w:val="el-GR"/>
        </w:rPr>
        <w:t>240</w:t>
      </w:r>
      <w:r>
        <w:rPr>
          <w:szCs w:val="22"/>
          <w:lang w:val="el-GR"/>
        </w:rPr>
        <w:t> ώρες (10 ημέρες) μετά τη δόση. Οι φαρμακοκινητικές παράμετροι της μη διαμερισματικής ανάλυσης μετά από δόση 50 IU/kg του ALPROLIX παρουσιάζονται στον Πίνακα 3.</w:t>
      </w:r>
    </w:p>
    <w:p w14:paraId="5B8317DA" w14:textId="77777777" w:rsidR="004D3D21" w:rsidRDefault="004D3D21">
      <w:pPr>
        <w:spacing w:line="240" w:lineRule="auto"/>
        <w:rPr>
          <w:szCs w:val="22"/>
          <w:lang w:val="el-GR"/>
        </w:rPr>
      </w:pPr>
    </w:p>
    <w:p w14:paraId="4F36FEC1" w14:textId="77777777" w:rsidR="004D3D21" w:rsidRDefault="00742DC9">
      <w:pPr>
        <w:keepNext/>
        <w:shd w:val="clear" w:color="auto" w:fill="FFFFFF"/>
        <w:spacing w:line="240" w:lineRule="auto"/>
        <w:rPr>
          <w:szCs w:val="22"/>
          <w:lang w:val="el-GR"/>
        </w:rPr>
      </w:pPr>
      <w:r>
        <w:rPr>
          <w:lang w:val="el-GR"/>
        </w:rPr>
        <w:t>Πίνακας </w:t>
      </w:r>
      <w:r>
        <w:rPr>
          <w:szCs w:val="22"/>
          <w:lang w:val="el-GR"/>
        </w:rPr>
        <w:t>3</w:t>
      </w:r>
      <w:r>
        <w:rPr>
          <w:lang w:val="el-GR"/>
        </w:rPr>
        <w:t>: Φαρμακοκινητικές παράμετροι του ALPROLIX (δόση 50 IU/kg)</w:t>
      </w:r>
    </w:p>
    <w:tbl>
      <w:tblPr>
        <w:tblW w:w="7920" w:type="dxa"/>
        <w:tblCellMar>
          <w:left w:w="0" w:type="dxa"/>
          <w:right w:w="0" w:type="dxa"/>
        </w:tblCellMar>
        <w:tblLook w:val="04A0" w:firstRow="1" w:lastRow="0" w:firstColumn="1" w:lastColumn="0" w:noHBand="0" w:noVBand="1"/>
      </w:tblPr>
      <w:tblGrid>
        <w:gridCol w:w="4140"/>
        <w:gridCol w:w="3780"/>
      </w:tblGrid>
      <w:tr w:rsidR="004D3D21" w14:paraId="029AE0B9" w14:textId="77777777">
        <w:tc>
          <w:tcPr>
            <w:tcW w:w="4140"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hideMark/>
          </w:tcPr>
          <w:p w14:paraId="0BD815EC" w14:textId="77777777" w:rsidR="004D3D21" w:rsidRDefault="00742DC9">
            <w:pPr>
              <w:keepNext/>
              <w:spacing w:line="240" w:lineRule="auto"/>
              <w:jc w:val="center"/>
              <w:rPr>
                <w:sz w:val="20"/>
                <w:lang w:val="el-GR"/>
              </w:rPr>
            </w:pPr>
            <w:r>
              <w:rPr>
                <w:b/>
                <w:bCs/>
                <w:sz w:val="20"/>
                <w:lang w:val="el-GR"/>
              </w:rPr>
              <w:t>Φαρμακοκινητικές παράμετροι</w:t>
            </w:r>
            <w:r>
              <w:rPr>
                <w:b/>
                <w:bCs/>
                <w:sz w:val="20"/>
                <w:vertAlign w:val="superscript"/>
                <w:lang w:val="el-GR"/>
              </w:rPr>
              <w:t>1</w:t>
            </w:r>
          </w:p>
          <w:p w14:paraId="7BCDB01C" w14:textId="77777777" w:rsidR="004D3D21" w:rsidRDefault="004D3D21">
            <w:pPr>
              <w:keepNext/>
              <w:spacing w:line="240" w:lineRule="auto"/>
              <w:rPr>
                <w:sz w:val="20"/>
                <w:lang w:val="el-GR"/>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1CEA16EA" w14:textId="77777777" w:rsidR="004D3D21" w:rsidRDefault="00742DC9">
            <w:pPr>
              <w:keepNext/>
              <w:spacing w:line="240" w:lineRule="auto"/>
              <w:jc w:val="center"/>
              <w:rPr>
                <w:b/>
                <w:bCs/>
                <w:sz w:val="20"/>
                <w:lang w:val="el-GR"/>
              </w:rPr>
            </w:pPr>
            <w:r>
              <w:rPr>
                <w:b/>
                <w:bCs/>
                <w:sz w:val="20"/>
                <w:lang w:val="el-GR"/>
              </w:rPr>
              <w:t>ALPROLIX</w:t>
            </w:r>
          </w:p>
          <w:p w14:paraId="5B7DC27B" w14:textId="77777777" w:rsidR="004D3D21" w:rsidRDefault="00742DC9">
            <w:pPr>
              <w:keepNext/>
              <w:spacing w:line="240" w:lineRule="auto"/>
              <w:jc w:val="center"/>
              <w:rPr>
                <w:sz w:val="20"/>
                <w:lang w:val="el-GR"/>
              </w:rPr>
            </w:pPr>
            <w:r>
              <w:rPr>
                <w:b/>
                <w:bCs/>
                <w:sz w:val="20"/>
                <w:lang w:val="el-GR"/>
              </w:rPr>
              <w:t>(95% CI)</w:t>
            </w:r>
          </w:p>
        </w:tc>
      </w:tr>
      <w:tr w:rsidR="004D3D21" w14:paraId="18C010EE" w14:textId="77777777">
        <w:tc>
          <w:tcPr>
            <w:tcW w:w="4140"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AABCC3D" w14:textId="77777777" w:rsidR="004D3D21" w:rsidRDefault="004D3D21">
            <w:pPr>
              <w:keepNext/>
              <w:spacing w:line="240" w:lineRule="auto"/>
              <w:rPr>
                <w:sz w:val="20"/>
                <w:lang w:val="el-GR"/>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BC6E805" w14:textId="77777777" w:rsidR="004D3D21" w:rsidRDefault="00742DC9">
            <w:pPr>
              <w:keepNext/>
              <w:spacing w:line="240" w:lineRule="auto"/>
              <w:jc w:val="center"/>
              <w:rPr>
                <w:sz w:val="20"/>
                <w:lang w:val="el-GR"/>
              </w:rPr>
            </w:pPr>
            <w:r>
              <w:rPr>
                <w:sz w:val="20"/>
                <w:lang w:val="el-GR"/>
              </w:rPr>
              <w:t>N=</w:t>
            </w:r>
            <w:r>
              <w:rPr>
                <w:bCs/>
                <w:sz w:val="20"/>
                <w:lang w:val="el-GR"/>
              </w:rPr>
              <w:t>22</w:t>
            </w:r>
          </w:p>
        </w:tc>
      </w:tr>
      <w:tr w:rsidR="004D3D21" w14:paraId="1B9275E0"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1B562E3D" w14:textId="77777777" w:rsidR="004D3D21" w:rsidRDefault="00742DC9">
            <w:pPr>
              <w:keepNext/>
              <w:spacing w:line="240" w:lineRule="auto"/>
              <w:jc w:val="center"/>
              <w:rPr>
                <w:bCs/>
                <w:sz w:val="20"/>
                <w:lang w:val="el-GR"/>
              </w:rPr>
            </w:pPr>
            <w:r>
              <w:rPr>
                <w:kern w:val="24"/>
                <w:sz w:val="20"/>
                <w:lang w:val="el-GR"/>
              </w:rPr>
              <w:t>Προσαυξητική ανάκτηση (IU/dl ανά IU/kg)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438A157" w14:textId="77777777" w:rsidR="004D3D21" w:rsidRDefault="00742DC9">
            <w:pPr>
              <w:keepNext/>
              <w:spacing w:line="240" w:lineRule="auto"/>
              <w:jc w:val="center"/>
              <w:rPr>
                <w:bCs/>
                <w:sz w:val="20"/>
                <w:lang w:val="el-GR"/>
              </w:rPr>
            </w:pPr>
            <w:r>
              <w:rPr>
                <w:sz w:val="20"/>
                <w:lang w:val="el-GR"/>
              </w:rPr>
              <w:t>0,92</w:t>
            </w:r>
            <w:r>
              <w:rPr>
                <w:sz w:val="20"/>
                <w:lang w:val="el-GR"/>
              </w:rPr>
              <w:br/>
              <w:t>(0,77</w:t>
            </w:r>
            <w:r>
              <w:rPr>
                <w:sz w:val="20"/>
                <w:lang w:val="el-GR"/>
              </w:rPr>
              <w:noBreakHyphen/>
              <w:t>1,10)</w:t>
            </w:r>
          </w:p>
        </w:tc>
      </w:tr>
      <w:tr w:rsidR="004D3D21" w14:paraId="44737587"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CC0E219" w14:textId="77777777" w:rsidR="004D3D21" w:rsidRDefault="00742DC9">
            <w:pPr>
              <w:keepNext/>
              <w:spacing w:line="240" w:lineRule="auto"/>
              <w:jc w:val="center"/>
              <w:rPr>
                <w:bCs/>
                <w:kern w:val="24"/>
                <w:sz w:val="20"/>
              </w:rPr>
            </w:pPr>
            <w:r>
              <w:rPr>
                <w:kern w:val="24"/>
                <w:sz w:val="20"/>
              </w:rPr>
              <w:t>AUC/</w:t>
            </w:r>
            <w:r>
              <w:rPr>
                <w:kern w:val="24"/>
                <w:sz w:val="20"/>
                <w:lang w:val="el-GR"/>
              </w:rPr>
              <w:t>Δόση</w:t>
            </w:r>
          </w:p>
          <w:p w14:paraId="6EAEBD1C" w14:textId="77777777" w:rsidR="004D3D21" w:rsidRDefault="00742DC9">
            <w:pPr>
              <w:keepNext/>
              <w:spacing w:line="240" w:lineRule="auto"/>
              <w:jc w:val="center"/>
              <w:rPr>
                <w:bCs/>
                <w:kern w:val="24"/>
                <w:sz w:val="20"/>
              </w:rPr>
            </w:pPr>
            <w:r>
              <w:rPr>
                <w:kern w:val="24"/>
                <w:sz w:val="20"/>
              </w:rPr>
              <w:t xml:space="preserve">(IU*h/dl </w:t>
            </w:r>
            <w:r>
              <w:rPr>
                <w:kern w:val="24"/>
                <w:sz w:val="20"/>
                <w:lang w:val="el-GR"/>
              </w:rPr>
              <w:t>ανά</w:t>
            </w:r>
            <w:r>
              <w:rPr>
                <w:kern w:val="24"/>
                <w:sz w:val="20"/>
              </w:rPr>
              <w:t xml:space="preserve"> IU/kg)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099C7D1" w14:textId="77777777" w:rsidR="004D3D21" w:rsidRDefault="00742DC9">
            <w:pPr>
              <w:spacing w:line="240" w:lineRule="auto"/>
              <w:jc w:val="center"/>
              <w:rPr>
                <w:sz w:val="20"/>
                <w:lang w:val="el-GR"/>
              </w:rPr>
            </w:pPr>
            <w:r>
              <w:rPr>
                <w:sz w:val="20"/>
                <w:lang w:val="el-GR"/>
              </w:rPr>
              <w:t>31,58</w:t>
            </w:r>
          </w:p>
          <w:p w14:paraId="66938573" w14:textId="77777777" w:rsidR="004D3D21" w:rsidRDefault="00742DC9">
            <w:pPr>
              <w:keepNext/>
              <w:spacing w:line="240" w:lineRule="auto"/>
              <w:jc w:val="center"/>
              <w:rPr>
                <w:bCs/>
                <w:kern w:val="24"/>
                <w:sz w:val="20"/>
                <w:lang w:val="el-GR"/>
              </w:rPr>
            </w:pPr>
            <w:r>
              <w:rPr>
                <w:sz w:val="20"/>
                <w:lang w:val="el-GR"/>
              </w:rPr>
              <w:t>(28,46</w:t>
            </w:r>
            <w:r>
              <w:rPr>
                <w:sz w:val="20"/>
                <w:lang w:val="el-GR"/>
              </w:rPr>
              <w:noBreakHyphen/>
              <w:t>35,05)</w:t>
            </w:r>
          </w:p>
        </w:tc>
      </w:tr>
      <w:tr w:rsidR="004D3D21" w14:paraId="0A9C1220"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C709356" w14:textId="77777777" w:rsidR="004D3D21" w:rsidRDefault="00742DC9">
            <w:pPr>
              <w:keepNext/>
              <w:spacing w:line="240" w:lineRule="auto"/>
              <w:jc w:val="center"/>
              <w:rPr>
                <w:bCs/>
                <w:kern w:val="24"/>
                <w:sz w:val="20"/>
                <w:lang w:val="el-GR"/>
              </w:rPr>
            </w:pPr>
            <w:r>
              <w:rPr>
                <w:kern w:val="24"/>
                <w:sz w:val="20"/>
                <w:lang w:val="el-GR"/>
              </w:rPr>
              <w:t>C</w:t>
            </w:r>
            <w:r>
              <w:rPr>
                <w:kern w:val="24"/>
                <w:sz w:val="20"/>
                <w:vertAlign w:val="subscript"/>
                <w:lang w:val="el-GR"/>
              </w:rPr>
              <w:t>max</w:t>
            </w:r>
            <w:r>
              <w:rPr>
                <w:kern w:val="24"/>
                <w:sz w:val="20"/>
                <w:lang w:val="el-GR"/>
              </w:rPr>
              <w:t xml:space="preserve"> (IU/dl)</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5D1152C" w14:textId="77777777" w:rsidR="004D3D21" w:rsidRDefault="00742DC9">
            <w:pPr>
              <w:spacing w:line="240" w:lineRule="auto"/>
              <w:jc w:val="center"/>
              <w:rPr>
                <w:sz w:val="20"/>
                <w:lang w:val="el-GR"/>
              </w:rPr>
            </w:pPr>
            <w:r>
              <w:rPr>
                <w:sz w:val="20"/>
                <w:lang w:val="el-GR"/>
              </w:rPr>
              <w:t>46,10</w:t>
            </w:r>
          </w:p>
          <w:p w14:paraId="61260509" w14:textId="77777777" w:rsidR="004D3D21" w:rsidRDefault="00742DC9">
            <w:pPr>
              <w:keepNext/>
              <w:spacing w:line="240" w:lineRule="auto"/>
              <w:jc w:val="center"/>
              <w:rPr>
                <w:bCs/>
                <w:sz w:val="20"/>
                <w:lang w:val="el-GR"/>
              </w:rPr>
            </w:pPr>
            <w:r>
              <w:rPr>
                <w:sz w:val="20"/>
                <w:lang w:val="el-GR"/>
              </w:rPr>
              <w:t>(38,56</w:t>
            </w:r>
            <w:r>
              <w:rPr>
                <w:sz w:val="20"/>
                <w:lang w:val="el-GR"/>
              </w:rPr>
              <w:noBreakHyphen/>
              <w:t>55,11)</w:t>
            </w:r>
          </w:p>
        </w:tc>
      </w:tr>
      <w:tr w:rsidR="004D3D21" w14:paraId="18583F90"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06FFFA9" w14:textId="77777777" w:rsidR="004D3D21" w:rsidRDefault="00742DC9">
            <w:pPr>
              <w:keepNext/>
              <w:spacing w:line="240" w:lineRule="auto"/>
              <w:jc w:val="center"/>
              <w:rPr>
                <w:sz w:val="20"/>
                <w:lang w:val="el-GR"/>
              </w:rPr>
            </w:pPr>
            <w:r>
              <w:rPr>
                <w:sz w:val="20"/>
                <w:lang w:val="el-GR"/>
              </w:rPr>
              <w:t>CL (ml/h/kg)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3AFCC6B" w14:textId="77777777" w:rsidR="004D3D21" w:rsidRDefault="00742DC9">
            <w:pPr>
              <w:spacing w:line="240" w:lineRule="auto"/>
              <w:jc w:val="center"/>
              <w:rPr>
                <w:sz w:val="20"/>
                <w:lang w:val="el-GR"/>
              </w:rPr>
            </w:pPr>
            <w:r>
              <w:rPr>
                <w:sz w:val="20"/>
                <w:lang w:val="el-GR"/>
              </w:rPr>
              <w:t>3,17</w:t>
            </w:r>
          </w:p>
          <w:p w14:paraId="0A41C611" w14:textId="77777777" w:rsidR="004D3D21" w:rsidRDefault="00742DC9">
            <w:pPr>
              <w:keepNext/>
              <w:spacing w:line="240" w:lineRule="auto"/>
              <w:jc w:val="center"/>
              <w:rPr>
                <w:sz w:val="20"/>
                <w:lang w:val="el-GR"/>
              </w:rPr>
            </w:pPr>
            <w:r>
              <w:rPr>
                <w:sz w:val="20"/>
                <w:lang w:val="el-GR"/>
              </w:rPr>
              <w:t>(2,85</w:t>
            </w:r>
            <w:r>
              <w:rPr>
                <w:sz w:val="20"/>
                <w:lang w:val="el-GR"/>
              </w:rPr>
              <w:noBreakHyphen/>
              <w:t>3,51)</w:t>
            </w:r>
          </w:p>
        </w:tc>
      </w:tr>
      <w:tr w:rsidR="004D3D21" w14:paraId="5B38D63A"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C8B326F" w14:textId="77777777" w:rsidR="004D3D21" w:rsidRDefault="00742DC9">
            <w:pPr>
              <w:keepNext/>
              <w:spacing w:line="240" w:lineRule="auto"/>
              <w:jc w:val="center"/>
              <w:rPr>
                <w:sz w:val="20"/>
                <w:lang w:val="el-GR"/>
              </w:rPr>
            </w:pPr>
            <w:r>
              <w:rPr>
                <w:sz w:val="20"/>
                <w:lang w:val="el-GR"/>
              </w:rPr>
              <w:t>t</w:t>
            </w:r>
            <w:r>
              <w:rPr>
                <w:sz w:val="20"/>
                <w:vertAlign w:val="subscript"/>
                <w:lang w:val="el-GR"/>
              </w:rPr>
              <w:t>½</w:t>
            </w:r>
            <w:r>
              <w:rPr>
                <w:sz w:val="20"/>
                <w:lang w:val="el-GR"/>
              </w:rPr>
              <w:t xml:space="preserve">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31A8BDD" w14:textId="77777777" w:rsidR="004D3D21" w:rsidRDefault="00742DC9">
            <w:pPr>
              <w:spacing w:line="240" w:lineRule="auto"/>
              <w:jc w:val="center"/>
              <w:rPr>
                <w:sz w:val="20"/>
                <w:lang w:val="el-GR"/>
              </w:rPr>
            </w:pPr>
            <w:r>
              <w:rPr>
                <w:sz w:val="20"/>
                <w:lang w:val="el-GR"/>
              </w:rPr>
              <w:t>77,60</w:t>
            </w:r>
          </w:p>
          <w:p w14:paraId="3C747853" w14:textId="77777777" w:rsidR="004D3D21" w:rsidRDefault="00742DC9">
            <w:pPr>
              <w:keepNext/>
              <w:spacing w:line="240" w:lineRule="auto"/>
              <w:jc w:val="center"/>
              <w:rPr>
                <w:sz w:val="20"/>
                <w:lang w:val="el-GR"/>
              </w:rPr>
            </w:pPr>
            <w:r>
              <w:rPr>
                <w:sz w:val="20"/>
                <w:lang w:val="el-GR"/>
              </w:rPr>
              <w:t>(70,05</w:t>
            </w:r>
            <w:r>
              <w:rPr>
                <w:sz w:val="20"/>
                <w:lang w:val="el-GR"/>
              </w:rPr>
              <w:noBreakHyphen/>
              <w:t>85,95)</w:t>
            </w:r>
          </w:p>
        </w:tc>
      </w:tr>
      <w:tr w:rsidR="004D3D21" w14:paraId="3564E5BA"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E7F5340" w14:textId="77777777" w:rsidR="004D3D21" w:rsidRDefault="00742DC9">
            <w:pPr>
              <w:keepNext/>
              <w:spacing w:line="240" w:lineRule="auto"/>
              <w:jc w:val="center"/>
              <w:rPr>
                <w:sz w:val="20"/>
                <w:lang w:val="el-GR"/>
              </w:rPr>
            </w:pPr>
            <w:r>
              <w:rPr>
                <w:bCs/>
                <w:sz w:val="20"/>
                <w:lang w:val="el-GR"/>
              </w:rPr>
              <w:t>t</w:t>
            </w:r>
            <w:r>
              <w:rPr>
                <w:bCs/>
                <w:sz w:val="20"/>
                <w:vertAlign w:val="subscript"/>
                <w:lang w:val="el-GR"/>
              </w:rPr>
              <w:t>½α</w:t>
            </w:r>
            <w:r>
              <w:rPr>
                <w:bCs/>
                <w:sz w:val="20"/>
                <w:lang w:val="el-GR"/>
              </w:rPr>
              <w:t xml:space="preserve"> (h)</w:t>
            </w:r>
            <w:r>
              <w:rPr>
                <w:bCs/>
                <w:sz w:val="20"/>
                <w:vertAlign w:val="superscript"/>
                <w:lang w:val="el-GR"/>
              </w:rPr>
              <w:t>2</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65A99278" w14:textId="77777777" w:rsidR="004D3D21" w:rsidRDefault="00742DC9">
            <w:pPr>
              <w:spacing w:line="240" w:lineRule="auto"/>
              <w:jc w:val="center"/>
              <w:rPr>
                <w:sz w:val="20"/>
                <w:lang w:val="el-GR"/>
              </w:rPr>
            </w:pPr>
            <w:r>
              <w:rPr>
                <w:sz w:val="20"/>
                <w:lang w:val="el-GR"/>
              </w:rPr>
              <w:t>5,03</w:t>
            </w:r>
            <w:r>
              <w:rPr>
                <w:sz w:val="20"/>
                <w:lang w:val="el-GR"/>
              </w:rPr>
              <w:br/>
              <w:t>(3,20</w:t>
            </w:r>
            <w:r>
              <w:rPr>
                <w:sz w:val="20"/>
                <w:lang w:val="el-GR"/>
              </w:rPr>
              <w:noBreakHyphen/>
              <w:t>7,89)</w:t>
            </w:r>
          </w:p>
        </w:tc>
      </w:tr>
      <w:tr w:rsidR="004D3D21" w14:paraId="213BA1E1"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ACDEC21" w14:textId="77777777" w:rsidR="004D3D21" w:rsidRDefault="00742DC9">
            <w:pPr>
              <w:keepNext/>
              <w:spacing w:line="240" w:lineRule="auto"/>
              <w:jc w:val="center"/>
              <w:rPr>
                <w:sz w:val="20"/>
                <w:lang w:val="el-GR"/>
              </w:rPr>
            </w:pPr>
            <w:r>
              <w:rPr>
                <w:bCs/>
                <w:sz w:val="20"/>
                <w:lang w:val="el-GR"/>
              </w:rPr>
              <w:t>t</w:t>
            </w:r>
            <w:r>
              <w:rPr>
                <w:bCs/>
                <w:sz w:val="20"/>
                <w:vertAlign w:val="subscript"/>
                <w:lang w:val="el-GR"/>
              </w:rPr>
              <w:t>½β</w:t>
            </w:r>
            <w:r>
              <w:rPr>
                <w:bCs/>
                <w:sz w:val="20"/>
                <w:lang w:val="el-GR"/>
              </w:rPr>
              <w:t xml:space="preserve"> (h)</w:t>
            </w:r>
            <w:r>
              <w:rPr>
                <w:bCs/>
                <w:sz w:val="20"/>
                <w:vertAlign w:val="superscript"/>
                <w:lang w:val="el-GR"/>
              </w:rPr>
              <w:t>2</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8E8ACD7" w14:textId="77777777" w:rsidR="004D3D21" w:rsidRDefault="00742DC9">
            <w:pPr>
              <w:spacing w:line="240" w:lineRule="auto"/>
              <w:jc w:val="center"/>
              <w:rPr>
                <w:sz w:val="20"/>
                <w:lang w:val="el-GR"/>
              </w:rPr>
            </w:pPr>
            <w:r>
              <w:rPr>
                <w:sz w:val="20"/>
                <w:lang w:val="el-GR"/>
              </w:rPr>
              <w:t>82,12</w:t>
            </w:r>
            <w:r>
              <w:rPr>
                <w:sz w:val="20"/>
                <w:lang w:val="el-GR"/>
              </w:rPr>
              <w:br/>
              <w:t>(71,39</w:t>
            </w:r>
            <w:r>
              <w:rPr>
                <w:sz w:val="20"/>
                <w:lang w:val="el-GR"/>
              </w:rPr>
              <w:noBreakHyphen/>
              <w:t>94,46)</w:t>
            </w:r>
          </w:p>
        </w:tc>
      </w:tr>
      <w:tr w:rsidR="004D3D21" w14:paraId="026F576D"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7BDEC30" w14:textId="77777777" w:rsidR="004D3D21" w:rsidRDefault="00742DC9">
            <w:pPr>
              <w:keepNext/>
              <w:spacing w:line="240" w:lineRule="auto"/>
              <w:jc w:val="center"/>
              <w:rPr>
                <w:bCs/>
                <w:sz w:val="20"/>
                <w:lang w:val="el-GR"/>
              </w:rPr>
            </w:pPr>
            <w:r>
              <w:rPr>
                <w:kern w:val="24"/>
                <w:sz w:val="20"/>
                <w:lang w:val="el-GR"/>
              </w:rPr>
              <w:t>MRT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C1AB0CD" w14:textId="77777777" w:rsidR="004D3D21" w:rsidRDefault="00742DC9">
            <w:pPr>
              <w:keepNext/>
              <w:spacing w:line="240" w:lineRule="auto"/>
              <w:jc w:val="center"/>
              <w:rPr>
                <w:sz w:val="20"/>
                <w:lang w:val="el-GR"/>
              </w:rPr>
            </w:pPr>
            <w:r>
              <w:rPr>
                <w:sz w:val="20"/>
                <w:lang w:val="el-GR"/>
              </w:rPr>
              <w:t>95,82</w:t>
            </w:r>
          </w:p>
          <w:p w14:paraId="46FD6743" w14:textId="77777777" w:rsidR="004D3D21" w:rsidRDefault="00742DC9">
            <w:pPr>
              <w:keepNext/>
              <w:spacing w:line="240" w:lineRule="auto"/>
              <w:jc w:val="center"/>
              <w:rPr>
                <w:bCs/>
                <w:sz w:val="20"/>
                <w:lang w:val="el-GR"/>
              </w:rPr>
            </w:pPr>
            <w:r>
              <w:rPr>
                <w:sz w:val="20"/>
                <w:lang w:val="el-GR"/>
              </w:rPr>
              <w:t>(88,44</w:t>
            </w:r>
            <w:r>
              <w:rPr>
                <w:sz w:val="20"/>
                <w:lang w:val="el-GR"/>
              </w:rPr>
              <w:noBreakHyphen/>
              <w:t>106,2)</w:t>
            </w:r>
          </w:p>
        </w:tc>
      </w:tr>
      <w:tr w:rsidR="004D3D21" w14:paraId="0F5E1C21"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4799B29" w14:textId="77777777" w:rsidR="004D3D21" w:rsidRDefault="00742DC9">
            <w:pPr>
              <w:keepNext/>
              <w:spacing w:line="240" w:lineRule="auto"/>
              <w:jc w:val="center"/>
              <w:rPr>
                <w:sz w:val="20"/>
                <w:lang w:val="el-GR"/>
              </w:rPr>
            </w:pPr>
            <w:r>
              <w:rPr>
                <w:sz w:val="20"/>
                <w:lang w:val="el-GR"/>
              </w:rPr>
              <w:t>V</w:t>
            </w:r>
            <w:r>
              <w:rPr>
                <w:sz w:val="20"/>
                <w:vertAlign w:val="subscript"/>
                <w:lang w:val="el-GR"/>
              </w:rPr>
              <w:t>ss</w:t>
            </w:r>
            <w:r>
              <w:rPr>
                <w:sz w:val="20"/>
                <w:lang w:val="el-GR"/>
              </w:rPr>
              <w:t xml:space="preserve"> (ml/kg)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8422DF7" w14:textId="77777777" w:rsidR="004D3D21" w:rsidRDefault="00742DC9">
            <w:pPr>
              <w:keepNext/>
              <w:spacing w:line="240" w:lineRule="auto"/>
              <w:jc w:val="center"/>
              <w:rPr>
                <w:sz w:val="20"/>
                <w:lang w:val="el-GR"/>
              </w:rPr>
            </w:pPr>
            <w:r>
              <w:rPr>
                <w:sz w:val="20"/>
                <w:lang w:val="el-GR"/>
              </w:rPr>
              <w:t>303,4</w:t>
            </w:r>
          </w:p>
          <w:p w14:paraId="2DEA44CC" w14:textId="77777777" w:rsidR="004D3D21" w:rsidRDefault="00742DC9">
            <w:pPr>
              <w:keepNext/>
              <w:spacing w:line="240" w:lineRule="auto"/>
              <w:jc w:val="center"/>
              <w:rPr>
                <w:sz w:val="20"/>
                <w:lang w:val="el-GR"/>
              </w:rPr>
            </w:pPr>
            <w:r>
              <w:rPr>
                <w:sz w:val="20"/>
                <w:lang w:val="el-GR"/>
              </w:rPr>
              <w:t>(275,1</w:t>
            </w:r>
            <w:r>
              <w:rPr>
                <w:sz w:val="20"/>
                <w:lang w:val="el-GR"/>
              </w:rPr>
              <w:noBreakHyphen/>
              <w:t>334,6)</w:t>
            </w:r>
          </w:p>
        </w:tc>
      </w:tr>
      <w:tr w:rsidR="004D3D21" w14:paraId="78DC4144"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869E58C" w14:textId="77777777" w:rsidR="004D3D21" w:rsidRDefault="00742DC9">
            <w:pPr>
              <w:keepNext/>
              <w:spacing w:line="240" w:lineRule="auto"/>
              <w:jc w:val="center"/>
              <w:rPr>
                <w:sz w:val="20"/>
                <w:lang w:val="el-GR"/>
              </w:rPr>
            </w:pPr>
            <w:r>
              <w:rPr>
                <w:bCs/>
                <w:kern w:val="24"/>
                <w:sz w:val="20"/>
                <w:lang w:val="el-GR"/>
              </w:rPr>
              <w:t>Χρόνος έως 1% (ημέρες)</w:t>
            </w:r>
            <w:r>
              <w:rPr>
                <w:bCs/>
                <w:kern w:val="24"/>
                <w:sz w:val="20"/>
                <w:vertAlign w:val="superscript"/>
                <w:lang w:val="el-GR"/>
              </w:rPr>
              <w:t>2</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197F13F" w14:textId="77777777" w:rsidR="004D3D21" w:rsidRDefault="00742DC9">
            <w:pPr>
              <w:spacing w:line="240" w:lineRule="auto"/>
              <w:jc w:val="center"/>
              <w:rPr>
                <w:rFonts w:eastAsia="Calibri"/>
                <w:bCs/>
                <w:sz w:val="20"/>
                <w:lang w:val="el-GR"/>
              </w:rPr>
            </w:pPr>
            <w:r>
              <w:rPr>
                <w:rFonts w:eastAsia="Calibri"/>
                <w:bCs/>
                <w:sz w:val="20"/>
                <w:lang w:val="el-GR"/>
              </w:rPr>
              <w:t>11,22</w:t>
            </w:r>
          </w:p>
          <w:p w14:paraId="3D0EB901" w14:textId="77777777" w:rsidR="004D3D21" w:rsidRDefault="00742DC9">
            <w:pPr>
              <w:keepNext/>
              <w:spacing w:line="240" w:lineRule="auto"/>
              <w:jc w:val="center"/>
              <w:rPr>
                <w:sz w:val="20"/>
                <w:lang w:val="el-GR"/>
              </w:rPr>
            </w:pPr>
            <w:r>
              <w:rPr>
                <w:rFonts w:eastAsia="Calibri"/>
                <w:bCs/>
                <w:sz w:val="20"/>
                <w:lang w:val="el-GR"/>
              </w:rPr>
              <w:t>(10,20</w:t>
            </w:r>
            <w:r>
              <w:rPr>
                <w:rFonts w:eastAsia="Calibri"/>
                <w:bCs/>
                <w:sz w:val="20"/>
                <w:lang w:val="el-GR"/>
              </w:rPr>
              <w:noBreakHyphen/>
              <w:t>12,35)</w:t>
            </w:r>
          </w:p>
        </w:tc>
      </w:tr>
    </w:tbl>
    <w:p w14:paraId="34C0B435" w14:textId="77777777" w:rsidR="004D3D21" w:rsidRDefault="00742DC9">
      <w:pPr>
        <w:autoSpaceDE w:val="0"/>
        <w:autoSpaceDN w:val="0"/>
        <w:adjustRightInd w:val="0"/>
        <w:spacing w:line="240" w:lineRule="auto"/>
        <w:rPr>
          <w:sz w:val="18"/>
          <w:szCs w:val="18"/>
          <w:lang w:val="el-GR"/>
        </w:rPr>
      </w:pPr>
      <w:r>
        <w:rPr>
          <w:sz w:val="18"/>
          <w:szCs w:val="18"/>
          <w:vertAlign w:val="superscript"/>
          <w:lang w:val="el-GR"/>
        </w:rPr>
        <w:t>1</w:t>
      </w:r>
      <w:r>
        <w:rPr>
          <w:sz w:val="18"/>
          <w:szCs w:val="18"/>
          <w:lang w:val="el-GR"/>
        </w:rPr>
        <w:t xml:space="preserve"> Οι φαρμακοκινητικές παράμετροι παρουσιάζονται σε γεωμετρικό μέσο (95% CI)</w:t>
      </w:r>
    </w:p>
    <w:p w14:paraId="5FCE1B4F" w14:textId="77777777" w:rsidR="004D3D21" w:rsidRDefault="00742DC9">
      <w:pPr>
        <w:autoSpaceDE w:val="0"/>
        <w:autoSpaceDN w:val="0"/>
        <w:adjustRightInd w:val="0"/>
        <w:spacing w:line="240" w:lineRule="auto"/>
        <w:rPr>
          <w:sz w:val="18"/>
          <w:szCs w:val="18"/>
          <w:lang w:val="el-GR"/>
        </w:rPr>
      </w:pPr>
      <w:r>
        <w:rPr>
          <w:sz w:val="18"/>
          <w:szCs w:val="18"/>
          <w:vertAlign w:val="superscript"/>
          <w:lang w:val="el-GR"/>
        </w:rPr>
        <w:t>2</w:t>
      </w:r>
      <w:r>
        <w:rPr>
          <w:sz w:val="18"/>
          <w:szCs w:val="18"/>
          <w:lang w:val="el-GR"/>
        </w:rPr>
        <w:t xml:space="preserve"> Αυτές οι φαρμακοκινητικές παράμετροι λήφθηκαν από τη διαμερισματική ανάλυση</w:t>
      </w:r>
    </w:p>
    <w:p w14:paraId="00FA9F89" w14:textId="77777777" w:rsidR="004D3D21" w:rsidRDefault="00742DC9">
      <w:pPr>
        <w:numPr>
          <w:ilvl w:val="12"/>
          <w:numId w:val="0"/>
        </w:numPr>
        <w:spacing w:line="240" w:lineRule="auto"/>
        <w:ind w:right="-2"/>
        <w:rPr>
          <w:sz w:val="18"/>
          <w:szCs w:val="18"/>
          <w:lang w:val="el-GR"/>
        </w:rPr>
      </w:pPr>
      <w:r>
        <w:rPr>
          <w:b/>
          <w:sz w:val="18"/>
          <w:szCs w:val="18"/>
          <w:lang w:val="el-GR"/>
        </w:rPr>
        <w:t>Συντομογραφίες:</w:t>
      </w:r>
      <w:r>
        <w:rPr>
          <w:sz w:val="18"/>
          <w:szCs w:val="18"/>
          <w:lang w:val="el-GR"/>
        </w:rPr>
        <w:t xml:space="preserve"> CI = διάστημα εμπιστοσύνης, C</w:t>
      </w:r>
      <w:r>
        <w:rPr>
          <w:sz w:val="18"/>
          <w:szCs w:val="18"/>
          <w:vertAlign w:val="subscript"/>
          <w:lang w:val="el-GR"/>
        </w:rPr>
        <w:t>max</w:t>
      </w:r>
      <w:r>
        <w:rPr>
          <w:sz w:val="18"/>
          <w:szCs w:val="18"/>
          <w:lang w:val="el-GR"/>
        </w:rPr>
        <w:t>= μέγιστη δραστικότητα</w:t>
      </w:r>
      <w:r>
        <w:rPr>
          <w:kern w:val="24"/>
          <w:sz w:val="18"/>
          <w:szCs w:val="18"/>
          <w:lang w:val="el-GR"/>
        </w:rPr>
        <w:t>,</w:t>
      </w:r>
      <w:r>
        <w:rPr>
          <w:sz w:val="18"/>
          <w:szCs w:val="18"/>
          <w:lang w:val="el-GR"/>
        </w:rPr>
        <w:t xml:space="preserve"> AUC = περιοχή κάτω από την καμπύλη δραστικότητας FIX-χρόνου, t</w:t>
      </w:r>
      <w:r>
        <w:rPr>
          <w:sz w:val="18"/>
          <w:szCs w:val="18"/>
          <w:vertAlign w:val="subscript"/>
          <w:lang w:val="el-GR"/>
        </w:rPr>
        <w:t>½</w:t>
      </w:r>
      <w:r>
        <w:rPr>
          <w:sz w:val="18"/>
          <w:szCs w:val="18"/>
          <w:lang w:val="el-GR"/>
        </w:rPr>
        <w:t xml:space="preserve">= τελικός χρόνος ημιζωής, </w:t>
      </w:r>
      <w:r>
        <w:rPr>
          <w:bCs/>
          <w:sz w:val="18"/>
          <w:szCs w:val="18"/>
          <w:lang w:val="el-GR"/>
        </w:rPr>
        <w:t>t</w:t>
      </w:r>
      <w:r>
        <w:rPr>
          <w:bCs/>
          <w:sz w:val="18"/>
          <w:szCs w:val="18"/>
          <w:vertAlign w:val="subscript"/>
          <w:lang w:val="el-GR"/>
        </w:rPr>
        <w:t>½α</w:t>
      </w:r>
      <w:r>
        <w:rPr>
          <w:b/>
          <w:bCs/>
          <w:sz w:val="18"/>
          <w:szCs w:val="18"/>
          <w:lang w:val="el-GR"/>
        </w:rPr>
        <w:t xml:space="preserve"> </w:t>
      </w:r>
      <w:r>
        <w:rPr>
          <w:sz w:val="18"/>
          <w:szCs w:val="18"/>
          <w:lang w:val="el-GR"/>
        </w:rPr>
        <w:t xml:space="preserve">= ημιζωή κατανομής, </w:t>
      </w:r>
      <w:r>
        <w:rPr>
          <w:bCs/>
          <w:sz w:val="18"/>
          <w:szCs w:val="18"/>
          <w:lang w:val="el-GR"/>
        </w:rPr>
        <w:t>t</w:t>
      </w:r>
      <w:r>
        <w:rPr>
          <w:bCs/>
          <w:sz w:val="18"/>
          <w:szCs w:val="18"/>
          <w:vertAlign w:val="subscript"/>
          <w:lang w:val="el-GR"/>
        </w:rPr>
        <w:t>½β</w:t>
      </w:r>
      <w:r>
        <w:rPr>
          <w:b/>
          <w:bCs/>
          <w:sz w:val="18"/>
          <w:szCs w:val="18"/>
          <w:lang w:val="el-GR"/>
        </w:rPr>
        <w:t xml:space="preserve"> </w:t>
      </w:r>
      <w:r>
        <w:rPr>
          <w:sz w:val="18"/>
          <w:szCs w:val="18"/>
          <w:lang w:val="el-GR"/>
        </w:rPr>
        <w:t>= ημιζωή αποβολής, CL = κάθαρση, V</w:t>
      </w:r>
      <w:r>
        <w:rPr>
          <w:sz w:val="18"/>
          <w:szCs w:val="18"/>
          <w:vertAlign w:val="subscript"/>
          <w:lang w:val="el-GR"/>
        </w:rPr>
        <w:t>ss</w:t>
      </w:r>
      <w:r>
        <w:rPr>
          <w:sz w:val="18"/>
          <w:szCs w:val="18"/>
          <w:lang w:val="el-GR"/>
        </w:rPr>
        <w:t xml:space="preserve"> = όγκος κατανομής σε σταθεροποιημένη κατάσταση, MRT = μέσος χρόνος παραμονής.</w:t>
      </w:r>
    </w:p>
    <w:p w14:paraId="29C70B96" w14:textId="77777777" w:rsidR="004D3D21" w:rsidRDefault="004D3D21">
      <w:pPr>
        <w:numPr>
          <w:ilvl w:val="12"/>
          <w:numId w:val="0"/>
        </w:numPr>
        <w:spacing w:line="240" w:lineRule="auto"/>
        <w:ind w:right="-2"/>
        <w:rPr>
          <w:bCs/>
          <w:szCs w:val="22"/>
          <w:lang w:val="el-GR"/>
        </w:rPr>
      </w:pPr>
    </w:p>
    <w:p w14:paraId="5414318A" w14:textId="516C15E3" w:rsidR="004D3D21" w:rsidRDefault="00742DC9">
      <w:pPr>
        <w:numPr>
          <w:ilvl w:val="12"/>
          <w:numId w:val="0"/>
        </w:numPr>
        <w:spacing w:line="240" w:lineRule="auto"/>
        <w:ind w:right="-2"/>
        <w:rPr>
          <w:sz w:val="16"/>
          <w:szCs w:val="16"/>
          <w:lang w:val="el-GR"/>
        </w:rPr>
      </w:pPr>
      <w:r>
        <w:rPr>
          <w:lang w:val="el-GR"/>
        </w:rPr>
        <w:lastRenderedPageBreak/>
        <w:t xml:space="preserve">Η ημιζωή </w:t>
      </w:r>
      <w:r w:rsidRPr="00CF6BE2">
        <w:rPr>
          <w:szCs w:val="22"/>
          <w:lang w:val="el-GR"/>
        </w:rPr>
        <w:t>αποβολής (82 ώρες</w:t>
      </w:r>
      <w:r>
        <w:rPr>
          <w:lang w:val="el-GR"/>
        </w:rPr>
        <w:t>) επηρεάζεται από την περιοχή Fc, η οποία στα μοντέλα σε ζώα καταδείχθηκε ότι μεσολαβείται από οδούς κυκλοποίησης του νεογνικού υποδοχέα Fc.</w:t>
      </w:r>
    </w:p>
    <w:p w14:paraId="25BD5B61" w14:textId="77777777" w:rsidR="004D3D21" w:rsidRDefault="004D3D21">
      <w:pPr>
        <w:numPr>
          <w:ilvl w:val="12"/>
          <w:numId w:val="0"/>
        </w:numPr>
        <w:spacing w:line="240" w:lineRule="auto"/>
        <w:ind w:right="-2"/>
        <w:rPr>
          <w:bCs/>
          <w:szCs w:val="22"/>
          <w:lang w:val="el-GR"/>
        </w:rPr>
      </w:pPr>
    </w:p>
    <w:p w14:paraId="6C676B1B" w14:textId="26ECCA3A" w:rsidR="004D3D21" w:rsidRDefault="00742DC9">
      <w:pPr>
        <w:numPr>
          <w:ilvl w:val="12"/>
          <w:numId w:val="0"/>
        </w:numPr>
        <w:spacing w:line="240" w:lineRule="auto"/>
        <w:ind w:right="-2"/>
        <w:rPr>
          <w:bCs/>
          <w:szCs w:val="22"/>
          <w:lang w:val="el-GR"/>
        </w:rPr>
      </w:pPr>
      <w:r>
        <w:rPr>
          <w:bCs/>
          <w:szCs w:val="22"/>
          <w:lang w:val="el-GR"/>
        </w:rPr>
        <w:t>Αναπτύχθηκε ένα φαρμακοκινητικό μοντέλο με βάση τα δεδομένα δραστικότητας του FIX από 161 άτομα όλων των ηλικιών (ηλικίας 2</w:t>
      </w:r>
      <w:r>
        <w:rPr>
          <w:bCs/>
          <w:szCs w:val="22"/>
          <w:lang w:val="el-GR"/>
        </w:rPr>
        <w:noBreakHyphen/>
        <w:t xml:space="preserve">76 ετών) βάρους μεταξύ 12,5 kg και 186,7 kg σε τρεις κλινικές μελέτες (12 άτομα σε μια μελέτη φάσης 1/2a, 123 άτομα στη </w:t>
      </w:r>
      <w:r w:rsidR="00CF6BE2">
        <w:rPr>
          <w:lang w:val="el-GR"/>
        </w:rPr>
        <w:t>Μ</w:t>
      </w:r>
      <w:r>
        <w:rPr>
          <w:bCs/>
          <w:szCs w:val="22"/>
          <w:lang w:val="el-GR"/>
        </w:rPr>
        <w:t xml:space="preserve">ελέτη I και 26 άτομα στη </w:t>
      </w:r>
      <w:r w:rsidR="00CF6BE2">
        <w:rPr>
          <w:lang w:val="el-GR"/>
        </w:rPr>
        <w:t>Μ</w:t>
      </w:r>
      <w:r>
        <w:rPr>
          <w:bCs/>
          <w:szCs w:val="22"/>
          <w:lang w:val="el-GR"/>
        </w:rPr>
        <w:t>ελέτη II). Η εκτίμηση CL (κάθαρση) για έναν τυπικό ενήλικα 70 kg είναι 2,30 dl/h και ο όγκος κατανομής σταθεροποιημένης κατάστασης είναι 194,8 dl, αντίστοιχα. Το παρατηρούμενο προφίλ μέσης (SD) δραστικότητας-χρόνου μετά από εφάπαξ δόση του ALPROLIX σε ασθενείς με σοβαρή αιμορροφιλία B παρουσιάζεται παρακάτω (βλ. Πίνακα 4).</w:t>
      </w:r>
    </w:p>
    <w:p w14:paraId="5684E6F7" w14:textId="77777777" w:rsidR="004D3D21" w:rsidRDefault="004D3D21">
      <w:pPr>
        <w:numPr>
          <w:ilvl w:val="12"/>
          <w:numId w:val="0"/>
        </w:numPr>
        <w:spacing w:line="240" w:lineRule="auto"/>
        <w:ind w:right="-2"/>
        <w:rPr>
          <w:bCs/>
          <w:szCs w:val="22"/>
          <w:lang w:val="el-GR"/>
        </w:rPr>
      </w:pPr>
    </w:p>
    <w:p w14:paraId="439D6AD2" w14:textId="77777777" w:rsidR="004D3D21" w:rsidRDefault="00742DC9">
      <w:pPr>
        <w:keepNext/>
        <w:spacing w:line="240" w:lineRule="auto"/>
        <w:ind w:left="1134" w:hanging="1134"/>
        <w:rPr>
          <w:rStyle w:val="caption-h"/>
          <w:lang w:val="el-GR"/>
        </w:rPr>
      </w:pPr>
      <w:r>
        <w:rPr>
          <w:rStyle w:val="caption-h"/>
          <w:lang w:val="el-GR"/>
        </w:rPr>
        <w:t xml:space="preserve">Πίνακας 4: </w:t>
      </w:r>
      <w:r>
        <w:rPr>
          <w:rStyle w:val="caption-h"/>
          <w:lang w:val="el-GR"/>
        </w:rPr>
        <w:tab/>
        <w:t>Η παρατηρούμενη μέση (SD) δραστικότητα FIX [IU/dl] μετά από εφάπαξ δόση ALPROLIX</w:t>
      </w:r>
      <w:r>
        <w:rPr>
          <w:rStyle w:val="caption-h"/>
          <w:vertAlign w:val="superscript"/>
          <w:lang w:val="el-GR"/>
        </w:rPr>
        <w:t>1</w:t>
      </w:r>
      <w:r>
        <w:rPr>
          <w:rStyle w:val="caption-h"/>
          <w:lang w:val="el-GR"/>
        </w:rPr>
        <w:t xml:space="preserve"> </w:t>
      </w:r>
      <w:r>
        <w:rPr>
          <w:szCs w:val="22"/>
          <w:lang w:val="el-GR"/>
        </w:rPr>
        <w:t>(rFIXFc)</w:t>
      </w:r>
      <w:r>
        <w:rPr>
          <w:rStyle w:val="caption-h"/>
          <w:lang w:val="el-GR"/>
        </w:rPr>
        <w:t xml:space="preserve"> για ασθενείς ηλικίας ≥12 ετών</w:t>
      </w:r>
    </w:p>
    <w:tbl>
      <w:tblPr>
        <w:tblW w:w="4991" w:type="pct"/>
        <w:tblInd w:w="18" w:type="dxa"/>
        <w:tblLayout w:type="fixed"/>
        <w:tblLook w:val="04A0" w:firstRow="1" w:lastRow="0" w:firstColumn="1" w:lastColumn="0" w:noHBand="0" w:noVBand="1"/>
      </w:tblPr>
      <w:tblGrid>
        <w:gridCol w:w="800"/>
        <w:gridCol w:w="650"/>
        <w:gridCol w:w="780"/>
        <w:gridCol w:w="736"/>
        <w:gridCol w:w="736"/>
        <w:gridCol w:w="736"/>
        <w:gridCol w:w="736"/>
        <w:gridCol w:w="732"/>
        <w:gridCol w:w="732"/>
        <w:gridCol w:w="732"/>
        <w:gridCol w:w="734"/>
        <w:gridCol w:w="730"/>
        <w:gridCol w:w="725"/>
      </w:tblGrid>
      <w:tr w:rsidR="004D3D21" w14:paraId="7837E673" w14:textId="77777777">
        <w:trPr>
          <w:trHeight w:val="683"/>
        </w:trPr>
        <w:tc>
          <w:tcPr>
            <w:tcW w:w="418" w:type="pct"/>
            <w:tcBorders>
              <w:top w:val="single" w:sz="4" w:space="0" w:color="auto"/>
              <w:left w:val="single" w:sz="4" w:space="0" w:color="auto"/>
              <w:bottom w:val="single" w:sz="4" w:space="0" w:color="000000"/>
              <w:right w:val="single" w:sz="4" w:space="0" w:color="auto"/>
            </w:tcBorders>
            <w:shd w:val="clear" w:color="auto" w:fill="auto"/>
            <w:vAlign w:val="center"/>
            <w:hideMark/>
          </w:tcPr>
          <w:p w14:paraId="0917D302" w14:textId="77777777" w:rsidR="004D3D21" w:rsidRDefault="00742DC9">
            <w:pPr>
              <w:keepNext/>
              <w:spacing w:line="240" w:lineRule="auto"/>
              <w:jc w:val="center"/>
              <w:rPr>
                <w:b/>
                <w:bCs/>
                <w:sz w:val="18"/>
                <w:szCs w:val="18"/>
                <w:lang w:val="el-GR"/>
              </w:rPr>
            </w:pPr>
            <w:r>
              <w:rPr>
                <w:b/>
                <w:bCs/>
                <w:sz w:val="18"/>
                <w:szCs w:val="18"/>
                <w:lang w:val="el-GR"/>
              </w:rPr>
              <w:t>Δόση (IU/kg)</w:t>
            </w:r>
          </w:p>
        </w:tc>
        <w:tc>
          <w:tcPr>
            <w:tcW w:w="340" w:type="pct"/>
            <w:tcBorders>
              <w:top w:val="single" w:sz="4" w:space="0" w:color="auto"/>
              <w:left w:val="nil"/>
              <w:bottom w:val="single" w:sz="4" w:space="0" w:color="auto"/>
              <w:right w:val="nil"/>
            </w:tcBorders>
            <w:shd w:val="clear" w:color="auto" w:fill="auto"/>
            <w:vAlign w:val="center"/>
            <w:hideMark/>
          </w:tcPr>
          <w:p w14:paraId="7206A999" w14:textId="77777777" w:rsidR="004D3D21" w:rsidRDefault="00742DC9">
            <w:pPr>
              <w:keepNext/>
              <w:spacing w:line="240" w:lineRule="auto"/>
              <w:jc w:val="center"/>
              <w:rPr>
                <w:b/>
                <w:bCs/>
                <w:sz w:val="18"/>
                <w:szCs w:val="18"/>
                <w:vertAlign w:val="superscript"/>
                <w:lang w:val="el-GR"/>
              </w:rPr>
            </w:pPr>
            <w:r>
              <w:rPr>
                <w:b/>
                <w:bCs/>
                <w:sz w:val="18"/>
                <w:szCs w:val="18"/>
                <w:lang w:val="el-GR"/>
              </w:rPr>
              <w:t>10 </w:t>
            </w:r>
            <w:r>
              <w:rPr>
                <w:b/>
                <w:bCs/>
                <w:sz w:val="18"/>
                <w:szCs w:val="18"/>
                <w:lang w:val="el-GR"/>
              </w:rPr>
              <w:br/>
              <w:t>λεπτά</w:t>
            </w:r>
          </w:p>
        </w:tc>
        <w:tc>
          <w:tcPr>
            <w:tcW w:w="408" w:type="pct"/>
            <w:tcBorders>
              <w:top w:val="single" w:sz="4" w:space="0" w:color="auto"/>
              <w:left w:val="single" w:sz="4" w:space="0" w:color="auto"/>
              <w:bottom w:val="single" w:sz="4" w:space="0" w:color="auto"/>
              <w:right w:val="single" w:sz="4" w:space="0" w:color="auto"/>
            </w:tcBorders>
            <w:shd w:val="clear" w:color="auto" w:fill="auto"/>
            <w:vAlign w:val="center"/>
          </w:tcPr>
          <w:p w14:paraId="04A5436E" w14:textId="77777777" w:rsidR="004D3D21" w:rsidRDefault="00742DC9">
            <w:pPr>
              <w:keepNext/>
              <w:spacing w:line="240" w:lineRule="auto"/>
              <w:jc w:val="center"/>
              <w:rPr>
                <w:b/>
                <w:bCs/>
                <w:sz w:val="18"/>
                <w:szCs w:val="18"/>
                <w:lang w:val="el-GR"/>
              </w:rPr>
            </w:pPr>
            <w:r>
              <w:rPr>
                <w:b/>
                <w:bCs/>
                <w:sz w:val="18"/>
                <w:szCs w:val="18"/>
                <w:lang w:val="el-GR"/>
              </w:rPr>
              <w:t>1 ώρα</w:t>
            </w:r>
          </w:p>
        </w:tc>
        <w:tc>
          <w:tcPr>
            <w:tcW w:w="385" w:type="pct"/>
            <w:tcBorders>
              <w:top w:val="single" w:sz="4" w:space="0" w:color="auto"/>
              <w:left w:val="nil"/>
              <w:bottom w:val="single" w:sz="4" w:space="0" w:color="auto"/>
              <w:right w:val="single" w:sz="4" w:space="0" w:color="auto"/>
            </w:tcBorders>
            <w:shd w:val="clear" w:color="auto" w:fill="auto"/>
            <w:vAlign w:val="center"/>
          </w:tcPr>
          <w:p w14:paraId="5318755A" w14:textId="77777777" w:rsidR="004D3D21" w:rsidRDefault="00742DC9">
            <w:pPr>
              <w:keepNext/>
              <w:spacing w:line="240" w:lineRule="auto"/>
              <w:jc w:val="center"/>
              <w:rPr>
                <w:b/>
                <w:bCs/>
                <w:sz w:val="18"/>
                <w:szCs w:val="18"/>
                <w:lang w:val="el-GR"/>
              </w:rPr>
            </w:pPr>
            <w:r>
              <w:rPr>
                <w:b/>
                <w:bCs/>
                <w:sz w:val="18"/>
                <w:szCs w:val="18"/>
                <w:lang w:val="el-GR"/>
              </w:rPr>
              <w:t>3 ώρες</w:t>
            </w:r>
          </w:p>
        </w:tc>
        <w:tc>
          <w:tcPr>
            <w:tcW w:w="385" w:type="pct"/>
            <w:tcBorders>
              <w:top w:val="single" w:sz="4" w:space="0" w:color="auto"/>
              <w:left w:val="nil"/>
              <w:bottom w:val="single" w:sz="4" w:space="0" w:color="auto"/>
              <w:right w:val="single" w:sz="4" w:space="0" w:color="auto"/>
            </w:tcBorders>
            <w:shd w:val="clear" w:color="auto" w:fill="auto"/>
            <w:vAlign w:val="center"/>
          </w:tcPr>
          <w:p w14:paraId="6C5AE5D8" w14:textId="77777777" w:rsidR="004D3D21" w:rsidRDefault="00742DC9">
            <w:pPr>
              <w:keepNext/>
              <w:spacing w:line="240" w:lineRule="auto"/>
              <w:jc w:val="center"/>
              <w:rPr>
                <w:b/>
                <w:bCs/>
                <w:sz w:val="18"/>
                <w:szCs w:val="18"/>
                <w:lang w:val="el-GR"/>
              </w:rPr>
            </w:pPr>
            <w:r>
              <w:rPr>
                <w:b/>
                <w:bCs/>
                <w:sz w:val="18"/>
                <w:szCs w:val="18"/>
                <w:lang w:val="el-GR"/>
              </w:rPr>
              <w:t>6 ώρες</w:t>
            </w:r>
          </w:p>
        </w:tc>
        <w:tc>
          <w:tcPr>
            <w:tcW w:w="385" w:type="pct"/>
            <w:tcBorders>
              <w:top w:val="single" w:sz="4" w:space="0" w:color="auto"/>
              <w:left w:val="nil"/>
              <w:bottom w:val="single" w:sz="4" w:space="0" w:color="auto"/>
              <w:right w:val="single" w:sz="4" w:space="0" w:color="auto"/>
            </w:tcBorders>
            <w:shd w:val="clear" w:color="auto" w:fill="auto"/>
            <w:vAlign w:val="center"/>
          </w:tcPr>
          <w:p w14:paraId="76307BBD" w14:textId="77777777" w:rsidR="004D3D21" w:rsidRDefault="00742DC9">
            <w:pPr>
              <w:keepNext/>
              <w:spacing w:line="240" w:lineRule="auto"/>
              <w:jc w:val="center"/>
              <w:rPr>
                <w:b/>
                <w:bCs/>
                <w:sz w:val="18"/>
                <w:szCs w:val="18"/>
                <w:lang w:val="el-GR"/>
              </w:rPr>
            </w:pPr>
            <w:r>
              <w:rPr>
                <w:b/>
                <w:bCs/>
                <w:sz w:val="18"/>
                <w:szCs w:val="18"/>
                <w:lang w:val="el-GR"/>
              </w:rPr>
              <w:t>24 </w:t>
            </w:r>
            <w:r>
              <w:rPr>
                <w:b/>
                <w:bCs/>
                <w:sz w:val="18"/>
                <w:szCs w:val="18"/>
                <w:lang w:val="el-GR"/>
              </w:rPr>
              <w:br/>
              <w:t>ώρες</w:t>
            </w:r>
          </w:p>
        </w:tc>
        <w:tc>
          <w:tcPr>
            <w:tcW w:w="385" w:type="pct"/>
            <w:tcBorders>
              <w:top w:val="single" w:sz="4" w:space="0" w:color="auto"/>
              <w:left w:val="nil"/>
              <w:bottom w:val="single" w:sz="4" w:space="0" w:color="auto"/>
              <w:right w:val="single" w:sz="4" w:space="0" w:color="auto"/>
            </w:tcBorders>
            <w:shd w:val="clear" w:color="auto" w:fill="auto"/>
            <w:vAlign w:val="center"/>
          </w:tcPr>
          <w:p w14:paraId="3D07EDA2" w14:textId="77777777" w:rsidR="004D3D21" w:rsidRDefault="00742DC9">
            <w:pPr>
              <w:keepNext/>
              <w:spacing w:line="240" w:lineRule="auto"/>
              <w:jc w:val="center"/>
              <w:rPr>
                <w:b/>
                <w:bCs/>
                <w:sz w:val="18"/>
                <w:szCs w:val="18"/>
                <w:lang w:val="el-GR"/>
              </w:rPr>
            </w:pPr>
            <w:r>
              <w:rPr>
                <w:b/>
                <w:bCs/>
                <w:sz w:val="18"/>
                <w:szCs w:val="18"/>
                <w:lang w:val="el-GR"/>
              </w:rPr>
              <w:t>48 </w:t>
            </w:r>
            <w:r>
              <w:rPr>
                <w:b/>
                <w:bCs/>
                <w:sz w:val="18"/>
                <w:szCs w:val="18"/>
                <w:lang w:val="el-GR"/>
              </w:rPr>
              <w:br/>
              <w:t>ώρες</w:t>
            </w:r>
          </w:p>
        </w:tc>
        <w:tc>
          <w:tcPr>
            <w:tcW w:w="383" w:type="pct"/>
            <w:tcBorders>
              <w:top w:val="single" w:sz="4" w:space="0" w:color="auto"/>
              <w:left w:val="nil"/>
              <w:bottom w:val="single" w:sz="4" w:space="0" w:color="auto"/>
              <w:right w:val="single" w:sz="4" w:space="0" w:color="auto"/>
            </w:tcBorders>
            <w:shd w:val="clear" w:color="auto" w:fill="auto"/>
            <w:vAlign w:val="center"/>
          </w:tcPr>
          <w:p w14:paraId="74342FF2" w14:textId="77777777" w:rsidR="004D3D21" w:rsidRDefault="00742DC9">
            <w:pPr>
              <w:keepNext/>
              <w:spacing w:line="240" w:lineRule="auto"/>
              <w:jc w:val="center"/>
              <w:rPr>
                <w:b/>
                <w:bCs/>
                <w:sz w:val="18"/>
                <w:szCs w:val="18"/>
                <w:lang w:val="el-GR"/>
              </w:rPr>
            </w:pPr>
            <w:r>
              <w:rPr>
                <w:b/>
                <w:bCs/>
                <w:sz w:val="18"/>
                <w:szCs w:val="18"/>
                <w:lang w:val="el-GR"/>
              </w:rPr>
              <w:t>96 ώρες</w:t>
            </w:r>
          </w:p>
        </w:tc>
        <w:tc>
          <w:tcPr>
            <w:tcW w:w="383" w:type="pct"/>
            <w:tcBorders>
              <w:top w:val="single" w:sz="4" w:space="0" w:color="auto"/>
              <w:left w:val="nil"/>
              <w:bottom w:val="single" w:sz="4" w:space="0" w:color="auto"/>
              <w:right w:val="single" w:sz="4" w:space="0" w:color="auto"/>
            </w:tcBorders>
            <w:shd w:val="clear" w:color="auto" w:fill="auto"/>
            <w:vAlign w:val="center"/>
          </w:tcPr>
          <w:p w14:paraId="11205DCA" w14:textId="77777777" w:rsidR="004D3D21" w:rsidRDefault="00742DC9">
            <w:pPr>
              <w:keepNext/>
              <w:spacing w:line="240" w:lineRule="auto"/>
              <w:jc w:val="center"/>
              <w:rPr>
                <w:b/>
                <w:bCs/>
                <w:sz w:val="18"/>
                <w:szCs w:val="18"/>
                <w:lang w:val="el-GR"/>
              </w:rPr>
            </w:pPr>
            <w:r>
              <w:rPr>
                <w:b/>
                <w:bCs/>
                <w:sz w:val="18"/>
                <w:szCs w:val="18"/>
                <w:lang w:val="el-GR"/>
              </w:rPr>
              <w:t>144 </w:t>
            </w:r>
            <w:r>
              <w:rPr>
                <w:b/>
                <w:bCs/>
                <w:sz w:val="18"/>
                <w:szCs w:val="18"/>
                <w:lang w:val="el-GR"/>
              </w:rPr>
              <w:br/>
              <w:t>ώρες</w:t>
            </w:r>
          </w:p>
        </w:tc>
        <w:tc>
          <w:tcPr>
            <w:tcW w:w="383" w:type="pct"/>
            <w:tcBorders>
              <w:top w:val="single" w:sz="4" w:space="0" w:color="auto"/>
              <w:left w:val="nil"/>
              <w:bottom w:val="single" w:sz="4" w:space="0" w:color="auto"/>
              <w:right w:val="single" w:sz="4" w:space="0" w:color="auto"/>
            </w:tcBorders>
            <w:shd w:val="clear" w:color="auto" w:fill="auto"/>
            <w:vAlign w:val="center"/>
          </w:tcPr>
          <w:p w14:paraId="21BAC010" w14:textId="77777777" w:rsidR="004D3D21" w:rsidRDefault="00742DC9">
            <w:pPr>
              <w:keepNext/>
              <w:spacing w:line="240" w:lineRule="auto"/>
              <w:jc w:val="center"/>
              <w:rPr>
                <w:b/>
                <w:bCs/>
                <w:sz w:val="18"/>
                <w:szCs w:val="18"/>
                <w:lang w:val="el-GR"/>
              </w:rPr>
            </w:pPr>
            <w:r>
              <w:rPr>
                <w:b/>
                <w:bCs/>
                <w:sz w:val="18"/>
                <w:szCs w:val="18"/>
                <w:lang w:val="el-GR"/>
              </w:rPr>
              <w:t>168 </w:t>
            </w:r>
            <w:r>
              <w:rPr>
                <w:b/>
                <w:bCs/>
                <w:sz w:val="18"/>
                <w:szCs w:val="18"/>
                <w:lang w:val="el-GR"/>
              </w:rPr>
              <w:br/>
              <w:t>ώρες</w:t>
            </w:r>
          </w:p>
        </w:tc>
        <w:tc>
          <w:tcPr>
            <w:tcW w:w="384" w:type="pct"/>
            <w:tcBorders>
              <w:top w:val="single" w:sz="4" w:space="0" w:color="auto"/>
              <w:left w:val="nil"/>
              <w:bottom w:val="single" w:sz="4" w:space="0" w:color="auto"/>
              <w:right w:val="single" w:sz="4" w:space="0" w:color="auto"/>
            </w:tcBorders>
            <w:shd w:val="clear" w:color="auto" w:fill="auto"/>
            <w:vAlign w:val="center"/>
          </w:tcPr>
          <w:p w14:paraId="1466E9B3" w14:textId="77777777" w:rsidR="004D3D21" w:rsidRDefault="00742DC9">
            <w:pPr>
              <w:keepNext/>
              <w:spacing w:line="240" w:lineRule="auto"/>
              <w:jc w:val="center"/>
              <w:rPr>
                <w:b/>
                <w:bCs/>
                <w:sz w:val="18"/>
                <w:szCs w:val="18"/>
                <w:lang w:val="el-GR"/>
              </w:rPr>
            </w:pPr>
            <w:r>
              <w:rPr>
                <w:b/>
                <w:bCs/>
                <w:sz w:val="18"/>
                <w:szCs w:val="18"/>
                <w:lang w:val="el-GR"/>
              </w:rPr>
              <w:t>192 </w:t>
            </w:r>
            <w:r>
              <w:rPr>
                <w:b/>
                <w:bCs/>
                <w:sz w:val="18"/>
                <w:szCs w:val="18"/>
                <w:lang w:val="el-GR"/>
              </w:rPr>
              <w:br/>
              <w:t>ώρες</w:t>
            </w:r>
          </w:p>
        </w:tc>
        <w:tc>
          <w:tcPr>
            <w:tcW w:w="382" w:type="pct"/>
            <w:tcBorders>
              <w:top w:val="single" w:sz="4" w:space="0" w:color="auto"/>
              <w:left w:val="nil"/>
              <w:bottom w:val="single" w:sz="4" w:space="0" w:color="auto"/>
              <w:right w:val="single" w:sz="4" w:space="0" w:color="auto"/>
            </w:tcBorders>
            <w:vAlign w:val="center"/>
          </w:tcPr>
          <w:p w14:paraId="4B20413B" w14:textId="77777777" w:rsidR="004D3D21" w:rsidRDefault="00742DC9">
            <w:pPr>
              <w:keepNext/>
              <w:spacing w:line="240" w:lineRule="auto"/>
              <w:jc w:val="center"/>
              <w:rPr>
                <w:b/>
                <w:bCs/>
                <w:sz w:val="18"/>
                <w:szCs w:val="18"/>
                <w:lang w:val="el-GR"/>
              </w:rPr>
            </w:pPr>
            <w:r>
              <w:rPr>
                <w:b/>
                <w:bCs/>
                <w:sz w:val="18"/>
                <w:szCs w:val="18"/>
                <w:lang w:val="el-GR"/>
              </w:rPr>
              <w:t>240 </w:t>
            </w:r>
            <w:r>
              <w:rPr>
                <w:b/>
                <w:bCs/>
                <w:sz w:val="18"/>
                <w:szCs w:val="18"/>
                <w:lang w:val="el-GR"/>
              </w:rPr>
              <w:br/>
              <w:t>ώρες</w:t>
            </w:r>
          </w:p>
        </w:tc>
        <w:tc>
          <w:tcPr>
            <w:tcW w:w="380" w:type="pct"/>
            <w:tcBorders>
              <w:top w:val="single" w:sz="4" w:space="0" w:color="auto"/>
              <w:left w:val="nil"/>
              <w:bottom w:val="single" w:sz="4" w:space="0" w:color="auto"/>
              <w:right w:val="single" w:sz="4" w:space="0" w:color="auto"/>
            </w:tcBorders>
            <w:vAlign w:val="center"/>
          </w:tcPr>
          <w:p w14:paraId="2F736008" w14:textId="77777777" w:rsidR="004D3D21" w:rsidRDefault="00742DC9">
            <w:pPr>
              <w:keepNext/>
              <w:spacing w:line="240" w:lineRule="auto"/>
              <w:jc w:val="center"/>
              <w:rPr>
                <w:b/>
                <w:bCs/>
                <w:sz w:val="18"/>
                <w:szCs w:val="18"/>
                <w:lang w:val="el-GR"/>
              </w:rPr>
            </w:pPr>
            <w:r>
              <w:rPr>
                <w:b/>
                <w:bCs/>
                <w:sz w:val="18"/>
                <w:szCs w:val="18"/>
                <w:lang w:val="el-GR"/>
              </w:rPr>
              <w:t>288 </w:t>
            </w:r>
            <w:r>
              <w:rPr>
                <w:b/>
                <w:bCs/>
                <w:sz w:val="18"/>
                <w:szCs w:val="18"/>
                <w:lang w:val="el-GR"/>
              </w:rPr>
              <w:br/>
              <w:t>ώρες</w:t>
            </w:r>
          </w:p>
        </w:tc>
      </w:tr>
      <w:tr w:rsidR="004D3D21" w14:paraId="02E41ED1" w14:textId="77777777">
        <w:trPr>
          <w:trHeight w:val="728"/>
        </w:trPr>
        <w:tc>
          <w:tcPr>
            <w:tcW w:w="418" w:type="pct"/>
            <w:tcBorders>
              <w:top w:val="nil"/>
              <w:left w:val="single" w:sz="4" w:space="0" w:color="auto"/>
              <w:bottom w:val="single" w:sz="4" w:space="0" w:color="auto"/>
              <w:right w:val="single" w:sz="4" w:space="0" w:color="auto"/>
            </w:tcBorders>
            <w:shd w:val="clear" w:color="auto" w:fill="auto"/>
            <w:vAlign w:val="center"/>
            <w:hideMark/>
          </w:tcPr>
          <w:p w14:paraId="1390B7ED" w14:textId="77777777" w:rsidR="004D3D21" w:rsidRDefault="00742DC9">
            <w:pPr>
              <w:keepNext/>
              <w:spacing w:line="240" w:lineRule="auto"/>
              <w:jc w:val="center"/>
              <w:rPr>
                <w:b/>
                <w:sz w:val="18"/>
                <w:szCs w:val="18"/>
                <w:lang w:val="el-GR"/>
              </w:rPr>
            </w:pPr>
            <w:r>
              <w:rPr>
                <w:b/>
                <w:sz w:val="18"/>
                <w:szCs w:val="18"/>
                <w:lang w:val="el-GR"/>
              </w:rPr>
              <w:t>50</w:t>
            </w:r>
          </w:p>
        </w:tc>
        <w:tc>
          <w:tcPr>
            <w:tcW w:w="340" w:type="pct"/>
            <w:tcBorders>
              <w:top w:val="nil"/>
              <w:left w:val="nil"/>
              <w:bottom w:val="single" w:sz="4" w:space="0" w:color="auto"/>
              <w:right w:val="single" w:sz="4" w:space="0" w:color="auto"/>
            </w:tcBorders>
            <w:shd w:val="clear" w:color="auto" w:fill="auto"/>
            <w:vAlign w:val="center"/>
            <w:hideMark/>
          </w:tcPr>
          <w:p w14:paraId="31ECB32D" w14:textId="77777777" w:rsidR="004D3D21" w:rsidRDefault="00742DC9">
            <w:pPr>
              <w:keepNext/>
              <w:spacing w:line="240" w:lineRule="auto"/>
              <w:jc w:val="center"/>
              <w:rPr>
                <w:sz w:val="18"/>
                <w:szCs w:val="18"/>
                <w:lang w:val="el-GR"/>
              </w:rPr>
            </w:pPr>
            <w:r>
              <w:rPr>
                <w:sz w:val="18"/>
                <w:szCs w:val="18"/>
                <w:lang w:val="el-GR"/>
              </w:rPr>
              <w:t>52,9</w:t>
            </w:r>
          </w:p>
          <w:p w14:paraId="60A2820A" w14:textId="77777777" w:rsidR="004D3D21" w:rsidRDefault="00742DC9">
            <w:pPr>
              <w:keepNext/>
              <w:spacing w:line="240" w:lineRule="auto"/>
              <w:jc w:val="center"/>
              <w:rPr>
                <w:sz w:val="18"/>
                <w:szCs w:val="18"/>
                <w:lang w:val="el-GR"/>
              </w:rPr>
            </w:pPr>
            <w:r>
              <w:rPr>
                <w:sz w:val="18"/>
                <w:szCs w:val="18"/>
                <w:lang w:val="el-GR"/>
              </w:rPr>
              <w:t>(30,6)</w:t>
            </w:r>
          </w:p>
        </w:tc>
        <w:tc>
          <w:tcPr>
            <w:tcW w:w="408" w:type="pct"/>
            <w:tcBorders>
              <w:top w:val="nil"/>
              <w:left w:val="nil"/>
              <w:bottom w:val="single" w:sz="4" w:space="0" w:color="auto"/>
              <w:right w:val="nil"/>
            </w:tcBorders>
            <w:shd w:val="clear" w:color="auto" w:fill="auto"/>
            <w:vAlign w:val="center"/>
          </w:tcPr>
          <w:p w14:paraId="5563986B" w14:textId="77777777" w:rsidR="004D3D21" w:rsidRDefault="00742DC9">
            <w:pPr>
              <w:keepNext/>
              <w:spacing w:line="240" w:lineRule="auto"/>
              <w:jc w:val="center"/>
              <w:rPr>
                <w:sz w:val="18"/>
                <w:szCs w:val="18"/>
                <w:lang w:val="el-GR"/>
              </w:rPr>
            </w:pPr>
            <w:r>
              <w:rPr>
                <w:sz w:val="18"/>
                <w:szCs w:val="18"/>
                <w:lang w:val="el-GR"/>
              </w:rPr>
              <w:t>34,5</w:t>
            </w:r>
          </w:p>
          <w:p w14:paraId="68DB1217" w14:textId="77777777" w:rsidR="004D3D21" w:rsidRDefault="00742DC9">
            <w:pPr>
              <w:keepNext/>
              <w:spacing w:line="240" w:lineRule="auto"/>
              <w:jc w:val="center"/>
              <w:rPr>
                <w:sz w:val="18"/>
                <w:szCs w:val="18"/>
                <w:lang w:val="el-GR"/>
              </w:rPr>
            </w:pPr>
            <w:r>
              <w:rPr>
                <w:sz w:val="18"/>
                <w:szCs w:val="18"/>
                <w:lang w:val="el-GR"/>
              </w:rPr>
              <w:t>(7,3)</w:t>
            </w:r>
          </w:p>
        </w:tc>
        <w:tc>
          <w:tcPr>
            <w:tcW w:w="385" w:type="pct"/>
            <w:tcBorders>
              <w:top w:val="nil"/>
              <w:left w:val="single" w:sz="4" w:space="0" w:color="auto"/>
              <w:bottom w:val="single" w:sz="4" w:space="0" w:color="auto"/>
              <w:right w:val="single" w:sz="4" w:space="0" w:color="auto"/>
            </w:tcBorders>
            <w:shd w:val="clear" w:color="auto" w:fill="auto"/>
            <w:vAlign w:val="center"/>
          </w:tcPr>
          <w:p w14:paraId="3751F8AA" w14:textId="77777777" w:rsidR="004D3D21" w:rsidRDefault="00742DC9">
            <w:pPr>
              <w:keepNext/>
              <w:spacing w:line="240" w:lineRule="auto"/>
              <w:jc w:val="center"/>
              <w:rPr>
                <w:sz w:val="18"/>
                <w:szCs w:val="18"/>
                <w:lang w:val="el-GR"/>
              </w:rPr>
            </w:pPr>
            <w:r>
              <w:rPr>
                <w:sz w:val="18"/>
                <w:szCs w:val="18"/>
                <w:lang w:val="el-GR"/>
              </w:rPr>
              <w:t>28,7</w:t>
            </w:r>
          </w:p>
          <w:p w14:paraId="5EBD5258" w14:textId="77777777" w:rsidR="004D3D21" w:rsidRDefault="00742DC9">
            <w:pPr>
              <w:keepNext/>
              <w:spacing w:line="240" w:lineRule="auto"/>
              <w:jc w:val="center"/>
              <w:rPr>
                <w:sz w:val="18"/>
                <w:szCs w:val="18"/>
                <w:lang w:val="el-GR"/>
              </w:rPr>
            </w:pPr>
            <w:r>
              <w:rPr>
                <w:sz w:val="18"/>
                <w:szCs w:val="18"/>
                <w:lang w:val="el-GR"/>
              </w:rPr>
              <w:t>(6,7)</w:t>
            </w:r>
          </w:p>
        </w:tc>
        <w:tc>
          <w:tcPr>
            <w:tcW w:w="385" w:type="pct"/>
            <w:tcBorders>
              <w:top w:val="nil"/>
              <w:left w:val="nil"/>
              <w:bottom w:val="single" w:sz="4" w:space="0" w:color="auto"/>
              <w:right w:val="single" w:sz="4" w:space="0" w:color="auto"/>
            </w:tcBorders>
            <w:shd w:val="clear" w:color="auto" w:fill="auto"/>
            <w:vAlign w:val="center"/>
          </w:tcPr>
          <w:p w14:paraId="200CE9D7" w14:textId="77777777" w:rsidR="004D3D21" w:rsidRDefault="00742DC9">
            <w:pPr>
              <w:keepNext/>
              <w:spacing w:line="240" w:lineRule="auto"/>
              <w:jc w:val="center"/>
              <w:rPr>
                <w:sz w:val="18"/>
                <w:szCs w:val="18"/>
                <w:lang w:val="el-GR"/>
              </w:rPr>
            </w:pPr>
            <w:r>
              <w:rPr>
                <w:sz w:val="18"/>
                <w:szCs w:val="18"/>
                <w:lang w:val="el-GR"/>
              </w:rPr>
              <w:t>25,1</w:t>
            </w:r>
          </w:p>
          <w:p w14:paraId="2A7397DA" w14:textId="77777777" w:rsidR="004D3D21" w:rsidRDefault="00742DC9">
            <w:pPr>
              <w:keepNext/>
              <w:spacing w:line="240" w:lineRule="auto"/>
              <w:jc w:val="center"/>
              <w:rPr>
                <w:sz w:val="18"/>
                <w:szCs w:val="18"/>
                <w:lang w:val="el-GR"/>
              </w:rPr>
            </w:pPr>
            <w:r>
              <w:rPr>
                <w:sz w:val="18"/>
                <w:szCs w:val="18"/>
                <w:lang w:val="el-GR"/>
              </w:rPr>
              <w:t>(5,1)</w:t>
            </w:r>
          </w:p>
        </w:tc>
        <w:tc>
          <w:tcPr>
            <w:tcW w:w="385" w:type="pct"/>
            <w:tcBorders>
              <w:top w:val="nil"/>
              <w:left w:val="nil"/>
              <w:bottom w:val="single" w:sz="4" w:space="0" w:color="auto"/>
              <w:right w:val="single" w:sz="4" w:space="0" w:color="auto"/>
            </w:tcBorders>
            <w:shd w:val="clear" w:color="auto" w:fill="auto"/>
            <w:vAlign w:val="center"/>
          </w:tcPr>
          <w:p w14:paraId="2F954942" w14:textId="77777777" w:rsidR="004D3D21" w:rsidRDefault="00742DC9">
            <w:pPr>
              <w:keepNext/>
              <w:spacing w:line="240" w:lineRule="auto"/>
              <w:jc w:val="center"/>
              <w:rPr>
                <w:sz w:val="18"/>
                <w:szCs w:val="18"/>
                <w:lang w:val="el-GR"/>
              </w:rPr>
            </w:pPr>
            <w:r>
              <w:rPr>
                <w:sz w:val="18"/>
                <w:szCs w:val="18"/>
                <w:lang w:val="el-GR"/>
              </w:rPr>
              <w:t>15,1</w:t>
            </w:r>
          </w:p>
          <w:p w14:paraId="0D283243" w14:textId="77777777" w:rsidR="004D3D21" w:rsidRDefault="00742DC9">
            <w:pPr>
              <w:keepNext/>
              <w:spacing w:line="240" w:lineRule="auto"/>
              <w:jc w:val="center"/>
              <w:rPr>
                <w:sz w:val="18"/>
                <w:szCs w:val="18"/>
                <w:lang w:val="el-GR"/>
              </w:rPr>
            </w:pPr>
            <w:r>
              <w:rPr>
                <w:sz w:val="18"/>
                <w:szCs w:val="18"/>
                <w:lang w:val="el-GR"/>
              </w:rPr>
              <w:t>(3,9)</w:t>
            </w:r>
          </w:p>
        </w:tc>
        <w:tc>
          <w:tcPr>
            <w:tcW w:w="385" w:type="pct"/>
            <w:tcBorders>
              <w:top w:val="nil"/>
              <w:left w:val="nil"/>
              <w:bottom w:val="single" w:sz="4" w:space="0" w:color="auto"/>
              <w:right w:val="single" w:sz="4" w:space="0" w:color="auto"/>
            </w:tcBorders>
            <w:shd w:val="clear" w:color="auto" w:fill="auto"/>
            <w:vAlign w:val="center"/>
          </w:tcPr>
          <w:p w14:paraId="5A1CDA2D" w14:textId="77777777" w:rsidR="004D3D21" w:rsidRDefault="00742DC9">
            <w:pPr>
              <w:keepNext/>
              <w:spacing w:line="240" w:lineRule="auto"/>
              <w:jc w:val="center"/>
              <w:rPr>
                <w:sz w:val="18"/>
                <w:szCs w:val="18"/>
                <w:lang w:val="el-GR"/>
              </w:rPr>
            </w:pPr>
            <w:r>
              <w:rPr>
                <w:sz w:val="18"/>
                <w:szCs w:val="18"/>
                <w:lang w:val="el-GR"/>
              </w:rPr>
              <w:t>9,7</w:t>
            </w:r>
          </w:p>
          <w:p w14:paraId="1FEAE623" w14:textId="77777777" w:rsidR="004D3D21" w:rsidRDefault="00742DC9">
            <w:pPr>
              <w:keepNext/>
              <w:spacing w:line="240" w:lineRule="auto"/>
              <w:jc w:val="center"/>
              <w:rPr>
                <w:sz w:val="18"/>
                <w:szCs w:val="18"/>
                <w:lang w:val="el-GR"/>
              </w:rPr>
            </w:pPr>
            <w:r>
              <w:rPr>
                <w:sz w:val="18"/>
                <w:szCs w:val="18"/>
                <w:lang w:val="el-GR"/>
              </w:rPr>
              <w:t>(3,0)</w:t>
            </w:r>
          </w:p>
        </w:tc>
        <w:tc>
          <w:tcPr>
            <w:tcW w:w="383" w:type="pct"/>
            <w:tcBorders>
              <w:top w:val="nil"/>
              <w:left w:val="nil"/>
              <w:bottom w:val="single" w:sz="4" w:space="0" w:color="auto"/>
              <w:right w:val="single" w:sz="4" w:space="0" w:color="auto"/>
            </w:tcBorders>
            <w:shd w:val="clear" w:color="auto" w:fill="auto"/>
            <w:vAlign w:val="center"/>
          </w:tcPr>
          <w:p w14:paraId="118B94E0" w14:textId="77777777" w:rsidR="004D3D21" w:rsidRDefault="00742DC9">
            <w:pPr>
              <w:keepNext/>
              <w:spacing w:line="240" w:lineRule="auto"/>
              <w:jc w:val="center"/>
              <w:rPr>
                <w:sz w:val="18"/>
                <w:szCs w:val="18"/>
                <w:lang w:val="el-GR"/>
              </w:rPr>
            </w:pPr>
            <w:r>
              <w:rPr>
                <w:sz w:val="18"/>
                <w:szCs w:val="18"/>
                <w:lang w:val="el-GR"/>
              </w:rPr>
              <w:t>5,0</w:t>
            </w:r>
          </w:p>
          <w:p w14:paraId="32DB05C8" w14:textId="77777777" w:rsidR="004D3D21" w:rsidRDefault="00742DC9">
            <w:pPr>
              <w:keepNext/>
              <w:spacing w:line="240" w:lineRule="auto"/>
              <w:jc w:val="center"/>
              <w:rPr>
                <w:sz w:val="18"/>
                <w:szCs w:val="18"/>
                <w:lang w:val="el-GR"/>
              </w:rPr>
            </w:pPr>
            <w:r>
              <w:rPr>
                <w:sz w:val="18"/>
                <w:szCs w:val="18"/>
                <w:lang w:val="el-GR"/>
              </w:rPr>
              <w:t>(1,6)</w:t>
            </w:r>
          </w:p>
        </w:tc>
        <w:tc>
          <w:tcPr>
            <w:tcW w:w="383" w:type="pct"/>
            <w:tcBorders>
              <w:top w:val="nil"/>
              <w:left w:val="nil"/>
              <w:bottom w:val="single" w:sz="4" w:space="0" w:color="auto"/>
              <w:right w:val="single" w:sz="4" w:space="0" w:color="auto"/>
            </w:tcBorders>
            <w:shd w:val="clear" w:color="auto" w:fill="auto"/>
            <w:vAlign w:val="center"/>
          </w:tcPr>
          <w:p w14:paraId="17798A2C" w14:textId="77777777" w:rsidR="004D3D21" w:rsidRDefault="00742DC9">
            <w:pPr>
              <w:keepNext/>
              <w:spacing w:line="240" w:lineRule="auto"/>
              <w:jc w:val="center"/>
              <w:rPr>
                <w:sz w:val="18"/>
                <w:szCs w:val="18"/>
                <w:lang w:val="el-GR"/>
              </w:rPr>
            </w:pPr>
            <w:r>
              <w:rPr>
                <w:sz w:val="18"/>
                <w:szCs w:val="18"/>
                <w:lang w:val="el-GR"/>
              </w:rPr>
              <w:t>3,4</w:t>
            </w:r>
          </w:p>
          <w:p w14:paraId="2CB67C86" w14:textId="77777777" w:rsidR="004D3D21" w:rsidRDefault="00742DC9">
            <w:pPr>
              <w:keepNext/>
              <w:spacing w:line="240" w:lineRule="auto"/>
              <w:jc w:val="center"/>
              <w:rPr>
                <w:sz w:val="18"/>
                <w:szCs w:val="18"/>
                <w:lang w:val="el-GR"/>
              </w:rPr>
            </w:pPr>
            <w:r>
              <w:rPr>
                <w:sz w:val="18"/>
                <w:szCs w:val="18"/>
                <w:lang w:val="el-GR"/>
              </w:rPr>
              <w:t>(1,1)</w:t>
            </w:r>
          </w:p>
        </w:tc>
        <w:tc>
          <w:tcPr>
            <w:tcW w:w="383" w:type="pct"/>
            <w:tcBorders>
              <w:top w:val="nil"/>
              <w:left w:val="nil"/>
              <w:bottom w:val="single" w:sz="4" w:space="0" w:color="auto"/>
              <w:right w:val="single" w:sz="4" w:space="0" w:color="auto"/>
            </w:tcBorders>
            <w:shd w:val="clear" w:color="auto" w:fill="auto"/>
            <w:vAlign w:val="center"/>
          </w:tcPr>
          <w:p w14:paraId="6FD3DF8B" w14:textId="77777777" w:rsidR="004D3D21" w:rsidRDefault="00742DC9">
            <w:pPr>
              <w:keepNext/>
              <w:spacing w:line="240" w:lineRule="auto"/>
              <w:jc w:val="center"/>
              <w:rPr>
                <w:sz w:val="18"/>
                <w:szCs w:val="18"/>
                <w:lang w:val="el-GR"/>
              </w:rPr>
            </w:pPr>
            <w:r>
              <w:rPr>
                <w:sz w:val="18"/>
                <w:szCs w:val="18"/>
                <w:lang w:val="el-GR"/>
              </w:rPr>
              <w:t>3,2</w:t>
            </w:r>
          </w:p>
          <w:p w14:paraId="2E33C08C" w14:textId="77777777" w:rsidR="004D3D21" w:rsidRDefault="00742DC9">
            <w:pPr>
              <w:keepNext/>
              <w:spacing w:line="240" w:lineRule="auto"/>
              <w:jc w:val="center"/>
              <w:rPr>
                <w:sz w:val="18"/>
                <w:szCs w:val="18"/>
                <w:lang w:val="el-GR"/>
              </w:rPr>
            </w:pPr>
            <w:r>
              <w:rPr>
                <w:sz w:val="18"/>
                <w:szCs w:val="18"/>
                <w:lang w:val="el-GR"/>
              </w:rPr>
              <w:t>(1,9)</w:t>
            </w:r>
          </w:p>
        </w:tc>
        <w:tc>
          <w:tcPr>
            <w:tcW w:w="384" w:type="pct"/>
            <w:tcBorders>
              <w:top w:val="nil"/>
              <w:left w:val="nil"/>
              <w:bottom w:val="single" w:sz="4" w:space="0" w:color="auto"/>
              <w:right w:val="single" w:sz="4" w:space="0" w:color="auto"/>
            </w:tcBorders>
            <w:shd w:val="clear" w:color="auto" w:fill="auto"/>
            <w:vAlign w:val="center"/>
          </w:tcPr>
          <w:p w14:paraId="126E87D0" w14:textId="77777777" w:rsidR="004D3D21" w:rsidRDefault="00742DC9">
            <w:pPr>
              <w:keepNext/>
              <w:spacing w:line="240" w:lineRule="auto"/>
              <w:jc w:val="center"/>
              <w:rPr>
                <w:sz w:val="18"/>
                <w:szCs w:val="18"/>
                <w:lang w:val="el-GR"/>
              </w:rPr>
            </w:pPr>
            <w:r>
              <w:rPr>
                <w:sz w:val="18"/>
                <w:szCs w:val="18"/>
                <w:lang w:val="el-GR"/>
              </w:rPr>
              <w:t>2,6</w:t>
            </w:r>
          </w:p>
          <w:p w14:paraId="355CFEF2" w14:textId="77777777" w:rsidR="004D3D21" w:rsidRDefault="00742DC9">
            <w:pPr>
              <w:keepNext/>
              <w:spacing w:line="240" w:lineRule="auto"/>
              <w:jc w:val="center"/>
              <w:rPr>
                <w:sz w:val="18"/>
                <w:szCs w:val="18"/>
                <w:lang w:val="el-GR"/>
              </w:rPr>
            </w:pPr>
            <w:r>
              <w:rPr>
                <w:sz w:val="18"/>
                <w:szCs w:val="18"/>
                <w:lang w:val="el-GR"/>
              </w:rPr>
              <w:t>(1,0)</w:t>
            </w:r>
          </w:p>
        </w:tc>
        <w:tc>
          <w:tcPr>
            <w:tcW w:w="382" w:type="pct"/>
            <w:tcBorders>
              <w:top w:val="nil"/>
              <w:left w:val="nil"/>
              <w:bottom w:val="single" w:sz="4" w:space="0" w:color="auto"/>
              <w:right w:val="single" w:sz="4" w:space="0" w:color="auto"/>
            </w:tcBorders>
            <w:vAlign w:val="center"/>
          </w:tcPr>
          <w:p w14:paraId="4BAD4F39" w14:textId="77777777" w:rsidR="004D3D21" w:rsidRDefault="00742DC9">
            <w:pPr>
              <w:keepNext/>
              <w:spacing w:line="240" w:lineRule="auto"/>
              <w:jc w:val="center"/>
              <w:rPr>
                <w:sz w:val="18"/>
                <w:szCs w:val="18"/>
                <w:lang w:val="el-GR"/>
              </w:rPr>
            </w:pPr>
            <w:r>
              <w:rPr>
                <w:sz w:val="18"/>
                <w:szCs w:val="18"/>
                <w:lang w:val="el-GR"/>
              </w:rPr>
              <w:t>2,1</w:t>
            </w:r>
          </w:p>
          <w:p w14:paraId="52C51838" w14:textId="77777777" w:rsidR="004D3D21" w:rsidRDefault="00742DC9">
            <w:pPr>
              <w:keepNext/>
              <w:spacing w:line="240" w:lineRule="auto"/>
              <w:jc w:val="center"/>
              <w:rPr>
                <w:sz w:val="18"/>
                <w:szCs w:val="18"/>
                <w:lang w:val="el-GR"/>
              </w:rPr>
            </w:pPr>
            <w:r>
              <w:rPr>
                <w:sz w:val="18"/>
                <w:szCs w:val="18"/>
                <w:lang w:val="el-GR"/>
              </w:rPr>
              <w:t>(0,9)</w:t>
            </w:r>
          </w:p>
        </w:tc>
        <w:tc>
          <w:tcPr>
            <w:tcW w:w="380" w:type="pct"/>
            <w:tcBorders>
              <w:top w:val="nil"/>
              <w:left w:val="nil"/>
              <w:bottom w:val="single" w:sz="4" w:space="0" w:color="auto"/>
              <w:right w:val="single" w:sz="4" w:space="0" w:color="auto"/>
            </w:tcBorders>
            <w:vAlign w:val="center"/>
          </w:tcPr>
          <w:p w14:paraId="6E3F065D" w14:textId="77777777" w:rsidR="004D3D21" w:rsidRDefault="00742DC9">
            <w:pPr>
              <w:keepNext/>
              <w:spacing w:line="240" w:lineRule="auto"/>
              <w:jc w:val="center"/>
              <w:rPr>
                <w:sz w:val="18"/>
                <w:szCs w:val="18"/>
                <w:lang w:val="el-GR"/>
              </w:rPr>
            </w:pPr>
            <w:r>
              <w:rPr>
                <w:sz w:val="18"/>
                <w:szCs w:val="18"/>
                <w:lang w:val="el-GR"/>
              </w:rPr>
              <w:t>Δ/δ</w:t>
            </w:r>
          </w:p>
        </w:tc>
      </w:tr>
      <w:tr w:rsidR="004D3D21" w14:paraId="7BC30DF6" w14:textId="77777777">
        <w:trPr>
          <w:trHeight w:val="521"/>
        </w:trPr>
        <w:tc>
          <w:tcPr>
            <w:tcW w:w="418" w:type="pct"/>
            <w:tcBorders>
              <w:top w:val="single" w:sz="4" w:space="0" w:color="auto"/>
              <w:left w:val="single" w:sz="4" w:space="0" w:color="auto"/>
              <w:bottom w:val="single" w:sz="4" w:space="0" w:color="auto"/>
              <w:right w:val="nil"/>
            </w:tcBorders>
            <w:shd w:val="clear" w:color="auto" w:fill="auto"/>
            <w:vAlign w:val="center"/>
            <w:hideMark/>
          </w:tcPr>
          <w:p w14:paraId="047EE350" w14:textId="77777777" w:rsidR="004D3D21" w:rsidRDefault="00742DC9">
            <w:pPr>
              <w:spacing w:line="240" w:lineRule="auto"/>
              <w:jc w:val="center"/>
              <w:rPr>
                <w:b/>
                <w:sz w:val="18"/>
                <w:szCs w:val="18"/>
                <w:lang w:val="el-GR"/>
              </w:rPr>
            </w:pPr>
            <w:r>
              <w:rPr>
                <w:b/>
                <w:sz w:val="18"/>
                <w:szCs w:val="18"/>
                <w:lang w:val="el-GR"/>
              </w:rPr>
              <w:t>100</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14:paraId="12E32E10" w14:textId="77777777" w:rsidR="004D3D21" w:rsidRDefault="00742DC9">
            <w:pPr>
              <w:spacing w:line="240" w:lineRule="auto"/>
              <w:jc w:val="center"/>
              <w:rPr>
                <w:sz w:val="18"/>
                <w:szCs w:val="18"/>
                <w:lang w:val="el-GR"/>
              </w:rPr>
            </w:pPr>
            <w:r>
              <w:rPr>
                <w:sz w:val="18"/>
                <w:szCs w:val="18"/>
                <w:lang w:val="el-GR"/>
              </w:rPr>
              <w:t>112</w:t>
            </w:r>
          </w:p>
          <w:p w14:paraId="306AD68C" w14:textId="77777777" w:rsidR="004D3D21" w:rsidRDefault="00742DC9">
            <w:pPr>
              <w:spacing w:line="240" w:lineRule="auto"/>
              <w:jc w:val="center"/>
              <w:rPr>
                <w:sz w:val="18"/>
                <w:szCs w:val="18"/>
                <w:lang w:val="el-GR"/>
              </w:rPr>
            </w:pPr>
            <w:r>
              <w:rPr>
                <w:sz w:val="18"/>
                <w:szCs w:val="18"/>
                <w:lang w:val="el-GR"/>
              </w:rPr>
              <w:t>(24)</w:t>
            </w:r>
          </w:p>
        </w:tc>
        <w:tc>
          <w:tcPr>
            <w:tcW w:w="408" w:type="pct"/>
            <w:tcBorders>
              <w:top w:val="single" w:sz="4" w:space="0" w:color="auto"/>
              <w:left w:val="nil"/>
              <w:bottom w:val="single" w:sz="4" w:space="0" w:color="auto"/>
              <w:right w:val="single" w:sz="4" w:space="0" w:color="auto"/>
            </w:tcBorders>
            <w:shd w:val="clear" w:color="auto" w:fill="auto"/>
            <w:vAlign w:val="center"/>
          </w:tcPr>
          <w:p w14:paraId="0DB5930A" w14:textId="77777777" w:rsidR="004D3D21" w:rsidRDefault="00742DC9">
            <w:pPr>
              <w:spacing w:line="240" w:lineRule="auto"/>
              <w:jc w:val="center"/>
              <w:rPr>
                <w:sz w:val="18"/>
                <w:szCs w:val="18"/>
                <w:lang w:val="el-GR"/>
              </w:rPr>
            </w:pPr>
            <w:r>
              <w:rPr>
                <w:sz w:val="18"/>
                <w:szCs w:val="18"/>
                <w:lang w:val="el-GR"/>
              </w:rPr>
              <w:t>Δ/δ</w:t>
            </w:r>
          </w:p>
        </w:tc>
        <w:tc>
          <w:tcPr>
            <w:tcW w:w="385" w:type="pct"/>
            <w:tcBorders>
              <w:top w:val="single" w:sz="4" w:space="0" w:color="auto"/>
              <w:left w:val="nil"/>
              <w:bottom w:val="single" w:sz="4" w:space="0" w:color="auto"/>
              <w:right w:val="single" w:sz="4" w:space="0" w:color="auto"/>
            </w:tcBorders>
            <w:shd w:val="clear" w:color="auto" w:fill="auto"/>
            <w:vAlign w:val="center"/>
          </w:tcPr>
          <w:p w14:paraId="09D69E1F" w14:textId="77777777" w:rsidR="004D3D21" w:rsidRDefault="00742DC9">
            <w:pPr>
              <w:spacing w:line="240" w:lineRule="auto"/>
              <w:jc w:val="center"/>
              <w:rPr>
                <w:sz w:val="18"/>
                <w:szCs w:val="18"/>
                <w:lang w:val="el-GR"/>
              </w:rPr>
            </w:pPr>
            <w:r>
              <w:rPr>
                <w:sz w:val="18"/>
                <w:szCs w:val="18"/>
                <w:lang w:val="el-GR"/>
              </w:rPr>
              <w:t>77,1</w:t>
            </w:r>
          </w:p>
          <w:p w14:paraId="097CBEEE" w14:textId="77777777" w:rsidR="004D3D21" w:rsidRDefault="00742DC9">
            <w:pPr>
              <w:spacing w:line="240" w:lineRule="auto"/>
              <w:jc w:val="center"/>
              <w:rPr>
                <w:sz w:val="18"/>
                <w:szCs w:val="18"/>
                <w:lang w:val="el-GR"/>
              </w:rPr>
            </w:pPr>
            <w:r>
              <w:rPr>
                <w:sz w:val="18"/>
                <w:szCs w:val="18"/>
                <w:lang w:val="el-GR"/>
              </w:rPr>
              <w:t>(12,8)</w:t>
            </w:r>
          </w:p>
        </w:tc>
        <w:tc>
          <w:tcPr>
            <w:tcW w:w="385" w:type="pct"/>
            <w:tcBorders>
              <w:top w:val="single" w:sz="4" w:space="0" w:color="auto"/>
              <w:left w:val="nil"/>
              <w:bottom w:val="single" w:sz="4" w:space="0" w:color="auto"/>
              <w:right w:val="single" w:sz="4" w:space="0" w:color="auto"/>
            </w:tcBorders>
            <w:shd w:val="clear" w:color="auto" w:fill="auto"/>
            <w:vAlign w:val="center"/>
          </w:tcPr>
          <w:p w14:paraId="11B55A03" w14:textId="77777777" w:rsidR="004D3D21" w:rsidRDefault="00742DC9">
            <w:pPr>
              <w:spacing w:line="240" w:lineRule="auto"/>
              <w:jc w:val="center"/>
              <w:rPr>
                <w:sz w:val="18"/>
                <w:szCs w:val="18"/>
                <w:lang w:val="el-GR"/>
              </w:rPr>
            </w:pPr>
            <w:r>
              <w:rPr>
                <w:sz w:val="18"/>
                <w:szCs w:val="18"/>
                <w:lang w:val="el-GR"/>
              </w:rPr>
              <w:t>Δ/δ</w:t>
            </w:r>
          </w:p>
        </w:tc>
        <w:tc>
          <w:tcPr>
            <w:tcW w:w="385" w:type="pct"/>
            <w:tcBorders>
              <w:top w:val="single" w:sz="4" w:space="0" w:color="auto"/>
              <w:left w:val="nil"/>
              <w:bottom w:val="single" w:sz="4" w:space="0" w:color="auto"/>
              <w:right w:val="single" w:sz="4" w:space="0" w:color="auto"/>
            </w:tcBorders>
            <w:shd w:val="clear" w:color="auto" w:fill="auto"/>
            <w:vAlign w:val="center"/>
          </w:tcPr>
          <w:p w14:paraId="754AE0FE" w14:textId="77777777" w:rsidR="004D3D21" w:rsidRDefault="00742DC9">
            <w:pPr>
              <w:spacing w:line="240" w:lineRule="auto"/>
              <w:jc w:val="center"/>
              <w:rPr>
                <w:sz w:val="18"/>
                <w:szCs w:val="18"/>
                <w:lang w:val="el-GR"/>
              </w:rPr>
            </w:pPr>
            <w:r>
              <w:rPr>
                <w:sz w:val="18"/>
                <w:szCs w:val="18"/>
                <w:lang w:val="el-GR"/>
              </w:rPr>
              <w:t>36,7</w:t>
            </w:r>
          </w:p>
          <w:p w14:paraId="54A665CC" w14:textId="77777777" w:rsidR="004D3D21" w:rsidRDefault="00742DC9">
            <w:pPr>
              <w:spacing w:line="240" w:lineRule="auto"/>
              <w:jc w:val="center"/>
              <w:rPr>
                <w:sz w:val="18"/>
                <w:szCs w:val="18"/>
                <w:lang w:val="el-GR"/>
              </w:rPr>
            </w:pPr>
            <w:r>
              <w:rPr>
                <w:sz w:val="18"/>
                <w:szCs w:val="18"/>
                <w:lang w:val="el-GR"/>
              </w:rPr>
              <w:t>(8,0)</w:t>
            </w:r>
          </w:p>
        </w:tc>
        <w:tc>
          <w:tcPr>
            <w:tcW w:w="385" w:type="pct"/>
            <w:tcBorders>
              <w:top w:val="single" w:sz="4" w:space="0" w:color="auto"/>
              <w:left w:val="nil"/>
              <w:bottom w:val="single" w:sz="4" w:space="0" w:color="auto"/>
              <w:right w:val="single" w:sz="4" w:space="0" w:color="auto"/>
            </w:tcBorders>
            <w:shd w:val="clear" w:color="auto" w:fill="auto"/>
            <w:vAlign w:val="center"/>
          </w:tcPr>
          <w:p w14:paraId="0E9C2C89" w14:textId="77777777" w:rsidR="004D3D21" w:rsidRDefault="00742DC9">
            <w:pPr>
              <w:spacing w:line="240" w:lineRule="auto"/>
              <w:jc w:val="center"/>
              <w:rPr>
                <w:sz w:val="18"/>
                <w:szCs w:val="18"/>
                <w:lang w:val="el-GR"/>
              </w:rPr>
            </w:pPr>
            <w:r>
              <w:rPr>
                <w:sz w:val="18"/>
                <w:szCs w:val="18"/>
                <w:lang w:val="el-GR"/>
              </w:rPr>
              <w:t>21,8</w:t>
            </w:r>
          </w:p>
          <w:p w14:paraId="18654D0D" w14:textId="77777777" w:rsidR="004D3D21" w:rsidRDefault="00742DC9">
            <w:pPr>
              <w:spacing w:line="240" w:lineRule="auto"/>
              <w:jc w:val="center"/>
              <w:rPr>
                <w:sz w:val="18"/>
                <w:szCs w:val="18"/>
                <w:lang w:val="el-GR"/>
              </w:rPr>
            </w:pPr>
            <w:r>
              <w:rPr>
                <w:sz w:val="18"/>
                <w:szCs w:val="18"/>
                <w:lang w:val="el-GR"/>
              </w:rPr>
              <w:t>(4,8)</w:t>
            </w:r>
          </w:p>
        </w:tc>
        <w:tc>
          <w:tcPr>
            <w:tcW w:w="383" w:type="pct"/>
            <w:tcBorders>
              <w:top w:val="single" w:sz="4" w:space="0" w:color="auto"/>
              <w:left w:val="nil"/>
              <w:bottom w:val="single" w:sz="4" w:space="0" w:color="auto"/>
              <w:right w:val="single" w:sz="4" w:space="0" w:color="auto"/>
            </w:tcBorders>
            <w:shd w:val="clear" w:color="auto" w:fill="auto"/>
            <w:vAlign w:val="center"/>
          </w:tcPr>
          <w:p w14:paraId="0149B7EE" w14:textId="77777777" w:rsidR="004D3D21" w:rsidRDefault="00742DC9">
            <w:pPr>
              <w:spacing w:line="240" w:lineRule="auto"/>
              <w:jc w:val="center"/>
              <w:rPr>
                <w:sz w:val="18"/>
                <w:szCs w:val="18"/>
                <w:lang w:val="el-GR"/>
              </w:rPr>
            </w:pPr>
            <w:r>
              <w:rPr>
                <w:sz w:val="18"/>
                <w:szCs w:val="18"/>
                <w:lang w:val="el-GR"/>
              </w:rPr>
              <w:t>10,1</w:t>
            </w:r>
          </w:p>
          <w:p w14:paraId="0421CE87" w14:textId="77777777" w:rsidR="004D3D21" w:rsidRDefault="00742DC9">
            <w:pPr>
              <w:spacing w:line="240" w:lineRule="auto"/>
              <w:jc w:val="center"/>
              <w:rPr>
                <w:sz w:val="18"/>
                <w:szCs w:val="18"/>
                <w:lang w:val="el-GR"/>
              </w:rPr>
            </w:pPr>
            <w:r>
              <w:rPr>
                <w:sz w:val="18"/>
                <w:szCs w:val="18"/>
                <w:lang w:val="el-GR"/>
              </w:rPr>
              <w:t>(2,6)</w:t>
            </w:r>
          </w:p>
        </w:tc>
        <w:tc>
          <w:tcPr>
            <w:tcW w:w="383" w:type="pct"/>
            <w:tcBorders>
              <w:top w:val="single" w:sz="4" w:space="0" w:color="auto"/>
              <w:left w:val="nil"/>
              <w:bottom w:val="single" w:sz="4" w:space="0" w:color="auto"/>
              <w:right w:val="single" w:sz="4" w:space="0" w:color="auto"/>
            </w:tcBorders>
            <w:shd w:val="clear" w:color="auto" w:fill="auto"/>
            <w:vAlign w:val="center"/>
          </w:tcPr>
          <w:p w14:paraId="1FFCB2D7" w14:textId="77777777" w:rsidR="004D3D21" w:rsidRDefault="00742DC9">
            <w:pPr>
              <w:spacing w:line="240" w:lineRule="auto"/>
              <w:jc w:val="center"/>
              <w:rPr>
                <w:sz w:val="18"/>
                <w:szCs w:val="18"/>
                <w:lang w:val="el-GR"/>
              </w:rPr>
            </w:pPr>
            <w:r>
              <w:rPr>
                <w:sz w:val="18"/>
                <w:szCs w:val="18"/>
                <w:lang w:val="el-GR"/>
              </w:rPr>
              <w:t>Δ/δ</w:t>
            </w:r>
          </w:p>
        </w:tc>
        <w:tc>
          <w:tcPr>
            <w:tcW w:w="383" w:type="pct"/>
            <w:tcBorders>
              <w:top w:val="single" w:sz="4" w:space="0" w:color="auto"/>
              <w:left w:val="nil"/>
              <w:bottom w:val="single" w:sz="4" w:space="0" w:color="auto"/>
              <w:right w:val="single" w:sz="4" w:space="0" w:color="auto"/>
            </w:tcBorders>
            <w:shd w:val="clear" w:color="auto" w:fill="auto"/>
            <w:vAlign w:val="center"/>
          </w:tcPr>
          <w:p w14:paraId="3C659E02" w14:textId="77777777" w:rsidR="004D3D21" w:rsidRDefault="00742DC9">
            <w:pPr>
              <w:spacing w:line="240" w:lineRule="auto"/>
              <w:jc w:val="center"/>
              <w:rPr>
                <w:sz w:val="18"/>
                <w:szCs w:val="18"/>
                <w:lang w:val="el-GR"/>
              </w:rPr>
            </w:pPr>
            <w:r>
              <w:rPr>
                <w:sz w:val="18"/>
                <w:szCs w:val="18"/>
                <w:lang w:val="el-GR"/>
              </w:rPr>
              <w:t>4,81</w:t>
            </w:r>
          </w:p>
          <w:p w14:paraId="216B7A3F" w14:textId="77777777" w:rsidR="004D3D21" w:rsidRDefault="00742DC9">
            <w:pPr>
              <w:spacing w:line="240" w:lineRule="auto"/>
              <w:jc w:val="center"/>
              <w:rPr>
                <w:sz w:val="18"/>
                <w:szCs w:val="18"/>
                <w:lang w:val="el-GR"/>
              </w:rPr>
            </w:pPr>
            <w:r>
              <w:rPr>
                <w:sz w:val="18"/>
                <w:szCs w:val="18"/>
                <w:lang w:val="el-GR"/>
              </w:rPr>
              <w:t>(1,67)</w:t>
            </w:r>
          </w:p>
        </w:tc>
        <w:tc>
          <w:tcPr>
            <w:tcW w:w="384" w:type="pct"/>
            <w:tcBorders>
              <w:top w:val="single" w:sz="4" w:space="0" w:color="auto"/>
              <w:left w:val="nil"/>
              <w:bottom w:val="single" w:sz="4" w:space="0" w:color="auto"/>
              <w:right w:val="single" w:sz="4" w:space="0" w:color="auto"/>
            </w:tcBorders>
            <w:shd w:val="clear" w:color="auto" w:fill="auto"/>
            <w:vAlign w:val="center"/>
          </w:tcPr>
          <w:p w14:paraId="333D9802" w14:textId="77777777" w:rsidR="004D3D21" w:rsidRDefault="00742DC9">
            <w:pPr>
              <w:spacing w:line="240" w:lineRule="auto"/>
              <w:jc w:val="center"/>
              <w:rPr>
                <w:sz w:val="18"/>
                <w:szCs w:val="18"/>
                <w:lang w:val="el-GR"/>
              </w:rPr>
            </w:pPr>
            <w:r>
              <w:rPr>
                <w:sz w:val="18"/>
                <w:szCs w:val="18"/>
                <w:lang w:val="el-GR"/>
              </w:rPr>
              <w:t>Δ/δ</w:t>
            </w:r>
          </w:p>
        </w:tc>
        <w:tc>
          <w:tcPr>
            <w:tcW w:w="382" w:type="pct"/>
            <w:tcBorders>
              <w:top w:val="single" w:sz="4" w:space="0" w:color="auto"/>
              <w:left w:val="nil"/>
              <w:bottom w:val="single" w:sz="4" w:space="0" w:color="auto"/>
              <w:right w:val="single" w:sz="4" w:space="0" w:color="auto"/>
            </w:tcBorders>
            <w:vAlign w:val="center"/>
          </w:tcPr>
          <w:p w14:paraId="5CFD4563" w14:textId="77777777" w:rsidR="004D3D21" w:rsidRDefault="00742DC9">
            <w:pPr>
              <w:spacing w:line="240" w:lineRule="auto"/>
              <w:jc w:val="center"/>
              <w:rPr>
                <w:sz w:val="18"/>
                <w:szCs w:val="18"/>
                <w:lang w:val="el-GR"/>
              </w:rPr>
            </w:pPr>
            <w:r>
              <w:rPr>
                <w:sz w:val="18"/>
                <w:szCs w:val="18"/>
                <w:lang w:val="el-GR"/>
              </w:rPr>
              <w:t>2,86</w:t>
            </w:r>
          </w:p>
          <w:p w14:paraId="7B5BDDCC" w14:textId="77777777" w:rsidR="004D3D21" w:rsidRDefault="00742DC9">
            <w:pPr>
              <w:spacing w:line="240" w:lineRule="auto"/>
              <w:jc w:val="center"/>
              <w:rPr>
                <w:sz w:val="18"/>
                <w:szCs w:val="18"/>
                <w:lang w:val="el-GR"/>
              </w:rPr>
            </w:pPr>
            <w:r>
              <w:rPr>
                <w:sz w:val="18"/>
                <w:szCs w:val="18"/>
                <w:lang w:val="el-GR"/>
              </w:rPr>
              <w:t>(0,98)</w:t>
            </w:r>
          </w:p>
        </w:tc>
        <w:tc>
          <w:tcPr>
            <w:tcW w:w="380" w:type="pct"/>
            <w:tcBorders>
              <w:top w:val="single" w:sz="4" w:space="0" w:color="auto"/>
              <w:left w:val="nil"/>
              <w:bottom w:val="single" w:sz="4" w:space="0" w:color="auto"/>
              <w:right w:val="single" w:sz="4" w:space="0" w:color="auto"/>
            </w:tcBorders>
            <w:vAlign w:val="center"/>
          </w:tcPr>
          <w:p w14:paraId="0E58DE76" w14:textId="77777777" w:rsidR="004D3D21" w:rsidRDefault="00742DC9">
            <w:pPr>
              <w:spacing w:line="240" w:lineRule="auto"/>
              <w:jc w:val="center"/>
              <w:rPr>
                <w:sz w:val="18"/>
                <w:szCs w:val="18"/>
                <w:lang w:val="el-GR"/>
              </w:rPr>
            </w:pPr>
            <w:r>
              <w:rPr>
                <w:sz w:val="18"/>
                <w:szCs w:val="18"/>
                <w:lang w:val="el-GR"/>
              </w:rPr>
              <w:t>2,30</w:t>
            </w:r>
          </w:p>
          <w:p w14:paraId="025B1862" w14:textId="77777777" w:rsidR="004D3D21" w:rsidRDefault="00742DC9">
            <w:pPr>
              <w:spacing w:line="240" w:lineRule="auto"/>
              <w:jc w:val="center"/>
              <w:rPr>
                <w:sz w:val="18"/>
                <w:szCs w:val="18"/>
                <w:lang w:val="el-GR"/>
              </w:rPr>
            </w:pPr>
            <w:r>
              <w:rPr>
                <w:sz w:val="18"/>
                <w:szCs w:val="18"/>
                <w:lang w:val="el-GR"/>
              </w:rPr>
              <w:t>(0,94)</w:t>
            </w:r>
          </w:p>
        </w:tc>
      </w:tr>
    </w:tbl>
    <w:p w14:paraId="04FB9693" w14:textId="77777777" w:rsidR="004D3D21" w:rsidRDefault="00742DC9">
      <w:pPr>
        <w:spacing w:line="240" w:lineRule="auto"/>
        <w:rPr>
          <w:sz w:val="18"/>
          <w:szCs w:val="18"/>
          <w:lang w:val="el-GR"/>
        </w:rPr>
      </w:pPr>
      <w:r>
        <w:rPr>
          <w:sz w:val="18"/>
          <w:szCs w:val="18"/>
          <w:vertAlign w:val="superscript"/>
          <w:lang w:val="el-GR"/>
        </w:rPr>
        <w:t>1</w:t>
      </w:r>
      <w:r>
        <w:rPr>
          <w:sz w:val="18"/>
          <w:szCs w:val="18"/>
          <w:lang w:val="el-GR"/>
        </w:rPr>
        <w:t xml:space="preserve"> Βλ. παράγραφο 4.2, Δ/δ: Δεν διατίθεται</w:t>
      </w:r>
    </w:p>
    <w:p w14:paraId="42CC47B7" w14:textId="77777777" w:rsidR="004D3D21" w:rsidRDefault="004D3D21">
      <w:pPr>
        <w:spacing w:line="240" w:lineRule="auto"/>
        <w:rPr>
          <w:lang w:val="el-GR"/>
        </w:rPr>
      </w:pPr>
    </w:p>
    <w:p w14:paraId="31E807CE" w14:textId="77777777" w:rsidR="004D3D21" w:rsidRDefault="00742DC9">
      <w:pPr>
        <w:keepNext/>
        <w:keepLines/>
        <w:spacing w:line="240" w:lineRule="auto"/>
        <w:rPr>
          <w:u w:val="single"/>
          <w:lang w:val="el-GR"/>
        </w:rPr>
      </w:pPr>
      <w:r>
        <w:rPr>
          <w:u w:val="single"/>
          <w:lang w:val="el-GR"/>
        </w:rPr>
        <w:t>Παιδιατρικός πληθυσμός</w:t>
      </w:r>
    </w:p>
    <w:p w14:paraId="2D8038E3" w14:textId="39E20B75" w:rsidR="004D3D21" w:rsidRDefault="00742DC9">
      <w:pPr>
        <w:numPr>
          <w:ilvl w:val="12"/>
          <w:numId w:val="0"/>
        </w:numPr>
        <w:spacing w:line="240" w:lineRule="auto"/>
        <w:ind w:right="-2"/>
        <w:rPr>
          <w:bCs/>
          <w:lang w:val="el-GR"/>
        </w:rPr>
      </w:pPr>
      <w:r>
        <w:rPr>
          <w:lang w:val="el-GR"/>
        </w:rPr>
        <w:t xml:space="preserve">Οι φαρμακοκινητικές παράμετροι του ALPROLIX προσδιορίστηκαν για τους εφήβους στη </w:t>
      </w:r>
      <w:r w:rsidR="00CF6BE2">
        <w:rPr>
          <w:lang w:val="el-GR"/>
        </w:rPr>
        <w:t>Μ</w:t>
      </w:r>
      <w:r>
        <w:rPr>
          <w:lang w:val="el-GR"/>
        </w:rPr>
        <w:t>ελέτη I (</w:t>
      </w:r>
      <w:r>
        <w:rPr>
          <w:szCs w:val="22"/>
          <w:lang w:val="el-GR"/>
        </w:rPr>
        <w:t>φαρμακοκινητική</w:t>
      </w:r>
      <w:r>
        <w:rPr>
          <w:lang w:val="el-GR"/>
        </w:rPr>
        <w:t xml:space="preserve"> δειγματοληψία διενεργήθηκε πριν από τη δόση ακολουθούμενη από αξιολόγηση σε πολλαπλά χρονικά σημεία έως και 336 ώρες (14 ημέρες) μετά τη δόση) και για τα παιδιά στη </w:t>
      </w:r>
      <w:r w:rsidR="00CF6BE2">
        <w:rPr>
          <w:lang w:val="el-GR"/>
        </w:rPr>
        <w:t>Μ</w:t>
      </w:r>
      <w:r>
        <w:rPr>
          <w:lang w:val="el-GR"/>
        </w:rPr>
        <w:t>ελέτη II (</w:t>
      </w:r>
      <w:r>
        <w:rPr>
          <w:szCs w:val="22"/>
          <w:lang w:val="el-GR"/>
        </w:rPr>
        <w:t xml:space="preserve">φαρμακοκινητική </w:t>
      </w:r>
      <w:r>
        <w:rPr>
          <w:lang w:val="el-GR"/>
        </w:rPr>
        <w:t>δειγματοληψία διενεργήθηκε πριν από τη δόση ακολουθούμενη από αξιολόγηση σε 7 χρονικά σημεία έως και 168 ώρες (7 ημέρες) μετά τη δόση). Ο Πίνακας 5 παρουσιάζει τις φαρμακοκινητικές παραμέτρους υπολογιζόμενες από τα παιδιατρικά δεδομένα 35 ατόμων ηλικίας κάτω των 18 ετών.</w:t>
      </w:r>
    </w:p>
    <w:p w14:paraId="2B132825" w14:textId="77777777" w:rsidR="004D3D21" w:rsidRDefault="004D3D21">
      <w:pPr>
        <w:numPr>
          <w:ilvl w:val="12"/>
          <w:numId w:val="0"/>
        </w:numPr>
        <w:spacing w:line="240" w:lineRule="auto"/>
        <w:ind w:right="-2"/>
        <w:rPr>
          <w:bCs/>
          <w:lang w:val="el-GR"/>
        </w:rPr>
      </w:pPr>
    </w:p>
    <w:p w14:paraId="18F7D874" w14:textId="77777777" w:rsidR="004D3D21" w:rsidRDefault="00742DC9">
      <w:pPr>
        <w:keepNext/>
        <w:spacing w:line="240" w:lineRule="auto"/>
        <w:rPr>
          <w:rStyle w:val="caption-h"/>
          <w:lang w:val="el-GR"/>
        </w:rPr>
      </w:pPr>
      <w:bookmarkStart w:id="2" w:name="ProposedTable5PKforAdolescents"/>
      <w:r>
        <w:rPr>
          <w:rStyle w:val="caption-h"/>
          <w:lang w:val="el-GR"/>
        </w:rPr>
        <w:lastRenderedPageBreak/>
        <w:t>Πίνακας 5: Σύγκριση των ΦΚ παραμέτρων του ALPROLIX (rFIXFc) κατά ηλικιακή κατηγορία</w:t>
      </w:r>
    </w:p>
    <w:tbl>
      <w:tblPr>
        <w:tblW w:w="5221"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943"/>
        <w:gridCol w:w="2092"/>
        <w:gridCol w:w="2092"/>
        <w:gridCol w:w="2198"/>
        <w:gridCol w:w="674"/>
      </w:tblGrid>
      <w:tr w:rsidR="004D3D21" w14:paraId="1D8DFDC5" w14:textId="77777777">
        <w:trPr>
          <w:gridAfter w:val="1"/>
          <w:wAfter w:w="339" w:type="pct"/>
          <w:cantSplit/>
          <w:trHeight w:val="89"/>
        </w:trPr>
        <w:tc>
          <w:tcPr>
            <w:tcW w:w="1472" w:type="pct"/>
            <w:vMerge w:val="restart"/>
            <w:tcBorders>
              <w:top w:val="single" w:sz="6" w:space="0" w:color="auto"/>
              <w:left w:val="single" w:sz="6" w:space="0" w:color="auto"/>
              <w:right w:val="single" w:sz="6" w:space="0" w:color="auto"/>
            </w:tcBorders>
            <w:vAlign w:val="center"/>
          </w:tcPr>
          <w:p w14:paraId="773798C7" w14:textId="77777777" w:rsidR="004D3D21" w:rsidRDefault="00742DC9">
            <w:pPr>
              <w:pStyle w:val="C-TableText"/>
              <w:keepNext/>
              <w:keepLines/>
              <w:jc w:val="center"/>
              <w:rPr>
                <w:b/>
                <w:sz w:val="20"/>
                <w:lang w:val="el-GR" w:eastAsia="en-US"/>
              </w:rPr>
            </w:pPr>
            <w:r>
              <w:rPr>
                <w:b/>
                <w:bCs/>
                <w:sz w:val="20"/>
                <w:lang w:val="el-GR" w:eastAsia="en-US"/>
              </w:rPr>
              <w:t>Φαρμακοκινητικές παράμετροι</w:t>
            </w:r>
            <w:r>
              <w:rPr>
                <w:b/>
                <w:bCs/>
                <w:sz w:val="20"/>
                <w:vertAlign w:val="superscript"/>
                <w:lang w:val="el-GR" w:eastAsia="en-US"/>
              </w:rPr>
              <w:t>1</w:t>
            </w:r>
          </w:p>
        </w:tc>
        <w:tc>
          <w:tcPr>
            <w:tcW w:w="2091" w:type="pct"/>
            <w:gridSpan w:val="2"/>
            <w:tcBorders>
              <w:top w:val="single" w:sz="6" w:space="0" w:color="auto"/>
              <w:left w:val="single" w:sz="6" w:space="0" w:color="auto"/>
              <w:bottom w:val="single" w:sz="6" w:space="0" w:color="auto"/>
              <w:right w:val="single" w:sz="6" w:space="0" w:color="auto"/>
            </w:tcBorders>
            <w:vAlign w:val="center"/>
          </w:tcPr>
          <w:p w14:paraId="2AED04CD" w14:textId="77777777" w:rsidR="004D3D21" w:rsidRDefault="00742DC9">
            <w:pPr>
              <w:pStyle w:val="C-TableText"/>
              <w:jc w:val="center"/>
              <w:rPr>
                <w:sz w:val="20"/>
                <w:lang w:val="el-GR" w:eastAsia="en-US"/>
              </w:rPr>
            </w:pPr>
            <w:r>
              <w:rPr>
                <w:b/>
                <w:sz w:val="20"/>
                <w:lang w:val="el-GR" w:eastAsia="de-DE"/>
              </w:rPr>
              <w:t>Μελέτη II</w:t>
            </w:r>
          </w:p>
        </w:tc>
        <w:tc>
          <w:tcPr>
            <w:tcW w:w="1099" w:type="pct"/>
            <w:tcBorders>
              <w:left w:val="single" w:sz="6" w:space="0" w:color="auto"/>
              <w:right w:val="single" w:sz="6" w:space="0" w:color="auto"/>
            </w:tcBorders>
            <w:vAlign w:val="center"/>
          </w:tcPr>
          <w:p w14:paraId="61DE05B6" w14:textId="77777777" w:rsidR="004D3D21" w:rsidRDefault="00742DC9">
            <w:pPr>
              <w:pStyle w:val="C-TableText"/>
              <w:jc w:val="center"/>
              <w:rPr>
                <w:sz w:val="20"/>
                <w:lang w:val="el-GR" w:eastAsia="en-US"/>
              </w:rPr>
            </w:pPr>
            <w:r>
              <w:rPr>
                <w:b/>
                <w:sz w:val="20"/>
                <w:lang w:val="el-GR" w:eastAsia="de-DE"/>
              </w:rPr>
              <w:t>Μελέτη I</w:t>
            </w:r>
          </w:p>
        </w:tc>
      </w:tr>
      <w:tr w:rsidR="004D3D21" w14:paraId="7DD885EE" w14:textId="77777777">
        <w:trPr>
          <w:gridAfter w:val="1"/>
          <w:wAfter w:w="339" w:type="pct"/>
          <w:cantSplit/>
          <w:trHeight w:val="88"/>
        </w:trPr>
        <w:tc>
          <w:tcPr>
            <w:tcW w:w="1472" w:type="pct"/>
            <w:vMerge/>
            <w:tcBorders>
              <w:left w:val="single" w:sz="6" w:space="0" w:color="auto"/>
              <w:right w:val="single" w:sz="6" w:space="0" w:color="auto"/>
            </w:tcBorders>
          </w:tcPr>
          <w:p w14:paraId="6B4D428F" w14:textId="77777777" w:rsidR="004D3D21" w:rsidRDefault="004D3D21">
            <w:pPr>
              <w:pStyle w:val="C-TableText"/>
              <w:keepNext/>
              <w:keepLines/>
              <w:jc w:val="center"/>
              <w:rPr>
                <w:sz w:val="20"/>
                <w:lang w:val="el-GR" w:eastAsia="en-US"/>
              </w:rPr>
            </w:pPr>
          </w:p>
        </w:tc>
        <w:tc>
          <w:tcPr>
            <w:tcW w:w="1046" w:type="pct"/>
            <w:tcBorders>
              <w:top w:val="single" w:sz="6" w:space="0" w:color="auto"/>
              <w:left w:val="single" w:sz="6" w:space="0" w:color="auto"/>
              <w:right w:val="single" w:sz="6" w:space="0" w:color="auto"/>
            </w:tcBorders>
            <w:vAlign w:val="center"/>
          </w:tcPr>
          <w:p w14:paraId="0DFF598B" w14:textId="77777777" w:rsidR="004D3D21" w:rsidRDefault="00742DC9">
            <w:pPr>
              <w:keepNext/>
              <w:spacing w:before="60" w:after="60" w:line="240" w:lineRule="auto"/>
              <w:jc w:val="center"/>
              <w:rPr>
                <w:b/>
                <w:sz w:val="20"/>
                <w:lang w:val="el-GR"/>
              </w:rPr>
            </w:pPr>
            <w:r>
              <w:rPr>
                <w:b/>
                <w:sz w:val="20"/>
                <w:lang w:val="el-GR"/>
              </w:rPr>
              <w:t>&lt;6 ετών</w:t>
            </w:r>
          </w:p>
          <w:p w14:paraId="181AEB10" w14:textId="77777777" w:rsidR="004D3D21" w:rsidRDefault="00742DC9">
            <w:pPr>
              <w:pStyle w:val="C-TableText"/>
              <w:jc w:val="center"/>
              <w:rPr>
                <w:sz w:val="20"/>
                <w:lang w:val="el-GR" w:eastAsia="en-US"/>
              </w:rPr>
            </w:pPr>
            <w:r>
              <w:rPr>
                <w:b/>
                <w:sz w:val="20"/>
                <w:lang w:val="el-GR" w:eastAsia="de-DE"/>
              </w:rPr>
              <w:t>(2, 4)</w:t>
            </w:r>
          </w:p>
        </w:tc>
        <w:tc>
          <w:tcPr>
            <w:tcW w:w="1046" w:type="pct"/>
            <w:tcBorders>
              <w:top w:val="single" w:sz="6" w:space="0" w:color="auto"/>
              <w:left w:val="single" w:sz="6" w:space="0" w:color="auto"/>
              <w:right w:val="single" w:sz="6" w:space="0" w:color="auto"/>
            </w:tcBorders>
            <w:vAlign w:val="center"/>
          </w:tcPr>
          <w:p w14:paraId="5BB875D0" w14:textId="77777777" w:rsidR="004D3D21" w:rsidRDefault="00742DC9">
            <w:pPr>
              <w:keepNext/>
              <w:spacing w:before="60" w:after="60" w:line="240" w:lineRule="auto"/>
              <w:jc w:val="center"/>
              <w:rPr>
                <w:b/>
                <w:sz w:val="20"/>
                <w:lang w:val="el-GR"/>
              </w:rPr>
            </w:pPr>
            <w:r>
              <w:rPr>
                <w:b/>
                <w:sz w:val="20"/>
                <w:lang w:val="el-GR"/>
              </w:rPr>
              <w:t>6 έως &lt;12 ετών</w:t>
            </w:r>
          </w:p>
          <w:p w14:paraId="4E8CA4D2" w14:textId="77777777" w:rsidR="004D3D21" w:rsidRDefault="00742DC9">
            <w:pPr>
              <w:pStyle w:val="C-TableText"/>
              <w:jc w:val="center"/>
              <w:rPr>
                <w:sz w:val="20"/>
                <w:lang w:val="el-GR" w:eastAsia="en-US"/>
              </w:rPr>
            </w:pPr>
            <w:r>
              <w:rPr>
                <w:b/>
                <w:sz w:val="20"/>
                <w:lang w:val="el-GR" w:eastAsia="de-DE"/>
              </w:rPr>
              <w:t>(6, 10)</w:t>
            </w:r>
          </w:p>
        </w:tc>
        <w:tc>
          <w:tcPr>
            <w:tcW w:w="1099" w:type="pct"/>
            <w:tcBorders>
              <w:left w:val="single" w:sz="6" w:space="0" w:color="auto"/>
              <w:right w:val="single" w:sz="6" w:space="0" w:color="auto"/>
            </w:tcBorders>
            <w:vAlign w:val="center"/>
          </w:tcPr>
          <w:p w14:paraId="049BFA96" w14:textId="77777777" w:rsidR="004D3D21" w:rsidRDefault="00742DC9">
            <w:pPr>
              <w:keepNext/>
              <w:spacing w:before="60" w:after="60" w:line="240" w:lineRule="auto"/>
              <w:jc w:val="center"/>
              <w:rPr>
                <w:b/>
                <w:sz w:val="20"/>
                <w:lang w:val="el-GR"/>
              </w:rPr>
            </w:pPr>
            <w:r>
              <w:rPr>
                <w:b/>
                <w:sz w:val="20"/>
                <w:lang w:val="el-GR"/>
              </w:rPr>
              <w:t>12 έως &lt;18 ετών</w:t>
            </w:r>
          </w:p>
          <w:p w14:paraId="6EE90E5A" w14:textId="77777777" w:rsidR="004D3D21" w:rsidRDefault="00742DC9">
            <w:pPr>
              <w:pStyle w:val="C-TableText"/>
              <w:jc w:val="center"/>
              <w:rPr>
                <w:sz w:val="20"/>
                <w:lang w:val="el-GR" w:eastAsia="en-US"/>
              </w:rPr>
            </w:pPr>
            <w:r>
              <w:rPr>
                <w:b/>
                <w:sz w:val="20"/>
                <w:lang w:val="el-GR" w:eastAsia="de-DE"/>
              </w:rPr>
              <w:t>(12, 17)</w:t>
            </w:r>
          </w:p>
        </w:tc>
      </w:tr>
      <w:tr w:rsidR="004D3D21" w14:paraId="3ACA0E1A" w14:textId="77777777">
        <w:trPr>
          <w:gridAfter w:val="1"/>
          <w:wAfter w:w="339" w:type="pct"/>
          <w:cantSplit/>
          <w:trHeight w:val="88"/>
        </w:trPr>
        <w:tc>
          <w:tcPr>
            <w:tcW w:w="1472" w:type="pct"/>
            <w:vMerge/>
            <w:tcBorders>
              <w:left w:val="single" w:sz="6" w:space="0" w:color="auto"/>
              <w:bottom w:val="single" w:sz="6" w:space="0" w:color="auto"/>
              <w:right w:val="single" w:sz="6" w:space="0" w:color="auto"/>
            </w:tcBorders>
          </w:tcPr>
          <w:p w14:paraId="769709BF" w14:textId="77777777" w:rsidR="004D3D21" w:rsidRDefault="004D3D21">
            <w:pPr>
              <w:pStyle w:val="C-TableText"/>
              <w:keepNext/>
              <w:keepLines/>
              <w:jc w:val="center"/>
              <w:rPr>
                <w:sz w:val="20"/>
                <w:lang w:val="el-GR" w:eastAsia="en-US"/>
              </w:rPr>
            </w:pPr>
          </w:p>
        </w:tc>
        <w:tc>
          <w:tcPr>
            <w:tcW w:w="1046" w:type="pct"/>
            <w:tcBorders>
              <w:left w:val="single" w:sz="6" w:space="0" w:color="auto"/>
              <w:bottom w:val="single" w:sz="6" w:space="0" w:color="auto"/>
              <w:right w:val="single" w:sz="6" w:space="0" w:color="auto"/>
            </w:tcBorders>
            <w:vAlign w:val="center"/>
          </w:tcPr>
          <w:p w14:paraId="1B5DE232" w14:textId="77777777" w:rsidR="004D3D21" w:rsidRDefault="00742DC9">
            <w:pPr>
              <w:pStyle w:val="C-TableText"/>
              <w:jc w:val="center"/>
              <w:rPr>
                <w:sz w:val="20"/>
                <w:lang w:val="el-GR" w:eastAsia="en-US"/>
              </w:rPr>
            </w:pPr>
            <w:r>
              <w:rPr>
                <w:b/>
                <w:sz w:val="20"/>
                <w:lang w:val="el-GR" w:eastAsia="de-DE"/>
              </w:rPr>
              <w:t>N = 11</w:t>
            </w:r>
          </w:p>
        </w:tc>
        <w:tc>
          <w:tcPr>
            <w:tcW w:w="1046" w:type="pct"/>
            <w:tcBorders>
              <w:left w:val="single" w:sz="6" w:space="0" w:color="auto"/>
              <w:bottom w:val="single" w:sz="6" w:space="0" w:color="auto"/>
              <w:right w:val="single" w:sz="6" w:space="0" w:color="auto"/>
            </w:tcBorders>
            <w:vAlign w:val="center"/>
          </w:tcPr>
          <w:p w14:paraId="7BBB4ABD" w14:textId="77777777" w:rsidR="004D3D21" w:rsidRDefault="00742DC9">
            <w:pPr>
              <w:pStyle w:val="C-TableText"/>
              <w:jc w:val="center"/>
              <w:rPr>
                <w:sz w:val="20"/>
                <w:lang w:val="el-GR" w:eastAsia="en-US"/>
              </w:rPr>
            </w:pPr>
            <w:r>
              <w:rPr>
                <w:b/>
                <w:sz w:val="20"/>
                <w:lang w:val="el-GR" w:eastAsia="de-DE"/>
              </w:rPr>
              <w:t>N = 13</w:t>
            </w:r>
          </w:p>
        </w:tc>
        <w:tc>
          <w:tcPr>
            <w:tcW w:w="1099" w:type="pct"/>
            <w:tcBorders>
              <w:left w:val="single" w:sz="6" w:space="0" w:color="auto"/>
              <w:bottom w:val="single" w:sz="6" w:space="0" w:color="auto"/>
              <w:right w:val="single" w:sz="6" w:space="0" w:color="auto"/>
            </w:tcBorders>
            <w:vAlign w:val="center"/>
          </w:tcPr>
          <w:p w14:paraId="5B2F25CD" w14:textId="77777777" w:rsidR="004D3D21" w:rsidRDefault="00742DC9">
            <w:pPr>
              <w:pStyle w:val="C-TableText"/>
              <w:jc w:val="center"/>
              <w:rPr>
                <w:sz w:val="20"/>
                <w:lang w:val="el-GR" w:eastAsia="en-US"/>
              </w:rPr>
            </w:pPr>
            <w:r>
              <w:rPr>
                <w:b/>
                <w:sz w:val="20"/>
                <w:lang w:val="el-GR" w:eastAsia="de-DE"/>
              </w:rPr>
              <w:t>N = 11</w:t>
            </w:r>
          </w:p>
        </w:tc>
      </w:tr>
      <w:tr w:rsidR="004D3D21" w14:paraId="43C6C181" w14:textId="77777777">
        <w:trPr>
          <w:gridAfter w:val="1"/>
          <w:wAfter w:w="339" w:type="pct"/>
          <w:cantSplit/>
          <w:trHeight w:val="244"/>
        </w:trPr>
        <w:tc>
          <w:tcPr>
            <w:tcW w:w="1472" w:type="pct"/>
            <w:tcBorders>
              <w:top w:val="single" w:sz="6" w:space="0" w:color="auto"/>
              <w:left w:val="single" w:sz="6" w:space="0" w:color="auto"/>
              <w:bottom w:val="single" w:sz="6" w:space="0" w:color="auto"/>
              <w:right w:val="single" w:sz="6" w:space="0" w:color="auto"/>
            </w:tcBorders>
            <w:vAlign w:val="center"/>
          </w:tcPr>
          <w:p w14:paraId="748BD31C" w14:textId="77777777" w:rsidR="004D3D21" w:rsidRDefault="00742DC9">
            <w:pPr>
              <w:keepNext/>
              <w:spacing w:before="60" w:after="60" w:line="240" w:lineRule="auto"/>
              <w:jc w:val="center"/>
              <w:rPr>
                <w:b/>
                <w:bCs/>
                <w:sz w:val="20"/>
                <w:lang w:val="pt-PT"/>
              </w:rPr>
            </w:pPr>
            <w:r>
              <w:rPr>
                <w:b/>
                <w:bCs/>
                <w:sz w:val="20"/>
                <w:lang w:val="pt-PT"/>
              </w:rPr>
              <w:t>IR</w:t>
            </w:r>
          </w:p>
          <w:p w14:paraId="332EC6F1" w14:textId="77777777" w:rsidR="004D3D21" w:rsidRDefault="00742DC9">
            <w:pPr>
              <w:pStyle w:val="C-TableText"/>
              <w:keepNext/>
              <w:keepLines/>
              <w:jc w:val="center"/>
              <w:rPr>
                <w:sz w:val="20"/>
                <w:lang w:val="pt-PT" w:eastAsia="en-US"/>
              </w:rPr>
            </w:pPr>
            <w:r>
              <w:rPr>
                <w:b/>
                <w:bCs/>
                <w:sz w:val="20"/>
                <w:lang w:val="pt-PT" w:eastAsia="de-DE"/>
              </w:rPr>
              <w:t xml:space="preserve">(IU/dl </w:t>
            </w:r>
            <w:r>
              <w:rPr>
                <w:b/>
                <w:bCs/>
                <w:sz w:val="20"/>
                <w:lang w:val="el-GR" w:eastAsia="de-DE"/>
              </w:rPr>
              <w:t>ανά</w:t>
            </w:r>
            <w:r>
              <w:rPr>
                <w:b/>
                <w:bCs/>
                <w:sz w:val="20"/>
                <w:lang w:val="pt-PT" w:eastAsia="de-DE"/>
              </w:rPr>
              <w:t xml:space="preserve"> IU/kg)</w:t>
            </w:r>
          </w:p>
        </w:tc>
        <w:tc>
          <w:tcPr>
            <w:tcW w:w="1046" w:type="pct"/>
            <w:tcBorders>
              <w:top w:val="single" w:sz="6" w:space="0" w:color="auto"/>
              <w:left w:val="single" w:sz="6" w:space="0" w:color="auto"/>
              <w:bottom w:val="single" w:sz="6" w:space="0" w:color="auto"/>
              <w:right w:val="single" w:sz="6" w:space="0" w:color="auto"/>
            </w:tcBorders>
            <w:vAlign w:val="center"/>
          </w:tcPr>
          <w:p w14:paraId="2492E970" w14:textId="77777777" w:rsidR="004D3D21" w:rsidRDefault="00742DC9">
            <w:pPr>
              <w:pStyle w:val="C-TableText"/>
              <w:jc w:val="center"/>
              <w:rPr>
                <w:sz w:val="20"/>
                <w:lang w:val="el-GR" w:eastAsia="en-US"/>
              </w:rPr>
            </w:pPr>
            <w:r>
              <w:rPr>
                <w:sz w:val="20"/>
                <w:lang w:val="el-GR" w:eastAsia="de-DE"/>
              </w:rPr>
              <w:t>0,5989</w:t>
            </w:r>
            <w:r>
              <w:rPr>
                <w:sz w:val="20"/>
                <w:lang w:val="el-GR" w:eastAsia="de-DE"/>
              </w:rPr>
              <w:br/>
              <w:t>(0,5152</w:t>
            </w:r>
            <w:r>
              <w:rPr>
                <w:sz w:val="20"/>
                <w:lang w:val="el-GR" w:eastAsia="de-DE"/>
              </w:rPr>
              <w:noBreakHyphen/>
              <w:t>0,6752)</w:t>
            </w:r>
          </w:p>
        </w:tc>
        <w:tc>
          <w:tcPr>
            <w:tcW w:w="1046" w:type="pct"/>
            <w:tcBorders>
              <w:top w:val="single" w:sz="6" w:space="0" w:color="auto"/>
              <w:left w:val="single" w:sz="6" w:space="0" w:color="auto"/>
              <w:bottom w:val="single" w:sz="6" w:space="0" w:color="auto"/>
              <w:right w:val="single" w:sz="6" w:space="0" w:color="auto"/>
            </w:tcBorders>
            <w:vAlign w:val="center"/>
          </w:tcPr>
          <w:p w14:paraId="33123804" w14:textId="77777777" w:rsidR="004D3D21" w:rsidRDefault="00742DC9">
            <w:pPr>
              <w:pStyle w:val="C-TableText"/>
              <w:jc w:val="center"/>
              <w:rPr>
                <w:sz w:val="20"/>
                <w:lang w:val="el-GR" w:eastAsia="en-US"/>
              </w:rPr>
            </w:pPr>
            <w:r>
              <w:rPr>
                <w:sz w:val="20"/>
                <w:lang w:val="el-GR" w:eastAsia="de-DE"/>
              </w:rPr>
              <w:t>0,7170</w:t>
            </w:r>
            <w:r>
              <w:rPr>
                <w:sz w:val="20"/>
                <w:lang w:val="el-GR" w:eastAsia="de-DE"/>
              </w:rPr>
              <w:br/>
              <w:t>(0,6115</w:t>
            </w:r>
            <w:r>
              <w:rPr>
                <w:sz w:val="20"/>
                <w:lang w:val="el-GR" w:eastAsia="de-DE"/>
              </w:rPr>
              <w:noBreakHyphen/>
              <w:t>0,8407)</w:t>
            </w:r>
          </w:p>
        </w:tc>
        <w:tc>
          <w:tcPr>
            <w:tcW w:w="1099" w:type="pct"/>
            <w:tcBorders>
              <w:left w:val="single" w:sz="6" w:space="0" w:color="auto"/>
              <w:bottom w:val="single" w:sz="6" w:space="0" w:color="auto"/>
              <w:right w:val="single" w:sz="6" w:space="0" w:color="auto"/>
            </w:tcBorders>
            <w:vAlign w:val="center"/>
          </w:tcPr>
          <w:p w14:paraId="5CFBD27C" w14:textId="77777777" w:rsidR="004D3D21" w:rsidRDefault="00742DC9">
            <w:pPr>
              <w:pStyle w:val="C-TableText"/>
              <w:jc w:val="center"/>
              <w:rPr>
                <w:sz w:val="20"/>
                <w:lang w:val="el-GR" w:eastAsia="en-US"/>
              </w:rPr>
            </w:pPr>
            <w:r>
              <w:rPr>
                <w:sz w:val="20"/>
                <w:lang w:val="el-GR" w:eastAsia="de-DE"/>
              </w:rPr>
              <w:t>0,8470</w:t>
            </w:r>
            <w:r>
              <w:rPr>
                <w:sz w:val="20"/>
                <w:lang w:val="el-GR" w:eastAsia="de-DE"/>
              </w:rPr>
              <w:br/>
              <w:t>(0,6767</w:t>
            </w:r>
            <w:r>
              <w:rPr>
                <w:sz w:val="20"/>
                <w:lang w:val="el-GR" w:eastAsia="de-DE"/>
              </w:rPr>
              <w:noBreakHyphen/>
              <w:t>1,0600)</w:t>
            </w:r>
          </w:p>
        </w:tc>
      </w:tr>
      <w:tr w:rsidR="004D3D21" w14:paraId="7CBA97EA" w14:textId="77777777">
        <w:trPr>
          <w:gridAfter w:val="1"/>
          <w:wAfter w:w="339" w:type="pct"/>
          <w:cantSplit/>
          <w:trHeight w:val="244"/>
        </w:trPr>
        <w:tc>
          <w:tcPr>
            <w:tcW w:w="1472" w:type="pct"/>
            <w:tcBorders>
              <w:top w:val="single" w:sz="6" w:space="0" w:color="auto"/>
              <w:left w:val="single" w:sz="6" w:space="0" w:color="auto"/>
              <w:bottom w:val="single" w:sz="6" w:space="0" w:color="auto"/>
              <w:right w:val="single" w:sz="6" w:space="0" w:color="auto"/>
            </w:tcBorders>
            <w:vAlign w:val="center"/>
          </w:tcPr>
          <w:p w14:paraId="3AFA3F44" w14:textId="77777777" w:rsidR="004D3D21" w:rsidRDefault="00742DC9">
            <w:pPr>
              <w:keepNext/>
              <w:spacing w:before="60" w:after="60" w:line="240" w:lineRule="auto"/>
              <w:jc w:val="center"/>
              <w:rPr>
                <w:b/>
                <w:bCs/>
                <w:sz w:val="20"/>
              </w:rPr>
            </w:pPr>
            <w:r>
              <w:rPr>
                <w:b/>
                <w:bCs/>
                <w:sz w:val="20"/>
              </w:rPr>
              <w:t>AUC/</w:t>
            </w:r>
            <w:r>
              <w:rPr>
                <w:b/>
                <w:bCs/>
                <w:sz w:val="20"/>
                <w:lang w:val="el-GR"/>
              </w:rPr>
              <w:t>Δόση</w:t>
            </w:r>
          </w:p>
          <w:p w14:paraId="2D59DF88" w14:textId="77777777" w:rsidR="004D3D21" w:rsidRDefault="00742DC9">
            <w:pPr>
              <w:pStyle w:val="C-TableText"/>
              <w:keepNext/>
              <w:keepLines/>
              <w:jc w:val="center"/>
              <w:rPr>
                <w:sz w:val="20"/>
                <w:lang w:eastAsia="en-US"/>
              </w:rPr>
            </w:pPr>
            <w:r>
              <w:rPr>
                <w:b/>
                <w:bCs/>
                <w:sz w:val="20"/>
                <w:lang w:eastAsia="de-DE"/>
              </w:rPr>
              <w:t xml:space="preserve">(IU*h/dl </w:t>
            </w:r>
            <w:r>
              <w:rPr>
                <w:b/>
                <w:bCs/>
                <w:sz w:val="20"/>
                <w:lang w:val="el-GR" w:eastAsia="de-DE"/>
              </w:rPr>
              <w:t>ανά</w:t>
            </w:r>
            <w:r>
              <w:rPr>
                <w:b/>
                <w:bCs/>
                <w:sz w:val="20"/>
                <w:lang w:eastAsia="de-DE"/>
              </w:rPr>
              <w:t xml:space="preserve"> IU/kg)</w:t>
            </w:r>
          </w:p>
        </w:tc>
        <w:tc>
          <w:tcPr>
            <w:tcW w:w="1046" w:type="pct"/>
            <w:tcBorders>
              <w:top w:val="single" w:sz="6" w:space="0" w:color="auto"/>
              <w:left w:val="single" w:sz="6" w:space="0" w:color="auto"/>
              <w:bottom w:val="single" w:sz="6" w:space="0" w:color="auto"/>
              <w:right w:val="single" w:sz="6" w:space="0" w:color="auto"/>
            </w:tcBorders>
            <w:vAlign w:val="center"/>
          </w:tcPr>
          <w:p w14:paraId="6BE13759" w14:textId="77777777" w:rsidR="004D3D21" w:rsidRDefault="00742DC9">
            <w:pPr>
              <w:pStyle w:val="C-TableText"/>
              <w:jc w:val="center"/>
              <w:rPr>
                <w:sz w:val="20"/>
                <w:lang w:val="el-GR" w:eastAsia="en-US"/>
              </w:rPr>
            </w:pPr>
            <w:r>
              <w:rPr>
                <w:sz w:val="20"/>
                <w:lang w:val="el-GR" w:eastAsia="de-DE"/>
              </w:rPr>
              <w:t>22,71</w:t>
            </w:r>
            <w:r>
              <w:rPr>
                <w:sz w:val="20"/>
                <w:lang w:val="el-GR" w:eastAsia="de-DE"/>
              </w:rPr>
              <w:br/>
              <w:t>(20,32</w:t>
            </w:r>
            <w:r>
              <w:rPr>
                <w:sz w:val="20"/>
                <w:lang w:val="el-GR" w:eastAsia="de-DE"/>
              </w:rPr>
              <w:noBreakHyphen/>
              <w:t>25,38)</w:t>
            </w:r>
          </w:p>
        </w:tc>
        <w:tc>
          <w:tcPr>
            <w:tcW w:w="1046" w:type="pct"/>
            <w:tcBorders>
              <w:top w:val="single" w:sz="6" w:space="0" w:color="auto"/>
              <w:left w:val="single" w:sz="6" w:space="0" w:color="auto"/>
              <w:bottom w:val="single" w:sz="6" w:space="0" w:color="auto"/>
              <w:right w:val="single" w:sz="6" w:space="0" w:color="auto"/>
            </w:tcBorders>
            <w:vAlign w:val="center"/>
          </w:tcPr>
          <w:p w14:paraId="3A155475" w14:textId="77777777" w:rsidR="004D3D21" w:rsidRDefault="00742DC9">
            <w:pPr>
              <w:pStyle w:val="C-TableText"/>
              <w:jc w:val="center"/>
              <w:rPr>
                <w:sz w:val="20"/>
                <w:lang w:val="el-GR" w:eastAsia="en-US"/>
              </w:rPr>
            </w:pPr>
            <w:r>
              <w:rPr>
                <w:sz w:val="20"/>
                <w:lang w:val="el-GR" w:eastAsia="de-DE"/>
              </w:rPr>
              <w:t>28,53</w:t>
            </w:r>
            <w:r>
              <w:rPr>
                <w:sz w:val="20"/>
                <w:lang w:val="el-GR" w:eastAsia="de-DE"/>
              </w:rPr>
              <w:br/>
              <w:t>(24,47</w:t>
            </w:r>
            <w:r>
              <w:rPr>
                <w:sz w:val="20"/>
                <w:lang w:val="el-GR" w:eastAsia="de-DE"/>
              </w:rPr>
              <w:noBreakHyphen/>
              <w:t>33,27)</w:t>
            </w:r>
          </w:p>
        </w:tc>
        <w:tc>
          <w:tcPr>
            <w:tcW w:w="1099" w:type="pct"/>
            <w:tcBorders>
              <w:left w:val="single" w:sz="6" w:space="0" w:color="auto"/>
              <w:bottom w:val="single" w:sz="6" w:space="0" w:color="auto"/>
              <w:right w:val="single" w:sz="6" w:space="0" w:color="auto"/>
            </w:tcBorders>
            <w:vAlign w:val="center"/>
          </w:tcPr>
          <w:p w14:paraId="5F55E18C" w14:textId="77777777" w:rsidR="004D3D21" w:rsidRDefault="00742DC9">
            <w:pPr>
              <w:pStyle w:val="C-TableText"/>
              <w:jc w:val="center"/>
              <w:rPr>
                <w:sz w:val="20"/>
                <w:lang w:val="el-GR" w:eastAsia="en-US"/>
              </w:rPr>
            </w:pPr>
            <w:r>
              <w:rPr>
                <w:sz w:val="20"/>
                <w:lang w:val="el-GR" w:eastAsia="ko-KR"/>
              </w:rPr>
              <w:t>29,50</w:t>
            </w:r>
            <w:r>
              <w:rPr>
                <w:sz w:val="20"/>
                <w:lang w:val="el-GR" w:eastAsia="ko-KR"/>
              </w:rPr>
              <w:br/>
              <w:t>(25,13</w:t>
            </w:r>
            <w:r>
              <w:rPr>
                <w:sz w:val="20"/>
                <w:lang w:val="el-GR" w:eastAsia="ko-KR"/>
              </w:rPr>
              <w:noBreakHyphen/>
              <w:t>34,63)</w:t>
            </w:r>
          </w:p>
        </w:tc>
      </w:tr>
      <w:tr w:rsidR="004D3D21" w14:paraId="50324D28" w14:textId="77777777">
        <w:trPr>
          <w:gridAfter w:val="1"/>
          <w:wAfter w:w="339" w:type="pct"/>
          <w:cantSplit/>
          <w:trHeight w:val="244"/>
        </w:trPr>
        <w:tc>
          <w:tcPr>
            <w:tcW w:w="1472" w:type="pct"/>
            <w:tcBorders>
              <w:top w:val="single" w:sz="6" w:space="0" w:color="auto"/>
              <w:left w:val="single" w:sz="6" w:space="0" w:color="auto"/>
              <w:bottom w:val="single" w:sz="6" w:space="0" w:color="auto"/>
              <w:right w:val="single" w:sz="6" w:space="0" w:color="auto"/>
            </w:tcBorders>
            <w:vAlign w:val="center"/>
          </w:tcPr>
          <w:p w14:paraId="1D62E6F8" w14:textId="77777777" w:rsidR="004D3D21" w:rsidRDefault="00742DC9">
            <w:pPr>
              <w:pStyle w:val="C-TableText"/>
              <w:keepNext/>
              <w:keepLines/>
              <w:jc w:val="center"/>
              <w:rPr>
                <w:sz w:val="20"/>
                <w:lang w:val="el-GR" w:eastAsia="en-US"/>
              </w:rPr>
            </w:pPr>
            <w:r>
              <w:rPr>
                <w:b/>
                <w:bCs/>
                <w:sz w:val="20"/>
                <w:lang w:val="el-GR" w:eastAsia="de-DE"/>
              </w:rPr>
              <w:t>t</w:t>
            </w:r>
            <w:r>
              <w:rPr>
                <w:sz w:val="20"/>
                <w:vertAlign w:val="subscript"/>
                <w:lang w:val="el-GR" w:eastAsia="de-DE"/>
              </w:rPr>
              <w:t>½</w:t>
            </w:r>
            <w:r>
              <w:rPr>
                <w:b/>
                <w:bCs/>
                <w:sz w:val="20"/>
                <w:lang w:val="el-GR" w:eastAsia="de-DE"/>
              </w:rPr>
              <w:t xml:space="preserve"> (h)</w:t>
            </w:r>
          </w:p>
        </w:tc>
        <w:tc>
          <w:tcPr>
            <w:tcW w:w="1046" w:type="pct"/>
            <w:tcBorders>
              <w:top w:val="single" w:sz="6" w:space="0" w:color="auto"/>
              <w:left w:val="single" w:sz="6" w:space="0" w:color="auto"/>
              <w:bottom w:val="single" w:sz="6" w:space="0" w:color="auto"/>
              <w:right w:val="single" w:sz="6" w:space="0" w:color="auto"/>
            </w:tcBorders>
            <w:vAlign w:val="center"/>
          </w:tcPr>
          <w:p w14:paraId="76436E6A" w14:textId="77777777" w:rsidR="004D3D21" w:rsidRDefault="00742DC9">
            <w:pPr>
              <w:pStyle w:val="C-TableText"/>
              <w:jc w:val="center"/>
              <w:rPr>
                <w:sz w:val="20"/>
                <w:lang w:val="el-GR" w:eastAsia="en-US"/>
              </w:rPr>
            </w:pPr>
            <w:r>
              <w:rPr>
                <w:sz w:val="20"/>
                <w:lang w:val="el-GR" w:eastAsia="de-DE"/>
              </w:rPr>
              <w:t>66,49</w:t>
            </w:r>
            <w:r>
              <w:rPr>
                <w:sz w:val="20"/>
                <w:lang w:val="el-GR" w:eastAsia="de-DE"/>
              </w:rPr>
              <w:br/>
              <w:t>(55,86</w:t>
            </w:r>
            <w:r>
              <w:rPr>
                <w:sz w:val="20"/>
                <w:lang w:val="el-GR" w:eastAsia="de-DE"/>
              </w:rPr>
              <w:noBreakHyphen/>
              <w:t>79,14)</w:t>
            </w:r>
          </w:p>
        </w:tc>
        <w:tc>
          <w:tcPr>
            <w:tcW w:w="1046" w:type="pct"/>
            <w:tcBorders>
              <w:top w:val="single" w:sz="6" w:space="0" w:color="auto"/>
              <w:left w:val="single" w:sz="6" w:space="0" w:color="auto"/>
              <w:bottom w:val="single" w:sz="6" w:space="0" w:color="auto"/>
              <w:right w:val="single" w:sz="6" w:space="0" w:color="auto"/>
            </w:tcBorders>
            <w:vAlign w:val="center"/>
          </w:tcPr>
          <w:p w14:paraId="13EFCCCD" w14:textId="77777777" w:rsidR="004D3D21" w:rsidRDefault="00742DC9">
            <w:pPr>
              <w:pStyle w:val="C-TableText"/>
              <w:jc w:val="center"/>
              <w:rPr>
                <w:sz w:val="20"/>
                <w:lang w:val="el-GR" w:eastAsia="en-US"/>
              </w:rPr>
            </w:pPr>
            <w:r>
              <w:rPr>
                <w:sz w:val="20"/>
                <w:lang w:val="el-GR" w:eastAsia="de-DE"/>
              </w:rPr>
              <w:t>70,34</w:t>
            </w:r>
            <w:r>
              <w:rPr>
                <w:sz w:val="20"/>
                <w:lang w:val="el-GR" w:eastAsia="de-DE"/>
              </w:rPr>
              <w:br/>
              <w:t>(60,95</w:t>
            </w:r>
            <w:r>
              <w:rPr>
                <w:sz w:val="20"/>
                <w:lang w:val="el-GR" w:eastAsia="de-DE"/>
              </w:rPr>
              <w:noBreakHyphen/>
              <w:t>81,17)</w:t>
            </w:r>
          </w:p>
        </w:tc>
        <w:tc>
          <w:tcPr>
            <w:tcW w:w="1099" w:type="pct"/>
            <w:tcBorders>
              <w:left w:val="single" w:sz="6" w:space="0" w:color="auto"/>
              <w:bottom w:val="single" w:sz="6" w:space="0" w:color="auto"/>
              <w:right w:val="single" w:sz="6" w:space="0" w:color="auto"/>
            </w:tcBorders>
            <w:vAlign w:val="center"/>
          </w:tcPr>
          <w:p w14:paraId="71908459" w14:textId="77777777" w:rsidR="004D3D21" w:rsidRDefault="00742DC9">
            <w:pPr>
              <w:pStyle w:val="C-TableText"/>
              <w:jc w:val="center"/>
              <w:rPr>
                <w:sz w:val="20"/>
                <w:lang w:val="el-GR" w:eastAsia="en-US"/>
              </w:rPr>
            </w:pPr>
            <w:r>
              <w:rPr>
                <w:sz w:val="20"/>
                <w:lang w:val="el-GR" w:eastAsia="ko-KR"/>
              </w:rPr>
              <w:t>82,22</w:t>
            </w:r>
            <w:r>
              <w:rPr>
                <w:sz w:val="20"/>
                <w:lang w:val="el-GR" w:eastAsia="ko-KR"/>
              </w:rPr>
              <w:br/>
              <w:t>(72,30</w:t>
            </w:r>
            <w:r>
              <w:rPr>
                <w:sz w:val="20"/>
                <w:lang w:val="el-GR" w:eastAsia="ko-KR"/>
              </w:rPr>
              <w:noBreakHyphen/>
              <w:t>93,50)</w:t>
            </w:r>
          </w:p>
        </w:tc>
      </w:tr>
      <w:tr w:rsidR="004D3D21" w14:paraId="7002664C" w14:textId="77777777">
        <w:trPr>
          <w:gridAfter w:val="1"/>
          <w:wAfter w:w="339" w:type="pct"/>
          <w:cantSplit/>
          <w:trHeight w:val="244"/>
        </w:trPr>
        <w:tc>
          <w:tcPr>
            <w:tcW w:w="1472" w:type="pct"/>
            <w:tcBorders>
              <w:top w:val="single" w:sz="6" w:space="0" w:color="auto"/>
              <w:left w:val="single" w:sz="6" w:space="0" w:color="auto"/>
              <w:bottom w:val="single" w:sz="6" w:space="0" w:color="auto"/>
              <w:right w:val="single" w:sz="6" w:space="0" w:color="auto"/>
            </w:tcBorders>
            <w:vAlign w:val="center"/>
          </w:tcPr>
          <w:p w14:paraId="34C6D711" w14:textId="77777777" w:rsidR="004D3D21" w:rsidRDefault="00742DC9">
            <w:pPr>
              <w:pStyle w:val="C-TableText"/>
              <w:keepNext/>
              <w:keepLines/>
              <w:jc w:val="center"/>
              <w:rPr>
                <w:sz w:val="20"/>
                <w:lang w:val="el-GR" w:eastAsia="en-US"/>
              </w:rPr>
            </w:pPr>
            <w:r>
              <w:rPr>
                <w:b/>
                <w:bCs/>
                <w:sz w:val="20"/>
                <w:lang w:val="el-GR" w:eastAsia="de-DE"/>
              </w:rPr>
              <w:t>MRT (h)</w:t>
            </w:r>
          </w:p>
        </w:tc>
        <w:tc>
          <w:tcPr>
            <w:tcW w:w="1046" w:type="pct"/>
            <w:tcBorders>
              <w:top w:val="single" w:sz="6" w:space="0" w:color="auto"/>
              <w:left w:val="single" w:sz="6" w:space="0" w:color="auto"/>
              <w:bottom w:val="single" w:sz="6" w:space="0" w:color="auto"/>
              <w:right w:val="single" w:sz="6" w:space="0" w:color="auto"/>
            </w:tcBorders>
            <w:vAlign w:val="center"/>
          </w:tcPr>
          <w:p w14:paraId="4B35715B" w14:textId="77777777" w:rsidR="004D3D21" w:rsidRDefault="00742DC9">
            <w:pPr>
              <w:pStyle w:val="C-TableText"/>
              <w:jc w:val="center"/>
              <w:rPr>
                <w:sz w:val="20"/>
                <w:lang w:val="el-GR" w:eastAsia="en-US"/>
              </w:rPr>
            </w:pPr>
            <w:r>
              <w:rPr>
                <w:sz w:val="20"/>
                <w:lang w:val="el-GR" w:eastAsia="de-DE"/>
              </w:rPr>
              <w:t>83,65</w:t>
            </w:r>
            <w:r>
              <w:rPr>
                <w:sz w:val="20"/>
                <w:lang w:val="el-GR" w:eastAsia="de-DE"/>
              </w:rPr>
              <w:br/>
              <w:t>(71,76</w:t>
            </w:r>
            <w:r>
              <w:rPr>
                <w:sz w:val="20"/>
                <w:lang w:val="el-GR" w:eastAsia="de-DE"/>
              </w:rPr>
              <w:noBreakHyphen/>
              <w:t>97,51)</w:t>
            </w:r>
          </w:p>
        </w:tc>
        <w:tc>
          <w:tcPr>
            <w:tcW w:w="1046" w:type="pct"/>
            <w:tcBorders>
              <w:top w:val="single" w:sz="6" w:space="0" w:color="auto"/>
              <w:left w:val="single" w:sz="6" w:space="0" w:color="auto"/>
              <w:bottom w:val="single" w:sz="6" w:space="0" w:color="auto"/>
              <w:right w:val="single" w:sz="6" w:space="0" w:color="auto"/>
            </w:tcBorders>
            <w:vAlign w:val="center"/>
          </w:tcPr>
          <w:p w14:paraId="5C4A8327" w14:textId="77777777" w:rsidR="004D3D21" w:rsidRDefault="00742DC9">
            <w:pPr>
              <w:pStyle w:val="C-TableText"/>
              <w:jc w:val="center"/>
              <w:rPr>
                <w:sz w:val="20"/>
                <w:lang w:val="el-GR" w:eastAsia="en-US"/>
              </w:rPr>
            </w:pPr>
            <w:r>
              <w:rPr>
                <w:sz w:val="20"/>
                <w:lang w:val="el-GR" w:eastAsia="de-DE"/>
              </w:rPr>
              <w:t>82,46</w:t>
            </w:r>
            <w:r>
              <w:rPr>
                <w:sz w:val="20"/>
                <w:lang w:val="el-GR" w:eastAsia="de-DE"/>
              </w:rPr>
              <w:br/>
              <w:t>(72,65</w:t>
            </w:r>
            <w:r>
              <w:rPr>
                <w:sz w:val="20"/>
                <w:lang w:val="el-GR" w:eastAsia="de-DE"/>
              </w:rPr>
              <w:noBreakHyphen/>
              <w:t>93,60)</w:t>
            </w:r>
          </w:p>
        </w:tc>
        <w:tc>
          <w:tcPr>
            <w:tcW w:w="1099" w:type="pct"/>
            <w:tcBorders>
              <w:left w:val="single" w:sz="6" w:space="0" w:color="auto"/>
              <w:bottom w:val="single" w:sz="6" w:space="0" w:color="auto"/>
              <w:right w:val="single" w:sz="6" w:space="0" w:color="auto"/>
            </w:tcBorders>
            <w:vAlign w:val="center"/>
          </w:tcPr>
          <w:p w14:paraId="319659DE" w14:textId="77777777" w:rsidR="004D3D21" w:rsidRDefault="00742DC9">
            <w:pPr>
              <w:pStyle w:val="C-TableText"/>
              <w:jc w:val="center"/>
              <w:rPr>
                <w:sz w:val="20"/>
                <w:lang w:val="el-GR" w:eastAsia="en-US"/>
              </w:rPr>
            </w:pPr>
            <w:r>
              <w:rPr>
                <w:sz w:val="20"/>
                <w:lang w:val="el-GR" w:eastAsia="ko-KR"/>
              </w:rPr>
              <w:t>93,46</w:t>
            </w:r>
            <w:r>
              <w:rPr>
                <w:sz w:val="20"/>
                <w:lang w:val="el-GR" w:eastAsia="ko-KR"/>
              </w:rPr>
              <w:br/>
              <w:t>(81,77</w:t>
            </w:r>
            <w:r>
              <w:rPr>
                <w:sz w:val="20"/>
                <w:lang w:val="el-GR" w:eastAsia="ko-KR"/>
              </w:rPr>
              <w:noBreakHyphen/>
              <w:t>106,81)</w:t>
            </w:r>
          </w:p>
        </w:tc>
      </w:tr>
      <w:tr w:rsidR="004D3D21" w14:paraId="58B14C99" w14:textId="77777777">
        <w:trPr>
          <w:gridAfter w:val="1"/>
          <w:wAfter w:w="339" w:type="pct"/>
          <w:cantSplit/>
          <w:trHeight w:val="244"/>
        </w:trPr>
        <w:tc>
          <w:tcPr>
            <w:tcW w:w="1472" w:type="pct"/>
            <w:tcBorders>
              <w:top w:val="single" w:sz="6" w:space="0" w:color="auto"/>
              <w:left w:val="single" w:sz="6" w:space="0" w:color="auto"/>
              <w:bottom w:val="single" w:sz="6" w:space="0" w:color="auto"/>
              <w:right w:val="single" w:sz="6" w:space="0" w:color="auto"/>
            </w:tcBorders>
            <w:vAlign w:val="center"/>
          </w:tcPr>
          <w:p w14:paraId="271B6AD8" w14:textId="77777777" w:rsidR="004D3D21" w:rsidRDefault="00742DC9">
            <w:pPr>
              <w:pStyle w:val="C-TableText"/>
              <w:keepNext/>
              <w:keepLines/>
              <w:jc w:val="center"/>
              <w:rPr>
                <w:sz w:val="20"/>
                <w:lang w:val="el-GR" w:eastAsia="en-US"/>
              </w:rPr>
            </w:pPr>
            <w:r>
              <w:rPr>
                <w:b/>
                <w:bCs/>
                <w:sz w:val="20"/>
                <w:lang w:val="el-GR" w:eastAsia="de-DE"/>
              </w:rPr>
              <w:t>CL (ml/h/kg)</w:t>
            </w:r>
          </w:p>
        </w:tc>
        <w:tc>
          <w:tcPr>
            <w:tcW w:w="1046" w:type="pct"/>
            <w:tcBorders>
              <w:top w:val="single" w:sz="6" w:space="0" w:color="auto"/>
              <w:left w:val="single" w:sz="6" w:space="0" w:color="auto"/>
              <w:bottom w:val="single" w:sz="6" w:space="0" w:color="auto"/>
              <w:right w:val="single" w:sz="6" w:space="0" w:color="auto"/>
            </w:tcBorders>
            <w:vAlign w:val="center"/>
          </w:tcPr>
          <w:p w14:paraId="61DEB669" w14:textId="77777777" w:rsidR="004D3D21" w:rsidRDefault="00742DC9">
            <w:pPr>
              <w:pStyle w:val="C-TableText"/>
              <w:jc w:val="center"/>
              <w:rPr>
                <w:sz w:val="20"/>
                <w:lang w:val="el-GR" w:eastAsia="en-US"/>
              </w:rPr>
            </w:pPr>
            <w:r>
              <w:rPr>
                <w:sz w:val="20"/>
                <w:lang w:val="el-GR" w:eastAsia="de-DE"/>
              </w:rPr>
              <w:t>4,365</w:t>
            </w:r>
            <w:r>
              <w:rPr>
                <w:sz w:val="20"/>
                <w:lang w:val="el-GR" w:eastAsia="de-DE"/>
              </w:rPr>
              <w:br/>
              <w:t>(3,901</w:t>
            </w:r>
            <w:r>
              <w:rPr>
                <w:sz w:val="20"/>
                <w:lang w:val="el-GR" w:eastAsia="de-DE"/>
              </w:rPr>
              <w:noBreakHyphen/>
              <w:t>4,885)</w:t>
            </w:r>
          </w:p>
        </w:tc>
        <w:tc>
          <w:tcPr>
            <w:tcW w:w="1046" w:type="pct"/>
            <w:tcBorders>
              <w:top w:val="single" w:sz="6" w:space="0" w:color="auto"/>
              <w:left w:val="single" w:sz="6" w:space="0" w:color="auto"/>
              <w:bottom w:val="single" w:sz="6" w:space="0" w:color="auto"/>
              <w:right w:val="single" w:sz="6" w:space="0" w:color="auto"/>
            </w:tcBorders>
            <w:vAlign w:val="center"/>
          </w:tcPr>
          <w:p w14:paraId="3808C119" w14:textId="77777777" w:rsidR="004D3D21" w:rsidRDefault="00742DC9">
            <w:pPr>
              <w:pStyle w:val="C-TableText"/>
              <w:jc w:val="center"/>
              <w:rPr>
                <w:sz w:val="20"/>
                <w:lang w:val="el-GR" w:eastAsia="en-US"/>
              </w:rPr>
            </w:pPr>
            <w:r>
              <w:rPr>
                <w:sz w:val="20"/>
                <w:lang w:val="el-GR" w:eastAsia="de-DE"/>
              </w:rPr>
              <w:t>3,505</w:t>
            </w:r>
            <w:r>
              <w:rPr>
                <w:sz w:val="20"/>
                <w:lang w:val="el-GR" w:eastAsia="de-DE"/>
              </w:rPr>
              <w:br/>
              <w:t>(3,006</w:t>
            </w:r>
            <w:r>
              <w:rPr>
                <w:sz w:val="20"/>
                <w:lang w:val="el-GR" w:eastAsia="de-DE"/>
              </w:rPr>
              <w:noBreakHyphen/>
              <w:t>4,087)</w:t>
            </w:r>
          </w:p>
        </w:tc>
        <w:tc>
          <w:tcPr>
            <w:tcW w:w="1099" w:type="pct"/>
            <w:tcBorders>
              <w:left w:val="single" w:sz="6" w:space="0" w:color="auto"/>
              <w:bottom w:val="single" w:sz="6" w:space="0" w:color="auto"/>
              <w:right w:val="single" w:sz="6" w:space="0" w:color="auto"/>
            </w:tcBorders>
            <w:vAlign w:val="center"/>
          </w:tcPr>
          <w:p w14:paraId="42E4A596" w14:textId="77777777" w:rsidR="004D3D21" w:rsidRDefault="00742DC9">
            <w:pPr>
              <w:pStyle w:val="C-TableText"/>
              <w:jc w:val="center"/>
              <w:rPr>
                <w:sz w:val="20"/>
                <w:lang w:val="el-GR" w:eastAsia="en-US"/>
              </w:rPr>
            </w:pPr>
            <w:r>
              <w:rPr>
                <w:sz w:val="20"/>
                <w:lang w:val="el-GR" w:eastAsia="ko-KR"/>
              </w:rPr>
              <w:t>3,390</w:t>
            </w:r>
            <w:r>
              <w:rPr>
                <w:sz w:val="20"/>
                <w:lang w:val="el-GR" w:eastAsia="ko-KR"/>
              </w:rPr>
              <w:br/>
              <w:t>(2,888</w:t>
            </w:r>
            <w:r>
              <w:rPr>
                <w:sz w:val="20"/>
                <w:lang w:val="el-GR" w:eastAsia="ko-KR"/>
              </w:rPr>
              <w:noBreakHyphen/>
              <w:t>3,979)</w:t>
            </w:r>
          </w:p>
        </w:tc>
      </w:tr>
      <w:tr w:rsidR="004D3D21" w14:paraId="4BE8EA9F" w14:textId="77777777">
        <w:trPr>
          <w:gridAfter w:val="1"/>
          <w:wAfter w:w="339" w:type="pct"/>
          <w:cantSplit/>
          <w:trHeight w:val="244"/>
        </w:trPr>
        <w:tc>
          <w:tcPr>
            <w:tcW w:w="1472" w:type="pct"/>
            <w:tcBorders>
              <w:top w:val="single" w:sz="6" w:space="0" w:color="auto"/>
              <w:left w:val="single" w:sz="6" w:space="0" w:color="auto"/>
              <w:bottom w:val="single" w:sz="6" w:space="0" w:color="auto"/>
              <w:right w:val="single" w:sz="6" w:space="0" w:color="auto"/>
            </w:tcBorders>
            <w:vAlign w:val="center"/>
          </w:tcPr>
          <w:p w14:paraId="24D47302" w14:textId="77777777" w:rsidR="004D3D21" w:rsidRDefault="00742DC9">
            <w:pPr>
              <w:pStyle w:val="C-TableText"/>
              <w:keepNext/>
              <w:keepLines/>
              <w:jc w:val="center"/>
              <w:rPr>
                <w:sz w:val="20"/>
                <w:lang w:val="el-GR" w:eastAsia="en-US"/>
              </w:rPr>
            </w:pPr>
            <w:r>
              <w:rPr>
                <w:b/>
                <w:bCs/>
                <w:sz w:val="20"/>
                <w:lang w:val="el-GR" w:eastAsia="de-DE"/>
              </w:rPr>
              <w:t>V</w:t>
            </w:r>
            <w:r>
              <w:rPr>
                <w:b/>
                <w:bCs/>
                <w:position w:val="-6"/>
                <w:sz w:val="20"/>
                <w:lang w:val="el-GR" w:eastAsia="de-DE"/>
              </w:rPr>
              <w:t>ss</w:t>
            </w:r>
            <w:r>
              <w:rPr>
                <w:b/>
                <w:bCs/>
                <w:sz w:val="20"/>
                <w:lang w:val="el-GR" w:eastAsia="de-DE"/>
              </w:rPr>
              <w:t xml:space="preserve"> (ml/kg)</w:t>
            </w:r>
          </w:p>
        </w:tc>
        <w:tc>
          <w:tcPr>
            <w:tcW w:w="1046" w:type="pct"/>
            <w:tcBorders>
              <w:top w:val="single" w:sz="6" w:space="0" w:color="auto"/>
              <w:left w:val="single" w:sz="6" w:space="0" w:color="auto"/>
              <w:bottom w:val="single" w:sz="6" w:space="0" w:color="auto"/>
              <w:right w:val="single" w:sz="6" w:space="0" w:color="auto"/>
            </w:tcBorders>
            <w:vAlign w:val="center"/>
          </w:tcPr>
          <w:p w14:paraId="054CDD03" w14:textId="77777777" w:rsidR="004D3D21" w:rsidRDefault="00742DC9">
            <w:pPr>
              <w:pStyle w:val="C-TableText"/>
              <w:jc w:val="center"/>
              <w:rPr>
                <w:sz w:val="20"/>
                <w:lang w:val="el-GR" w:eastAsia="en-US"/>
              </w:rPr>
            </w:pPr>
            <w:r>
              <w:rPr>
                <w:sz w:val="20"/>
                <w:lang w:val="el-GR" w:eastAsia="de-DE"/>
              </w:rPr>
              <w:t>365,1</w:t>
            </w:r>
            <w:r>
              <w:rPr>
                <w:sz w:val="20"/>
                <w:lang w:val="el-GR" w:eastAsia="de-DE"/>
              </w:rPr>
              <w:br/>
              <w:t>(316,2</w:t>
            </w:r>
            <w:r>
              <w:rPr>
                <w:sz w:val="20"/>
                <w:lang w:val="el-GR" w:eastAsia="de-DE"/>
              </w:rPr>
              <w:noBreakHyphen/>
              <w:t>421,6)</w:t>
            </w:r>
          </w:p>
        </w:tc>
        <w:tc>
          <w:tcPr>
            <w:tcW w:w="1046" w:type="pct"/>
            <w:tcBorders>
              <w:top w:val="single" w:sz="6" w:space="0" w:color="auto"/>
              <w:left w:val="single" w:sz="6" w:space="0" w:color="auto"/>
              <w:bottom w:val="single" w:sz="6" w:space="0" w:color="auto"/>
              <w:right w:val="single" w:sz="6" w:space="0" w:color="auto"/>
            </w:tcBorders>
            <w:vAlign w:val="center"/>
          </w:tcPr>
          <w:p w14:paraId="70C761ED" w14:textId="77777777" w:rsidR="004D3D21" w:rsidRDefault="00742DC9">
            <w:pPr>
              <w:pStyle w:val="C-TableText"/>
              <w:jc w:val="center"/>
              <w:rPr>
                <w:sz w:val="20"/>
                <w:lang w:val="el-GR" w:eastAsia="en-US"/>
              </w:rPr>
            </w:pPr>
            <w:r>
              <w:rPr>
                <w:sz w:val="20"/>
                <w:lang w:val="el-GR" w:eastAsia="de-DE"/>
              </w:rPr>
              <w:t>289,0</w:t>
            </w:r>
            <w:r>
              <w:rPr>
                <w:sz w:val="20"/>
                <w:lang w:val="el-GR" w:eastAsia="de-DE"/>
              </w:rPr>
              <w:br/>
              <w:t>(236,7</w:t>
            </w:r>
            <w:r>
              <w:rPr>
                <w:sz w:val="20"/>
                <w:lang w:val="el-GR" w:eastAsia="de-DE"/>
              </w:rPr>
              <w:noBreakHyphen/>
              <w:t>352,9)</w:t>
            </w:r>
          </w:p>
        </w:tc>
        <w:tc>
          <w:tcPr>
            <w:tcW w:w="1099" w:type="pct"/>
            <w:tcBorders>
              <w:left w:val="single" w:sz="6" w:space="0" w:color="auto"/>
              <w:bottom w:val="single" w:sz="6" w:space="0" w:color="auto"/>
              <w:right w:val="single" w:sz="6" w:space="0" w:color="auto"/>
            </w:tcBorders>
            <w:vAlign w:val="center"/>
          </w:tcPr>
          <w:p w14:paraId="2C04B6E3" w14:textId="77777777" w:rsidR="004D3D21" w:rsidRDefault="00742DC9">
            <w:pPr>
              <w:pStyle w:val="C-TableText"/>
              <w:jc w:val="center"/>
              <w:rPr>
                <w:sz w:val="20"/>
                <w:lang w:val="el-GR" w:eastAsia="en-US"/>
              </w:rPr>
            </w:pPr>
            <w:r>
              <w:rPr>
                <w:sz w:val="20"/>
                <w:lang w:val="el-GR" w:eastAsia="ko-KR"/>
              </w:rPr>
              <w:t>316,8</w:t>
            </w:r>
            <w:r>
              <w:rPr>
                <w:sz w:val="20"/>
                <w:lang w:val="el-GR" w:eastAsia="ko-KR"/>
              </w:rPr>
              <w:br/>
              <w:t>(267,4</w:t>
            </w:r>
            <w:r>
              <w:rPr>
                <w:sz w:val="20"/>
                <w:lang w:val="el-GR" w:eastAsia="ko-KR"/>
              </w:rPr>
              <w:noBreakHyphen/>
              <w:t>375,5)</w:t>
            </w:r>
          </w:p>
        </w:tc>
      </w:tr>
      <w:bookmarkEnd w:id="2"/>
      <w:tr w:rsidR="004D3D21" w:rsidRPr="00A601E8" w14:paraId="68C72945" w14:textId="77777777">
        <w:trPr>
          <w:cantSplit/>
          <w:trHeight w:val="244"/>
        </w:trPr>
        <w:tc>
          <w:tcPr>
            <w:tcW w:w="5000" w:type="pct"/>
            <w:gridSpan w:val="5"/>
            <w:tcBorders>
              <w:top w:val="nil"/>
              <w:left w:val="nil"/>
              <w:bottom w:val="nil"/>
              <w:right w:val="nil"/>
            </w:tcBorders>
            <w:hideMark/>
          </w:tcPr>
          <w:p w14:paraId="417DAC87" w14:textId="77777777" w:rsidR="004D3D21" w:rsidRDefault="00742DC9">
            <w:pPr>
              <w:numPr>
                <w:ilvl w:val="12"/>
                <w:numId w:val="0"/>
              </w:numPr>
              <w:spacing w:line="240" w:lineRule="auto"/>
              <w:ind w:right="-2"/>
              <w:rPr>
                <w:sz w:val="18"/>
                <w:szCs w:val="18"/>
                <w:lang w:val="el-GR"/>
              </w:rPr>
            </w:pPr>
            <w:r>
              <w:rPr>
                <w:sz w:val="18"/>
                <w:szCs w:val="18"/>
                <w:vertAlign w:val="superscript"/>
                <w:lang w:val="el-GR"/>
              </w:rPr>
              <w:t>1</w:t>
            </w:r>
            <w:r>
              <w:rPr>
                <w:sz w:val="18"/>
                <w:szCs w:val="18"/>
                <w:lang w:val="el-GR"/>
              </w:rPr>
              <w:t xml:space="preserve"> Οι ΦΚ παράμετροι που προέρχονται από μη διαμερισματική ανάλυση παρουσιάζονται σε γεωμετρικό μέσο (95% CI)</w:t>
            </w:r>
          </w:p>
          <w:p w14:paraId="0D509DEC" w14:textId="77777777" w:rsidR="004D3D21" w:rsidRDefault="00742DC9">
            <w:pPr>
              <w:numPr>
                <w:ilvl w:val="12"/>
                <w:numId w:val="0"/>
              </w:numPr>
              <w:spacing w:line="240" w:lineRule="auto"/>
              <w:ind w:right="-2"/>
              <w:rPr>
                <w:sz w:val="18"/>
                <w:szCs w:val="18"/>
                <w:lang w:val="el-GR"/>
              </w:rPr>
            </w:pPr>
            <w:r>
              <w:rPr>
                <w:b/>
                <w:sz w:val="18"/>
                <w:szCs w:val="18"/>
                <w:lang w:val="el-GR"/>
              </w:rPr>
              <w:t>Συντομογραφίες:</w:t>
            </w:r>
            <w:r>
              <w:rPr>
                <w:sz w:val="18"/>
                <w:szCs w:val="18"/>
                <w:lang w:val="el-GR"/>
              </w:rPr>
              <w:t xml:space="preserve"> CI = διάστημα εμπιστοσύνης, IR = προσαυξητική ανάκτηση, AUC = περιοχή κάτω από την καμπύλη δραστικότητας FIX-χρόνου, t</w:t>
            </w:r>
            <w:r>
              <w:rPr>
                <w:sz w:val="18"/>
                <w:szCs w:val="18"/>
                <w:vertAlign w:val="subscript"/>
                <w:lang w:val="el-GR"/>
              </w:rPr>
              <w:t xml:space="preserve">½ </w:t>
            </w:r>
            <w:r>
              <w:rPr>
                <w:sz w:val="18"/>
                <w:szCs w:val="18"/>
                <w:lang w:val="el-GR"/>
              </w:rPr>
              <w:t>= τελικός χρόνος ημιζωής, MRT = μέσος χρόνος παραμονής, CL = κάθαρση, V</w:t>
            </w:r>
            <w:r>
              <w:rPr>
                <w:sz w:val="18"/>
                <w:szCs w:val="18"/>
                <w:vertAlign w:val="subscript"/>
                <w:lang w:val="el-GR"/>
              </w:rPr>
              <w:t>ss</w:t>
            </w:r>
            <w:r>
              <w:rPr>
                <w:sz w:val="18"/>
                <w:szCs w:val="18"/>
                <w:lang w:val="el-GR"/>
              </w:rPr>
              <w:t xml:space="preserve"> = όγκος κατανομής σε σταθεροποιημένη κατάσταση</w:t>
            </w:r>
          </w:p>
        </w:tc>
      </w:tr>
    </w:tbl>
    <w:p w14:paraId="3B87214C" w14:textId="77777777" w:rsidR="004D3D21" w:rsidRDefault="004D3D21">
      <w:pPr>
        <w:spacing w:line="240" w:lineRule="auto"/>
        <w:rPr>
          <w:szCs w:val="22"/>
          <w:lang w:val="el-GR"/>
        </w:rPr>
      </w:pPr>
    </w:p>
    <w:p w14:paraId="4A15234C" w14:textId="77777777" w:rsidR="004D3D21" w:rsidRDefault="00742DC9">
      <w:pPr>
        <w:keepNext/>
        <w:spacing w:line="240" w:lineRule="auto"/>
        <w:rPr>
          <w:szCs w:val="22"/>
          <w:lang w:val="el-GR"/>
        </w:rPr>
      </w:pPr>
      <w:r>
        <w:rPr>
          <w:b/>
          <w:bCs/>
          <w:szCs w:val="22"/>
          <w:lang w:val="el-GR"/>
        </w:rPr>
        <w:t>5.3</w:t>
      </w:r>
      <w:r>
        <w:rPr>
          <w:b/>
          <w:bCs/>
          <w:szCs w:val="22"/>
          <w:lang w:val="el-GR"/>
        </w:rPr>
        <w:tab/>
        <w:t>Προκλινικά δεδομένα για την ασφάλεια</w:t>
      </w:r>
    </w:p>
    <w:p w14:paraId="27F7E76A" w14:textId="77777777" w:rsidR="004D3D21" w:rsidRDefault="004D3D21">
      <w:pPr>
        <w:keepNext/>
        <w:spacing w:line="240" w:lineRule="auto"/>
        <w:rPr>
          <w:szCs w:val="22"/>
          <w:lang w:val="el-GR"/>
        </w:rPr>
      </w:pPr>
    </w:p>
    <w:p w14:paraId="6C7587F3" w14:textId="2FDE5D00" w:rsidR="004D3D21" w:rsidRDefault="00742DC9">
      <w:pPr>
        <w:spacing w:line="240" w:lineRule="auto"/>
        <w:rPr>
          <w:lang w:val="el-GR"/>
        </w:rPr>
      </w:pPr>
      <w:r>
        <w:rPr>
          <w:lang w:val="el-GR"/>
        </w:rPr>
        <w:t xml:space="preserve">Τα μη κλινικά δεδομένα δεν αποκαλύπτουν ιδιαίτερο κίνδυνο για τον άνθρωπο με βάση τη δοκιμασία θρομβογονικότητας σε κουνέλια (μοντέλο στάσης Wessler), και τοξικότητας επαναλαμβανόμενων δόσεων (οι οποίες συμπεριέλαβαν αξιολόγηση τοπικής τοξικότητας, </w:t>
      </w:r>
      <w:r>
        <w:rPr>
          <w:rStyle w:val="hps"/>
          <w:lang w:val="el-GR"/>
        </w:rPr>
        <w:t>αναπαραγωγικών οργάνων των αρρένων</w:t>
      </w:r>
      <w:r>
        <w:rPr>
          <w:lang w:val="el-GR"/>
        </w:rPr>
        <w:t xml:space="preserve"> και ηλεκτροκαρδιογραφικών παραμέτρων) σε αρουραίους και πιθήκους. Μελέτες για τη διερεύνηση της γονοτοξικότητας, καρκινογένεσης, τοξικότητας στην αναπαραγωγική ικανότητα ή στην εμβρυϊκή ανάπτυξη δεν έχουν πραγματοποιηθεί. Σε μια μελέτη πλακουντιακής μεταφοράς, </w:t>
      </w:r>
      <w:r w:rsidRPr="00130A5B">
        <w:rPr>
          <w:szCs w:val="22"/>
          <w:lang w:val="el-GR"/>
        </w:rPr>
        <w:t>η εφτρενονακόγη άλφα (rFIXFc)</w:t>
      </w:r>
      <w:r>
        <w:rPr>
          <w:lang w:val="el-GR"/>
        </w:rPr>
        <w:t xml:space="preserve"> έχει καταδειχθεί ότι διαπερνά τον πλακούντα σε μικρές ποσότητες στους ποντικούς.</w:t>
      </w:r>
    </w:p>
    <w:p w14:paraId="73ED6930" w14:textId="77777777" w:rsidR="004D3D21" w:rsidRDefault="004D3D21">
      <w:pPr>
        <w:spacing w:line="240" w:lineRule="auto"/>
        <w:rPr>
          <w:szCs w:val="22"/>
          <w:lang w:val="el-GR"/>
        </w:rPr>
      </w:pPr>
    </w:p>
    <w:p w14:paraId="75E956A3" w14:textId="77777777" w:rsidR="004D3D21" w:rsidRDefault="004D3D21">
      <w:pPr>
        <w:spacing w:line="240" w:lineRule="auto"/>
        <w:rPr>
          <w:szCs w:val="22"/>
          <w:lang w:val="el-GR"/>
        </w:rPr>
      </w:pPr>
    </w:p>
    <w:p w14:paraId="13ADA354" w14:textId="77777777" w:rsidR="004D3D21" w:rsidRDefault="00742DC9">
      <w:pPr>
        <w:keepNext/>
        <w:spacing w:line="240" w:lineRule="auto"/>
        <w:rPr>
          <w:b/>
          <w:szCs w:val="22"/>
          <w:lang w:val="el-GR"/>
        </w:rPr>
      </w:pPr>
      <w:r>
        <w:rPr>
          <w:b/>
          <w:bCs/>
          <w:szCs w:val="22"/>
          <w:lang w:val="el-GR"/>
        </w:rPr>
        <w:t>6.</w:t>
      </w:r>
      <w:r>
        <w:rPr>
          <w:b/>
          <w:bCs/>
          <w:szCs w:val="22"/>
          <w:lang w:val="el-GR"/>
        </w:rPr>
        <w:tab/>
        <w:t>ΦΑΡΜΑΚΕΥΤΙΚΕΣ ΠΛΗΡΟΦΟΡΙΕΣ</w:t>
      </w:r>
    </w:p>
    <w:p w14:paraId="075F8797" w14:textId="77777777" w:rsidR="004D3D21" w:rsidRDefault="004D3D21">
      <w:pPr>
        <w:keepNext/>
        <w:spacing w:line="240" w:lineRule="auto"/>
        <w:rPr>
          <w:szCs w:val="22"/>
          <w:lang w:val="el-GR"/>
        </w:rPr>
      </w:pPr>
    </w:p>
    <w:p w14:paraId="76E15690" w14:textId="77777777" w:rsidR="004D3D21" w:rsidRDefault="00742DC9">
      <w:pPr>
        <w:keepNext/>
        <w:spacing w:line="240" w:lineRule="auto"/>
        <w:rPr>
          <w:szCs w:val="22"/>
          <w:lang w:val="el-GR"/>
        </w:rPr>
      </w:pPr>
      <w:r>
        <w:rPr>
          <w:b/>
          <w:bCs/>
          <w:szCs w:val="22"/>
          <w:lang w:val="el-GR"/>
        </w:rPr>
        <w:t>6.1</w:t>
      </w:r>
      <w:r>
        <w:rPr>
          <w:b/>
          <w:bCs/>
          <w:szCs w:val="22"/>
          <w:lang w:val="el-GR"/>
        </w:rPr>
        <w:tab/>
        <w:t>Κατάλογος εκδόχων</w:t>
      </w:r>
    </w:p>
    <w:p w14:paraId="3DC2C0AF" w14:textId="77777777" w:rsidR="004D3D21" w:rsidRDefault="004D3D21">
      <w:pPr>
        <w:keepNext/>
        <w:spacing w:line="240" w:lineRule="auto"/>
        <w:rPr>
          <w:i/>
          <w:szCs w:val="22"/>
          <w:lang w:val="el-GR"/>
        </w:rPr>
      </w:pPr>
    </w:p>
    <w:p w14:paraId="7366C27A" w14:textId="77777777" w:rsidR="004D3D21" w:rsidRDefault="00742DC9">
      <w:pPr>
        <w:keepNext/>
        <w:spacing w:line="240" w:lineRule="auto"/>
        <w:rPr>
          <w:rFonts w:eastAsia="Calibri"/>
          <w:u w:val="single"/>
          <w:lang w:val="el-GR"/>
        </w:rPr>
      </w:pPr>
      <w:r>
        <w:rPr>
          <w:rFonts w:eastAsia="Calibri"/>
          <w:u w:val="single"/>
          <w:lang w:val="el-GR"/>
        </w:rPr>
        <w:t>Κόνις</w:t>
      </w:r>
    </w:p>
    <w:p w14:paraId="483FB868" w14:textId="77777777" w:rsidR="004D3D21" w:rsidRDefault="00742DC9">
      <w:pPr>
        <w:autoSpaceDE w:val="0"/>
        <w:autoSpaceDN w:val="0"/>
        <w:adjustRightInd w:val="0"/>
        <w:spacing w:line="240" w:lineRule="auto"/>
        <w:rPr>
          <w:lang w:val="el-GR"/>
        </w:rPr>
      </w:pPr>
      <w:r>
        <w:rPr>
          <w:lang w:val="el-GR"/>
        </w:rPr>
        <w:t>Σακχαρόζη</w:t>
      </w:r>
    </w:p>
    <w:p w14:paraId="4F9251CF" w14:textId="7600F54E" w:rsidR="004D3D21" w:rsidRDefault="00742DC9">
      <w:pPr>
        <w:autoSpaceDE w:val="0"/>
        <w:autoSpaceDN w:val="0"/>
        <w:adjustRightInd w:val="0"/>
        <w:spacing w:line="240" w:lineRule="auto"/>
        <w:rPr>
          <w:lang w:val="el-GR"/>
        </w:rPr>
      </w:pPr>
      <w:r>
        <w:rPr>
          <w:lang w:val="el-GR"/>
        </w:rPr>
        <w:t>Ιστιδίνη</w:t>
      </w:r>
    </w:p>
    <w:p w14:paraId="3B595ED9" w14:textId="77777777" w:rsidR="004D3D21" w:rsidRDefault="00742DC9">
      <w:pPr>
        <w:autoSpaceDE w:val="0"/>
        <w:autoSpaceDN w:val="0"/>
        <w:adjustRightInd w:val="0"/>
        <w:spacing w:line="240" w:lineRule="auto"/>
        <w:rPr>
          <w:lang w:val="el-GR"/>
        </w:rPr>
      </w:pPr>
      <w:r>
        <w:rPr>
          <w:lang w:val="el-GR"/>
        </w:rPr>
        <w:t>Μαννιτόλη</w:t>
      </w:r>
    </w:p>
    <w:p w14:paraId="6E986CD7" w14:textId="77777777" w:rsidR="004D3D21" w:rsidRDefault="00742DC9">
      <w:pPr>
        <w:autoSpaceDE w:val="0"/>
        <w:autoSpaceDN w:val="0"/>
        <w:adjustRightInd w:val="0"/>
        <w:spacing w:line="240" w:lineRule="auto"/>
        <w:rPr>
          <w:lang w:val="el-GR"/>
        </w:rPr>
      </w:pPr>
      <w:r>
        <w:rPr>
          <w:lang w:val="el-GR"/>
        </w:rPr>
        <w:t>Πολυσορβικό 20</w:t>
      </w:r>
    </w:p>
    <w:p w14:paraId="68947548" w14:textId="77777777" w:rsidR="004D3D21" w:rsidRDefault="00742DC9">
      <w:pPr>
        <w:autoSpaceDE w:val="0"/>
        <w:autoSpaceDN w:val="0"/>
        <w:adjustRightInd w:val="0"/>
        <w:spacing w:line="240" w:lineRule="auto"/>
        <w:rPr>
          <w:lang w:val="el-GR"/>
        </w:rPr>
      </w:pPr>
      <w:r>
        <w:rPr>
          <w:lang w:val="el-GR"/>
        </w:rPr>
        <w:t>Υδροξείδιο του νατρίου (για ρύθμιση του pH)</w:t>
      </w:r>
    </w:p>
    <w:p w14:paraId="22642AB1" w14:textId="77777777" w:rsidR="004D3D21" w:rsidRDefault="00742DC9">
      <w:pPr>
        <w:autoSpaceDE w:val="0"/>
        <w:autoSpaceDN w:val="0"/>
        <w:adjustRightInd w:val="0"/>
        <w:spacing w:line="240" w:lineRule="auto"/>
        <w:rPr>
          <w:lang w:val="el-GR"/>
        </w:rPr>
      </w:pPr>
      <w:r>
        <w:rPr>
          <w:lang w:val="el-GR"/>
        </w:rPr>
        <w:t>Υδροχλωρικό οξύ (για ρύθμιση του pH)</w:t>
      </w:r>
    </w:p>
    <w:p w14:paraId="77C6927A" w14:textId="77777777" w:rsidR="004D3D21" w:rsidRDefault="004D3D21">
      <w:pPr>
        <w:autoSpaceDE w:val="0"/>
        <w:autoSpaceDN w:val="0"/>
        <w:adjustRightInd w:val="0"/>
        <w:spacing w:line="240" w:lineRule="auto"/>
        <w:rPr>
          <w:lang w:val="el-GR"/>
        </w:rPr>
      </w:pPr>
    </w:p>
    <w:p w14:paraId="17EE4BC8" w14:textId="77777777" w:rsidR="004D3D21" w:rsidRDefault="00742DC9">
      <w:pPr>
        <w:keepNext/>
        <w:spacing w:line="240" w:lineRule="auto"/>
        <w:rPr>
          <w:u w:val="single"/>
          <w:lang w:val="el-GR"/>
        </w:rPr>
      </w:pPr>
      <w:r>
        <w:rPr>
          <w:u w:val="single"/>
          <w:lang w:val="el-GR"/>
        </w:rPr>
        <w:lastRenderedPageBreak/>
        <w:t>Διαλύτης</w:t>
      </w:r>
    </w:p>
    <w:p w14:paraId="2BDDFC11" w14:textId="77777777" w:rsidR="004D3D21" w:rsidRDefault="00742DC9">
      <w:pPr>
        <w:autoSpaceDE w:val="0"/>
        <w:autoSpaceDN w:val="0"/>
        <w:adjustRightInd w:val="0"/>
        <w:spacing w:line="240" w:lineRule="auto"/>
        <w:rPr>
          <w:lang w:val="el-GR"/>
        </w:rPr>
      </w:pPr>
      <w:r>
        <w:rPr>
          <w:lang w:val="el-GR"/>
        </w:rPr>
        <w:t>Χλωριούχο νάτριο</w:t>
      </w:r>
    </w:p>
    <w:p w14:paraId="7E1BEBCB" w14:textId="77777777" w:rsidR="004D3D21" w:rsidRDefault="00742DC9">
      <w:pPr>
        <w:autoSpaceDE w:val="0"/>
        <w:autoSpaceDN w:val="0"/>
        <w:adjustRightInd w:val="0"/>
        <w:spacing w:line="240" w:lineRule="auto"/>
        <w:rPr>
          <w:lang w:val="el-GR"/>
        </w:rPr>
      </w:pPr>
      <w:r>
        <w:rPr>
          <w:lang w:val="el-GR"/>
        </w:rPr>
        <w:t>Ύδωρ για ενέσιμα</w:t>
      </w:r>
    </w:p>
    <w:p w14:paraId="1031BFDD" w14:textId="77777777" w:rsidR="004D3D21" w:rsidRDefault="004D3D21">
      <w:pPr>
        <w:spacing w:line="240" w:lineRule="auto"/>
        <w:rPr>
          <w:szCs w:val="22"/>
          <w:lang w:val="el-GR"/>
        </w:rPr>
      </w:pPr>
    </w:p>
    <w:p w14:paraId="5F9A312A" w14:textId="77777777" w:rsidR="004D3D21" w:rsidRDefault="00742DC9">
      <w:pPr>
        <w:keepNext/>
        <w:spacing w:line="240" w:lineRule="auto"/>
        <w:rPr>
          <w:szCs w:val="22"/>
          <w:lang w:val="el-GR"/>
        </w:rPr>
      </w:pPr>
      <w:r>
        <w:rPr>
          <w:b/>
          <w:bCs/>
          <w:szCs w:val="22"/>
          <w:lang w:val="el-GR"/>
        </w:rPr>
        <w:t>6.2</w:t>
      </w:r>
      <w:r>
        <w:rPr>
          <w:b/>
          <w:bCs/>
          <w:szCs w:val="22"/>
          <w:lang w:val="el-GR"/>
        </w:rPr>
        <w:tab/>
        <w:t>Ασυμβατότητες</w:t>
      </w:r>
    </w:p>
    <w:p w14:paraId="395CF4B8" w14:textId="77777777" w:rsidR="004D3D21" w:rsidRDefault="004D3D21">
      <w:pPr>
        <w:keepNext/>
        <w:spacing w:line="240" w:lineRule="auto"/>
        <w:rPr>
          <w:szCs w:val="22"/>
          <w:lang w:val="el-GR"/>
        </w:rPr>
      </w:pPr>
    </w:p>
    <w:p w14:paraId="3E25163A" w14:textId="77777777" w:rsidR="004D3D21" w:rsidRDefault="00742DC9">
      <w:pPr>
        <w:tabs>
          <w:tab w:val="clear" w:pos="567"/>
        </w:tabs>
        <w:autoSpaceDE w:val="0"/>
        <w:autoSpaceDN w:val="0"/>
        <w:adjustRightInd w:val="0"/>
        <w:spacing w:line="240" w:lineRule="auto"/>
        <w:rPr>
          <w:rFonts w:eastAsia="SimSun"/>
          <w:szCs w:val="22"/>
          <w:lang w:val="el-GR"/>
        </w:rPr>
      </w:pPr>
      <w:r>
        <w:rPr>
          <w:rFonts w:eastAsia="SimSun"/>
          <w:szCs w:val="22"/>
          <w:lang w:val="el-GR"/>
        </w:rPr>
        <w:t>Ελλείψει μελετών σχετικά με τη συμβατότητα, το παρόν φαρμακευτικό προϊόν δεν πρέπει να αναμειγνύεται με άλλα φαρμακευτικά προϊόντα.</w:t>
      </w:r>
    </w:p>
    <w:p w14:paraId="2FD291AD" w14:textId="77777777" w:rsidR="004D3D21" w:rsidRDefault="004D3D21">
      <w:pPr>
        <w:spacing w:line="240" w:lineRule="auto"/>
        <w:rPr>
          <w:rFonts w:eastAsia="SimSun"/>
          <w:szCs w:val="22"/>
          <w:lang w:val="el-GR"/>
        </w:rPr>
      </w:pPr>
    </w:p>
    <w:p w14:paraId="3C2B7530" w14:textId="77777777" w:rsidR="004D3D21" w:rsidRDefault="00742DC9">
      <w:pPr>
        <w:spacing w:line="240" w:lineRule="auto"/>
        <w:rPr>
          <w:rFonts w:eastAsia="SimSun"/>
          <w:szCs w:val="22"/>
          <w:lang w:val="el-GR"/>
        </w:rPr>
      </w:pPr>
      <w:r>
        <w:rPr>
          <w:rFonts w:eastAsia="SimSun"/>
          <w:szCs w:val="22"/>
          <w:lang w:val="el-GR"/>
        </w:rPr>
        <w:t>Πρέπει να χρησιμοποιείται μόνο το παρεχόμενο σετ έγχυσης, διότι σε αντίθετη περίπτωση η θεραπεία μπορεί να αποτύχει ως αποτέλεσμα απορρόφησης του παράγοντα πήξης IX στις εσωτερικές επιφάνειες ορισμένου εξοπλισμού ένεσης.</w:t>
      </w:r>
    </w:p>
    <w:p w14:paraId="6A3B7605" w14:textId="77777777" w:rsidR="004D3D21" w:rsidRDefault="004D3D21">
      <w:pPr>
        <w:spacing w:line="240" w:lineRule="auto"/>
        <w:rPr>
          <w:szCs w:val="22"/>
          <w:lang w:val="el-GR"/>
        </w:rPr>
      </w:pPr>
    </w:p>
    <w:p w14:paraId="062B97E1" w14:textId="77777777" w:rsidR="004D3D21" w:rsidRDefault="00742DC9">
      <w:pPr>
        <w:keepNext/>
        <w:spacing w:line="240" w:lineRule="auto"/>
        <w:rPr>
          <w:szCs w:val="22"/>
          <w:lang w:val="el-GR"/>
        </w:rPr>
      </w:pPr>
      <w:r>
        <w:rPr>
          <w:b/>
          <w:bCs/>
          <w:szCs w:val="22"/>
          <w:lang w:val="el-GR"/>
        </w:rPr>
        <w:t>6.3</w:t>
      </w:r>
      <w:r>
        <w:rPr>
          <w:b/>
          <w:bCs/>
          <w:szCs w:val="22"/>
          <w:lang w:val="el-GR"/>
        </w:rPr>
        <w:tab/>
        <w:t>Διάρκεια ζωής</w:t>
      </w:r>
    </w:p>
    <w:p w14:paraId="516E4218" w14:textId="77777777" w:rsidR="004D3D21" w:rsidRDefault="004D3D21">
      <w:pPr>
        <w:keepNext/>
        <w:spacing w:line="240" w:lineRule="auto"/>
        <w:rPr>
          <w:szCs w:val="22"/>
          <w:lang w:val="el-GR"/>
        </w:rPr>
      </w:pPr>
    </w:p>
    <w:p w14:paraId="0DEA64C5" w14:textId="77777777" w:rsidR="004D3D21" w:rsidRDefault="00742DC9">
      <w:pPr>
        <w:keepNext/>
        <w:spacing w:line="240" w:lineRule="auto"/>
        <w:rPr>
          <w:szCs w:val="22"/>
          <w:u w:val="single"/>
          <w:lang w:val="el-GR"/>
        </w:rPr>
      </w:pPr>
      <w:r>
        <w:rPr>
          <w:szCs w:val="22"/>
          <w:u w:val="single"/>
          <w:lang w:val="el-GR"/>
        </w:rPr>
        <w:t>Μη ανοιγμένο φιαλίδιο</w:t>
      </w:r>
    </w:p>
    <w:p w14:paraId="74288911" w14:textId="77777777" w:rsidR="004D3D21" w:rsidRDefault="00742DC9">
      <w:pPr>
        <w:spacing w:line="240" w:lineRule="auto"/>
        <w:rPr>
          <w:szCs w:val="22"/>
          <w:lang w:val="el-GR"/>
        </w:rPr>
      </w:pPr>
      <w:r>
        <w:rPr>
          <w:szCs w:val="22"/>
          <w:lang w:val="el-GR"/>
        </w:rPr>
        <w:t>4 χρόνια</w:t>
      </w:r>
    </w:p>
    <w:p w14:paraId="521F5785" w14:textId="77777777" w:rsidR="004D3D21" w:rsidRDefault="004D3D21">
      <w:pPr>
        <w:spacing w:line="240" w:lineRule="auto"/>
        <w:rPr>
          <w:szCs w:val="22"/>
          <w:lang w:val="el-GR"/>
        </w:rPr>
      </w:pPr>
    </w:p>
    <w:p w14:paraId="176D7D62" w14:textId="77777777" w:rsidR="004D3D21" w:rsidRDefault="00742DC9">
      <w:pPr>
        <w:spacing w:line="240" w:lineRule="auto"/>
        <w:rPr>
          <w:szCs w:val="22"/>
          <w:lang w:val="el-GR"/>
        </w:rPr>
      </w:pPr>
      <w:r>
        <w:rPr>
          <w:szCs w:val="22"/>
          <w:lang w:val="el-GR"/>
        </w:rPr>
        <w:t xml:space="preserve">Κατά τη διάρκεια ζωής του, το προϊόν μπορεί να φυλάσσεται σε θερμοκρασία δωματίου (μέχρι 30°C) για μια μεμονωμένη περίοδο η οποία δεν υπερβαίνει τους 6 μήνες. Η ημερομηνία κατά την οποία το προϊόν βγαίνει από την ψύξη πρέπει να καταγράφεται στο χάρτινο κουτί. </w:t>
      </w:r>
      <w:r>
        <w:rPr>
          <w:lang w:val="el-GR"/>
        </w:rPr>
        <w:t xml:space="preserve">Μετά τη φύλαξη σε θερμοκρασία δωματίου, το προϊόν δεν επιτρέπεται να επιστραφεί στο ψυγείο. </w:t>
      </w:r>
      <w:r>
        <w:rPr>
          <w:szCs w:val="22"/>
          <w:lang w:val="el-GR"/>
        </w:rPr>
        <w:t>Το προϊόν δεν πρέπει να χρησιμοποιείται πέρα από την ημερομηνία λήξης που αναφέρεται στο φιαλίδιο ή έξι μήνες αφού το χάρτινο κουτί βγει από την ψύξη, όποιο συμβεί πρώτο.</w:t>
      </w:r>
    </w:p>
    <w:p w14:paraId="5E6FD9F0" w14:textId="77777777" w:rsidR="004D3D21" w:rsidRDefault="004D3D21">
      <w:pPr>
        <w:spacing w:line="240" w:lineRule="auto"/>
        <w:rPr>
          <w:szCs w:val="22"/>
          <w:lang w:val="el-GR"/>
        </w:rPr>
      </w:pPr>
    </w:p>
    <w:p w14:paraId="0408B504" w14:textId="77777777" w:rsidR="004D3D21" w:rsidRDefault="00742DC9">
      <w:pPr>
        <w:keepNext/>
        <w:spacing w:line="240" w:lineRule="auto"/>
        <w:rPr>
          <w:szCs w:val="22"/>
          <w:u w:val="single"/>
          <w:lang w:val="el-GR"/>
        </w:rPr>
      </w:pPr>
      <w:r>
        <w:rPr>
          <w:szCs w:val="22"/>
          <w:u w:val="single"/>
          <w:lang w:val="el-GR"/>
        </w:rPr>
        <w:t>Μετά την ανασύσταση</w:t>
      </w:r>
    </w:p>
    <w:p w14:paraId="5D151259" w14:textId="77777777" w:rsidR="004D3D21" w:rsidRDefault="00742DC9">
      <w:pPr>
        <w:spacing w:line="240" w:lineRule="auto"/>
        <w:rPr>
          <w:szCs w:val="22"/>
          <w:lang w:val="el-GR"/>
        </w:rPr>
      </w:pPr>
      <w:r>
        <w:rPr>
          <w:szCs w:val="22"/>
          <w:lang w:val="el-GR"/>
        </w:rPr>
        <w:t xml:space="preserve">Η χημική και φυσική σταθερότητα καταδείχθηκε για 6 ώρες όταν φυλαχθεί σε θερμοκρασία δωματίου (μέχρι 30°C). Εάν το προϊόν δε χρησιμοποιηθεί εντός 6 ωρών, πρέπει να απορριφθεί. </w:t>
      </w:r>
      <w:r>
        <w:rPr>
          <w:lang w:val="el-GR"/>
        </w:rPr>
        <w:t>Από μικροβιολογική άποψη, το προϊόν πρέπει να χρησιμοποιηθεί αμέσως μετά την ανασύσταση. Εάν δεν χρησιμοποιηθεί αμέσως, οι χρόνοι και οι συνθήκες φύλαξης του προετοιμασμένου διαλύματος πριν τη χρήση είναι στην ευθύνη του χρήστη. Προστατεύετε το προϊόν από το άμεσο ηλιακό φως.</w:t>
      </w:r>
    </w:p>
    <w:p w14:paraId="0C6DCD82" w14:textId="77777777" w:rsidR="004D3D21" w:rsidRDefault="004D3D21">
      <w:pPr>
        <w:spacing w:line="240" w:lineRule="auto"/>
        <w:rPr>
          <w:szCs w:val="22"/>
          <w:lang w:val="el-GR"/>
        </w:rPr>
      </w:pPr>
    </w:p>
    <w:p w14:paraId="6B719A4A" w14:textId="77777777" w:rsidR="004D3D21" w:rsidRDefault="00742DC9">
      <w:pPr>
        <w:keepNext/>
        <w:spacing w:line="240" w:lineRule="auto"/>
        <w:rPr>
          <w:b/>
          <w:szCs w:val="22"/>
          <w:lang w:val="el-GR"/>
        </w:rPr>
      </w:pPr>
      <w:r>
        <w:rPr>
          <w:b/>
          <w:bCs/>
          <w:szCs w:val="22"/>
          <w:lang w:val="el-GR"/>
        </w:rPr>
        <w:t>6.4</w:t>
      </w:r>
      <w:r>
        <w:rPr>
          <w:b/>
          <w:bCs/>
          <w:szCs w:val="22"/>
          <w:lang w:val="el-GR"/>
        </w:rPr>
        <w:tab/>
        <w:t>Ιδιαίτερες προφυλάξεις κατά τη φύλαξη του προϊόντος</w:t>
      </w:r>
    </w:p>
    <w:p w14:paraId="0038ED37" w14:textId="77777777" w:rsidR="004D3D21" w:rsidRDefault="004D3D21">
      <w:pPr>
        <w:keepNext/>
        <w:spacing w:line="240" w:lineRule="auto"/>
        <w:rPr>
          <w:szCs w:val="22"/>
          <w:lang w:val="el-GR"/>
        </w:rPr>
      </w:pPr>
    </w:p>
    <w:p w14:paraId="22F112DA" w14:textId="77777777" w:rsidR="004D3D21" w:rsidRDefault="00742DC9">
      <w:pPr>
        <w:spacing w:line="240" w:lineRule="auto"/>
        <w:rPr>
          <w:szCs w:val="22"/>
          <w:lang w:val="el-GR"/>
        </w:rPr>
      </w:pPr>
      <w:r>
        <w:rPr>
          <w:szCs w:val="22"/>
          <w:lang w:val="el-GR"/>
        </w:rPr>
        <w:t>Φυλάσσετε σε ψυγείο (2°C </w:t>
      </w:r>
      <w:r>
        <w:rPr>
          <w:szCs w:val="22"/>
          <w:lang w:val="el-GR"/>
        </w:rPr>
        <w:noBreakHyphen/>
        <w:t> 8°C). Μην καταψύχετε. Φυλάσσετε το φιαλίδιο στο εξωτερικό κουτί για να προστατεύεται από το φως.</w:t>
      </w:r>
    </w:p>
    <w:p w14:paraId="156CEDB2" w14:textId="77777777" w:rsidR="004D3D21" w:rsidRDefault="004D3D21">
      <w:pPr>
        <w:spacing w:line="240" w:lineRule="auto"/>
        <w:rPr>
          <w:szCs w:val="22"/>
          <w:lang w:val="el-GR"/>
        </w:rPr>
      </w:pPr>
    </w:p>
    <w:p w14:paraId="0EE785E2" w14:textId="77777777" w:rsidR="004D3D21" w:rsidRDefault="00742DC9">
      <w:pPr>
        <w:spacing w:line="240" w:lineRule="auto"/>
        <w:rPr>
          <w:i/>
          <w:szCs w:val="22"/>
          <w:lang w:val="el-GR"/>
        </w:rPr>
      </w:pPr>
      <w:r>
        <w:rPr>
          <w:szCs w:val="22"/>
          <w:lang w:val="el-GR"/>
        </w:rPr>
        <w:t>Για τις συνθήκες διατήρησης μετά την ανασύσταση του φαρμακευτικού προϊόντος, βλ. παράγραφο 6.3.</w:t>
      </w:r>
    </w:p>
    <w:p w14:paraId="6307D5C3" w14:textId="77777777" w:rsidR="004D3D21" w:rsidRDefault="004D3D21">
      <w:pPr>
        <w:spacing w:line="240" w:lineRule="auto"/>
        <w:rPr>
          <w:szCs w:val="22"/>
          <w:lang w:val="el-GR"/>
        </w:rPr>
      </w:pPr>
    </w:p>
    <w:p w14:paraId="3EA08F8D" w14:textId="77777777" w:rsidR="004D3D21" w:rsidRDefault="00742DC9">
      <w:pPr>
        <w:keepNext/>
        <w:spacing w:line="240" w:lineRule="auto"/>
        <w:ind w:left="567" w:hanging="567"/>
        <w:rPr>
          <w:b/>
          <w:szCs w:val="22"/>
          <w:lang w:val="el-GR"/>
        </w:rPr>
      </w:pPr>
      <w:r>
        <w:rPr>
          <w:b/>
          <w:bCs/>
          <w:szCs w:val="22"/>
          <w:lang w:val="el-GR"/>
        </w:rPr>
        <w:t>6.5</w:t>
      </w:r>
      <w:r>
        <w:rPr>
          <w:b/>
          <w:bCs/>
          <w:szCs w:val="22"/>
          <w:lang w:val="el-GR"/>
        </w:rPr>
        <w:tab/>
        <w:t>Φύση και συστατικά του περιέκτη και ειδικός εξοπλισμός για τη χρήση, τη χορήγηση</w:t>
      </w:r>
    </w:p>
    <w:p w14:paraId="30AFFBC6" w14:textId="77777777" w:rsidR="004D3D21" w:rsidRDefault="004D3D21">
      <w:pPr>
        <w:keepNext/>
        <w:spacing w:line="240" w:lineRule="auto"/>
        <w:rPr>
          <w:b/>
          <w:szCs w:val="22"/>
          <w:lang w:val="el-GR"/>
        </w:rPr>
      </w:pPr>
    </w:p>
    <w:p w14:paraId="6A5AB5D1" w14:textId="77777777" w:rsidR="004D3D21" w:rsidRDefault="00742DC9">
      <w:pPr>
        <w:keepNext/>
        <w:spacing w:line="240" w:lineRule="auto"/>
        <w:rPr>
          <w:szCs w:val="22"/>
          <w:lang w:val="el-GR"/>
        </w:rPr>
      </w:pPr>
      <w:r>
        <w:rPr>
          <w:szCs w:val="22"/>
          <w:lang w:val="el-GR"/>
        </w:rPr>
        <w:t>Σε κάθε συσκευασία περιέχονται:</w:t>
      </w:r>
    </w:p>
    <w:p w14:paraId="34FDF96E" w14:textId="77777777" w:rsidR="004D3D21" w:rsidRDefault="00742DC9">
      <w:pPr>
        <w:keepNext/>
        <w:numPr>
          <w:ilvl w:val="0"/>
          <w:numId w:val="26"/>
        </w:numPr>
        <w:tabs>
          <w:tab w:val="clear" w:pos="567"/>
        </w:tabs>
        <w:spacing w:line="240" w:lineRule="auto"/>
        <w:ind w:left="567" w:hanging="567"/>
        <w:rPr>
          <w:szCs w:val="22"/>
          <w:lang w:val="el-GR"/>
        </w:rPr>
      </w:pPr>
      <w:r>
        <w:rPr>
          <w:szCs w:val="22"/>
          <w:lang w:val="el-GR"/>
        </w:rPr>
        <w:t>κόνις σε φιαλίδιο από γυαλί τύπου 1 με πώμα εισχώρησης από ελαστικό χλωροβουτυλίου</w:t>
      </w:r>
    </w:p>
    <w:p w14:paraId="0E56B706" w14:textId="77777777" w:rsidR="004D3D21" w:rsidRDefault="00742DC9">
      <w:pPr>
        <w:keepNext/>
        <w:numPr>
          <w:ilvl w:val="0"/>
          <w:numId w:val="26"/>
        </w:numPr>
        <w:tabs>
          <w:tab w:val="clear" w:pos="567"/>
        </w:tabs>
        <w:spacing w:line="240" w:lineRule="auto"/>
        <w:ind w:left="567" w:hanging="567"/>
        <w:rPr>
          <w:szCs w:val="22"/>
          <w:lang w:val="el-GR"/>
        </w:rPr>
      </w:pPr>
      <w:r>
        <w:rPr>
          <w:szCs w:val="22"/>
          <w:lang w:val="el-GR"/>
        </w:rPr>
        <w:t>5 ml διαλύτη σε προγεμισμένη σύριγγα από γυαλί τύπου 1 με πώμα εισχώρησης εμβόλου από ελαστικό χλωροβουτυλίου</w:t>
      </w:r>
    </w:p>
    <w:p w14:paraId="2FB80E4A" w14:textId="77777777" w:rsidR="004D3D21" w:rsidRDefault="00742DC9">
      <w:pPr>
        <w:keepNext/>
        <w:numPr>
          <w:ilvl w:val="0"/>
          <w:numId w:val="26"/>
        </w:numPr>
        <w:tabs>
          <w:tab w:val="clear" w:pos="567"/>
        </w:tabs>
        <w:spacing w:line="240" w:lineRule="auto"/>
        <w:ind w:left="567" w:hanging="567"/>
        <w:rPr>
          <w:szCs w:val="22"/>
          <w:lang w:val="el-GR"/>
        </w:rPr>
      </w:pPr>
      <w:r>
        <w:rPr>
          <w:szCs w:val="22"/>
          <w:lang w:val="el-GR"/>
        </w:rPr>
        <w:t>μια ράβδος εμβόλου</w:t>
      </w:r>
    </w:p>
    <w:p w14:paraId="4308EDB2" w14:textId="77777777" w:rsidR="004D3D21" w:rsidRDefault="00742DC9">
      <w:pPr>
        <w:keepNext/>
        <w:numPr>
          <w:ilvl w:val="0"/>
          <w:numId w:val="26"/>
        </w:numPr>
        <w:tabs>
          <w:tab w:val="clear" w:pos="567"/>
        </w:tabs>
        <w:spacing w:line="240" w:lineRule="auto"/>
        <w:ind w:left="567" w:hanging="567"/>
        <w:rPr>
          <w:szCs w:val="22"/>
          <w:lang w:val="el-GR"/>
        </w:rPr>
      </w:pPr>
      <w:r>
        <w:rPr>
          <w:szCs w:val="22"/>
          <w:lang w:val="el-GR"/>
        </w:rPr>
        <w:t>ένας αποστειρωμένος προσαρμογέας φιαλιδίου για την ανασύσταση</w:t>
      </w:r>
    </w:p>
    <w:p w14:paraId="4893A413" w14:textId="77777777" w:rsidR="004D3D21" w:rsidRDefault="00742DC9">
      <w:pPr>
        <w:keepNext/>
        <w:numPr>
          <w:ilvl w:val="0"/>
          <w:numId w:val="26"/>
        </w:numPr>
        <w:tabs>
          <w:tab w:val="clear" w:pos="567"/>
        </w:tabs>
        <w:spacing w:line="240" w:lineRule="auto"/>
        <w:ind w:left="567" w:hanging="567"/>
        <w:rPr>
          <w:szCs w:val="22"/>
          <w:lang w:val="el-GR"/>
        </w:rPr>
      </w:pPr>
      <w:r>
        <w:rPr>
          <w:szCs w:val="22"/>
          <w:lang w:val="el-GR"/>
        </w:rPr>
        <w:t>ένα αποστειρωμένο σετ έγχυσης</w:t>
      </w:r>
    </w:p>
    <w:p w14:paraId="630A41A5" w14:textId="77777777" w:rsidR="004D3D21" w:rsidRDefault="00742DC9">
      <w:pPr>
        <w:numPr>
          <w:ilvl w:val="0"/>
          <w:numId w:val="26"/>
        </w:numPr>
        <w:tabs>
          <w:tab w:val="clear" w:pos="567"/>
        </w:tabs>
        <w:spacing w:line="240" w:lineRule="auto"/>
        <w:ind w:left="567" w:hanging="567"/>
        <w:rPr>
          <w:szCs w:val="22"/>
          <w:lang w:val="el-GR"/>
        </w:rPr>
      </w:pPr>
      <w:r>
        <w:rPr>
          <w:szCs w:val="22"/>
          <w:lang w:val="el-GR"/>
        </w:rPr>
        <w:t>ταμπόν με οινόπνευμα</w:t>
      </w:r>
    </w:p>
    <w:p w14:paraId="1B85417E" w14:textId="77777777" w:rsidR="004D3D21" w:rsidRDefault="00742DC9">
      <w:pPr>
        <w:numPr>
          <w:ilvl w:val="0"/>
          <w:numId w:val="26"/>
        </w:numPr>
        <w:tabs>
          <w:tab w:val="clear" w:pos="567"/>
        </w:tabs>
        <w:spacing w:line="240" w:lineRule="auto"/>
        <w:ind w:left="567" w:hanging="567"/>
        <w:rPr>
          <w:szCs w:val="22"/>
          <w:lang w:val="el-GR"/>
        </w:rPr>
      </w:pPr>
      <w:r>
        <w:rPr>
          <w:szCs w:val="22"/>
          <w:lang w:val="el-GR"/>
        </w:rPr>
        <w:t>έμπλαστρο(α)</w:t>
      </w:r>
    </w:p>
    <w:p w14:paraId="622E3D7D" w14:textId="77777777" w:rsidR="004D3D21" w:rsidRDefault="00742DC9">
      <w:pPr>
        <w:numPr>
          <w:ilvl w:val="0"/>
          <w:numId w:val="26"/>
        </w:numPr>
        <w:tabs>
          <w:tab w:val="clear" w:pos="567"/>
        </w:tabs>
        <w:spacing w:line="240" w:lineRule="auto"/>
        <w:ind w:left="567" w:hanging="567"/>
        <w:rPr>
          <w:szCs w:val="22"/>
          <w:lang w:val="el-GR"/>
        </w:rPr>
      </w:pPr>
      <w:r>
        <w:rPr>
          <w:szCs w:val="22"/>
          <w:lang w:val="el-GR"/>
        </w:rPr>
        <w:t>επίθεμα(τα) γάζας.</w:t>
      </w:r>
    </w:p>
    <w:p w14:paraId="22F9BF86" w14:textId="77777777" w:rsidR="004D3D21" w:rsidRDefault="004D3D21">
      <w:pPr>
        <w:tabs>
          <w:tab w:val="clear" w:pos="567"/>
        </w:tabs>
        <w:spacing w:line="240" w:lineRule="auto"/>
        <w:rPr>
          <w:szCs w:val="22"/>
          <w:lang w:val="el-GR"/>
        </w:rPr>
      </w:pPr>
    </w:p>
    <w:p w14:paraId="62354CB9" w14:textId="77777777" w:rsidR="004D3D21" w:rsidRDefault="00742DC9">
      <w:pPr>
        <w:spacing w:line="240" w:lineRule="auto"/>
        <w:rPr>
          <w:szCs w:val="22"/>
          <w:lang w:val="el-GR"/>
        </w:rPr>
      </w:pPr>
      <w:r>
        <w:rPr>
          <w:szCs w:val="22"/>
          <w:lang w:val="el-GR"/>
        </w:rPr>
        <w:t>Μέγεθος συσκευασίας του 1 τεμαχίου.</w:t>
      </w:r>
    </w:p>
    <w:p w14:paraId="31CD3544" w14:textId="77777777" w:rsidR="004D3D21" w:rsidRDefault="004D3D21">
      <w:pPr>
        <w:spacing w:line="240" w:lineRule="auto"/>
        <w:rPr>
          <w:szCs w:val="22"/>
          <w:lang w:val="el-GR"/>
        </w:rPr>
      </w:pPr>
    </w:p>
    <w:p w14:paraId="2881464D" w14:textId="77777777" w:rsidR="004D3D21" w:rsidRDefault="00742DC9">
      <w:pPr>
        <w:keepNext/>
        <w:spacing w:line="240" w:lineRule="auto"/>
        <w:ind w:left="567" w:hanging="567"/>
        <w:rPr>
          <w:b/>
          <w:bCs/>
          <w:szCs w:val="22"/>
          <w:lang w:val="el-GR"/>
        </w:rPr>
      </w:pPr>
      <w:bookmarkStart w:id="3" w:name="OLE_LINK1"/>
      <w:r>
        <w:rPr>
          <w:b/>
          <w:bCs/>
          <w:szCs w:val="22"/>
          <w:lang w:val="el-GR"/>
        </w:rPr>
        <w:t>6.6</w:t>
      </w:r>
      <w:r>
        <w:rPr>
          <w:b/>
          <w:bCs/>
          <w:szCs w:val="22"/>
          <w:lang w:val="el-GR"/>
        </w:rPr>
        <w:tab/>
        <w:t>Ιδιαίτερες προφυλάξεις απόρριψης και άλλος χειρισμός</w:t>
      </w:r>
    </w:p>
    <w:p w14:paraId="0272AE3A" w14:textId="77777777" w:rsidR="004D3D21" w:rsidRDefault="004D3D21">
      <w:pPr>
        <w:keepNext/>
        <w:tabs>
          <w:tab w:val="left" w:pos="8222"/>
        </w:tabs>
        <w:autoSpaceDE w:val="0"/>
        <w:autoSpaceDN w:val="0"/>
        <w:adjustRightInd w:val="0"/>
        <w:spacing w:line="240" w:lineRule="auto"/>
        <w:rPr>
          <w:rFonts w:eastAsia="SimSun"/>
          <w:lang w:val="el-GR"/>
        </w:rPr>
      </w:pPr>
    </w:p>
    <w:p w14:paraId="049287AB" w14:textId="77777777" w:rsidR="004D3D21" w:rsidRDefault="00742DC9">
      <w:pPr>
        <w:spacing w:line="240" w:lineRule="auto"/>
        <w:rPr>
          <w:lang w:val="el-GR"/>
        </w:rPr>
      </w:pPr>
      <w:r>
        <w:rPr>
          <w:lang w:val="el-GR"/>
        </w:rPr>
        <w:t>Η ανασύσταση της κόνεως για ενέσιμα σε κάθε φιαλίδιο πρέπει να γίνεται με τον παρεχόμενο διαλύτη (διάλυμα χλωριούχου νατρίου) από την προγεμισμένη σύριγγα με χρήση του αποστειρωμένου προσαρμογέα φιαλιδίου για ανασύσταση.</w:t>
      </w:r>
    </w:p>
    <w:p w14:paraId="046B5F21" w14:textId="77777777" w:rsidR="004D3D21" w:rsidRDefault="004D3D21">
      <w:pPr>
        <w:spacing w:line="240" w:lineRule="auto"/>
        <w:rPr>
          <w:lang w:val="el-GR"/>
        </w:rPr>
      </w:pPr>
    </w:p>
    <w:p w14:paraId="262D1B58" w14:textId="77777777" w:rsidR="004D3D21" w:rsidRDefault="00742DC9">
      <w:pPr>
        <w:spacing w:line="240" w:lineRule="auto"/>
        <w:rPr>
          <w:lang w:val="el-GR"/>
        </w:rPr>
      </w:pPr>
      <w:r>
        <w:rPr>
          <w:lang w:val="el-GR"/>
        </w:rPr>
        <w:t>Το φιαλίδιο πρέπει να στροβιλίζεται απαλά μέχρι να διαλυθεί όλη η κόνις.</w:t>
      </w:r>
    </w:p>
    <w:p w14:paraId="2B7EC98D" w14:textId="77777777" w:rsidR="004D3D21" w:rsidRDefault="004D3D21">
      <w:pPr>
        <w:spacing w:line="240" w:lineRule="auto"/>
        <w:rPr>
          <w:lang w:val="el-GR"/>
        </w:rPr>
      </w:pPr>
    </w:p>
    <w:p w14:paraId="0DDBB198" w14:textId="77777777" w:rsidR="004D3D21" w:rsidRDefault="00742DC9">
      <w:pPr>
        <w:tabs>
          <w:tab w:val="clear" w:pos="567"/>
        </w:tabs>
        <w:autoSpaceDE w:val="0"/>
        <w:autoSpaceDN w:val="0"/>
        <w:adjustRightInd w:val="0"/>
        <w:spacing w:line="240" w:lineRule="auto"/>
        <w:rPr>
          <w:rFonts w:eastAsia="SimSun"/>
          <w:szCs w:val="22"/>
          <w:lang w:val="el-GR"/>
        </w:rPr>
      </w:pPr>
      <w:r>
        <w:rPr>
          <w:szCs w:val="22"/>
          <w:lang w:val="el-GR"/>
        </w:rPr>
        <w:t xml:space="preserve">Το ανασυσταμένο διάλυμα πρέπει να είναι διαυγές έως ελαφρώς </w:t>
      </w:r>
      <w:r w:rsidRPr="00C47CA0">
        <w:rPr>
          <w:szCs w:val="22"/>
          <w:lang w:val="el-GR"/>
        </w:rPr>
        <w:t>οπαλίζον</w:t>
      </w:r>
      <w:r>
        <w:rPr>
          <w:szCs w:val="22"/>
          <w:lang w:val="el-GR"/>
        </w:rPr>
        <w:t xml:space="preserve"> και άχρωμο. Το ανασυσταμένο φαρμακευτικό προϊόν πρέπει να επιθεωρείται οπτικά για σωματιδιακή ύλη και αποχρωματισμό πριν από τη χορήγηση. Διαλύματα που είναι νεφελώδη ή περιέχουν ιζήματα δεν πρέπει να χρησιμοποιούνται.</w:t>
      </w:r>
    </w:p>
    <w:p w14:paraId="4038D435" w14:textId="77777777" w:rsidR="004D3D21" w:rsidRDefault="004D3D21">
      <w:pPr>
        <w:spacing w:line="240" w:lineRule="auto"/>
        <w:rPr>
          <w:lang w:val="el-GR"/>
        </w:rPr>
      </w:pPr>
    </w:p>
    <w:p w14:paraId="5F31D3BD" w14:textId="77777777" w:rsidR="004D3D21" w:rsidRDefault="00742DC9">
      <w:pPr>
        <w:spacing w:line="240" w:lineRule="auto"/>
        <w:rPr>
          <w:lang w:val="el-GR"/>
        </w:rPr>
      </w:pPr>
      <w:r>
        <w:rPr>
          <w:lang w:val="el-GR"/>
        </w:rPr>
        <w:t>Αυτό το προϊόν προορίζεται για μία μόνο χρήση.</w:t>
      </w:r>
    </w:p>
    <w:p w14:paraId="1594D560" w14:textId="77777777" w:rsidR="004D3D21" w:rsidRDefault="004D3D21">
      <w:pPr>
        <w:spacing w:line="240" w:lineRule="auto"/>
        <w:rPr>
          <w:lang w:val="el-GR"/>
        </w:rPr>
      </w:pPr>
    </w:p>
    <w:p w14:paraId="09CA83F1" w14:textId="77777777" w:rsidR="004D3D21" w:rsidRDefault="00742DC9">
      <w:pPr>
        <w:spacing w:line="240" w:lineRule="auto"/>
        <w:rPr>
          <w:lang w:val="el-GR"/>
        </w:rPr>
      </w:pPr>
      <w:r>
        <w:rPr>
          <w:lang w:val="el-GR"/>
        </w:rPr>
        <w:t>Κάθε αχρησιμοποίητο φαρμακευτικό προϊόν ή υπόλειμμα πρέπει να απορρίπτεται σύμφωνα με τις κατά τόπους ισχύουσες σχετικές διατάξεις.</w:t>
      </w:r>
    </w:p>
    <w:bookmarkEnd w:id="3"/>
    <w:p w14:paraId="393473A4" w14:textId="77777777" w:rsidR="004D3D21" w:rsidRDefault="004D3D21">
      <w:pPr>
        <w:spacing w:line="240" w:lineRule="auto"/>
        <w:rPr>
          <w:lang w:val="el-GR"/>
        </w:rPr>
      </w:pPr>
    </w:p>
    <w:p w14:paraId="2C45322C" w14:textId="77777777" w:rsidR="004D3D21" w:rsidRDefault="00742DC9">
      <w:pPr>
        <w:keepNext/>
        <w:spacing w:line="240" w:lineRule="auto"/>
        <w:ind w:right="-2"/>
        <w:rPr>
          <w:u w:val="single"/>
          <w:lang w:val="el-GR"/>
        </w:rPr>
      </w:pPr>
      <w:r>
        <w:rPr>
          <w:bCs/>
          <w:u w:val="single"/>
          <w:lang w:val="el-GR"/>
        </w:rPr>
        <w:t>Οδηγίες για την προετοιμασία και χορήγηση</w:t>
      </w:r>
    </w:p>
    <w:p w14:paraId="75A2826B" w14:textId="77777777" w:rsidR="004D3D21" w:rsidRDefault="004D3D21">
      <w:pPr>
        <w:keepNext/>
        <w:spacing w:line="240" w:lineRule="auto"/>
        <w:rPr>
          <w:bCs/>
          <w:lang w:val="el-GR"/>
        </w:rPr>
      </w:pPr>
    </w:p>
    <w:p w14:paraId="76724B2A" w14:textId="77777777" w:rsidR="004D3D21" w:rsidRDefault="00742DC9">
      <w:pPr>
        <w:spacing w:line="240" w:lineRule="auto"/>
        <w:rPr>
          <w:lang w:val="el-GR"/>
        </w:rPr>
      </w:pPr>
      <w:r>
        <w:rPr>
          <w:lang w:val="el-GR"/>
        </w:rPr>
        <w:t>Η παρακάτω διαδικασία περιγράφει την προετοιμασία και τη χορήγηση του ALPROLIX.</w:t>
      </w:r>
    </w:p>
    <w:p w14:paraId="19BA73AF" w14:textId="77777777" w:rsidR="004D3D21" w:rsidRDefault="004D3D21">
      <w:pPr>
        <w:spacing w:line="240" w:lineRule="auto"/>
        <w:rPr>
          <w:lang w:val="el-GR"/>
        </w:rPr>
      </w:pPr>
    </w:p>
    <w:p w14:paraId="20F4C9EE" w14:textId="77777777" w:rsidR="004D3D21" w:rsidRDefault="00742DC9">
      <w:pPr>
        <w:keepNext/>
        <w:spacing w:line="240" w:lineRule="auto"/>
        <w:rPr>
          <w:lang w:val="el-GR"/>
        </w:rPr>
      </w:pPr>
      <w:r>
        <w:rPr>
          <w:lang w:val="el-GR"/>
        </w:rPr>
        <w:t>Το ALPROLIX χορηγείται μέσω ενδοφλέβιας (IV) ένεσης μετά τη διάλυση της κόνεως για ενέσιμο με το διαλύτη που παρέχεται στην προγεμισμένη σύριγγα. Η κάθε συσκευασία του ALPROLIX περιέχει:</w:t>
      </w:r>
    </w:p>
    <w:p w14:paraId="69F382A1" w14:textId="77777777" w:rsidR="004D3D21" w:rsidRDefault="004D3D21">
      <w:pPr>
        <w:keepNext/>
        <w:spacing w:line="240" w:lineRule="auto"/>
        <w:rPr>
          <w:lang w:val="el-GR"/>
        </w:rPr>
      </w:pPr>
    </w:p>
    <w:p w14:paraId="3DE74C28" w14:textId="77777777" w:rsidR="004D3D21" w:rsidRDefault="00A601E8">
      <w:pPr>
        <w:keepNext/>
        <w:numPr>
          <w:ilvl w:val="12"/>
          <w:numId w:val="0"/>
        </w:numPr>
        <w:spacing w:line="240" w:lineRule="auto"/>
        <w:rPr>
          <w:b/>
          <w:lang w:val="el-GR"/>
        </w:rPr>
      </w:pPr>
      <w:r>
        <w:rPr>
          <w:noProof/>
          <w:lang w:eastAsia="en-GB"/>
        </w:rPr>
        <w:pict w14:anchorId="72F0F8AD">
          <v:shapetype id="_x0000_t202" coordsize="21600,21600" o:spt="202" path="m,l,21600r21600,l21600,xe">
            <v:stroke joinstyle="miter"/>
            <v:path gradientshapeok="t" o:connecttype="rect"/>
          </v:shapetype>
          <v:shape id="Text Box 2" o:spid="_x0000_s1026" type="#_x0000_t202" style="position:absolute;margin-left:287pt;margin-top:5.7pt;width:173.85pt;height:13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">
            <v:textbox>
              <w:txbxContent>
                <w:p w14:paraId="368ADF83" w14:textId="77777777" w:rsidR="00A601E8" w:rsidRDefault="00A601E8">
                  <w:pPr>
                    <w:rPr>
                      <w:sz w:val="20"/>
                      <w:lang w:val="el-GR"/>
                    </w:rPr>
                  </w:pPr>
                  <w:r>
                    <w:rPr>
                      <w:sz w:val="20"/>
                    </w:rPr>
                    <w:t>A</w:t>
                  </w:r>
                  <w:r>
                    <w:rPr>
                      <w:sz w:val="20"/>
                      <w:lang w:val="el-GR"/>
                    </w:rPr>
                    <w:t>) 1</w:t>
                  </w:r>
                  <w:r>
                    <w:rPr>
                      <w:sz w:val="20"/>
                    </w:rPr>
                    <w:t> </w:t>
                  </w:r>
                  <w:r>
                    <w:rPr>
                      <w:sz w:val="20"/>
                      <w:lang w:val="el-GR"/>
                    </w:rPr>
                    <w:t>Φιαλίδιο κόνεως</w:t>
                  </w:r>
                </w:p>
                <w:p w14:paraId="08AD7631" w14:textId="77777777" w:rsidR="00A601E8" w:rsidRDefault="00A601E8">
                  <w:pPr>
                    <w:ind w:left="284" w:hanging="284"/>
                    <w:rPr>
                      <w:sz w:val="20"/>
                      <w:lang w:val="el-GR"/>
                    </w:rPr>
                  </w:pPr>
                  <w:r>
                    <w:rPr>
                      <w:sz w:val="20"/>
                    </w:rPr>
                    <w:t>B</w:t>
                  </w:r>
                  <w:r>
                    <w:rPr>
                      <w:sz w:val="20"/>
                      <w:lang w:val="el-GR"/>
                    </w:rPr>
                    <w:t>) 5</w:t>
                  </w:r>
                  <w:r>
                    <w:rPr>
                      <w:sz w:val="20"/>
                    </w:rPr>
                    <w:t> ml</w:t>
                  </w:r>
                  <w:r>
                    <w:rPr>
                      <w:sz w:val="20"/>
                      <w:lang w:val="el-GR"/>
                    </w:rPr>
                    <w:t xml:space="preserve"> Διαλύτη σε προγεμισμένη σύριγγα</w:t>
                  </w:r>
                </w:p>
                <w:p w14:paraId="019BE1DD" w14:textId="77777777" w:rsidR="00A601E8" w:rsidRDefault="00A601E8">
                  <w:pPr>
                    <w:rPr>
                      <w:sz w:val="20"/>
                      <w:lang w:val="el-GR"/>
                    </w:rPr>
                  </w:pPr>
                  <w:r>
                    <w:rPr>
                      <w:sz w:val="20"/>
                      <w:lang w:val="en-US"/>
                    </w:rPr>
                    <w:t>C</w:t>
                  </w:r>
                  <w:r>
                    <w:rPr>
                      <w:sz w:val="20"/>
                      <w:lang w:val="el-GR"/>
                    </w:rPr>
                    <w:t>) 1</w:t>
                  </w:r>
                  <w:r>
                    <w:rPr>
                      <w:sz w:val="20"/>
                    </w:rPr>
                    <w:t> </w:t>
                  </w:r>
                  <w:r>
                    <w:rPr>
                      <w:sz w:val="20"/>
                      <w:lang w:val="el-GR"/>
                    </w:rPr>
                    <w:t>Ράβδο εμβόλου</w:t>
                  </w:r>
                </w:p>
                <w:p w14:paraId="54348744" w14:textId="77777777" w:rsidR="00A601E8" w:rsidRDefault="00A601E8">
                  <w:pPr>
                    <w:rPr>
                      <w:sz w:val="20"/>
                      <w:lang w:val="el-GR"/>
                    </w:rPr>
                  </w:pPr>
                  <w:r>
                    <w:rPr>
                      <w:sz w:val="20"/>
                      <w:lang w:val="en-US"/>
                    </w:rPr>
                    <w:t>D</w:t>
                  </w:r>
                  <w:r>
                    <w:rPr>
                      <w:sz w:val="20"/>
                      <w:lang w:val="el-GR"/>
                    </w:rPr>
                    <w:t>) 1</w:t>
                  </w:r>
                  <w:r>
                    <w:rPr>
                      <w:sz w:val="20"/>
                    </w:rPr>
                    <w:t> </w:t>
                  </w:r>
                  <w:r>
                    <w:rPr>
                      <w:sz w:val="20"/>
                      <w:lang w:val="el-GR"/>
                    </w:rPr>
                    <w:t>Προσαρμογέα φιαλιδίου</w:t>
                  </w:r>
                </w:p>
                <w:p w14:paraId="7E362D71" w14:textId="77777777" w:rsidR="00A601E8" w:rsidRDefault="00A601E8">
                  <w:pPr>
                    <w:rPr>
                      <w:sz w:val="20"/>
                      <w:lang w:val="el-GR"/>
                    </w:rPr>
                  </w:pPr>
                  <w:r>
                    <w:rPr>
                      <w:sz w:val="20"/>
                    </w:rPr>
                    <w:t>E</w:t>
                  </w:r>
                  <w:r>
                    <w:rPr>
                      <w:sz w:val="20"/>
                      <w:lang w:val="el-GR"/>
                    </w:rPr>
                    <w:t>) 1</w:t>
                  </w:r>
                  <w:r>
                    <w:rPr>
                      <w:sz w:val="20"/>
                    </w:rPr>
                    <w:t> </w:t>
                  </w:r>
                  <w:r>
                    <w:rPr>
                      <w:sz w:val="20"/>
                      <w:lang w:val="el-GR"/>
                    </w:rPr>
                    <w:t>Σετ έγχυσης</w:t>
                  </w:r>
                </w:p>
                <w:p w14:paraId="7F7A4960" w14:textId="77777777" w:rsidR="00A601E8" w:rsidRDefault="00A601E8">
                  <w:pPr>
                    <w:rPr>
                      <w:sz w:val="20"/>
                      <w:lang w:val="el-GR"/>
                    </w:rPr>
                  </w:pPr>
                  <w:r>
                    <w:rPr>
                      <w:sz w:val="20"/>
                      <w:lang w:val="en-US"/>
                    </w:rPr>
                    <w:t>F</w:t>
                  </w:r>
                  <w:r>
                    <w:rPr>
                      <w:sz w:val="20"/>
                      <w:lang w:val="el-GR"/>
                    </w:rPr>
                    <w:t>) 2</w:t>
                  </w:r>
                  <w:r>
                    <w:rPr>
                      <w:sz w:val="20"/>
                    </w:rPr>
                    <w:t> </w:t>
                  </w:r>
                  <w:r>
                    <w:rPr>
                      <w:sz w:val="20"/>
                      <w:lang w:val="el-GR"/>
                    </w:rPr>
                    <w:t>Ταμπόν με οινόπνευμα</w:t>
                  </w:r>
                </w:p>
                <w:p w14:paraId="115DD580" w14:textId="77777777" w:rsidR="00A601E8" w:rsidRDefault="00A601E8">
                  <w:pPr>
                    <w:rPr>
                      <w:sz w:val="20"/>
                      <w:lang w:val="de-DE"/>
                    </w:rPr>
                  </w:pPr>
                  <w:r>
                    <w:rPr>
                      <w:sz w:val="20"/>
                      <w:lang w:val="en-US"/>
                    </w:rPr>
                    <w:t>G</w:t>
                  </w:r>
                  <w:r>
                    <w:rPr>
                      <w:sz w:val="20"/>
                      <w:lang w:val="el-GR"/>
                    </w:rPr>
                    <w:t>) 2</w:t>
                  </w:r>
                  <w:r>
                    <w:rPr>
                      <w:sz w:val="20"/>
                    </w:rPr>
                    <w:t> </w:t>
                  </w:r>
                  <w:r>
                    <w:rPr>
                      <w:sz w:val="20"/>
                      <w:lang w:val="el-GR"/>
                    </w:rPr>
                    <w:t>Έμπλαστρα</w:t>
                  </w:r>
                </w:p>
                <w:p w14:paraId="57D43916" w14:textId="77777777" w:rsidR="00A601E8" w:rsidRDefault="00A601E8">
                  <w:pPr>
                    <w:rPr>
                      <w:sz w:val="20"/>
                      <w:lang w:val="de-DE"/>
                    </w:rPr>
                  </w:pPr>
                  <w:r>
                    <w:rPr>
                      <w:sz w:val="20"/>
                    </w:rPr>
                    <w:t>H</w:t>
                  </w:r>
                  <w:r>
                    <w:rPr>
                      <w:sz w:val="20"/>
                      <w:lang w:val="el-GR"/>
                    </w:rPr>
                    <w:t>) 1</w:t>
                  </w:r>
                  <w:r>
                    <w:rPr>
                      <w:sz w:val="20"/>
                    </w:rPr>
                    <w:t> </w:t>
                  </w:r>
                  <w:r>
                    <w:rPr>
                      <w:sz w:val="20"/>
                      <w:lang w:val="el-GR"/>
                    </w:rPr>
                    <w:t>Επίθεμα γάζας</w:t>
                  </w:r>
                </w:p>
              </w:txbxContent>
            </v:textbox>
          </v:shape>
        </w:pict>
      </w:r>
    </w:p>
    <w:p w14:paraId="6D61630F" w14:textId="77777777" w:rsidR="004D3D21" w:rsidRDefault="004D3D21">
      <w:pPr>
        <w:keepNext/>
        <w:numPr>
          <w:ilvl w:val="12"/>
          <w:numId w:val="0"/>
        </w:numPr>
        <w:spacing w:line="240" w:lineRule="auto"/>
        <w:rPr>
          <w:b/>
          <w:lang w:val="el-GR"/>
        </w:rPr>
      </w:pPr>
    </w:p>
    <w:p w14:paraId="4C22300F" w14:textId="77777777" w:rsidR="004D3D21" w:rsidRDefault="00742DC9">
      <w:pPr>
        <w:keepNext/>
        <w:numPr>
          <w:ilvl w:val="12"/>
          <w:numId w:val="0"/>
        </w:numPr>
        <w:spacing w:line="240" w:lineRule="auto"/>
        <w:rPr>
          <w:b/>
          <w:lang w:val="el-GR"/>
        </w:rPr>
      </w:pPr>
      <w:r w:rsidRPr="002C0E89">
        <w:rPr>
          <w:noProof/>
          <w:lang w:eastAsia="en-GB"/>
        </w:rPr>
        <w:drawing>
          <wp:anchor distT="0" distB="0" distL="114300" distR="114300" simplePos="0" relativeHeight="251670528" behindDoc="0" locked="0" layoutInCell="1" allowOverlap="1" wp14:anchorId="218102A8" wp14:editId="6D4F999B">
            <wp:simplePos x="0" y="0"/>
            <wp:positionH relativeFrom="column">
              <wp:posOffset>360045</wp:posOffset>
            </wp:positionH>
            <wp:positionV relativeFrom="paragraph">
              <wp:posOffset>5715</wp:posOffset>
            </wp:positionV>
            <wp:extent cx="2780030" cy="1310640"/>
            <wp:effectExtent l="0" t="0" r="0" b="0"/>
            <wp:wrapNone/>
            <wp:docPr id="3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anchor>
        </w:drawing>
      </w:r>
    </w:p>
    <w:p w14:paraId="569A81CB" w14:textId="77777777" w:rsidR="004D3D21" w:rsidRDefault="004D3D21">
      <w:pPr>
        <w:keepNext/>
        <w:numPr>
          <w:ilvl w:val="12"/>
          <w:numId w:val="0"/>
        </w:numPr>
        <w:spacing w:line="240" w:lineRule="auto"/>
        <w:rPr>
          <w:b/>
          <w:lang w:val="el-GR"/>
        </w:rPr>
      </w:pPr>
    </w:p>
    <w:p w14:paraId="00723A7E" w14:textId="77777777" w:rsidR="004D3D21" w:rsidRDefault="004D3D21">
      <w:pPr>
        <w:keepNext/>
        <w:numPr>
          <w:ilvl w:val="12"/>
          <w:numId w:val="0"/>
        </w:numPr>
        <w:spacing w:line="240" w:lineRule="auto"/>
        <w:rPr>
          <w:b/>
          <w:lang w:val="el-GR"/>
        </w:rPr>
      </w:pPr>
    </w:p>
    <w:p w14:paraId="393A9CE9" w14:textId="77777777" w:rsidR="004D3D21" w:rsidRDefault="004D3D21">
      <w:pPr>
        <w:keepNext/>
        <w:numPr>
          <w:ilvl w:val="12"/>
          <w:numId w:val="0"/>
        </w:numPr>
        <w:spacing w:line="240" w:lineRule="auto"/>
        <w:ind w:right="-2"/>
        <w:rPr>
          <w:b/>
          <w:lang w:val="el-GR"/>
        </w:rPr>
      </w:pPr>
    </w:p>
    <w:p w14:paraId="18A265C6" w14:textId="77777777" w:rsidR="004D3D21" w:rsidRDefault="004D3D21">
      <w:pPr>
        <w:keepNext/>
        <w:numPr>
          <w:ilvl w:val="12"/>
          <w:numId w:val="0"/>
        </w:numPr>
        <w:spacing w:line="240" w:lineRule="auto"/>
        <w:ind w:right="-2"/>
        <w:rPr>
          <w:b/>
          <w:lang w:val="el-GR"/>
        </w:rPr>
      </w:pPr>
    </w:p>
    <w:p w14:paraId="292714AE" w14:textId="77777777" w:rsidR="004D3D21" w:rsidRDefault="004D3D21">
      <w:pPr>
        <w:numPr>
          <w:ilvl w:val="12"/>
          <w:numId w:val="0"/>
        </w:numPr>
        <w:spacing w:line="240" w:lineRule="auto"/>
        <w:ind w:right="-2"/>
        <w:rPr>
          <w:b/>
          <w:lang w:val="el-GR"/>
        </w:rPr>
      </w:pPr>
    </w:p>
    <w:p w14:paraId="5B511015" w14:textId="77777777" w:rsidR="004D3D21" w:rsidRDefault="004D3D21">
      <w:pPr>
        <w:numPr>
          <w:ilvl w:val="12"/>
          <w:numId w:val="0"/>
        </w:numPr>
        <w:spacing w:line="240" w:lineRule="auto"/>
        <w:ind w:right="-2"/>
        <w:rPr>
          <w:b/>
          <w:lang w:val="el-GR"/>
        </w:rPr>
      </w:pPr>
    </w:p>
    <w:p w14:paraId="4FE2CA4C" w14:textId="77777777" w:rsidR="004D3D21" w:rsidRDefault="004D3D21">
      <w:pPr>
        <w:numPr>
          <w:ilvl w:val="12"/>
          <w:numId w:val="0"/>
        </w:numPr>
        <w:spacing w:line="240" w:lineRule="auto"/>
        <w:ind w:right="-2"/>
        <w:rPr>
          <w:b/>
          <w:lang w:val="el-GR"/>
        </w:rPr>
      </w:pPr>
    </w:p>
    <w:p w14:paraId="4A77A930" w14:textId="77777777" w:rsidR="004D3D21" w:rsidRDefault="004D3D21">
      <w:pPr>
        <w:numPr>
          <w:ilvl w:val="12"/>
          <w:numId w:val="0"/>
        </w:numPr>
        <w:spacing w:line="240" w:lineRule="auto"/>
        <w:ind w:right="-2"/>
        <w:rPr>
          <w:b/>
          <w:lang w:val="el-GR"/>
        </w:rPr>
      </w:pPr>
    </w:p>
    <w:p w14:paraId="6BA27FA2" w14:textId="77777777" w:rsidR="004D3D21" w:rsidRDefault="004D3D21">
      <w:pPr>
        <w:numPr>
          <w:ilvl w:val="12"/>
          <w:numId w:val="0"/>
        </w:numPr>
        <w:spacing w:line="240" w:lineRule="auto"/>
        <w:ind w:right="-2"/>
        <w:rPr>
          <w:b/>
          <w:lang w:val="el-GR"/>
        </w:rPr>
      </w:pPr>
    </w:p>
    <w:p w14:paraId="54076AF4" w14:textId="77777777" w:rsidR="004D3D21" w:rsidRDefault="00742DC9">
      <w:pPr>
        <w:spacing w:line="240" w:lineRule="auto"/>
        <w:rPr>
          <w:lang w:val="el-GR"/>
        </w:rPr>
      </w:pPr>
      <w:r>
        <w:rPr>
          <w:lang w:val="el-GR"/>
        </w:rPr>
        <w:t>Το ALPROLIX δεν πρέπει να αναμειγνύεται με άλλα ενέσιμα διαλύματα ή διαλύματα προς έγχυση.</w:t>
      </w:r>
    </w:p>
    <w:p w14:paraId="3B9EEB48" w14:textId="77777777" w:rsidR="004D3D21" w:rsidRDefault="004D3D21">
      <w:pPr>
        <w:numPr>
          <w:ilvl w:val="12"/>
          <w:numId w:val="0"/>
        </w:numPr>
        <w:spacing w:line="240" w:lineRule="auto"/>
        <w:ind w:right="-2"/>
        <w:rPr>
          <w:lang w:val="el-GR"/>
        </w:rPr>
      </w:pPr>
    </w:p>
    <w:p w14:paraId="5AB4FE6C" w14:textId="77777777" w:rsidR="004D3D21" w:rsidRDefault="00742DC9">
      <w:pPr>
        <w:keepNext/>
        <w:numPr>
          <w:ilvl w:val="12"/>
          <w:numId w:val="0"/>
        </w:numPr>
        <w:spacing w:line="240" w:lineRule="auto"/>
        <w:ind w:right="-2"/>
        <w:rPr>
          <w:b/>
          <w:lang w:val="el-GR"/>
        </w:rPr>
      </w:pPr>
      <w:r>
        <w:rPr>
          <w:lang w:val="el-GR"/>
        </w:rPr>
        <w:t>Πλύνετε τα χέρια σας πριν το άνοιγμα της συσκευασίας.</w:t>
      </w:r>
    </w:p>
    <w:p w14:paraId="6C916A32" w14:textId="77777777" w:rsidR="004D3D21" w:rsidRDefault="004D3D21">
      <w:pPr>
        <w:numPr>
          <w:ilvl w:val="12"/>
          <w:numId w:val="0"/>
        </w:numPr>
        <w:spacing w:line="240" w:lineRule="auto"/>
        <w:ind w:right="-2"/>
        <w:rPr>
          <w:lang w:val="el-GR"/>
        </w:rPr>
      </w:pPr>
    </w:p>
    <w:p w14:paraId="21A3EEC3" w14:textId="77777777" w:rsidR="004D3D21" w:rsidRDefault="00742DC9">
      <w:pPr>
        <w:keepNext/>
        <w:keepLines/>
        <w:numPr>
          <w:ilvl w:val="12"/>
          <w:numId w:val="0"/>
        </w:numPr>
        <w:spacing w:line="240" w:lineRule="auto"/>
        <w:ind w:right="-2"/>
        <w:rPr>
          <w:b/>
          <w:lang w:val="el-GR"/>
        </w:rPr>
      </w:pPr>
      <w:r>
        <w:rPr>
          <w:b/>
          <w:lang w:val="el-GR"/>
        </w:rPr>
        <w:lastRenderedPageBreak/>
        <w:t>Προετοιμασία:</w:t>
      </w:r>
    </w:p>
    <w:p w14:paraId="290B6637" w14:textId="77777777" w:rsidR="004D3D21" w:rsidRDefault="004D3D21">
      <w:pPr>
        <w:keepNext/>
        <w:keepLines/>
        <w:numPr>
          <w:ilvl w:val="12"/>
          <w:numId w:val="0"/>
        </w:numPr>
        <w:spacing w:line="240" w:lineRule="auto"/>
        <w:ind w:right="-2"/>
        <w:rPr>
          <w:b/>
          <w:lang w:val="el-GR"/>
        </w:rPr>
      </w:pPr>
    </w:p>
    <w:tbl>
      <w:tblPr>
        <w:tblW w:w="9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0"/>
        <w:gridCol w:w="4296"/>
      </w:tblGrid>
      <w:tr w:rsidR="004D3D21" w:rsidRPr="00A601E8" w14:paraId="0878B9BB" w14:textId="77777777" w:rsidTr="00032420">
        <w:tc>
          <w:tcPr>
            <w:tcW w:w="9676" w:type="dxa"/>
            <w:gridSpan w:val="2"/>
            <w:shd w:val="clear" w:color="auto" w:fill="auto"/>
          </w:tcPr>
          <w:p w14:paraId="355D0860" w14:textId="77777777" w:rsidR="004D3D21" w:rsidRDefault="00742DC9">
            <w:pPr>
              <w:keepNext/>
              <w:spacing w:line="240" w:lineRule="auto"/>
              <w:ind w:left="567" w:hanging="567"/>
              <w:rPr>
                <w:szCs w:val="22"/>
                <w:lang w:val="el-GR"/>
              </w:rPr>
            </w:pPr>
            <w:r>
              <w:rPr>
                <w:szCs w:val="22"/>
                <w:lang w:val="el-GR"/>
              </w:rPr>
              <w:t>1.</w:t>
            </w:r>
            <w:r>
              <w:rPr>
                <w:szCs w:val="22"/>
                <w:lang w:val="el-GR"/>
              </w:rPr>
              <w:tab/>
              <w:t xml:space="preserve">Ελέγξτε την ονομασία και την περιεκτικότητα της συσκευασίας, για να διασφαλίσετε ότι περιέχει το σωστό φάρμακο. Ελέγξτε την </w:t>
            </w:r>
            <w:r>
              <w:rPr>
                <w:szCs w:val="22"/>
                <w:lang w:val="el-GR"/>
              </w:rPr>
              <w:tab/>
              <w:t xml:space="preserve">ημερομηνία λήξης στο χάρτινο κουτί του ALPROLIX. </w:t>
            </w:r>
            <w:r>
              <w:rPr>
                <w:lang w:val="el-GR"/>
              </w:rPr>
              <w:t>Να μη χρησιμοποιείτε</w:t>
            </w:r>
            <w:r>
              <w:rPr>
                <w:szCs w:val="22"/>
                <w:lang w:val="el-GR"/>
              </w:rPr>
              <w:t xml:space="preserve"> το φάρμακο εάν έχει λήξει.</w:t>
            </w:r>
          </w:p>
          <w:p w14:paraId="4D170DC9" w14:textId="77777777" w:rsidR="004D3D21" w:rsidRDefault="004D3D21">
            <w:pPr>
              <w:keepNext/>
              <w:spacing w:line="240" w:lineRule="auto"/>
              <w:rPr>
                <w:b/>
                <w:szCs w:val="22"/>
                <w:lang w:val="el-GR"/>
              </w:rPr>
            </w:pPr>
          </w:p>
        </w:tc>
      </w:tr>
      <w:tr w:rsidR="004D3D21" w14:paraId="0E1D7A31" w14:textId="77777777" w:rsidTr="00032420">
        <w:tc>
          <w:tcPr>
            <w:tcW w:w="9676" w:type="dxa"/>
            <w:gridSpan w:val="2"/>
            <w:tcBorders>
              <w:bottom w:val="single" w:sz="4" w:space="0" w:color="auto"/>
            </w:tcBorders>
            <w:shd w:val="clear" w:color="auto" w:fill="auto"/>
          </w:tcPr>
          <w:p w14:paraId="1A79E904" w14:textId="77777777" w:rsidR="004D3D21" w:rsidRDefault="00742DC9">
            <w:pPr>
              <w:spacing w:line="240" w:lineRule="auto"/>
              <w:ind w:left="567" w:hanging="567"/>
              <w:rPr>
                <w:szCs w:val="22"/>
                <w:lang w:val="el-GR"/>
              </w:rPr>
            </w:pPr>
            <w:r>
              <w:rPr>
                <w:szCs w:val="22"/>
                <w:lang w:val="el-GR"/>
              </w:rPr>
              <w:t>2.</w:t>
            </w:r>
            <w:r>
              <w:rPr>
                <w:szCs w:val="22"/>
                <w:lang w:val="el-GR"/>
              </w:rPr>
              <w:tab/>
              <w:t xml:space="preserve">Εάν το ALPROLIX έχει φυλαχθεί σε ψυγείο, αφήστε το φιαλίδιο του ALPROLIX (A) και τη σύριγγα με το διαλύτη (B) να φθάσουν σε θερμοκρασία δωματίου πριν τη χρήση. </w:t>
            </w:r>
            <w:r>
              <w:rPr>
                <w:lang w:val="el-GR"/>
              </w:rPr>
              <w:t>Να μη χρησιμοποιείτε</w:t>
            </w:r>
            <w:r>
              <w:rPr>
                <w:szCs w:val="22"/>
                <w:lang w:val="el-GR"/>
              </w:rPr>
              <w:t xml:space="preserve"> εξωτερική θερμότητα.</w:t>
            </w:r>
          </w:p>
          <w:p w14:paraId="51ED0D21" w14:textId="77777777" w:rsidR="004D3D21" w:rsidRDefault="004D3D21">
            <w:pPr>
              <w:spacing w:line="240" w:lineRule="auto"/>
              <w:rPr>
                <w:szCs w:val="22"/>
                <w:lang w:val="el-GR"/>
              </w:rPr>
            </w:pPr>
          </w:p>
        </w:tc>
      </w:tr>
      <w:tr w:rsidR="004D3D21" w:rsidRPr="00A601E8" w14:paraId="3E279561" w14:textId="77777777" w:rsidTr="00032420">
        <w:tc>
          <w:tcPr>
            <w:tcW w:w="5380" w:type="dxa"/>
            <w:tcBorders>
              <w:bottom w:val="single" w:sz="4" w:space="0" w:color="auto"/>
              <w:right w:val="nil"/>
            </w:tcBorders>
            <w:shd w:val="clear" w:color="auto" w:fill="auto"/>
          </w:tcPr>
          <w:p w14:paraId="1BE55D0E" w14:textId="77777777" w:rsidR="004D3D21" w:rsidRDefault="00742DC9">
            <w:pPr>
              <w:spacing w:line="240" w:lineRule="auto"/>
              <w:ind w:left="567" w:hanging="567"/>
              <w:rPr>
                <w:szCs w:val="22"/>
                <w:lang w:val="el-GR"/>
              </w:rPr>
            </w:pPr>
            <w:r>
              <w:rPr>
                <w:szCs w:val="22"/>
                <w:lang w:val="el-GR"/>
              </w:rPr>
              <w:t>3.</w:t>
            </w:r>
            <w:r>
              <w:rPr>
                <w:szCs w:val="22"/>
                <w:lang w:val="el-GR"/>
              </w:rPr>
              <w:tab/>
              <w:t xml:space="preserve">Τοποθετήστε το φιαλίδιο σε μια καθαρή επίπεδη επιφάνεια. Αφαιρέστε το πλαστικό πώμα flip-top από το </w:t>
            </w:r>
            <w:r w:rsidRPr="00C47CA0">
              <w:rPr>
                <w:szCs w:val="22"/>
                <w:lang w:val="el-GR"/>
              </w:rPr>
              <w:t>φιαλίδιο</w:t>
            </w:r>
            <w:r w:rsidRPr="00C47CA0">
              <w:rPr>
                <w:sz w:val="16"/>
                <w:szCs w:val="22"/>
                <w:lang w:val="el-GR"/>
              </w:rPr>
              <w:t>.</w:t>
            </w:r>
          </w:p>
          <w:p w14:paraId="492F9EDA" w14:textId="77777777" w:rsidR="004D3D21" w:rsidRDefault="004D3D21">
            <w:pPr>
              <w:spacing w:line="240" w:lineRule="auto"/>
              <w:rPr>
                <w:szCs w:val="22"/>
                <w:lang w:val="el-GR"/>
              </w:rPr>
            </w:pPr>
          </w:p>
        </w:tc>
        <w:tc>
          <w:tcPr>
            <w:tcW w:w="4296" w:type="dxa"/>
            <w:tcBorders>
              <w:left w:val="nil"/>
              <w:bottom w:val="single" w:sz="4" w:space="0" w:color="auto"/>
            </w:tcBorders>
            <w:shd w:val="clear" w:color="auto" w:fill="auto"/>
          </w:tcPr>
          <w:p w14:paraId="42EDF6F3" w14:textId="77777777" w:rsidR="004D3D21" w:rsidRDefault="00742DC9">
            <w:pPr>
              <w:spacing w:line="240" w:lineRule="auto"/>
              <w:rPr>
                <w:rFonts w:eastAsia="Calibri"/>
                <w:szCs w:val="22"/>
                <w:lang w:val="el-GR"/>
              </w:rPr>
            </w:pPr>
            <w:r w:rsidRPr="00C47CA0">
              <w:rPr>
                <w:noProof/>
                <w:lang w:eastAsia="en-GB"/>
              </w:rPr>
              <w:drawing>
                <wp:anchor distT="0" distB="0" distL="114300" distR="114300" simplePos="0" relativeHeight="251651072" behindDoc="0" locked="0" layoutInCell="1" allowOverlap="1" wp14:anchorId="21C4C074" wp14:editId="1417E069">
                  <wp:simplePos x="0" y="0"/>
                  <wp:positionH relativeFrom="column">
                    <wp:posOffset>12065</wp:posOffset>
                  </wp:positionH>
                  <wp:positionV relativeFrom="paragraph">
                    <wp:posOffset>48260</wp:posOffset>
                  </wp:positionV>
                  <wp:extent cx="1398905" cy="1526540"/>
                  <wp:effectExtent l="0" t="0" r="0" b="0"/>
                  <wp:wrapSquare wrapText="bothSides"/>
                  <wp:docPr id="37"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anchor>
              </w:drawing>
            </w:r>
          </w:p>
        </w:tc>
      </w:tr>
      <w:tr w:rsidR="004D3D21" w:rsidRPr="00A601E8" w14:paraId="0CDAB677" w14:textId="77777777" w:rsidTr="00032420">
        <w:tc>
          <w:tcPr>
            <w:tcW w:w="5380" w:type="dxa"/>
            <w:tcBorders>
              <w:right w:val="nil"/>
            </w:tcBorders>
            <w:shd w:val="clear" w:color="auto" w:fill="auto"/>
          </w:tcPr>
          <w:p w14:paraId="0F9A808F" w14:textId="77777777" w:rsidR="004D3D21" w:rsidRDefault="00742DC9">
            <w:pPr>
              <w:spacing w:line="240" w:lineRule="auto"/>
              <w:ind w:left="567" w:hanging="567"/>
              <w:rPr>
                <w:szCs w:val="22"/>
                <w:lang w:val="el-GR"/>
              </w:rPr>
            </w:pPr>
            <w:r>
              <w:rPr>
                <w:szCs w:val="22"/>
                <w:lang w:val="el-GR"/>
              </w:rPr>
              <w:t>4.</w:t>
            </w:r>
            <w:r>
              <w:rPr>
                <w:szCs w:val="22"/>
                <w:lang w:val="el-GR"/>
              </w:rPr>
              <w:tab/>
              <w:t>Σκουπίστε το επάνω μέρος του φιαλιδίου με ένα από τα ταμπόν με οινόπνευμα (F) που παρέχονται στη συσκευασί</w:t>
            </w:r>
            <w:r w:rsidRPr="00C47CA0">
              <w:rPr>
                <w:szCs w:val="22"/>
                <w:lang w:val="el-GR"/>
              </w:rPr>
              <w:t>α κ</w:t>
            </w:r>
            <w:r>
              <w:rPr>
                <w:szCs w:val="22"/>
                <w:lang w:val="el-GR"/>
              </w:rPr>
              <w:t>αι αφήστε να στεγνώσει με τον αέρα. Μην αγγίζετε το επάνω μέρος του φιαλιδίου και μην αφήνετε να έλθει σε επαφή με οτιδήποτε άλλο αφού σκουπιστεί.</w:t>
            </w:r>
          </w:p>
          <w:p w14:paraId="3542AB04" w14:textId="77777777" w:rsidR="004D3D21" w:rsidRDefault="004D3D21">
            <w:pPr>
              <w:spacing w:line="240" w:lineRule="auto"/>
              <w:rPr>
                <w:szCs w:val="22"/>
                <w:lang w:val="el-GR"/>
              </w:rPr>
            </w:pPr>
          </w:p>
        </w:tc>
        <w:tc>
          <w:tcPr>
            <w:tcW w:w="4296" w:type="dxa"/>
            <w:tcBorders>
              <w:left w:val="nil"/>
            </w:tcBorders>
            <w:shd w:val="clear" w:color="auto" w:fill="auto"/>
          </w:tcPr>
          <w:p w14:paraId="59A793B7" w14:textId="77777777" w:rsidR="004D3D21" w:rsidRDefault="00742DC9">
            <w:pPr>
              <w:spacing w:line="240" w:lineRule="auto"/>
              <w:rPr>
                <w:b/>
                <w:szCs w:val="22"/>
                <w:lang w:val="el-GR"/>
              </w:rPr>
            </w:pPr>
            <w:r w:rsidRPr="00C47CA0">
              <w:rPr>
                <w:noProof/>
                <w:lang w:eastAsia="en-GB"/>
              </w:rPr>
              <w:drawing>
                <wp:anchor distT="0" distB="0" distL="114300" distR="114300" simplePos="0" relativeHeight="251652096" behindDoc="0" locked="0" layoutInCell="1" allowOverlap="1" wp14:anchorId="7308CD72" wp14:editId="33BE7C2F">
                  <wp:simplePos x="0" y="0"/>
                  <wp:positionH relativeFrom="column">
                    <wp:posOffset>2540</wp:posOffset>
                  </wp:positionH>
                  <wp:positionV relativeFrom="paragraph">
                    <wp:posOffset>130810</wp:posOffset>
                  </wp:positionV>
                  <wp:extent cx="1308735" cy="1421765"/>
                  <wp:effectExtent l="0" t="0" r="0" b="0"/>
                  <wp:wrapSquare wrapText="bothSides"/>
                  <wp:docPr id="38"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anchor>
              </w:drawing>
            </w:r>
          </w:p>
        </w:tc>
      </w:tr>
      <w:tr w:rsidR="004D3D21" w:rsidRPr="00A601E8" w14:paraId="32CEE6F1" w14:textId="77777777" w:rsidTr="00032420">
        <w:tc>
          <w:tcPr>
            <w:tcW w:w="9676" w:type="dxa"/>
            <w:gridSpan w:val="2"/>
            <w:tcBorders>
              <w:bottom w:val="single" w:sz="4" w:space="0" w:color="auto"/>
            </w:tcBorders>
            <w:shd w:val="clear" w:color="auto" w:fill="auto"/>
          </w:tcPr>
          <w:p w14:paraId="3D96A4AF" w14:textId="77777777" w:rsidR="004D3D21" w:rsidRDefault="00742DC9">
            <w:pPr>
              <w:spacing w:line="240" w:lineRule="auto"/>
              <w:ind w:left="567" w:hanging="567"/>
              <w:rPr>
                <w:szCs w:val="22"/>
                <w:lang w:val="el-GR"/>
              </w:rPr>
            </w:pPr>
            <w:r>
              <w:rPr>
                <w:szCs w:val="22"/>
                <w:lang w:val="el-GR"/>
              </w:rPr>
              <w:t>5.</w:t>
            </w:r>
            <w:r>
              <w:rPr>
                <w:szCs w:val="22"/>
                <w:lang w:val="el-GR"/>
              </w:rPr>
              <w:tab/>
              <w:t>Αφαιρέστε τραβώντας προς τα πίσω το προστατευτικό χάρτινο κάλυμμα από τον πλαστικό προσαρμογέα του διαφανούς φιαλιδίου (D). Μην αφαιρέσετε τον προσαρμογέα από το προστατευτικό πώμα του. Μην αγγίζετε το εσωτερικό της συσκευασίας του προσαρμογέα φιαλιδίου.</w:t>
            </w:r>
          </w:p>
          <w:p w14:paraId="5738A2EB" w14:textId="77777777" w:rsidR="004D3D21" w:rsidRDefault="004D3D21">
            <w:pPr>
              <w:spacing w:line="240" w:lineRule="auto"/>
              <w:rPr>
                <w:b/>
                <w:szCs w:val="22"/>
                <w:lang w:val="el-GR"/>
              </w:rPr>
            </w:pPr>
          </w:p>
        </w:tc>
      </w:tr>
      <w:tr w:rsidR="004D3D21" w14:paraId="73D51BD3" w14:textId="77777777" w:rsidTr="00032420">
        <w:tc>
          <w:tcPr>
            <w:tcW w:w="5380" w:type="dxa"/>
            <w:tcBorders>
              <w:bottom w:val="single" w:sz="4" w:space="0" w:color="auto"/>
              <w:right w:val="nil"/>
            </w:tcBorders>
            <w:shd w:val="clear" w:color="auto" w:fill="auto"/>
          </w:tcPr>
          <w:p w14:paraId="467E6FA9" w14:textId="77777777" w:rsidR="004D3D21" w:rsidRDefault="00742DC9">
            <w:pPr>
              <w:spacing w:line="240" w:lineRule="auto"/>
              <w:ind w:left="589" w:hanging="589"/>
              <w:rPr>
                <w:szCs w:val="22"/>
                <w:lang w:val="el-GR"/>
              </w:rPr>
            </w:pPr>
            <w:r>
              <w:rPr>
                <w:lang w:val="el-GR"/>
              </w:rPr>
              <w:t>6.</w:t>
            </w:r>
            <w:r>
              <w:rPr>
                <w:lang w:val="el-GR"/>
              </w:rPr>
              <w:tab/>
              <w:t xml:space="preserve">Τοποθετήστε το φιαλίδιο σε μια επίπεδη επιφάνεια. </w:t>
            </w:r>
            <w:r>
              <w:rPr>
                <w:szCs w:val="22"/>
                <w:lang w:val="el-GR"/>
              </w:rPr>
              <w:t>Κρατήστε τον προσαρμογέα φιαλιδίου μέσα στο προστατευτικό πώμα του και τοποθετήστε τον ευθεία επάνω στην κορυφή του φιαλιδίου. Πιέστε προς τα κάτω σταθερά μέχρι ο προσαρμογέας να κουμπώσει στη θέση του στην κορυφή του φιαλιδίου, με την ακίδα του προσαρμογέα να διεισδύει στο πώμα εισχώρησης του φιαλιδίου.</w:t>
            </w:r>
          </w:p>
          <w:p w14:paraId="7B8E8480" w14:textId="77777777" w:rsidR="004D3D21" w:rsidRDefault="004D3D21">
            <w:pPr>
              <w:spacing w:line="240" w:lineRule="auto"/>
              <w:rPr>
                <w:szCs w:val="22"/>
                <w:lang w:val="el-GR"/>
              </w:rPr>
            </w:pPr>
          </w:p>
        </w:tc>
        <w:tc>
          <w:tcPr>
            <w:tcW w:w="4296" w:type="dxa"/>
            <w:tcBorders>
              <w:left w:val="nil"/>
              <w:bottom w:val="single" w:sz="4" w:space="0" w:color="auto"/>
            </w:tcBorders>
            <w:shd w:val="clear" w:color="auto" w:fill="auto"/>
          </w:tcPr>
          <w:p w14:paraId="257E2819" w14:textId="77777777" w:rsidR="004D3D21" w:rsidRDefault="00742DC9">
            <w:pPr>
              <w:spacing w:line="240" w:lineRule="auto"/>
              <w:rPr>
                <w:szCs w:val="22"/>
                <w:lang w:val="el-GR"/>
              </w:rPr>
            </w:pPr>
            <w:r w:rsidRPr="00C47CA0">
              <w:rPr>
                <w:noProof/>
                <w:lang w:eastAsia="en-GB"/>
              </w:rPr>
              <w:drawing>
                <wp:inline distT="0" distB="0" distL="0" distR="0" wp14:anchorId="2DAEF4F6" wp14:editId="2BF84BB3">
                  <wp:extent cx="2590800" cy="1895475"/>
                  <wp:effectExtent l="0" t="0" r="0"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90800" cy="1895475"/>
                          </a:xfrm>
                          <a:prstGeom prst="rect">
                            <a:avLst/>
                          </a:prstGeom>
                          <a:noFill/>
                          <a:ln>
                            <a:noFill/>
                          </a:ln>
                        </pic:spPr>
                      </pic:pic>
                    </a:graphicData>
                  </a:graphic>
                </wp:inline>
              </w:drawing>
            </w:r>
          </w:p>
        </w:tc>
      </w:tr>
      <w:tr w:rsidR="004D3D21" w:rsidRPr="00A601E8" w14:paraId="6D53B229" w14:textId="77777777" w:rsidTr="00032420">
        <w:tc>
          <w:tcPr>
            <w:tcW w:w="5380" w:type="dxa"/>
            <w:tcBorders>
              <w:bottom w:val="single" w:sz="4" w:space="0" w:color="auto"/>
              <w:right w:val="nil"/>
            </w:tcBorders>
            <w:shd w:val="clear" w:color="auto" w:fill="auto"/>
          </w:tcPr>
          <w:p w14:paraId="51995833" w14:textId="77777777" w:rsidR="004D3D21" w:rsidRDefault="00742DC9">
            <w:pPr>
              <w:spacing w:line="240" w:lineRule="auto"/>
              <w:ind w:left="567" w:hanging="567"/>
              <w:rPr>
                <w:szCs w:val="22"/>
                <w:lang w:val="el-GR"/>
              </w:rPr>
            </w:pPr>
            <w:r>
              <w:rPr>
                <w:szCs w:val="22"/>
                <w:lang w:val="el-GR"/>
              </w:rPr>
              <w:lastRenderedPageBreak/>
              <w:t>7.</w:t>
            </w:r>
            <w:r>
              <w:rPr>
                <w:szCs w:val="22"/>
                <w:lang w:val="el-GR"/>
              </w:rPr>
              <w:tab/>
              <w:t>Προσαρτήστε τη ράβδο εμβόλου (C) στη σύριγγα διαλύτη εισάγοντας το άκρο της ράβδου εμβόλου μέσα στο άνοιγμα στο έμβολο σύριγγας. Περιστρέψτε τη ράβδο εμβόλου σταθερά δεξιόστροφα μέχρι να εδραστεί με ασφάλεια μέσα στο έμβολο σύριγγας.</w:t>
            </w:r>
          </w:p>
        </w:tc>
        <w:tc>
          <w:tcPr>
            <w:tcW w:w="4296" w:type="dxa"/>
            <w:tcBorders>
              <w:left w:val="nil"/>
              <w:bottom w:val="single" w:sz="4" w:space="0" w:color="auto"/>
            </w:tcBorders>
            <w:shd w:val="clear" w:color="auto" w:fill="auto"/>
          </w:tcPr>
          <w:p w14:paraId="02D981C2" w14:textId="77777777" w:rsidR="004D3D21" w:rsidRDefault="00742DC9">
            <w:pPr>
              <w:spacing w:line="240" w:lineRule="auto"/>
              <w:rPr>
                <w:b/>
                <w:szCs w:val="22"/>
                <w:lang w:val="el-GR"/>
              </w:rPr>
            </w:pPr>
            <w:r w:rsidRPr="00C47CA0">
              <w:rPr>
                <w:noProof/>
                <w:lang w:eastAsia="en-GB"/>
              </w:rPr>
              <w:drawing>
                <wp:anchor distT="0" distB="0" distL="114300" distR="114300" simplePos="0" relativeHeight="251653120" behindDoc="0" locked="0" layoutInCell="1" allowOverlap="1" wp14:anchorId="6F7CCCB2" wp14:editId="21C5AB1F">
                  <wp:simplePos x="0" y="0"/>
                  <wp:positionH relativeFrom="column">
                    <wp:posOffset>0</wp:posOffset>
                  </wp:positionH>
                  <wp:positionV relativeFrom="paragraph">
                    <wp:posOffset>105410</wp:posOffset>
                  </wp:positionV>
                  <wp:extent cx="1267460" cy="1397000"/>
                  <wp:effectExtent l="0" t="0" r="0" b="0"/>
                  <wp:wrapSquare wrapText="bothSides"/>
                  <wp:docPr id="40"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anchor>
              </w:drawing>
            </w:r>
          </w:p>
        </w:tc>
      </w:tr>
      <w:tr w:rsidR="004D3D21" w:rsidRPr="00A601E8" w14:paraId="40A8483E" w14:textId="77777777" w:rsidTr="00032420">
        <w:tc>
          <w:tcPr>
            <w:tcW w:w="5380" w:type="dxa"/>
            <w:tcBorders>
              <w:bottom w:val="single" w:sz="4" w:space="0" w:color="auto"/>
              <w:right w:val="nil"/>
            </w:tcBorders>
            <w:shd w:val="clear" w:color="auto" w:fill="auto"/>
          </w:tcPr>
          <w:p w14:paraId="3EE6C210" w14:textId="77777777" w:rsidR="004D3D21" w:rsidRDefault="00742DC9">
            <w:pPr>
              <w:spacing w:line="240" w:lineRule="auto"/>
              <w:ind w:left="567" w:hanging="567"/>
              <w:rPr>
                <w:szCs w:val="22"/>
                <w:lang w:val="el-GR"/>
              </w:rPr>
            </w:pPr>
            <w:r>
              <w:rPr>
                <w:szCs w:val="22"/>
                <w:lang w:val="el-GR"/>
              </w:rPr>
              <w:t>8.</w:t>
            </w:r>
            <w:r>
              <w:rPr>
                <w:szCs w:val="22"/>
                <w:lang w:val="el-GR"/>
              </w:rPr>
              <w:tab/>
              <w:t>Αποσπάστε το λευκό, ανθεκτικό στην παραβίαση, πλαστικό πώμα από τη σύριγγα διαλύτη λυγίζοντα</w:t>
            </w:r>
            <w:r w:rsidRPr="00C47CA0">
              <w:rPr>
                <w:szCs w:val="22"/>
                <w:lang w:val="el-GR"/>
              </w:rPr>
              <w:t>ς</w:t>
            </w:r>
            <w:r>
              <w:rPr>
                <w:szCs w:val="22"/>
                <w:lang w:val="el-GR"/>
              </w:rPr>
              <w:t xml:space="preserve"> το πώμα διάτρησης μέχρι να σπάσει. Θέστε το πώμα κατά μέρος τοποθετώντας το με το επάνω μέρος προς τα κάτω σε μια επίπεδη επιφάνεια. Μην αγγίζετε το εσωτερικό του πώματος ή το άκρο της σύριγγας.</w:t>
            </w:r>
          </w:p>
          <w:p w14:paraId="35AFB143" w14:textId="77777777" w:rsidR="004D3D21" w:rsidRDefault="004D3D21">
            <w:pPr>
              <w:spacing w:line="240" w:lineRule="auto"/>
              <w:rPr>
                <w:szCs w:val="22"/>
                <w:lang w:val="el-GR"/>
              </w:rPr>
            </w:pPr>
          </w:p>
        </w:tc>
        <w:tc>
          <w:tcPr>
            <w:tcW w:w="4296" w:type="dxa"/>
            <w:tcBorders>
              <w:left w:val="nil"/>
              <w:bottom w:val="single" w:sz="4" w:space="0" w:color="auto"/>
            </w:tcBorders>
            <w:shd w:val="clear" w:color="auto" w:fill="auto"/>
          </w:tcPr>
          <w:p w14:paraId="30301BD3" w14:textId="77777777" w:rsidR="004D3D21" w:rsidRDefault="00742DC9">
            <w:pPr>
              <w:spacing w:line="240" w:lineRule="auto"/>
              <w:rPr>
                <w:b/>
                <w:szCs w:val="22"/>
                <w:lang w:val="el-GR"/>
              </w:rPr>
            </w:pPr>
            <w:r w:rsidRPr="00C47CA0">
              <w:rPr>
                <w:noProof/>
                <w:lang w:eastAsia="en-GB"/>
              </w:rPr>
              <w:drawing>
                <wp:anchor distT="0" distB="0" distL="114300" distR="114300" simplePos="0" relativeHeight="251655168" behindDoc="0" locked="0" layoutInCell="1" allowOverlap="1" wp14:anchorId="374291D0" wp14:editId="0FE0B254">
                  <wp:simplePos x="0" y="0"/>
                  <wp:positionH relativeFrom="column">
                    <wp:posOffset>-7620</wp:posOffset>
                  </wp:positionH>
                  <wp:positionV relativeFrom="paragraph">
                    <wp:posOffset>42545</wp:posOffset>
                  </wp:positionV>
                  <wp:extent cx="1280795" cy="1388745"/>
                  <wp:effectExtent l="0" t="0" r="0" b="0"/>
                  <wp:wrapSquare wrapText="bothSides"/>
                  <wp:docPr id="41"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anchor>
              </w:drawing>
            </w:r>
          </w:p>
        </w:tc>
      </w:tr>
      <w:tr w:rsidR="004D3D21" w:rsidRPr="00A601E8" w14:paraId="07263318" w14:textId="77777777" w:rsidTr="00032420">
        <w:tc>
          <w:tcPr>
            <w:tcW w:w="5380" w:type="dxa"/>
            <w:tcBorders>
              <w:bottom w:val="single" w:sz="4" w:space="0" w:color="auto"/>
              <w:right w:val="nil"/>
            </w:tcBorders>
            <w:shd w:val="clear" w:color="auto" w:fill="auto"/>
          </w:tcPr>
          <w:p w14:paraId="12E83D28" w14:textId="77777777" w:rsidR="004D3D21" w:rsidRDefault="00742DC9">
            <w:pPr>
              <w:spacing w:line="240" w:lineRule="auto"/>
              <w:ind w:left="567" w:hanging="567"/>
              <w:rPr>
                <w:szCs w:val="22"/>
                <w:lang w:val="el-GR"/>
              </w:rPr>
            </w:pPr>
            <w:r>
              <w:rPr>
                <w:szCs w:val="22"/>
                <w:lang w:val="el-GR"/>
              </w:rPr>
              <w:t>9.</w:t>
            </w:r>
            <w:r>
              <w:rPr>
                <w:szCs w:val="22"/>
                <w:lang w:val="el-GR"/>
              </w:rPr>
              <w:tab/>
              <w:t>Ανασηκώστε το προστατευτικό πώμα μακριά από τον προσαρμογέα και απορρίψτε.</w:t>
            </w:r>
          </w:p>
        </w:tc>
        <w:tc>
          <w:tcPr>
            <w:tcW w:w="4296" w:type="dxa"/>
            <w:tcBorders>
              <w:left w:val="nil"/>
              <w:bottom w:val="single" w:sz="4" w:space="0" w:color="auto"/>
            </w:tcBorders>
            <w:shd w:val="clear" w:color="auto" w:fill="auto"/>
          </w:tcPr>
          <w:p w14:paraId="727ED7B5" w14:textId="77777777" w:rsidR="004D3D21" w:rsidRDefault="00742DC9">
            <w:pPr>
              <w:spacing w:line="240" w:lineRule="auto"/>
              <w:rPr>
                <w:b/>
                <w:szCs w:val="22"/>
                <w:lang w:val="el-GR"/>
              </w:rPr>
            </w:pPr>
            <w:r w:rsidRPr="00C47CA0">
              <w:rPr>
                <w:noProof/>
                <w:lang w:eastAsia="en-GB"/>
              </w:rPr>
              <w:drawing>
                <wp:anchor distT="0" distB="0" distL="114300" distR="114300" simplePos="0" relativeHeight="251656192" behindDoc="0" locked="0" layoutInCell="1" allowOverlap="1" wp14:anchorId="3A260B38" wp14:editId="608940DA">
                  <wp:simplePos x="0" y="0"/>
                  <wp:positionH relativeFrom="column">
                    <wp:posOffset>-17780</wp:posOffset>
                  </wp:positionH>
                  <wp:positionV relativeFrom="paragraph">
                    <wp:posOffset>60960</wp:posOffset>
                  </wp:positionV>
                  <wp:extent cx="1285875" cy="1414145"/>
                  <wp:effectExtent l="0" t="0" r="0" b="0"/>
                  <wp:wrapSquare wrapText="bothSides"/>
                  <wp:docPr id="42"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anchor>
              </w:drawing>
            </w:r>
          </w:p>
        </w:tc>
      </w:tr>
      <w:tr w:rsidR="004D3D21" w:rsidRPr="00A601E8" w14:paraId="6E2AB8E0" w14:textId="77777777" w:rsidTr="00032420">
        <w:trPr>
          <w:trHeight w:val="2411"/>
        </w:trPr>
        <w:tc>
          <w:tcPr>
            <w:tcW w:w="5380" w:type="dxa"/>
            <w:tcBorders>
              <w:bottom w:val="single" w:sz="4" w:space="0" w:color="auto"/>
              <w:right w:val="nil"/>
            </w:tcBorders>
            <w:shd w:val="clear" w:color="auto" w:fill="auto"/>
          </w:tcPr>
          <w:p w14:paraId="5F82C867" w14:textId="77777777" w:rsidR="004D3D21" w:rsidRDefault="00742DC9">
            <w:pPr>
              <w:spacing w:line="240" w:lineRule="auto"/>
              <w:ind w:left="567" w:hanging="567"/>
              <w:rPr>
                <w:szCs w:val="22"/>
                <w:lang w:val="el-GR"/>
              </w:rPr>
            </w:pPr>
            <w:r>
              <w:rPr>
                <w:szCs w:val="22"/>
                <w:lang w:val="el-GR"/>
              </w:rPr>
              <w:t>10.</w:t>
            </w:r>
            <w:r>
              <w:rPr>
                <w:szCs w:val="22"/>
                <w:lang w:val="el-GR"/>
              </w:rPr>
              <w:tab/>
              <w:t>Συνδέστε τη σύριγγα διαλύτη στον προσαρμογέα φιαλιδίου εισάγοντας το άκρο της σύριγγας μέσα στο άνοιγμα του προσαρμογέα. Ωθήστε σταθερά και περιστρέψτε τη σύριγγα δεξιόστροφα μέχρι να συνδεθεί με ασφάλεια.</w:t>
            </w:r>
          </w:p>
        </w:tc>
        <w:tc>
          <w:tcPr>
            <w:tcW w:w="4296" w:type="dxa"/>
            <w:tcBorders>
              <w:left w:val="nil"/>
              <w:bottom w:val="single" w:sz="4" w:space="0" w:color="auto"/>
            </w:tcBorders>
            <w:shd w:val="clear" w:color="auto" w:fill="auto"/>
          </w:tcPr>
          <w:p w14:paraId="374F0976" w14:textId="77777777" w:rsidR="004D3D21" w:rsidRDefault="00742DC9">
            <w:pPr>
              <w:spacing w:line="240" w:lineRule="auto"/>
              <w:rPr>
                <w:rFonts w:eastAsia="Calibri"/>
                <w:szCs w:val="22"/>
                <w:lang w:val="el-GR"/>
              </w:rPr>
            </w:pPr>
            <w:r w:rsidRPr="00C47CA0">
              <w:rPr>
                <w:noProof/>
                <w:lang w:eastAsia="en-GB"/>
              </w:rPr>
              <w:drawing>
                <wp:anchor distT="0" distB="0" distL="114300" distR="114300" simplePos="0" relativeHeight="251658240" behindDoc="0" locked="0" layoutInCell="1" allowOverlap="1" wp14:anchorId="0C89DF6A" wp14:editId="204C8E6C">
                  <wp:simplePos x="0" y="0"/>
                  <wp:positionH relativeFrom="column">
                    <wp:posOffset>2540</wp:posOffset>
                  </wp:positionH>
                  <wp:positionV relativeFrom="paragraph">
                    <wp:posOffset>82550</wp:posOffset>
                  </wp:positionV>
                  <wp:extent cx="1308735" cy="1426210"/>
                  <wp:effectExtent l="0" t="0" r="0" b="0"/>
                  <wp:wrapSquare wrapText="bothSides"/>
                  <wp:docPr id="43"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anchor>
              </w:drawing>
            </w:r>
          </w:p>
        </w:tc>
      </w:tr>
      <w:tr w:rsidR="004D3D21" w:rsidRPr="00A601E8" w14:paraId="61088FD7" w14:textId="77777777" w:rsidTr="00032420">
        <w:tc>
          <w:tcPr>
            <w:tcW w:w="5380" w:type="dxa"/>
            <w:tcBorders>
              <w:bottom w:val="single" w:sz="4" w:space="0" w:color="auto"/>
              <w:right w:val="nil"/>
            </w:tcBorders>
            <w:shd w:val="clear" w:color="auto" w:fill="auto"/>
          </w:tcPr>
          <w:p w14:paraId="78034E60" w14:textId="77777777" w:rsidR="004D3D21" w:rsidRDefault="00742DC9">
            <w:pPr>
              <w:spacing w:line="240" w:lineRule="auto"/>
              <w:ind w:left="567" w:hanging="567"/>
              <w:rPr>
                <w:szCs w:val="22"/>
                <w:lang w:val="el-GR"/>
              </w:rPr>
            </w:pPr>
            <w:r>
              <w:rPr>
                <w:szCs w:val="22"/>
                <w:lang w:val="el-GR"/>
              </w:rPr>
              <w:t>11.</w:t>
            </w:r>
            <w:r>
              <w:rPr>
                <w:szCs w:val="22"/>
                <w:lang w:val="el-GR"/>
              </w:rPr>
              <w:tab/>
              <w:t>Πιέστε αργά τη ράβδο εμβόλου για να ενέσετε όλο το διαλύτη μέσα στο φιαλίδιο του ALPROLIX.</w:t>
            </w:r>
          </w:p>
        </w:tc>
        <w:tc>
          <w:tcPr>
            <w:tcW w:w="4296" w:type="dxa"/>
            <w:tcBorders>
              <w:left w:val="nil"/>
              <w:bottom w:val="single" w:sz="4" w:space="0" w:color="auto"/>
            </w:tcBorders>
            <w:shd w:val="clear" w:color="auto" w:fill="auto"/>
          </w:tcPr>
          <w:p w14:paraId="31E2B362" w14:textId="77777777" w:rsidR="004D3D21" w:rsidRDefault="00742DC9">
            <w:pPr>
              <w:spacing w:line="240" w:lineRule="auto"/>
              <w:rPr>
                <w:rFonts w:eastAsia="Calibri"/>
                <w:szCs w:val="22"/>
                <w:lang w:val="el-GR"/>
              </w:rPr>
            </w:pPr>
            <w:r w:rsidRPr="00C47CA0">
              <w:rPr>
                <w:noProof/>
                <w:lang w:eastAsia="en-GB"/>
              </w:rPr>
              <w:drawing>
                <wp:anchor distT="0" distB="0" distL="114300" distR="114300" simplePos="0" relativeHeight="251659264" behindDoc="0" locked="0" layoutInCell="1" allowOverlap="1" wp14:anchorId="34007F74" wp14:editId="12266427">
                  <wp:simplePos x="0" y="0"/>
                  <wp:positionH relativeFrom="column">
                    <wp:posOffset>-17145</wp:posOffset>
                  </wp:positionH>
                  <wp:positionV relativeFrom="paragraph">
                    <wp:posOffset>63500</wp:posOffset>
                  </wp:positionV>
                  <wp:extent cx="1342390" cy="1383665"/>
                  <wp:effectExtent l="0" t="0" r="0" b="0"/>
                  <wp:wrapSquare wrapText="bothSides"/>
                  <wp:docPr id="44"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anchor>
              </w:drawing>
            </w:r>
          </w:p>
        </w:tc>
      </w:tr>
      <w:tr w:rsidR="004D3D21" w14:paraId="7408F6FF" w14:textId="77777777" w:rsidTr="00032420">
        <w:tc>
          <w:tcPr>
            <w:tcW w:w="5380" w:type="dxa"/>
            <w:tcBorders>
              <w:right w:val="nil"/>
            </w:tcBorders>
            <w:shd w:val="clear" w:color="auto" w:fill="auto"/>
          </w:tcPr>
          <w:p w14:paraId="208311C2" w14:textId="77777777" w:rsidR="004D3D21" w:rsidRDefault="00742DC9">
            <w:pPr>
              <w:spacing w:line="240" w:lineRule="auto"/>
              <w:ind w:left="567" w:hanging="567"/>
              <w:rPr>
                <w:szCs w:val="22"/>
                <w:lang w:val="el-GR"/>
              </w:rPr>
            </w:pPr>
            <w:r>
              <w:rPr>
                <w:szCs w:val="22"/>
                <w:lang w:val="el-GR"/>
              </w:rPr>
              <w:lastRenderedPageBreak/>
              <w:t>12.</w:t>
            </w:r>
            <w:r>
              <w:rPr>
                <w:szCs w:val="22"/>
                <w:lang w:val="el-GR"/>
              </w:rPr>
              <w:tab/>
              <w:t>Με τη σύριγγα ακόμα συνδεδεμένη στον προσαρμογέα και τη ράβδο εμβόλου πιεσμένη προς τα κάτω, περιδινίστε απαλά το φιαλίδιο μέχρι να διαλυθεί η κόνις.</w:t>
            </w:r>
          </w:p>
          <w:p w14:paraId="5F4D1378" w14:textId="77777777" w:rsidR="004D3D21" w:rsidRDefault="00742DC9">
            <w:pPr>
              <w:spacing w:line="240" w:lineRule="auto"/>
              <w:ind w:left="567"/>
              <w:rPr>
                <w:szCs w:val="22"/>
                <w:lang w:val="el-GR"/>
              </w:rPr>
            </w:pPr>
            <w:r>
              <w:rPr>
                <w:szCs w:val="22"/>
                <w:lang w:val="el-GR"/>
              </w:rPr>
              <w:t>Μην αναταράσσετε.</w:t>
            </w:r>
          </w:p>
        </w:tc>
        <w:tc>
          <w:tcPr>
            <w:tcW w:w="4296" w:type="dxa"/>
            <w:tcBorders>
              <w:left w:val="nil"/>
            </w:tcBorders>
            <w:shd w:val="clear" w:color="auto" w:fill="auto"/>
          </w:tcPr>
          <w:p w14:paraId="2AF0D430" w14:textId="77777777" w:rsidR="004D3D21" w:rsidRDefault="00742DC9">
            <w:pPr>
              <w:spacing w:line="240" w:lineRule="auto"/>
              <w:rPr>
                <w:rFonts w:eastAsia="Calibri"/>
                <w:szCs w:val="22"/>
                <w:lang w:val="el-GR"/>
              </w:rPr>
            </w:pPr>
            <w:r w:rsidRPr="00C47CA0">
              <w:rPr>
                <w:noProof/>
                <w:lang w:eastAsia="en-GB"/>
              </w:rPr>
              <w:drawing>
                <wp:anchor distT="0" distB="0" distL="114300" distR="114300" simplePos="0" relativeHeight="251661312" behindDoc="0" locked="0" layoutInCell="1" allowOverlap="1" wp14:anchorId="65DCEBEE" wp14:editId="6753F967">
                  <wp:simplePos x="0" y="0"/>
                  <wp:positionH relativeFrom="column">
                    <wp:posOffset>2540</wp:posOffset>
                  </wp:positionH>
                  <wp:positionV relativeFrom="paragraph">
                    <wp:posOffset>80010</wp:posOffset>
                  </wp:positionV>
                  <wp:extent cx="1308735" cy="1499870"/>
                  <wp:effectExtent l="0" t="0" r="0" b="0"/>
                  <wp:wrapSquare wrapText="bothSides"/>
                  <wp:docPr id="45"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anchor>
              </w:drawing>
            </w:r>
          </w:p>
        </w:tc>
      </w:tr>
      <w:tr w:rsidR="004D3D21" w:rsidRPr="00A601E8" w14:paraId="6D3F3E08" w14:textId="77777777" w:rsidTr="00032420">
        <w:tc>
          <w:tcPr>
            <w:tcW w:w="9676" w:type="dxa"/>
            <w:gridSpan w:val="2"/>
            <w:tcBorders>
              <w:bottom w:val="single" w:sz="4" w:space="0" w:color="auto"/>
            </w:tcBorders>
            <w:shd w:val="clear" w:color="auto" w:fill="auto"/>
          </w:tcPr>
          <w:p w14:paraId="16F8925F" w14:textId="77777777" w:rsidR="004D3D21" w:rsidRDefault="00742DC9">
            <w:pPr>
              <w:spacing w:line="240" w:lineRule="auto"/>
              <w:ind w:left="567" w:hanging="567"/>
              <w:rPr>
                <w:szCs w:val="22"/>
                <w:lang w:val="el-GR"/>
              </w:rPr>
            </w:pPr>
            <w:r>
              <w:rPr>
                <w:szCs w:val="22"/>
                <w:lang w:val="el-GR"/>
              </w:rPr>
              <w:t>13.</w:t>
            </w:r>
            <w:r>
              <w:rPr>
                <w:szCs w:val="22"/>
                <w:lang w:val="el-GR"/>
              </w:rPr>
              <w:tab/>
              <w:t xml:space="preserve">Το τελικό διάλυμα πρέπει να ελεγχθεί οπτικά πριν από τη χορήγηση. Το διάλυμα πρέπει να φαίνεται διαυγές έως ελαφρώς </w:t>
            </w:r>
            <w:r w:rsidRPr="00C47CA0">
              <w:rPr>
                <w:szCs w:val="22"/>
                <w:lang w:val="el-GR"/>
              </w:rPr>
              <w:t>οπαλίζον (</w:t>
            </w:r>
            <w:r w:rsidRPr="00C47CA0">
              <w:rPr>
                <w:rStyle w:val="acopre"/>
                <w:lang w:val="el-GR"/>
              </w:rPr>
              <w:t>ιριδίζον</w:t>
            </w:r>
            <w:r w:rsidRPr="00C47CA0">
              <w:rPr>
                <w:szCs w:val="22"/>
                <w:lang w:val="el-GR"/>
              </w:rPr>
              <w:t>)</w:t>
            </w:r>
            <w:r>
              <w:rPr>
                <w:szCs w:val="22"/>
                <w:lang w:val="el-GR"/>
              </w:rPr>
              <w:t xml:space="preserve"> και άχρωμο. Να μη χρησιμοποιείτε το διάλυμα εάν είναι θολό ή περιέχει ορατά σωματίδια.</w:t>
            </w:r>
          </w:p>
          <w:p w14:paraId="5913F232" w14:textId="77777777" w:rsidR="004D3D21" w:rsidRDefault="004D3D21">
            <w:pPr>
              <w:spacing w:line="240" w:lineRule="auto"/>
              <w:rPr>
                <w:rFonts w:eastAsia="Calibri"/>
                <w:szCs w:val="22"/>
                <w:lang w:val="el-GR"/>
              </w:rPr>
            </w:pPr>
          </w:p>
        </w:tc>
      </w:tr>
      <w:tr w:rsidR="004D3D21" w:rsidRPr="00A601E8" w14:paraId="2C216BDA" w14:textId="77777777" w:rsidTr="00032420">
        <w:tc>
          <w:tcPr>
            <w:tcW w:w="5380" w:type="dxa"/>
            <w:tcBorders>
              <w:bottom w:val="single" w:sz="4" w:space="0" w:color="auto"/>
              <w:right w:val="nil"/>
            </w:tcBorders>
            <w:shd w:val="clear" w:color="auto" w:fill="auto"/>
          </w:tcPr>
          <w:p w14:paraId="2E3B98E4" w14:textId="564FEB86" w:rsidR="004D3D21" w:rsidRDefault="00742DC9">
            <w:pPr>
              <w:spacing w:line="240" w:lineRule="auto"/>
              <w:ind w:left="567" w:hanging="567"/>
              <w:rPr>
                <w:szCs w:val="22"/>
                <w:lang w:val="el-GR"/>
              </w:rPr>
            </w:pPr>
            <w:r>
              <w:rPr>
                <w:szCs w:val="22"/>
                <w:lang w:val="el-GR"/>
              </w:rPr>
              <w:t>14.</w:t>
            </w:r>
            <w:r>
              <w:rPr>
                <w:szCs w:val="22"/>
                <w:lang w:val="el-GR"/>
              </w:rPr>
              <w:tab/>
              <w:t>Διασφαλίζοντας ότι η ράβδος εμβόλου της σύριγγας εξακολουθεί να είναι πλήρως πιεσμένη προς τα κάτω, αναστρέψτε το φιαλίδιο. Τραβήξτε αργά τη ράβδο εμβόλου για να αναρροφήσετε όλο το διάλυμα διαμέσου του προσαρμογέα φιαλιδίου μέσα στη σύριγγα.</w:t>
            </w:r>
          </w:p>
          <w:p w14:paraId="530B51B7" w14:textId="21245AC7" w:rsidR="00911EDF" w:rsidRDefault="00911EDF" w:rsidP="00911EDF">
            <w:pPr>
              <w:spacing w:line="240" w:lineRule="auto"/>
              <w:ind w:left="567"/>
              <w:rPr>
                <w:szCs w:val="22"/>
                <w:lang w:val="el-GR"/>
              </w:rPr>
            </w:pPr>
          </w:p>
          <w:p w14:paraId="15B93683" w14:textId="77777777" w:rsidR="00911EDF" w:rsidRDefault="00911EDF" w:rsidP="00911EDF">
            <w:pPr>
              <w:spacing w:line="240" w:lineRule="auto"/>
              <w:ind w:left="567"/>
              <w:rPr>
                <w:szCs w:val="22"/>
                <w:lang w:val="el-GR"/>
              </w:rPr>
            </w:pPr>
            <w:r>
              <w:rPr>
                <w:szCs w:val="22"/>
                <w:lang w:val="el-GR"/>
              </w:rPr>
              <w:t>Σημείωση: Εάν χρησιμοποιείτε περισσότερα από ένα φιαλίδια ALPROLIX ανά ένεση, κάθε φιαλίδιο πρέπει να προετοιμάζεται ξεχωριστά σύμφωνα με τις προηγούμενες οδηγίες (βήματα 1 έως 13) και η σύριγγα διαλύτη πρέπει να αφαιρείται, αφήνοντας τον προσαρμογέα φιαλιδίου τοποθετημένο. Μπορεί να χρησιμοποιηθεί μια μεμονωμένη μεγάλη σύριγγα luer lock για την αναρρόφηση των προετοιμασμένων περιεχομένων καθενός από τα επιμέρους φιαλίδια.</w:t>
            </w:r>
          </w:p>
          <w:p w14:paraId="3F653087" w14:textId="77777777" w:rsidR="004D3D21" w:rsidRDefault="004D3D21">
            <w:pPr>
              <w:spacing w:line="240" w:lineRule="auto"/>
              <w:rPr>
                <w:szCs w:val="22"/>
                <w:lang w:val="el-GR"/>
              </w:rPr>
            </w:pPr>
          </w:p>
        </w:tc>
        <w:tc>
          <w:tcPr>
            <w:tcW w:w="4296" w:type="dxa"/>
            <w:tcBorders>
              <w:left w:val="nil"/>
              <w:bottom w:val="single" w:sz="4" w:space="0" w:color="auto"/>
            </w:tcBorders>
            <w:shd w:val="clear" w:color="auto" w:fill="auto"/>
          </w:tcPr>
          <w:p w14:paraId="280392BF" w14:textId="77777777" w:rsidR="004D3D21" w:rsidRDefault="00742DC9">
            <w:pPr>
              <w:spacing w:line="240" w:lineRule="auto"/>
              <w:rPr>
                <w:rFonts w:eastAsia="Calibri"/>
                <w:szCs w:val="22"/>
                <w:lang w:val="el-GR"/>
              </w:rPr>
            </w:pPr>
            <w:r>
              <w:rPr>
                <w:noProof/>
                <w:lang w:eastAsia="en-GB"/>
              </w:rPr>
              <w:drawing>
                <wp:anchor distT="0" distB="0" distL="114300" distR="114300" simplePos="0" relativeHeight="251662336" behindDoc="0" locked="0" layoutInCell="1" allowOverlap="1" wp14:anchorId="1B93CC7F" wp14:editId="1018E314">
                  <wp:simplePos x="0" y="0"/>
                  <wp:positionH relativeFrom="column">
                    <wp:posOffset>2540</wp:posOffset>
                  </wp:positionH>
                  <wp:positionV relativeFrom="paragraph">
                    <wp:posOffset>73025</wp:posOffset>
                  </wp:positionV>
                  <wp:extent cx="1362710" cy="1440815"/>
                  <wp:effectExtent l="0" t="0" r="0" b="0"/>
                  <wp:wrapSquare wrapText="bothSides"/>
                  <wp:docPr id="46"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anchor>
              </w:drawing>
            </w:r>
          </w:p>
        </w:tc>
      </w:tr>
      <w:tr w:rsidR="004D3D21" w:rsidRPr="00A601E8" w14:paraId="03B64BED" w14:textId="77777777" w:rsidTr="00032420">
        <w:trPr>
          <w:trHeight w:val="2381"/>
        </w:trPr>
        <w:tc>
          <w:tcPr>
            <w:tcW w:w="5380" w:type="dxa"/>
            <w:tcBorders>
              <w:right w:val="nil"/>
            </w:tcBorders>
            <w:shd w:val="clear" w:color="auto" w:fill="auto"/>
          </w:tcPr>
          <w:p w14:paraId="19334218" w14:textId="77777777" w:rsidR="004D3D21" w:rsidRDefault="00742DC9">
            <w:pPr>
              <w:spacing w:line="240" w:lineRule="auto"/>
              <w:ind w:left="567" w:hanging="567"/>
              <w:rPr>
                <w:szCs w:val="22"/>
                <w:lang w:val="el-GR"/>
              </w:rPr>
            </w:pPr>
            <w:r>
              <w:rPr>
                <w:szCs w:val="22"/>
                <w:lang w:val="el-GR"/>
              </w:rPr>
              <w:t>15.</w:t>
            </w:r>
            <w:r>
              <w:rPr>
                <w:szCs w:val="22"/>
                <w:lang w:val="el-GR"/>
              </w:rPr>
              <w:tab/>
              <w:t>Απομακρύνετε τη σύριγγα από τον προσαρμογέα φιαλιδίου τραβώντας απαλά και περιστρέφοντας το φιαλίδιο αριστερόστροφα.</w:t>
            </w:r>
          </w:p>
          <w:p w14:paraId="5E7B5986" w14:textId="77777777" w:rsidR="004D3D21" w:rsidRDefault="004D3D21">
            <w:pPr>
              <w:spacing w:line="240" w:lineRule="auto"/>
              <w:rPr>
                <w:szCs w:val="22"/>
                <w:lang w:val="el-GR"/>
              </w:rPr>
            </w:pPr>
          </w:p>
        </w:tc>
        <w:tc>
          <w:tcPr>
            <w:tcW w:w="4296" w:type="dxa"/>
            <w:tcBorders>
              <w:left w:val="nil"/>
            </w:tcBorders>
            <w:shd w:val="clear" w:color="auto" w:fill="auto"/>
          </w:tcPr>
          <w:p w14:paraId="3D265C78" w14:textId="77777777" w:rsidR="004D3D21" w:rsidRDefault="00742DC9">
            <w:pPr>
              <w:spacing w:line="240" w:lineRule="auto"/>
              <w:rPr>
                <w:rFonts w:eastAsia="Calibri"/>
                <w:szCs w:val="22"/>
                <w:lang w:val="el-GR"/>
              </w:rPr>
            </w:pPr>
            <w:r>
              <w:rPr>
                <w:noProof/>
                <w:lang w:eastAsia="en-GB"/>
              </w:rPr>
              <w:drawing>
                <wp:anchor distT="0" distB="0" distL="114300" distR="114300" simplePos="0" relativeHeight="251666432" behindDoc="0" locked="0" layoutInCell="1" allowOverlap="1" wp14:anchorId="25CC3FEC" wp14:editId="27BD096B">
                  <wp:simplePos x="0" y="0"/>
                  <wp:positionH relativeFrom="column">
                    <wp:posOffset>21590</wp:posOffset>
                  </wp:positionH>
                  <wp:positionV relativeFrom="paragraph">
                    <wp:posOffset>46990</wp:posOffset>
                  </wp:positionV>
                  <wp:extent cx="1304925" cy="1358265"/>
                  <wp:effectExtent l="0" t="0" r="0" b="0"/>
                  <wp:wrapSquare wrapText="bothSides"/>
                  <wp:docPr id="47"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anchor>
              </w:drawing>
            </w:r>
          </w:p>
        </w:tc>
      </w:tr>
      <w:tr w:rsidR="004D3D21" w14:paraId="6B2F0281" w14:textId="77777777" w:rsidTr="00032420">
        <w:tc>
          <w:tcPr>
            <w:tcW w:w="9676" w:type="dxa"/>
            <w:gridSpan w:val="2"/>
            <w:shd w:val="clear" w:color="auto" w:fill="auto"/>
          </w:tcPr>
          <w:p w14:paraId="69C92AFA" w14:textId="77777777" w:rsidR="004D3D21" w:rsidRDefault="00742DC9">
            <w:pPr>
              <w:spacing w:line="240" w:lineRule="auto"/>
              <w:rPr>
                <w:szCs w:val="22"/>
                <w:lang w:val="el-GR"/>
              </w:rPr>
            </w:pPr>
            <w:r>
              <w:rPr>
                <w:szCs w:val="22"/>
                <w:lang w:val="el-GR"/>
              </w:rPr>
              <w:t>16.</w:t>
            </w:r>
            <w:r>
              <w:rPr>
                <w:szCs w:val="22"/>
                <w:lang w:val="el-GR"/>
              </w:rPr>
              <w:tab/>
              <w:t>Απορρίψτε το φιαλίδιο και τον προσαρμογέα.</w:t>
            </w:r>
          </w:p>
          <w:p w14:paraId="6582A3AB" w14:textId="77777777" w:rsidR="004D3D21" w:rsidRDefault="004D3D21">
            <w:pPr>
              <w:spacing w:line="240" w:lineRule="auto"/>
              <w:rPr>
                <w:szCs w:val="22"/>
                <w:lang w:val="el-GR"/>
              </w:rPr>
            </w:pPr>
          </w:p>
          <w:p w14:paraId="5FCDB1B5" w14:textId="77777777" w:rsidR="004D3D21" w:rsidRDefault="00742DC9">
            <w:pPr>
              <w:numPr>
                <w:ilvl w:val="12"/>
                <w:numId w:val="0"/>
              </w:numPr>
              <w:spacing w:line="240" w:lineRule="auto"/>
              <w:ind w:right="-2"/>
              <w:rPr>
                <w:szCs w:val="22"/>
                <w:lang w:val="el-GR"/>
              </w:rPr>
            </w:pPr>
            <w:r>
              <w:rPr>
                <w:szCs w:val="22"/>
                <w:lang w:val="el-GR"/>
              </w:rPr>
              <w:t>Σημείωση: Εάν το διάλυμα δεν πρόκειται να χρησιμοποιηθεί αμέσως, το πώμα της σύριγγας πρέπει να τοποθετηθεί προσεκτικά πίσω στο άκρο της σύριγγας. Μην αγγίζετε το άκρο της σύριγγας ή το εσωτερικό του πώματος.</w:t>
            </w:r>
          </w:p>
          <w:p w14:paraId="71275DBE" w14:textId="77777777" w:rsidR="004D3D21" w:rsidRDefault="004D3D21">
            <w:pPr>
              <w:numPr>
                <w:ilvl w:val="12"/>
                <w:numId w:val="0"/>
              </w:numPr>
              <w:spacing w:line="240" w:lineRule="auto"/>
              <w:ind w:right="-2"/>
              <w:rPr>
                <w:szCs w:val="22"/>
                <w:lang w:val="el-GR"/>
              </w:rPr>
            </w:pPr>
          </w:p>
          <w:p w14:paraId="0E443EEF" w14:textId="77777777" w:rsidR="004D3D21" w:rsidRDefault="00742DC9">
            <w:pPr>
              <w:numPr>
                <w:ilvl w:val="12"/>
                <w:numId w:val="0"/>
              </w:numPr>
              <w:spacing w:line="240" w:lineRule="auto"/>
              <w:ind w:right="-2"/>
              <w:rPr>
                <w:rFonts w:eastAsia="Calibri"/>
                <w:szCs w:val="22"/>
                <w:lang w:val="el-GR"/>
              </w:rPr>
            </w:pPr>
            <w:r>
              <w:rPr>
                <w:szCs w:val="22"/>
                <w:lang w:val="el-GR"/>
              </w:rPr>
              <w:t>Μετά την προετοιμασία, το ALPROLIX μπορεί να φυλαχθεί σε θερμοκρασία δωματίου για μέχρι 6 ώρες πριν από τη χορήγηση. Αφού περάσει αυτό το χρονικό διάστημα, το προετοιμασμένο ALPROLIX πρέπει να απορριφθεί. Προστατεύετε από το άμεσο ηλιακό φως.</w:t>
            </w:r>
          </w:p>
        </w:tc>
      </w:tr>
    </w:tbl>
    <w:p w14:paraId="05800B19" w14:textId="77777777" w:rsidR="004D3D21" w:rsidRDefault="004D3D21">
      <w:pPr>
        <w:spacing w:line="240" w:lineRule="auto"/>
        <w:rPr>
          <w:bCs/>
          <w:lang w:val="el-GR"/>
        </w:rPr>
      </w:pPr>
    </w:p>
    <w:p w14:paraId="1C3677DB" w14:textId="77777777" w:rsidR="004D3D21" w:rsidRDefault="00742DC9">
      <w:pPr>
        <w:keepNext/>
        <w:spacing w:line="240" w:lineRule="auto"/>
        <w:rPr>
          <w:b/>
          <w:lang w:val="el-GR"/>
        </w:rPr>
      </w:pPr>
      <w:r>
        <w:rPr>
          <w:b/>
          <w:bCs/>
          <w:lang w:val="el-GR"/>
        </w:rPr>
        <w:t>Χορήγηση (ενδοφλέβια ένεση):</w:t>
      </w:r>
    </w:p>
    <w:p w14:paraId="70A0C1C1" w14:textId="77777777" w:rsidR="004D3D21" w:rsidRDefault="004D3D21">
      <w:pPr>
        <w:pStyle w:val="ListParagraph"/>
        <w:keepNext/>
        <w:spacing w:after="200"/>
        <w:ind w:left="0"/>
        <w:rPr>
          <w:sz w:val="22"/>
          <w:szCs w:val="22"/>
          <w:lang w:val="el-GR"/>
        </w:rPr>
      </w:pPr>
    </w:p>
    <w:p w14:paraId="623607F7" w14:textId="77777777" w:rsidR="004D3D21" w:rsidRDefault="00742DC9">
      <w:pPr>
        <w:pStyle w:val="ListParagraph"/>
        <w:keepNext/>
        <w:spacing w:after="200"/>
        <w:ind w:left="0"/>
        <w:rPr>
          <w:sz w:val="22"/>
          <w:szCs w:val="22"/>
          <w:lang w:val="el-GR"/>
        </w:rPr>
      </w:pPr>
      <w:r>
        <w:rPr>
          <w:sz w:val="22"/>
          <w:szCs w:val="22"/>
          <w:lang w:val="el-GR"/>
        </w:rPr>
        <w:t>Το ALPROLIX πρέπει να χορηγείται με χρήση του σετ έγχυσης (E) που παρέχεται σε αυτήν τη συσκευασία.</w:t>
      </w:r>
    </w:p>
    <w:p w14:paraId="4DDC7C80" w14:textId="77777777" w:rsidR="004D3D21" w:rsidRDefault="004D3D21" w:rsidP="00911EDF">
      <w:pPr>
        <w:pStyle w:val="ListParagraph"/>
        <w:keepNext/>
        <w:ind w:left="0"/>
        <w:rPr>
          <w:sz w:val="22"/>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4D3D21" w:rsidRPr="00A601E8" w14:paraId="02CEAC64" w14:textId="77777777">
        <w:tc>
          <w:tcPr>
            <w:tcW w:w="6678" w:type="dxa"/>
            <w:tcBorders>
              <w:right w:val="nil"/>
            </w:tcBorders>
            <w:shd w:val="clear" w:color="auto" w:fill="auto"/>
          </w:tcPr>
          <w:p w14:paraId="1EA11850" w14:textId="77777777" w:rsidR="004D3D21" w:rsidRDefault="00742DC9">
            <w:pPr>
              <w:spacing w:after="200"/>
              <w:ind w:left="589" w:hanging="589"/>
              <w:rPr>
                <w:lang w:val="el-GR"/>
              </w:rPr>
            </w:pPr>
            <w:r>
              <w:rPr>
                <w:szCs w:val="22"/>
                <w:lang w:val="el-GR"/>
              </w:rPr>
              <w:t>1.</w:t>
            </w:r>
            <w:r>
              <w:rPr>
                <w:szCs w:val="22"/>
                <w:lang w:val="el-GR"/>
              </w:rPr>
              <w:tab/>
              <w:t>Ανοίξτε τη συσκευασία του σετ έγχυσης και αφαιρέστε το πώμα στο άκρο της σωλήνωσης. Προσαρτήστε τη σύριγγα με το προετοιμασμένο διάλυμα ALPROLIX στο άκρο της σωλήνωσης του σετ έγχυσης περιστρέφοντας δεξιόστροφα.</w:t>
            </w:r>
          </w:p>
        </w:tc>
        <w:tc>
          <w:tcPr>
            <w:tcW w:w="2609" w:type="dxa"/>
            <w:tcBorders>
              <w:left w:val="nil"/>
            </w:tcBorders>
            <w:shd w:val="clear" w:color="auto" w:fill="auto"/>
          </w:tcPr>
          <w:p w14:paraId="252E786D" w14:textId="77777777" w:rsidR="004D3D21" w:rsidRDefault="00742DC9">
            <w:pPr>
              <w:pStyle w:val="ListParagraph"/>
              <w:spacing w:after="200"/>
              <w:ind w:left="0"/>
              <w:rPr>
                <w:sz w:val="22"/>
                <w:lang w:val="el-GR"/>
              </w:rPr>
            </w:pPr>
            <w:r>
              <w:rPr>
                <w:noProof/>
                <w:lang w:val="en-GB" w:eastAsia="en-GB"/>
              </w:rPr>
              <w:drawing>
                <wp:anchor distT="0" distB="0" distL="114300" distR="114300" simplePos="0" relativeHeight="251664384" behindDoc="0" locked="0" layoutInCell="1" allowOverlap="1" wp14:anchorId="1A1F08B1" wp14:editId="339D3855">
                  <wp:simplePos x="0" y="0"/>
                  <wp:positionH relativeFrom="column">
                    <wp:posOffset>2540</wp:posOffset>
                  </wp:positionH>
                  <wp:positionV relativeFrom="paragraph">
                    <wp:posOffset>57785</wp:posOffset>
                  </wp:positionV>
                  <wp:extent cx="1374140" cy="1504950"/>
                  <wp:effectExtent l="0" t="0" r="0" b="0"/>
                  <wp:wrapSquare wrapText="bothSides"/>
                  <wp:docPr id="48"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anchor>
              </w:drawing>
            </w:r>
          </w:p>
        </w:tc>
      </w:tr>
      <w:tr w:rsidR="004D3D21" w:rsidRPr="00A601E8" w14:paraId="6AB99E97" w14:textId="77777777">
        <w:trPr>
          <w:trHeight w:val="3185"/>
        </w:trPr>
        <w:tc>
          <w:tcPr>
            <w:tcW w:w="9287" w:type="dxa"/>
            <w:gridSpan w:val="2"/>
            <w:shd w:val="clear" w:color="auto" w:fill="auto"/>
          </w:tcPr>
          <w:p w14:paraId="4DB8340C" w14:textId="77777777" w:rsidR="004D3D21" w:rsidRDefault="00742DC9">
            <w:pPr>
              <w:spacing w:after="200"/>
              <w:ind w:left="589" w:hanging="589"/>
              <w:rPr>
                <w:szCs w:val="22"/>
                <w:lang w:val="el-GR"/>
              </w:rPr>
            </w:pPr>
            <w:r>
              <w:rPr>
                <w:noProof/>
                <w:lang w:eastAsia="en-GB"/>
              </w:rPr>
              <w:drawing>
                <wp:anchor distT="0" distB="0" distL="114300" distR="114300" simplePos="0" relativeHeight="251667456" behindDoc="0" locked="0" layoutInCell="1" allowOverlap="1" wp14:anchorId="3186DA0A" wp14:editId="1D677E36">
                  <wp:simplePos x="0" y="0"/>
                  <wp:positionH relativeFrom="column">
                    <wp:posOffset>1299210</wp:posOffset>
                  </wp:positionH>
                  <wp:positionV relativeFrom="paragraph">
                    <wp:posOffset>470535</wp:posOffset>
                  </wp:positionV>
                  <wp:extent cx="2578735" cy="1436370"/>
                  <wp:effectExtent l="0" t="0" r="0" b="0"/>
                  <wp:wrapSquare wrapText="bothSides"/>
                  <wp:docPr id="49"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anchor>
              </w:drawing>
            </w:r>
            <w:r>
              <w:rPr>
                <w:szCs w:val="22"/>
                <w:lang w:val="el-GR"/>
              </w:rPr>
              <w:t>2.</w:t>
            </w:r>
            <w:r>
              <w:rPr>
                <w:szCs w:val="22"/>
                <w:lang w:val="el-GR"/>
              </w:rPr>
              <w:tab/>
              <w:t>Εάν χρειάζεται, χρησιμοποιήστε τουρνικέ και προετοιμάστε το σημείο της ένεσης σκουπίζοντας το δέρμα καλά με το άλλο ταμπόν με οινόπνευμα που παρέχεται στη συσκευασία.</w:t>
            </w:r>
          </w:p>
          <w:p w14:paraId="2EB18149" w14:textId="77777777" w:rsidR="004D3D21" w:rsidRDefault="004D3D21">
            <w:pPr>
              <w:pStyle w:val="ListParagraph"/>
              <w:spacing w:after="200"/>
              <w:ind w:left="0"/>
              <w:rPr>
                <w:sz w:val="22"/>
                <w:szCs w:val="22"/>
                <w:lang w:val="el-GR"/>
              </w:rPr>
            </w:pPr>
          </w:p>
        </w:tc>
      </w:tr>
      <w:tr w:rsidR="004D3D21" w:rsidRPr="00A601E8" w14:paraId="759D7AE6" w14:textId="77777777">
        <w:tc>
          <w:tcPr>
            <w:tcW w:w="9287" w:type="dxa"/>
            <w:gridSpan w:val="2"/>
            <w:shd w:val="clear" w:color="auto" w:fill="auto"/>
          </w:tcPr>
          <w:p w14:paraId="6E05F539" w14:textId="77777777" w:rsidR="004D3D21" w:rsidRDefault="00742DC9">
            <w:pPr>
              <w:pStyle w:val="ListParagraph"/>
              <w:spacing w:after="200"/>
              <w:ind w:left="567" w:hanging="567"/>
              <w:rPr>
                <w:sz w:val="22"/>
                <w:lang w:val="el-GR"/>
              </w:rPr>
            </w:pPr>
            <w:r>
              <w:rPr>
                <w:sz w:val="22"/>
                <w:szCs w:val="22"/>
                <w:lang w:val="el-GR"/>
              </w:rPr>
              <w:t>3.</w:t>
            </w:r>
            <w:r>
              <w:rPr>
                <w:sz w:val="22"/>
                <w:szCs w:val="22"/>
                <w:lang w:val="el-GR"/>
              </w:rPr>
              <w:tab/>
              <w:t>Αφαιρέστε όλον τον αέρα από τη σωλήνωση του σετ έγχυσης πιέζοντας αργά τη ράβδο εμβόλου μέχρι το υγρό να φθάσει στη βελόνη του σετ έγχυσης. Μην ωθείτε το διάλυμα διαμέσου της βελόνης. Αφαιρέστε το διαφανές πλαστικό προστατευτικό κάλυμμα από τη βελόνη.</w:t>
            </w:r>
          </w:p>
        </w:tc>
      </w:tr>
      <w:tr w:rsidR="004D3D21" w:rsidRPr="00A601E8" w14:paraId="263986B6" w14:textId="77777777">
        <w:tc>
          <w:tcPr>
            <w:tcW w:w="9287" w:type="dxa"/>
            <w:gridSpan w:val="2"/>
            <w:tcBorders>
              <w:bottom w:val="single" w:sz="4" w:space="0" w:color="auto"/>
            </w:tcBorders>
            <w:shd w:val="clear" w:color="auto" w:fill="auto"/>
          </w:tcPr>
          <w:p w14:paraId="3580B8AD" w14:textId="77777777" w:rsidR="004D3D21" w:rsidRDefault="00742DC9">
            <w:pPr>
              <w:pStyle w:val="ListParagraph"/>
              <w:spacing w:after="200"/>
              <w:ind w:left="567" w:hanging="567"/>
              <w:rPr>
                <w:sz w:val="22"/>
                <w:szCs w:val="22"/>
                <w:lang w:val="el-GR"/>
              </w:rPr>
            </w:pPr>
            <w:r>
              <w:rPr>
                <w:sz w:val="22"/>
                <w:szCs w:val="22"/>
                <w:lang w:val="el-GR"/>
              </w:rPr>
              <w:t>4.</w:t>
            </w:r>
            <w:r>
              <w:rPr>
                <w:sz w:val="22"/>
                <w:szCs w:val="22"/>
                <w:lang w:val="el-GR"/>
              </w:rPr>
              <w:tab/>
              <w:t>Εισάγετε τη βελόνη του σετ έγχυσης μέσα σε μια φλέβα σύμφωνα με τις οδηγίες του γιατρού ή του νοσοκόμου σας και αφαιρέστε το τουρνικέ. Εάν προτιμάτε, μπορείτε να χρησιμοποιήσετε ένα από τα έμπλαστρα (G) που παρέχονται στη συσκευασία για να κρατήσετε τα πλαστικά πτερύγια της βελόνης στη θέση τους στο σημείο της ένεσης. Το προετοιμασμένο προϊόν πρέπει να ενίεται ενδοφλεβίως για αρκετά λεπτά. Ο γιατρός σας μπορεί να αλλάξει το συνιστώμενο ρυθμό ένεσης για να τον καταστήσει πιο άνετο για σας.</w:t>
            </w:r>
          </w:p>
        </w:tc>
      </w:tr>
      <w:tr w:rsidR="004D3D21" w:rsidRPr="00A601E8" w14:paraId="04F29428" w14:textId="77777777">
        <w:trPr>
          <w:trHeight w:val="2672"/>
        </w:trPr>
        <w:tc>
          <w:tcPr>
            <w:tcW w:w="6678" w:type="dxa"/>
            <w:tcBorders>
              <w:right w:val="nil"/>
            </w:tcBorders>
            <w:shd w:val="clear" w:color="auto" w:fill="auto"/>
          </w:tcPr>
          <w:p w14:paraId="07F1C0FF" w14:textId="77777777" w:rsidR="004D3D21" w:rsidRDefault="00742DC9">
            <w:pPr>
              <w:pStyle w:val="ListParagraph"/>
              <w:spacing w:after="200"/>
              <w:ind w:left="567" w:hanging="567"/>
              <w:rPr>
                <w:sz w:val="22"/>
                <w:szCs w:val="22"/>
                <w:lang w:val="el-GR"/>
              </w:rPr>
            </w:pPr>
            <w:r>
              <w:rPr>
                <w:sz w:val="22"/>
                <w:szCs w:val="22"/>
                <w:lang w:val="el-GR"/>
              </w:rPr>
              <w:lastRenderedPageBreak/>
              <w:t>5.</w:t>
            </w:r>
            <w:r>
              <w:rPr>
                <w:sz w:val="22"/>
                <w:szCs w:val="22"/>
                <w:lang w:val="el-GR"/>
              </w:rPr>
              <w:tab/>
              <w:t>Αφού ολοκληρώσετε την ένεση και αφαιρέσετε τη βελόνη, πρέπει να αναδιπλώσετε το προστατευτικό της βελόνης και να το κουμπώσετε επάνω από τη βελόνη.</w:t>
            </w:r>
          </w:p>
        </w:tc>
        <w:tc>
          <w:tcPr>
            <w:tcW w:w="2609" w:type="dxa"/>
            <w:tcBorders>
              <w:left w:val="nil"/>
            </w:tcBorders>
            <w:shd w:val="clear" w:color="auto" w:fill="auto"/>
          </w:tcPr>
          <w:p w14:paraId="6085B80C" w14:textId="77777777" w:rsidR="004D3D21" w:rsidRDefault="00742DC9">
            <w:pPr>
              <w:pStyle w:val="ListParagraph"/>
              <w:spacing w:after="200"/>
              <w:ind w:left="0"/>
              <w:rPr>
                <w:sz w:val="22"/>
                <w:szCs w:val="22"/>
                <w:lang w:val="el-GR"/>
              </w:rPr>
            </w:pPr>
            <w:r>
              <w:rPr>
                <w:noProof/>
                <w:lang w:val="en-GB" w:eastAsia="en-GB"/>
              </w:rPr>
              <w:drawing>
                <wp:anchor distT="0" distB="0" distL="114300" distR="114300" simplePos="0" relativeHeight="251668480" behindDoc="0" locked="0" layoutInCell="1" allowOverlap="1" wp14:anchorId="2661A985" wp14:editId="0BB12D3C">
                  <wp:simplePos x="0" y="0"/>
                  <wp:positionH relativeFrom="column">
                    <wp:posOffset>2540</wp:posOffset>
                  </wp:positionH>
                  <wp:positionV relativeFrom="paragraph">
                    <wp:posOffset>126365</wp:posOffset>
                  </wp:positionV>
                  <wp:extent cx="1371600" cy="1492885"/>
                  <wp:effectExtent l="0" t="0" r="0" b="0"/>
                  <wp:wrapSquare wrapText="bothSides"/>
                  <wp:docPr id="50"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anchor>
              </w:drawing>
            </w:r>
          </w:p>
        </w:tc>
      </w:tr>
      <w:tr w:rsidR="004D3D21" w14:paraId="1D097BE2" w14:textId="77777777">
        <w:trPr>
          <w:trHeight w:val="854"/>
        </w:trPr>
        <w:tc>
          <w:tcPr>
            <w:tcW w:w="9287" w:type="dxa"/>
            <w:gridSpan w:val="2"/>
            <w:shd w:val="clear" w:color="auto" w:fill="auto"/>
          </w:tcPr>
          <w:p w14:paraId="692A764E" w14:textId="77777777" w:rsidR="004D3D21" w:rsidRDefault="00742DC9">
            <w:pPr>
              <w:spacing w:after="200"/>
              <w:ind w:left="589" w:hanging="589"/>
              <w:rPr>
                <w:rFonts w:eastAsia="Calibri"/>
                <w:szCs w:val="22"/>
                <w:lang w:val="el-GR"/>
              </w:rPr>
            </w:pPr>
            <w:r>
              <w:rPr>
                <w:lang w:val="el-GR"/>
              </w:rPr>
              <w:t>6.</w:t>
            </w:r>
            <w:r>
              <w:rPr>
                <w:lang w:val="el-GR"/>
              </w:rPr>
              <w:tab/>
              <w:t>Παρακαλείστε</w:t>
            </w:r>
            <w:r>
              <w:rPr>
                <w:szCs w:val="22"/>
                <w:lang w:val="el-GR"/>
              </w:rPr>
              <w:t xml:space="preserve"> να απορρίπτετε με ασφάλεια τη χρησιμοποιημένη βελόνη, κάθε αχρησιμοποίητο διάλυμα, τη σύριγγα και το άδειο φιαλίδιο σε ένα κατάλληλο δοχείο ιατρικών απορριμμάτων, καθώς αυτά τα υλικά μπορεί να τραυματίσουν άλλα άτομα εάν δεν απορριφθούν σωστά. Μην επαναχρησιμοποιείτε τον εξοπλισμό.</w:t>
            </w:r>
          </w:p>
        </w:tc>
      </w:tr>
    </w:tbl>
    <w:p w14:paraId="0FE25603" w14:textId="77777777" w:rsidR="004D3D21" w:rsidRDefault="004D3D21">
      <w:pPr>
        <w:tabs>
          <w:tab w:val="clear" w:pos="567"/>
          <w:tab w:val="left" w:pos="709"/>
        </w:tabs>
        <w:autoSpaceDE w:val="0"/>
        <w:autoSpaceDN w:val="0"/>
        <w:adjustRightInd w:val="0"/>
        <w:spacing w:line="240" w:lineRule="auto"/>
        <w:ind w:right="-23"/>
        <w:rPr>
          <w:szCs w:val="22"/>
          <w:lang w:val="el-GR"/>
        </w:rPr>
      </w:pPr>
    </w:p>
    <w:p w14:paraId="790A5A72" w14:textId="77777777" w:rsidR="004D3D21" w:rsidRDefault="004D3D21">
      <w:pPr>
        <w:spacing w:line="240" w:lineRule="auto"/>
        <w:rPr>
          <w:szCs w:val="22"/>
          <w:lang w:val="el-GR"/>
        </w:rPr>
      </w:pPr>
    </w:p>
    <w:p w14:paraId="1D3CD1CF" w14:textId="77777777" w:rsidR="004D3D21" w:rsidRDefault="00742DC9">
      <w:pPr>
        <w:keepNext/>
        <w:spacing w:line="240" w:lineRule="auto"/>
        <w:ind w:left="567" w:hanging="567"/>
        <w:rPr>
          <w:szCs w:val="22"/>
          <w:lang w:val="el-GR"/>
        </w:rPr>
      </w:pPr>
      <w:r>
        <w:rPr>
          <w:b/>
          <w:bCs/>
          <w:szCs w:val="22"/>
          <w:lang w:val="el-GR"/>
        </w:rPr>
        <w:t>7.</w:t>
      </w:r>
      <w:r>
        <w:rPr>
          <w:b/>
          <w:bCs/>
          <w:szCs w:val="22"/>
          <w:lang w:val="el-GR"/>
        </w:rPr>
        <w:tab/>
        <w:t>ΚΑΤΟΧΟΣ ΤΗΣ ΑΔΕΙΑΣ ΚΥΚΛΟΦΟΡΙΑΣ</w:t>
      </w:r>
    </w:p>
    <w:p w14:paraId="4149B88F" w14:textId="77777777" w:rsidR="004D3D21" w:rsidRDefault="004D3D21">
      <w:pPr>
        <w:keepNext/>
        <w:spacing w:line="240" w:lineRule="auto"/>
        <w:rPr>
          <w:szCs w:val="22"/>
          <w:lang w:val="el-GR"/>
        </w:rPr>
      </w:pPr>
    </w:p>
    <w:p w14:paraId="443A0EEE" w14:textId="77777777" w:rsidR="004D3D21" w:rsidRDefault="00742DC9">
      <w:pPr>
        <w:keepNext/>
        <w:spacing w:line="240" w:lineRule="auto"/>
        <w:rPr>
          <w:lang w:val="el-GR"/>
        </w:rPr>
      </w:pPr>
      <w:r>
        <w:rPr>
          <w:lang w:val="el-GR"/>
        </w:rPr>
        <w:t>Swedish Orphan Biovitrum AB (publ)</w:t>
      </w:r>
    </w:p>
    <w:p w14:paraId="025B9728" w14:textId="77777777" w:rsidR="004D3D21" w:rsidRDefault="00742DC9">
      <w:pPr>
        <w:keepNext/>
        <w:spacing w:line="240" w:lineRule="auto"/>
        <w:rPr>
          <w:lang w:val="el-GR"/>
        </w:rPr>
      </w:pPr>
      <w:r>
        <w:rPr>
          <w:lang w:val="el-GR"/>
        </w:rPr>
        <w:t>SE-112 76 Stockholm</w:t>
      </w:r>
    </w:p>
    <w:p w14:paraId="0EC29314" w14:textId="77777777" w:rsidR="004D3D21" w:rsidRDefault="00742DC9">
      <w:pPr>
        <w:spacing w:line="240" w:lineRule="auto"/>
        <w:rPr>
          <w:lang w:val="el-GR"/>
        </w:rPr>
      </w:pPr>
      <w:r>
        <w:rPr>
          <w:lang w:val="el-GR"/>
        </w:rPr>
        <w:t>Σουηδία</w:t>
      </w:r>
    </w:p>
    <w:p w14:paraId="59912CED" w14:textId="77777777" w:rsidR="004D3D21" w:rsidRDefault="004D3D21">
      <w:pPr>
        <w:spacing w:line="240" w:lineRule="auto"/>
        <w:rPr>
          <w:szCs w:val="22"/>
          <w:lang w:val="el-GR"/>
        </w:rPr>
      </w:pPr>
    </w:p>
    <w:p w14:paraId="31755598" w14:textId="77777777" w:rsidR="004D3D21" w:rsidRDefault="004D3D21">
      <w:pPr>
        <w:spacing w:line="240" w:lineRule="auto"/>
        <w:rPr>
          <w:szCs w:val="22"/>
          <w:lang w:val="el-GR"/>
        </w:rPr>
      </w:pPr>
    </w:p>
    <w:p w14:paraId="7D61655B" w14:textId="77777777" w:rsidR="004D3D21" w:rsidRDefault="00742DC9">
      <w:pPr>
        <w:keepNext/>
        <w:spacing w:line="240" w:lineRule="auto"/>
        <w:ind w:left="567" w:hanging="567"/>
        <w:rPr>
          <w:b/>
          <w:szCs w:val="22"/>
          <w:lang w:val="el-GR"/>
        </w:rPr>
      </w:pPr>
      <w:r>
        <w:rPr>
          <w:b/>
          <w:bCs/>
          <w:szCs w:val="22"/>
          <w:lang w:val="el-GR"/>
        </w:rPr>
        <w:t>8.</w:t>
      </w:r>
      <w:r>
        <w:rPr>
          <w:b/>
          <w:bCs/>
          <w:szCs w:val="22"/>
          <w:lang w:val="el-GR"/>
        </w:rPr>
        <w:tab/>
        <w:t>ΑΡΙΘΜΟΣ(ΟΙ) ΑΔΕΙΑΣ ΚΥΚΛΟΦΟΡΙΑΣ</w:t>
      </w:r>
    </w:p>
    <w:p w14:paraId="1C7A5CA8" w14:textId="77777777" w:rsidR="004D3D21" w:rsidRDefault="004D3D21">
      <w:pPr>
        <w:keepNext/>
        <w:spacing w:line="240" w:lineRule="auto"/>
        <w:rPr>
          <w:szCs w:val="22"/>
          <w:lang w:val="el-GR"/>
        </w:rPr>
      </w:pPr>
    </w:p>
    <w:p w14:paraId="1D41519B" w14:textId="77777777" w:rsidR="004D3D21" w:rsidRDefault="00742DC9">
      <w:pPr>
        <w:spacing w:line="240" w:lineRule="auto"/>
        <w:rPr>
          <w:szCs w:val="22"/>
          <w:lang w:val="pt-PT"/>
        </w:rPr>
      </w:pPr>
      <w:r>
        <w:rPr>
          <w:szCs w:val="22"/>
          <w:lang w:val="pt-PT"/>
        </w:rPr>
        <w:t>EU/1/16/1098/001</w:t>
      </w:r>
    </w:p>
    <w:p w14:paraId="6DE4601A" w14:textId="77777777" w:rsidR="004D3D21" w:rsidRDefault="00742DC9">
      <w:pPr>
        <w:spacing w:line="240" w:lineRule="auto"/>
        <w:rPr>
          <w:szCs w:val="22"/>
          <w:lang w:val="pt-PT"/>
        </w:rPr>
      </w:pPr>
      <w:r>
        <w:rPr>
          <w:szCs w:val="22"/>
          <w:lang w:val="pt-PT"/>
        </w:rPr>
        <w:t>EU/1/16/1098/002</w:t>
      </w:r>
    </w:p>
    <w:p w14:paraId="6D47B982" w14:textId="77777777" w:rsidR="004D3D21" w:rsidRDefault="00742DC9">
      <w:pPr>
        <w:spacing w:line="240" w:lineRule="auto"/>
        <w:rPr>
          <w:szCs w:val="22"/>
          <w:lang w:val="pt-PT"/>
        </w:rPr>
      </w:pPr>
      <w:r>
        <w:rPr>
          <w:szCs w:val="22"/>
          <w:lang w:val="pt-PT"/>
        </w:rPr>
        <w:t>EU/1/16/1098/003</w:t>
      </w:r>
    </w:p>
    <w:p w14:paraId="73A49800" w14:textId="77777777" w:rsidR="004D3D21" w:rsidRDefault="00742DC9">
      <w:pPr>
        <w:spacing w:line="240" w:lineRule="auto"/>
        <w:rPr>
          <w:szCs w:val="22"/>
          <w:lang w:val="pt-PT"/>
        </w:rPr>
      </w:pPr>
      <w:r>
        <w:rPr>
          <w:szCs w:val="22"/>
          <w:lang w:val="pt-PT"/>
        </w:rPr>
        <w:t>EU/1/16/1098/004</w:t>
      </w:r>
    </w:p>
    <w:p w14:paraId="0C6827DF" w14:textId="77777777" w:rsidR="004D3D21" w:rsidRDefault="00742DC9">
      <w:pPr>
        <w:spacing w:line="240" w:lineRule="auto"/>
        <w:rPr>
          <w:szCs w:val="22"/>
          <w:lang w:val="pt-PT"/>
        </w:rPr>
      </w:pPr>
      <w:r>
        <w:rPr>
          <w:szCs w:val="22"/>
          <w:lang w:val="pt-PT"/>
        </w:rPr>
        <w:t>EU/1/16/1098/005</w:t>
      </w:r>
    </w:p>
    <w:p w14:paraId="12CE50D5" w14:textId="77777777" w:rsidR="004D3D21" w:rsidRDefault="004D3D21">
      <w:pPr>
        <w:spacing w:line="240" w:lineRule="auto"/>
        <w:rPr>
          <w:szCs w:val="22"/>
          <w:lang w:val="pt-PT"/>
        </w:rPr>
      </w:pPr>
    </w:p>
    <w:p w14:paraId="0FFFC569" w14:textId="77777777" w:rsidR="004D3D21" w:rsidRDefault="004D3D21">
      <w:pPr>
        <w:spacing w:line="240" w:lineRule="auto"/>
        <w:rPr>
          <w:szCs w:val="22"/>
          <w:lang w:val="pt-PT"/>
        </w:rPr>
      </w:pPr>
    </w:p>
    <w:p w14:paraId="6245124D" w14:textId="77777777" w:rsidR="004D3D21" w:rsidRDefault="00742DC9">
      <w:pPr>
        <w:keepNext/>
        <w:spacing w:line="240" w:lineRule="auto"/>
        <w:ind w:left="567" w:hanging="567"/>
        <w:rPr>
          <w:szCs w:val="22"/>
          <w:lang w:val="el-GR"/>
        </w:rPr>
      </w:pPr>
      <w:r>
        <w:rPr>
          <w:b/>
          <w:bCs/>
          <w:szCs w:val="22"/>
          <w:lang w:val="el-GR"/>
        </w:rPr>
        <w:t>9.</w:t>
      </w:r>
      <w:r>
        <w:rPr>
          <w:b/>
          <w:bCs/>
          <w:szCs w:val="22"/>
          <w:lang w:val="el-GR"/>
        </w:rPr>
        <w:tab/>
        <w:t>ΗΜΕΡΟΜΗΝΙΑ ΠΡΩΤΗΣ ΕΓΚΡΙΣΗΣ/ΑΝΑΝΕΩΣΗΣ ΤΗΣ ΑΔΕΙΑΣ</w:t>
      </w:r>
    </w:p>
    <w:p w14:paraId="0EDC06EA" w14:textId="77777777" w:rsidR="004D3D21" w:rsidRDefault="004D3D21">
      <w:pPr>
        <w:keepNext/>
        <w:spacing w:line="240" w:lineRule="auto"/>
        <w:rPr>
          <w:i/>
          <w:szCs w:val="22"/>
          <w:lang w:val="el-GR"/>
        </w:rPr>
      </w:pPr>
    </w:p>
    <w:p w14:paraId="2A020AE9" w14:textId="77777777" w:rsidR="004D3D21" w:rsidRDefault="00742DC9">
      <w:pPr>
        <w:keepNext/>
        <w:spacing w:line="240" w:lineRule="auto"/>
        <w:rPr>
          <w:i/>
          <w:szCs w:val="22"/>
          <w:lang w:val="el-GR"/>
        </w:rPr>
      </w:pPr>
      <w:r>
        <w:rPr>
          <w:szCs w:val="22"/>
          <w:lang w:val="el-GR"/>
        </w:rPr>
        <w:t xml:space="preserve">Ημερομηνία πρώτης έγκρισης: 12 </w:t>
      </w:r>
      <w:r>
        <w:rPr>
          <w:lang w:val="el-GR"/>
        </w:rPr>
        <w:t>Μαΐου</w:t>
      </w:r>
      <w:r>
        <w:rPr>
          <w:szCs w:val="22"/>
          <w:lang w:val="el-GR"/>
        </w:rPr>
        <w:t xml:space="preserve"> 2016</w:t>
      </w:r>
    </w:p>
    <w:p w14:paraId="2B69668F" w14:textId="77777777" w:rsidR="004D3D21" w:rsidRDefault="00742DC9">
      <w:pPr>
        <w:spacing w:line="240" w:lineRule="auto"/>
        <w:rPr>
          <w:noProof/>
          <w:szCs w:val="22"/>
          <w:lang w:val="el-GR"/>
        </w:rPr>
      </w:pPr>
      <w:r>
        <w:rPr>
          <w:noProof/>
          <w:szCs w:val="22"/>
          <w:lang w:val="el-GR"/>
        </w:rPr>
        <w:t>Ημερομηνία τελευταίας ανανέωσης:</w:t>
      </w:r>
    </w:p>
    <w:p w14:paraId="05905498" w14:textId="77777777" w:rsidR="004D3D21" w:rsidRDefault="004D3D21">
      <w:pPr>
        <w:spacing w:line="240" w:lineRule="auto"/>
        <w:rPr>
          <w:szCs w:val="22"/>
          <w:lang w:val="el-GR"/>
        </w:rPr>
      </w:pPr>
    </w:p>
    <w:p w14:paraId="0D09FA21" w14:textId="77777777" w:rsidR="004D3D21" w:rsidRDefault="004D3D21">
      <w:pPr>
        <w:spacing w:line="240" w:lineRule="auto"/>
        <w:rPr>
          <w:szCs w:val="22"/>
          <w:lang w:val="el-GR"/>
        </w:rPr>
      </w:pPr>
    </w:p>
    <w:p w14:paraId="52CD6C39" w14:textId="77777777" w:rsidR="004D3D21" w:rsidRDefault="00742DC9">
      <w:pPr>
        <w:keepNext/>
        <w:spacing w:line="240" w:lineRule="auto"/>
        <w:ind w:left="567" w:hanging="567"/>
        <w:rPr>
          <w:b/>
          <w:szCs w:val="22"/>
          <w:lang w:val="el-GR"/>
        </w:rPr>
      </w:pPr>
      <w:r>
        <w:rPr>
          <w:b/>
          <w:bCs/>
          <w:szCs w:val="22"/>
          <w:lang w:val="el-GR"/>
        </w:rPr>
        <w:t>10.</w:t>
      </w:r>
      <w:r>
        <w:rPr>
          <w:b/>
          <w:bCs/>
          <w:szCs w:val="22"/>
          <w:lang w:val="el-GR"/>
        </w:rPr>
        <w:tab/>
        <w:t>ΗΜΕΡΟΜΗΝΙΑ ΑΝΑΘΕΩΡΗΣΗΣ ΤΟΥ ΚΕΙΜΕΝΟΥ</w:t>
      </w:r>
    </w:p>
    <w:p w14:paraId="2DBDB54D" w14:textId="77777777" w:rsidR="004D3D21" w:rsidRDefault="004D3D21">
      <w:pPr>
        <w:keepNext/>
        <w:numPr>
          <w:ilvl w:val="12"/>
          <w:numId w:val="0"/>
        </w:numPr>
        <w:spacing w:line="240" w:lineRule="auto"/>
        <w:rPr>
          <w:lang w:val="el-GR"/>
        </w:rPr>
      </w:pPr>
    </w:p>
    <w:p w14:paraId="61E128B5" w14:textId="77777777" w:rsidR="004D3D21" w:rsidRDefault="004D3D21">
      <w:pPr>
        <w:numPr>
          <w:ilvl w:val="12"/>
          <w:numId w:val="0"/>
        </w:numPr>
        <w:spacing w:line="240" w:lineRule="auto"/>
        <w:ind w:right="-2"/>
        <w:rPr>
          <w:lang w:val="el-GR"/>
        </w:rPr>
      </w:pPr>
    </w:p>
    <w:p w14:paraId="15E38A83" w14:textId="77777777" w:rsidR="004D3D21" w:rsidRDefault="004D3D21">
      <w:pPr>
        <w:numPr>
          <w:ilvl w:val="12"/>
          <w:numId w:val="0"/>
        </w:numPr>
        <w:spacing w:line="240" w:lineRule="auto"/>
        <w:ind w:right="-2"/>
        <w:rPr>
          <w:lang w:val="el-GR"/>
        </w:rPr>
      </w:pPr>
    </w:p>
    <w:p w14:paraId="55458680" w14:textId="77777777" w:rsidR="004D3D21" w:rsidRDefault="00742DC9">
      <w:pPr>
        <w:numPr>
          <w:ilvl w:val="12"/>
          <w:numId w:val="0"/>
        </w:numPr>
        <w:spacing w:line="240" w:lineRule="auto"/>
        <w:ind w:right="-2"/>
        <w:rPr>
          <w:szCs w:val="22"/>
          <w:lang w:val="el-GR"/>
        </w:rPr>
      </w:pPr>
      <w:r>
        <w:rPr>
          <w:lang w:val="el-GR"/>
        </w:rPr>
        <w:t xml:space="preserve">Λεπτομερείς πληροφορίες για το παρόν φαρμακευτικό προϊόν είναι διαθέσιμες στον δικτυακό τόπο του Ευρωπαϊκού Οργανισμού Φαρμάκων </w:t>
      </w:r>
      <w:hyperlink r:id="rId28" w:history="1">
        <w:r>
          <w:rPr>
            <w:rStyle w:val="Hyperlink"/>
            <w:lang w:val="el-GR"/>
          </w:rPr>
          <w:t>http://www.ema.europa.eu</w:t>
        </w:r>
      </w:hyperlink>
      <w:r>
        <w:rPr>
          <w:szCs w:val="22"/>
          <w:lang w:val="el-GR"/>
        </w:rPr>
        <w:t>.</w:t>
      </w:r>
    </w:p>
    <w:p w14:paraId="6745BE34" w14:textId="77777777" w:rsidR="004D3D21" w:rsidRDefault="00742DC9">
      <w:pPr>
        <w:spacing w:line="240" w:lineRule="auto"/>
        <w:rPr>
          <w:szCs w:val="22"/>
          <w:lang w:val="el-GR"/>
        </w:rPr>
      </w:pPr>
      <w:r>
        <w:rPr>
          <w:szCs w:val="22"/>
          <w:lang w:val="el-GR"/>
        </w:rPr>
        <w:br w:type="page"/>
      </w:r>
    </w:p>
    <w:p w14:paraId="799ECBB2" w14:textId="77777777" w:rsidR="004D3D21" w:rsidRDefault="004D3D21">
      <w:pPr>
        <w:spacing w:line="240" w:lineRule="auto"/>
        <w:rPr>
          <w:szCs w:val="22"/>
          <w:lang w:val="el-GR"/>
        </w:rPr>
      </w:pPr>
    </w:p>
    <w:p w14:paraId="5BF960B3" w14:textId="77777777" w:rsidR="004D3D21" w:rsidRDefault="004D3D21">
      <w:pPr>
        <w:spacing w:line="240" w:lineRule="auto"/>
        <w:rPr>
          <w:szCs w:val="22"/>
          <w:lang w:val="el-GR"/>
        </w:rPr>
      </w:pPr>
    </w:p>
    <w:p w14:paraId="08FFA8BE" w14:textId="77777777" w:rsidR="004D3D21" w:rsidRDefault="004D3D21">
      <w:pPr>
        <w:spacing w:line="240" w:lineRule="auto"/>
        <w:rPr>
          <w:szCs w:val="22"/>
          <w:lang w:val="el-GR"/>
        </w:rPr>
      </w:pPr>
    </w:p>
    <w:p w14:paraId="52F94236" w14:textId="77777777" w:rsidR="004D3D21" w:rsidRDefault="004D3D21">
      <w:pPr>
        <w:spacing w:line="240" w:lineRule="auto"/>
        <w:rPr>
          <w:szCs w:val="22"/>
          <w:lang w:val="el-GR"/>
        </w:rPr>
      </w:pPr>
    </w:p>
    <w:p w14:paraId="3F6DEC81" w14:textId="77777777" w:rsidR="004D3D21" w:rsidRDefault="004D3D21">
      <w:pPr>
        <w:spacing w:line="240" w:lineRule="auto"/>
        <w:rPr>
          <w:szCs w:val="22"/>
          <w:lang w:val="el-GR"/>
        </w:rPr>
      </w:pPr>
    </w:p>
    <w:p w14:paraId="7716F75D" w14:textId="77777777" w:rsidR="004D3D21" w:rsidRDefault="004D3D21">
      <w:pPr>
        <w:spacing w:line="240" w:lineRule="auto"/>
        <w:rPr>
          <w:szCs w:val="22"/>
          <w:lang w:val="el-GR"/>
        </w:rPr>
      </w:pPr>
    </w:p>
    <w:p w14:paraId="471C9735" w14:textId="77777777" w:rsidR="004D3D21" w:rsidRDefault="004D3D21">
      <w:pPr>
        <w:spacing w:line="240" w:lineRule="auto"/>
        <w:rPr>
          <w:szCs w:val="22"/>
          <w:lang w:val="el-GR"/>
        </w:rPr>
      </w:pPr>
    </w:p>
    <w:p w14:paraId="2EE19FCD" w14:textId="77777777" w:rsidR="004D3D21" w:rsidRDefault="004D3D21">
      <w:pPr>
        <w:spacing w:line="240" w:lineRule="auto"/>
        <w:rPr>
          <w:szCs w:val="22"/>
          <w:lang w:val="el-GR"/>
        </w:rPr>
      </w:pPr>
    </w:p>
    <w:p w14:paraId="20BC4342" w14:textId="77777777" w:rsidR="004D3D21" w:rsidRDefault="004D3D21">
      <w:pPr>
        <w:spacing w:line="240" w:lineRule="auto"/>
        <w:rPr>
          <w:szCs w:val="22"/>
          <w:lang w:val="el-GR"/>
        </w:rPr>
      </w:pPr>
    </w:p>
    <w:p w14:paraId="716CEEE6" w14:textId="77777777" w:rsidR="004D3D21" w:rsidRDefault="004D3D21">
      <w:pPr>
        <w:spacing w:line="240" w:lineRule="auto"/>
        <w:rPr>
          <w:szCs w:val="22"/>
          <w:lang w:val="el-GR"/>
        </w:rPr>
      </w:pPr>
    </w:p>
    <w:p w14:paraId="7B15E909" w14:textId="77777777" w:rsidR="004D3D21" w:rsidRDefault="004D3D21">
      <w:pPr>
        <w:spacing w:line="240" w:lineRule="auto"/>
        <w:rPr>
          <w:szCs w:val="22"/>
          <w:lang w:val="el-GR"/>
        </w:rPr>
      </w:pPr>
    </w:p>
    <w:p w14:paraId="1299E54D" w14:textId="77777777" w:rsidR="004D3D21" w:rsidRDefault="004D3D21">
      <w:pPr>
        <w:spacing w:line="240" w:lineRule="auto"/>
        <w:rPr>
          <w:szCs w:val="22"/>
          <w:lang w:val="el-GR"/>
        </w:rPr>
      </w:pPr>
    </w:p>
    <w:p w14:paraId="34FE6529" w14:textId="77777777" w:rsidR="004D3D21" w:rsidRDefault="004D3D21">
      <w:pPr>
        <w:spacing w:line="240" w:lineRule="auto"/>
        <w:rPr>
          <w:szCs w:val="22"/>
          <w:lang w:val="el-GR"/>
        </w:rPr>
      </w:pPr>
    </w:p>
    <w:p w14:paraId="1E7B937D" w14:textId="77777777" w:rsidR="004D3D21" w:rsidRDefault="004D3D21">
      <w:pPr>
        <w:spacing w:line="240" w:lineRule="auto"/>
        <w:rPr>
          <w:szCs w:val="22"/>
          <w:lang w:val="el-GR"/>
        </w:rPr>
      </w:pPr>
    </w:p>
    <w:p w14:paraId="05D5E1BA" w14:textId="77777777" w:rsidR="004D3D21" w:rsidRDefault="004D3D21">
      <w:pPr>
        <w:spacing w:line="240" w:lineRule="auto"/>
        <w:rPr>
          <w:szCs w:val="22"/>
          <w:lang w:val="el-GR"/>
        </w:rPr>
      </w:pPr>
    </w:p>
    <w:p w14:paraId="794162B3" w14:textId="77777777" w:rsidR="004D3D21" w:rsidRDefault="004D3D21">
      <w:pPr>
        <w:spacing w:line="240" w:lineRule="auto"/>
        <w:rPr>
          <w:szCs w:val="22"/>
          <w:lang w:val="el-GR"/>
        </w:rPr>
      </w:pPr>
    </w:p>
    <w:p w14:paraId="5C746DD4" w14:textId="77777777" w:rsidR="004D3D21" w:rsidRDefault="004D3D21">
      <w:pPr>
        <w:spacing w:line="240" w:lineRule="auto"/>
        <w:rPr>
          <w:szCs w:val="22"/>
          <w:lang w:val="el-GR"/>
        </w:rPr>
      </w:pPr>
    </w:p>
    <w:p w14:paraId="79A64124" w14:textId="77777777" w:rsidR="004D3D21" w:rsidRDefault="004D3D21">
      <w:pPr>
        <w:spacing w:line="240" w:lineRule="auto"/>
        <w:rPr>
          <w:szCs w:val="22"/>
          <w:lang w:val="el-GR"/>
        </w:rPr>
      </w:pPr>
    </w:p>
    <w:p w14:paraId="7A1E0E31" w14:textId="77777777" w:rsidR="004D3D21" w:rsidRDefault="004D3D21">
      <w:pPr>
        <w:spacing w:line="240" w:lineRule="auto"/>
        <w:rPr>
          <w:szCs w:val="22"/>
          <w:lang w:val="el-GR"/>
        </w:rPr>
      </w:pPr>
    </w:p>
    <w:p w14:paraId="6E13616A" w14:textId="77777777" w:rsidR="004D3D21" w:rsidRDefault="004D3D21">
      <w:pPr>
        <w:spacing w:line="240" w:lineRule="auto"/>
        <w:rPr>
          <w:szCs w:val="22"/>
          <w:lang w:val="el-GR"/>
        </w:rPr>
      </w:pPr>
    </w:p>
    <w:p w14:paraId="788D03D5" w14:textId="77777777" w:rsidR="004D3D21" w:rsidRDefault="004D3D21">
      <w:pPr>
        <w:spacing w:line="240" w:lineRule="auto"/>
        <w:rPr>
          <w:szCs w:val="22"/>
          <w:lang w:val="el-GR"/>
        </w:rPr>
      </w:pPr>
    </w:p>
    <w:p w14:paraId="54D90AF9" w14:textId="77777777" w:rsidR="004D3D21" w:rsidRDefault="004D3D21">
      <w:pPr>
        <w:spacing w:line="240" w:lineRule="auto"/>
        <w:rPr>
          <w:szCs w:val="22"/>
          <w:lang w:val="el-GR"/>
        </w:rPr>
      </w:pPr>
    </w:p>
    <w:p w14:paraId="2586D165" w14:textId="77777777" w:rsidR="004D3D21" w:rsidRDefault="004D3D21">
      <w:pPr>
        <w:spacing w:line="240" w:lineRule="auto"/>
        <w:rPr>
          <w:szCs w:val="22"/>
          <w:lang w:val="el-GR"/>
        </w:rPr>
      </w:pPr>
    </w:p>
    <w:p w14:paraId="401BC87D" w14:textId="77777777" w:rsidR="004D3D21" w:rsidRDefault="00742DC9">
      <w:pPr>
        <w:spacing w:line="240" w:lineRule="auto"/>
        <w:jc w:val="center"/>
        <w:rPr>
          <w:szCs w:val="22"/>
          <w:lang w:val="el-GR"/>
        </w:rPr>
      </w:pPr>
      <w:r>
        <w:rPr>
          <w:b/>
          <w:szCs w:val="22"/>
          <w:lang w:val="el-GR"/>
        </w:rPr>
        <w:t>ΠΑΡΑΡΤΗΜΑ ΙΙ</w:t>
      </w:r>
    </w:p>
    <w:p w14:paraId="04E7311D" w14:textId="77777777" w:rsidR="004D3D21" w:rsidRDefault="004D3D21">
      <w:pPr>
        <w:spacing w:line="240" w:lineRule="auto"/>
        <w:ind w:left="1701" w:right="1416" w:hanging="567"/>
        <w:rPr>
          <w:szCs w:val="22"/>
          <w:lang w:val="el-GR"/>
        </w:rPr>
      </w:pPr>
    </w:p>
    <w:p w14:paraId="3453E6E0" w14:textId="77777777" w:rsidR="004D3D21" w:rsidRDefault="00742DC9">
      <w:pPr>
        <w:spacing w:line="240" w:lineRule="auto"/>
        <w:ind w:left="1701" w:right="1416" w:hanging="708"/>
        <w:rPr>
          <w:b/>
          <w:szCs w:val="22"/>
          <w:lang w:val="el-GR"/>
        </w:rPr>
      </w:pPr>
      <w:r>
        <w:rPr>
          <w:b/>
          <w:szCs w:val="22"/>
          <w:lang w:val="el-GR"/>
        </w:rPr>
        <w:t>Α.</w:t>
      </w:r>
      <w:r>
        <w:rPr>
          <w:b/>
          <w:szCs w:val="22"/>
          <w:lang w:val="el-GR"/>
        </w:rPr>
        <w:tab/>
        <w:t>ΠΑΡΑΣΚΕΥΑΣΤΗΣ(ΕΣ) ΤΗΣ ΒΙΟΛΟΓΙΚΩΣ ΔΡΑΣΤΙΚΗΣ ΟΥΣΙΑΣ ΚΑΙ ΠΑΡΑΣΚΕΥΑΣΤΗΣ ΥΠΕΥΘΥΝΟΣ ΓΙΑ ΤΗΝ ΑΠΟΔΕΣΜΕΥΣΗ ΤΩΝ ΠΑΡΤΙΔΩΝ</w:t>
      </w:r>
    </w:p>
    <w:p w14:paraId="11CCE1D7" w14:textId="77777777" w:rsidR="004D3D21" w:rsidRDefault="004D3D21">
      <w:pPr>
        <w:spacing w:line="240" w:lineRule="auto"/>
        <w:ind w:left="567" w:hanging="567"/>
        <w:rPr>
          <w:szCs w:val="22"/>
          <w:lang w:val="el-GR"/>
        </w:rPr>
      </w:pPr>
    </w:p>
    <w:p w14:paraId="7C00AD00" w14:textId="77777777" w:rsidR="004D3D21" w:rsidRDefault="00742DC9">
      <w:pPr>
        <w:spacing w:line="240" w:lineRule="auto"/>
        <w:ind w:left="1701" w:right="1418" w:hanging="709"/>
        <w:rPr>
          <w:b/>
          <w:szCs w:val="22"/>
          <w:lang w:val="el-GR"/>
        </w:rPr>
      </w:pPr>
      <w:r>
        <w:rPr>
          <w:b/>
          <w:szCs w:val="22"/>
          <w:lang w:val="el-GR"/>
        </w:rPr>
        <w:t>Β.</w:t>
      </w:r>
      <w:r>
        <w:rPr>
          <w:b/>
          <w:szCs w:val="22"/>
          <w:lang w:val="el-GR"/>
        </w:rPr>
        <w:tab/>
        <w:t>ΟΡΟΙ Ή ΠΕΡΙΟΡΙΣΜΟΙ ΣΧΕΤΙΚΑ ΜΕ ΤΗ ΔΙΑΘΕΣΗ ΚΑΙ ΤΗ ΧΡΗΣΗ</w:t>
      </w:r>
    </w:p>
    <w:p w14:paraId="40F9C62C" w14:textId="77777777" w:rsidR="004D3D21" w:rsidRDefault="004D3D21">
      <w:pPr>
        <w:spacing w:line="240" w:lineRule="auto"/>
        <w:ind w:left="567" w:hanging="567"/>
        <w:rPr>
          <w:szCs w:val="22"/>
          <w:lang w:val="el-GR"/>
        </w:rPr>
      </w:pPr>
    </w:p>
    <w:p w14:paraId="4934527C" w14:textId="77777777" w:rsidR="004D3D21" w:rsidRDefault="00742DC9">
      <w:pPr>
        <w:spacing w:line="240" w:lineRule="auto"/>
        <w:ind w:left="1701" w:right="1559" w:hanging="709"/>
        <w:rPr>
          <w:b/>
          <w:szCs w:val="22"/>
          <w:lang w:val="el-GR"/>
        </w:rPr>
      </w:pPr>
      <w:r>
        <w:rPr>
          <w:b/>
          <w:szCs w:val="22"/>
          <w:lang w:val="el-GR"/>
        </w:rPr>
        <w:t>Γ.</w:t>
      </w:r>
      <w:r>
        <w:rPr>
          <w:b/>
          <w:szCs w:val="22"/>
          <w:lang w:val="el-GR"/>
        </w:rPr>
        <w:tab/>
        <w:t>ΑΛΛΟΙ ΟΡΟΙ ΚΑΙ ΑΠΑΙΤΗΣΕΙΣ ΤΗΣ ΑΔΕΙΑΣ ΚΥΚΛΟΦΟΡΙΑΣ</w:t>
      </w:r>
    </w:p>
    <w:p w14:paraId="774D4A57" w14:textId="77777777" w:rsidR="004D3D21" w:rsidRDefault="004D3D21">
      <w:pPr>
        <w:spacing w:line="240" w:lineRule="auto"/>
        <w:ind w:left="1701" w:right="1558" w:hanging="850"/>
        <w:rPr>
          <w:b/>
          <w:szCs w:val="22"/>
          <w:lang w:val="el-GR"/>
        </w:rPr>
      </w:pPr>
    </w:p>
    <w:p w14:paraId="6B29F000" w14:textId="77777777" w:rsidR="004D3D21" w:rsidRDefault="00742DC9">
      <w:pPr>
        <w:spacing w:line="240" w:lineRule="auto"/>
        <w:ind w:left="1701" w:right="1416" w:hanging="708"/>
        <w:rPr>
          <w:b/>
          <w:szCs w:val="22"/>
          <w:lang w:val="el-GR"/>
        </w:rPr>
      </w:pPr>
      <w:r>
        <w:rPr>
          <w:b/>
          <w:szCs w:val="22"/>
          <w:lang w:val="el-GR"/>
        </w:rPr>
        <w:t>Δ.</w:t>
      </w:r>
      <w:r>
        <w:rPr>
          <w:b/>
          <w:szCs w:val="22"/>
          <w:lang w:val="el-GR"/>
        </w:rPr>
        <w:tab/>
        <w:t>ΟΡΟΙ Ή ΠΕΡΙΟΡΙΣΜΟΙ ΣΧΕΤΙΚΑ ΜΕ ΤΗΝ ΑΣΦΑΛΗ ΚΑΙ ΑΠΟΤΕΛΕΣΜΑΤΙΚΗ ΧΡΗΣΗ ΤΟΥ ΦΑΡΜΑΚΕΥΤΙΚΟΥ ΠΡΟΪΟΝΤΟΣ</w:t>
      </w:r>
    </w:p>
    <w:p w14:paraId="42E92EB4" w14:textId="77777777" w:rsidR="004D3D21" w:rsidRDefault="004D3D21">
      <w:pPr>
        <w:spacing w:line="240" w:lineRule="auto"/>
        <w:ind w:left="1701" w:right="1416" w:hanging="708"/>
        <w:rPr>
          <w:b/>
          <w:szCs w:val="22"/>
          <w:lang w:val="el-GR"/>
        </w:rPr>
      </w:pPr>
    </w:p>
    <w:p w14:paraId="06B18F3A" w14:textId="77777777" w:rsidR="004D3D21" w:rsidRDefault="004D3D21">
      <w:pPr>
        <w:spacing w:line="240" w:lineRule="auto"/>
        <w:ind w:left="1701" w:right="1558" w:hanging="850"/>
        <w:rPr>
          <w:b/>
          <w:szCs w:val="22"/>
          <w:lang w:val="el-GR"/>
        </w:rPr>
      </w:pPr>
    </w:p>
    <w:p w14:paraId="64D063C2" w14:textId="77777777" w:rsidR="004D3D21" w:rsidRDefault="00742DC9">
      <w:pPr>
        <w:pStyle w:val="TitleB"/>
        <w:keepNext/>
        <w:rPr>
          <w:lang w:val="el-GR"/>
        </w:rPr>
      </w:pPr>
      <w:r>
        <w:rPr>
          <w:lang w:val="el-GR"/>
        </w:rPr>
        <w:br w:type="page"/>
      </w:r>
      <w:r>
        <w:rPr>
          <w:lang w:val="el-GR"/>
        </w:rPr>
        <w:lastRenderedPageBreak/>
        <w:t>Α.</w:t>
      </w:r>
      <w:r>
        <w:rPr>
          <w:lang w:val="el-GR"/>
        </w:rPr>
        <w:tab/>
        <w:t>ΠΑΡΑΣΚΕΥΑΣΤΗΣ(ΕΣ) ΤΗΣ ΒΙΟΛΟΓΙΚΩΣ ΔΡΑΣΤΙΚΗΣ ΟΥΣΙΑΣ ΚΑΙ ΠΑΡΑΣΚΕΥΑΣΤΗΣ(ΕΣ) ΥΠΕΥΘΥΝΟΣ(ΟΙ) ΓΙΑ ΤΗΝ ΑΠΟΔΕΣΜΕΥΣΗ ΤΩΝ ΠΑΡΤΙΔΩΝ</w:t>
      </w:r>
    </w:p>
    <w:p w14:paraId="298FF274" w14:textId="77777777" w:rsidR="004D3D21" w:rsidRDefault="004D3D21">
      <w:pPr>
        <w:spacing w:line="240" w:lineRule="auto"/>
        <w:rPr>
          <w:szCs w:val="22"/>
          <w:lang w:val="el-GR"/>
        </w:rPr>
      </w:pPr>
    </w:p>
    <w:p w14:paraId="125511FA" w14:textId="77777777" w:rsidR="004D3D21" w:rsidRDefault="00742DC9">
      <w:pPr>
        <w:spacing w:line="240" w:lineRule="auto"/>
        <w:rPr>
          <w:szCs w:val="22"/>
          <w:u w:val="single"/>
          <w:lang w:val="el-GR"/>
        </w:rPr>
      </w:pPr>
      <w:r>
        <w:rPr>
          <w:szCs w:val="22"/>
          <w:u w:val="single"/>
          <w:lang w:val="el-GR"/>
        </w:rPr>
        <w:t>Όνομα και διεύθυνση του(των) παρασκευαστή(ών) της βιολογικώς δραστικής ουσίας</w:t>
      </w:r>
    </w:p>
    <w:p w14:paraId="649F6262" w14:textId="77777777" w:rsidR="004D3D21" w:rsidRDefault="004D3D21">
      <w:pPr>
        <w:spacing w:line="240" w:lineRule="auto"/>
        <w:rPr>
          <w:szCs w:val="22"/>
          <w:lang w:val="el-GR"/>
        </w:rPr>
      </w:pPr>
    </w:p>
    <w:p w14:paraId="518E3D24" w14:textId="77777777" w:rsidR="004D3D21" w:rsidRDefault="00742DC9">
      <w:pPr>
        <w:spacing w:line="240" w:lineRule="auto"/>
        <w:rPr>
          <w:szCs w:val="22"/>
        </w:rPr>
      </w:pPr>
      <w:r>
        <w:rPr>
          <w:szCs w:val="22"/>
        </w:rPr>
        <w:t>Biogen Inc</w:t>
      </w:r>
    </w:p>
    <w:p w14:paraId="58CC6B5D" w14:textId="77777777" w:rsidR="004D3D21" w:rsidRDefault="00742DC9">
      <w:pPr>
        <w:spacing w:line="240" w:lineRule="auto"/>
        <w:rPr>
          <w:szCs w:val="22"/>
        </w:rPr>
      </w:pPr>
      <w:r>
        <w:rPr>
          <w:szCs w:val="22"/>
        </w:rPr>
        <w:t>5000 Davis Drive</w:t>
      </w:r>
    </w:p>
    <w:p w14:paraId="353FAE18" w14:textId="77777777" w:rsidR="004D3D21" w:rsidRDefault="00742DC9">
      <w:pPr>
        <w:spacing w:line="240" w:lineRule="auto"/>
        <w:rPr>
          <w:szCs w:val="22"/>
        </w:rPr>
      </w:pPr>
      <w:r>
        <w:rPr>
          <w:szCs w:val="22"/>
        </w:rPr>
        <w:t>Research Triangle Park</w:t>
      </w:r>
    </w:p>
    <w:p w14:paraId="6706AA5B" w14:textId="77777777" w:rsidR="004D3D21" w:rsidRDefault="00742DC9">
      <w:pPr>
        <w:spacing w:line="240" w:lineRule="auto"/>
        <w:rPr>
          <w:szCs w:val="22"/>
          <w:lang w:val="el-GR"/>
        </w:rPr>
      </w:pPr>
      <w:r>
        <w:rPr>
          <w:szCs w:val="22"/>
          <w:lang w:val="el-GR"/>
        </w:rPr>
        <w:t>North Carolina</w:t>
      </w:r>
    </w:p>
    <w:p w14:paraId="05C24485" w14:textId="77777777" w:rsidR="004D3D21" w:rsidRDefault="00742DC9">
      <w:pPr>
        <w:spacing w:line="240" w:lineRule="auto"/>
        <w:rPr>
          <w:szCs w:val="22"/>
          <w:lang w:val="el-GR"/>
        </w:rPr>
      </w:pPr>
      <w:r>
        <w:rPr>
          <w:szCs w:val="22"/>
          <w:lang w:val="el-GR"/>
        </w:rPr>
        <w:t>27709-4627</w:t>
      </w:r>
    </w:p>
    <w:p w14:paraId="08CB6588" w14:textId="77777777" w:rsidR="004D3D21" w:rsidRDefault="00742DC9">
      <w:pPr>
        <w:spacing w:line="240" w:lineRule="auto"/>
        <w:rPr>
          <w:szCs w:val="22"/>
          <w:lang w:val="el-GR"/>
        </w:rPr>
      </w:pPr>
      <w:r>
        <w:rPr>
          <w:szCs w:val="22"/>
          <w:lang w:val="el-GR"/>
        </w:rPr>
        <w:t>Ηνωμένες Πολιτείες</w:t>
      </w:r>
    </w:p>
    <w:p w14:paraId="7E02C342" w14:textId="77777777" w:rsidR="004D3D21" w:rsidRDefault="004D3D21">
      <w:pPr>
        <w:spacing w:line="240" w:lineRule="auto"/>
        <w:rPr>
          <w:szCs w:val="22"/>
          <w:lang w:val="el-GR"/>
        </w:rPr>
      </w:pPr>
    </w:p>
    <w:p w14:paraId="4B09A54D" w14:textId="77777777" w:rsidR="004D3D21" w:rsidRDefault="00742DC9">
      <w:pPr>
        <w:spacing w:line="240" w:lineRule="auto"/>
        <w:rPr>
          <w:szCs w:val="22"/>
          <w:u w:val="single"/>
          <w:lang w:val="el-GR"/>
        </w:rPr>
      </w:pPr>
      <w:r>
        <w:rPr>
          <w:szCs w:val="22"/>
          <w:u w:val="single"/>
          <w:lang w:val="el-GR"/>
        </w:rPr>
        <w:t>Όνομα και διεύθυνση του(των) παρασκευαστή(ών) που είναι υπεύθυνος(οι) για την αποδέσμευση των παρτίδων</w:t>
      </w:r>
    </w:p>
    <w:p w14:paraId="4C174B38" w14:textId="77777777" w:rsidR="004D3D21" w:rsidRDefault="004D3D21">
      <w:pPr>
        <w:spacing w:line="240" w:lineRule="auto"/>
        <w:rPr>
          <w:szCs w:val="22"/>
          <w:lang w:val="el-GR"/>
        </w:rPr>
      </w:pPr>
    </w:p>
    <w:p w14:paraId="34AD91CA" w14:textId="77777777" w:rsidR="004D3D21" w:rsidRPr="00C47CA0" w:rsidRDefault="00742DC9">
      <w:pPr>
        <w:spacing w:line="240" w:lineRule="auto"/>
        <w:rPr>
          <w:szCs w:val="22"/>
          <w:lang w:val="el-GR"/>
        </w:rPr>
      </w:pPr>
      <w:r w:rsidRPr="00C47CA0">
        <w:rPr>
          <w:szCs w:val="22"/>
          <w:lang w:val="el-GR"/>
        </w:rPr>
        <w:t>Swedish Orphan Biovitrum AB (publ)</w:t>
      </w:r>
    </w:p>
    <w:p w14:paraId="01BEC230" w14:textId="77777777" w:rsidR="004D3D21" w:rsidRPr="00C47CA0" w:rsidRDefault="00742DC9">
      <w:pPr>
        <w:spacing w:line="240" w:lineRule="auto"/>
        <w:rPr>
          <w:szCs w:val="22"/>
          <w:lang w:val="el-GR"/>
        </w:rPr>
      </w:pPr>
      <w:r w:rsidRPr="00C47CA0">
        <w:rPr>
          <w:szCs w:val="22"/>
          <w:lang w:val="el-GR"/>
        </w:rPr>
        <w:t>Strandbergsgatan 49</w:t>
      </w:r>
    </w:p>
    <w:p w14:paraId="0E2C49B6" w14:textId="77777777" w:rsidR="004D3D21" w:rsidRDefault="00742DC9">
      <w:pPr>
        <w:spacing w:line="240" w:lineRule="auto"/>
        <w:rPr>
          <w:szCs w:val="22"/>
          <w:lang w:val="el-GR"/>
        </w:rPr>
      </w:pPr>
      <w:r>
        <w:rPr>
          <w:szCs w:val="22"/>
          <w:lang w:val="el-GR"/>
        </w:rPr>
        <w:t>11276 Stockholm</w:t>
      </w:r>
    </w:p>
    <w:p w14:paraId="54148D48" w14:textId="77777777" w:rsidR="004D3D21" w:rsidRDefault="00742DC9">
      <w:pPr>
        <w:spacing w:line="240" w:lineRule="auto"/>
        <w:rPr>
          <w:szCs w:val="22"/>
          <w:lang w:val="el-GR"/>
        </w:rPr>
      </w:pPr>
      <w:r>
        <w:rPr>
          <w:szCs w:val="22"/>
          <w:lang w:val="el-GR"/>
        </w:rPr>
        <w:t>Σουηδία</w:t>
      </w:r>
    </w:p>
    <w:p w14:paraId="337CDC8C" w14:textId="77777777" w:rsidR="004D3D21" w:rsidRDefault="004D3D21">
      <w:pPr>
        <w:spacing w:line="240" w:lineRule="auto"/>
        <w:ind w:left="567" w:hanging="567"/>
        <w:rPr>
          <w:szCs w:val="22"/>
          <w:lang w:val="el-GR"/>
        </w:rPr>
      </w:pPr>
    </w:p>
    <w:p w14:paraId="5825B515" w14:textId="77777777" w:rsidR="004D3D21" w:rsidRDefault="004D3D21">
      <w:pPr>
        <w:spacing w:line="240" w:lineRule="auto"/>
        <w:rPr>
          <w:szCs w:val="22"/>
          <w:lang w:val="el-GR"/>
        </w:rPr>
      </w:pPr>
    </w:p>
    <w:p w14:paraId="39A0D8BF" w14:textId="77777777" w:rsidR="004D3D21" w:rsidRDefault="00742DC9">
      <w:pPr>
        <w:pStyle w:val="TitleB"/>
        <w:keepNext/>
        <w:rPr>
          <w:lang w:val="el-GR"/>
        </w:rPr>
      </w:pPr>
      <w:r>
        <w:rPr>
          <w:lang w:val="el-GR"/>
        </w:rPr>
        <w:t>Β.</w:t>
      </w:r>
      <w:r>
        <w:rPr>
          <w:lang w:val="el-GR"/>
        </w:rPr>
        <w:tab/>
        <w:t>ΟΡΟΙ Ή ΠΕΡΙΟΡΙΣΜΟΙ ΣΧΕΤΙΚΑ ΜΕ ΤΗ ΔΙΑΘΕΣΗ ΚΑΙ ΤΗ ΧΡΗΣΗ</w:t>
      </w:r>
    </w:p>
    <w:p w14:paraId="6AA7E35D" w14:textId="77777777" w:rsidR="004D3D21" w:rsidRDefault="004D3D21">
      <w:pPr>
        <w:spacing w:line="240" w:lineRule="auto"/>
        <w:rPr>
          <w:szCs w:val="22"/>
          <w:lang w:val="el-GR"/>
        </w:rPr>
      </w:pPr>
    </w:p>
    <w:p w14:paraId="45CA47AB" w14:textId="77777777" w:rsidR="004D3D21" w:rsidRDefault="00742DC9">
      <w:pPr>
        <w:numPr>
          <w:ilvl w:val="12"/>
          <w:numId w:val="0"/>
        </w:numPr>
        <w:spacing w:line="240" w:lineRule="auto"/>
        <w:rPr>
          <w:szCs w:val="22"/>
          <w:lang w:val="el-GR"/>
        </w:rPr>
      </w:pPr>
      <w:r>
        <w:rPr>
          <w:szCs w:val="22"/>
          <w:lang w:val="el-GR"/>
        </w:rPr>
        <w:t>Φαρμακευτικό προϊόν για το οποίο απαιτείται περιορισμένη ιατρική συνταγή (βλ. παράρτημα Ι: Περίληψη των Χαρακτηριστικών του Προϊόντος, παράγραφος 4.2).</w:t>
      </w:r>
    </w:p>
    <w:p w14:paraId="7C2C3FA3" w14:textId="77777777" w:rsidR="004D3D21" w:rsidRDefault="004D3D21">
      <w:pPr>
        <w:numPr>
          <w:ilvl w:val="12"/>
          <w:numId w:val="0"/>
        </w:numPr>
        <w:spacing w:line="240" w:lineRule="auto"/>
        <w:rPr>
          <w:lang w:val="el-GR"/>
        </w:rPr>
      </w:pPr>
    </w:p>
    <w:p w14:paraId="48924C39" w14:textId="77777777" w:rsidR="004D3D21" w:rsidRDefault="004D3D21">
      <w:pPr>
        <w:numPr>
          <w:ilvl w:val="12"/>
          <w:numId w:val="0"/>
        </w:numPr>
        <w:spacing w:line="240" w:lineRule="auto"/>
        <w:rPr>
          <w:lang w:val="el-GR"/>
        </w:rPr>
      </w:pPr>
    </w:p>
    <w:p w14:paraId="2F82F1DD" w14:textId="77777777" w:rsidR="004D3D21" w:rsidRDefault="00742DC9">
      <w:pPr>
        <w:pStyle w:val="TitleB"/>
        <w:keepNext/>
        <w:rPr>
          <w:lang w:val="el-GR"/>
        </w:rPr>
      </w:pPr>
      <w:r>
        <w:rPr>
          <w:lang w:val="el-GR"/>
        </w:rPr>
        <w:t xml:space="preserve">Γ. </w:t>
      </w:r>
      <w:r>
        <w:rPr>
          <w:lang w:val="el-GR"/>
        </w:rPr>
        <w:tab/>
        <w:t>ΑΛΛΟΙ ΟΡΟΙ ΚΑΙ ΑΠΑΙΤΗΣΕΙΣ ΤΗΣ ΑΔΕΙΑΣ ΚΥΚΛΟΦΟΡΙΑΣ</w:t>
      </w:r>
    </w:p>
    <w:p w14:paraId="4D8565E1" w14:textId="77777777" w:rsidR="004D3D21" w:rsidRDefault="004D3D21">
      <w:pPr>
        <w:spacing w:line="240" w:lineRule="auto"/>
        <w:rPr>
          <w:i/>
          <w:u w:val="single"/>
          <w:lang w:val="el-GR"/>
        </w:rPr>
      </w:pPr>
    </w:p>
    <w:p w14:paraId="11A2443B" w14:textId="77777777" w:rsidR="004D3D21" w:rsidRDefault="00742DC9">
      <w:pPr>
        <w:numPr>
          <w:ilvl w:val="0"/>
          <w:numId w:val="79"/>
        </w:numPr>
        <w:spacing w:line="240" w:lineRule="auto"/>
        <w:ind w:hanging="720"/>
        <w:rPr>
          <w:b/>
          <w:szCs w:val="22"/>
          <w:lang w:val="el-GR"/>
        </w:rPr>
      </w:pPr>
      <w:r>
        <w:rPr>
          <w:b/>
          <w:lang w:val="el-GR"/>
        </w:rPr>
        <w:t>Εκθέσεις περιοδικής παρακολούθησης της ασφάλειας (PSURs)</w:t>
      </w:r>
    </w:p>
    <w:p w14:paraId="19203698" w14:textId="77777777" w:rsidR="004D3D21" w:rsidRDefault="004D3D21">
      <w:pPr>
        <w:tabs>
          <w:tab w:val="left" w:pos="0"/>
        </w:tabs>
        <w:spacing w:line="240" w:lineRule="auto"/>
        <w:rPr>
          <w:i/>
          <w:lang w:val="el-GR"/>
        </w:rPr>
      </w:pPr>
    </w:p>
    <w:p w14:paraId="03DB30AD" w14:textId="77777777" w:rsidR="004D3D21" w:rsidRDefault="00742DC9">
      <w:pPr>
        <w:tabs>
          <w:tab w:val="left" w:pos="0"/>
        </w:tabs>
        <w:spacing w:line="240" w:lineRule="auto"/>
        <w:rPr>
          <w:i/>
          <w:szCs w:val="22"/>
          <w:lang w:val="el-GR"/>
        </w:rPr>
      </w:pPr>
      <w:r>
        <w:rPr>
          <w:lang w:val="el-GR"/>
        </w:rPr>
        <w:t>Οι απαιτήσεις για την υποβολή των PSURs για το εν λόγω φαρμακευτικό προϊόν</w:t>
      </w:r>
      <w:r>
        <w:rPr>
          <w:i/>
          <w:szCs w:val="22"/>
          <w:lang w:val="el-GR"/>
        </w:rPr>
        <w:t xml:space="preserve"> </w:t>
      </w:r>
      <w:r>
        <w:rPr>
          <w:szCs w:val="22"/>
          <w:lang w:val="el-GR"/>
        </w:rPr>
        <w:t>ορίζονται στον κατάλογο με τις ημερομηνίες αναφοράς της Ένωσης (κατάλογος EURD) που παρατίθεται στην παράγραφο 7, του άρθρου 107γ, της οδηγίας 2001/83/ΕΚ και κάθε επακόλουθης επικαιροποίησης όπως δημοσιεύεται στην ευρωπαϊκή δικτυακή πύλη για τα φάρμακα</w:t>
      </w:r>
      <w:r>
        <w:rPr>
          <w:i/>
          <w:szCs w:val="22"/>
          <w:lang w:val="el-GR"/>
        </w:rPr>
        <w:t>.</w:t>
      </w:r>
    </w:p>
    <w:p w14:paraId="0AE70CF5" w14:textId="77777777" w:rsidR="004D3D21" w:rsidRDefault="004D3D21">
      <w:pPr>
        <w:tabs>
          <w:tab w:val="left" w:pos="0"/>
        </w:tabs>
        <w:spacing w:line="240" w:lineRule="auto"/>
        <w:rPr>
          <w:i/>
          <w:szCs w:val="22"/>
          <w:lang w:val="el-GR"/>
        </w:rPr>
      </w:pPr>
    </w:p>
    <w:p w14:paraId="5CE8B7A4" w14:textId="77777777" w:rsidR="004D3D21" w:rsidRDefault="004D3D21">
      <w:pPr>
        <w:tabs>
          <w:tab w:val="left" w:pos="0"/>
        </w:tabs>
        <w:spacing w:line="240" w:lineRule="auto"/>
        <w:rPr>
          <w:i/>
          <w:szCs w:val="22"/>
          <w:lang w:val="el-GR"/>
        </w:rPr>
      </w:pPr>
    </w:p>
    <w:p w14:paraId="66DA07F6" w14:textId="77777777" w:rsidR="004D3D21" w:rsidRDefault="00742DC9">
      <w:pPr>
        <w:pStyle w:val="TitleB"/>
        <w:keepNext/>
        <w:rPr>
          <w:lang w:val="el-GR"/>
        </w:rPr>
      </w:pPr>
      <w:r>
        <w:rPr>
          <w:lang w:val="el-GR"/>
        </w:rPr>
        <w:t>Δ.</w:t>
      </w:r>
      <w:r>
        <w:rPr>
          <w:lang w:val="el-GR"/>
        </w:rPr>
        <w:tab/>
        <w:t>ΟΡΟΙ Ή ΠΕΡΙΟΡΙΣΜΟΙ ΣΧΕΤΙΚΑ ΜΕ ΤΗΝ ΑΣΦΑΛΗ ΚΑΙ ΑΠΟΤΕΛΕΣΜΑΤΙΚΗ ΧΡΗΣΗ ΤΟΥ ΦΑΡΜΑΚΕΥΤΙΚΟΥ ΠΡΟΪΟΝΤΟΣ</w:t>
      </w:r>
    </w:p>
    <w:p w14:paraId="55704C19" w14:textId="77777777" w:rsidR="004D3D21" w:rsidRDefault="004D3D21">
      <w:pPr>
        <w:keepNext/>
        <w:spacing w:line="240" w:lineRule="auto"/>
        <w:rPr>
          <w:i/>
          <w:szCs w:val="22"/>
          <w:u w:val="single"/>
          <w:lang w:val="el-GR"/>
        </w:rPr>
      </w:pPr>
    </w:p>
    <w:p w14:paraId="50242BDB" w14:textId="77777777" w:rsidR="004D3D21" w:rsidRDefault="00742DC9">
      <w:pPr>
        <w:numPr>
          <w:ilvl w:val="0"/>
          <w:numId w:val="79"/>
        </w:numPr>
        <w:spacing w:line="240" w:lineRule="auto"/>
        <w:ind w:hanging="720"/>
        <w:rPr>
          <w:b/>
          <w:szCs w:val="22"/>
          <w:lang w:val="el-GR"/>
        </w:rPr>
      </w:pPr>
      <w:r>
        <w:rPr>
          <w:b/>
          <w:szCs w:val="22"/>
          <w:lang w:val="el-GR"/>
        </w:rPr>
        <w:t>Σχέδιο διαχείρισης κινδύνου (ΣΔΚ)</w:t>
      </w:r>
    </w:p>
    <w:p w14:paraId="16B3430F" w14:textId="77777777" w:rsidR="004D3D21" w:rsidRDefault="004D3D21">
      <w:pPr>
        <w:spacing w:line="240" w:lineRule="auto"/>
        <w:ind w:left="720"/>
        <w:rPr>
          <w:b/>
          <w:szCs w:val="22"/>
          <w:lang w:val="el-GR"/>
        </w:rPr>
      </w:pPr>
    </w:p>
    <w:p w14:paraId="76204966" w14:textId="77777777" w:rsidR="004D3D21" w:rsidRDefault="00742DC9">
      <w:pPr>
        <w:tabs>
          <w:tab w:val="left" w:pos="0"/>
        </w:tabs>
        <w:spacing w:line="240" w:lineRule="auto"/>
        <w:rPr>
          <w:szCs w:val="22"/>
          <w:lang w:val="el-GR"/>
        </w:rPr>
      </w:pPr>
      <w:r>
        <w:rPr>
          <w:szCs w:val="22"/>
          <w:lang w:val="el-GR"/>
        </w:rPr>
        <w:t>Ο Κάτοχος Άδειας Κυκλοφορίας (KAK) θα διεξαγάγει τις απαιτούμενες δραστηριότητες και παρεμβάσεις φαρμακοεπαγρύπνησης όπως παρουσιάζονται στο συμφωνηθέν ΣΔΚ που παρουσιάζεται στην ενότητα 1.8.2 της άδειας κυκλοφορίας και οποιεσδήποτε επακόλουθες εγκεκριμένες αναθεωρήσεις του ΣΔΚ.</w:t>
      </w:r>
    </w:p>
    <w:p w14:paraId="4FACBBAD" w14:textId="77777777" w:rsidR="004D3D21" w:rsidRDefault="004D3D21">
      <w:pPr>
        <w:spacing w:line="240" w:lineRule="auto"/>
        <w:rPr>
          <w:szCs w:val="24"/>
          <w:lang w:val="el-GR"/>
        </w:rPr>
      </w:pPr>
    </w:p>
    <w:p w14:paraId="30A8ABCC" w14:textId="77777777" w:rsidR="004D3D21" w:rsidRDefault="00742DC9">
      <w:pPr>
        <w:keepNext/>
        <w:spacing w:line="240" w:lineRule="auto"/>
        <w:rPr>
          <w:i/>
          <w:szCs w:val="24"/>
          <w:lang w:val="el-GR"/>
        </w:rPr>
      </w:pPr>
      <w:r>
        <w:rPr>
          <w:szCs w:val="24"/>
          <w:lang w:val="el-GR"/>
        </w:rPr>
        <w:t>Ένα επικαιροποιημένο ΣΔΚ θα πρέπει να κατατεθεί:</w:t>
      </w:r>
    </w:p>
    <w:p w14:paraId="51D383AE" w14:textId="77777777" w:rsidR="004D3D21" w:rsidRDefault="00742DC9">
      <w:pPr>
        <w:numPr>
          <w:ilvl w:val="0"/>
          <w:numId w:val="80"/>
        </w:numPr>
        <w:tabs>
          <w:tab w:val="clear" w:pos="567"/>
          <w:tab w:val="clear" w:pos="720"/>
          <w:tab w:val="left" w:pos="851"/>
        </w:tabs>
        <w:spacing w:line="240" w:lineRule="auto"/>
        <w:ind w:left="851" w:hanging="425"/>
        <w:rPr>
          <w:lang w:val="el-GR"/>
        </w:rPr>
      </w:pPr>
      <w:r>
        <w:rPr>
          <w:lang w:val="el-GR"/>
        </w:rPr>
        <w:t>Μετά από αίτημα του Ευρωπαϊκού Οργανισμού Φαρμάκων,</w:t>
      </w:r>
    </w:p>
    <w:p w14:paraId="3A6F8A7F" w14:textId="77777777" w:rsidR="004D3D21" w:rsidRDefault="00742DC9">
      <w:pPr>
        <w:numPr>
          <w:ilvl w:val="0"/>
          <w:numId w:val="80"/>
        </w:numPr>
        <w:tabs>
          <w:tab w:val="clear" w:pos="567"/>
          <w:tab w:val="clear" w:pos="720"/>
          <w:tab w:val="num" w:pos="851"/>
        </w:tabs>
        <w:spacing w:line="240" w:lineRule="auto"/>
        <w:ind w:left="851" w:hanging="425"/>
        <w:rPr>
          <w:lang w:val="el-GR"/>
        </w:rPr>
      </w:pPr>
      <w:r>
        <w:rPr>
          <w:lang w:val="el-GR"/>
        </w:rPr>
        <w:lastRenderedPageBreak/>
        <w:t>Οποτεδήποτε τροποποιείται το σύστημα διαχείρισης κινδύνου, ειδικά ως αποτέλεσμα λήψης νέων πληροφοριών που μπορούν να επιφέρουν σημαντική αλλαγή στη σχέση οφέλους-κινδύνου ή ως αποτέλεσμα της επίτευξης ενός σημαντικού οροσήμου (φαρμακοεπαγρύπνηση ή ελαχιστοποίηση κινδύνου).</w:t>
      </w:r>
    </w:p>
    <w:p w14:paraId="6420ED45" w14:textId="77777777" w:rsidR="004D3D21" w:rsidRDefault="00742DC9">
      <w:pPr>
        <w:spacing w:line="240" w:lineRule="auto"/>
        <w:ind w:left="567" w:hanging="567"/>
        <w:rPr>
          <w:szCs w:val="22"/>
          <w:lang w:val="el-GR"/>
        </w:rPr>
      </w:pPr>
      <w:r>
        <w:rPr>
          <w:b/>
          <w:szCs w:val="22"/>
          <w:lang w:val="el-GR"/>
        </w:rPr>
        <w:br w:type="page"/>
      </w:r>
    </w:p>
    <w:p w14:paraId="5E3B66AD" w14:textId="77777777" w:rsidR="004D3D21" w:rsidRDefault="004D3D21">
      <w:pPr>
        <w:numPr>
          <w:ilvl w:val="12"/>
          <w:numId w:val="0"/>
        </w:numPr>
        <w:spacing w:line="240" w:lineRule="auto"/>
        <w:ind w:right="-2"/>
        <w:rPr>
          <w:szCs w:val="22"/>
          <w:lang w:val="el-GR"/>
        </w:rPr>
      </w:pPr>
    </w:p>
    <w:p w14:paraId="27DEE94B" w14:textId="77777777" w:rsidR="004D3D21" w:rsidRDefault="004D3D21">
      <w:pPr>
        <w:spacing w:line="240" w:lineRule="auto"/>
        <w:ind w:right="-1"/>
        <w:rPr>
          <w:u w:val="single"/>
          <w:lang w:val="el-GR"/>
        </w:rPr>
      </w:pPr>
    </w:p>
    <w:p w14:paraId="2DA8B20C" w14:textId="77777777" w:rsidR="004D3D21" w:rsidRDefault="004D3D21">
      <w:pPr>
        <w:spacing w:line="240" w:lineRule="auto"/>
        <w:rPr>
          <w:szCs w:val="22"/>
          <w:lang w:val="el-GR"/>
        </w:rPr>
      </w:pPr>
    </w:p>
    <w:p w14:paraId="3BC33AFF" w14:textId="77777777" w:rsidR="004D3D21" w:rsidRDefault="004D3D21">
      <w:pPr>
        <w:spacing w:line="240" w:lineRule="auto"/>
        <w:rPr>
          <w:szCs w:val="22"/>
          <w:lang w:val="el-GR"/>
        </w:rPr>
      </w:pPr>
    </w:p>
    <w:p w14:paraId="4BBB0ACC" w14:textId="77777777" w:rsidR="004D3D21" w:rsidRDefault="004D3D21">
      <w:pPr>
        <w:spacing w:line="240" w:lineRule="auto"/>
        <w:rPr>
          <w:szCs w:val="22"/>
          <w:lang w:val="el-GR"/>
        </w:rPr>
      </w:pPr>
    </w:p>
    <w:p w14:paraId="619A1CDB" w14:textId="77777777" w:rsidR="004D3D21" w:rsidRDefault="004D3D21">
      <w:pPr>
        <w:spacing w:line="240" w:lineRule="auto"/>
        <w:rPr>
          <w:szCs w:val="22"/>
          <w:lang w:val="el-GR"/>
        </w:rPr>
      </w:pPr>
    </w:p>
    <w:p w14:paraId="7051FB36" w14:textId="77777777" w:rsidR="004D3D21" w:rsidRDefault="004D3D21">
      <w:pPr>
        <w:spacing w:line="240" w:lineRule="auto"/>
        <w:rPr>
          <w:lang w:val="el-GR"/>
        </w:rPr>
      </w:pPr>
    </w:p>
    <w:p w14:paraId="141F37E9" w14:textId="77777777" w:rsidR="004D3D21" w:rsidRDefault="004D3D21">
      <w:pPr>
        <w:spacing w:line="240" w:lineRule="auto"/>
        <w:rPr>
          <w:lang w:val="el-GR"/>
        </w:rPr>
      </w:pPr>
    </w:p>
    <w:p w14:paraId="0CB0B1B3" w14:textId="77777777" w:rsidR="004D3D21" w:rsidRDefault="004D3D21">
      <w:pPr>
        <w:spacing w:line="240" w:lineRule="auto"/>
        <w:ind w:right="-1"/>
        <w:rPr>
          <w:u w:val="single"/>
          <w:lang w:val="el-GR"/>
        </w:rPr>
      </w:pPr>
    </w:p>
    <w:p w14:paraId="719DE183" w14:textId="77777777" w:rsidR="004D3D21" w:rsidRDefault="004D3D21">
      <w:pPr>
        <w:spacing w:line="240" w:lineRule="auto"/>
        <w:rPr>
          <w:szCs w:val="22"/>
          <w:lang w:val="el-GR"/>
        </w:rPr>
      </w:pPr>
    </w:p>
    <w:p w14:paraId="50E1555A" w14:textId="77777777" w:rsidR="004D3D21" w:rsidRDefault="004D3D21">
      <w:pPr>
        <w:spacing w:line="240" w:lineRule="auto"/>
        <w:rPr>
          <w:szCs w:val="22"/>
          <w:lang w:val="el-GR"/>
        </w:rPr>
      </w:pPr>
    </w:p>
    <w:p w14:paraId="6F9433C9" w14:textId="77777777" w:rsidR="004D3D21" w:rsidRDefault="004D3D21">
      <w:pPr>
        <w:spacing w:line="240" w:lineRule="auto"/>
        <w:rPr>
          <w:szCs w:val="22"/>
          <w:lang w:val="el-GR"/>
        </w:rPr>
      </w:pPr>
    </w:p>
    <w:p w14:paraId="23939AE9" w14:textId="77777777" w:rsidR="004D3D21" w:rsidRDefault="004D3D21">
      <w:pPr>
        <w:spacing w:line="240" w:lineRule="auto"/>
        <w:rPr>
          <w:szCs w:val="22"/>
          <w:lang w:val="el-GR"/>
        </w:rPr>
      </w:pPr>
    </w:p>
    <w:p w14:paraId="70AA9DE8" w14:textId="77777777" w:rsidR="004D3D21" w:rsidRDefault="004D3D21">
      <w:pPr>
        <w:spacing w:line="240" w:lineRule="auto"/>
        <w:rPr>
          <w:szCs w:val="22"/>
          <w:lang w:val="el-GR"/>
        </w:rPr>
      </w:pPr>
    </w:p>
    <w:p w14:paraId="5C78AF23" w14:textId="77777777" w:rsidR="004D3D21" w:rsidRDefault="004D3D21">
      <w:pPr>
        <w:spacing w:line="240" w:lineRule="auto"/>
        <w:rPr>
          <w:b/>
          <w:szCs w:val="22"/>
          <w:lang w:val="el-GR"/>
        </w:rPr>
      </w:pPr>
    </w:p>
    <w:p w14:paraId="1CE3B43F" w14:textId="77777777" w:rsidR="004D3D21" w:rsidRDefault="004D3D21">
      <w:pPr>
        <w:spacing w:line="240" w:lineRule="auto"/>
        <w:rPr>
          <w:b/>
          <w:szCs w:val="22"/>
          <w:lang w:val="el-GR"/>
        </w:rPr>
      </w:pPr>
    </w:p>
    <w:p w14:paraId="6686A941" w14:textId="77777777" w:rsidR="004D3D21" w:rsidRDefault="004D3D21">
      <w:pPr>
        <w:spacing w:line="240" w:lineRule="auto"/>
        <w:rPr>
          <w:b/>
          <w:szCs w:val="22"/>
          <w:lang w:val="el-GR"/>
        </w:rPr>
      </w:pPr>
    </w:p>
    <w:p w14:paraId="571810AF" w14:textId="77777777" w:rsidR="004D3D21" w:rsidRDefault="004D3D21">
      <w:pPr>
        <w:spacing w:line="240" w:lineRule="auto"/>
        <w:rPr>
          <w:b/>
          <w:szCs w:val="22"/>
          <w:lang w:val="el-GR"/>
        </w:rPr>
      </w:pPr>
    </w:p>
    <w:p w14:paraId="5144DCE5" w14:textId="77777777" w:rsidR="004D3D21" w:rsidRDefault="004D3D21">
      <w:pPr>
        <w:spacing w:line="240" w:lineRule="auto"/>
        <w:rPr>
          <w:b/>
          <w:szCs w:val="22"/>
          <w:lang w:val="el-GR"/>
        </w:rPr>
      </w:pPr>
    </w:p>
    <w:p w14:paraId="59DB166E" w14:textId="77777777" w:rsidR="004D3D21" w:rsidRDefault="004D3D21">
      <w:pPr>
        <w:spacing w:line="240" w:lineRule="auto"/>
        <w:rPr>
          <w:b/>
          <w:szCs w:val="22"/>
          <w:lang w:val="el-GR"/>
        </w:rPr>
      </w:pPr>
    </w:p>
    <w:p w14:paraId="44F8609D" w14:textId="77777777" w:rsidR="004D3D21" w:rsidRDefault="004D3D21">
      <w:pPr>
        <w:spacing w:line="240" w:lineRule="auto"/>
        <w:rPr>
          <w:b/>
          <w:szCs w:val="22"/>
          <w:lang w:val="el-GR"/>
        </w:rPr>
      </w:pPr>
    </w:p>
    <w:p w14:paraId="079F3B09" w14:textId="77777777" w:rsidR="004D3D21" w:rsidRDefault="004D3D21">
      <w:pPr>
        <w:spacing w:line="240" w:lineRule="auto"/>
        <w:rPr>
          <w:b/>
          <w:szCs w:val="22"/>
          <w:lang w:val="el-GR"/>
        </w:rPr>
      </w:pPr>
    </w:p>
    <w:p w14:paraId="02A86D23" w14:textId="77777777" w:rsidR="004D3D21" w:rsidRDefault="004D3D21">
      <w:pPr>
        <w:spacing w:line="240" w:lineRule="auto"/>
        <w:rPr>
          <w:b/>
          <w:szCs w:val="22"/>
          <w:lang w:val="el-GR"/>
        </w:rPr>
      </w:pPr>
    </w:p>
    <w:p w14:paraId="126F9948" w14:textId="77777777" w:rsidR="004D3D21" w:rsidRDefault="00742DC9">
      <w:pPr>
        <w:spacing w:line="240" w:lineRule="auto"/>
        <w:jc w:val="center"/>
        <w:rPr>
          <w:b/>
          <w:szCs w:val="22"/>
          <w:lang w:val="el-GR"/>
        </w:rPr>
      </w:pPr>
      <w:r>
        <w:rPr>
          <w:b/>
          <w:bCs/>
          <w:szCs w:val="22"/>
          <w:lang w:val="el-GR"/>
        </w:rPr>
        <w:t>ΠΑΡΑΡΤΗΜΑ III</w:t>
      </w:r>
    </w:p>
    <w:p w14:paraId="5E581029" w14:textId="77777777" w:rsidR="004D3D21" w:rsidRDefault="004D3D21">
      <w:pPr>
        <w:spacing w:line="240" w:lineRule="auto"/>
        <w:jc w:val="center"/>
        <w:rPr>
          <w:b/>
          <w:szCs w:val="22"/>
          <w:lang w:val="el-GR"/>
        </w:rPr>
      </w:pPr>
    </w:p>
    <w:p w14:paraId="7370DDCB" w14:textId="77777777" w:rsidR="004D3D21" w:rsidRDefault="00742DC9">
      <w:pPr>
        <w:spacing w:line="240" w:lineRule="auto"/>
        <w:jc w:val="center"/>
        <w:rPr>
          <w:b/>
          <w:szCs w:val="22"/>
          <w:lang w:val="el-GR"/>
        </w:rPr>
      </w:pPr>
      <w:r>
        <w:rPr>
          <w:b/>
          <w:bCs/>
          <w:szCs w:val="22"/>
          <w:lang w:val="el-GR"/>
        </w:rPr>
        <w:t>ΕΠΙΣΗΜΑΝΣΗ ΚΑΙ ΦΥΛΛΟ ΟΔΗΓΙΩΝ ΧΡΗΣΗΣ</w:t>
      </w:r>
    </w:p>
    <w:p w14:paraId="4BF999F9" w14:textId="77777777" w:rsidR="004D3D21" w:rsidRDefault="00742DC9">
      <w:pPr>
        <w:spacing w:line="240" w:lineRule="auto"/>
        <w:rPr>
          <w:b/>
          <w:szCs w:val="22"/>
          <w:lang w:val="el-GR"/>
        </w:rPr>
      </w:pPr>
      <w:r>
        <w:rPr>
          <w:b/>
          <w:bCs/>
          <w:szCs w:val="22"/>
          <w:lang w:val="el-GR"/>
        </w:rPr>
        <w:br w:type="page"/>
      </w:r>
    </w:p>
    <w:p w14:paraId="4194CE95" w14:textId="77777777" w:rsidR="004D3D21" w:rsidRDefault="004D3D21">
      <w:pPr>
        <w:spacing w:line="240" w:lineRule="auto"/>
        <w:rPr>
          <w:b/>
          <w:szCs w:val="22"/>
          <w:lang w:val="el-GR"/>
        </w:rPr>
      </w:pPr>
    </w:p>
    <w:p w14:paraId="04C5FDE7" w14:textId="77777777" w:rsidR="004D3D21" w:rsidRDefault="004D3D21">
      <w:pPr>
        <w:spacing w:line="240" w:lineRule="auto"/>
        <w:rPr>
          <w:b/>
          <w:szCs w:val="22"/>
          <w:lang w:val="el-GR"/>
        </w:rPr>
      </w:pPr>
    </w:p>
    <w:p w14:paraId="3AAA3D3E" w14:textId="77777777" w:rsidR="004D3D21" w:rsidRDefault="004D3D21">
      <w:pPr>
        <w:spacing w:line="240" w:lineRule="auto"/>
        <w:rPr>
          <w:b/>
          <w:szCs w:val="22"/>
          <w:lang w:val="el-GR"/>
        </w:rPr>
      </w:pPr>
    </w:p>
    <w:p w14:paraId="2FFC4173" w14:textId="77777777" w:rsidR="004D3D21" w:rsidRDefault="004D3D21">
      <w:pPr>
        <w:spacing w:line="240" w:lineRule="auto"/>
        <w:rPr>
          <w:b/>
          <w:szCs w:val="22"/>
          <w:lang w:val="el-GR"/>
        </w:rPr>
      </w:pPr>
    </w:p>
    <w:p w14:paraId="7B67AF04" w14:textId="77777777" w:rsidR="004D3D21" w:rsidRDefault="004D3D21">
      <w:pPr>
        <w:spacing w:line="240" w:lineRule="auto"/>
        <w:rPr>
          <w:b/>
          <w:szCs w:val="22"/>
          <w:lang w:val="el-GR"/>
        </w:rPr>
      </w:pPr>
    </w:p>
    <w:p w14:paraId="53B22F47" w14:textId="77777777" w:rsidR="004D3D21" w:rsidRDefault="004D3D21">
      <w:pPr>
        <w:spacing w:line="240" w:lineRule="auto"/>
        <w:rPr>
          <w:b/>
          <w:szCs w:val="22"/>
          <w:lang w:val="el-GR"/>
        </w:rPr>
      </w:pPr>
    </w:p>
    <w:p w14:paraId="75CC9653" w14:textId="77777777" w:rsidR="004D3D21" w:rsidRDefault="004D3D21">
      <w:pPr>
        <w:spacing w:line="240" w:lineRule="auto"/>
        <w:rPr>
          <w:b/>
          <w:szCs w:val="22"/>
          <w:lang w:val="el-GR"/>
        </w:rPr>
      </w:pPr>
    </w:p>
    <w:p w14:paraId="44AFDEB2" w14:textId="77777777" w:rsidR="004D3D21" w:rsidRDefault="004D3D21">
      <w:pPr>
        <w:spacing w:line="240" w:lineRule="auto"/>
        <w:rPr>
          <w:b/>
          <w:szCs w:val="22"/>
          <w:lang w:val="el-GR"/>
        </w:rPr>
      </w:pPr>
    </w:p>
    <w:p w14:paraId="29FF25E9" w14:textId="77777777" w:rsidR="004D3D21" w:rsidRDefault="004D3D21">
      <w:pPr>
        <w:spacing w:line="240" w:lineRule="auto"/>
        <w:rPr>
          <w:b/>
          <w:szCs w:val="22"/>
          <w:lang w:val="el-GR"/>
        </w:rPr>
      </w:pPr>
    </w:p>
    <w:p w14:paraId="3C5E2DEB" w14:textId="77777777" w:rsidR="004D3D21" w:rsidRDefault="004D3D21">
      <w:pPr>
        <w:spacing w:line="240" w:lineRule="auto"/>
        <w:rPr>
          <w:b/>
          <w:szCs w:val="22"/>
          <w:lang w:val="el-GR"/>
        </w:rPr>
      </w:pPr>
    </w:p>
    <w:p w14:paraId="041454C9" w14:textId="77777777" w:rsidR="004D3D21" w:rsidRDefault="004D3D21">
      <w:pPr>
        <w:spacing w:line="240" w:lineRule="auto"/>
        <w:rPr>
          <w:b/>
          <w:szCs w:val="22"/>
          <w:lang w:val="el-GR"/>
        </w:rPr>
      </w:pPr>
    </w:p>
    <w:p w14:paraId="1B055047" w14:textId="77777777" w:rsidR="004D3D21" w:rsidRDefault="004D3D21">
      <w:pPr>
        <w:spacing w:line="240" w:lineRule="auto"/>
        <w:rPr>
          <w:b/>
          <w:szCs w:val="22"/>
          <w:lang w:val="el-GR"/>
        </w:rPr>
      </w:pPr>
    </w:p>
    <w:p w14:paraId="35E5828B" w14:textId="77777777" w:rsidR="004D3D21" w:rsidRDefault="004D3D21">
      <w:pPr>
        <w:spacing w:line="240" w:lineRule="auto"/>
        <w:rPr>
          <w:b/>
          <w:szCs w:val="22"/>
          <w:lang w:val="el-GR"/>
        </w:rPr>
      </w:pPr>
    </w:p>
    <w:p w14:paraId="40CDE4AA" w14:textId="77777777" w:rsidR="004D3D21" w:rsidRDefault="004D3D21">
      <w:pPr>
        <w:spacing w:line="240" w:lineRule="auto"/>
        <w:rPr>
          <w:b/>
          <w:szCs w:val="22"/>
          <w:lang w:val="el-GR"/>
        </w:rPr>
      </w:pPr>
    </w:p>
    <w:p w14:paraId="35CA2340" w14:textId="77777777" w:rsidR="004D3D21" w:rsidRDefault="004D3D21">
      <w:pPr>
        <w:spacing w:line="240" w:lineRule="auto"/>
        <w:rPr>
          <w:b/>
          <w:szCs w:val="22"/>
          <w:lang w:val="el-GR"/>
        </w:rPr>
      </w:pPr>
    </w:p>
    <w:p w14:paraId="26B731C2" w14:textId="77777777" w:rsidR="004D3D21" w:rsidRDefault="004D3D21">
      <w:pPr>
        <w:spacing w:line="240" w:lineRule="auto"/>
        <w:rPr>
          <w:b/>
          <w:szCs w:val="22"/>
          <w:lang w:val="el-GR"/>
        </w:rPr>
      </w:pPr>
    </w:p>
    <w:p w14:paraId="5CFC9B58" w14:textId="77777777" w:rsidR="004D3D21" w:rsidRDefault="004D3D21">
      <w:pPr>
        <w:spacing w:line="240" w:lineRule="auto"/>
        <w:rPr>
          <w:b/>
          <w:szCs w:val="22"/>
          <w:lang w:val="el-GR"/>
        </w:rPr>
      </w:pPr>
    </w:p>
    <w:p w14:paraId="61E05DD4" w14:textId="77777777" w:rsidR="004D3D21" w:rsidRDefault="004D3D21">
      <w:pPr>
        <w:spacing w:line="240" w:lineRule="auto"/>
        <w:rPr>
          <w:b/>
          <w:szCs w:val="22"/>
          <w:lang w:val="el-GR"/>
        </w:rPr>
      </w:pPr>
    </w:p>
    <w:p w14:paraId="777C6634" w14:textId="77777777" w:rsidR="004D3D21" w:rsidRDefault="004D3D21">
      <w:pPr>
        <w:spacing w:line="240" w:lineRule="auto"/>
        <w:rPr>
          <w:b/>
          <w:szCs w:val="22"/>
          <w:lang w:val="el-GR"/>
        </w:rPr>
      </w:pPr>
    </w:p>
    <w:p w14:paraId="7A69D113" w14:textId="77777777" w:rsidR="004D3D21" w:rsidRDefault="004D3D21">
      <w:pPr>
        <w:spacing w:line="240" w:lineRule="auto"/>
        <w:rPr>
          <w:b/>
          <w:szCs w:val="22"/>
          <w:lang w:val="el-GR"/>
        </w:rPr>
      </w:pPr>
    </w:p>
    <w:p w14:paraId="4886AD3A" w14:textId="77777777" w:rsidR="004D3D21" w:rsidRDefault="004D3D21">
      <w:pPr>
        <w:spacing w:line="240" w:lineRule="auto"/>
        <w:rPr>
          <w:b/>
          <w:szCs w:val="22"/>
          <w:lang w:val="el-GR"/>
        </w:rPr>
      </w:pPr>
    </w:p>
    <w:p w14:paraId="71B0767D" w14:textId="77777777" w:rsidR="004D3D21" w:rsidRDefault="004D3D21">
      <w:pPr>
        <w:spacing w:line="240" w:lineRule="auto"/>
        <w:rPr>
          <w:b/>
          <w:szCs w:val="22"/>
          <w:lang w:val="el-GR"/>
        </w:rPr>
      </w:pPr>
    </w:p>
    <w:p w14:paraId="19BE933F" w14:textId="77777777" w:rsidR="004D3D21" w:rsidRDefault="004D3D21">
      <w:pPr>
        <w:spacing w:line="240" w:lineRule="auto"/>
        <w:rPr>
          <w:b/>
          <w:szCs w:val="22"/>
          <w:lang w:val="el-GR"/>
        </w:rPr>
      </w:pPr>
    </w:p>
    <w:p w14:paraId="3F2398DA" w14:textId="77777777" w:rsidR="004D3D21" w:rsidRDefault="00742DC9">
      <w:pPr>
        <w:pStyle w:val="TitleA"/>
        <w:rPr>
          <w:lang w:val="el-GR"/>
        </w:rPr>
      </w:pPr>
      <w:r>
        <w:rPr>
          <w:lang w:val="el-GR"/>
        </w:rPr>
        <w:t>A. ΕΠΙΣΗΜΑΝΣΗ</w:t>
      </w:r>
    </w:p>
    <w:p w14:paraId="53ABA92D" w14:textId="77777777" w:rsidR="004D3D21" w:rsidRDefault="00742DC9">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br w:type="page"/>
      </w:r>
      <w:r>
        <w:rPr>
          <w:b/>
          <w:bCs/>
          <w:szCs w:val="22"/>
          <w:lang w:val="el-GR"/>
        </w:rPr>
        <w:lastRenderedPageBreak/>
        <w:t>ΕΝΔΕΙΞΕΙΣ ΠΟΥ ΠΡΕΠΕΙ ΝΑ ΑΝΑΓΡΑΦΟΝΤΑΙ ΣΤΗΝ ΕΞΩΤΕΡΙΚΗ ΣΥΣΚΕΥΑΣΙΑ</w:t>
      </w:r>
    </w:p>
    <w:p w14:paraId="7B861636" w14:textId="77777777" w:rsidR="004D3D21" w:rsidRDefault="004D3D21">
      <w:pPr>
        <w:pBdr>
          <w:top w:val="single" w:sz="4" w:space="1" w:color="auto"/>
          <w:left w:val="single" w:sz="4" w:space="4" w:color="auto"/>
          <w:bottom w:val="single" w:sz="4" w:space="1" w:color="auto"/>
          <w:right w:val="single" w:sz="4" w:space="4" w:color="auto"/>
        </w:pBdr>
        <w:spacing w:line="240" w:lineRule="auto"/>
        <w:ind w:left="567" w:hanging="567"/>
        <w:rPr>
          <w:bCs/>
          <w:szCs w:val="22"/>
          <w:lang w:val="el-GR"/>
        </w:rPr>
      </w:pPr>
    </w:p>
    <w:p w14:paraId="620F00EA" w14:textId="77777777" w:rsidR="004D3D21" w:rsidRDefault="00742DC9">
      <w:pPr>
        <w:pBdr>
          <w:top w:val="single" w:sz="4" w:space="1" w:color="auto"/>
          <w:left w:val="single" w:sz="4" w:space="4" w:color="auto"/>
          <w:bottom w:val="single" w:sz="4" w:space="1" w:color="auto"/>
          <w:right w:val="single" w:sz="4" w:space="4" w:color="auto"/>
        </w:pBdr>
        <w:spacing w:line="240" w:lineRule="auto"/>
        <w:rPr>
          <w:bCs/>
          <w:szCs w:val="22"/>
          <w:lang w:val="el-GR"/>
        </w:rPr>
      </w:pPr>
      <w:r>
        <w:rPr>
          <w:b/>
          <w:bCs/>
          <w:szCs w:val="22"/>
          <w:lang w:val="el-GR"/>
        </w:rPr>
        <w:t>ΧΑΡΤΙΝΟ ΚΟΥΤΙ</w:t>
      </w:r>
    </w:p>
    <w:p w14:paraId="74A2EF0A" w14:textId="77777777" w:rsidR="004D3D21" w:rsidRDefault="004D3D21">
      <w:pPr>
        <w:spacing w:line="240" w:lineRule="auto"/>
        <w:rPr>
          <w:lang w:val="el-GR"/>
        </w:rPr>
      </w:pPr>
    </w:p>
    <w:p w14:paraId="29B95143" w14:textId="77777777" w:rsidR="004D3D21" w:rsidRDefault="004D3D21">
      <w:pPr>
        <w:spacing w:line="240" w:lineRule="auto"/>
        <w:rPr>
          <w:szCs w:val="22"/>
          <w:lang w:val="el-GR"/>
        </w:rPr>
      </w:pPr>
    </w:p>
    <w:p w14:paraId="456F5048"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w:t>
      </w:r>
    </w:p>
    <w:p w14:paraId="5A67A4EF" w14:textId="77777777" w:rsidR="004D3D21" w:rsidRDefault="004D3D21">
      <w:pPr>
        <w:spacing w:line="240" w:lineRule="auto"/>
        <w:rPr>
          <w:szCs w:val="22"/>
          <w:lang w:val="el-GR"/>
        </w:rPr>
      </w:pPr>
    </w:p>
    <w:p w14:paraId="552F494D" w14:textId="77777777" w:rsidR="004D3D21" w:rsidRDefault="00742DC9">
      <w:pPr>
        <w:spacing w:line="240" w:lineRule="auto"/>
        <w:rPr>
          <w:szCs w:val="22"/>
          <w:lang w:val="el-GR"/>
        </w:rPr>
      </w:pPr>
      <w:r>
        <w:rPr>
          <w:szCs w:val="22"/>
          <w:lang w:val="el-GR"/>
        </w:rPr>
        <w:t xml:space="preserve">ALPROLIX </w:t>
      </w:r>
      <w:r>
        <w:rPr>
          <w:lang w:val="el-GR"/>
        </w:rPr>
        <w:t xml:space="preserve">250 IU </w:t>
      </w:r>
      <w:r>
        <w:rPr>
          <w:szCs w:val="22"/>
          <w:lang w:val="el-GR"/>
        </w:rPr>
        <w:t>κόνις και διαλύτης για ενέσιμο διάλυμα</w:t>
      </w:r>
    </w:p>
    <w:p w14:paraId="421E4931" w14:textId="77777777" w:rsidR="004D3D21" w:rsidRDefault="004D3D21">
      <w:pPr>
        <w:spacing w:line="240" w:lineRule="auto"/>
        <w:rPr>
          <w:szCs w:val="22"/>
          <w:lang w:val="el-GR"/>
        </w:rPr>
      </w:pPr>
    </w:p>
    <w:p w14:paraId="2E257AF9" w14:textId="0FA780CC" w:rsidR="004D3D21" w:rsidRDefault="00742DC9">
      <w:pPr>
        <w:spacing w:line="240" w:lineRule="auto"/>
        <w:rPr>
          <w:szCs w:val="22"/>
          <w:lang w:val="el-GR"/>
        </w:rPr>
      </w:pPr>
      <w:r>
        <w:rPr>
          <w:szCs w:val="22"/>
          <w:lang w:val="el-GR"/>
        </w:rPr>
        <w:t>eftrenonacog alfa (ανασυνδυασμένος παράγοντας πήξης IX, πρωτεΐνη σύντηξης Fc)</w:t>
      </w:r>
    </w:p>
    <w:p w14:paraId="6EEB80A4" w14:textId="77777777" w:rsidR="004D3D21" w:rsidRDefault="004D3D21">
      <w:pPr>
        <w:spacing w:line="240" w:lineRule="auto"/>
        <w:rPr>
          <w:szCs w:val="22"/>
          <w:lang w:val="el-GR"/>
        </w:rPr>
      </w:pPr>
    </w:p>
    <w:p w14:paraId="5BB2F9C7" w14:textId="77777777" w:rsidR="004D3D21" w:rsidRDefault="004D3D21">
      <w:pPr>
        <w:spacing w:line="240" w:lineRule="auto"/>
        <w:rPr>
          <w:szCs w:val="22"/>
          <w:lang w:val="el-GR"/>
        </w:rPr>
      </w:pPr>
    </w:p>
    <w:p w14:paraId="7C253E33"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ΣΥΝΘΕΣΗ ΣΕ ΔΡΑΣΤΙΚΗ(ΕΣ) ΟΥΣΙΑ(ΕΣ)</w:t>
      </w:r>
    </w:p>
    <w:p w14:paraId="3BD034D8" w14:textId="77777777" w:rsidR="004D3D21" w:rsidRDefault="004D3D21">
      <w:pPr>
        <w:spacing w:line="240" w:lineRule="auto"/>
        <w:rPr>
          <w:szCs w:val="22"/>
          <w:lang w:val="el-GR"/>
        </w:rPr>
      </w:pPr>
    </w:p>
    <w:p w14:paraId="3D88284C" w14:textId="77777777" w:rsidR="004D3D21" w:rsidRDefault="00742DC9">
      <w:pPr>
        <w:spacing w:line="240" w:lineRule="auto"/>
        <w:rPr>
          <w:szCs w:val="22"/>
          <w:lang w:val="el-GR"/>
        </w:rPr>
      </w:pPr>
      <w:r>
        <w:rPr>
          <w:szCs w:val="22"/>
          <w:lang w:val="el-GR"/>
        </w:rPr>
        <w:t>Κόνις: 250 IU eftrenonacog alfa (περ. 50 IU/ml μετά την ανασύσταση),</w:t>
      </w:r>
    </w:p>
    <w:p w14:paraId="0408B2B0" w14:textId="77777777" w:rsidR="004D3D21" w:rsidRDefault="004D3D21">
      <w:pPr>
        <w:spacing w:line="240" w:lineRule="auto"/>
        <w:rPr>
          <w:szCs w:val="22"/>
          <w:lang w:val="el-GR"/>
        </w:rPr>
      </w:pPr>
    </w:p>
    <w:p w14:paraId="5CBBC820" w14:textId="77777777" w:rsidR="004D3D21" w:rsidRDefault="004D3D21">
      <w:pPr>
        <w:spacing w:line="240" w:lineRule="auto"/>
        <w:rPr>
          <w:szCs w:val="22"/>
          <w:lang w:val="el-GR"/>
        </w:rPr>
      </w:pPr>
    </w:p>
    <w:p w14:paraId="2AF96AB0"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ΚΑΤΑΛΟΓΟΣ ΕΚΔΟΧΩΝ</w:t>
      </w:r>
    </w:p>
    <w:p w14:paraId="3D7EAD77" w14:textId="77777777" w:rsidR="004D3D21" w:rsidRDefault="004D3D21">
      <w:pPr>
        <w:spacing w:line="240" w:lineRule="auto"/>
        <w:rPr>
          <w:szCs w:val="22"/>
          <w:lang w:val="el-GR"/>
        </w:rPr>
      </w:pPr>
    </w:p>
    <w:p w14:paraId="3FD18BAB" w14:textId="77777777" w:rsidR="004D3D21" w:rsidRDefault="00742DC9">
      <w:pPr>
        <w:autoSpaceDE w:val="0"/>
        <w:autoSpaceDN w:val="0"/>
        <w:adjustRightInd w:val="0"/>
        <w:spacing w:line="240" w:lineRule="auto"/>
        <w:rPr>
          <w:lang w:val="el-GR"/>
        </w:rPr>
      </w:pPr>
      <w:r>
        <w:rPr>
          <w:shd w:val="clear" w:color="auto" w:fill="BFBFBF"/>
          <w:lang w:val="el-GR"/>
        </w:rPr>
        <w:t>Κόνις:</w:t>
      </w:r>
    </w:p>
    <w:p w14:paraId="64E7E600" w14:textId="39841812" w:rsidR="004D3D21" w:rsidRDefault="00742DC9">
      <w:pPr>
        <w:autoSpaceDE w:val="0"/>
        <w:autoSpaceDN w:val="0"/>
        <w:adjustRightInd w:val="0"/>
        <w:spacing w:line="240" w:lineRule="auto"/>
        <w:rPr>
          <w:lang w:val="el-GR"/>
        </w:rPr>
      </w:pPr>
      <w:r>
        <w:rPr>
          <w:lang w:val="el-GR"/>
        </w:rPr>
        <w:t>σακχαρόζη, ιστιδίνη, μαννιτόλη, πολυσορβικό 20, υδροξείδιο του νατρίου, υδροχλωρικό οξύ</w:t>
      </w:r>
    </w:p>
    <w:p w14:paraId="2F6F87C3" w14:textId="77777777" w:rsidR="004D3D21" w:rsidRDefault="004D3D21">
      <w:pPr>
        <w:autoSpaceDE w:val="0"/>
        <w:autoSpaceDN w:val="0"/>
        <w:adjustRightInd w:val="0"/>
        <w:spacing w:line="240" w:lineRule="auto"/>
        <w:rPr>
          <w:lang w:val="el-GR"/>
        </w:rPr>
      </w:pPr>
    </w:p>
    <w:p w14:paraId="64B7FDAF" w14:textId="77777777" w:rsidR="004D3D21" w:rsidRDefault="00742DC9">
      <w:pPr>
        <w:keepNext/>
        <w:autoSpaceDE w:val="0"/>
        <w:autoSpaceDN w:val="0"/>
        <w:adjustRightInd w:val="0"/>
        <w:spacing w:line="240" w:lineRule="auto"/>
        <w:rPr>
          <w:lang w:val="el-GR"/>
        </w:rPr>
      </w:pPr>
      <w:r>
        <w:rPr>
          <w:lang w:val="el-GR"/>
        </w:rPr>
        <w:t xml:space="preserve">Διαλύτης: </w:t>
      </w:r>
    </w:p>
    <w:p w14:paraId="73ACB12D" w14:textId="1B9C38D7" w:rsidR="004D3D21" w:rsidRDefault="00742DC9">
      <w:pPr>
        <w:autoSpaceDE w:val="0"/>
        <w:autoSpaceDN w:val="0"/>
        <w:adjustRightInd w:val="0"/>
        <w:spacing w:line="240" w:lineRule="auto"/>
        <w:rPr>
          <w:lang w:val="el-GR"/>
        </w:rPr>
      </w:pPr>
      <w:r>
        <w:rPr>
          <w:lang w:val="el-GR"/>
        </w:rPr>
        <w:t>χλωριούχο νάτριο</w:t>
      </w:r>
      <w:r w:rsidRPr="00D40355">
        <w:rPr>
          <w:lang w:val="el-GR"/>
        </w:rPr>
        <w:t xml:space="preserve">, </w:t>
      </w:r>
      <w:r>
        <w:rPr>
          <w:lang w:val="el-GR"/>
        </w:rPr>
        <w:t>ύδωρ για ενέσιμα</w:t>
      </w:r>
    </w:p>
    <w:p w14:paraId="4315F96B" w14:textId="77777777" w:rsidR="004D3D21" w:rsidRDefault="004D3D21">
      <w:pPr>
        <w:autoSpaceDE w:val="0"/>
        <w:autoSpaceDN w:val="0"/>
        <w:adjustRightInd w:val="0"/>
        <w:spacing w:line="240" w:lineRule="auto"/>
        <w:rPr>
          <w:lang w:val="el-GR"/>
        </w:rPr>
      </w:pPr>
    </w:p>
    <w:p w14:paraId="3D0E5CCE" w14:textId="77777777" w:rsidR="004D3D21" w:rsidRDefault="004D3D21">
      <w:pPr>
        <w:autoSpaceDE w:val="0"/>
        <w:autoSpaceDN w:val="0"/>
        <w:adjustRightInd w:val="0"/>
        <w:spacing w:line="240" w:lineRule="auto"/>
        <w:rPr>
          <w:lang w:val="el-GR"/>
        </w:rPr>
      </w:pPr>
    </w:p>
    <w:p w14:paraId="6B0B29FE"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ΦΑΡΜΑΚΟΤΕΧΝΙΚΗ ΜΟΡΦΗ ΚΑΙ ΠΕΡΙΕΧΟΜΕΝΟ</w:t>
      </w:r>
    </w:p>
    <w:p w14:paraId="2656E957" w14:textId="77777777" w:rsidR="004D3D21" w:rsidRDefault="004D3D21">
      <w:pPr>
        <w:keepNext/>
        <w:spacing w:line="240" w:lineRule="auto"/>
        <w:rPr>
          <w:lang w:val="el-GR"/>
        </w:rPr>
      </w:pPr>
    </w:p>
    <w:p w14:paraId="6F427004" w14:textId="77777777" w:rsidR="004D3D21" w:rsidRDefault="00742DC9">
      <w:pPr>
        <w:keepNext/>
        <w:spacing w:line="240" w:lineRule="auto"/>
        <w:rPr>
          <w:lang w:val="el-GR"/>
        </w:rPr>
      </w:pPr>
      <w:r>
        <w:rPr>
          <w:shd w:val="clear" w:color="auto" w:fill="BFBFBF"/>
          <w:lang w:val="el-GR"/>
        </w:rPr>
        <w:t>Κόνις και διαλύτης για ενέσιμο διάλυμα</w:t>
      </w:r>
    </w:p>
    <w:p w14:paraId="62D0393F" w14:textId="77777777" w:rsidR="004D3D21" w:rsidRDefault="004D3D21">
      <w:pPr>
        <w:keepNext/>
        <w:spacing w:line="240" w:lineRule="auto"/>
        <w:rPr>
          <w:szCs w:val="22"/>
          <w:lang w:val="el-GR"/>
        </w:rPr>
      </w:pPr>
    </w:p>
    <w:p w14:paraId="69310006" w14:textId="77777777" w:rsidR="004D3D21" w:rsidRDefault="00742DC9">
      <w:pPr>
        <w:spacing w:line="240" w:lineRule="auto"/>
        <w:rPr>
          <w:szCs w:val="22"/>
          <w:lang w:val="el-GR"/>
        </w:rPr>
      </w:pPr>
      <w:r>
        <w:rPr>
          <w:szCs w:val="22"/>
          <w:lang w:val="el-GR"/>
        </w:rPr>
        <w:t>Περιεχόμενο: 1 φιαλίδιο κόνεως, 5 ml διαλύτη σε προγεμισμένη σύριγγα, 1 ράβδος εμβόλου, 1 προσαρμογέας φιαλιδίου, 1 σετ έγχυσης, 2 ταμπόν με οινόπνευμα, 2 έμπλαστρα, 1 γάζα</w:t>
      </w:r>
    </w:p>
    <w:p w14:paraId="17DAD3BA" w14:textId="77777777" w:rsidR="004D3D21" w:rsidRDefault="004D3D21">
      <w:pPr>
        <w:spacing w:line="240" w:lineRule="auto"/>
        <w:rPr>
          <w:szCs w:val="22"/>
          <w:lang w:val="el-GR"/>
        </w:rPr>
      </w:pPr>
    </w:p>
    <w:p w14:paraId="40F94F7A" w14:textId="77777777" w:rsidR="004D3D21" w:rsidRDefault="004D3D21">
      <w:pPr>
        <w:spacing w:line="240" w:lineRule="auto"/>
        <w:rPr>
          <w:szCs w:val="22"/>
          <w:lang w:val="el-GR"/>
        </w:rPr>
      </w:pPr>
    </w:p>
    <w:p w14:paraId="376ACB0B"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ΤΡΟΠΟΣ ΚΑΙ ΟΔΟΣ(ΟΙ) ΧΟΡΗΓΗΣΗΣ</w:t>
      </w:r>
    </w:p>
    <w:p w14:paraId="16FC4907" w14:textId="77777777" w:rsidR="004D3D21" w:rsidRDefault="004D3D21">
      <w:pPr>
        <w:keepNext/>
        <w:spacing w:line="240" w:lineRule="auto"/>
        <w:rPr>
          <w:szCs w:val="22"/>
          <w:lang w:val="el-GR"/>
        </w:rPr>
      </w:pPr>
    </w:p>
    <w:p w14:paraId="678A57D3" w14:textId="77777777" w:rsidR="004D3D21" w:rsidRDefault="00742DC9">
      <w:pPr>
        <w:spacing w:line="240" w:lineRule="auto"/>
        <w:rPr>
          <w:szCs w:val="22"/>
          <w:lang w:val="el-GR"/>
        </w:rPr>
      </w:pPr>
      <w:r>
        <w:rPr>
          <w:szCs w:val="22"/>
          <w:lang w:val="el-GR"/>
        </w:rPr>
        <w:t>Ενδοφλέβια χρήση, μετά την ανασύσταση.</w:t>
      </w:r>
    </w:p>
    <w:p w14:paraId="41582207" w14:textId="77777777" w:rsidR="004D3D21" w:rsidRDefault="00742DC9">
      <w:pPr>
        <w:spacing w:line="240" w:lineRule="auto"/>
        <w:rPr>
          <w:szCs w:val="22"/>
          <w:lang w:val="el-GR"/>
        </w:rPr>
      </w:pPr>
      <w:r>
        <w:rPr>
          <w:bCs/>
          <w:szCs w:val="22"/>
          <w:lang w:val="el-GR"/>
        </w:rPr>
        <w:t>Διαβάστε το φύλλο οδηγιών χρήσης πριν από τη χρήση.</w:t>
      </w:r>
    </w:p>
    <w:p w14:paraId="6D1E415B" w14:textId="77777777" w:rsidR="004D3D21" w:rsidRDefault="004D3D21">
      <w:pPr>
        <w:spacing w:line="240" w:lineRule="auto"/>
        <w:rPr>
          <w:szCs w:val="22"/>
          <w:lang w:val="el-GR"/>
        </w:rPr>
      </w:pPr>
    </w:p>
    <w:p w14:paraId="3CBE1F98" w14:textId="77777777" w:rsidR="004D3D21" w:rsidRDefault="00742DC9">
      <w:pPr>
        <w:spacing w:line="240" w:lineRule="auto"/>
        <w:rPr>
          <w:szCs w:val="22"/>
          <w:lang w:val="el-GR"/>
        </w:rPr>
      </w:pPr>
      <w:r>
        <w:rPr>
          <w:szCs w:val="22"/>
          <w:lang w:val="el-GR"/>
        </w:rPr>
        <w:t xml:space="preserve">Ένα βίντεο οδηγιών για την προετοιμασία και χορήγηση του ALPROLIX είναι διαθέσιμο σαρώνοντας τον κωδικό QR με ένα smartphone </w:t>
      </w:r>
      <w:r>
        <w:rPr>
          <w:lang w:val="el-GR"/>
        </w:rPr>
        <w:t>ή μέσω του δικτυακού τόπου</w:t>
      </w:r>
    </w:p>
    <w:p w14:paraId="64CED479" w14:textId="77777777" w:rsidR="004D3D21" w:rsidRDefault="004D3D21">
      <w:pPr>
        <w:spacing w:line="240" w:lineRule="auto"/>
        <w:rPr>
          <w:szCs w:val="22"/>
          <w:lang w:val="el-GR"/>
        </w:rPr>
      </w:pPr>
    </w:p>
    <w:p w14:paraId="6DBA0005" w14:textId="77777777" w:rsidR="004D3D21" w:rsidRDefault="00742DC9">
      <w:pPr>
        <w:spacing w:line="240" w:lineRule="auto"/>
        <w:rPr>
          <w:sz w:val="23"/>
          <w:lang w:val="el-GR"/>
        </w:rPr>
      </w:pPr>
      <w:r>
        <w:rPr>
          <w:shd w:val="clear" w:color="auto" w:fill="BFBFBF"/>
          <w:lang w:val="el-GR"/>
        </w:rPr>
        <w:t>Κωδικός QR που θα συμπεριληφθεί +</w:t>
      </w:r>
      <w:r>
        <w:rPr>
          <w:lang w:val="el-GR"/>
        </w:rPr>
        <w:t xml:space="preserve"> </w:t>
      </w:r>
      <w:hyperlink r:id="rId29" w:history="1">
        <w:r>
          <w:rPr>
            <w:rStyle w:val="Hyperlink"/>
            <w:lang w:val="el-GR"/>
          </w:rPr>
          <w:t>http://www.alprolix-instructions.com/</w:t>
        </w:r>
      </w:hyperlink>
    </w:p>
    <w:p w14:paraId="139FA665" w14:textId="77777777" w:rsidR="004D3D21" w:rsidRDefault="004D3D21">
      <w:pPr>
        <w:spacing w:line="240" w:lineRule="auto"/>
        <w:rPr>
          <w:szCs w:val="22"/>
          <w:lang w:val="el-GR"/>
        </w:rPr>
      </w:pPr>
    </w:p>
    <w:p w14:paraId="6EBF3DCA" w14:textId="77777777" w:rsidR="004D3D21" w:rsidRDefault="004D3D21">
      <w:pPr>
        <w:spacing w:line="240" w:lineRule="auto"/>
        <w:rPr>
          <w:szCs w:val="22"/>
          <w:lang w:val="el-GR"/>
        </w:rPr>
      </w:pPr>
    </w:p>
    <w:p w14:paraId="39B26B10"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6.</w:t>
      </w:r>
      <w:r>
        <w:rPr>
          <w:b/>
          <w:bCs/>
          <w:szCs w:val="22"/>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0CC2283F" w14:textId="77777777" w:rsidR="004D3D21" w:rsidRDefault="004D3D21">
      <w:pPr>
        <w:spacing w:line="240" w:lineRule="auto"/>
        <w:rPr>
          <w:szCs w:val="22"/>
          <w:lang w:val="el-GR"/>
        </w:rPr>
      </w:pPr>
    </w:p>
    <w:p w14:paraId="0F8EADCA" w14:textId="77777777" w:rsidR="004D3D21" w:rsidRDefault="00742DC9">
      <w:pPr>
        <w:spacing w:line="240" w:lineRule="auto"/>
        <w:rPr>
          <w:szCs w:val="22"/>
          <w:lang w:val="el-GR"/>
        </w:rPr>
      </w:pPr>
      <w:r>
        <w:rPr>
          <w:szCs w:val="22"/>
          <w:lang w:val="el-GR"/>
        </w:rPr>
        <w:t>Να φυλάσσεται σε θέση, την οποία δεν βλέπουν και δεν προσεγγίζουν τα παιδιά.</w:t>
      </w:r>
    </w:p>
    <w:p w14:paraId="6FADDAFF" w14:textId="77777777" w:rsidR="004D3D21" w:rsidRDefault="004D3D21">
      <w:pPr>
        <w:spacing w:line="240" w:lineRule="auto"/>
        <w:rPr>
          <w:szCs w:val="22"/>
          <w:lang w:val="el-GR"/>
        </w:rPr>
      </w:pPr>
    </w:p>
    <w:p w14:paraId="7BB766D0" w14:textId="77777777" w:rsidR="004D3D21" w:rsidRDefault="004D3D21">
      <w:pPr>
        <w:spacing w:line="240" w:lineRule="auto"/>
        <w:rPr>
          <w:szCs w:val="22"/>
          <w:lang w:val="el-GR"/>
        </w:rPr>
      </w:pPr>
    </w:p>
    <w:p w14:paraId="45F03545"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7.</w:t>
      </w:r>
      <w:r>
        <w:rPr>
          <w:b/>
          <w:bCs/>
          <w:szCs w:val="22"/>
          <w:lang w:val="el-GR"/>
        </w:rPr>
        <w:tab/>
        <w:t>ΑΛΛΗ(ΕΣ) ΕΙΔΙΚΗ(ΕΣ) ΠΡΟΕΙΔΟΠΟΙΗΣΗ(ΕΙΣ), ΕΑΝ ΕΙΝΑΙ ΑΠΑΡΑΙΤΗΤΗ(ΕΣ)</w:t>
      </w:r>
    </w:p>
    <w:p w14:paraId="2B386DB6" w14:textId="77777777" w:rsidR="004D3D21" w:rsidRDefault="004D3D21">
      <w:pPr>
        <w:spacing w:line="240" w:lineRule="auto"/>
        <w:rPr>
          <w:szCs w:val="22"/>
          <w:lang w:val="el-GR"/>
        </w:rPr>
      </w:pPr>
    </w:p>
    <w:p w14:paraId="2ED5AA32" w14:textId="77777777" w:rsidR="004D3D21" w:rsidRDefault="004D3D21">
      <w:pPr>
        <w:tabs>
          <w:tab w:val="left" w:pos="749"/>
        </w:tabs>
        <w:spacing w:line="240" w:lineRule="auto"/>
        <w:rPr>
          <w:lang w:val="el-GR"/>
        </w:rPr>
      </w:pPr>
    </w:p>
    <w:p w14:paraId="55EF1A27"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8.</w:t>
      </w:r>
      <w:r>
        <w:rPr>
          <w:b/>
          <w:bCs/>
          <w:szCs w:val="22"/>
          <w:lang w:val="el-GR"/>
        </w:rPr>
        <w:tab/>
        <w:t>ΗΜΕΡΟΜΗΝΙΑ ΛΗΞΗΣ</w:t>
      </w:r>
    </w:p>
    <w:p w14:paraId="50CB29C7" w14:textId="77777777" w:rsidR="004D3D21" w:rsidRDefault="004D3D21">
      <w:pPr>
        <w:spacing w:line="240" w:lineRule="auto"/>
        <w:rPr>
          <w:lang w:val="el-GR"/>
        </w:rPr>
      </w:pPr>
    </w:p>
    <w:p w14:paraId="1D0E8871" w14:textId="77777777" w:rsidR="004D3D21" w:rsidRDefault="00742DC9">
      <w:pPr>
        <w:spacing w:line="240" w:lineRule="auto"/>
        <w:rPr>
          <w:lang w:val="el-GR"/>
        </w:rPr>
      </w:pPr>
      <w:r>
        <w:rPr>
          <w:lang w:val="el-GR"/>
        </w:rPr>
        <w:t>EXP</w:t>
      </w:r>
    </w:p>
    <w:p w14:paraId="51952606" w14:textId="77777777" w:rsidR="004D3D21" w:rsidRDefault="004D3D21">
      <w:pPr>
        <w:spacing w:line="240" w:lineRule="auto"/>
        <w:rPr>
          <w:lang w:val="el-GR"/>
        </w:rPr>
      </w:pPr>
    </w:p>
    <w:p w14:paraId="61E09F40" w14:textId="77777777" w:rsidR="004D3D21" w:rsidRDefault="00742DC9">
      <w:pPr>
        <w:spacing w:line="240" w:lineRule="auto"/>
        <w:rPr>
          <w:lang w:val="el-GR"/>
        </w:rPr>
      </w:pPr>
      <w:r>
        <w:rPr>
          <w:bCs/>
          <w:lang w:val="el-GR"/>
        </w:rPr>
        <w:t>Χρησιμοποιήστε εντός 6 ωρών μετά την ανασύσταση.</w:t>
      </w:r>
    </w:p>
    <w:p w14:paraId="014A49BF" w14:textId="77777777" w:rsidR="004D3D21" w:rsidRDefault="004D3D21">
      <w:pPr>
        <w:spacing w:line="240" w:lineRule="auto"/>
        <w:rPr>
          <w:lang w:val="el-GR"/>
        </w:rPr>
      </w:pPr>
    </w:p>
    <w:p w14:paraId="19FBE2A8" w14:textId="77777777" w:rsidR="004D3D21" w:rsidRDefault="004D3D21">
      <w:pPr>
        <w:spacing w:line="240" w:lineRule="auto"/>
        <w:rPr>
          <w:szCs w:val="22"/>
          <w:lang w:val="el-GR"/>
        </w:rPr>
      </w:pPr>
    </w:p>
    <w:p w14:paraId="6F32F855"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9.</w:t>
      </w:r>
      <w:r>
        <w:rPr>
          <w:b/>
          <w:bCs/>
          <w:szCs w:val="22"/>
          <w:lang w:val="el-GR"/>
        </w:rPr>
        <w:tab/>
        <w:t>ΕΙΔΙΚΕΣ ΣΥΝΘΗΚΕΣ ΦΥΛΑΞΗΣ</w:t>
      </w:r>
    </w:p>
    <w:p w14:paraId="116DCE27" w14:textId="77777777" w:rsidR="004D3D21" w:rsidRDefault="004D3D21">
      <w:pPr>
        <w:spacing w:line="240" w:lineRule="auto"/>
        <w:rPr>
          <w:szCs w:val="22"/>
          <w:lang w:val="el-GR"/>
        </w:rPr>
      </w:pPr>
    </w:p>
    <w:p w14:paraId="3C8A7460" w14:textId="77777777" w:rsidR="004D3D21" w:rsidRDefault="00742DC9">
      <w:pPr>
        <w:spacing w:line="240" w:lineRule="auto"/>
        <w:rPr>
          <w:szCs w:val="22"/>
          <w:lang w:val="el-GR"/>
        </w:rPr>
      </w:pPr>
      <w:r>
        <w:rPr>
          <w:szCs w:val="22"/>
          <w:lang w:val="el-GR"/>
        </w:rPr>
        <w:t>Φυλάσσετε το φιαλίδιο στο εξωτερικό κουτί για να προστατεύεται από το φως.</w:t>
      </w:r>
    </w:p>
    <w:p w14:paraId="269F6849" w14:textId="77777777" w:rsidR="004D3D21" w:rsidRDefault="00742DC9">
      <w:pPr>
        <w:spacing w:line="240" w:lineRule="auto"/>
        <w:rPr>
          <w:szCs w:val="22"/>
          <w:lang w:val="el-GR"/>
        </w:rPr>
      </w:pPr>
      <w:r>
        <w:rPr>
          <w:bCs/>
          <w:szCs w:val="22"/>
          <w:lang w:val="el-GR"/>
        </w:rPr>
        <w:t>Φυλάσσετε σε ψυγείο.</w:t>
      </w:r>
    </w:p>
    <w:p w14:paraId="4C707117" w14:textId="77777777" w:rsidR="004D3D21" w:rsidRDefault="00742DC9">
      <w:pPr>
        <w:spacing w:line="240" w:lineRule="auto"/>
        <w:rPr>
          <w:szCs w:val="22"/>
          <w:lang w:val="el-GR"/>
        </w:rPr>
      </w:pPr>
      <w:r>
        <w:rPr>
          <w:szCs w:val="22"/>
          <w:lang w:val="el-GR"/>
        </w:rPr>
        <w:t>Μην καταψύχετε.</w:t>
      </w:r>
    </w:p>
    <w:p w14:paraId="10AF5E85" w14:textId="77777777" w:rsidR="004D3D21" w:rsidRDefault="00742DC9">
      <w:pPr>
        <w:spacing w:line="240" w:lineRule="auto"/>
        <w:rPr>
          <w:szCs w:val="22"/>
          <w:lang w:val="el-GR"/>
        </w:rPr>
      </w:pPr>
      <w:r>
        <w:rPr>
          <w:szCs w:val="22"/>
          <w:lang w:val="el-GR"/>
        </w:rPr>
        <w:t>Μπορεί να φυλάσσεται σε θερμοκρασία δωματίου (μέχρι 30°C) για μια μεμονωμένη περίοδο μέχρι 6 μήνες. Δεν πρέπει να επιστραφεί στο ψυγείο μετά τη φύλαξη σε θερμοκρασία δωματίου.</w:t>
      </w:r>
    </w:p>
    <w:p w14:paraId="32C9BBA8" w14:textId="77777777" w:rsidR="004D3D21" w:rsidRDefault="00742DC9">
      <w:pPr>
        <w:spacing w:line="240" w:lineRule="auto"/>
        <w:rPr>
          <w:szCs w:val="22"/>
          <w:lang w:val="el-GR"/>
        </w:rPr>
      </w:pPr>
      <w:r>
        <w:rPr>
          <w:szCs w:val="22"/>
          <w:lang w:val="el-GR"/>
        </w:rPr>
        <w:t>Ημερομηνία που βγήκε από το ψυγείο:</w:t>
      </w:r>
    </w:p>
    <w:p w14:paraId="0030DD5F" w14:textId="77777777" w:rsidR="004D3D21" w:rsidRDefault="004D3D21">
      <w:pPr>
        <w:spacing w:line="240" w:lineRule="auto"/>
        <w:rPr>
          <w:szCs w:val="22"/>
          <w:lang w:val="el-GR"/>
        </w:rPr>
      </w:pPr>
    </w:p>
    <w:p w14:paraId="6DA947F8" w14:textId="77777777" w:rsidR="004D3D21" w:rsidRDefault="004D3D21">
      <w:pPr>
        <w:spacing w:line="240" w:lineRule="auto"/>
        <w:ind w:left="567" w:hanging="567"/>
        <w:rPr>
          <w:szCs w:val="22"/>
          <w:lang w:val="el-GR"/>
        </w:rPr>
      </w:pPr>
    </w:p>
    <w:p w14:paraId="123AF9B9"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10.</w:t>
      </w:r>
      <w:r>
        <w:rPr>
          <w:b/>
          <w:bCs/>
          <w:szCs w:val="22"/>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14:paraId="7B8ADD09" w14:textId="77777777" w:rsidR="004D3D21" w:rsidRDefault="004D3D21">
      <w:pPr>
        <w:spacing w:line="240" w:lineRule="auto"/>
        <w:rPr>
          <w:szCs w:val="22"/>
          <w:lang w:val="el-GR"/>
        </w:rPr>
      </w:pPr>
    </w:p>
    <w:p w14:paraId="194E9044" w14:textId="77777777" w:rsidR="004D3D21" w:rsidRDefault="004D3D21">
      <w:pPr>
        <w:spacing w:line="240" w:lineRule="auto"/>
        <w:rPr>
          <w:szCs w:val="22"/>
          <w:lang w:val="el-GR"/>
        </w:rPr>
      </w:pPr>
    </w:p>
    <w:p w14:paraId="76014D0D"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lastRenderedPageBreak/>
        <w:t>11.</w:t>
      </w:r>
      <w:r>
        <w:rPr>
          <w:b/>
          <w:bCs/>
          <w:szCs w:val="22"/>
          <w:lang w:val="el-GR"/>
        </w:rPr>
        <w:tab/>
        <w:t>ΟΝΟΜΑ ΚΑΙ ΔΙΕΥΘΥΝΣΗ ΚΑΤΟΧΟΥ ΤΗΣ ΑΔΕΙΑΣ ΚΥΚΛΟΦΟΡΙΑΣ</w:t>
      </w:r>
    </w:p>
    <w:p w14:paraId="2AF5EF73" w14:textId="77777777" w:rsidR="004D3D21" w:rsidRDefault="004D3D21">
      <w:pPr>
        <w:keepNext/>
        <w:spacing w:line="240" w:lineRule="auto"/>
        <w:rPr>
          <w:szCs w:val="22"/>
          <w:lang w:val="el-GR"/>
        </w:rPr>
      </w:pPr>
    </w:p>
    <w:p w14:paraId="37EFCED8" w14:textId="77777777" w:rsidR="004D3D21" w:rsidRDefault="00742DC9">
      <w:pPr>
        <w:keepNext/>
        <w:spacing w:line="240" w:lineRule="auto"/>
        <w:rPr>
          <w:lang w:val="el-GR"/>
        </w:rPr>
      </w:pPr>
      <w:r>
        <w:rPr>
          <w:lang w:val="el-GR"/>
        </w:rPr>
        <w:t>Swedish Orphan Biovitrum AB (publ)</w:t>
      </w:r>
    </w:p>
    <w:p w14:paraId="05DEF390" w14:textId="77777777" w:rsidR="004D3D21" w:rsidRDefault="00742DC9">
      <w:pPr>
        <w:keepNext/>
        <w:spacing w:line="240" w:lineRule="auto"/>
        <w:rPr>
          <w:lang w:val="el-GR"/>
        </w:rPr>
      </w:pPr>
      <w:r>
        <w:rPr>
          <w:lang w:val="el-GR"/>
        </w:rPr>
        <w:t>SE-112 76 Stockholm</w:t>
      </w:r>
    </w:p>
    <w:p w14:paraId="55328C8A" w14:textId="77777777" w:rsidR="004D3D21" w:rsidRDefault="00742DC9">
      <w:pPr>
        <w:spacing w:line="240" w:lineRule="auto"/>
        <w:rPr>
          <w:lang w:val="el-GR"/>
        </w:rPr>
      </w:pPr>
      <w:r>
        <w:rPr>
          <w:lang w:val="el-GR"/>
        </w:rPr>
        <w:t>Σουηδία</w:t>
      </w:r>
    </w:p>
    <w:p w14:paraId="0F4670F0" w14:textId="77777777" w:rsidR="004D3D21" w:rsidRDefault="004D3D21">
      <w:pPr>
        <w:spacing w:line="240" w:lineRule="auto"/>
        <w:rPr>
          <w:szCs w:val="22"/>
          <w:lang w:val="el-GR"/>
        </w:rPr>
      </w:pPr>
    </w:p>
    <w:p w14:paraId="1C6762C2" w14:textId="77777777" w:rsidR="004D3D21" w:rsidRDefault="004D3D21">
      <w:pPr>
        <w:spacing w:line="240" w:lineRule="auto"/>
        <w:rPr>
          <w:szCs w:val="22"/>
          <w:lang w:val="el-GR"/>
        </w:rPr>
      </w:pPr>
    </w:p>
    <w:p w14:paraId="45446F76"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12.</w:t>
      </w:r>
      <w:r>
        <w:rPr>
          <w:b/>
          <w:bCs/>
          <w:szCs w:val="22"/>
          <w:lang w:val="el-GR"/>
        </w:rPr>
        <w:tab/>
        <w:t>ΑΡΙΘΜΟΣ(ΟΙ) ΑΔΕΙΑΣ ΚΥΚΛΟΦΟΡΙΑΣ</w:t>
      </w:r>
    </w:p>
    <w:p w14:paraId="6D74EA8A" w14:textId="77777777" w:rsidR="004D3D21" w:rsidRDefault="004D3D21">
      <w:pPr>
        <w:keepNext/>
        <w:spacing w:line="240" w:lineRule="auto"/>
        <w:rPr>
          <w:szCs w:val="22"/>
          <w:lang w:val="el-GR"/>
        </w:rPr>
      </w:pPr>
    </w:p>
    <w:p w14:paraId="3956A6D2" w14:textId="77777777" w:rsidR="004D3D21" w:rsidRDefault="00742DC9">
      <w:pPr>
        <w:spacing w:line="240" w:lineRule="auto"/>
        <w:rPr>
          <w:szCs w:val="22"/>
          <w:lang w:val="el-GR"/>
        </w:rPr>
      </w:pPr>
      <w:r>
        <w:rPr>
          <w:szCs w:val="22"/>
          <w:lang w:val="pt-PT"/>
        </w:rPr>
        <w:t>EU</w:t>
      </w:r>
      <w:r>
        <w:rPr>
          <w:szCs w:val="22"/>
          <w:lang w:val="el-GR"/>
        </w:rPr>
        <w:t>/1/16/1098/001</w:t>
      </w:r>
    </w:p>
    <w:p w14:paraId="61D52B81" w14:textId="77777777" w:rsidR="004D3D21" w:rsidRDefault="004D3D21">
      <w:pPr>
        <w:spacing w:line="240" w:lineRule="auto"/>
        <w:rPr>
          <w:szCs w:val="22"/>
          <w:lang w:val="el-GR"/>
        </w:rPr>
      </w:pPr>
    </w:p>
    <w:p w14:paraId="49F2CD07" w14:textId="77777777" w:rsidR="004D3D21" w:rsidRDefault="004D3D21">
      <w:pPr>
        <w:spacing w:line="240" w:lineRule="auto"/>
        <w:rPr>
          <w:szCs w:val="22"/>
          <w:lang w:val="el-GR"/>
        </w:rPr>
      </w:pPr>
    </w:p>
    <w:p w14:paraId="02B0653B"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13.</w:t>
      </w:r>
      <w:r>
        <w:rPr>
          <w:b/>
          <w:bCs/>
          <w:szCs w:val="22"/>
          <w:lang w:val="el-GR"/>
        </w:rPr>
        <w:tab/>
        <w:t>ΑΡΙΘΜΟΣ ΠΑΡΤΙΔΑΣ</w:t>
      </w:r>
    </w:p>
    <w:p w14:paraId="44283A30" w14:textId="77777777" w:rsidR="004D3D21" w:rsidRDefault="004D3D21">
      <w:pPr>
        <w:spacing w:line="240" w:lineRule="auto"/>
        <w:rPr>
          <w:i/>
          <w:szCs w:val="22"/>
          <w:lang w:val="el-GR"/>
        </w:rPr>
      </w:pPr>
    </w:p>
    <w:p w14:paraId="564D0E4B" w14:textId="77777777" w:rsidR="004D3D21" w:rsidRDefault="00742DC9">
      <w:pPr>
        <w:spacing w:line="240" w:lineRule="auto"/>
        <w:rPr>
          <w:szCs w:val="22"/>
          <w:lang w:val="el-GR"/>
        </w:rPr>
      </w:pPr>
      <w:r>
        <w:rPr>
          <w:szCs w:val="22"/>
          <w:lang w:val="el-GR"/>
        </w:rPr>
        <w:t>Lot</w:t>
      </w:r>
    </w:p>
    <w:p w14:paraId="652A2F55" w14:textId="77777777" w:rsidR="004D3D21" w:rsidRDefault="004D3D21">
      <w:pPr>
        <w:spacing w:line="240" w:lineRule="auto"/>
        <w:rPr>
          <w:szCs w:val="22"/>
          <w:lang w:val="el-GR"/>
        </w:rPr>
      </w:pPr>
    </w:p>
    <w:p w14:paraId="1E66B2C9" w14:textId="77777777" w:rsidR="004D3D21" w:rsidRDefault="004D3D21">
      <w:pPr>
        <w:spacing w:line="240" w:lineRule="auto"/>
        <w:rPr>
          <w:szCs w:val="22"/>
          <w:lang w:val="el-GR"/>
        </w:rPr>
      </w:pPr>
    </w:p>
    <w:p w14:paraId="64E599DD"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14.</w:t>
      </w:r>
      <w:r>
        <w:rPr>
          <w:b/>
          <w:bCs/>
          <w:szCs w:val="22"/>
          <w:lang w:val="el-GR"/>
        </w:rPr>
        <w:tab/>
        <w:t>ΓΕΝΙΚΗ ΚΑΤΑΤΑΞΗ ΓΙΑ ΤΗ ΔΙΑΘΕΣΗ</w:t>
      </w:r>
    </w:p>
    <w:p w14:paraId="574CB31D" w14:textId="77777777" w:rsidR="004D3D21" w:rsidRDefault="004D3D21">
      <w:pPr>
        <w:spacing w:line="240" w:lineRule="auto"/>
        <w:rPr>
          <w:i/>
          <w:szCs w:val="22"/>
          <w:lang w:val="el-GR"/>
        </w:rPr>
      </w:pPr>
    </w:p>
    <w:p w14:paraId="348034BB" w14:textId="77777777" w:rsidR="004D3D21" w:rsidRDefault="004D3D21">
      <w:pPr>
        <w:spacing w:line="240" w:lineRule="auto"/>
        <w:rPr>
          <w:szCs w:val="22"/>
          <w:lang w:val="el-GR"/>
        </w:rPr>
      </w:pPr>
    </w:p>
    <w:p w14:paraId="3573B191"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15.</w:t>
      </w:r>
      <w:r>
        <w:rPr>
          <w:b/>
          <w:bCs/>
          <w:szCs w:val="22"/>
          <w:lang w:val="el-GR"/>
        </w:rPr>
        <w:tab/>
        <w:t>ΟΔΗΓΙΕΣ ΧΡΗΣΗΣ</w:t>
      </w:r>
    </w:p>
    <w:p w14:paraId="326FD407" w14:textId="77777777" w:rsidR="004D3D21" w:rsidRDefault="004D3D21">
      <w:pPr>
        <w:spacing w:line="240" w:lineRule="auto"/>
        <w:rPr>
          <w:lang w:val="el-GR"/>
        </w:rPr>
      </w:pPr>
    </w:p>
    <w:p w14:paraId="0725EDE8" w14:textId="77777777" w:rsidR="004D3D21" w:rsidRDefault="004D3D21">
      <w:pPr>
        <w:spacing w:line="240" w:lineRule="auto"/>
        <w:rPr>
          <w:lang w:val="el-GR"/>
        </w:rPr>
      </w:pPr>
    </w:p>
    <w:p w14:paraId="55249D32"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16.</w:t>
      </w:r>
      <w:r>
        <w:rPr>
          <w:b/>
          <w:bCs/>
          <w:szCs w:val="22"/>
          <w:lang w:val="el-GR"/>
        </w:rPr>
        <w:tab/>
        <w:t>ΠΛΗΡΟΦΟΡΙΕΣ ΣΕ BRAILLE</w:t>
      </w:r>
    </w:p>
    <w:p w14:paraId="78AF5EAD" w14:textId="77777777" w:rsidR="004D3D21" w:rsidRDefault="004D3D21">
      <w:pPr>
        <w:spacing w:line="240" w:lineRule="auto"/>
        <w:rPr>
          <w:lang w:val="el-GR"/>
        </w:rPr>
      </w:pPr>
    </w:p>
    <w:p w14:paraId="7AD0190A" w14:textId="77777777" w:rsidR="004D3D21" w:rsidRDefault="00742DC9">
      <w:pPr>
        <w:spacing w:line="240" w:lineRule="auto"/>
        <w:rPr>
          <w:lang w:val="el-GR"/>
        </w:rPr>
      </w:pPr>
      <w:r>
        <w:rPr>
          <w:lang w:val="el-GR"/>
        </w:rPr>
        <w:t>ALPROLIX 250</w:t>
      </w:r>
    </w:p>
    <w:p w14:paraId="4972D2DA" w14:textId="77777777" w:rsidR="004D3D21" w:rsidRDefault="004D3D21">
      <w:pPr>
        <w:spacing w:line="240" w:lineRule="auto"/>
        <w:rPr>
          <w:szCs w:val="22"/>
          <w:shd w:val="clear" w:color="auto" w:fill="CCCCCC"/>
          <w:lang w:val="el-GR"/>
        </w:rPr>
      </w:pPr>
    </w:p>
    <w:p w14:paraId="550FD4CE" w14:textId="77777777" w:rsidR="004D3D21" w:rsidRDefault="004D3D21">
      <w:pPr>
        <w:spacing w:line="240" w:lineRule="auto"/>
        <w:rPr>
          <w:szCs w:val="22"/>
          <w:shd w:val="clear" w:color="auto" w:fill="CCCCCC"/>
          <w:lang w:val="el-GR"/>
        </w:rPr>
      </w:pPr>
    </w:p>
    <w:p w14:paraId="5B63B3FB"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17.</w:t>
      </w:r>
      <w:r>
        <w:rPr>
          <w:b/>
          <w:bCs/>
          <w:szCs w:val="22"/>
          <w:lang w:val="el-GR"/>
        </w:rPr>
        <w:tab/>
        <w:t>ΜΟΝΑΔΙΚΟΣ ΑΝΑΓΝΩΡΙΣΤΙΚΟΣ ΚΩΔΙΚΟΣ – ΔΙΣΔΙΑΣΤΑΤΟΣ ΓΡΑΜΜΩΤΟΣ ΚΩΔΙΚΑΣ (2D)</w:t>
      </w:r>
    </w:p>
    <w:p w14:paraId="1AFC9986" w14:textId="77777777" w:rsidR="004D3D21" w:rsidRDefault="004D3D21">
      <w:pPr>
        <w:keepNext/>
        <w:keepLines/>
        <w:tabs>
          <w:tab w:val="clear" w:pos="567"/>
          <w:tab w:val="left" w:pos="720"/>
        </w:tabs>
        <w:spacing w:line="240" w:lineRule="auto"/>
        <w:rPr>
          <w:lang w:val="el-GR"/>
        </w:rPr>
      </w:pPr>
    </w:p>
    <w:p w14:paraId="679A6E63" w14:textId="77777777" w:rsidR="004D3D21" w:rsidRDefault="00742DC9">
      <w:pPr>
        <w:spacing w:line="240" w:lineRule="auto"/>
        <w:rPr>
          <w:szCs w:val="22"/>
          <w:shd w:val="clear" w:color="auto" w:fill="CCCCCC"/>
          <w:lang w:val="el-GR"/>
        </w:rPr>
      </w:pPr>
      <w:r>
        <w:rPr>
          <w:shd w:val="clear" w:color="auto" w:fill="D9D9D9"/>
          <w:lang w:val="el-GR"/>
        </w:rPr>
        <w:t>Δισδιάστατος γραμμωτός κώδικας (2D) που φέρει τον περιληφθέντα μοναδικό αναγνωριστικό κωδικό.</w:t>
      </w:r>
    </w:p>
    <w:p w14:paraId="2A89BB76" w14:textId="77777777" w:rsidR="004D3D21" w:rsidRDefault="004D3D21">
      <w:pPr>
        <w:spacing w:line="240" w:lineRule="auto"/>
        <w:rPr>
          <w:szCs w:val="22"/>
          <w:shd w:val="clear" w:color="auto" w:fill="CCCCCC"/>
          <w:lang w:val="el-GR"/>
        </w:rPr>
      </w:pPr>
    </w:p>
    <w:p w14:paraId="00E95C23" w14:textId="77777777" w:rsidR="004D3D21" w:rsidRDefault="004D3D21">
      <w:pPr>
        <w:spacing w:line="240" w:lineRule="auto"/>
        <w:rPr>
          <w:szCs w:val="22"/>
          <w:shd w:val="clear" w:color="auto" w:fill="CCCCCC"/>
          <w:lang w:val="el-GR"/>
        </w:rPr>
      </w:pPr>
    </w:p>
    <w:p w14:paraId="13805C05"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lastRenderedPageBreak/>
        <w:t>18.</w:t>
      </w:r>
      <w:r>
        <w:rPr>
          <w:b/>
          <w:bCs/>
          <w:szCs w:val="22"/>
          <w:lang w:val="el-GR"/>
        </w:rPr>
        <w:tab/>
        <w:t>ΜΟΝΑΔΙΚΟΣ ΑΝΑΓΝΩΡΙΣΤΙΚΟΣ ΚΩΔΙΚΟΣ – ΔΕΔΟΜΕΝΑ ΑΝΑΓΝΩΣΙΜΑ ΑΠΟ ΤΟΝ ΑΝΘΡΩΠΟ</w:t>
      </w:r>
    </w:p>
    <w:p w14:paraId="3E56F33A" w14:textId="77777777" w:rsidR="004D3D21" w:rsidRDefault="004D3D21">
      <w:pPr>
        <w:keepNext/>
        <w:keepLines/>
        <w:tabs>
          <w:tab w:val="clear" w:pos="567"/>
          <w:tab w:val="left" w:pos="720"/>
        </w:tabs>
        <w:spacing w:line="240" w:lineRule="auto"/>
        <w:rPr>
          <w:lang w:val="el-GR"/>
        </w:rPr>
      </w:pPr>
    </w:p>
    <w:p w14:paraId="28BDBB05" w14:textId="01CCD02F" w:rsidR="004D3D21" w:rsidRDefault="00742DC9">
      <w:pPr>
        <w:keepNext/>
        <w:keepLines/>
        <w:spacing w:line="240" w:lineRule="auto"/>
        <w:rPr>
          <w:szCs w:val="22"/>
          <w:lang w:val="el-GR"/>
        </w:rPr>
      </w:pPr>
      <w:r>
        <w:rPr>
          <w:szCs w:val="22"/>
          <w:lang w:val="el-GR"/>
        </w:rPr>
        <w:t>PC</w:t>
      </w:r>
    </w:p>
    <w:p w14:paraId="11BC80CB" w14:textId="295B4230" w:rsidR="004D3D21" w:rsidRDefault="00742DC9">
      <w:pPr>
        <w:keepNext/>
        <w:keepLines/>
        <w:spacing w:line="240" w:lineRule="auto"/>
        <w:rPr>
          <w:szCs w:val="22"/>
          <w:lang w:val="el-GR"/>
        </w:rPr>
      </w:pPr>
      <w:r>
        <w:rPr>
          <w:szCs w:val="22"/>
          <w:lang w:val="el-GR"/>
        </w:rPr>
        <w:t>SN</w:t>
      </w:r>
    </w:p>
    <w:p w14:paraId="07A59449" w14:textId="2D06FE3D" w:rsidR="004D3D21" w:rsidRDefault="00742DC9">
      <w:pPr>
        <w:spacing w:line="240" w:lineRule="auto"/>
        <w:rPr>
          <w:szCs w:val="22"/>
          <w:lang w:val="el-GR"/>
        </w:rPr>
      </w:pPr>
      <w:r>
        <w:rPr>
          <w:szCs w:val="22"/>
          <w:lang w:val="el-GR"/>
        </w:rPr>
        <w:t>NN</w:t>
      </w:r>
    </w:p>
    <w:p w14:paraId="76367242" w14:textId="77777777" w:rsidR="004D3D21" w:rsidRDefault="004D3D21">
      <w:pPr>
        <w:spacing w:line="240" w:lineRule="auto"/>
        <w:rPr>
          <w:vanish/>
          <w:szCs w:val="22"/>
          <w:lang w:val="el-GR"/>
        </w:rPr>
      </w:pPr>
    </w:p>
    <w:p w14:paraId="21CA4198" w14:textId="77777777" w:rsidR="004D3D21" w:rsidRDefault="004D3D21">
      <w:pPr>
        <w:tabs>
          <w:tab w:val="clear" w:pos="567"/>
          <w:tab w:val="left" w:pos="720"/>
        </w:tabs>
        <w:spacing w:line="240" w:lineRule="auto"/>
        <w:rPr>
          <w:vanish/>
          <w:szCs w:val="22"/>
          <w:lang w:val="el-GR"/>
        </w:rPr>
      </w:pPr>
    </w:p>
    <w:p w14:paraId="6743222F" w14:textId="77777777" w:rsidR="004D3D21" w:rsidRDefault="00742DC9">
      <w:pPr>
        <w:pBdr>
          <w:top w:val="single" w:sz="4" w:space="1" w:color="auto"/>
          <w:left w:val="single" w:sz="4" w:space="4" w:color="auto"/>
          <w:bottom w:val="single" w:sz="4" w:space="1" w:color="auto"/>
          <w:right w:val="single" w:sz="4" w:space="4" w:color="auto"/>
        </w:pBdr>
        <w:spacing w:line="240" w:lineRule="auto"/>
        <w:rPr>
          <w:b/>
          <w:szCs w:val="22"/>
          <w:lang w:val="el-GR"/>
        </w:rPr>
      </w:pPr>
      <w:r>
        <w:rPr>
          <w:szCs w:val="22"/>
          <w:shd w:val="clear" w:color="auto" w:fill="CCCCCC"/>
          <w:lang w:val="el-GR"/>
        </w:rPr>
        <w:br w:type="page"/>
      </w:r>
      <w:r>
        <w:rPr>
          <w:b/>
          <w:bCs/>
          <w:szCs w:val="22"/>
          <w:lang w:val="el-GR"/>
        </w:rPr>
        <w:lastRenderedPageBreak/>
        <w:t>ΕΛΑΧΙΣΤΕΣ ΕΝΔΕΙΞΕΙΣ ΠΟΥ ΠΡΕΠΕΙ ΝΑ ΑΝΑΓΡΑΦΟΝΤΑΙ ΣΤΙΣ ΜΙΚΡΕΣ ΣΤΟΙΧΕΙΩΔΕΙΣ ΣΥΣΚΕΥΑΣΙΕΣ</w:t>
      </w:r>
    </w:p>
    <w:p w14:paraId="1583473C" w14:textId="77777777" w:rsidR="004D3D21" w:rsidRDefault="004D3D21">
      <w:pPr>
        <w:pBdr>
          <w:top w:val="single" w:sz="4" w:space="1" w:color="auto"/>
          <w:left w:val="single" w:sz="4" w:space="4" w:color="auto"/>
          <w:bottom w:val="single" w:sz="4" w:space="1" w:color="auto"/>
          <w:right w:val="single" w:sz="4" w:space="4" w:color="auto"/>
        </w:pBdr>
        <w:spacing w:line="240" w:lineRule="auto"/>
        <w:rPr>
          <w:b/>
          <w:szCs w:val="22"/>
          <w:lang w:val="el-GR"/>
        </w:rPr>
      </w:pPr>
    </w:p>
    <w:p w14:paraId="68507A53" w14:textId="77777777" w:rsidR="004D3D21" w:rsidRDefault="00742DC9">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t>ΕΠΙΣΗΜΑΝΣΗ ΦΙΑΛΙΔΙΟΥ</w:t>
      </w:r>
    </w:p>
    <w:p w14:paraId="72719E76" w14:textId="77777777" w:rsidR="004D3D21" w:rsidRDefault="004D3D21">
      <w:pPr>
        <w:spacing w:line="240" w:lineRule="auto"/>
        <w:rPr>
          <w:szCs w:val="22"/>
          <w:lang w:val="el-GR"/>
        </w:rPr>
      </w:pPr>
    </w:p>
    <w:p w14:paraId="0BD90CAE"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 ΚΑΙ ΟΔΟΣ(ΟΙ) ΧΟΡΗΓΗΣΗΣ</w:t>
      </w:r>
    </w:p>
    <w:p w14:paraId="20C833C6" w14:textId="77777777" w:rsidR="004D3D21" w:rsidRDefault="004D3D21">
      <w:pPr>
        <w:spacing w:line="240" w:lineRule="auto"/>
        <w:ind w:left="567" w:hanging="567"/>
        <w:rPr>
          <w:szCs w:val="22"/>
          <w:lang w:val="el-GR"/>
        </w:rPr>
      </w:pPr>
    </w:p>
    <w:p w14:paraId="3B76EE20" w14:textId="77777777" w:rsidR="004D3D21" w:rsidRDefault="00742DC9">
      <w:pPr>
        <w:spacing w:line="240" w:lineRule="auto"/>
        <w:rPr>
          <w:szCs w:val="22"/>
          <w:lang w:val="el-GR"/>
        </w:rPr>
      </w:pPr>
      <w:r>
        <w:rPr>
          <w:szCs w:val="22"/>
          <w:lang w:val="el-GR"/>
        </w:rPr>
        <w:t xml:space="preserve">ALPROLIX </w:t>
      </w:r>
      <w:r>
        <w:rPr>
          <w:lang w:val="el-GR"/>
        </w:rPr>
        <w:t xml:space="preserve">250 IU </w:t>
      </w:r>
      <w:r>
        <w:rPr>
          <w:szCs w:val="22"/>
          <w:lang w:val="el-GR"/>
        </w:rPr>
        <w:t>κόνις για ενέσιμο</w:t>
      </w:r>
    </w:p>
    <w:p w14:paraId="2A6FD95E" w14:textId="77777777" w:rsidR="004D3D21" w:rsidRDefault="004D3D21">
      <w:pPr>
        <w:spacing w:line="240" w:lineRule="auto"/>
        <w:rPr>
          <w:szCs w:val="22"/>
          <w:lang w:val="el-GR"/>
        </w:rPr>
      </w:pPr>
    </w:p>
    <w:p w14:paraId="1FF2B04F" w14:textId="77777777" w:rsidR="004D3D21" w:rsidRDefault="00742DC9">
      <w:pPr>
        <w:spacing w:line="240" w:lineRule="auto"/>
        <w:rPr>
          <w:szCs w:val="22"/>
          <w:lang w:val="el-GR"/>
        </w:rPr>
      </w:pPr>
      <w:r>
        <w:rPr>
          <w:szCs w:val="22"/>
          <w:lang w:val="el-GR"/>
        </w:rPr>
        <w:t>eftrenonacog alfa</w:t>
      </w:r>
    </w:p>
    <w:p w14:paraId="3C629347" w14:textId="77777777" w:rsidR="004D3D21" w:rsidRDefault="00742DC9">
      <w:pPr>
        <w:spacing w:line="240" w:lineRule="auto"/>
        <w:rPr>
          <w:szCs w:val="22"/>
          <w:lang w:val="el-GR"/>
        </w:rPr>
      </w:pPr>
      <w:r>
        <w:rPr>
          <w:szCs w:val="22"/>
          <w:lang w:val="el-GR"/>
        </w:rPr>
        <w:t>ανασυνδυασμένος παράγοντας πήξης IX</w:t>
      </w:r>
    </w:p>
    <w:p w14:paraId="2CB8D6B2" w14:textId="77777777" w:rsidR="004D3D21" w:rsidRDefault="00742DC9">
      <w:pPr>
        <w:spacing w:line="240" w:lineRule="auto"/>
        <w:rPr>
          <w:szCs w:val="22"/>
          <w:lang w:val="el-GR"/>
        </w:rPr>
      </w:pPr>
      <w:r>
        <w:rPr>
          <w:szCs w:val="22"/>
          <w:lang w:val="el-GR"/>
        </w:rPr>
        <w:t>IV</w:t>
      </w:r>
    </w:p>
    <w:p w14:paraId="4A114494" w14:textId="77777777" w:rsidR="004D3D21" w:rsidRDefault="004D3D21">
      <w:pPr>
        <w:spacing w:line="240" w:lineRule="auto"/>
        <w:rPr>
          <w:szCs w:val="22"/>
          <w:lang w:val="el-GR"/>
        </w:rPr>
      </w:pPr>
    </w:p>
    <w:p w14:paraId="1380BA69" w14:textId="77777777" w:rsidR="004D3D21" w:rsidRDefault="004D3D21">
      <w:pPr>
        <w:spacing w:line="240" w:lineRule="auto"/>
        <w:rPr>
          <w:szCs w:val="22"/>
          <w:lang w:val="el-GR"/>
        </w:rPr>
      </w:pPr>
    </w:p>
    <w:p w14:paraId="4C7BFD0D"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ΤΡΟΠΟΣ ΧΟΡΗΓΗΣΗΣ</w:t>
      </w:r>
    </w:p>
    <w:p w14:paraId="4BA7AA52" w14:textId="77777777" w:rsidR="004D3D21" w:rsidRDefault="004D3D21">
      <w:pPr>
        <w:spacing w:line="240" w:lineRule="auto"/>
        <w:rPr>
          <w:szCs w:val="22"/>
          <w:lang w:val="el-GR"/>
        </w:rPr>
      </w:pPr>
    </w:p>
    <w:p w14:paraId="7A3DFA61" w14:textId="77777777" w:rsidR="004D3D21" w:rsidRDefault="004D3D21">
      <w:pPr>
        <w:spacing w:line="240" w:lineRule="auto"/>
        <w:rPr>
          <w:szCs w:val="22"/>
          <w:lang w:val="el-GR"/>
        </w:rPr>
      </w:pPr>
    </w:p>
    <w:p w14:paraId="36BB5F56"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ΗΜΕΡΟΜΗΝΙΑ ΛΗΞΗΣ</w:t>
      </w:r>
    </w:p>
    <w:p w14:paraId="4D454912" w14:textId="77777777" w:rsidR="004D3D21" w:rsidRDefault="004D3D21">
      <w:pPr>
        <w:spacing w:line="240" w:lineRule="auto"/>
        <w:rPr>
          <w:lang w:val="el-GR"/>
        </w:rPr>
      </w:pPr>
    </w:p>
    <w:p w14:paraId="761127C7" w14:textId="77777777" w:rsidR="004D3D21" w:rsidRDefault="00742DC9">
      <w:pPr>
        <w:spacing w:line="240" w:lineRule="auto"/>
        <w:rPr>
          <w:lang w:val="el-GR"/>
        </w:rPr>
      </w:pPr>
      <w:r>
        <w:rPr>
          <w:lang w:val="el-GR"/>
        </w:rPr>
        <w:t>EXP</w:t>
      </w:r>
    </w:p>
    <w:p w14:paraId="0B30013F" w14:textId="77777777" w:rsidR="004D3D21" w:rsidRDefault="004D3D21">
      <w:pPr>
        <w:spacing w:line="240" w:lineRule="auto"/>
        <w:rPr>
          <w:lang w:val="el-GR"/>
        </w:rPr>
      </w:pPr>
    </w:p>
    <w:p w14:paraId="4BAC7C6B" w14:textId="77777777" w:rsidR="004D3D21" w:rsidRDefault="004D3D21">
      <w:pPr>
        <w:spacing w:line="240" w:lineRule="auto"/>
        <w:rPr>
          <w:lang w:val="el-GR"/>
        </w:rPr>
      </w:pPr>
    </w:p>
    <w:p w14:paraId="332DE6FE"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ΑΡΙΘΜΟΣ ΠΑΡΤΙΔΑΣ</w:t>
      </w:r>
    </w:p>
    <w:p w14:paraId="03037B1D" w14:textId="77777777" w:rsidR="004D3D21" w:rsidRDefault="004D3D21">
      <w:pPr>
        <w:spacing w:line="240" w:lineRule="auto"/>
        <w:ind w:right="113"/>
        <w:rPr>
          <w:lang w:val="el-GR"/>
        </w:rPr>
      </w:pPr>
    </w:p>
    <w:p w14:paraId="3796BD09" w14:textId="77777777" w:rsidR="004D3D21" w:rsidRDefault="00742DC9">
      <w:pPr>
        <w:spacing w:line="240" w:lineRule="auto"/>
        <w:ind w:right="113"/>
        <w:rPr>
          <w:lang w:val="el-GR"/>
        </w:rPr>
      </w:pPr>
      <w:r>
        <w:rPr>
          <w:lang w:val="el-GR"/>
        </w:rPr>
        <w:t>Lot</w:t>
      </w:r>
    </w:p>
    <w:p w14:paraId="2CDED046" w14:textId="77777777" w:rsidR="004D3D21" w:rsidRDefault="004D3D21">
      <w:pPr>
        <w:spacing w:line="240" w:lineRule="auto"/>
        <w:ind w:right="113"/>
        <w:rPr>
          <w:lang w:val="el-GR"/>
        </w:rPr>
      </w:pPr>
    </w:p>
    <w:p w14:paraId="7AE8DB47" w14:textId="77777777" w:rsidR="004D3D21" w:rsidRDefault="004D3D21">
      <w:pPr>
        <w:spacing w:line="240" w:lineRule="auto"/>
        <w:ind w:right="113"/>
        <w:rPr>
          <w:lang w:val="el-GR"/>
        </w:rPr>
      </w:pPr>
    </w:p>
    <w:p w14:paraId="5231286E"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ΠΕΡΙΕΧΟΜΕΝΟ ΚΑΤΑ ΒΑΡΟΣ, ΚΑΤ’ ΟΓΚΟ Ή ΚΑΤΑ ΜΟΝΑΔΑ</w:t>
      </w:r>
    </w:p>
    <w:p w14:paraId="42E8E4B2" w14:textId="77777777" w:rsidR="004D3D21" w:rsidRDefault="004D3D21">
      <w:pPr>
        <w:spacing w:line="240" w:lineRule="auto"/>
        <w:ind w:right="113"/>
        <w:rPr>
          <w:szCs w:val="22"/>
          <w:lang w:val="el-GR"/>
        </w:rPr>
      </w:pPr>
    </w:p>
    <w:p w14:paraId="7B9A473E" w14:textId="77777777" w:rsidR="004D3D21" w:rsidRDefault="00742DC9">
      <w:pPr>
        <w:spacing w:line="240" w:lineRule="auto"/>
        <w:rPr>
          <w:lang w:val="el-GR"/>
        </w:rPr>
      </w:pPr>
      <w:r>
        <w:rPr>
          <w:shd w:val="clear" w:color="auto" w:fill="BFBFBF"/>
          <w:lang w:val="el-GR"/>
        </w:rPr>
        <w:t>250 IU</w:t>
      </w:r>
    </w:p>
    <w:p w14:paraId="76EB847B" w14:textId="77777777" w:rsidR="004D3D21" w:rsidRDefault="004D3D21">
      <w:pPr>
        <w:spacing w:line="240" w:lineRule="auto"/>
        <w:ind w:right="113"/>
        <w:rPr>
          <w:szCs w:val="22"/>
          <w:lang w:val="el-GR"/>
        </w:rPr>
      </w:pPr>
    </w:p>
    <w:p w14:paraId="444647D7" w14:textId="77777777" w:rsidR="004D3D21" w:rsidRDefault="004D3D21">
      <w:pPr>
        <w:spacing w:line="240" w:lineRule="auto"/>
        <w:ind w:right="113"/>
        <w:rPr>
          <w:szCs w:val="22"/>
          <w:lang w:val="el-GR"/>
        </w:rPr>
      </w:pPr>
    </w:p>
    <w:p w14:paraId="573ED5E6"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6.</w:t>
      </w:r>
      <w:r>
        <w:rPr>
          <w:b/>
          <w:bCs/>
          <w:szCs w:val="22"/>
          <w:lang w:val="el-GR"/>
        </w:rPr>
        <w:tab/>
        <w:t>ΑΛΛΑ ΣΤΟΙΧΕΙΑ</w:t>
      </w:r>
    </w:p>
    <w:p w14:paraId="20A0CDBF" w14:textId="77777777" w:rsidR="004D3D21" w:rsidRDefault="00742DC9">
      <w:pPr>
        <w:pBdr>
          <w:top w:val="single" w:sz="4" w:space="1" w:color="auto"/>
          <w:left w:val="single" w:sz="4" w:space="4" w:color="auto"/>
          <w:bottom w:val="single" w:sz="4" w:space="1" w:color="auto"/>
          <w:right w:val="single" w:sz="4" w:space="4" w:color="auto"/>
        </w:pBdr>
        <w:spacing w:line="240" w:lineRule="auto"/>
        <w:rPr>
          <w:b/>
          <w:szCs w:val="22"/>
          <w:lang w:val="el-GR"/>
        </w:rPr>
      </w:pPr>
      <w:r>
        <w:rPr>
          <w:lang w:val="el-GR"/>
        </w:rPr>
        <w:br w:type="page"/>
      </w:r>
      <w:r>
        <w:rPr>
          <w:b/>
          <w:bCs/>
          <w:szCs w:val="22"/>
          <w:lang w:val="el-GR"/>
        </w:rPr>
        <w:lastRenderedPageBreak/>
        <w:t>ΕΝΔΕΙΞΕΙΣ ΠΟΥ ΠΡΕΠΕΙ ΝΑ ΑΝΑΓΡΑΦΟΝΤΑΙ ΣΤΗΝ ΕΞΩΤΕΡΙΚΗ ΣΥΣΚΕΥΑΣΙΑ</w:t>
      </w:r>
    </w:p>
    <w:p w14:paraId="5401CF29" w14:textId="77777777" w:rsidR="004D3D21" w:rsidRDefault="004D3D21">
      <w:pPr>
        <w:pBdr>
          <w:top w:val="single" w:sz="4" w:space="1" w:color="auto"/>
          <w:left w:val="single" w:sz="4" w:space="4" w:color="auto"/>
          <w:bottom w:val="single" w:sz="4" w:space="1" w:color="auto"/>
          <w:right w:val="single" w:sz="4" w:space="4" w:color="auto"/>
        </w:pBdr>
        <w:spacing w:line="240" w:lineRule="auto"/>
        <w:ind w:left="567" w:hanging="567"/>
        <w:rPr>
          <w:bCs/>
          <w:szCs w:val="22"/>
          <w:lang w:val="el-GR"/>
        </w:rPr>
      </w:pPr>
    </w:p>
    <w:p w14:paraId="64752944" w14:textId="77777777" w:rsidR="004D3D21" w:rsidRDefault="00742DC9">
      <w:pPr>
        <w:pBdr>
          <w:top w:val="single" w:sz="4" w:space="1" w:color="auto"/>
          <w:left w:val="single" w:sz="4" w:space="4" w:color="auto"/>
          <w:bottom w:val="single" w:sz="4" w:space="1" w:color="auto"/>
          <w:right w:val="single" w:sz="4" w:space="4" w:color="auto"/>
        </w:pBdr>
        <w:spacing w:line="240" w:lineRule="auto"/>
        <w:rPr>
          <w:bCs/>
          <w:szCs w:val="22"/>
          <w:lang w:val="el-GR"/>
        </w:rPr>
      </w:pPr>
      <w:r>
        <w:rPr>
          <w:b/>
          <w:bCs/>
          <w:szCs w:val="22"/>
          <w:lang w:val="el-GR"/>
        </w:rPr>
        <w:t>ΧΑΡΤΙΝΟ ΚΟΥΤΙ</w:t>
      </w:r>
    </w:p>
    <w:p w14:paraId="7DBCF994" w14:textId="77777777" w:rsidR="004D3D21" w:rsidRDefault="004D3D21">
      <w:pPr>
        <w:spacing w:line="240" w:lineRule="auto"/>
        <w:rPr>
          <w:lang w:val="el-GR"/>
        </w:rPr>
      </w:pPr>
    </w:p>
    <w:p w14:paraId="55BFA7D6" w14:textId="77777777" w:rsidR="004D3D21" w:rsidRDefault="004D3D21">
      <w:pPr>
        <w:spacing w:line="240" w:lineRule="auto"/>
        <w:rPr>
          <w:szCs w:val="22"/>
          <w:lang w:val="el-GR"/>
        </w:rPr>
      </w:pPr>
    </w:p>
    <w:p w14:paraId="3496AD5C"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w:t>
      </w:r>
    </w:p>
    <w:p w14:paraId="13857C7D" w14:textId="77777777" w:rsidR="004D3D21" w:rsidRDefault="004D3D21">
      <w:pPr>
        <w:spacing w:line="240" w:lineRule="auto"/>
        <w:rPr>
          <w:szCs w:val="22"/>
          <w:lang w:val="el-GR"/>
        </w:rPr>
      </w:pPr>
    </w:p>
    <w:p w14:paraId="19FAF186" w14:textId="77777777" w:rsidR="004D3D21" w:rsidRDefault="00742DC9">
      <w:pPr>
        <w:spacing w:line="240" w:lineRule="auto"/>
        <w:rPr>
          <w:lang w:val="el-GR"/>
        </w:rPr>
      </w:pPr>
      <w:r>
        <w:rPr>
          <w:lang w:val="el-GR"/>
        </w:rPr>
        <w:t>ALPROLIX 500 IU κόνις και διαλύτης για ενέσιμο διάλυμα</w:t>
      </w:r>
    </w:p>
    <w:p w14:paraId="2C95F1C9" w14:textId="77777777" w:rsidR="004D3D21" w:rsidRDefault="004D3D21">
      <w:pPr>
        <w:spacing w:line="240" w:lineRule="auto"/>
        <w:rPr>
          <w:szCs w:val="22"/>
          <w:lang w:val="el-GR"/>
        </w:rPr>
      </w:pPr>
    </w:p>
    <w:p w14:paraId="59F70BFF" w14:textId="44E25950" w:rsidR="004D3D21" w:rsidRDefault="00742DC9">
      <w:pPr>
        <w:spacing w:line="240" w:lineRule="auto"/>
        <w:rPr>
          <w:szCs w:val="22"/>
          <w:lang w:val="el-GR"/>
        </w:rPr>
      </w:pPr>
      <w:r>
        <w:rPr>
          <w:szCs w:val="22"/>
          <w:lang w:val="el-GR"/>
        </w:rPr>
        <w:t>eftrenonacog alfa (ανασυνδυασμένος παράγοντας πήξης IX, πρωτεΐνη σύντηξης Fc)</w:t>
      </w:r>
    </w:p>
    <w:p w14:paraId="7594105F" w14:textId="77777777" w:rsidR="004D3D21" w:rsidRDefault="004D3D21">
      <w:pPr>
        <w:spacing w:line="240" w:lineRule="auto"/>
        <w:rPr>
          <w:szCs w:val="22"/>
          <w:lang w:val="el-GR"/>
        </w:rPr>
      </w:pPr>
    </w:p>
    <w:p w14:paraId="4C450B71" w14:textId="77777777" w:rsidR="004D3D21" w:rsidRDefault="004D3D21">
      <w:pPr>
        <w:spacing w:line="240" w:lineRule="auto"/>
        <w:rPr>
          <w:szCs w:val="22"/>
          <w:lang w:val="el-GR"/>
        </w:rPr>
      </w:pPr>
    </w:p>
    <w:p w14:paraId="0FD4BC81"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ΣΥΝΘΕΣΗ ΣΕ ΔΡΑΣΤΙΚΗ(ΕΣ) ΟΥΣΙΑ(ΕΣ)</w:t>
      </w:r>
    </w:p>
    <w:p w14:paraId="6F505B28" w14:textId="77777777" w:rsidR="004D3D21" w:rsidRDefault="004D3D21">
      <w:pPr>
        <w:spacing w:line="240" w:lineRule="auto"/>
        <w:rPr>
          <w:szCs w:val="22"/>
          <w:lang w:val="el-GR"/>
        </w:rPr>
      </w:pPr>
    </w:p>
    <w:p w14:paraId="087B3BB3" w14:textId="77777777" w:rsidR="004D3D21" w:rsidRDefault="00742DC9">
      <w:pPr>
        <w:spacing w:line="240" w:lineRule="auto"/>
        <w:rPr>
          <w:shd w:val="clear" w:color="auto" w:fill="BFBFBF"/>
          <w:lang w:val="el-GR"/>
        </w:rPr>
      </w:pPr>
      <w:r>
        <w:rPr>
          <w:lang w:val="el-GR"/>
        </w:rPr>
        <w:t xml:space="preserve">Κόνις: 500 IU </w:t>
      </w:r>
      <w:r>
        <w:rPr>
          <w:szCs w:val="22"/>
          <w:lang w:val="el-GR"/>
        </w:rPr>
        <w:t>eftrenonacog</w:t>
      </w:r>
      <w:r>
        <w:rPr>
          <w:lang w:val="el-GR"/>
        </w:rPr>
        <w:t xml:space="preserve"> alfa (περ. </w:t>
      </w:r>
      <w:r>
        <w:rPr>
          <w:rFonts w:eastAsia="Calibri"/>
          <w:lang w:val="el-GR"/>
        </w:rPr>
        <w:t>100</w:t>
      </w:r>
      <w:r>
        <w:rPr>
          <w:lang w:val="el-GR"/>
        </w:rPr>
        <w:t> IU/ml μετά την ανασύσταση)</w:t>
      </w:r>
    </w:p>
    <w:p w14:paraId="4AAFCE84" w14:textId="77777777" w:rsidR="004D3D21" w:rsidRDefault="004D3D21">
      <w:pPr>
        <w:spacing w:line="240" w:lineRule="auto"/>
        <w:rPr>
          <w:szCs w:val="22"/>
          <w:lang w:val="el-GR"/>
        </w:rPr>
      </w:pPr>
    </w:p>
    <w:p w14:paraId="559274DE" w14:textId="77777777" w:rsidR="004D3D21" w:rsidRDefault="004D3D21">
      <w:pPr>
        <w:spacing w:line="240" w:lineRule="auto"/>
        <w:rPr>
          <w:szCs w:val="22"/>
          <w:lang w:val="el-GR"/>
        </w:rPr>
      </w:pPr>
    </w:p>
    <w:p w14:paraId="6E9A5D76"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ΚΑΤΑΛΟΓΟΣ ΕΚΔΟΧΩΝ</w:t>
      </w:r>
    </w:p>
    <w:p w14:paraId="33005887" w14:textId="77777777" w:rsidR="004D3D21" w:rsidRDefault="004D3D21">
      <w:pPr>
        <w:spacing w:line="240" w:lineRule="auto"/>
        <w:rPr>
          <w:szCs w:val="22"/>
          <w:lang w:val="el-GR"/>
        </w:rPr>
      </w:pPr>
    </w:p>
    <w:p w14:paraId="2F50F2CF" w14:textId="77777777" w:rsidR="004D3D21" w:rsidRDefault="00742DC9">
      <w:pPr>
        <w:autoSpaceDE w:val="0"/>
        <w:autoSpaceDN w:val="0"/>
        <w:adjustRightInd w:val="0"/>
        <w:spacing w:line="240" w:lineRule="auto"/>
        <w:rPr>
          <w:lang w:val="el-GR"/>
        </w:rPr>
      </w:pPr>
      <w:r>
        <w:rPr>
          <w:shd w:val="clear" w:color="auto" w:fill="BFBFBF"/>
          <w:lang w:val="el-GR"/>
        </w:rPr>
        <w:t>Κόνις:</w:t>
      </w:r>
    </w:p>
    <w:p w14:paraId="4F7FB8C7" w14:textId="4E718B2B" w:rsidR="004D3D21" w:rsidRDefault="00742DC9">
      <w:pPr>
        <w:autoSpaceDE w:val="0"/>
        <w:autoSpaceDN w:val="0"/>
        <w:adjustRightInd w:val="0"/>
        <w:spacing w:line="240" w:lineRule="auto"/>
        <w:rPr>
          <w:lang w:val="el-GR"/>
        </w:rPr>
      </w:pPr>
      <w:r>
        <w:rPr>
          <w:lang w:val="el-GR"/>
        </w:rPr>
        <w:t>σακχαρόζη, ιστιδίνη, μαννιτόλη, πολυσορβικό 20, υδροξείδιο του νατρίου, υδροχλωρικό οξύ</w:t>
      </w:r>
    </w:p>
    <w:p w14:paraId="71E0925E" w14:textId="77777777" w:rsidR="004D3D21" w:rsidRDefault="004D3D21">
      <w:pPr>
        <w:autoSpaceDE w:val="0"/>
        <w:autoSpaceDN w:val="0"/>
        <w:adjustRightInd w:val="0"/>
        <w:spacing w:line="240" w:lineRule="auto"/>
        <w:rPr>
          <w:lang w:val="el-GR"/>
        </w:rPr>
      </w:pPr>
    </w:p>
    <w:p w14:paraId="4F5C0573" w14:textId="77777777" w:rsidR="004D3D21" w:rsidRDefault="00742DC9">
      <w:pPr>
        <w:keepNext/>
        <w:autoSpaceDE w:val="0"/>
        <w:autoSpaceDN w:val="0"/>
        <w:adjustRightInd w:val="0"/>
        <w:spacing w:line="240" w:lineRule="auto"/>
        <w:rPr>
          <w:lang w:val="el-GR"/>
        </w:rPr>
      </w:pPr>
      <w:r>
        <w:rPr>
          <w:lang w:val="el-GR"/>
        </w:rPr>
        <w:t xml:space="preserve">Διαλύτης: </w:t>
      </w:r>
    </w:p>
    <w:p w14:paraId="6973E6CA" w14:textId="74F4C42A" w:rsidR="004D3D21" w:rsidRDefault="00742DC9">
      <w:pPr>
        <w:autoSpaceDE w:val="0"/>
        <w:autoSpaceDN w:val="0"/>
        <w:adjustRightInd w:val="0"/>
        <w:spacing w:line="240" w:lineRule="auto"/>
        <w:rPr>
          <w:lang w:val="el-GR"/>
        </w:rPr>
      </w:pPr>
      <w:r>
        <w:rPr>
          <w:lang w:val="el-GR"/>
        </w:rPr>
        <w:t>χλωριούχο νάτριο, ύδωρ για ενέσιμα</w:t>
      </w:r>
    </w:p>
    <w:p w14:paraId="1E69B491" w14:textId="77777777" w:rsidR="004D3D21" w:rsidRDefault="004D3D21">
      <w:pPr>
        <w:autoSpaceDE w:val="0"/>
        <w:autoSpaceDN w:val="0"/>
        <w:adjustRightInd w:val="0"/>
        <w:spacing w:line="240" w:lineRule="auto"/>
        <w:rPr>
          <w:lang w:val="el-GR"/>
        </w:rPr>
      </w:pPr>
    </w:p>
    <w:p w14:paraId="5840E8B4" w14:textId="77777777" w:rsidR="004D3D21" w:rsidRDefault="004D3D21">
      <w:pPr>
        <w:autoSpaceDE w:val="0"/>
        <w:autoSpaceDN w:val="0"/>
        <w:adjustRightInd w:val="0"/>
        <w:spacing w:line="240" w:lineRule="auto"/>
        <w:rPr>
          <w:lang w:val="el-GR"/>
        </w:rPr>
      </w:pPr>
    </w:p>
    <w:p w14:paraId="4D2C2CEA"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ΦΑΡΜΑΚΟΤΕΧΝΙΚΗ ΜΟΡΦΗ ΚΑΙ ΠΕΡΙΕΧΟΜΕΝΟ</w:t>
      </w:r>
    </w:p>
    <w:p w14:paraId="32C3D996" w14:textId="77777777" w:rsidR="004D3D21" w:rsidRDefault="004D3D21">
      <w:pPr>
        <w:keepNext/>
        <w:spacing w:line="240" w:lineRule="auto"/>
        <w:rPr>
          <w:lang w:val="el-GR"/>
        </w:rPr>
      </w:pPr>
    </w:p>
    <w:p w14:paraId="1E7F1B66" w14:textId="77777777" w:rsidR="004D3D21" w:rsidRDefault="00742DC9">
      <w:pPr>
        <w:keepNext/>
        <w:spacing w:line="240" w:lineRule="auto"/>
        <w:rPr>
          <w:lang w:val="el-GR"/>
        </w:rPr>
      </w:pPr>
      <w:r>
        <w:rPr>
          <w:shd w:val="clear" w:color="auto" w:fill="BFBFBF"/>
          <w:lang w:val="el-GR"/>
        </w:rPr>
        <w:t>Κόνις και διαλύτης για ενέσιμο διάλυμα</w:t>
      </w:r>
    </w:p>
    <w:p w14:paraId="0D4ACB9C" w14:textId="77777777" w:rsidR="004D3D21" w:rsidRDefault="004D3D21">
      <w:pPr>
        <w:keepNext/>
        <w:spacing w:line="240" w:lineRule="auto"/>
        <w:rPr>
          <w:szCs w:val="22"/>
          <w:lang w:val="el-GR"/>
        </w:rPr>
      </w:pPr>
    </w:p>
    <w:p w14:paraId="0971D1F4" w14:textId="77777777" w:rsidR="004D3D21" w:rsidRDefault="00742DC9">
      <w:pPr>
        <w:spacing w:line="240" w:lineRule="auto"/>
        <w:rPr>
          <w:szCs w:val="22"/>
          <w:lang w:val="el-GR"/>
        </w:rPr>
      </w:pPr>
      <w:r>
        <w:rPr>
          <w:szCs w:val="22"/>
          <w:lang w:val="el-GR"/>
        </w:rPr>
        <w:t>Περιεχόμενο: 1 φιαλίδιο κόνεως, 5 ml διαλύτη σε προγεμισμένη σύριγγα, 1 ράβδος εμβόλου, 1 προσαρμογέας φιαλιδίου, 1 σετ έγχυσης, 2 ταμπόν με οινόπνευμα, 2 έμπλαστρα, 1 γάζα</w:t>
      </w:r>
    </w:p>
    <w:p w14:paraId="6E902C8B" w14:textId="77777777" w:rsidR="004D3D21" w:rsidRDefault="004D3D21">
      <w:pPr>
        <w:spacing w:line="240" w:lineRule="auto"/>
        <w:rPr>
          <w:szCs w:val="22"/>
          <w:lang w:val="el-GR"/>
        </w:rPr>
      </w:pPr>
    </w:p>
    <w:p w14:paraId="2C09C576" w14:textId="77777777" w:rsidR="004D3D21" w:rsidRDefault="004D3D21">
      <w:pPr>
        <w:spacing w:line="240" w:lineRule="auto"/>
        <w:rPr>
          <w:szCs w:val="22"/>
          <w:lang w:val="el-GR"/>
        </w:rPr>
      </w:pPr>
    </w:p>
    <w:p w14:paraId="0DE9082D"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ΤΡΟΠΟΣ ΚΑΙ ΟΔΟΣ(ΟΙ) ΧΟΡΗΓΗΣΗΣ</w:t>
      </w:r>
    </w:p>
    <w:p w14:paraId="3FEB64B0" w14:textId="77777777" w:rsidR="004D3D21" w:rsidRDefault="004D3D21">
      <w:pPr>
        <w:keepNext/>
        <w:spacing w:line="240" w:lineRule="auto"/>
        <w:rPr>
          <w:szCs w:val="22"/>
          <w:lang w:val="el-GR"/>
        </w:rPr>
      </w:pPr>
    </w:p>
    <w:p w14:paraId="44829292" w14:textId="77777777" w:rsidR="004D3D21" w:rsidRDefault="00742DC9">
      <w:pPr>
        <w:spacing w:line="240" w:lineRule="auto"/>
        <w:rPr>
          <w:szCs w:val="22"/>
          <w:lang w:val="el-GR"/>
        </w:rPr>
      </w:pPr>
      <w:r>
        <w:rPr>
          <w:szCs w:val="22"/>
          <w:lang w:val="el-GR"/>
        </w:rPr>
        <w:t>Ενδοφλέβια χρήση, μετά την ανασύσταση.</w:t>
      </w:r>
    </w:p>
    <w:p w14:paraId="603DD4B0" w14:textId="77777777" w:rsidR="004D3D21" w:rsidRDefault="00742DC9">
      <w:pPr>
        <w:spacing w:line="240" w:lineRule="auto"/>
        <w:rPr>
          <w:szCs w:val="22"/>
          <w:lang w:val="el-GR"/>
        </w:rPr>
      </w:pPr>
      <w:r>
        <w:rPr>
          <w:bCs/>
          <w:szCs w:val="22"/>
          <w:lang w:val="el-GR"/>
        </w:rPr>
        <w:t>Διαβάστε το φύλλο οδηγιών χρήσης πριν από τη χρήση.</w:t>
      </w:r>
    </w:p>
    <w:p w14:paraId="3F15421F" w14:textId="77777777" w:rsidR="004D3D21" w:rsidRDefault="004D3D21">
      <w:pPr>
        <w:spacing w:line="240" w:lineRule="auto"/>
        <w:rPr>
          <w:szCs w:val="22"/>
          <w:lang w:val="el-GR"/>
        </w:rPr>
      </w:pPr>
    </w:p>
    <w:p w14:paraId="2D968577" w14:textId="77777777" w:rsidR="004D3D21" w:rsidRDefault="00742DC9">
      <w:pPr>
        <w:spacing w:line="240" w:lineRule="auto"/>
        <w:rPr>
          <w:szCs w:val="22"/>
          <w:lang w:val="el-GR"/>
        </w:rPr>
      </w:pPr>
      <w:r>
        <w:rPr>
          <w:szCs w:val="22"/>
          <w:lang w:val="el-GR"/>
        </w:rPr>
        <w:t xml:space="preserve">Ένα βίντεο οδηγιών για την προετοιμασία και χορήγηση του ALPROLIX είναι διαθέσιμο σαρώνοντας τον κωδικό QR με ένα smartphone </w:t>
      </w:r>
      <w:r>
        <w:rPr>
          <w:lang w:val="el-GR"/>
        </w:rPr>
        <w:t>ή μέσω του δικτυακού τόπου</w:t>
      </w:r>
    </w:p>
    <w:p w14:paraId="028AF6C8" w14:textId="77777777" w:rsidR="004D3D21" w:rsidRDefault="004D3D21">
      <w:pPr>
        <w:spacing w:line="240" w:lineRule="auto"/>
        <w:rPr>
          <w:szCs w:val="22"/>
          <w:lang w:val="el-GR"/>
        </w:rPr>
      </w:pPr>
    </w:p>
    <w:p w14:paraId="282A1440" w14:textId="77777777" w:rsidR="004D3D21" w:rsidRDefault="00742DC9">
      <w:pPr>
        <w:spacing w:line="240" w:lineRule="auto"/>
        <w:rPr>
          <w:sz w:val="23"/>
          <w:lang w:val="el-GR"/>
        </w:rPr>
      </w:pPr>
      <w:r>
        <w:rPr>
          <w:shd w:val="clear" w:color="auto" w:fill="BFBFBF"/>
          <w:lang w:val="el-GR"/>
        </w:rPr>
        <w:t>Κωδικός QR που θα συμπεριληφθεί +</w:t>
      </w:r>
      <w:r>
        <w:rPr>
          <w:lang w:val="el-GR"/>
        </w:rPr>
        <w:t xml:space="preserve"> </w:t>
      </w:r>
      <w:hyperlink r:id="rId30" w:history="1">
        <w:r>
          <w:rPr>
            <w:rStyle w:val="Hyperlink"/>
            <w:lang w:val="el-GR"/>
          </w:rPr>
          <w:t>http://www.alprolix-instructions.com/</w:t>
        </w:r>
      </w:hyperlink>
    </w:p>
    <w:p w14:paraId="71579A90" w14:textId="77777777" w:rsidR="004D3D21" w:rsidRDefault="004D3D21">
      <w:pPr>
        <w:spacing w:line="240" w:lineRule="auto"/>
        <w:rPr>
          <w:szCs w:val="22"/>
          <w:lang w:val="el-GR"/>
        </w:rPr>
      </w:pPr>
    </w:p>
    <w:p w14:paraId="48D189D0" w14:textId="77777777" w:rsidR="004D3D21" w:rsidRDefault="004D3D21">
      <w:pPr>
        <w:spacing w:line="240" w:lineRule="auto"/>
        <w:rPr>
          <w:szCs w:val="22"/>
          <w:lang w:val="el-GR"/>
        </w:rPr>
      </w:pPr>
    </w:p>
    <w:p w14:paraId="29A0C203"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6.</w:t>
      </w:r>
      <w:r>
        <w:rPr>
          <w:b/>
          <w:bCs/>
          <w:szCs w:val="22"/>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173FB194" w14:textId="77777777" w:rsidR="004D3D21" w:rsidRDefault="004D3D21">
      <w:pPr>
        <w:spacing w:line="240" w:lineRule="auto"/>
        <w:rPr>
          <w:szCs w:val="22"/>
          <w:lang w:val="el-GR"/>
        </w:rPr>
      </w:pPr>
    </w:p>
    <w:p w14:paraId="018C2EFF" w14:textId="77777777" w:rsidR="004D3D21" w:rsidRDefault="00742DC9">
      <w:pPr>
        <w:spacing w:line="240" w:lineRule="auto"/>
        <w:rPr>
          <w:szCs w:val="22"/>
          <w:lang w:val="el-GR"/>
        </w:rPr>
      </w:pPr>
      <w:r>
        <w:rPr>
          <w:szCs w:val="22"/>
          <w:lang w:val="el-GR"/>
        </w:rPr>
        <w:t>Να φυλάσσεται σε θέση, την οποία δεν βλέπουν και δεν προσεγγίζουν τα παιδιά.</w:t>
      </w:r>
    </w:p>
    <w:p w14:paraId="79F390E6" w14:textId="77777777" w:rsidR="004D3D21" w:rsidRDefault="004D3D21">
      <w:pPr>
        <w:spacing w:line="240" w:lineRule="auto"/>
        <w:rPr>
          <w:szCs w:val="22"/>
          <w:lang w:val="el-GR"/>
        </w:rPr>
      </w:pPr>
    </w:p>
    <w:p w14:paraId="100AC477" w14:textId="77777777" w:rsidR="004D3D21" w:rsidRDefault="004D3D21">
      <w:pPr>
        <w:spacing w:line="240" w:lineRule="auto"/>
        <w:rPr>
          <w:szCs w:val="22"/>
          <w:lang w:val="el-GR"/>
        </w:rPr>
      </w:pPr>
    </w:p>
    <w:p w14:paraId="081FC075"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7.</w:t>
      </w:r>
      <w:r>
        <w:rPr>
          <w:b/>
          <w:bCs/>
          <w:szCs w:val="22"/>
          <w:lang w:val="el-GR"/>
        </w:rPr>
        <w:tab/>
        <w:t>ΑΛΛΗ(ΕΣ) ΕΙΔΙΚΗ(ΕΣ) ΠΡΟΕΙΔΟΠΟΙΗΣΗ(ΕΙΣ), ΕΑΝ ΕΙΝΑΙ ΑΠΑΡΑΙΤΗΤΗ(ΕΣ)</w:t>
      </w:r>
    </w:p>
    <w:p w14:paraId="4526F6F6" w14:textId="77777777" w:rsidR="004D3D21" w:rsidRDefault="004D3D21">
      <w:pPr>
        <w:spacing w:line="240" w:lineRule="auto"/>
        <w:rPr>
          <w:szCs w:val="22"/>
          <w:lang w:val="el-GR"/>
        </w:rPr>
      </w:pPr>
    </w:p>
    <w:p w14:paraId="02DD0686" w14:textId="77777777" w:rsidR="004D3D21" w:rsidRDefault="004D3D21">
      <w:pPr>
        <w:tabs>
          <w:tab w:val="left" w:pos="749"/>
        </w:tabs>
        <w:spacing w:line="240" w:lineRule="auto"/>
        <w:rPr>
          <w:lang w:val="el-GR"/>
        </w:rPr>
      </w:pPr>
    </w:p>
    <w:p w14:paraId="744FFD45"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8.</w:t>
      </w:r>
      <w:r>
        <w:rPr>
          <w:b/>
          <w:bCs/>
          <w:szCs w:val="22"/>
          <w:lang w:val="el-GR"/>
        </w:rPr>
        <w:tab/>
        <w:t>ΗΜΕΡΟΜΗΝΙΑ ΛΗΞΗΣ</w:t>
      </w:r>
    </w:p>
    <w:p w14:paraId="3BB441EC" w14:textId="77777777" w:rsidR="004D3D21" w:rsidRDefault="004D3D21">
      <w:pPr>
        <w:spacing w:line="240" w:lineRule="auto"/>
        <w:rPr>
          <w:lang w:val="el-GR"/>
        </w:rPr>
      </w:pPr>
    </w:p>
    <w:p w14:paraId="0D51BCE6" w14:textId="77777777" w:rsidR="004D3D21" w:rsidRDefault="00742DC9">
      <w:pPr>
        <w:spacing w:line="240" w:lineRule="auto"/>
        <w:rPr>
          <w:lang w:val="el-GR"/>
        </w:rPr>
      </w:pPr>
      <w:r>
        <w:rPr>
          <w:lang w:val="el-GR"/>
        </w:rPr>
        <w:t>EXP</w:t>
      </w:r>
    </w:p>
    <w:p w14:paraId="13C885F2" w14:textId="77777777" w:rsidR="004D3D21" w:rsidRDefault="004D3D21">
      <w:pPr>
        <w:spacing w:line="240" w:lineRule="auto"/>
        <w:rPr>
          <w:lang w:val="el-GR"/>
        </w:rPr>
      </w:pPr>
    </w:p>
    <w:p w14:paraId="0EC745D8" w14:textId="77777777" w:rsidR="004D3D21" w:rsidRDefault="00742DC9">
      <w:pPr>
        <w:spacing w:line="240" w:lineRule="auto"/>
        <w:rPr>
          <w:lang w:val="el-GR"/>
        </w:rPr>
      </w:pPr>
      <w:r>
        <w:rPr>
          <w:bCs/>
          <w:lang w:val="el-GR"/>
        </w:rPr>
        <w:t>Χρησιμοποιήστε εντός 6 ωρών μετά την ανασύσταση.</w:t>
      </w:r>
    </w:p>
    <w:p w14:paraId="0DCF3A67" w14:textId="77777777" w:rsidR="004D3D21" w:rsidRDefault="004D3D21">
      <w:pPr>
        <w:spacing w:line="240" w:lineRule="auto"/>
        <w:rPr>
          <w:lang w:val="el-GR"/>
        </w:rPr>
      </w:pPr>
    </w:p>
    <w:p w14:paraId="6200271B" w14:textId="77777777" w:rsidR="004D3D21" w:rsidRDefault="004D3D21">
      <w:pPr>
        <w:spacing w:line="240" w:lineRule="auto"/>
        <w:rPr>
          <w:szCs w:val="22"/>
          <w:lang w:val="el-GR"/>
        </w:rPr>
      </w:pPr>
    </w:p>
    <w:p w14:paraId="3AE91EA9"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9.</w:t>
      </w:r>
      <w:r>
        <w:rPr>
          <w:b/>
          <w:bCs/>
          <w:szCs w:val="22"/>
          <w:lang w:val="el-GR"/>
        </w:rPr>
        <w:tab/>
        <w:t>ΕΙΔΙΚΕΣ ΣΥΝΘΗΚΕΣ ΦΥΛΑΞΗΣ</w:t>
      </w:r>
    </w:p>
    <w:p w14:paraId="1C4A09CC" w14:textId="77777777" w:rsidR="004D3D21" w:rsidRDefault="004D3D21">
      <w:pPr>
        <w:spacing w:line="240" w:lineRule="auto"/>
        <w:rPr>
          <w:szCs w:val="22"/>
          <w:lang w:val="el-GR"/>
        </w:rPr>
      </w:pPr>
    </w:p>
    <w:p w14:paraId="5F6686C3" w14:textId="77777777" w:rsidR="004D3D21" w:rsidRDefault="00742DC9">
      <w:pPr>
        <w:spacing w:line="240" w:lineRule="auto"/>
        <w:rPr>
          <w:szCs w:val="22"/>
          <w:lang w:val="el-GR"/>
        </w:rPr>
      </w:pPr>
      <w:r>
        <w:rPr>
          <w:szCs w:val="22"/>
          <w:lang w:val="el-GR"/>
        </w:rPr>
        <w:t>Φυλάσσετε το φιαλίδιο στο εξωτερικό κουτί για να προστατεύεται από το φως.</w:t>
      </w:r>
    </w:p>
    <w:p w14:paraId="7B4CD4C2" w14:textId="77777777" w:rsidR="004D3D21" w:rsidRDefault="00742DC9">
      <w:pPr>
        <w:spacing w:line="240" w:lineRule="auto"/>
        <w:rPr>
          <w:szCs w:val="22"/>
          <w:lang w:val="el-GR"/>
        </w:rPr>
      </w:pPr>
      <w:r>
        <w:rPr>
          <w:bCs/>
          <w:szCs w:val="22"/>
          <w:lang w:val="el-GR"/>
        </w:rPr>
        <w:t>Φυλάσσετε σε ψυγείο.</w:t>
      </w:r>
    </w:p>
    <w:p w14:paraId="4D8B0239" w14:textId="77777777" w:rsidR="004D3D21" w:rsidRDefault="00742DC9">
      <w:pPr>
        <w:spacing w:line="240" w:lineRule="auto"/>
        <w:rPr>
          <w:szCs w:val="22"/>
          <w:lang w:val="el-GR"/>
        </w:rPr>
      </w:pPr>
      <w:r>
        <w:rPr>
          <w:szCs w:val="22"/>
          <w:lang w:val="el-GR"/>
        </w:rPr>
        <w:t>Μην καταψύχετε.</w:t>
      </w:r>
    </w:p>
    <w:p w14:paraId="68E12656" w14:textId="77777777" w:rsidR="004D3D21" w:rsidRDefault="00742DC9">
      <w:pPr>
        <w:spacing w:line="240" w:lineRule="auto"/>
        <w:rPr>
          <w:szCs w:val="22"/>
          <w:lang w:val="el-GR"/>
        </w:rPr>
      </w:pPr>
      <w:r>
        <w:rPr>
          <w:szCs w:val="22"/>
          <w:lang w:val="el-GR"/>
        </w:rPr>
        <w:t>Μπορεί να φυλάσσεται σε θερμοκρασία δωματίου (μέχρι 30°C) για μια μεμονωμένη περίοδο μέχρι 6 μήνες. Δεν πρέπει να επιστραφεί στο ψυγείο μετά τη φύλαξη σε θερμοκρασία δωματίου.</w:t>
      </w:r>
    </w:p>
    <w:p w14:paraId="2088A515" w14:textId="77777777" w:rsidR="004D3D21" w:rsidRDefault="00742DC9">
      <w:pPr>
        <w:spacing w:line="240" w:lineRule="auto"/>
        <w:rPr>
          <w:szCs w:val="22"/>
          <w:lang w:val="el-GR"/>
        </w:rPr>
      </w:pPr>
      <w:r>
        <w:rPr>
          <w:szCs w:val="22"/>
          <w:lang w:val="el-GR"/>
        </w:rPr>
        <w:t>Ημερομηνία που βγήκε από το ψυγείο:</w:t>
      </w:r>
    </w:p>
    <w:p w14:paraId="3531E96D" w14:textId="77777777" w:rsidR="004D3D21" w:rsidRDefault="004D3D21">
      <w:pPr>
        <w:spacing w:line="240" w:lineRule="auto"/>
        <w:rPr>
          <w:szCs w:val="22"/>
          <w:lang w:val="el-GR"/>
        </w:rPr>
      </w:pPr>
    </w:p>
    <w:p w14:paraId="56D4C96C" w14:textId="77777777" w:rsidR="004D3D21" w:rsidRDefault="004D3D21">
      <w:pPr>
        <w:spacing w:line="240" w:lineRule="auto"/>
        <w:ind w:left="567" w:hanging="567"/>
        <w:rPr>
          <w:szCs w:val="22"/>
          <w:lang w:val="el-GR"/>
        </w:rPr>
      </w:pPr>
    </w:p>
    <w:p w14:paraId="3C40115F"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10.</w:t>
      </w:r>
      <w:r>
        <w:rPr>
          <w:b/>
          <w:bCs/>
          <w:szCs w:val="22"/>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14:paraId="00E73AE3" w14:textId="77777777" w:rsidR="004D3D21" w:rsidRDefault="004D3D21">
      <w:pPr>
        <w:spacing w:line="240" w:lineRule="auto"/>
        <w:rPr>
          <w:szCs w:val="22"/>
          <w:lang w:val="el-GR"/>
        </w:rPr>
      </w:pPr>
    </w:p>
    <w:p w14:paraId="41CAD3FB" w14:textId="77777777" w:rsidR="004D3D21" w:rsidRDefault="004D3D21">
      <w:pPr>
        <w:spacing w:line="240" w:lineRule="auto"/>
        <w:rPr>
          <w:szCs w:val="22"/>
          <w:lang w:val="el-GR"/>
        </w:rPr>
      </w:pPr>
    </w:p>
    <w:p w14:paraId="1D3322E6"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lastRenderedPageBreak/>
        <w:t>11.</w:t>
      </w:r>
      <w:r>
        <w:rPr>
          <w:b/>
          <w:bCs/>
          <w:szCs w:val="22"/>
          <w:lang w:val="el-GR"/>
        </w:rPr>
        <w:tab/>
        <w:t>ΟΝΟΜΑ ΚΑΙ ΔΙΕΥΘΥΝΣΗ ΚΑΤΟΧΟΥ ΤΗΣ ΑΔΕΙΑΣ ΚΥΚΛΟΦΟΡΙΑΣ</w:t>
      </w:r>
    </w:p>
    <w:p w14:paraId="4DCE80E9" w14:textId="77777777" w:rsidR="004D3D21" w:rsidRDefault="004D3D21">
      <w:pPr>
        <w:keepNext/>
        <w:spacing w:line="240" w:lineRule="auto"/>
        <w:rPr>
          <w:szCs w:val="22"/>
          <w:lang w:val="el-GR"/>
        </w:rPr>
      </w:pPr>
    </w:p>
    <w:p w14:paraId="06343CB2" w14:textId="77777777" w:rsidR="004D3D21" w:rsidRDefault="00742DC9">
      <w:pPr>
        <w:keepNext/>
        <w:spacing w:line="240" w:lineRule="auto"/>
        <w:rPr>
          <w:lang w:val="el-GR"/>
        </w:rPr>
      </w:pPr>
      <w:r>
        <w:rPr>
          <w:lang w:val="el-GR"/>
        </w:rPr>
        <w:t>Swedish Orphan Biovitrum AB (publ)</w:t>
      </w:r>
    </w:p>
    <w:p w14:paraId="1D09282C" w14:textId="77777777" w:rsidR="004D3D21" w:rsidRDefault="00742DC9">
      <w:pPr>
        <w:keepNext/>
        <w:spacing w:line="240" w:lineRule="auto"/>
        <w:rPr>
          <w:lang w:val="el-GR"/>
        </w:rPr>
      </w:pPr>
      <w:r>
        <w:rPr>
          <w:lang w:val="el-GR"/>
        </w:rPr>
        <w:t>SE-112 76 Stockholm</w:t>
      </w:r>
    </w:p>
    <w:p w14:paraId="0356D99C" w14:textId="77777777" w:rsidR="004D3D21" w:rsidRDefault="00742DC9">
      <w:pPr>
        <w:spacing w:line="240" w:lineRule="auto"/>
        <w:rPr>
          <w:lang w:val="el-GR"/>
        </w:rPr>
      </w:pPr>
      <w:r>
        <w:rPr>
          <w:lang w:val="el-GR"/>
        </w:rPr>
        <w:t>Σουηδία</w:t>
      </w:r>
    </w:p>
    <w:p w14:paraId="35E6DCEF" w14:textId="77777777" w:rsidR="004D3D21" w:rsidRDefault="004D3D21">
      <w:pPr>
        <w:spacing w:line="240" w:lineRule="auto"/>
        <w:rPr>
          <w:szCs w:val="22"/>
          <w:lang w:val="el-GR"/>
        </w:rPr>
      </w:pPr>
    </w:p>
    <w:p w14:paraId="74B69D8E" w14:textId="77777777" w:rsidR="004D3D21" w:rsidRDefault="004D3D21">
      <w:pPr>
        <w:spacing w:line="240" w:lineRule="auto"/>
        <w:rPr>
          <w:szCs w:val="22"/>
          <w:lang w:val="el-GR"/>
        </w:rPr>
      </w:pPr>
    </w:p>
    <w:p w14:paraId="1CC73D89"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12.</w:t>
      </w:r>
      <w:r>
        <w:rPr>
          <w:b/>
          <w:bCs/>
          <w:szCs w:val="22"/>
          <w:lang w:val="el-GR"/>
        </w:rPr>
        <w:tab/>
        <w:t>ΑΡΙΘΜΟΣ(ΟΙ) ΑΔΕΙΑΣ ΚΥΚΛΟΦΟΡΙΑΣ</w:t>
      </w:r>
    </w:p>
    <w:p w14:paraId="22906872" w14:textId="77777777" w:rsidR="004D3D21" w:rsidRDefault="004D3D21">
      <w:pPr>
        <w:keepNext/>
        <w:spacing w:line="240" w:lineRule="auto"/>
        <w:rPr>
          <w:szCs w:val="22"/>
          <w:lang w:val="el-GR"/>
        </w:rPr>
      </w:pPr>
    </w:p>
    <w:p w14:paraId="389DEF37" w14:textId="77777777" w:rsidR="004D3D21" w:rsidRDefault="00742DC9">
      <w:pPr>
        <w:spacing w:line="240" w:lineRule="auto"/>
        <w:rPr>
          <w:lang w:val="el-GR"/>
        </w:rPr>
      </w:pPr>
      <w:r>
        <w:rPr>
          <w:lang w:val="pt-PT"/>
        </w:rPr>
        <w:t>EU</w:t>
      </w:r>
      <w:r>
        <w:rPr>
          <w:lang w:val="el-GR"/>
        </w:rPr>
        <w:t>/1/16/1098/002</w:t>
      </w:r>
    </w:p>
    <w:p w14:paraId="12A50B33" w14:textId="77777777" w:rsidR="004D3D21" w:rsidRDefault="004D3D21">
      <w:pPr>
        <w:spacing w:line="240" w:lineRule="auto"/>
        <w:rPr>
          <w:szCs w:val="22"/>
          <w:lang w:val="el-GR"/>
        </w:rPr>
      </w:pPr>
    </w:p>
    <w:p w14:paraId="60AB6B02" w14:textId="77777777" w:rsidR="004D3D21" w:rsidRDefault="004D3D21">
      <w:pPr>
        <w:spacing w:line="240" w:lineRule="auto"/>
        <w:rPr>
          <w:szCs w:val="22"/>
          <w:lang w:val="el-GR"/>
        </w:rPr>
      </w:pPr>
    </w:p>
    <w:p w14:paraId="2B351082"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13.</w:t>
      </w:r>
      <w:r>
        <w:rPr>
          <w:b/>
          <w:bCs/>
          <w:szCs w:val="22"/>
          <w:lang w:val="el-GR"/>
        </w:rPr>
        <w:tab/>
        <w:t>ΑΡΙΘΜΟΣ ΠΑΡΤΙΔΑΣ</w:t>
      </w:r>
    </w:p>
    <w:p w14:paraId="2DC70A78" w14:textId="77777777" w:rsidR="004D3D21" w:rsidRDefault="004D3D21">
      <w:pPr>
        <w:spacing w:line="240" w:lineRule="auto"/>
        <w:rPr>
          <w:i/>
          <w:szCs w:val="22"/>
          <w:lang w:val="el-GR"/>
        </w:rPr>
      </w:pPr>
    </w:p>
    <w:p w14:paraId="47E95CC2" w14:textId="77777777" w:rsidR="004D3D21" w:rsidRDefault="00742DC9">
      <w:pPr>
        <w:spacing w:line="240" w:lineRule="auto"/>
        <w:rPr>
          <w:szCs w:val="22"/>
          <w:lang w:val="el-GR"/>
        </w:rPr>
      </w:pPr>
      <w:r>
        <w:rPr>
          <w:szCs w:val="22"/>
          <w:lang w:val="el-GR"/>
        </w:rPr>
        <w:t>Lot</w:t>
      </w:r>
    </w:p>
    <w:p w14:paraId="5E985D09" w14:textId="77777777" w:rsidR="004D3D21" w:rsidRDefault="004D3D21">
      <w:pPr>
        <w:spacing w:line="240" w:lineRule="auto"/>
        <w:rPr>
          <w:szCs w:val="22"/>
          <w:lang w:val="el-GR"/>
        </w:rPr>
      </w:pPr>
    </w:p>
    <w:p w14:paraId="163604F4" w14:textId="77777777" w:rsidR="004D3D21" w:rsidRDefault="004D3D21">
      <w:pPr>
        <w:spacing w:line="240" w:lineRule="auto"/>
        <w:rPr>
          <w:szCs w:val="22"/>
          <w:lang w:val="el-GR"/>
        </w:rPr>
      </w:pPr>
    </w:p>
    <w:p w14:paraId="3168C096"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14.</w:t>
      </w:r>
      <w:r>
        <w:rPr>
          <w:b/>
          <w:bCs/>
          <w:szCs w:val="22"/>
          <w:lang w:val="el-GR"/>
        </w:rPr>
        <w:tab/>
        <w:t>ΓΕΝΙΚΗ ΚΑΤΑΤΑΞΗ ΓΙΑ ΤΗ ΔΙΑΘΕΣΗ</w:t>
      </w:r>
    </w:p>
    <w:p w14:paraId="1AB0F9F6" w14:textId="77777777" w:rsidR="004D3D21" w:rsidRDefault="004D3D21">
      <w:pPr>
        <w:spacing w:line="240" w:lineRule="auto"/>
        <w:rPr>
          <w:i/>
          <w:szCs w:val="22"/>
          <w:lang w:val="el-GR"/>
        </w:rPr>
      </w:pPr>
    </w:p>
    <w:p w14:paraId="12720014" w14:textId="77777777" w:rsidR="004D3D21" w:rsidRDefault="004D3D21">
      <w:pPr>
        <w:spacing w:line="240" w:lineRule="auto"/>
        <w:rPr>
          <w:szCs w:val="22"/>
          <w:lang w:val="el-GR"/>
        </w:rPr>
      </w:pPr>
    </w:p>
    <w:p w14:paraId="3A79AB19"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15.</w:t>
      </w:r>
      <w:r>
        <w:rPr>
          <w:b/>
          <w:bCs/>
          <w:szCs w:val="22"/>
          <w:lang w:val="el-GR"/>
        </w:rPr>
        <w:tab/>
        <w:t>ΟΔΗΓΙΕΣ ΧΡΗΣΗΣ</w:t>
      </w:r>
    </w:p>
    <w:p w14:paraId="68A5C1E2" w14:textId="77777777" w:rsidR="004D3D21" w:rsidRDefault="004D3D21">
      <w:pPr>
        <w:spacing w:line="240" w:lineRule="auto"/>
        <w:rPr>
          <w:lang w:val="el-GR"/>
        </w:rPr>
      </w:pPr>
    </w:p>
    <w:p w14:paraId="3A0BF935" w14:textId="77777777" w:rsidR="004D3D21" w:rsidRDefault="004D3D21">
      <w:pPr>
        <w:spacing w:line="240" w:lineRule="auto"/>
        <w:rPr>
          <w:lang w:val="el-GR"/>
        </w:rPr>
      </w:pPr>
    </w:p>
    <w:p w14:paraId="786434A0"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16.</w:t>
      </w:r>
      <w:r>
        <w:rPr>
          <w:b/>
          <w:bCs/>
          <w:szCs w:val="22"/>
          <w:lang w:val="el-GR"/>
        </w:rPr>
        <w:tab/>
        <w:t>ΠΛΗΡΟΦΟΡΙΕΣ ΣΕ BRAILLE</w:t>
      </w:r>
    </w:p>
    <w:p w14:paraId="3743DE2E" w14:textId="77777777" w:rsidR="004D3D21" w:rsidRDefault="004D3D21">
      <w:pPr>
        <w:spacing w:line="240" w:lineRule="auto"/>
        <w:rPr>
          <w:lang w:val="el-GR"/>
        </w:rPr>
      </w:pPr>
    </w:p>
    <w:p w14:paraId="071BFCBB" w14:textId="77777777" w:rsidR="004D3D21" w:rsidRDefault="00742DC9">
      <w:pPr>
        <w:spacing w:line="240" w:lineRule="auto"/>
        <w:rPr>
          <w:shd w:val="clear" w:color="auto" w:fill="BFBFBF"/>
          <w:lang w:val="el-GR"/>
        </w:rPr>
      </w:pPr>
      <w:r>
        <w:rPr>
          <w:lang w:val="el-GR"/>
        </w:rPr>
        <w:t>ALPROLIX 500</w:t>
      </w:r>
    </w:p>
    <w:p w14:paraId="51ED11E8" w14:textId="77777777" w:rsidR="004D3D21" w:rsidRDefault="004D3D21">
      <w:pPr>
        <w:spacing w:line="240" w:lineRule="auto"/>
        <w:rPr>
          <w:szCs w:val="22"/>
          <w:shd w:val="clear" w:color="auto" w:fill="CCCCCC"/>
          <w:lang w:val="el-GR"/>
        </w:rPr>
      </w:pPr>
    </w:p>
    <w:p w14:paraId="0ED4D4CA" w14:textId="77777777" w:rsidR="004D3D21" w:rsidRDefault="004D3D21">
      <w:pPr>
        <w:spacing w:line="240" w:lineRule="auto"/>
        <w:rPr>
          <w:szCs w:val="22"/>
          <w:shd w:val="clear" w:color="auto" w:fill="CCCCCC"/>
          <w:lang w:val="el-GR"/>
        </w:rPr>
      </w:pPr>
    </w:p>
    <w:p w14:paraId="15F40541"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17.</w:t>
      </w:r>
      <w:r>
        <w:rPr>
          <w:b/>
          <w:bCs/>
          <w:szCs w:val="22"/>
          <w:lang w:val="el-GR"/>
        </w:rPr>
        <w:tab/>
        <w:t>ΜΟΝΑΔΙΚΟΣ ΑΝΑΓΝΩΡΙΣΤΙΚΟΣ ΚΩΔΙΚΟΣ – ΔΙΣΔΙΑΣΤΑΤΟΣ ΓΡΑΜΜΩΤΟΣ ΚΩΔΙΚΑΣ (2D)</w:t>
      </w:r>
    </w:p>
    <w:p w14:paraId="4D7A471C" w14:textId="77777777" w:rsidR="004D3D21" w:rsidRDefault="004D3D21">
      <w:pPr>
        <w:keepNext/>
        <w:keepLines/>
        <w:tabs>
          <w:tab w:val="clear" w:pos="567"/>
          <w:tab w:val="left" w:pos="720"/>
        </w:tabs>
        <w:spacing w:line="240" w:lineRule="auto"/>
        <w:rPr>
          <w:lang w:val="el-GR"/>
        </w:rPr>
      </w:pPr>
    </w:p>
    <w:p w14:paraId="6706D55C" w14:textId="77777777" w:rsidR="004D3D21" w:rsidRDefault="00742DC9">
      <w:pPr>
        <w:spacing w:line="240" w:lineRule="auto"/>
        <w:rPr>
          <w:szCs w:val="22"/>
          <w:shd w:val="clear" w:color="auto" w:fill="CCCCCC"/>
          <w:lang w:val="el-GR"/>
        </w:rPr>
      </w:pPr>
      <w:r>
        <w:rPr>
          <w:shd w:val="clear" w:color="auto" w:fill="D9D9D9"/>
          <w:lang w:val="el-GR"/>
        </w:rPr>
        <w:t>Δισδιάστατος γραμμωτός κώδικας (2D) που φέρει τον περιληφθέντα μοναδικό αναγνωριστικό κωδικό.</w:t>
      </w:r>
    </w:p>
    <w:p w14:paraId="0C34229C" w14:textId="77777777" w:rsidR="004D3D21" w:rsidRDefault="004D3D21">
      <w:pPr>
        <w:spacing w:line="240" w:lineRule="auto"/>
        <w:rPr>
          <w:szCs w:val="22"/>
          <w:shd w:val="clear" w:color="auto" w:fill="CCCCCC"/>
          <w:lang w:val="el-GR"/>
        </w:rPr>
      </w:pPr>
    </w:p>
    <w:p w14:paraId="47207BA2" w14:textId="77777777" w:rsidR="004D3D21" w:rsidRDefault="004D3D21">
      <w:pPr>
        <w:spacing w:line="240" w:lineRule="auto"/>
        <w:rPr>
          <w:szCs w:val="22"/>
          <w:shd w:val="clear" w:color="auto" w:fill="CCCCCC"/>
          <w:lang w:val="el-GR"/>
        </w:rPr>
      </w:pPr>
    </w:p>
    <w:p w14:paraId="4433E233"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lastRenderedPageBreak/>
        <w:t>18.</w:t>
      </w:r>
      <w:r>
        <w:rPr>
          <w:b/>
          <w:bCs/>
          <w:szCs w:val="22"/>
          <w:lang w:val="el-GR"/>
        </w:rPr>
        <w:tab/>
        <w:t>ΜΟΝΑΔΙΚΟΣ ΑΝΑΓΝΩΡΙΣΤΙΚΟΣ ΚΩΔΙΚΟΣ – ΔΕΔΟΜΕΝΑ ΑΝΑΓΝΩΣΙΜΑ ΑΠΟ ΤΟΝ ΑΝΘΡΩΠΟ</w:t>
      </w:r>
    </w:p>
    <w:p w14:paraId="15798B08" w14:textId="77777777" w:rsidR="004D3D21" w:rsidRDefault="004D3D21">
      <w:pPr>
        <w:keepNext/>
        <w:keepLines/>
        <w:tabs>
          <w:tab w:val="clear" w:pos="567"/>
          <w:tab w:val="left" w:pos="720"/>
        </w:tabs>
        <w:spacing w:line="240" w:lineRule="auto"/>
        <w:rPr>
          <w:lang w:val="el-GR"/>
        </w:rPr>
      </w:pPr>
    </w:p>
    <w:p w14:paraId="72D776D6" w14:textId="1F38BC53" w:rsidR="004D3D21" w:rsidRDefault="00742DC9">
      <w:pPr>
        <w:keepNext/>
        <w:keepLines/>
        <w:spacing w:line="240" w:lineRule="auto"/>
        <w:rPr>
          <w:szCs w:val="22"/>
          <w:lang w:val="el-GR"/>
        </w:rPr>
      </w:pPr>
      <w:r>
        <w:rPr>
          <w:szCs w:val="22"/>
          <w:lang w:val="el-GR"/>
        </w:rPr>
        <w:t>PC</w:t>
      </w:r>
    </w:p>
    <w:p w14:paraId="4EF6F424" w14:textId="5E9D80B6" w:rsidR="004D3D21" w:rsidRDefault="00742DC9">
      <w:pPr>
        <w:keepNext/>
        <w:keepLines/>
        <w:spacing w:line="240" w:lineRule="auto"/>
        <w:rPr>
          <w:szCs w:val="22"/>
          <w:lang w:val="el-GR"/>
        </w:rPr>
      </w:pPr>
      <w:r>
        <w:rPr>
          <w:szCs w:val="22"/>
          <w:lang w:val="el-GR"/>
        </w:rPr>
        <w:t>SN</w:t>
      </w:r>
    </w:p>
    <w:p w14:paraId="7300E16A" w14:textId="5B5FA7AC" w:rsidR="004D3D21" w:rsidRDefault="00742DC9">
      <w:pPr>
        <w:spacing w:line="240" w:lineRule="auto"/>
        <w:rPr>
          <w:szCs w:val="22"/>
          <w:lang w:val="el-GR"/>
        </w:rPr>
      </w:pPr>
      <w:r>
        <w:rPr>
          <w:szCs w:val="22"/>
          <w:lang w:val="el-GR"/>
        </w:rPr>
        <w:t>NN</w:t>
      </w:r>
    </w:p>
    <w:p w14:paraId="03D4A5A2" w14:textId="77777777" w:rsidR="004D3D21" w:rsidRDefault="004D3D21">
      <w:pPr>
        <w:spacing w:line="240" w:lineRule="auto"/>
        <w:rPr>
          <w:vanish/>
          <w:szCs w:val="22"/>
          <w:lang w:val="el-GR"/>
        </w:rPr>
      </w:pPr>
    </w:p>
    <w:p w14:paraId="0FE2F0BA" w14:textId="77777777" w:rsidR="004D3D21" w:rsidRDefault="004D3D21">
      <w:pPr>
        <w:tabs>
          <w:tab w:val="clear" w:pos="567"/>
          <w:tab w:val="left" w:pos="720"/>
        </w:tabs>
        <w:spacing w:line="240" w:lineRule="auto"/>
        <w:rPr>
          <w:vanish/>
          <w:szCs w:val="22"/>
          <w:lang w:val="el-GR"/>
        </w:rPr>
      </w:pPr>
    </w:p>
    <w:p w14:paraId="1039BDE1" w14:textId="77777777" w:rsidR="004D3D21" w:rsidRDefault="00742DC9">
      <w:pPr>
        <w:pBdr>
          <w:top w:val="single" w:sz="4" w:space="1" w:color="auto"/>
          <w:left w:val="single" w:sz="4" w:space="4" w:color="auto"/>
          <w:bottom w:val="single" w:sz="4" w:space="1" w:color="auto"/>
          <w:right w:val="single" w:sz="4" w:space="4" w:color="auto"/>
        </w:pBdr>
        <w:spacing w:line="240" w:lineRule="auto"/>
        <w:rPr>
          <w:b/>
          <w:szCs w:val="22"/>
          <w:lang w:val="el-GR"/>
        </w:rPr>
      </w:pPr>
      <w:r>
        <w:rPr>
          <w:szCs w:val="22"/>
          <w:shd w:val="clear" w:color="auto" w:fill="CCCCCC"/>
          <w:lang w:val="el-GR"/>
        </w:rPr>
        <w:br w:type="page"/>
      </w:r>
      <w:r>
        <w:rPr>
          <w:b/>
          <w:bCs/>
          <w:szCs w:val="22"/>
          <w:lang w:val="el-GR"/>
        </w:rPr>
        <w:lastRenderedPageBreak/>
        <w:t>ΕΛΑΧΙΣΤΕΣ ΕΝΔΕΙΞΕΙΣ ΠΟΥ ΠΡΕΠΕΙ ΝΑ ΑΝΑΓΡΑΦΟΝΤΑΙ ΣΤΙΣ ΜΙΚΡΕΣ ΣΤΟΙΧΕΙΩΔΕΙΣ ΣΥΣΚΕΥΑΣΙΕΣ</w:t>
      </w:r>
    </w:p>
    <w:p w14:paraId="12361DF5" w14:textId="77777777" w:rsidR="004D3D21" w:rsidRDefault="004D3D21">
      <w:pPr>
        <w:pBdr>
          <w:top w:val="single" w:sz="4" w:space="1" w:color="auto"/>
          <w:left w:val="single" w:sz="4" w:space="4" w:color="auto"/>
          <w:bottom w:val="single" w:sz="4" w:space="1" w:color="auto"/>
          <w:right w:val="single" w:sz="4" w:space="4" w:color="auto"/>
        </w:pBdr>
        <w:spacing w:line="240" w:lineRule="auto"/>
        <w:rPr>
          <w:b/>
          <w:szCs w:val="22"/>
          <w:lang w:val="el-GR"/>
        </w:rPr>
      </w:pPr>
    </w:p>
    <w:p w14:paraId="412802D7" w14:textId="77777777" w:rsidR="004D3D21" w:rsidRDefault="00742DC9">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t>ΕΠΙΣΗΜΑΝΣΗ ΦΙΑΛΙΔΙΟΥ</w:t>
      </w:r>
    </w:p>
    <w:p w14:paraId="3701CCD8" w14:textId="77777777" w:rsidR="004D3D21" w:rsidRDefault="004D3D21">
      <w:pPr>
        <w:spacing w:line="240" w:lineRule="auto"/>
        <w:rPr>
          <w:szCs w:val="22"/>
          <w:lang w:val="el-GR"/>
        </w:rPr>
      </w:pPr>
    </w:p>
    <w:p w14:paraId="5B1C5308"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 ΚΑΙ ΟΔΟΣ(ΟΙ) ΧΟΡΗΓΗΣΗΣ</w:t>
      </w:r>
    </w:p>
    <w:p w14:paraId="68AA4E91" w14:textId="77777777" w:rsidR="004D3D21" w:rsidRDefault="004D3D21">
      <w:pPr>
        <w:spacing w:line="240" w:lineRule="auto"/>
        <w:ind w:left="567" w:hanging="567"/>
        <w:rPr>
          <w:szCs w:val="22"/>
          <w:lang w:val="el-GR"/>
        </w:rPr>
      </w:pPr>
    </w:p>
    <w:p w14:paraId="11129EED" w14:textId="77777777" w:rsidR="004D3D21" w:rsidRDefault="00742DC9">
      <w:pPr>
        <w:spacing w:line="240" w:lineRule="auto"/>
        <w:rPr>
          <w:shd w:val="clear" w:color="auto" w:fill="BFBFBF"/>
          <w:lang w:val="el-GR"/>
        </w:rPr>
      </w:pPr>
      <w:r>
        <w:rPr>
          <w:lang w:val="el-GR"/>
        </w:rPr>
        <w:t>ALPROLIX 500 IU κόνις για ενέσιμο</w:t>
      </w:r>
    </w:p>
    <w:p w14:paraId="6DC7495F" w14:textId="77777777" w:rsidR="004D3D21" w:rsidRDefault="004D3D21">
      <w:pPr>
        <w:spacing w:line="240" w:lineRule="auto"/>
        <w:rPr>
          <w:szCs w:val="22"/>
          <w:lang w:val="el-GR"/>
        </w:rPr>
      </w:pPr>
    </w:p>
    <w:p w14:paraId="1156C28B" w14:textId="77777777" w:rsidR="004D3D21" w:rsidRDefault="00742DC9">
      <w:pPr>
        <w:spacing w:line="240" w:lineRule="auto"/>
        <w:rPr>
          <w:szCs w:val="22"/>
          <w:lang w:val="el-GR"/>
        </w:rPr>
      </w:pPr>
      <w:r>
        <w:rPr>
          <w:szCs w:val="22"/>
          <w:lang w:val="el-GR"/>
        </w:rPr>
        <w:t>eftrenonacog alfa</w:t>
      </w:r>
    </w:p>
    <w:p w14:paraId="4871F9E1" w14:textId="77777777" w:rsidR="004D3D21" w:rsidRDefault="00742DC9">
      <w:pPr>
        <w:spacing w:line="240" w:lineRule="auto"/>
        <w:rPr>
          <w:szCs w:val="22"/>
          <w:lang w:val="el-GR"/>
        </w:rPr>
      </w:pPr>
      <w:r>
        <w:rPr>
          <w:szCs w:val="22"/>
          <w:lang w:val="el-GR"/>
        </w:rPr>
        <w:t>ανασυνδυασμένος παράγοντας πήξης IX</w:t>
      </w:r>
    </w:p>
    <w:p w14:paraId="578C0D18" w14:textId="77777777" w:rsidR="004D3D21" w:rsidRDefault="00742DC9">
      <w:pPr>
        <w:spacing w:line="240" w:lineRule="auto"/>
        <w:rPr>
          <w:szCs w:val="22"/>
          <w:lang w:val="el-GR"/>
        </w:rPr>
      </w:pPr>
      <w:r>
        <w:rPr>
          <w:szCs w:val="22"/>
          <w:lang w:val="el-GR"/>
        </w:rPr>
        <w:t>IV</w:t>
      </w:r>
    </w:p>
    <w:p w14:paraId="32DF4230" w14:textId="77777777" w:rsidR="004D3D21" w:rsidRDefault="004D3D21">
      <w:pPr>
        <w:spacing w:line="240" w:lineRule="auto"/>
        <w:rPr>
          <w:szCs w:val="22"/>
          <w:lang w:val="el-GR"/>
        </w:rPr>
      </w:pPr>
    </w:p>
    <w:p w14:paraId="39FAF791" w14:textId="77777777" w:rsidR="004D3D21" w:rsidRDefault="004D3D21">
      <w:pPr>
        <w:spacing w:line="240" w:lineRule="auto"/>
        <w:rPr>
          <w:szCs w:val="22"/>
          <w:lang w:val="el-GR"/>
        </w:rPr>
      </w:pPr>
    </w:p>
    <w:p w14:paraId="6BF83E21"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ΤΡΟΠΟΣ ΧΟΡΗΓΗΣΗΣ</w:t>
      </w:r>
    </w:p>
    <w:p w14:paraId="2D746AA1" w14:textId="77777777" w:rsidR="004D3D21" w:rsidRDefault="004D3D21">
      <w:pPr>
        <w:spacing w:line="240" w:lineRule="auto"/>
        <w:rPr>
          <w:szCs w:val="22"/>
          <w:lang w:val="el-GR"/>
        </w:rPr>
      </w:pPr>
    </w:p>
    <w:p w14:paraId="662B7907" w14:textId="77777777" w:rsidR="004D3D21" w:rsidRDefault="004D3D21">
      <w:pPr>
        <w:spacing w:line="240" w:lineRule="auto"/>
        <w:rPr>
          <w:szCs w:val="22"/>
          <w:lang w:val="el-GR"/>
        </w:rPr>
      </w:pPr>
    </w:p>
    <w:p w14:paraId="2CCEF9E1"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ΗΜΕΡΟΜΗΝΙΑ ΛΗΞΗΣ</w:t>
      </w:r>
    </w:p>
    <w:p w14:paraId="1B54FBA4" w14:textId="77777777" w:rsidR="004D3D21" w:rsidRDefault="004D3D21">
      <w:pPr>
        <w:spacing w:line="240" w:lineRule="auto"/>
        <w:rPr>
          <w:lang w:val="el-GR"/>
        </w:rPr>
      </w:pPr>
    </w:p>
    <w:p w14:paraId="26468052" w14:textId="77777777" w:rsidR="004D3D21" w:rsidRDefault="00742DC9">
      <w:pPr>
        <w:spacing w:line="240" w:lineRule="auto"/>
        <w:rPr>
          <w:lang w:val="el-GR"/>
        </w:rPr>
      </w:pPr>
      <w:r>
        <w:rPr>
          <w:lang w:val="el-GR"/>
        </w:rPr>
        <w:t>EXP</w:t>
      </w:r>
    </w:p>
    <w:p w14:paraId="79B59709" w14:textId="77777777" w:rsidR="004D3D21" w:rsidRDefault="004D3D21">
      <w:pPr>
        <w:spacing w:line="240" w:lineRule="auto"/>
        <w:rPr>
          <w:lang w:val="el-GR"/>
        </w:rPr>
      </w:pPr>
    </w:p>
    <w:p w14:paraId="46703EE3" w14:textId="77777777" w:rsidR="004D3D21" w:rsidRDefault="004D3D21">
      <w:pPr>
        <w:spacing w:line="240" w:lineRule="auto"/>
        <w:rPr>
          <w:lang w:val="el-GR"/>
        </w:rPr>
      </w:pPr>
    </w:p>
    <w:p w14:paraId="5B2965CD"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ΑΡΙΘΜΟΣ ΠΑΡΤΙΔΑΣ</w:t>
      </w:r>
    </w:p>
    <w:p w14:paraId="5E33536B" w14:textId="77777777" w:rsidR="004D3D21" w:rsidRDefault="004D3D21">
      <w:pPr>
        <w:spacing w:line="240" w:lineRule="auto"/>
        <w:ind w:right="113"/>
        <w:rPr>
          <w:lang w:val="el-GR"/>
        </w:rPr>
      </w:pPr>
    </w:p>
    <w:p w14:paraId="721429ED" w14:textId="77777777" w:rsidR="004D3D21" w:rsidRDefault="00742DC9">
      <w:pPr>
        <w:spacing w:line="240" w:lineRule="auto"/>
        <w:ind w:right="113"/>
        <w:rPr>
          <w:lang w:val="el-GR"/>
        </w:rPr>
      </w:pPr>
      <w:r>
        <w:rPr>
          <w:lang w:val="el-GR"/>
        </w:rPr>
        <w:t>Lot</w:t>
      </w:r>
    </w:p>
    <w:p w14:paraId="0A99652F" w14:textId="77777777" w:rsidR="004D3D21" w:rsidRDefault="004D3D21">
      <w:pPr>
        <w:spacing w:line="240" w:lineRule="auto"/>
        <w:ind w:right="113"/>
        <w:rPr>
          <w:lang w:val="el-GR"/>
        </w:rPr>
      </w:pPr>
    </w:p>
    <w:p w14:paraId="39CB67C2" w14:textId="77777777" w:rsidR="004D3D21" w:rsidRDefault="004D3D21">
      <w:pPr>
        <w:spacing w:line="240" w:lineRule="auto"/>
        <w:ind w:right="113"/>
        <w:rPr>
          <w:lang w:val="el-GR"/>
        </w:rPr>
      </w:pPr>
    </w:p>
    <w:p w14:paraId="4B585358"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ΠΕΡΙΕΧΟΜΕΝΟ ΚΑΤΑ ΒΑΡΟΣ, ΚΑΤ’ ΟΓΚΟ Ή ΚΑΤΑ ΜΟΝΑΔΑ</w:t>
      </w:r>
    </w:p>
    <w:p w14:paraId="168236F4" w14:textId="77777777" w:rsidR="004D3D21" w:rsidRDefault="004D3D21">
      <w:pPr>
        <w:spacing w:line="240" w:lineRule="auto"/>
        <w:ind w:right="113"/>
        <w:rPr>
          <w:szCs w:val="22"/>
          <w:lang w:val="el-GR"/>
        </w:rPr>
      </w:pPr>
    </w:p>
    <w:p w14:paraId="79E89844" w14:textId="77777777" w:rsidR="004D3D21" w:rsidRDefault="00742DC9">
      <w:pPr>
        <w:spacing w:line="240" w:lineRule="auto"/>
        <w:rPr>
          <w:shd w:val="clear" w:color="auto" w:fill="BFBFBF"/>
          <w:lang w:val="el-GR"/>
        </w:rPr>
      </w:pPr>
      <w:r>
        <w:rPr>
          <w:shd w:val="clear" w:color="auto" w:fill="BFBFBF"/>
          <w:lang w:val="el-GR"/>
        </w:rPr>
        <w:t>500 IU</w:t>
      </w:r>
    </w:p>
    <w:p w14:paraId="7DBF6984" w14:textId="77777777" w:rsidR="004D3D21" w:rsidRDefault="004D3D21">
      <w:pPr>
        <w:spacing w:line="240" w:lineRule="auto"/>
        <w:ind w:right="113"/>
        <w:rPr>
          <w:szCs w:val="22"/>
          <w:lang w:val="el-GR"/>
        </w:rPr>
      </w:pPr>
    </w:p>
    <w:p w14:paraId="333FDD59" w14:textId="77777777" w:rsidR="004D3D21" w:rsidRDefault="004D3D21">
      <w:pPr>
        <w:spacing w:line="240" w:lineRule="auto"/>
        <w:ind w:right="113"/>
        <w:rPr>
          <w:szCs w:val="22"/>
          <w:lang w:val="el-GR"/>
        </w:rPr>
      </w:pPr>
    </w:p>
    <w:p w14:paraId="341B647E"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6.</w:t>
      </w:r>
      <w:r>
        <w:rPr>
          <w:b/>
          <w:bCs/>
          <w:szCs w:val="22"/>
          <w:lang w:val="el-GR"/>
        </w:rPr>
        <w:tab/>
        <w:t>ΑΛΛΑ ΣΤΟΙΧΕΙΑ</w:t>
      </w:r>
    </w:p>
    <w:p w14:paraId="19EB025A" w14:textId="77777777" w:rsidR="004D3D21" w:rsidRDefault="00742DC9">
      <w:pPr>
        <w:pBdr>
          <w:top w:val="single" w:sz="4" w:space="1" w:color="auto"/>
          <w:left w:val="single" w:sz="4" w:space="4" w:color="auto"/>
          <w:bottom w:val="single" w:sz="4" w:space="1" w:color="auto"/>
          <w:right w:val="single" w:sz="4" w:space="4" w:color="auto"/>
        </w:pBdr>
        <w:spacing w:line="240" w:lineRule="auto"/>
        <w:rPr>
          <w:b/>
          <w:szCs w:val="22"/>
          <w:lang w:val="el-GR"/>
        </w:rPr>
      </w:pPr>
      <w:r>
        <w:rPr>
          <w:lang w:val="el-GR"/>
        </w:rPr>
        <w:br w:type="page"/>
      </w:r>
      <w:r>
        <w:rPr>
          <w:b/>
          <w:bCs/>
          <w:szCs w:val="22"/>
          <w:lang w:val="el-GR"/>
        </w:rPr>
        <w:lastRenderedPageBreak/>
        <w:t>ΕΝΔΕΙΞΕΙΣ ΠΟΥ ΠΡΕΠΕΙ ΝΑ ΑΝΑΓΡΑΦΟΝΤΑΙ ΣΤΗΝ ΕΞΩΤΕΡΙΚΗ ΣΥΣΚΕΥΑΣΙΑ</w:t>
      </w:r>
    </w:p>
    <w:p w14:paraId="67C60298" w14:textId="77777777" w:rsidR="004D3D21" w:rsidRDefault="004D3D21">
      <w:pPr>
        <w:pBdr>
          <w:top w:val="single" w:sz="4" w:space="1" w:color="auto"/>
          <w:left w:val="single" w:sz="4" w:space="4" w:color="auto"/>
          <w:bottom w:val="single" w:sz="4" w:space="1" w:color="auto"/>
          <w:right w:val="single" w:sz="4" w:space="4" w:color="auto"/>
        </w:pBdr>
        <w:spacing w:line="240" w:lineRule="auto"/>
        <w:ind w:left="567" w:hanging="567"/>
        <w:rPr>
          <w:bCs/>
          <w:szCs w:val="22"/>
          <w:lang w:val="el-GR"/>
        </w:rPr>
      </w:pPr>
    </w:p>
    <w:p w14:paraId="325E817F" w14:textId="77777777" w:rsidR="004D3D21" w:rsidRDefault="00742DC9">
      <w:pPr>
        <w:pBdr>
          <w:top w:val="single" w:sz="4" w:space="1" w:color="auto"/>
          <w:left w:val="single" w:sz="4" w:space="4" w:color="auto"/>
          <w:bottom w:val="single" w:sz="4" w:space="1" w:color="auto"/>
          <w:right w:val="single" w:sz="4" w:space="4" w:color="auto"/>
        </w:pBdr>
        <w:spacing w:line="240" w:lineRule="auto"/>
        <w:rPr>
          <w:bCs/>
          <w:szCs w:val="22"/>
          <w:lang w:val="el-GR"/>
        </w:rPr>
      </w:pPr>
      <w:r>
        <w:rPr>
          <w:b/>
          <w:bCs/>
          <w:szCs w:val="22"/>
          <w:lang w:val="el-GR"/>
        </w:rPr>
        <w:t>ΧΑΡΤΙΝΟ ΚΟΥΤΙ</w:t>
      </w:r>
    </w:p>
    <w:p w14:paraId="6E9ABDC6" w14:textId="77777777" w:rsidR="004D3D21" w:rsidRDefault="004D3D21">
      <w:pPr>
        <w:spacing w:line="240" w:lineRule="auto"/>
        <w:rPr>
          <w:lang w:val="el-GR"/>
        </w:rPr>
      </w:pPr>
    </w:p>
    <w:p w14:paraId="416F5090" w14:textId="77777777" w:rsidR="004D3D21" w:rsidRDefault="004D3D21">
      <w:pPr>
        <w:spacing w:line="240" w:lineRule="auto"/>
        <w:rPr>
          <w:szCs w:val="22"/>
          <w:lang w:val="el-GR"/>
        </w:rPr>
      </w:pPr>
    </w:p>
    <w:p w14:paraId="6672730F"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w:t>
      </w:r>
    </w:p>
    <w:p w14:paraId="4FB502FB" w14:textId="77777777" w:rsidR="004D3D21" w:rsidRDefault="004D3D21">
      <w:pPr>
        <w:spacing w:line="240" w:lineRule="auto"/>
        <w:rPr>
          <w:szCs w:val="22"/>
          <w:lang w:val="el-GR"/>
        </w:rPr>
      </w:pPr>
    </w:p>
    <w:p w14:paraId="29C4F359" w14:textId="77777777" w:rsidR="004D3D21" w:rsidRDefault="00742DC9">
      <w:pPr>
        <w:spacing w:line="240" w:lineRule="auto"/>
        <w:rPr>
          <w:shd w:val="clear" w:color="auto" w:fill="BFBFBF"/>
          <w:lang w:val="el-GR"/>
        </w:rPr>
      </w:pPr>
      <w:r>
        <w:rPr>
          <w:lang w:val="el-GR"/>
        </w:rPr>
        <w:t>ALPROLIX 1000 IU κόνις και διαλύτης για ενέσιμο διάλυμα</w:t>
      </w:r>
    </w:p>
    <w:p w14:paraId="475406D8" w14:textId="77777777" w:rsidR="004D3D21" w:rsidRDefault="004D3D21">
      <w:pPr>
        <w:spacing w:line="240" w:lineRule="auto"/>
        <w:rPr>
          <w:szCs w:val="22"/>
          <w:lang w:val="el-GR"/>
        </w:rPr>
      </w:pPr>
    </w:p>
    <w:p w14:paraId="356D68AA" w14:textId="2AC6BDD9" w:rsidR="004D3D21" w:rsidRDefault="00742DC9">
      <w:pPr>
        <w:spacing w:line="240" w:lineRule="auto"/>
        <w:rPr>
          <w:szCs w:val="22"/>
          <w:lang w:val="el-GR"/>
        </w:rPr>
      </w:pPr>
      <w:r>
        <w:rPr>
          <w:szCs w:val="22"/>
          <w:lang w:val="el-GR"/>
        </w:rPr>
        <w:t>eftrenonacog alfa (ανασυνδυασμένος παράγοντας πήξης IX, πρωτεΐνη σύντηξης Fc)</w:t>
      </w:r>
    </w:p>
    <w:p w14:paraId="41550C50" w14:textId="77777777" w:rsidR="004D3D21" w:rsidRDefault="004D3D21">
      <w:pPr>
        <w:spacing w:line="240" w:lineRule="auto"/>
        <w:rPr>
          <w:szCs w:val="22"/>
          <w:lang w:val="el-GR"/>
        </w:rPr>
      </w:pPr>
    </w:p>
    <w:p w14:paraId="76C628A2" w14:textId="77777777" w:rsidR="004D3D21" w:rsidRDefault="004D3D21">
      <w:pPr>
        <w:spacing w:line="240" w:lineRule="auto"/>
        <w:rPr>
          <w:szCs w:val="22"/>
          <w:lang w:val="el-GR"/>
        </w:rPr>
      </w:pPr>
    </w:p>
    <w:p w14:paraId="2B11CB4F"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ΣΥΝΘΕΣΗ ΣΕ ΔΡΑΣΤΙΚΗ(ΕΣ) ΟΥΣΙΑ(ΕΣ)</w:t>
      </w:r>
    </w:p>
    <w:p w14:paraId="64B1644C" w14:textId="77777777" w:rsidR="004D3D21" w:rsidRDefault="004D3D21">
      <w:pPr>
        <w:spacing w:line="240" w:lineRule="auto"/>
        <w:rPr>
          <w:szCs w:val="22"/>
          <w:lang w:val="el-GR"/>
        </w:rPr>
      </w:pPr>
    </w:p>
    <w:p w14:paraId="516A5BCC" w14:textId="77777777" w:rsidR="004D3D21" w:rsidRDefault="00742DC9">
      <w:pPr>
        <w:spacing w:line="240" w:lineRule="auto"/>
        <w:rPr>
          <w:shd w:val="clear" w:color="auto" w:fill="BFBFBF"/>
          <w:lang w:val="el-GR"/>
        </w:rPr>
      </w:pPr>
      <w:r>
        <w:rPr>
          <w:lang w:val="el-GR"/>
        </w:rPr>
        <w:t xml:space="preserve">Κόνις: 1000 IU </w:t>
      </w:r>
      <w:r>
        <w:rPr>
          <w:szCs w:val="22"/>
          <w:lang w:val="el-GR"/>
        </w:rPr>
        <w:t>eftrenonacog</w:t>
      </w:r>
      <w:r>
        <w:rPr>
          <w:lang w:val="el-GR"/>
        </w:rPr>
        <w:t xml:space="preserve"> alfa (περ. </w:t>
      </w:r>
      <w:r>
        <w:rPr>
          <w:rFonts w:eastAsia="Calibri"/>
          <w:lang w:val="el-GR"/>
        </w:rPr>
        <w:t>200</w:t>
      </w:r>
      <w:r>
        <w:rPr>
          <w:lang w:val="el-GR"/>
        </w:rPr>
        <w:t> IU/ml μετά την ανασύσταση)</w:t>
      </w:r>
    </w:p>
    <w:p w14:paraId="5AB0B54C" w14:textId="77777777" w:rsidR="004D3D21" w:rsidRDefault="004D3D21">
      <w:pPr>
        <w:spacing w:line="240" w:lineRule="auto"/>
        <w:rPr>
          <w:szCs w:val="22"/>
          <w:lang w:val="el-GR"/>
        </w:rPr>
      </w:pPr>
    </w:p>
    <w:p w14:paraId="48280B1C" w14:textId="77777777" w:rsidR="004D3D21" w:rsidRDefault="004D3D21">
      <w:pPr>
        <w:spacing w:line="240" w:lineRule="auto"/>
        <w:rPr>
          <w:szCs w:val="22"/>
          <w:lang w:val="el-GR"/>
        </w:rPr>
      </w:pPr>
    </w:p>
    <w:p w14:paraId="433F1D98"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ΚΑΤΑΛΟΓΟΣ ΕΚΔΟΧΩΝ</w:t>
      </w:r>
    </w:p>
    <w:p w14:paraId="675F23B0" w14:textId="77777777" w:rsidR="004D3D21" w:rsidRDefault="004D3D21">
      <w:pPr>
        <w:spacing w:line="240" w:lineRule="auto"/>
        <w:rPr>
          <w:szCs w:val="22"/>
          <w:lang w:val="el-GR"/>
        </w:rPr>
      </w:pPr>
    </w:p>
    <w:p w14:paraId="47E8FE1D" w14:textId="77777777" w:rsidR="004D3D21" w:rsidRDefault="00742DC9">
      <w:pPr>
        <w:autoSpaceDE w:val="0"/>
        <w:autoSpaceDN w:val="0"/>
        <w:adjustRightInd w:val="0"/>
        <w:spacing w:line="240" w:lineRule="auto"/>
        <w:rPr>
          <w:lang w:val="el-GR"/>
        </w:rPr>
      </w:pPr>
      <w:r>
        <w:rPr>
          <w:shd w:val="clear" w:color="auto" w:fill="BFBFBF"/>
          <w:lang w:val="el-GR"/>
        </w:rPr>
        <w:t>Κόνις:</w:t>
      </w:r>
    </w:p>
    <w:p w14:paraId="50697CF2" w14:textId="009A096E" w:rsidR="004D3D21" w:rsidRDefault="00742DC9">
      <w:pPr>
        <w:autoSpaceDE w:val="0"/>
        <w:autoSpaceDN w:val="0"/>
        <w:adjustRightInd w:val="0"/>
        <w:spacing w:line="240" w:lineRule="auto"/>
        <w:rPr>
          <w:lang w:val="el-GR"/>
        </w:rPr>
      </w:pPr>
      <w:r>
        <w:rPr>
          <w:lang w:val="el-GR"/>
        </w:rPr>
        <w:t>σακχαρόζη, ιστιδίνη, μαννιτόλη, πολυσορβικό 20, υδροξείδιο του νατρίου, υδροχλωρικό οξύ</w:t>
      </w:r>
    </w:p>
    <w:p w14:paraId="79EB24A8" w14:textId="77777777" w:rsidR="004D3D21" w:rsidRDefault="004D3D21">
      <w:pPr>
        <w:autoSpaceDE w:val="0"/>
        <w:autoSpaceDN w:val="0"/>
        <w:adjustRightInd w:val="0"/>
        <w:spacing w:line="240" w:lineRule="auto"/>
        <w:rPr>
          <w:lang w:val="el-GR"/>
        </w:rPr>
      </w:pPr>
    </w:p>
    <w:p w14:paraId="4CEA2B94" w14:textId="77777777" w:rsidR="004D3D21" w:rsidRDefault="00742DC9">
      <w:pPr>
        <w:keepNext/>
        <w:autoSpaceDE w:val="0"/>
        <w:autoSpaceDN w:val="0"/>
        <w:adjustRightInd w:val="0"/>
        <w:spacing w:line="240" w:lineRule="auto"/>
        <w:rPr>
          <w:lang w:val="el-GR"/>
        </w:rPr>
      </w:pPr>
      <w:r>
        <w:rPr>
          <w:lang w:val="el-GR"/>
        </w:rPr>
        <w:t xml:space="preserve">Διαλύτης: </w:t>
      </w:r>
    </w:p>
    <w:p w14:paraId="06374654" w14:textId="306883CC" w:rsidR="004D3D21" w:rsidRDefault="00742DC9">
      <w:pPr>
        <w:autoSpaceDE w:val="0"/>
        <w:autoSpaceDN w:val="0"/>
        <w:adjustRightInd w:val="0"/>
        <w:spacing w:line="240" w:lineRule="auto"/>
        <w:rPr>
          <w:lang w:val="el-GR"/>
        </w:rPr>
      </w:pPr>
      <w:r>
        <w:rPr>
          <w:lang w:val="el-GR"/>
        </w:rPr>
        <w:t>χλωριούχο νάτριο, ύδωρ για ενέσιμα</w:t>
      </w:r>
    </w:p>
    <w:p w14:paraId="1191AAF5" w14:textId="77777777" w:rsidR="004D3D21" w:rsidRDefault="004D3D21">
      <w:pPr>
        <w:autoSpaceDE w:val="0"/>
        <w:autoSpaceDN w:val="0"/>
        <w:adjustRightInd w:val="0"/>
        <w:spacing w:line="240" w:lineRule="auto"/>
        <w:rPr>
          <w:lang w:val="el-GR"/>
        </w:rPr>
      </w:pPr>
    </w:p>
    <w:p w14:paraId="1C583373" w14:textId="77777777" w:rsidR="004D3D21" w:rsidRDefault="004D3D21">
      <w:pPr>
        <w:autoSpaceDE w:val="0"/>
        <w:autoSpaceDN w:val="0"/>
        <w:adjustRightInd w:val="0"/>
        <w:spacing w:line="240" w:lineRule="auto"/>
        <w:rPr>
          <w:lang w:val="el-GR"/>
        </w:rPr>
      </w:pPr>
    </w:p>
    <w:p w14:paraId="7EBA9053"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ΦΑΡΜΑΚΟΤΕΧΝΙΚΗ ΜΟΡΦΗ ΚΑΙ ΠΕΡΙΕΧΟΜΕΝΟ</w:t>
      </w:r>
    </w:p>
    <w:p w14:paraId="563FC047" w14:textId="77777777" w:rsidR="004D3D21" w:rsidRDefault="004D3D21">
      <w:pPr>
        <w:keepNext/>
        <w:spacing w:line="240" w:lineRule="auto"/>
        <w:rPr>
          <w:lang w:val="el-GR"/>
        </w:rPr>
      </w:pPr>
    </w:p>
    <w:p w14:paraId="66C05502" w14:textId="77777777" w:rsidR="004D3D21" w:rsidRDefault="00742DC9">
      <w:pPr>
        <w:keepNext/>
        <w:spacing w:line="240" w:lineRule="auto"/>
        <w:rPr>
          <w:lang w:val="el-GR"/>
        </w:rPr>
      </w:pPr>
      <w:r>
        <w:rPr>
          <w:shd w:val="clear" w:color="auto" w:fill="BFBFBF"/>
          <w:lang w:val="el-GR"/>
        </w:rPr>
        <w:t>Κόνις και διαλύτης για ενέσιμο διάλυμα</w:t>
      </w:r>
    </w:p>
    <w:p w14:paraId="7B8A192C" w14:textId="77777777" w:rsidR="004D3D21" w:rsidRDefault="004D3D21">
      <w:pPr>
        <w:keepNext/>
        <w:spacing w:line="240" w:lineRule="auto"/>
        <w:rPr>
          <w:szCs w:val="22"/>
          <w:lang w:val="el-GR"/>
        </w:rPr>
      </w:pPr>
    </w:p>
    <w:p w14:paraId="7BF498F4" w14:textId="77777777" w:rsidR="004D3D21" w:rsidRDefault="00742DC9">
      <w:pPr>
        <w:spacing w:line="240" w:lineRule="auto"/>
        <w:rPr>
          <w:szCs w:val="22"/>
          <w:lang w:val="el-GR"/>
        </w:rPr>
      </w:pPr>
      <w:r>
        <w:rPr>
          <w:szCs w:val="22"/>
          <w:lang w:val="el-GR"/>
        </w:rPr>
        <w:t>Περιεχόμενο: 1 φιαλίδιο κόνεως, 5 ml διαλύτη σε προγεμισμένη σύριγγα, 1 ράβδος εμβόλου, 1 προσαρμογέας φιαλιδίου, 1 σετ έγχυσης, 2 ταμπόν με οινόπνευμα, 2 έμπλαστρα, 1 γάζα</w:t>
      </w:r>
    </w:p>
    <w:p w14:paraId="719CBF19" w14:textId="77777777" w:rsidR="004D3D21" w:rsidRDefault="004D3D21">
      <w:pPr>
        <w:spacing w:line="240" w:lineRule="auto"/>
        <w:rPr>
          <w:szCs w:val="22"/>
          <w:lang w:val="el-GR"/>
        </w:rPr>
      </w:pPr>
    </w:p>
    <w:p w14:paraId="255C2908" w14:textId="77777777" w:rsidR="004D3D21" w:rsidRDefault="004D3D21">
      <w:pPr>
        <w:spacing w:line="240" w:lineRule="auto"/>
        <w:rPr>
          <w:szCs w:val="22"/>
          <w:lang w:val="el-GR"/>
        </w:rPr>
      </w:pPr>
    </w:p>
    <w:p w14:paraId="5B9ED0A0"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ΤΡΟΠΟΣ ΚΑΙ ΟΔΟΣ(ΟΙ) ΧΟΡΗΓΗΣΗΣ</w:t>
      </w:r>
    </w:p>
    <w:p w14:paraId="76B67738" w14:textId="77777777" w:rsidR="004D3D21" w:rsidRDefault="004D3D21">
      <w:pPr>
        <w:keepNext/>
        <w:spacing w:line="240" w:lineRule="auto"/>
        <w:rPr>
          <w:szCs w:val="22"/>
          <w:lang w:val="el-GR"/>
        </w:rPr>
      </w:pPr>
    </w:p>
    <w:p w14:paraId="51088B2A" w14:textId="77777777" w:rsidR="004D3D21" w:rsidRDefault="00742DC9">
      <w:pPr>
        <w:spacing w:line="240" w:lineRule="auto"/>
        <w:rPr>
          <w:szCs w:val="22"/>
          <w:lang w:val="el-GR"/>
        </w:rPr>
      </w:pPr>
      <w:r>
        <w:rPr>
          <w:szCs w:val="22"/>
          <w:lang w:val="el-GR"/>
        </w:rPr>
        <w:t>Ενδοφλέβια χρήση, μετά την ανασύσταση.</w:t>
      </w:r>
    </w:p>
    <w:p w14:paraId="4FCFB2C8" w14:textId="77777777" w:rsidR="004D3D21" w:rsidRDefault="00742DC9">
      <w:pPr>
        <w:spacing w:line="240" w:lineRule="auto"/>
        <w:rPr>
          <w:szCs w:val="22"/>
          <w:lang w:val="el-GR"/>
        </w:rPr>
      </w:pPr>
      <w:r>
        <w:rPr>
          <w:bCs/>
          <w:szCs w:val="22"/>
          <w:lang w:val="el-GR"/>
        </w:rPr>
        <w:t>Διαβάστε το φύλλο οδηγιών χρήσης πριν από τη χρήση.</w:t>
      </w:r>
    </w:p>
    <w:p w14:paraId="6E0A8B67" w14:textId="77777777" w:rsidR="004D3D21" w:rsidRDefault="004D3D21">
      <w:pPr>
        <w:spacing w:line="240" w:lineRule="auto"/>
        <w:rPr>
          <w:szCs w:val="22"/>
          <w:lang w:val="el-GR"/>
        </w:rPr>
      </w:pPr>
    </w:p>
    <w:p w14:paraId="2592EC13" w14:textId="77777777" w:rsidR="004D3D21" w:rsidRDefault="00742DC9">
      <w:pPr>
        <w:spacing w:line="240" w:lineRule="auto"/>
        <w:rPr>
          <w:szCs w:val="22"/>
          <w:lang w:val="el-GR"/>
        </w:rPr>
      </w:pPr>
      <w:r>
        <w:rPr>
          <w:szCs w:val="22"/>
          <w:lang w:val="el-GR"/>
        </w:rPr>
        <w:t xml:space="preserve">Ένα βίντεο οδηγιών για την προετοιμασία και χορήγηση του ALPROLIX είναι διαθέσιμο σαρώνοντας τον κωδικό QR με ένα smartphone </w:t>
      </w:r>
      <w:r>
        <w:rPr>
          <w:lang w:val="el-GR"/>
        </w:rPr>
        <w:t>ή μέσω του δικτυακού τόπου</w:t>
      </w:r>
    </w:p>
    <w:p w14:paraId="10775FE9" w14:textId="77777777" w:rsidR="004D3D21" w:rsidRDefault="004D3D21">
      <w:pPr>
        <w:spacing w:line="240" w:lineRule="auto"/>
        <w:rPr>
          <w:szCs w:val="22"/>
          <w:lang w:val="el-GR"/>
        </w:rPr>
      </w:pPr>
    </w:p>
    <w:p w14:paraId="4EA71A4D" w14:textId="77777777" w:rsidR="004D3D21" w:rsidRDefault="00742DC9">
      <w:pPr>
        <w:spacing w:line="240" w:lineRule="auto"/>
        <w:rPr>
          <w:sz w:val="23"/>
          <w:lang w:val="el-GR"/>
        </w:rPr>
      </w:pPr>
      <w:r>
        <w:rPr>
          <w:shd w:val="clear" w:color="auto" w:fill="BFBFBF"/>
          <w:lang w:val="el-GR"/>
        </w:rPr>
        <w:t>Κωδικός QR που θα συμπεριληφθεί +</w:t>
      </w:r>
      <w:r>
        <w:rPr>
          <w:lang w:val="el-GR"/>
        </w:rPr>
        <w:t xml:space="preserve"> </w:t>
      </w:r>
      <w:hyperlink r:id="rId31" w:history="1">
        <w:r>
          <w:rPr>
            <w:rStyle w:val="Hyperlink"/>
            <w:lang w:val="el-GR"/>
          </w:rPr>
          <w:t>http://www.alprolix-instructions.com/</w:t>
        </w:r>
      </w:hyperlink>
    </w:p>
    <w:p w14:paraId="7BA8DFB3" w14:textId="77777777" w:rsidR="004D3D21" w:rsidRDefault="004D3D21">
      <w:pPr>
        <w:spacing w:line="240" w:lineRule="auto"/>
        <w:rPr>
          <w:szCs w:val="22"/>
          <w:lang w:val="el-GR"/>
        </w:rPr>
      </w:pPr>
    </w:p>
    <w:p w14:paraId="189ACD2B" w14:textId="77777777" w:rsidR="004D3D21" w:rsidRDefault="004D3D21">
      <w:pPr>
        <w:spacing w:line="240" w:lineRule="auto"/>
        <w:rPr>
          <w:szCs w:val="22"/>
          <w:lang w:val="el-GR"/>
        </w:rPr>
      </w:pPr>
    </w:p>
    <w:p w14:paraId="05BD96E8"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6.</w:t>
      </w:r>
      <w:r>
        <w:rPr>
          <w:b/>
          <w:bCs/>
          <w:szCs w:val="22"/>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5553032B" w14:textId="77777777" w:rsidR="004D3D21" w:rsidRDefault="004D3D21">
      <w:pPr>
        <w:spacing w:line="240" w:lineRule="auto"/>
        <w:rPr>
          <w:szCs w:val="22"/>
          <w:lang w:val="el-GR"/>
        </w:rPr>
      </w:pPr>
    </w:p>
    <w:p w14:paraId="6CAD6DFF" w14:textId="77777777" w:rsidR="004D3D21" w:rsidRDefault="00742DC9">
      <w:pPr>
        <w:spacing w:line="240" w:lineRule="auto"/>
        <w:rPr>
          <w:szCs w:val="22"/>
          <w:lang w:val="el-GR"/>
        </w:rPr>
      </w:pPr>
      <w:r>
        <w:rPr>
          <w:szCs w:val="22"/>
          <w:lang w:val="el-GR"/>
        </w:rPr>
        <w:t>Να φυλάσσεται σε θέση, την οποία δεν βλέπουν και δεν προσεγγίζουν τα παιδιά.</w:t>
      </w:r>
    </w:p>
    <w:p w14:paraId="5461C69F" w14:textId="77777777" w:rsidR="004D3D21" w:rsidRDefault="004D3D21">
      <w:pPr>
        <w:spacing w:line="240" w:lineRule="auto"/>
        <w:rPr>
          <w:szCs w:val="22"/>
          <w:lang w:val="el-GR"/>
        </w:rPr>
      </w:pPr>
    </w:p>
    <w:p w14:paraId="460DACAF" w14:textId="77777777" w:rsidR="004D3D21" w:rsidRDefault="004D3D21">
      <w:pPr>
        <w:spacing w:line="240" w:lineRule="auto"/>
        <w:rPr>
          <w:szCs w:val="22"/>
          <w:lang w:val="el-GR"/>
        </w:rPr>
      </w:pPr>
    </w:p>
    <w:p w14:paraId="15A69722"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7.</w:t>
      </w:r>
      <w:r>
        <w:rPr>
          <w:b/>
          <w:bCs/>
          <w:szCs w:val="22"/>
          <w:lang w:val="el-GR"/>
        </w:rPr>
        <w:tab/>
        <w:t>ΑΛΛΗ(ΕΣ) ΕΙΔΙΚΗ(ΕΣ) ΠΡΟΕΙΔΟΠΟΙΗΣΗ(ΕΙΣ), ΕΑΝ ΕΙΝΑΙ ΑΠΑΡΑΙΤΗΤΗ(ΕΣ)</w:t>
      </w:r>
    </w:p>
    <w:p w14:paraId="3300B9DC" w14:textId="77777777" w:rsidR="004D3D21" w:rsidRDefault="004D3D21">
      <w:pPr>
        <w:spacing w:line="240" w:lineRule="auto"/>
        <w:rPr>
          <w:szCs w:val="22"/>
          <w:lang w:val="el-GR"/>
        </w:rPr>
      </w:pPr>
    </w:p>
    <w:p w14:paraId="3DE703D7" w14:textId="77777777" w:rsidR="004D3D21" w:rsidRDefault="004D3D21">
      <w:pPr>
        <w:tabs>
          <w:tab w:val="left" w:pos="749"/>
        </w:tabs>
        <w:spacing w:line="240" w:lineRule="auto"/>
        <w:rPr>
          <w:lang w:val="el-GR"/>
        </w:rPr>
      </w:pPr>
    </w:p>
    <w:p w14:paraId="628B1D8E"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8.</w:t>
      </w:r>
      <w:r>
        <w:rPr>
          <w:b/>
          <w:bCs/>
          <w:szCs w:val="22"/>
          <w:lang w:val="el-GR"/>
        </w:rPr>
        <w:tab/>
        <w:t>ΗΜΕΡΟΜΗΝΙΑ ΛΗΞΗΣ</w:t>
      </w:r>
    </w:p>
    <w:p w14:paraId="0DF9B13F" w14:textId="77777777" w:rsidR="004D3D21" w:rsidRDefault="004D3D21">
      <w:pPr>
        <w:spacing w:line="240" w:lineRule="auto"/>
        <w:rPr>
          <w:lang w:val="el-GR"/>
        </w:rPr>
      </w:pPr>
    </w:p>
    <w:p w14:paraId="3F117D80" w14:textId="77777777" w:rsidR="004D3D21" w:rsidRDefault="00742DC9">
      <w:pPr>
        <w:spacing w:line="240" w:lineRule="auto"/>
        <w:rPr>
          <w:lang w:val="el-GR"/>
        </w:rPr>
      </w:pPr>
      <w:r>
        <w:rPr>
          <w:lang w:val="el-GR"/>
        </w:rPr>
        <w:t>EXP</w:t>
      </w:r>
    </w:p>
    <w:p w14:paraId="1D087982" w14:textId="77777777" w:rsidR="004D3D21" w:rsidRDefault="004D3D21">
      <w:pPr>
        <w:spacing w:line="240" w:lineRule="auto"/>
        <w:rPr>
          <w:lang w:val="el-GR"/>
        </w:rPr>
      </w:pPr>
    </w:p>
    <w:p w14:paraId="692A3A2E" w14:textId="77777777" w:rsidR="004D3D21" w:rsidRDefault="00742DC9">
      <w:pPr>
        <w:spacing w:line="240" w:lineRule="auto"/>
        <w:rPr>
          <w:lang w:val="el-GR"/>
        </w:rPr>
      </w:pPr>
      <w:r>
        <w:rPr>
          <w:bCs/>
          <w:lang w:val="el-GR"/>
        </w:rPr>
        <w:t>Χρησιμοποιήστε εντός 6 ωρών μετά την ανασύσταση.</w:t>
      </w:r>
    </w:p>
    <w:p w14:paraId="1406DB45" w14:textId="77777777" w:rsidR="004D3D21" w:rsidRDefault="004D3D21">
      <w:pPr>
        <w:spacing w:line="240" w:lineRule="auto"/>
        <w:rPr>
          <w:lang w:val="el-GR"/>
        </w:rPr>
      </w:pPr>
    </w:p>
    <w:p w14:paraId="66169066" w14:textId="77777777" w:rsidR="004D3D21" w:rsidRDefault="004D3D21">
      <w:pPr>
        <w:spacing w:line="240" w:lineRule="auto"/>
        <w:rPr>
          <w:szCs w:val="22"/>
          <w:lang w:val="el-GR"/>
        </w:rPr>
      </w:pPr>
    </w:p>
    <w:p w14:paraId="0AAE8AF3"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9.</w:t>
      </w:r>
      <w:r>
        <w:rPr>
          <w:b/>
          <w:bCs/>
          <w:szCs w:val="22"/>
          <w:lang w:val="el-GR"/>
        </w:rPr>
        <w:tab/>
        <w:t>ΕΙΔΙΚΕΣ ΣΥΝΘΗΚΕΣ ΦΥΛΑΞΗΣ</w:t>
      </w:r>
    </w:p>
    <w:p w14:paraId="65154359" w14:textId="77777777" w:rsidR="004D3D21" w:rsidRDefault="004D3D21">
      <w:pPr>
        <w:spacing w:line="240" w:lineRule="auto"/>
        <w:rPr>
          <w:szCs w:val="22"/>
          <w:lang w:val="el-GR"/>
        </w:rPr>
      </w:pPr>
    </w:p>
    <w:p w14:paraId="7BC59A93" w14:textId="77777777" w:rsidR="004D3D21" w:rsidRDefault="00742DC9">
      <w:pPr>
        <w:spacing w:line="240" w:lineRule="auto"/>
        <w:rPr>
          <w:szCs w:val="22"/>
          <w:lang w:val="el-GR"/>
        </w:rPr>
      </w:pPr>
      <w:r>
        <w:rPr>
          <w:szCs w:val="22"/>
          <w:lang w:val="el-GR"/>
        </w:rPr>
        <w:t>Φυλάσσετε το φιαλίδιο στο εξωτερικό κουτί για να προστατεύεται από το φως.</w:t>
      </w:r>
    </w:p>
    <w:p w14:paraId="66C7F329" w14:textId="77777777" w:rsidR="004D3D21" w:rsidRDefault="00742DC9">
      <w:pPr>
        <w:spacing w:line="240" w:lineRule="auto"/>
        <w:rPr>
          <w:szCs w:val="22"/>
          <w:lang w:val="el-GR"/>
        </w:rPr>
      </w:pPr>
      <w:r>
        <w:rPr>
          <w:bCs/>
          <w:szCs w:val="22"/>
          <w:lang w:val="el-GR"/>
        </w:rPr>
        <w:t>Φυλάσσετε σε ψυγείο.</w:t>
      </w:r>
    </w:p>
    <w:p w14:paraId="1FC84C2E" w14:textId="77777777" w:rsidR="004D3D21" w:rsidRDefault="00742DC9">
      <w:pPr>
        <w:spacing w:line="240" w:lineRule="auto"/>
        <w:rPr>
          <w:szCs w:val="22"/>
          <w:lang w:val="el-GR"/>
        </w:rPr>
      </w:pPr>
      <w:r>
        <w:rPr>
          <w:szCs w:val="22"/>
          <w:lang w:val="el-GR"/>
        </w:rPr>
        <w:t>Μην καταψύχετε.</w:t>
      </w:r>
    </w:p>
    <w:p w14:paraId="621F43D8" w14:textId="77777777" w:rsidR="004D3D21" w:rsidRDefault="00742DC9">
      <w:pPr>
        <w:spacing w:line="240" w:lineRule="auto"/>
        <w:rPr>
          <w:szCs w:val="22"/>
          <w:lang w:val="el-GR"/>
        </w:rPr>
      </w:pPr>
      <w:r>
        <w:rPr>
          <w:szCs w:val="22"/>
          <w:lang w:val="el-GR"/>
        </w:rPr>
        <w:t>Μπορεί να φυλάσσεται σε θερμοκρασία δωματίου (μέχρι 30°C) για μια μεμονωμένη περίοδο μέχρι 6 μήνες. Δεν πρέπει να επιστραφεί στο ψυγείο μετά τη φύλαξη σε θερμοκρασία δωματίου.</w:t>
      </w:r>
    </w:p>
    <w:p w14:paraId="647AAC14" w14:textId="77777777" w:rsidR="004D3D21" w:rsidRDefault="00742DC9">
      <w:pPr>
        <w:spacing w:line="240" w:lineRule="auto"/>
        <w:rPr>
          <w:szCs w:val="22"/>
          <w:lang w:val="el-GR"/>
        </w:rPr>
      </w:pPr>
      <w:r>
        <w:rPr>
          <w:szCs w:val="22"/>
          <w:lang w:val="el-GR"/>
        </w:rPr>
        <w:t>Ημερομηνία που βγήκε από το ψυγείο:</w:t>
      </w:r>
    </w:p>
    <w:p w14:paraId="512869B6" w14:textId="77777777" w:rsidR="004D3D21" w:rsidRDefault="004D3D21">
      <w:pPr>
        <w:spacing w:line="240" w:lineRule="auto"/>
        <w:rPr>
          <w:szCs w:val="22"/>
          <w:lang w:val="el-GR"/>
        </w:rPr>
      </w:pPr>
    </w:p>
    <w:p w14:paraId="166C3AEB" w14:textId="77777777" w:rsidR="004D3D21" w:rsidRDefault="004D3D21">
      <w:pPr>
        <w:spacing w:line="240" w:lineRule="auto"/>
        <w:ind w:left="567" w:hanging="567"/>
        <w:rPr>
          <w:szCs w:val="22"/>
          <w:lang w:val="el-GR"/>
        </w:rPr>
      </w:pPr>
    </w:p>
    <w:p w14:paraId="511D0E01"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10.</w:t>
      </w:r>
      <w:r>
        <w:rPr>
          <w:b/>
          <w:bCs/>
          <w:szCs w:val="22"/>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14:paraId="62AF24E3" w14:textId="77777777" w:rsidR="004D3D21" w:rsidRDefault="004D3D21">
      <w:pPr>
        <w:spacing w:line="240" w:lineRule="auto"/>
        <w:rPr>
          <w:szCs w:val="22"/>
          <w:lang w:val="el-GR"/>
        </w:rPr>
      </w:pPr>
    </w:p>
    <w:p w14:paraId="74270136" w14:textId="77777777" w:rsidR="004D3D21" w:rsidRDefault="004D3D21">
      <w:pPr>
        <w:spacing w:line="240" w:lineRule="auto"/>
        <w:rPr>
          <w:szCs w:val="22"/>
          <w:lang w:val="el-GR"/>
        </w:rPr>
      </w:pPr>
    </w:p>
    <w:p w14:paraId="17667246"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lastRenderedPageBreak/>
        <w:t>11.</w:t>
      </w:r>
      <w:r>
        <w:rPr>
          <w:b/>
          <w:bCs/>
          <w:szCs w:val="22"/>
          <w:lang w:val="el-GR"/>
        </w:rPr>
        <w:tab/>
        <w:t>ΟΝΟΜΑ ΚΑΙ ΔΙΕΥΘΥΝΣΗ ΚΑΤΟΧΟΥ ΤΗΣ ΑΔΕΙΑΣ ΚΥΚΛΟΦΟΡΙΑΣ</w:t>
      </w:r>
    </w:p>
    <w:p w14:paraId="503AB26F" w14:textId="77777777" w:rsidR="004D3D21" w:rsidRDefault="004D3D21">
      <w:pPr>
        <w:keepNext/>
        <w:spacing w:line="240" w:lineRule="auto"/>
        <w:rPr>
          <w:szCs w:val="22"/>
          <w:lang w:val="el-GR"/>
        </w:rPr>
      </w:pPr>
    </w:p>
    <w:p w14:paraId="76DC1F57" w14:textId="77777777" w:rsidR="004D3D21" w:rsidRDefault="00742DC9">
      <w:pPr>
        <w:keepNext/>
        <w:spacing w:line="240" w:lineRule="auto"/>
        <w:rPr>
          <w:lang w:val="el-GR"/>
        </w:rPr>
      </w:pPr>
      <w:r>
        <w:rPr>
          <w:lang w:val="el-GR"/>
        </w:rPr>
        <w:t>Swedish Orphan Biovitrum AB (publ)</w:t>
      </w:r>
    </w:p>
    <w:p w14:paraId="75AB56B2" w14:textId="77777777" w:rsidR="004D3D21" w:rsidRDefault="00742DC9">
      <w:pPr>
        <w:keepNext/>
        <w:spacing w:line="240" w:lineRule="auto"/>
        <w:rPr>
          <w:lang w:val="el-GR"/>
        </w:rPr>
      </w:pPr>
      <w:r>
        <w:rPr>
          <w:lang w:val="el-GR"/>
        </w:rPr>
        <w:t>SE-112 76 Stockholm</w:t>
      </w:r>
    </w:p>
    <w:p w14:paraId="4929E1E0" w14:textId="77777777" w:rsidR="004D3D21" w:rsidRDefault="00742DC9">
      <w:pPr>
        <w:spacing w:line="240" w:lineRule="auto"/>
        <w:rPr>
          <w:lang w:val="el-GR"/>
        </w:rPr>
      </w:pPr>
      <w:r>
        <w:rPr>
          <w:lang w:val="el-GR"/>
        </w:rPr>
        <w:t>Σουηδία</w:t>
      </w:r>
    </w:p>
    <w:p w14:paraId="66CB27EA" w14:textId="77777777" w:rsidR="004D3D21" w:rsidRDefault="004D3D21">
      <w:pPr>
        <w:spacing w:line="240" w:lineRule="auto"/>
        <w:rPr>
          <w:szCs w:val="22"/>
          <w:lang w:val="el-GR"/>
        </w:rPr>
      </w:pPr>
    </w:p>
    <w:p w14:paraId="1AC7182C" w14:textId="77777777" w:rsidR="004D3D21" w:rsidRDefault="004D3D21">
      <w:pPr>
        <w:spacing w:line="240" w:lineRule="auto"/>
        <w:rPr>
          <w:szCs w:val="22"/>
          <w:lang w:val="el-GR"/>
        </w:rPr>
      </w:pPr>
    </w:p>
    <w:p w14:paraId="62F7137E"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12.</w:t>
      </w:r>
      <w:r>
        <w:rPr>
          <w:b/>
          <w:bCs/>
          <w:szCs w:val="22"/>
          <w:lang w:val="el-GR"/>
        </w:rPr>
        <w:tab/>
        <w:t>ΑΡΙΘΜΟΣ(ΟΙ) ΑΔΕΙΑΣ ΚΥΚΛΟΦΟΡΙΑΣ</w:t>
      </w:r>
    </w:p>
    <w:p w14:paraId="3BB3BBDD" w14:textId="77777777" w:rsidR="004D3D21" w:rsidRDefault="004D3D21">
      <w:pPr>
        <w:keepNext/>
        <w:spacing w:line="240" w:lineRule="auto"/>
        <w:rPr>
          <w:szCs w:val="22"/>
          <w:lang w:val="el-GR"/>
        </w:rPr>
      </w:pPr>
    </w:p>
    <w:p w14:paraId="1296A527" w14:textId="77777777" w:rsidR="004D3D21" w:rsidRDefault="00742DC9">
      <w:pPr>
        <w:spacing w:line="240" w:lineRule="auto"/>
        <w:rPr>
          <w:lang w:val="el-GR"/>
        </w:rPr>
      </w:pPr>
      <w:r>
        <w:rPr>
          <w:lang w:val="pt-PT"/>
        </w:rPr>
        <w:t>EU</w:t>
      </w:r>
      <w:r>
        <w:rPr>
          <w:lang w:val="el-GR"/>
        </w:rPr>
        <w:t>/1/16/1098/003</w:t>
      </w:r>
    </w:p>
    <w:p w14:paraId="18F80E0A" w14:textId="77777777" w:rsidR="004D3D21" w:rsidRDefault="004D3D21">
      <w:pPr>
        <w:spacing w:line="240" w:lineRule="auto"/>
        <w:rPr>
          <w:szCs w:val="22"/>
          <w:lang w:val="el-GR"/>
        </w:rPr>
      </w:pPr>
    </w:p>
    <w:p w14:paraId="7F3F491B" w14:textId="77777777" w:rsidR="004D3D21" w:rsidRDefault="004D3D21">
      <w:pPr>
        <w:spacing w:line="240" w:lineRule="auto"/>
        <w:rPr>
          <w:szCs w:val="22"/>
          <w:lang w:val="el-GR"/>
        </w:rPr>
      </w:pPr>
    </w:p>
    <w:p w14:paraId="39E488D8"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13.</w:t>
      </w:r>
      <w:r>
        <w:rPr>
          <w:b/>
          <w:bCs/>
          <w:szCs w:val="22"/>
          <w:lang w:val="el-GR"/>
        </w:rPr>
        <w:tab/>
        <w:t>ΑΡΙΘΜΟΣ ΠΑΡΤΙΔΑΣ</w:t>
      </w:r>
    </w:p>
    <w:p w14:paraId="0F62A003" w14:textId="77777777" w:rsidR="004D3D21" w:rsidRDefault="004D3D21">
      <w:pPr>
        <w:spacing w:line="240" w:lineRule="auto"/>
        <w:rPr>
          <w:i/>
          <w:szCs w:val="22"/>
          <w:lang w:val="el-GR"/>
        </w:rPr>
      </w:pPr>
    </w:p>
    <w:p w14:paraId="55A148E3" w14:textId="77777777" w:rsidR="004D3D21" w:rsidRDefault="00742DC9">
      <w:pPr>
        <w:spacing w:line="240" w:lineRule="auto"/>
        <w:rPr>
          <w:szCs w:val="22"/>
          <w:lang w:val="el-GR"/>
        </w:rPr>
      </w:pPr>
      <w:r>
        <w:rPr>
          <w:szCs w:val="22"/>
          <w:lang w:val="el-GR"/>
        </w:rPr>
        <w:t>Lot</w:t>
      </w:r>
    </w:p>
    <w:p w14:paraId="27761657" w14:textId="77777777" w:rsidR="004D3D21" w:rsidRDefault="004D3D21">
      <w:pPr>
        <w:spacing w:line="240" w:lineRule="auto"/>
        <w:rPr>
          <w:szCs w:val="22"/>
          <w:lang w:val="el-GR"/>
        </w:rPr>
      </w:pPr>
    </w:p>
    <w:p w14:paraId="7843D454" w14:textId="77777777" w:rsidR="004D3D21" w:rsidRDefault="004D3D21">
      <w:pPr>
        <w:spacing w:line="240" w:lineRule="auto"/>
        <w:rPr>
          <w:szCs w:val="22"/>
          <w:lang w:val="el-GR"/>
        </w:rPr>
      </w:pPr>
    </w:p>
    <w:p w14:paraId="5D359AB7"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14.</w:t>
      </w:r>
      <w:r>
        <w:rPr>
          <w:b/>
          <w:bCs/>
          <w:szCs w:val="22"/>
          <w:lang w:val="el-GR"/>
        </w:rPr>
        <w:tab/>
        <w:t>ΓΕΝΙΚΗ ΚΑΤΑΤΑΞΗ ΓΙΑ ΤΗ ΔΙΑΘΕΣΗ</w:t>
      </w:r>
    </w:p>
    <w:p w14:paraId="6C7D5697" w14:textId="77777777" w:rsidR="004D3D21" w:rsidRDefault="004D3D21">
      <w:pPr>
        <w:spacing w:line="240" w:lineRule="auto"/>
        <w:rPr>
          <w:i/>
          <w:szCs w:val="22"/>
          <w:lang w:val="el-GR"/>
        </w:rPr>
      </w:pPr>
    </w:p>
    <w:p w14:paraId="1F6FBF37" w14:textId="77777777" w:rsidR="004D3D21" w:rsidRDefault="004D3D21">
      <w:pPr>
        <w:spacing w:line="240" w:lineRule="auto"/>
        <w:rPr>
          <w:szCs w:val="22"/>
          <w:lang w:val="el-GR"/>
        </w:rPr>
      </w:pPr>
    </w:p>
    <w:p w14:paraId="1D076B3D"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15.</w:t>
      </w:r>
      <w:r>
        <w:rPr>
          <w:b/>
          <w:bCs/>
          <w:szCs w:val="22"/>
          <w:lang w:val="el-GR"/>
        </w:rPr>
        <w:tab/>
        <w:t>ΟΔΗΓΙΕΣ ΧΡΗΣΗΣ</w:t>
      </w:r>
    </w:p>
    <w:p w14:paraId="40A9B6DC" w14:textId="77777777" w:rsidR="004D3D21" w:rsidRDefault="004D3D21">
      <w:pPr>
        <w:spacing w:line="240" w:lineRule="auto"/>
        <w:rPr>
          <w:lang w:val="el-GR"/>
        </w:rPr>
      </w:pPr>
    </w:p>
    <w:p w14:paraId="49D8FC80" w14:textId="77777777" w:rsidR="004D3D21" w:rsidRDefault="004D3D21">
      <w:pPr>
        <w:spacing w:line="240" w:lineRule="auto"/>
        <w:rPr>
          <w:lang w:val="el-GR"/>
        </w:rPr>
      </w:pPr>
    </w:p>
    <w:p w14:paraId="245B8787"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16.</w:t>
      </w:r>
      <w:r>
        <w:rPr>
          <w:b/>
          <w:bCs/>
          <w:szCs w:val="22"/>
          <w:lang w:val="el-GR"/>
        </w:rPr>
        <w:tab/>
        <w:t>ΠΛΗΡΟΦΟΡΙΕΣ ΣΕ BRAILLE</w:t>
      </w:r>
    </w:p>
    <w:p w14:paraId="666B1564" w14:textId="77777777" w:rsidR="004D3D21" w:rsidRDefault="004D3D21">
      <w:pPr>
        <w:spacing w:line="240" w:lineRule="auto"/>
        <w:rPr>
          <w:lang w:val="el-GR"/>
        </w:rPr>
      </w:pPr>
    </w:p>
    <w:p w14:paraId="4FA1DA54" w14:textId="77777777" w:rsidR="004D3D21" w:rsidRDefault="00742DC9">
      <w:pPr>
        <w:spacing w:line="240" w:lineRule="auto"/>
        <w:rPr>
          <w:shd w:val="clear" w:color="auto" w:fill="BFBFBF"/>
          <w:lang w:val="el-GR"/>
        </w:rPr>
      </w:pPr>
      <w:r>
        <w:rPr>
          <w:lang w:val="el-GR"/>
        </w:rPr>
        <w:t>ALPROLIX 1000</w:t>
      </w:r>
    </w:p>
    <w:p w14:paraId="19F237AD" w14:textId="77777777" w:rsidR="004D3D21" w:rsidRDefault="004D3D21">
      <w:pPr>
        <w:spacing w:line="240" w:lineRule="auto"/>
        <w:rPr>
          <w:szCs w:val="22"/>
          <w:shd w:val="clear" w:color="auto" w:fill="CCCCCC"/>
          <w:lang w:val="el-GR"/>
        </w:rPr>
      </w:pPr>
    </w:p>
    <w:p w14:paraId="7C4E9C98" w14:textId="77777777" w:rsidR="004D3D21" w:rsidRDefault="004D3D21">
      <w:pPr>
        <w:spacing w:line="240" w:lineRule="auto"/>
        <w:rPr>
          <w:szCs w:val="22"/>
          <w:shd w:val="clear" w:color="auto" w:fill="CCCCCC"/>
          <w:lang w:val="el-GR"/>
        </w:rPr>
      </w:pPr>
    </w:p>
    <w:p w14:paraId="6EDA6EA0"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17.</w:t>
      </w:r>
      <w:r>
        <w:rPr>
          <w:b/>
          <w:bCs/>
          <w:szCs w:val="22"/>
          <w:lang w:val="el-GR"/>
        </w:rPr>
        <w:tab/>
        <w:t>ΜΟΝΑΔΙΚΟΣ ΑΝΑΓΝΩΡΙΣΤΙΚΟΣ ΚΩΔΙΚΟΣ – ΔΙΣΔΙΑΣΤΑΤΟΣ ΓΡΑΜΜΩΤΟΣ ΚΩΔΙΚΑΣ (2D)</w:t>
      </w:r>
    </w:p>
    <w:p w14:paraId="4CD2D042" w14:textId="77777777" w:rsidR="004D3D21" w:rsidRDefault="004D3D21">
      <w:pPr>
        <w:keepNext/>
        <w:keepLines/>
        <w:tabs>
          <w:tab w:val="clear" w:pos="567"/>
          <w:tab w:val="left" w:pos="720"/>
        </w:tabs>
        <w:spacing w:line="240" w:lineRule="auto"/>
        <w:rPr>
          <w:lang w:val="el-GR"/>
        </w:rPr>
      </w:pPr>
    </w:p>
    <w:p w14:paraId="4E8C4F9D" w14:textId="77777777" w:rsidR="004D3D21" w:rsidRDefault="00742DC9">
      <w:pPr>
        <w:spacing w:line="240" w:lineRule="auto"/>
        <w:rPr>
          <w:szCs w:val="22"/>
          <w:shd w:val="clear" w:color="auto" w:fill="CCCCCC"/>
          <w:lang w:val="el-GR"/>
        </w:rPr>
      </w:pPr>
      <w:r>
        <w:rPr>
          <w:shd w:val="clear" w:color="auto" w:fill="D9D9D9"/>
          <w:lang w:val="el-GR"/>
        </w:rPr>
        <w:t>Δισδιάστατος γραμμωτός κώδικας (2D) που φέρει τον περιληφθέντα μοναδικό αναγνωριστικό κωδικό.</w:t>
      </w:r>
    </w:p>
    <w:p w14:paraId="77D7197E" w14:textId="77777777" w:rsidR="004D3D21" w:rsidRDefault="004D3D21">
      <w:pPr>
        <w:spacing w:line="240" w:lineRule="auto"/>
        <w:rPr>
          <w:szCs w:val="22"/>
          <w:shd w:val="clear" w:color="auto" w:fill="CCCCCC"/>
          <w:lang w:val="el-GR"/>
        </w:rPr>
      </w:pPr>
    </w:p>
    <w:p w14:paraId="11F9E05A" w14:textId="77777777" w:rsidR="004D3D21" w:rsidRDefault="004D3D21">
      <w:pPr>
        <w:spacing w:line="240" w:lineRule="auto"/>
        <w:rPr>
          <w:szCs w:val="22"/>
          <w:shd w:val="clear" w:color="auto" w:fill="CCCCCC"/>
          <w:lang w:val="el-GR"/>
        </w:rPr>
      </w:pPr>
    </w:p>
    <w:p w14:paraId="3A208DA0"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lastRenderedPageBreak/>
        <w:t>18.</w:t>
      </w:r>
      <w:r>
        <w:rPr>
          <w:b/>
          <w:bCs/>
          <w:szCs w:val="22"/>
          <w:lang w:val="el-GR"/>
        </w:rPr>
        <w:tab/>
        <w:t>ΜΟΝΑΔΙΚΟΣ ΑΝΑΓΝΩΡΙΣΤΙΚΟΣ ΚΩΔΙΚΟΣ – ΔΕΔΟΜΕΝΑ ΑΝΑΓΝΩΣΙΜΑ ΑΠΟ ΤΟΝ ΑΝΘΡΩΠΟ</w:t>
      </w:r>
    </w:p>
    <w:p w14:paraId="0DE5FE0F" w14:textId="77777777" w:rsidR="004D3D21" w:rsidRDefault="004D3D21">
      <w:pPr>
        <w:keepNext/>
        <w:keepLines/>
        <w:tabs>
          <w:tab w:val="clear" w:pos="567"/>
          <w:tab w:val="left" w:pos="720"/>
        </w:tabs>
        <w:spacing w:line="240" w:lineRule="auto"/>
        <w:rPr>
          <w:lang w:val="el-GR"/>
        </w:rPr>
      </w:pPr>
    </w:p>
    <w:p w14:paraId="4B502B23" w14:textId="2D9E1ACC" w:rsidR="004D3D21" w:rsidRDefault="00742DC9">
      <w:pPr>
        <w:keepNext/>
        <w:keepLines/>
        <w:spacing w:line="240" w:lineRule="auto"/>
        <w:rPr>
          <w:szCs w:val="22"/>
          <w:lang w:val="el-GR"/>
        </w:rPr>
      </w:pPr>
      <w:r>
        <w:rPr>
          <w:szCs w:val="22"/>
          <w:lang w:val="el-GR"/>
        </w:rPr>
        <w:t>PC</w:t>
      </w:r>
    </w:p>
    <w:p w14:paraId="5D93C590" w14:textId="2576DB07" w:rsidR="004D3D21" w:rsidRDefault="00742DC9">
      <w:pPr>
        <w:keepNext/>
        <w:keepLines/>
        <w:spacing w:line="240" w:lineRule="auto"/>
        <w:rPr>
          <w:szCs w:val="22"/>
          <w:lang w:val="el-GR"/>
        </w:rPr>
      </w:pPr>
      <w:r>
        <w:rPr>
          <w:szCs w:val="22"/>
          <w:lang w:val="el-GR"/>
        </w:rPr>
        <w:t>SN</w:t>
      </w:r>
    </w:p>
    <w:p w14:paraId="090F1C14" w14:textId="5BBD69FE" w:rsidR="004D3D21" w:rsidRDefault="00742DC9">
      <w:pPr>
        <w:spacing w:line="240" w:lineRule="auto"/>
        <w:rPr>
          <w:szCs w:val="22"/>
          <w:lang w:val="el-GR"/>
        </w:rPr>
      </w:pPr>
      <w:r>
        <w:rPr>
          <w:szCs w:val="22"/>
          <w:lang w:val="el-GR"/>
        </w:rPr>
        <w:t>NN</w:t>
      </w:r>
    </w:p>
    <w:p w14:paraId="23B4DAEC" w14:textId="77777777" w:rsidR="004D3D21" w:rsidRDefault="004D3D21">
      <w:pPr>
        <w:spacing w:line="240" w:lineRule="auto"/>
        <w:rPr>
          <w:vanish/>
          <w:szCs w:val="22"/>
          <w:lang w:val="el-GR"/>
        </w:rPr>
      </w:pPr>
    </w:p>
    <w:p w14:paraId="6C3F574A" w14:textId="77777777" w:rsidR="004D3D21" w:rsidRDefault="004D3D21">
      <w:pPr>
        <w:tabs>
          <w:tab w:val="clear" w:pos="567"/>
          <w:tab w:val="left" w:pos="720"/>
        </w:tabs>
        <w:spacing w:line="240" w:lineRule="auto"/>
        <w:rPr>
          <w:vanish/>
          <w:szCs w:val="22"/>
          <w:lang w:val="el-GR"/>
        </w:rPr>
      </w:pPr>
    </w:p>
    <w:p w14:paraId="55049DA1" w14:textId="77777777" w:rsidR="004D3D21" w:rsidRDefault="00742DC9">
      <w:pPr>
        <w:pBdr>
          <w:top w:val="single" w:sz="4" w:space="1" w:color="auto"/>
          <w:left w:val="single" w:sz="4" w:space="4" w:color="auto"/>
          <w:bottom w:val="single" w:sz="4" w:space="1" w:color="auto"/>
          <w:right w:val="single" w:sz="4" w:space="4" w:color="auto"/>
        </w:pBdr>
        <w:spacing w:line="240" w:lineRule="auto"/>
        <w:rPr>
          <w:b/>
          <w:szCs w:val="22"/>
          <w:lang w:val="el-GR"/>
        </w:rPr>
      </w:pPr>
      <w:r>
        <w:rPr>
          <w:szCs w:val="22"/>
          <w:shd w:val="clear" w:color="auto" w:fill="CCCCCC"/>
          <w:lang w:val="el-GR"/>
        </w:rPr>
        <w:br w:type="page"/>
      </w:r>
      <w:r>
        <w:rPr>
          <w:b/>
          <w:bCs/>
          <w:szCs w:val="22"/>
          <w:lang w:val="el-GR"/>
        </w:rPr>
        <w:lastRenderedPageBreak/>
        <w:t>ΕΛΑΧΙΣΤΕΣ ΕΝΔΕΙΞΕΙΣ ΠΟΥ ΠΡΕΠΕΙ ΝΑ ΑΝΑΓΡΑΦΟΝΤΑΙ ΣΤΙΣ ΜΙΚΡΕΣ ΣΤΟΙΧΕΙΩΔΕΙΣ ΣΥΣΚΕΥΑΣΙΕΣ</w:t>
      </w:r>
    </w:p>
    <w:p w14:paraId="2D200B1F" w14:textId="77777777" w:rsidR="004D3D21" w:rsidRDefault="004D3D21">
      <w:pPr>
        <w:pBdr>
          <w:top w:val="single" w:sz="4" w:space="1" w:color="auto"/>
          <w:left w:val="single" w:sz="4" w:space="4" w:color="auto"/>
          <w:bottom w:val="single" w:sz="4" w:space="1" w:color="auto"/>
          <w:right w:val="single" w:sz="4" w:space="4" w:color="auto"/>
        </w:pBdr>
        <w:spacing w:line="240" w:lineRule="auto"/>
        <w:rPr>
          <w:b/>
          <w:szCs w:val="22"/>
          <w:lang w:val="el-GR"/>
        </w:rPr>
      </w:pPr>
    </w:p>
    <w:p w14:paraId="415771BD" w14:textId="77777777" w:rsidR="004D3D21" w:rsidRDefault="00742DC9">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t>ΕΠΙΣΗΜΑΝΣΗ ΦΙΑΛΙΔΙΟΥ</w:t>
      </w:r>
    </w:p>
    <w:p w14:paraId="52B33275" w14:textId="77777777" w:rsidR="004D3D21" w:rsidRDefault="004D3D21">
      <w:pPr>
        <w:spacing w:line="240" w:lineRule="auto"/>
        <w:rPr>
          <w:szCs w:val="22"/>
          <w:lang w:val="el-GR"/>
        </w:rPr>
      </w:pPr>
    </w:p>
    <w:p w14:paraId="3FA38154"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 ΚΑΙ ΟΔΟΣ(ΟΙ) ΧΟΡΗΓΗΣΗΣ</w:t>
      </w:r>
    </w:p>
    <w:p w14:paraId="7EA550A6" w14:textId="77777777" w:rsidR="004D3D21" w:rsidRDefault="004D3D21">
      <w:pPr>
        <w:spacing w:line="240" w:lineRule="auto"/>
        <w:ind w:left="567" w:hanging="567"/>
        <w:rPr>
          <w:szCs w:val="22"/>
          <w:lang w:val="el-GR"/>
        </w:rPr>
      </w:pPr>
    </w:p>
    <w:p w14:paraId="2839868B" w14:textId="77777777" w:rsidR="004D3D21" w:rsidRDefault="00742DC9">
      <w:pPr>
        <w:spacing w:line="240" w:lineRule="auto"/>
        <w:rPr>
          <w:shd w:val="clear" w:color="auto" w:fill="BFBFBF"/>
          <w:lang w:val="el-GR"/>
        </w:rPr>
      </w:pPr>
      <w:r>
        <w:rPr>
          <w:lang w:val="el-GR"/>
        </w:rPr>
        <w:t>ALPROLIX 1000 IU κόνις για ενέσιμο</w:t>
      </w:r>
    </w:p>
    <w:p w14:paraId="1F755DE6" w14:textId="77777777" w:rsidR="004D3D21" w:rsidRDefault="004D3D21">
      <w:pPr>
        <w:spacing w:line="240" w:lineRule="auto"/>
        <w:rPr>
          <w:szCs w:val="22"/>
          <w:lang w:val="el-GR"/>
        </w:rPr>
      </w:pPr>
    </w:p>
    <w:p w14:paraId="74A00F4D" w14:textId="77777777" w:rsidR="004D3D21" w:rsidRDefault="00742DC9">
      <w:pPr>
        <w:spacing w:line="240" w:lineRule="auto"/>
        <w:rPr>
          <w:szCs w:val="22"/>
          <w:lang w:val="el-GR"/>
        </w:rPr>
      </w:pPr>
      <w:r>
        <w:rPr>
          <w:szCs w:val="22"/>
          <w:lang w:val="el-GR"/>
        </w:rPr>
        <w:t>eftrenonacog alfa</w:t>
      </w:r>
    </w:p>
    <w:p w14:paraId="3B77F981" w14:textId="77777777" w:rsidR="004D3D21" w:rsidRDefault="00742DC9">
      <w:pPr>
        <w:spacing w:line="240" w:lineRule="auto"/>
        <w:rPr>
          <w:szCs w:val="22"/>
          <w:lang w:val="el-GR"/>
        </w:rPr>
      </w:pPr>
      <w:r>
        <w:rPr>
          <w:szCs w:val="22"/>
          <w:lang w:val="el-GR"/>
        </w:rPr>
        <w:t>ανασυνδυασμένος παράγοντας πήξης IX</w:t>
      </w:r>
    </w:p>
    <w:p w14:paraId="04AB9F83" w14:textId="77777777" w:rsidR="004D3D21" w:rsidRDefault="00742DC9">
      <w:pPr>
        <w:spacing w:line="240" w:lineRule="auto"/>
        <w:rPr>
          <w:szCs w:val="22"/>
          <w:lang w:val="el-GR"/>
        </w:rPr>
      </w:pPr>
      <w:r>
        <w:rPr>
          <w:szCs w:val="22"/>
          <w:lang w:val="el-GR"/>
        </w:rPr>
        <w:t>IV</w:t>
      </w:r>
    </w:p>
    <w:p w14:paraId="4713094E" w14:textId="77777777" w:rsidR="004D3D21" w:rsidRDefault="004D3D21">
      <w:pPr>
        <w:spacing w:line="240" w:lineRule="auto"/>
        <w:rPr>
          <w:szCs w:val="22"/>
          <w:lang w:val="el-GR"/>
        </w:rPr>
      </w:pPr>
    </w:p>
    <w:p w14:paraId="4058CF53" w14:textId="77777777" w:rsidR="004D3D21" w:rsidRDefault="004D3D21">
      <w:pPr>
        <w:spacing w:line="240" w:lineRule="auto"/>
        <w:rPr>
          <w:szCs w:val="22"/>
          <w:lang w:val="el-GR"/>
        </w:rPr>
      </w:pPr>
    </w:p>
    <w:p w14:paraId="2A1682C3"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ΤΡΟΠΟΣ ΧΟΡΗΓΗΣΗΣ</w:t>
      </w:r>
    </w:p>
    <w:p w14:paraId="3CA343FD" w14:textId="77777777" w:rsidR="004D3D21" w:rsidRDefault="004D3D21">
      <w:pPr>
        <w:spacing w:line="240" w:lineRule="auto"/>
        <w:rPr>
          <w:szCs w:val="22"/>
          <w:lang w:val="el-GR"/>
        </w:rPr>
      </w:pPr>
    </w:p>
    <w:p w14:paraId="5E740FE2" w14:textId="77777777" w:rsidR="004D3D21" w:rsidRDefault="004D3D21">
      <w:pPr>
        <w:spacing w:line="240" w:lineRule="auto"/>
        <w:rPr>
          <w:szCs w:val="22"/>
          <w:lang w:val="el-GR"/>
        </w:rPr>
      </w:pPr>
    </w:p>
    <w:p w14:paraId="25923C2D"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ΗΜΕΡΟΜΗΝΙΑ ΛΗΞΗΣ</w:t>
      </w:r>
    </w:p>
    <w:p w14:paraId="761B537A" w14:textId="77777777" w:rsidR="004D3D21" w:rsidRDefault="004D3D21">
      <w:pPr>
        <w:spacing w:line="240" w:lineRule="auto"/>
        <w:rPr>
          <w:lang w:val="el-GR"/>
        </w:rPr>
      </w:pPr>
    </w:p>
    <w:p w14:paraId="115E53F4" w14:textId="77777777" w:rsidR="004D3D21" w:rsidRDefault="00742DC9">
      <w:pPr>
        <w:spacing w:line="240" w:lineRule="auto"/>
        <w:rPr>
          <w:lang w:val="el-GR"/>
        </w:rPr>
      </w:pPr>
      <w:r>
        <w:rPr>
          <w:lang w:val="el-GR"/>
        </w:rPr>
        <w:t>EXP</w:t>
      </w:r>
    </w:p>
    <w:p w14:paraId="6AC76904" w14:textId="77777777" w:rsidR="004D3D21" w:rsidRDefault="004D3D21">
      <w:pPr>
        <w:spacing w:line="240" w:lineRule="auto"/>
        <w:rPr>
          <w:lang w:val="el-GR"/>
        </w:rPr>
      </w:pPr>
    </w:p>
    <w:p w14:paraId="7F14B330" w14:textId="77777777" w:rsidR="004D3D21" w:rsidRDefault="004D3D21">
      <w:pPr>
        <w:spacing w:line="240" w:lineRule="auto"/>
        <w:rPr>
          <w:lang w:val="el-GR"/>
        </w:rPr>
      </w:pPr>
    </w:p>
    <w:p w14:paraId="582B38A3"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ΑΡΙΘΜΟΣ ΠΑΡΤΙΔΑΣ</w:t>
      </w:r>
    </w:p>
    <w:p w14:paraId="0D28BD54" w14:textId="77777777" w:rsidR="004D3D21" w:rsidRDefault="004D3D21">
      <w:pPr>
        <w:spacing w:line="240" w:lineRule="auto"/>
        <w:ind w:right="113"/>
        <w:rPr>
          <w:lang w:val="el-GR"/>
        </w:rPr>
      </w:pPr>
    </w:p>
    <w:p w14:paraId="6EF3F982" w14:textId="77777777" w:rsidR="004D3D21" w:rsidRDefault="00742DC9">
      <w:pPr>
        <w:spacing w:line="240" w:lineRule="auto"/>
        <w:ind w:right="113"/>
        <w:rPr>
          <w:lang w:val="el-GR"/>
        </w:rPr>
      </w:pPr>
      <w:r>
        <w:rPr>
          <w:lang w:val="el-GR"/>
        </w:rPr>
        <w:t>Lot</w:t>
      </w:r>
    </w:p>
    <w:p w14:paraId="20B7E0B2" w14:textId="77777777" w:rsidR="004D3D21" w:rsidRDefault="004D3D21">
      <w:pPr>
        <w:spacing w:line="240" w:lineRule="auto"/>
        <w:ind w:right="113"/>
        <w:rPr>
          <w:lang w:val="el-GR"/>
        </w:rPr>
      </w:pPr>
    </w:p>
    <w:p w14:paraId="4933D8DE" w14:textId="77777777" w:rsidR="004D3D21" w:rsidRDefault="004D3D21">
      <w:pPr>
        <w:spacing w:line="240" w:lineRule="auto"/>
        <w:ind w:right="113"/>
        <w:rPr>
          <w:lang w:val="el-GR"/>
        </w:rPr>
      </w:pPr>
    </w:p>
    <w:p w14:paraId="65138C12"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ΠΕΡΙΕΧΟΜΕΝΟ ΚΑΤΑ ΒΑΡΟΣ, ΚΑΤ’ ΟΓΚΟ Ή ΚΑΤΑ ΜΟΝΑΔΑ</w:t>
      </w:r>
    </w:p>
    <w:p w14:paraId="39F17D0F" w14:textId="77777777" w:rsidR="004D3D21" w:rsidRDefault="004D3D21">
      <w:pPr>
        <w:spacing w:line="240" w:lineRule="auto"/>
        <w:ind w:right="113"/>
        <w:rPr>
          <w:szCs w:val="22"/>
          <w:lang w:val="el-GR"/>
        </w:rPr>
      </w:pPr>
    </w:p>
    <w:p w14:paraId="6DD6DC26" w14:textId="77777777" w:rsidR="004D3D21" w:rsidRDefault="00742DC9">
      <w:pPr>
        <w:spacing w:line="240" w:lineRule="auto"/>
        <w:rPr>
          <w:shd w:val="clear" w:color="auto" w:fill="BFBFBF"/>
          <w:lang w:val="el-GR"/>
        </w:rPr>
      </w:pPr>
      <w:r>
        <w:rPr>
          <w:shd w:val="clear" w:color="auto" w:fill="BFBFBF"/>
          <w:lang w:val="el-GR"/>
        </w:rPr>
        <w:t>1000 IU</w:t>
      </w:r>
    </w:p>
    <w:p w14:paraId="2D8B912D" w14:textId="77777777" w:rsidR="004D3D21" w:rsidRDefault="004D3D21">
      <w:pPr>
        <w:spacing w:line="240" w:lineRule="auto"/>
        <w:ind w:right="113"/>
        <w:rPr>
          <w:szCs w:val="22"/>
          <w:lang w:val="el-GR"/>
        </w:rPr>
      </w:pPr>
    </w:p>
    <w:p w14:paraId="5E4D408A" w14:textId="77777777" w:rsidR="004D3D21" w:rsidRDefault="004D3D21">
      <w:pPr>
        <w:spacing w:line="240" w:lineRule="auto"/>
        <w:ind w:right="113"/>
        <w:rPr>
          <w:szCs w:val="22"/>
          <w:lang w:val="el-GR"/>
        </w:rPr>
      </w:pPr>
    </w:p>
    <w:p w14:paraId="54B1DC20"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6.</w:t>
      </w:r>
      <w:r>
        <w:rPr>
          <w:b/>
          <w:bCs/>
          <w:szCs w:val="22"/>
          <w:lang w:val="el-GR"/>
        </w:rPr>
        <w:tab/>
        <w:t>ΑΛΛΑ ΣΤΟΙΧΕΙΑ</w:t>
      </w:r>
    </w:p>
    <w:p w14:paraId="4656AA57" w14:textId="77777777" w:rsidR="004D3D21" w:rsidRDefault="00742DC9">
      <w:pPr>
        <w:pBdr>
          <w:top w:val="single" w:sz="4" w:space="1" w:color="auto"/>
          <w:left w:val="single" w:sz="4" w:space="4" w:color="auto"/>
          <w:bottom w:val="single" w:sz="4" w:space="1" w:color="auto"/>
          <w:right w:val="single" w:sz="4" w:space="4" w:color="auto"/>
        </w:pBdr>
        <w:spacing w:line="240" w:lineRule="auto"/>
        <w:rPr>
          <w:b/>
          <w:szCs w:val="22"/>
          <w:lang w:val="el-GR"/>
        </w:rPr>
      </w:pPr>
      <w:r>
        <w:rPr>
          <w:lang w:val="el-GR"/>
        </w:rPr>
        <w:br w:type="page"/>
      </w:r>
      <w:r>
        <w:rPr>
          <w:b/>
          <w:bCs/>
          <w:szCs w:val="22"/>
          <w:lang w:val="el-GR"/>
        </w:rPr>
        <w:lastRenderedPageBreak/>
        <w:t>ΕΝΔΕΙΞΕΙΣ ΠΟΥ ΠΡΕΠΕΙ ΝΑ ΑΝΑΓΡΑΦΟΝΤΑΙ ΣΤΗΝ ΕΞΩΤΕΡΙΚΗ ΣΥΣΚΕΥΑΣΙΑ</w:t>
      </w:r>
    </w:p>
    <w:p w14:paraId="05D1A8F8" w14:textId="77777777" w:rsidR="004D3D21" w:rsidRDefault="004D3D21">
      <w:pPr>
        <w:pBdr>
          <w:top w:val="single" w:sz="4" w:space="1" w:color="auto"/>
          <w:left w:val="single" w:sz="4" w:space="4" w:color="auto"/>
          <w:bottom w:val="single" w:sz="4" w:space="1" w:color="auto"/>
          <w:right w:val="single" w:sz="4" w:space="4" w:color="auto"/>
        </w:pBdr>
        <w:spacing w:line="240" w:lineRule="auto"/>
        <w:ind w:left="567" w:hanging="567"/>
        <w:rPr>
          <w:bCs/>
          <w:szCs w:val="22"/>
          <w:lang w:val="el-GR"/>
        </w:rPr>
      </w:pPr>
    </w:p>
    <w:p w14:paraId="574BF202" w14:textId="77777777" w:rsidR="004D3D21" w:rsidRDefault="00742DC9">
      <w:pPr>
        <w:pBdr>
          <w:top w:val="single" w:sz="4" w:space="1" w:color="auto"/>
          <w:left w:val="single" w:sz="4" w:space="4" w:color="auto"/>
          <w:bottom w:val="single" w:sz="4" w:space="1" w:color="auto"/>
          <w:right w:val="single" w:sz="4" w:space="4" w:color="auto"/>
        </w:pBdr>
        <w:spacing w:line="240" w:lineRule="auto"/>
        <w:rPr>
          <w:bCs/>
          <w:szCs w:val="22"/>
          <w:lang w:val="el-GR"/>
        </w:rPr>
      </w:pPr>
      <w:r>
        <w:rPr>
          <w:b/>
          <w:bCs/>
          <w:szCs w:val="22"/>
          <w:lang w:val="el-GR"/>
        </w:rPr>
        <w:t>ΧΑΡΤΙΝΟ ΚΟΥΤΙ</w:t>
      </w:r>
    </w:p>
    <w:p w14:paraId="17900E3F" w14:textId="77777777" w:rsidR="004D3D21" w:rsidRDefault="004D3D21">
      <w:pPr>
        <w:spacing w:line="240" w:lineRule="auto"/>
        <w:rPr>
          <w:lang w:val="el-GR"/>
        </w:rPr>
      </w:pPr>
    </w:p>
    <w:p w14:paraId="0C7F405C" w14:textId="77777777" w:rsidR="004D3D21" w:rsidRDefault="004D3D21">
      <w:pPr>
        <w:spacing w:line="240" w:lineRule="auto"/>
        <w:rPr>
          <w:szCs w:val="22"/>
          <w:lang w:val="el-GR"/>
        </w:rPr>
      </w:pPr>
    </w:p>
    <w:p w14:paraId="08D4C91D"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w:t>
      </w:r>
    </w:p>
    <w:p w14:paraId="66342025" w14:textId="77777777" w:rsidR="004D3D21" w:rsidRDefault="004D3D21">
      <w:pPr>
        <w:spacing w:line="240" w:lineRule="auto"/>
        <w:rPr>
          <w:szCs w:val="22"/>
          <w:lang w:val="el-GR"/>
        </w:rPr>
      </w:pPr>
    </w:p>
    <w:p w14:paraId="0AF4C97E" w14:textId="77777777" w:rsidR="004D3D21" w:rsidRDefault="00742DC9">
      <w:pPr>
        <w:spacing w:line="240" w:lineRule="auto"/>
        <w:rPr>
          <w:shd w:val="clear" w:color="auto" w:fill="BFBFBF"/>
          <w:lang w:val="el-GR"/>
        </w:rPr>
      </w:pPr>
      <w:r>
        <w:rPr>
          <w:lang w:val="el-GR"/>
        </w:rPr>
        <w:t>ALPROLIX 2000 IU κόνις και διαλύτης για ενέσιμο διάλυμα</w:t>
      </w:r>
    </w:p>
    <w:p w14:paraId="2C80064F" w14:textId="77777777" w:rsidR="004D3D21" w:rsidRDefault="004D3D21">
      <w:pPr>
        <w:spacing w:line="240" w:lineRule="auto"/>
        <w:rPr>
          <w:szCs w:val="22"/>
          <w:lang w:val="el-GR"/>
        </w:rPr>
      </w:pPr>
    </w:p>
    <w:p w14:paraId="07D697BA" w14:textId="0A5894BD" w:rsidR="004D3D21" w:rsidRDefault="00742DC9">
      <w:pPr>
        <w:spacing w:line="240" w:lineRule="auto"/>
        <w:rPr>
          <w:szCs w:val="22"/>
          <w:lang w:val="el-GR"/>
        </w:rPr>
      </w:pPr>
      <w:r>
        <w:rPr>
          <w:szCs w:val="22"/>
          <w:lang w:val="el-GR"/>
        </w:rPr>
        <w:t>eftrenonacog alfa (ανασυνδυασμένος παράγοντας πήξης IX, πρωτεΐνη σύντηξης Fc)</w:t>
      </w:r>
    </w:p>
    <w:p w14:paraId="4E877F6E" w14:textId="77777777" w:rsidR="004D3D21" w:rsidRDefault="004D3D21">
      <w:pPr>
        <w:spacing w:line="240" w:lineRule="auto"/>
        <w:rPr>
          <w:szCs w:val="22"/>
          <w:lang w:val="el-GR"/>
        </w:rPr>
      </w:pPr>
    </w:p>
    <w:p w14:paraId="3F307607" w14:textId="77777777" w:rsidR="004D3D21" w:rsidRDefault="004D3D21">
      <w:pPr>
        <w:spacing w:line="240" w:lineRule="auto"/>
        <w:rPr>
          <w:szCs w:val="22"/>
          <w:lang w:val="el-GR"/>
        </w:rPr>
      </w:pPr>
    </w:p>
    <w:p w14:paraId="412CC6EE"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ΣΥΝΘΕΣΗ ΣΕ ΔΡΑΣΤΙΚΗ(ΕΣ) ΟΥΣΙΑ(ΕΣ)</w:t>
      </w:r>
    </w:p>
    <w:p w14:paraId="6DD870E0" w14:textId="77777777" w:rsidR="004D3D21" w:rsidRDefault="004D3D21">
      <w:pPr>
        <w:spacing w:line="240" w:lineRule="auto"/>
        <w:rPr>
          <w:szCs w:val="22"/>
          <w:lang w:val="el-GR"/>
        </w:rPr>
      </w:pPr>
    </w:p>
    <w:p w14:paraId="60521E3C" w14:textId="77777777" w:rsidR="004D3D21" w:rsidRDefault="00742DC9">
      <w:pPr>
        <w:spacing w:line="240" w:lineRule="auto"/>
        <w:rPr>
          <w:shd w:val="clear" w:color="auto" w:fill="BFBFBF"/>
          <w:lang w:val="el-GR"/>
        </w:rPr>
      </w:pPr>
      <w:r>
        <w:rPr>
          <w:lang w:val="el-GR"/>
        </w:rPr>
        <w:t xml:space="preserve">Κόνις: 2000 IU </w:t>
      </w:r>
      <w:r>
        <w:rPr>
          <w:szCs w:val="22"/>
          <w:lang w:val="el-GR"/>
        </w:rPr>
        <w:t>eftrenonacog</w:t>
      </w:r>
      <w:r>
        <w:rPr>
          <w:lang w:val="el-GR"/>
        </w:rPr>
        <w:t xml:space="preserve"> alfa (περ. </w:t>
      </w:r>
      <w:r>
        <w:rPr>
          <w:rFonts w:eastAsia="Calibri"/>
          <w:lang w:val="el-GR"/>
        </w:rPr>
        <w:t>400</w:t>
      </w:r>
      <w:r>
        <w:rPr>
          <w:lang w:val="el-GR"/>
        </w:rPr>
        <w:t> IU/ml μετά την ανασύσταση)</w:t>
      </w:r>
    </w:p>
    <w:p w14:paraId="7A99BD25" w14:textId="77777777" w:rsidR="004D3D21" w:rsidRDefault="004D3D21">
      <w:pPr>
        <w:spacing w:line="240" w:lineRule="auto"/>
        <w:rPr>
          <w:szCs w:val="22"/>
          <w:lang w:val="el-GR"/>
        </w:rPr>
      </w:pPr>
    </w:p>
    <w:p w14:paraId="76FA2295" w14:textId="77777777" w:rsidR="004D3D21" w:rsidRDefault="004D3D21">
      <w:pPr>
        <w:spacing w:line="240" w:lineRule="auto"/>
        <w:rPr>
          <w:szCs w:val="22"/>
          <w:lang w:val="el-GR"/>
        </w:rPr>
      </w:pPr>
    </w:p>
    <w:p w14:paraId="750DAEED"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ΚΑΤΑΛΟΓΟΣ ΕΚΔΟΧΩΝ</w:t>
      </w:r>
    </w:p>
    <w:p w14:paraId="28FCC398" w14:textId="77777777" w:rsidR="004D3D21" w:rsidRDefault="004D3D21">
      <w:pPr>
        <w:spacing w:line="240" w:lineRule="auto"/>
        <w:rPr>
          <w:szCs w:val="22"/>
          <w:lang w:val="el-GR"/>
        </w:rPr>
      </w:pPr>
    </w:p>
    <w:p w14:paraId="03E85DB0" w14:textId="77777777" w:rsidR="004D3D21" w:rsidRDefault="00742DC9">
      <w:pPr>
        <w:autoSpaceDE w:val="0"/>
        <w:autoSpaceDN w:val="0"/>
        <w:adjustRightInd w:val="0"/>
        <w:spacing w:line="240" w:lineRule="auto"/>
        <w:rPr>
          <w:lang w:val="el-GR"/>
        </w:rPr>
      </w:pPr>
      <w:r>
        <w:rPr>
          <w:shd w:val="clear" w:color="auto" w:fill="BFBFBF"/>
          <w:lang w:val="el-GR"/>
        </w:rPr>
        <w:t>Κόνις:</w:t>
      </w:r>
    </w:p>
    <w:p w14:paraId="045ED6A6" w14:textId="57714D96" w:rsidR="004D3D21" w:rsidRDefault="00742DC9">
      <w:pPr>
        <w:autoSpaceDE w:val="0"/>
        <w:autoSpaceDN w:val="0"/>
        <w:adjustRightInd w:val="0"/>
        <w:spacing w:line="240" w:lineRule="auto"/>
        <w:rPr>
          <w:lang w:val="el-GR"/>
        </w:rPr>
      </w:pPr>
      <w:r>
        <w:rPr>
          <w:lang w:val="el-GR"/>
        </w:rPr>
        <w:t>σακχαρόζη, ιστιδίνη, μαννιτόλη, πολυσορβικό 20, υδροξείδιο του νατρίου, υδροχλωρικό οξύ</w:t>
      </w:r>
    </w:p>
    <w:p w14:paraId="455D4A23" w14:textId="77777777" w:rsidR="004D3D21" w:rsidRDefault="004D3D21">
      <w:pPr>
        <w:autoSpaceDE w:val="0"/>
        <w:autoSpaceDN w:val="0"/>
        <w:adjustRightInd w:val="0"/>
        <w:spacing w:line="240" w:lineRule="auto"/>
        <w:rPr>
          <w:lang w:val="el-GR"/>
        </w:rPr>
      </w:pPr>
    </w:p>
    <w:p w14:paraId="26F20485" w14:textId="77777777" w:rsidR="004D3D21" w:rsidRDefault="00742DC9">
      <w:pPr>
        <w:keepNext/>
        <w:autoSpaceDE w:val="0"/>
        <w:autoSpaceDN w:val="0"/>
        <w:adjustRightInd w:val="0"/>
        <w:spacing w:line="240" w:lineRule="auto"/>
        <w:rPr>
          <w:lang w:val="el-GR"/>
        </w:rPr>
      </w:pPr>
      <w:r>
        <w:rPr>
          <w:lang w:val="el-GR"/>
        </w:rPr>
        <w:t xml:space="preserve">Διαλύτης: </w:t>
      </w:r>
    </w:p>
    <w:p w14:paraId="10541FD4" w14:textId="30BA4C0F" w:rsidR="004D3D21" w:rsidRDefault="00742DC9">
      <w:pPr>
        <w:autoSpaceDE w:val="0"/>
        <w:autoSpaceDN w:val="0"/>
        <w:adjustRightInd w:val="0"/>
        <w:spacing w:line="240" w:lineRule="auto"/>
        <w:rPr>
          <w:lang w:val="el-GR"/>
        </w:rPr>
      </w:pPr>
      <w:r>
        <w:rPr>
          <w:lang w:val="el-GR"/>
        </w:rPr>
        <w:t>χλωριούχο νάτριο, ύδωρ για ενέσιμα</w:t>
      </w:r>
    </w:p>
    <w:p w14:paraId="0655BB58" w14:textId="77777777" w:rsidR="004D3D21" w:rsidRDefault="004D3D21">
      <w:pPr>
        <w:autoSpaceDE w:val="0"/>
        <w:autoSpaceDN w:val="0"/>
        <w:adjustRightInd w:val="0"/>
        <w:spacing w:line="240" w:lineRule="auto"/>
        <w:rPr>
          <w:lang w:val="el-GR"/>
        </w:rPr>
      </w:pPr>
    </w:p>
    <w:p w14:paraId="2200E2B5" w14:textId="77777777" w:rsidR="004D3D21" w:rsidRDefault="004D3D21">
      <w:pPr>
        <w:autoSpaceDE w:val="0"/>
        <w:autoSpaceDN w:val="0"/>
        <w:adjustRightInd w:val="0"/>
        <w:spacing w:line="240" w:lineRule="auto"/>
        <w:rPr>
          <w:lang w:val="el-GR"/>
        </w:rPr>
      </w:pPr>
    </w:p>
    <w:p w14:paraId="1705F506"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ΦΑΡΜΑΚΟΤΕΧΝΙΚΗ ΜΟΡΦΗ ΚΑΙ ΠΕΡΙΕΧΟΜΕΝΟ</w:t>
      </w:r>
    </w:p>
    <w:p w14:paraId="5A95B4A7" w14:textId="77777777" w:rsidR="004D3D21" w:rsidRDefault="004D3D21">
      <w:pPr>
        <w:keepNext/>
        <w:spacing w:line="240" w:lineRule="auto"/>
        <w:rPr>
          <w:lang w:val="el-GR"/>
        </w:rPr>
      </w:pPr>
    </w:p>
    <w:p w14:paraId="3C4063D4" w14:textId="77777777" w:rsidR="004D3D21" w:rsidRDefault="00742DC9">
      <w:pPr>
        <w:keepNext/>
        <w:spacing w:line="240" w:lineRule="auto"/>
        <w:rPr>
          <w:lang w:val="el-GR"/>
        </w:rPr>
      </w:pPr>
      <w:r>
        <w:rPr>
          <w:shd w:val="clear" w:color="auto" w:fill="BFBFBF"/>
          <w:lang w:val="el-GR"/>
        </w:rPr>
        <w:t>Κόνις και διαλύτης για ενέσιμο διάλυμα</w:t>
      </w:r>
    </w:p>
    <w:p w14:paraId="0D428AD8" w14:textId="77777777" w:rsidR="004D3D21" w:rsidRDefault="004D3D21">
      <w:pPr>
        <w:keepNext/>
        <w:spacing w:line="240" w:lineRule="auto"/>
        <w:rPr>
          <w:szCs w:val="22"/>
          <w:lang w:val="el-GR"/>
        </w:rPr>
      </w:pPr>
    </w:p>
    <w:p w14:paraId="4CD5373E" w14:textId="77777777" w:rsidR="004D3D21" w:rsidRDefault="00742DC9">
      <w:pPr>
        <w:spacing w:line="240" w:lineRule="auto"/>
        <w:rPr>
          <w:szCs w:val="22"/>
          <w:lang w:val="el-GR"/>
        </w:rPr>
      </w:pPr>
      <w:r>
        <w:rPr>
          <w:szCs w:val="22"/>
          <w:lang w:val="el-GR"/>
        </w:rPr>
        <w:t>Περιεχόμενο: 1 φιαλίδιο κόνεως, 5 ml διαλύτη σε προγεμισμένη σύριγγα, 1 ράβδος εμβόλου, 1 προσαρμογέας φιαλιδίου, 1 σετ έγχυσης, 2 ταμπόν με οινόπνευμα, 2 έμπλαστρα, 1 γάζα</w:t>
      </w:r>
    </w:p>
    <w:p w14:paraId="2AB516E6" w14:textId="77777777" w:rsidR="004D3D21" w:rsidRDefault="004D3D21">
      <w:pPr>
        <w:spacing w:line="240" w:lineRule="auto"/>
        <w:rPr>
          <w:szCs w:val="22"/>
          <w:lang w:val="el-GR"/>
        </w:rPr>
      </w:pPr>
    </w:p>
    <w:p w14:paraId="003C3313" w14:textId="77777777" w:rsidR="004D3D21" w:rsidRDefault="004D3D21">
      <w:pPr>
        <w:spacing w:line="240" w:lineRule="auto"/>
        <w:rPr>
          <w:szCs w:val="22"/>
          <w:lang w:val="el-GR"/>
        </w:rPr>
      </w:pPr>
    </w:p>
    <w:p w14:paraId="20801840"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ΤΡΟΠΟΣ ΚΑΙ ΟΔΟΣ(ΟΙ) ΧΟΡΗΓΗΣΗΣ</w:t>
      </w:r>
    </w:p>
    <w:p w14:paraId="6D2F1981" w14:textId="77777777" w:rsidR="004D3D21" w:rsidRDefault="004D3D21">
      <w:pPr>
        <w:keepNext/>
        <w:spacing w:line="240" w:lineRule="auto"/>
        <w:rPr>
          <w:szCs w:val="22"/>
          <w:lang w:val="el-GR"/>
        </w:rPr>
      </w:pPr>
    </w:p>
    <w:p w14:paraId="42F25250" w14:textId="77777777" w:rsidR="004D3D21" w:rsidRDefault="00742DC9">
      <w:pPr>
        <w:spacing w:line="240" w:lineRule="auto"/>
        <w:rPr>
          <w:szCs w:val="22"/>
          <w:lang w:val="el-GR"/>
        </w:rPr>
      </w:pPr>
      <w:r>
        <w:rPr>
          <w:szCs w:val="22"/>
          <w:lang w:val="el-GR"/>
        </w:rPr>
        <w:t>Ενδοφλέβια χρήση, μετά την ανασύσταση.</w:t>
      </w:r>
    </w:p>
    <w:p w14:paraId="654CA8FE" w14:textId="77777777" w:rsidR="004D3D21" w:rsidRDefault="00742DC9">
      <w:pPr>
        <w:spacing w:line="240" w:lineRule="auto"/>
        <w:rPr>
          <w:szCs w:val="22"/>
          <w:lang w:val="el-GR"/>
        </w:rPr>
      </w:pPr>
      <w:r>
        <w:rPr>
          <w:bCs/>
          <w:szCs w:val="22"/>
          <w:lang w:val="el-GR"/>
        </w:rPr>
        <w:t>Διαβάστε το φύλλο οδηγιών χρήσης πριν από τη χρήση.</w:t>
      </w:r>
    </w:p>
    <w:p w14:paraId="48FC019F" w14:textId="77777777" w:rsidR="004D3D21" w:rsidRDefault="004D3D21">
      <w:pPr>
        <w:spacing w:line="240" w:lineRule="auto"/>
        <w:rPr>
          <w:szCs w:val="22"/>
          <w:lang w:val="el-GR"/>
        </w:rPr>
      </w:pPr>
    </w:p>
    <w:p w14:paraId="06D71971" w14:textId="77777777" w:rsidR="004D3D21" w:rsidRDefault="00742DC9">
      <w:pPr>
        <w:spacing w:line="240" w:lineRule="auto"/>
        <w:rPr>
          <w:szCs w:val="22"/>
          <w:lang w:val="el-GR"/>
        </w:rPr>
      </w:pPr>
      <w:r>
        <w:rPr>
          <w:szCs w:val="22"/>
          <w:lang w:val="el-GR"/>
        </w:rPr>
        <w:t xml:space="preserve">Ένα βίντεο οδηγιών για την προετοιμασία και χορήγηση του ALPROLIX είναι διαθέσιμο σαρώνοντας τον κωδικό QR με ένα smartphone </w:t>
      </w:r>
      <w:r>
        <w:rPr>
          <w:lang w:val="el-GR"/>
        </w:rPr>
        <w:t>ή μέσω του δικτυακού τόπου</w:t>
      </w:r>
    </w:p>
    <w:p w14:paraId="04F7AE04" w14:textId="77777777" w:rsidR="004D3D21" w:rsidRDefault="004D3D21">
      <w:pPr>
        <w:spacing w:line="240" w:lineRule="auto"/>
        <w:rPr>
          <w:szCs w:val="22"/>
          <w:lang w:val="el-GR"/>
        </w:rPr>
      </w:pPr>
    </w:p>
    <w:p w14:paraId="2CDB7824" w14:textId="77777777" w:rsidR="004D3D21" w:rsidRDefault="00742DC9">
      <w:pPr>
        <w:spacing w:line="240" w:lineRule="auto"/>
        <w:rPr>
          <w:sz w:val="23"/>
          <w:lang w:val="el-GR"/>
        </w:rPr>
      </w:pPr>
      <w:r>
        <w:rPr>
          <w:shd w:val="clear" w:color="auto" w:fill="BFBFBF"/>
          <w:lang w:val="el-GR"/>
        </w:rPr>
        <w:t>Κωδικός QR που θα συμπεριληφθεί +</w:t>
      </w:r>
      <w:r>
        <w:rPr>
          <w:lang w:val="el-GR"/>
        </w:rPr>
        <w:t xml:space="preserve"> </w:t>
      </w:r>
      <w:hyperlink r:id="rId32" w:history="1">
        <w:r>
          <w:rPr>
            <w:rStyle w:val="Hyperlink"/>
            <w:lang w:val="el-GR"/>
          </w:rPr>
          <w:t>http://www.alprolix-instructions.com/</w:t>
        </w:r>
      </w:hyperlink>
    </w:p>
    <w:p w14:paraId="7A9CC8C1" w14:textId="77777777" w:rsidR="004D3D21" w:rsidRDefault="004D3D21">
      <w:pPr>
        <w:spacing w:line="240" w:lineRule="auto"/>
        <w:rPr>
          <w:szCs w:val="22"/>
          <w:lang w:val="el-GR"/>
        </w:rPr>
      </w:pPr>
    </w:p>
    <w:p w14:paraId="6BCE7F7C" w14:textId="77777777" w:rsidR="004D3D21" w:rsidRDefault="004D3D21">
      <w:pPr>
        <w:spacing w:line="240" w:lineRule="auto"/>
        <w:rPr>
          <w:szCs w:val="22"/>
          <w:lang w:val="el-GR"/>
        </w:rPr>
      </w:pPr>
    </w:p>
    <w:p w14:paraId="6BFD9D1F"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6.</w:t>
      </w:r>
      <w:r>
        <w:rPr>
          <w:b/>
          <w:bCs/>
          <w:szCs w:val="22"/>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7B81AFCF" w14:textId="77777777" w:rsidR="004D3D21" w:rsidRDefault="004D3D21">
      <w:pPr>
        <w:spacing w:line="240" w:lineRule="auto"/>
        <w:rPr>
          <w:szCs w:val="22"/>
          <w:lang w:val="el-GR"/>
        </w:rPr>
      </w:pPr>
    </w:p>
    <w:p w14:paraId="39429AA6" w14:textId="77777777" w:rsidR="004D3D21" w:rsidRDefault="00742DC9">
      <w:pPr>
        <w:spacing w:line="240" w:lineRule="auto"/>
        <w:rPr>
          <w:szCs w:val="22"/>
          <w:lang w:val="el-GR"/>
        </w:rPr>
      </w:pPr>
      <w:r>
        <w:rPr>
          <w:szCs w:val="22"/>
          <w:lang w:val="el-GR"/>
        </w:rPr>
        <w:t>Να φυλάσσεται σε θέση, την οποία δεν βλέπουν και δεν προσεγγίζουν τα παιδιά.</w:t>
      </w:r>
    </w:p>
    <w:p w14:paraId="4B33B549" w14:textId="77777777" w:rsidR="004D3D21" w:rsidRDefault="004D3D21">
      <w:pPr>
        <w:spacing w:line="240" w:lineRule="auto"/>
        <w:rPr>
          <w:szCs w:val="22"/>
          <w:lang w:val="el-GR"/>
        </w:rPr>
      </w:pPr>
    </w:p>
    <w:p w14:paraId="19BE8957" w14:textId="77777777" w:rsidR="004D3D21" w:rsidRDefault="004D3D21">
      <w:pPr>
        <w:spacing w:line="240" w:lineRule="auto"/>
        <w:rPr>
          <w:szCs w:val="22"/>
          <w:lang w:val="el-GR"/>
        </w:rPr>
      </w:pPr>
    </w:p>
    <w:p w14:paraId="3DA77D96"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7.</w:t>
      </w:r>
      <w:r>
        <w:rPr>
          <w:b/>
          <w:bCs/>
          <w:szCs w:val="22"/>
          <w:lang w:val="el-GR"/>
        </w:rPr>
        <w:tab/>
        <w:t>ΑΛΛΗ(ΕΣ) ΕΙΔΙΚΗ(ΕΣ) ΠΡΟΕΙΔΟΠΟΙΗΣΗ(ΕΙΣ), ΕΑΝ ΕΙΝΑΙ ΑΠΑΡΑΙΤΗΤΗ(ΕΣ)</w:t>
      </w:r>
    </w:p>
    <w:p w14:paraId="5D89B90F" w14:textId="77777777" w:rsidR="004D3D21" w:rsidRDefault="004D3D21">
      <w:pPr>
        <w:spacing w:line="240" w:lineRule="auto"/>
        <w:rPr>
          <w:szCs w:val="22"/>
          <w:lang w:val="el-GR"/>
        </w:rPr>
      </w:pPr>
    </w:p>
    <w:p w14:paraId="078D5EED" w14:textId="77777777" w:rsidR="004D3D21" w:rsidRDefault="004D3D21">
      <w:pPr>
        <w:tabs>
          <w:tab w:val="left" w:pos="749"/>
        </w:tabs>
        <w:spacing w:line="240" w:lineRule="auto"/>
        <w:rPr>
          <w:lang w:val="el-GR"/>
        </w:rPr>
      </w:pPr>
    </w:p>
    <w:p w14:paraId="557F61D8"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8.</w:t>
      </w:r>
      <w:r>
        <w:rPr>
          <w:b/>
          <w:bCs/>
          <w:szCs w:val="22"/>
          <w:lang w:val="el-GR"/>
        </w:rPr>
        <w:tab/>
        <w:t>ΗΜΕΡΟΜΗΝΙΑ ΛΗΞΗΣ</w:t>
      </w:r>
    </w:p>
    <w:p w14:paraId="12D97AB5" w14:textId="77777777" w:rsidR="004D3D21" w:rsidRDefault="004D3D21">
      <w:pPr>
        <w:spacing w:line="240" w:lineRule="auto"/>
        <w:rPr>
          <w:lang w:val="el-GR"/>
        </w:rPr>
      </w:pPr>
    </w:p>
    <w:p w14:paraId="3C45200F" w14:textId="77777777" w:rsidR="004D3D21" w:rsidRDefault="00742DC9">
      <w:pPr>
        <w:spacing w:line="240" w:lineRule="auto"/>
        <w:rPr>
          <w:lang w:val="el-GR"/>
        </w:rPr>
      </w:pPr>
      <w:r>
        <w:rPr>
          <w:lang w:val="el-GR"/>
        </w:rPr>
        <w:t>EXP</w:t>
      </w:r>
    </w:p>
    <w:p w14:paraId="42EBC307" w14:textId="77777777" w:rsidR="004D3D21" w:rsidRDefault="004D3D21">
      <w:pPr>
        <w:spacing w:line="240" w:lineRule="auto"/>
        <w:rPr>
          <w:lang w:val="el-GR"/>
        </w:rPr>
      </w:pPr>
    </w:p>
    <w:p w14:paraId="69A5CCBD" w14:textId="77777777" w:rsidR="004D3D21" w:rsidRDefault="00742DC9">
      <w:pPr>
        <w:spacing w:line="240" w:lineRule="auto"/>
        <w:rPr>
          <w:lang w:val="el-GR"/>
        </w:rPr>
      </w:pPr>
      <w:r>
        <w:rPr>
          <w:bCs/>
          <w:lang w:val="el-GR"/>
        </w:rPr>
        <w:t>Χρησιμοποιήστε εντός 6 ωρών μετά την ανασύσταση.</w:t>
      </w:r>
    </w:p>
    <w:p w14:paraId="18AC6FC4" w14:textId="77777777" w:rsidR="004D3D21" w:rsidRDefault="004D3D21">
      <w:pPr>
        <w:spacing w:line="240" w:lineRule="auto"/>
        <w:rPr>
          <w:lang w:val="el-GR"/>
        </w:rPr>
      </w:pPr>
    </w:p>
    <w:p w14:paraId="2A486468" w14:textId="77777777" w:rsidR="004D3D21" w:rsidRDefault="004D3D21">
      <w:pPr>
        <w:spacing w:line="240" w:lineRule="auto"/>
        <w:rPr>
          <w:szCs w:val="22"/>
          <w:lang w:val="el-GR"/>
        </w:rPr>
      </w:pPr>
    </w:p>
    <w:p w14:paraId="3640B815"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9.</w:t>
      </w:r>
      <w:r>
        <w:rPr>
          <w:b/>
          <w:bCs/>
          <w:szCs w:val="22"/>
          <w:lang w:val="el-GR"/>
        </w:rPr>
        <w:tab/>
        <w:t>ΕΙΔΙΚΕΣ ΣΥΝΘΗΚΕΣ ΦΥΛΑΞΗΣ</w:t>
      </w:r>
    </w:p>
    <w:p w14:paraId="6BE2D059" w14:textId="77777777" w:rsidR="004D3D21" w:rsidRDefault="004D3D21">
      <w:pPr>
        <w:spacing w:line="240" w:lineRule="auto"/>
        <w:rPr>
          <w:szCs w:val="22"/>
          <w:lang w:val="el-GR"/>
        </w:rPr>
      </w:pPr>
    </w:p>
    <w:p w14:paraId="775FD48C" w14:textId="77777777" w:rsidR="004D3D21" w:rsidRDefault="00742DC9">
      <w:pPr>
        <w:spacing w:line="240" w:lineRule="auto"/>
        <w:rPr>
          <w:szCs w:val="22"/>
          <w:lang w:val="el-GR"/>
        </w:rPr>
      </w:pPr>
      <w:r>
        <w:rPr>
          <w:szCs w:val="22"/>
          <w:lang w:val="el-GR"/>
        </w:rPr>
        <w:t>Φυλάσσετε το φιαλίδιο στο εξωτερικό κουτί για να προστατεύεται από το φως.</w:t>
      </w:r>
    </w:p>
    <w:p w14:paraId="326A068E" w14:textId="77777777" w:rsidR="004D3D21" w:rsidRDefault="00742DC9">
      <w:pPr>
        <w:spacing w:line="240" w:lineRule="auto"/>
        <w:rPr>
          <w:szCs w:val="22"/>
          <w:lang w:val="el-GR"/>
        </w:rPr>
      </w:pPr>
      <w:r>
        <w:rPr>
          <w:bCs/>
          <w:szCs w:val="22"/>
          <w:lang w:val="el-GR"/>
        </w:rPr>
        <w:t>Φυλάσσετε σε ψυγείο.</w:t>
      </w:r>
    </w:p>
    <w:p w14:paraId="288A4DA1" w14:textId="77777777" w:rsidR="004D3D21" w:rsidRDefault="00742DC9">
      <w:pPr>
        <w:spacing w:line="240" w:lineRule="auto"/>
        <w:rPr>
          <w:szCs w:val="22"/>
          <w:lang w:val="el-GR"/>
        </w:rPr>
      </w:pPr>
      <w:r>
        <w:rPr>
          <w:szCs w:val="22"/>
          <w:lang w:val="el-GR"/>
        </w:rPr>
        <w:t>Μην καταψύχετε.</w:t>
      </w:r>
    </w:p>
    <w:p w14:paraId="5CD0DD5F" w14:textId="77777777" w:rsidR="004D3D21" w:rsidRDefault="00742DC9">
      <w:pPr>
        <w:spacing w:line="240" w:lineRule="auto"/>
        <w:rPr>
          <w:szCs w:val="22"/>
          <w:lang w:val="el-GR"/>
        </w:rPr>
      </w:pPr>
      <w:r>
        <w:rPr>
          <w:szCs w:val="22"/>
          <w:lang w:val="el-GR"/>
        </w:rPr>
        <w:t>Μπορεί να φυλάσσεται σε θερμοκρασία δωματίου (μέχρι 30°C) για μια μεμονωμένη περίοδο μέχρι 6 μήνες. Δεν πρέπει να επιστραφεί στο ψυγείο μετά τη φύλαξη σε θερμοκρασία δωματίου.</w:t>
      </w:r>
    </w:p>
    <w:p w14:paraId="53C97514" w14:textId="77777777" w:rsidR="004D3D21" w:rsidRDefault="00742DC9">
      <w:pPr>
        <w:spacing w:line="240" w:lineRule="auto"/>
        <w:rPr>
          <w:szCs w:val="22"/>
          <w:lang w:val="el-GR"/>
        </w:rPr>
      </w:pPr>
      <w:r>
        <w:rPr>
          <w:szCs w:val="22"/>
          <w:lang w:val="el-GR"/>
        </w:rPr>
        <w:t>Ημερομηνία που βγήκε από το ψυγείο:</w:t>
      </w:r>
    </w:p>
    <w:p w14:paraId="729D6BDC" w14:textId="77777777" w:rsidR="004D3D21" w:rsidRDefault="004D3D21">
      <w:pPr>
        <w:spacing w:line="240" w:lineRule="auto"/>
        <w:rPr>
          <w:szCs w:val="22"/>
          <w:lang w:val="el-GR"/>
        </w:rPr>
      </w:pPr>
    </w:p>
    <w:p w14:paraId="1C3FD0D5" w14:textId="77777777" w:rsidR="004D3D21" w:rsidRDefault="004D3D21">
      <w:pPr>
        <w:spacing w:line="240" w:lineRule="auto"/>
        <w:ind w:left="567" w:hanging="567"/>
        <w:rPr>
          <w:szCs w:val="22"/>
          <w:lang w:val="el-GR"/>
        </w:rPr>
      </w:pPr>
    </w:p>
    <w:p w14:paraId="573B433C"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10.</w:t>
      </w:r>
      <w:r>
        <w:rPr>
          <w:b/>
          <w:bCs/>
          <w:szCs w:val="22"/>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14:paraId="178F360E" w14:textId="77777777" w:rsidR="004D3D21" w:rsidRDefault="004D3D21">
      <w:pPr>
        <w:spacing w:line="240" w:lineRule="auto"/>
        <w:rPr>
          <w:szCs w:val="22"/>
          <w:lang w:val="el-GR"/>
        </w:rPr>
      </w:pPr>
    </w:p>
    <w:p w14:paraId="6C198815" w14:textId="77777777" w:rsidR="004D3D21" w:rsidRDefault="004D3D21">
      <w:pPr>
        <w:spacing w:line="240" w:lineRule="auto"/>
        <w:rPr>
          <w:szCs w:val="22"/>
          <w:lang w:val="el-GR"/>
        </w:rPr>
      </w:pPr>
    </w:p>
    <w:p w14:paraId="2A867508"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lastRenderedPageBreak/>
        <w:t>11.</w:t>
      </w:r>
      <w:r>
        <w:rPr>
          <w:b/>
          <w:bCs/>
          <w:szCs w:val="22"/>
          <w:lang w:val="el-GR"/>
        </w:rPr>
        <w:tab/>
        <w:t>ΟΝΟΜΑ ΚΑΙ ΔΙΕΥΘΥΝΣΗ ΚΑΤΟΧΟΥ ΤΗΣ ΑΔΕΙΑΣ ΚΥΚΛΟΦΟΡΙΑΣ</w:t>
      </w:r>
    </w:p>
    <w:p w14:paraId="034480DD" w14:textId="77777777" w:rsidR="004D3D21" w:rsidRDefault="004D3D21">
      <w:pPr>
        <w:keepNext/>
        <w:spacing w:line="240" w:lineRule="auto"/>
        <w:rPr>
          <w:szCs w:val="22"/>
          <w:lang w:val="el-GR"/>
        </w:rPr>
      </w:pPr>
    </w:p>
    <w:p w14:paraId="7610404D" w14:textId="77777777" w:rsidR="004D3D21" w:rsidRDefault="00742DC9">
      <w:pPr>
        <w:keepNext/>
        <w:spacing w:line="240" w:lineRule="auto"/>
        <w:rPr>
          <w:lang w:val="el-GR"/>
        </w:rPr>
      </w:pPr>
      <w:r>
        <w:rPr>
          <w:lang w:val="el-GR"/>
        </w:rPr>
        <w:t>Swedish Orphan Biovitrum AB (publ)</w:t>
      </w:r>
    </w:p>
    <w:p w14:paraId="687FB5A5" w14:textId="77777777" w:rsidR="004D3D21" w:rsidRDefault="00742DC9">
      <w:pPr>
        <w:keepNext/>
        <w:spacing w:line="240" w:lineRule="auto"/>
        <w:rPr>
          <w:lang w:val="el-GR"/>
        </w:rPr>
      </w:pPr>
      <w:r>
        <w:rPr>
          <w:lang w:val="el-GR"/>
        </w:rPr>
        <w:t>SE-112 76 Stockholm</w:t>
      </w:r>
    </w:p>
    <w:p w14:paraId="06686C76" w14:textId="77777777" w:rsidR="004D3D21" w:rsidRDefault="00742DC9">
      <w:pPr>
        <w:spacing w:line="240" w:lineRule="auto"/>
        <w:rPr>
          <w:lang w:val="el-GR"/>
        </w:rPr>
      </w:pPr>
      <w:r>
        <w:rPr>
          <w:lang w:val="el-GR"/>
        </w:rPr>
        <w:t>Σουηδία</w:t>
      </w:r>
    </w:p>
    <w:p w14:paraId="6F15A575" w14:textId="77777777" w:rsidR="004D3D21" w:rsidRDefault="004D3D21">
      <w:pPr>
        <w:spacing w:line="240" w:lineRule="auto"/>
        <w:rPr>
          <w:szCs w:val="22"/>
          <w:lang w:val="el-GR"/>
        </w:rPr>
      </w:pPr>
    </w:p>
    <w:p w14:paraId="2C797B5B" w14:textId="77777777" w:rsidR="004D3D21" w:rsidRDefault="004D3D21">
      <w:pPr>
        <w:spacing w:line="240" w:lineRule="auto"/>
        <w:rPr>
          <w:szCs w:val="22"/>
          <w:lang w:val="el-GR"/>
        </w:rPr>
      </w:pPr>
    </w:p>
    <w:p w14:paraId="4B7E23A8"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12.</w:t>
      </w:r>
      <w:r>
        <w:rPr>
          <w:b/>
          <w:bCs/>
          <w:szCs w:val="22"/>
          <w:lang w:val="el-GR"/>
        </w:rPr>
        <w:tab/>
        <w:t>ΑΡΙΘΜΟΣ(ΟΙ) ΑΔΕΙΑΣ ΚΥΚΛΟΦΟΡΙΑΣ</w:t>
      </w:r>
    </w:p>
    <w:p w14:paraId="412AB674" w14:textId="77777777" w:rsidR="004D3D21" w:rsidRDefault="004D3D21">
      <w:pPr>
        <w:keepNext/>
        <w:spacing w:line="240" w:lineRule="auto"/>
        <w:rPr>
          <w:szCs w:val="22"/>
          <w:lang w:val="el-GR"/>
        </w:rPr>
      </w:pPr>
    </w:p>
    <w:p w14:paraId="09CAC14E" w14:textId="77777777" w:rsidR="004D3D21" w:rsidRDefault="00742DC9">
      <w:pPr>
        <w:spacing w:line="240" w:lineRule="auto"/>
        <w:rPr>
          <w:lang w:val="el-GR"/>
        </w:rPr>
      </w:pPr>
      <w:r>
        <w:rPr>
          <w:lang w:val="pt-PT"/>
        </w:rPr>
        <w:t>EU</w:t>
      </w:r>
      <w:r>
        <w:rPr>
          <w:lang w:val="el-GR"/>
        </w:rPr>
        <w:t>/1/16/1098/004</w:t>
      </w:r>
    </w:p>
    <w:p w14:paraId="715FDD9F" w14:textId="77777777" w:rsidR="004D3D21" w:rsidRDefault="004D3D21">
      <w:pPr>
        <w:spacing w:line="240" w:lineRule="auto"/>
        <w:rPr>
          <w:szCs w:val="22"/>
          <w:lang w:val="el-GR"/>
        </w:rPr>
      </w:pPr>
    </w:p>
    <w:p w14:paraId="05C60285" w14:textId="77777777" w:rsidR="004D3D21" w:rsidRDefault="004D3D21">
      <w:pPr>
        <w:spacing w:line="240" w:lineRule="auto"/>
        <w:rPr>
          <w:szCs w:val="22"/>
          <w:lang w:val="el-GR"/>
        </w:rPr>
      </w:pPr>
    </w:p>
    <w:p w14:paraId="185B4F35"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13.</w:t>
      </w:r>
      <w:r>
        <w:rPr>
          <w:b/>
          <w:bCs/>
          <w:szCs w:val="22"/>
          <w:lang w:val="el-GR"/>
        </w:rPr>
        <w:tab/>
        <w:t>ΑΡΙΘΜΟΣ ΠΑΡΤΙΔΑΣ</w:t>
      </w:r>
    </w:p>
    <w:p w14:paraId="01FA6226" w14:textId="77777777" w:rsidR="004D3D21" w:rsidRDefault="004D3D21">
      <w:pPr>
        <w:spacing w:line="240" w:lineRule="auto"/>
        <w:rPr>
          <w:i/>
          <w:szCs w:val="22"/>
          <w:lang w:val="el-GR"/>
        </w:rPr>
      </w:pPr>
    </w:p>
    <w:p w14:paraId="7D9400A0" w14:textId="77777777" w:rsidR="004D3D21" w:rsidRDefault="00742DC9">
      <w:pPr>
        <w:spacing w:line="240" w:lineRule="auto"/>
        <w:rPr>
          <w:szCs w:val="22"/>
          <w:lang w:val="el-GR"/>
        </w:rPr>
      </w:pPr>
      <w:r>
        <w:rPr>
          <w:szCs w:val="22"/>
          <w:lang w:val="el-GR"/>
        </w:rPr>
        <w:t>Lot</w:t>
      </w:r>
    </w:p>
    <w:p w14:paraId="31E8FC81" w14:textId="77777777" w:rsidR="004D3D21" w:rsidRDefault="004D3D21">
      <w:pPr>
        <w:spacing w:line="240" w:lineRule="auto"/>
        <w:rPr>
          <w:szCs w:val="22"/>
          <w:lang w:val="el-GR"/>
        </w:rPr>
      </w:pPr>
    </w:p>
    <w:p w14:paraId="522BAD84" w14:textId="77777777" w:rsidR="004D3D21" w:rsidRDefault="004D3D21">
      <w:pPr>
        <w:spacing w:line="240" w:lineRule="auto"/>
        <w:rPr>
          <w:szCs w:val="22"/>
          <w:lang w:val="el-GR"/>
        </w:rPr>
      </w:pPr>
    </w:p>
    <w:p w14:paraId="70AC73D2"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14.</w:t>
      </w:r>
      <w:r>
        <w:rPr>
          <w:b/>
          <w:bCs/>
          <w:szCs w:val="22"/>
          <w:lang w:val="el-GR"/>
        </w:rPr>
        <w:tab/>
        <w:t>ΓΕΝΙΚΗ ΚΑΤΑΤΑΞΗ ΓΙΑ ΤΗ ΔΙΑΘΕΣΗ</w:t>
      </w:r>
    </w:p>
    <w:p w14:paraId="22E43B73" w14:textId="77777777" w:rsidR="004D3D21" w:rsidRDefault="004D3D21">
      <w:pPr>
        <w:spacing w:line="240" w:lineRule="auto"/>
        <w:rPr>
          <w:i/>
          <w:szCs w:val="22"/>
          <w:lang w:val="el-GR"/>
        </w:rPr>
      </w:pPr>
    </w:p>
    <w:p w14:paraId="28C95D81" w14:textId="77777777" w:rsidR="004D3D21" w:rsidRDefault="004D3D21">
      <w:pPr>
        <w:spacing w:line="240" w:lineRule="auto"/>
        <w:rPr>
          <w:szCs w:val="22"/>
          <w:lang w:val="el-GR"/>
        </w:rPr>
      </w:pPr>
    </w:p>
    <w:p w14:paraId="5014F694"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15.</w:t>
      </w:r>
      <w:r>
        <w:rPr>
          <w:b/>
          <w:bCs/>
          <w:szCs w:val="22"/>
          <w:lang w:val="el-GR"/>
        </w:rPr>
        <w:tab/>
        <w:t>ΟΔΗΓΙΕΣ ΧΡΗΣΗΣ</w:t>
      </w:r>
    </w:p>
    <w:p w14:paraId="4F446800" w14:textId="77777777" w:rsidR="004D3D21" w:rsidRDefault="004D3D21">
      <w:pPr>
        <w:spacing w:line="240" w:lineRule="auto"/>
        <w:rPr>
          <w:lang w:val="el-GR"/>
        </w:rPr>
      </w:pPr>
    </w:p>
    <w:p w14:paraId="0E56B8D8" w14:textId="77777777" w:rsidR="004D3D21" w:rsidRDefault="004D3D21">
      <w:pPr>
        <w:spacing w:line="240" w:lineRule="auto"/>
        <w:rPr>
          <w:lang w:val="el-GR"/>
        </w:rPr>
      </w:pPr>
    </w:p>
    <w:p w14:paraId="2FFDFF13"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16.</w:t>
      </w:r>
      <w:r>
        <w:rPr>
          <w:b/>
          <w:bCs/>
          <w:szCs w:val="22"/>
          <w:lang w:val="el-GR"/>
        </w:rPr>
        <w:tab/>
        <w:t>ΠΛΗΡΟΦΟΡΙΕΣ ΣΕ BRAILLE</w:t>
      </w:r>
    </w:p>
    <w:p w14:paraId="3E2F561E" w14:textId="77777777" w:rsidR="004D3D21" w:rsidRDefault="004D3D21">
      <w:pPr>
        <w:spacing w:line="240" w:lineRule="auto"/>
        <w:rPr>
          <w:lang w:val="el-GR"/>
        </w:rPr>
      </w:pPr>
    </w:p>
    <w:p w14:paraId="7D80F276" w14:textId="77777777" w:rsidR="004D3D21" w:rsidRDefault="004D3D21">
      <w:pPr>
        <w:spacing w:line="240" w:lineRule="auto"/>
        <w:rPr>
          <w:lang w:val="el-GR"/>
        </w:rPr>
      </w:pPr>
    </w:p>
    <w:p w14:paraId="56E288CF" w14:textId="77777777" w:rsidR="004D3D21" w:rsidRDefault="00742DC9">
      <w:pPr>
        <w:spacing w:line="240" w:lineRule="auto"/>
        <w:rPr>
          <w:shd w:val="clear" w:color="auto" w:fill="BFBFBF"/>
          <w:lang w:val="el-GR"/>
        </w:rPr>
      </w:pPr>
      <w:r>
        <w:rPr>
          <w:lang w:val="el-GR"/>
        </w:rPr>
        <w:t>ALPROLIX 2000</w:t>
      </w:r>
    </w:p>
    <w:p w14:paraId="22E320BC" w14:textId="77777777" w:rsidR="004D3D21" w:rsidRDefault="004D3D21">
      <w:pPr>
        <w:spacing w:line="240" w:lineRule="auto"/>
        <w:rPr>
          <w:szCs w:val="22"/>
          <w:shd w:val="clear" w:color="auto" w:fill="CCCCCC"/>
          <w:lang w:val="el-GR"/>
        </w:rPr>
      </w:pPr>
    </w:p>
    <w:p w14:paraId="7E6B95CC" w14:textId="77777777" w:rsidR="004D3D21" w:rsidRDefault="004D3D21">
      <w:pPr>
        <w:spacing w:line="240" w:lineRule="auto"/>
        <w:rPr>
          <w:szCs w:val="22"/>
          <w:shd w:val="clear" w:color="auto" w:fill="CCCCCC"/>
          <w:lang w:val="el-GR"/>
        </w:rPr>
      </w:pPr>
    </w:p>
    <w:p w14:paraId="005EBA95"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17.</w:t>
      </w:r>
      <w:r>
        <w:rPr>
          <w:b/>
          <w:bCs/>
          <w:szCs w:val="22"/>
          <w:lang w:val="el-GR"/>
        </w:rPr>
        <w:tab/>
        <w:t>ΜΟΝΑΔΙΚΟΣ ΑΝΑΓΝΩΡΙΣΤΙΚΟΣ ΚΩΔΙΚΟΣ – ΔΙΣΔΙΑΣΤΑΤΟΣ ΓΡΑΜΜΩΤΟΣ ΚΩΔΙΚΑΣ (2D)</w:t>
      </w:r>
    </w:p>
    <w:p w14:paraId="4D28A930" w14:textId="77777777" w:rsidR="004D3D21" w:rsidRDefault="004D3D21">
      <w:pPr>
        <w:keepNext/>
        <w:keepLines/>
        <w:tabs>
          <w:tab w:val="clear" w:pos="567"/>
          <w:tab w:val="left" w:pos="720"/>
        </w:tabs>
        <w:spacing w:line="240" w:lineRule="auto"/>
        <w:rPr>
          <w:lang w:val="el-GR"/>
        </w:rPr>
      </w:pPr>
    </w:p>
    <w:p w14:paraId="2BEF8615" w14:textId="77777777" w:rsidR="004D3D21" w:rsidRDefault="00742DC9">
      <w:pPr>
        <w:spacing w:line="240" w:lineRule="auto"/>
        <w:rPr>
          <w:szCs w:val="22"/>
          <w:shd w:val="clear" w:color="auto" w:fill="CCCCCC"/>
          <w:lang w:val="el-GR"/>
        </w:rPr>
      </w:pPr>
      <w:r>
        <w:rPr>
          <w:shd w:val="clear" w:color="auto" w:fill="D9D9D9"/>
          <w:lang w:val="el-GR"/>
        </w:rPr>
        <w:t>Δισδιάστατος γραμμωτός κώδικας (2D) που φέρει τον περιληφθέντα μοναδικό αναγνωριστικό κωδικό.</w:t>
      </w:r>
    </w:p>
    <w:p w14:paraId="1EF7AE38" w14:textId="77777777" w:rsidR="004D3D21" w:rsidRDefault="004D3D21">
      <w:pPr>
        <w:spacing w:line="240" w:lineRule="auto"/>
        <w:rPr>
          <w:szCs w:val="22"/>
          <w:shd w:val="clear" w:color="auto" w:fill="CCCCCC"/>
          <w:lang w:val="el-GR"/>
        </w:rPr>
      </w:pPr>
    </w:p>
    <w:p w14:paraId="1EE364FA" w14:textId="77777777" w:rsidR="004D3D21" w:rsidRDefault="004D3D21">
      <w:pPr>
        <w:spacing w:line="240" w:lineRule="auto"/>
        <w:rPr>
          <w:szCs w:val="22"/>
          <w:shd w:val="clear" w:color="auto" w:fill="CCCCCC"/>
          <w:lang w:val="el-GR"/>
        </w:rPr>
      </w:pPr>
    </w:p>
    <w:p w14:paraId="14A57B01"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lastRenderedPageBreak/>
        <w:t>18.</w:t>
      </w:r>
      <w:r>
        <w:rPr>
          <w:b/>
          <w:bCs/>
          <w:szCs w:val="22"/>
          <w:lang w:val="el-GR"/>
        </w:rPr>
        <w:tab/>
        <w:t>ΜΟΝΑΔΙΚΟΣ ΑΝΑΓΝΩΡΙΣΤΙΚΟΣ ΚΩΔΙΚΟΣ – ΔΕΔΟΜΕΝΑ ΑΝΑΓΝΩΣΙΜΑ ΑΠΟ ΤΟΝ ΑΝΘΡΩΠΟ</w:t>
      </w:r>
    </w:p>
    <w:p w14:paraId="2B6C80F9" w14:textId="77777777" w:rsidR="004D3D21" w:rsidRDefault="004D3D21">
      <w:pPr>
        <w:keepNext/>
        <w:keepLines/>
        <w:tabs>
          <w:tab w:val="clear" w:pos="567"/>
          <w:tab w:val="left" w:pos="720"/>
        </w:tabs>
        <w:spacing w:line="240" w:lineRule="auto"/>
        <w:rPr>
          <w:lang w:val="el-GR"/>
        </w:rPr>
      </w:pPr>
    </w:p>
    <w:p w14:paraId="7C9C9F5A" w14:textId="4383C898" w:rsidR="004D3D21" w:rsidRDefault="00742DC9">
      <w:pPr>
        <w:keepNext/>
        <w:keepLines/>
        <w:spacing w:line="240" w:lineRule="auto"/>
        <w:rPr>
          <w:szCs w:val="22"/>
          <w:lang w:val="el-GR"/>
        </w:rPr>
      </w:pPr>
      <w:r>
        <w:rPr>
          <w:szCs w:val="22"/>
          <w:lang w:val="el-GR"/>
        </w:rPr>
        <w:t>PC</w:t>
      </w:r>
    </w:p>
    <w:p w14:paraId="1F9A4A2A" w14:textId="31B3593E" w:rsidR="004D3D21" w:rsidRDefault="00742DC9">
      <w:pPr>
        <w:keepNext/>
        <w:keepLines/>
        <w:spacing w:line="240" w:lineRule="auto"/>
        <w:rPr>
          <w:szCs w:val="22"/>
          <w:lang w:val="el-GR"/>
        </w:rPr>
      </w:pPr>
      <w:r>
        <w:rPr>
          <w:szCs w:val="22"/>
          <w:lang w:val="el-GR"/>
        </w:rPr>
        <w:t>SN</w:t>
      </w:r>
    </w:p>
    <w:p w14:paraId="7D1BFA81" w14:textId="48737A30" w:rsidR="004D3D21" w:rsidRDefault="00742DC9">
      <w:pPr>
        <w:spacing w:line="240" w:lineRule="auto"/>
        <w:rPr>
          <w:szCs w:val="22"/>
          <w:lang w:val="el-GR"/>
        </w:rPr>
      </w:pPr>
      <w:r>
        <w:rPr>
          <w:szCs w:val="22"/>
          <w:lang w:val="el-GR"/>
        </w:rPr>
        <w:t>NN</w:t>
      </w:r>
    </w:p>
    <w:p w14:paraId="3566317B" w14:textId="77777777" w:rsidR="004D3D21" w:rsidRDefault="004D3D21">
      <w:pPr>
        <w:spacing w:line="240" w:lineRule="auto"/>
        <w:rPr>
          <w:vanish/>
          <w:szCs w:val="22"/>
          <w:lang w:val="el-GR"/>
        </w:rPr>
      </w:pPr>
    </w:p>
    <w:p w14:paraId="2C851706" w14:textId="77777777" w:rsidR="004D3D21" w:rsidRDefault="004D3D21">
      <w:pPr>
        <w:tabs>
          <w:tab w:val="clear" w:pos="567"/>
          <w:tab w:val="left" w:pos="720"/>
        </w:tabs>
        <w:spacing w:line="240" w:lineRule="auto"/>
        <w:rPr>
          <w:vanish/>
          <w:szCs w:val="22"/>
          <w:lang w:val="el-GR"/>
        </w:rPr>
      </w:pPr>
    </w:p>
    <w:p w14:paraId="08D104C5" w14:textId="77777777" w:rsidR="004D3D21" w:rsidRDefault="00742DC9">
      <w:pPr>
        <w:pBdr>
          <w:top w:val="single" w:sz="4" w:space="1" w:color="auto"/>
          <w:left w:val="single" w:sz="4" w:space="4" w:color="auto"/>
          <w:bottom w:val="single" w:sz="4" w:space="1" w:color="auto"/>
          <w:right w:val="single" w:sz="4" w:space="4" w:color="auto"/>
        </w:pBdr>
        <w:spacing w:line="240" w:lineRule="auto"/>
        <w:rPr>
          <w:b/>
          <w:szCs w:val="22"/>
          <w:lang w:val="el-GR"/>
        </w:rPr>
      </w:pPr>
      <w:r>
        <w:rPr>
          <w:szCs w:val="22"/>
          <w:shd w:val="clear" w:color="auto" w:fill="CCCCCC"/>
          <w:lang w:val="el-GR"/>
        </w:rPr>
        <w:br w:type="page"/>
      </w:r>
      <w:r>
        <w:rPr>
          <w:b/>
          <w:bCs/>
          <w:szCs w:val="22"/>
          <w:lang w:val="el-GR"/>
        </w:rPr>
        <w:lastRenderedPageBreak/>
        <w:t>ΕΛΑΧΙΣΤΕΣ ΕΝΔΕΙΞΕΙΣ ΠΟΥ ΠΡΕΠΕΙ ΝΑ ΑΝΑΓΡΑΦΟΝΤΑΙ ΣΤΙΣ ΜΙΚΡΕΣ ΣΤΟΙΧΕΙΩΔΕΙΣ ΣΥΣΚΕΥΑΣΙΕΣ</w:t>
      </w:r>
    </w:p>
    <w:p w14:paraId="55B0A6E6" w14:textId="77777777" w:rsidR="004D3D21" w:rsidRDefault="004D3D21">
      <w:pPr>
        <w:pBdr>
          <w:top w:val="single" w:sz="4" w:space="1" w:color="auto"/>
          <w:left w:val="single" w:sz="4" w:space="4" w:color="auto"/>
          <w:bottom w:val="single" w:sz="4" w:space="1" w:color="auto"/>
          <w:right w:val="single" w:sz="4" w:space="4" w:color="auto"/>
        </w:pBdr>
        <w:spacing w:line="240" w:lineRule="auto"/>
        <w:rPr>
          <w:b/>
          <w:szCs w:val="22"/>
          <w:lang w:val="el-GR"/>
        </w:rPr>
      </w:pPr>
    </w:p>
    <w:p w14:paraId="74FF9B45" w14:textId="77777777" w:rsidR="004D3D21" w:rsidRDefault="00742DC9">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t>ΕΠΙΣΗΜΑΝΣΗ ΦΙΑΛΙΔΙΟΥ</w:t>
      </w:r>
    </w:p>
    <w:p w14:paraId="0CF49E7B" w14:textId="77777777" w:rsidR="004D3D21" w:rsidRDefault="004D3D21">
      <w:pPr>
        <w:spacing w:line="240" w:lineRule="auto"/>
        <w:rPr>
          <w:szCs w:val="22"/>
          <w:lang w:val="el-GR"/>
        </w:rPr>
      </w:pPr>
    </w:p>
    <w:p w14:paraId="1F708444"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 ΚΑΙ ΟΔΟΣ(ΟΙ) ΧΟΡΗΓΗΣΗΣ</w:t>
      </w:r>
    </w:p>
    <w:p w14:paraId="3A8EE54B" w14:textId="77777777" w:rsidR="004D3D21" w:rsidRDefault="004D3D21">
      <w:pPr>
        <w:spacing w:line="240" w:lineRule="auto"/>
        <w:ind w:left="567" w:hanging="567"/>
        <w:rPr>
          <w:szCs w:val="22"/>
          <w:lang w:val="el-GR"/>
        </w:rPr>
      </w:pPr>
    </w:p>
    <w:p w14:paraId="011550BA" w14:textId="77777777" w:rsidR="004D3D21" w:rsidRDefault="00742DC9">
      <w:pPr>
        <w:spacing w:line="240" w:lineRule="auto"/>
        <w:rPr>
          <w:shd w:val="clear" w:color="auto" w:fill="BFBFBF"/>
          <w:lang w:val="el-GR"/>
        </w:rPr>
      </w:pPr>
      <w:r>
        <w:rPr>
          <w:lang w:val="el-GR"/>
        </w:rPr>
        <w:t>ALPROLIX 2000 IU κόνις για ενέσιμο</w:t>
      </w:r>
    </w:p>
    <w:p w14:paraId="01D78349" w14:textId="77777777" w:rsidR="004D3D21" w:rsidRDefault="004D3D21">
      <w:pPr>
        <w:spacing w:line="240" w:lineRule="auto"/>
        <w:rPr>
          <w:szCs w:val="22"/>
          <w:lang w:val="el-GR"/>
        </w:rPr>
      </w:pPr>
    </w:p>
    <w:p w14:paraId="43D42EA2" w14:textId="77777777" w:rsidR="004D3D21" w:rsidRDefault="00742DC9">
      <w:pPr>
        <w:spacing w:line="240" w:lineRule="auto"/>
        <w:rPr>
          <w:szCs w:val="22"/>
          <w:lang w:val="el-GR"/>
        </w:rPr>
      </w:pPr>
      <w:r>
        <w:rPr>
          <w:szCs w:val="22"/>
          <w:lang w:val="el-GR"/>
        </w:rPr>
        <w:t>eftrenonacog alfa</w:t>
      </w:r>
    </w:p>
    <w:p w14:paraId="3E0DCFA6" w14:textId="77777777" w:rsidR="004D3D21" w:rsidRDefault="00742DC9">
      <w:pPr>
        <w:spacing w:line="240" w:lineRule="auto"/>
        <w:rPr>
          <w:szCs w:val="22"/>
          <w:lang w:val="el-GR"/>
        </w:rPr>
      </w:pPr>
      <w:r>
        <w:rPr>
          <w:szCs w:val="22"/>
          <w:lang w:val="el-GR"/>
        </w:rPr>
        <w:t>ανασυνδυασμένος παράγοντας πήξης IX</w:t>
      </w:r>
    </w:p>
    <w:p w14:paraId="32E3F922" w14:textId="77777777" w:rsidR="004D3D21" w:rsidRDefault="00742DC9">
      <w:pPr>
        <w:spacing w:line="240" w:lineRule="auto"/>
        <w:rPr>
          <w:szCs w:val="22"/>
          <w:lang w:val="el-GR"/>
        </w:rPr>
      </w:pPr>
      <w:r>
        <w:rPr>
          <w:szCs w:val="22"/>
          <w:lang w:val="el-GR"/>
        </w:rPr>
        <w:t>IV</w:t>
      </w:r>
    </w:p>
    <w:p w14:paraId="6ED9616B" w14:textId="77777777" w:rsidR="004D3D21" w:rsidRDefault="004D3D21">
      <w:pPr>
        <w:spacing w:line="240" w:lineRule="auto"/>
        <w:rPr>
          <w:szCs w:val="22"/>
          <w:lang w:val="el-GR"/>
        </w:rPr>
      </w:pPr>
    </w:p>
    <w:p w14:paraId="247B3E6F" w14:textId="77777777" w:rsidR="004D3D21" w:rsidRDefault="004D3D21">
      <w:pPr>
        <w:spacing w:line="240" w:lineRule="auto"/>
        <w:rPr>
          <w:szCs w:val="22"/>
          <w:lang w:val="el-GR"/>
        </w:rPr>
      </w:pPr>
    </w:p>
    <w:p w14:paraId="2716E5D8"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ΤΡΟΠΟΣ ΧΟΡΗΓΗΣΗΣ</w:t>
      </w:r>
    </w:p>
    <w:p w14:paraId="347C47D1" w14:textId="77777777" w:rsidR="004D3D21" w:rsidRDefault="004D3D21">
      <w:pPr>
        <w:spacing w:line="240" w:lineRule="auto"/>
        <w:rPr>
          <w:szCs w:val="22"/>
          <w:lang w:val="el-GR"/>
        </w:rPr>
      </w:pPr>
    </w:p>
    <w:p w14:paraId="1EDBE72F" w14:textId="77777777" w:rsidR="004D3D21" w:rsidRDefault="004D3D21">
      <w:pPr>
        <w:spacing w:line="240" w:lineRule="auto"/>
        <w:rPr>
          <w:szCs w:val="22"/>
          <w:lang w:val="el-GR"/>
        </w:rPr>
      </w:pPr>
    </w:p>
    <w:p w14:paraId="7540A9C6"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ΗΜΕΡΟΜΗΝΙΑ ΛΗΞΗΣ</w:t>
      </w:r>
    </w:p>
    <w:p w14:paraId="4CBDF782" w14:textId="77777777" w:rsidR="004D3D21" w:rsidRDefault="004D3D21">
      <w:pPr>
        <w:spacing w:line="240" w:lineRule="auto"/>
        <w:rPr>
          <w:lang w:val="el-GR"/>
        </w:rPr>
      </w:pPr>
    </w:p>
    <w:p w14:paraId="2ECD0354" w14:textId="77777777" w:rsidR="004D3D21" w:rsidRDefault="00742DC9">
      <w:pPr>
        <w:spacing w:line="240" w:lineRule="auto"/>
        <w:rPr>
          <w:lang w:val="el-GR"/>
        </w:rPr>
      </w:pPr>
      <w:r>
        <w:rPr>
          <w:lang w:val="el-GR"/>
        </w:rPr>
        <w:t>EXP</w:t>
      </w:r>
    </w:p>
    <w:p w14:paraId="0A0583D6" w14:textId="77777777" w:rsidR="004D3D21" w:rsidRDefault="004D3D21">
      <w:pPr>
        <w:spacing w:line="240" w:lineRule="auto"/>
        <w:rPr>
          <w:lang w:val="el-GR"/>
        </w:rPr>
      </w:pPr>
    </w:p>
    <w:p w14:paraId="109F65D0" w14:textId="77777777" w:rsidR="004D3D21" w:rsidRDefault="004D3D21">
      <w:pPr>
        <w:spacing w:line="240" w:lineRule="auto"/>
        <w:rPr>
          <w:lang w:val="el-GR"/>
        </w:rPr>
      </w:pPr>
    </w:p>
    <w:p w14:paraId="4E119176"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ΑΡΙΘΜΟΣ ΠΑΡΤΙΔΑΣ</w:t>
      </w:r>
    </w:p>
    <w:p w14:paraId="13063EDA" w14:textId="77777777" w:rsidR="004D3D21" w:rsidRDefault="004D3D21">
      <w:pPr>
        <w:spacing w:line="240" w:lineRule="auto"/>
        <w:ind w:right="113"/>
        <w:rPr>
          <w:lang w:val="el-GR"/>
        </w:rPr>
      </w:pPr>
    </w:p>
    <w:p w14:paraId="71A5E2A5" w14:textId="77777777" w:rsidR="004D3D21" w:rsidRDefault="00742DC9">
      <w:pPr>
        <w:spacing w:line="240" w:lineRule="auto"/>
        <w:ind w:right="113"/>
        <w:rPr>
          <w:lang w:val="el-GR"/>
        </w:rPr>
      </w:pPr>
      <w:r>
        <w:rPr>
          <w:lang w:val="el-GR"/>
        </w:rPr>
        <w:t>Lot</w:t>
      </w:r>
    </w:p>
    <w:p w14:paraId="03F4CFA7" w14:textId="77777777" w:rsidR="004D3D21" w:rsidRDefault="004D3D21">
      <w:pPr>
        <w:spacing w:line="240" w:lineRule="auto"/>
        <w:ind w:right="113"/>
        <w:rPr>
          <w:lang w:val="el-GR"/>
        </w:rPr>
      </w:pPr>
    </w:p>
    <w:p w14:paraId="61CEE8F2" w14:textId="77777777" w:rsidR="004D3D21" w:rsidRDefault="004D3D21">
      <w:pPr>
        <w:spacing w:line="240" w:lineRule="auto"/>
        <w:ind w:right="113"/>
        <w:rPr>
          <w:lang w:val="el-GR"/>
        </w:rPr>
      </w:pPr>
    </w:p>
    <w:p w14:paraId="59CB7D5B"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ΠΕΡΙΕΧΟΜΕΝΟ ΚΑΤΑ ΒΑΡΟΣ, ΚΑΤ’ ΟΓΚΟ Ή ΚΑΤΑ ΜΟΝΑΔΑ</w:t>
      </w:r>
    </w:p>
    <w:p w14:paraId="6E94E60C" w14:textId="77777777" w:rsidR="004D3D21" w:rsidRDefault="004D3D21">
      <w:pPr>
        <w:spacing w:line="240" w:lineRule="auto"/>
        <w:ind w:right="113"/>
        <w:rPr>
          <w:szCs w:val="22"/>
          <w:lang w:val="el-GR"/>
        </w:rPr>
      </w:pPr>
    </w:p>
    <w:p w14:paraId="44D0FD86" w14:textId="77777777" w:rsidR="004D3D21" w:rsidRDefault="00742DC9">
      <w:pPr>
        <w:spacing w:line="240" w:lineRule="auto"/>
        <w:rPr>
          <w:shd w:val="clear" w:color="auto" w:fill="BFBFBF"/>
          <w:lang w:val="el-GR"/>
        </w:rPr>
      </w:pPr>
      <w:r>
        <w:rPr>
          <w:shd w:val="clear" w:color="auto" w:fill="BFBFBF"/>
          <w:lang w:val="el-GR"/>
        </w:rPr>
        <w:t>2000 IU</w:t>
      </w:r>
    </w:p>
    <w:p w14:paraId="3D0F1A7F" w14:textId="77777777" w:rsidR="004D3D21" w:rsidRDefault="004D3D21">
      <w:pPr>
        <w:spacing w:line="240" w:lineRule="auto"/>
        <w:ind w:right="113"/>
        <w:rPr>
          <w:szCs w:val="22"/>
          <w:lang w:val="el-GR"/>
        </w:rPr>
      </w:pPr>
    </w:p>
    <w:p w14:paraId="07783C27" w14:textId="77777777" w:rsidR="004D3D21" w:rsidRDefault="004D3D21">
      <w:pPr>
        <w:spacing w:line="240" w:lineRule="auto"/>
        <w:ind w:right="113"/>
        <w:rPr>
          <w:szCs w:val="22"/>
          <w:lang w:val="el-GR"/>
        </w:rPr>
      </w:pPr>
    </w:p>
    <w:p w14:paraId="2AA8589F"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6.</w:t>
      </w:r>
      <w:r>
        <w:rPr>
          <w:b/>
          <w:bCs/>
          <w:szCs w:val="22"/>
          <w:lang w:val="el-GR"/>
        </w:rPr>
        <w:tab/>
        <w:t>ΑΛΛΑ ΣΤΟΙΧΕΙΑ</w:t>
      </w:r>
    </w:p>
    <w:p w14:paraId="175C84EF" w14:textId="77777777" w:rsidR="004D3D21" w:rsidRDefault="00742DC9">
      <w:pPr>
        <w:pBdr>
          <w:top w:val="single" w:sz="4" w:space="1" w:color="auto"/>
          <w:left w:val="single" w:sz="4" w:space="4" w:color="auto"/>
          <w:bottom w:val="single" w:sz="4" w:space="1" w:color="auto"/>
          <w:right w:val="single" w:sz="4" w:space="4" w:color="auto"/>
        </w:pBdr>
        <w:spacing w:line="240" w:lineRule="auto"/>
        <w:rPr>
          <w:b/>
          <w:szCs w:val="22"/>
          <w:lang w:val="el-GR"/>
        </w:rPr>
      </w:pPr>
      <w:r>
        <w:rPr>
          <w:lang w:val="el-GR"/>
        </w:rPr>
        <w:br w:type="page"/>
      </w:r>
      <w:r>
        <w:rPr>
          <w:b/>
          <w:bCs/>
          <w:szCs w:val="22"/>
          <w:lang w:val="el-GR"/>
        </w:rPr>
        <w:lastRenderedPageBreak/>
        <w:t>ΕΝΔΕΙΞΕΙΣ ΠΟΥ ΠΡΕΠΕΙ ΝΑ ΑΝΑΓΡΑΦΟΝΤΑΙ ΣΤΗΝ ΕΞΩΤΕΡΙΚΗ ΣΥΣΚΕΥΑΣΙΑ</w:t>
      </w:r>
    </w:p>
    <w:p w14:paraId="53648F01" w14:textId="77777777" w:rsidR="004D3D21" w:rsidRDefault="004D3D21">
      <w:pPr>
        <w:pBdr>
          <w:top w:val="single" w:sz="4" w:space="1" w:color="auto"/>
          <w:left w:val="single" w:sz="4" w:space="4" w:color="auto"/>
          <w:bottom w:val="single" w:sz="4" w:space="1" w:color="auto"/>
          <w:right w:val="single" w:sz="4" w:space="4" w:color="auto"/>
        </w:pBdr>
        <w:spacing w:line="240" w:lineRule="auto"/>
        <w:ind w:left="567" w:hanging="567"/>
        <w:rPr>
          <w:bCs/>
          <w:szCs w:val="22"/>
          <w:lang w:val="el-GR"/>
        </w:rPr>
      </w:pPr>
    </w:p>
    <w:p w14:paraId="53CEEC75" w14:textId="77777777" w:rsidR="004D3D21" w:rsidRDefault="00742DC9">
      <w:pPr>
        <w:pBdr>
          <w:top w:val="single" w:sz="4" w:space="1" w:color="auto"/>
          <w:left w:val="single" w:sz="4" w:space="4" w:color="auto"/>
          <w:bottom w:val="single" w:sz="4" w:space="1" w:color="auto"/>
          <w:right w:val="single" w:sz="4" w:space="4" w:color="auto"/>
        </w:pBdr>
        <w:spacing w:line="240" w:lineRule="auto"/>
        <w:rPr>
          <w:bCs/>
          <w:szCs w:val="22"/>
          <w:lang w:val="el-GR"/>
        </w:rPr>
      </w:pPr>
      <w:r>
        <w:rPr>
          <w:b/>
          <w:bCs/>
          <w:szCs w:val="22"/>
          <w:lang w:val="el-GR"/>
        </w:rPr>
        <w:t>ΧΑΡΤΙΝΟ ΚΟΥΤΙ</w:t>
      </w:r>
    </w:p>
    <w:p w14:paraId="44522F34" w14:textId="77777777" w:rsidR="004D3D21" w:rsidRDefault="004D3D21">
      <w:pPr>
        <w:spacing w:line="240" w:lineRule="auto"/>
        <w:rPr>
          <w:lang w:val="el-GR"/>
        </w:rPr>
      </w:pPr>
    </w:p>
    <w:p w14:paraId="1FE9AA8B" w14:textId="77777777" w:rsidR="004D3D21" w:rsidRDefault="004D3D21">
      <w:pPr>
        <w:spacing w:line="240" w:lineRule="auto"/>
        <w:rPr>
          <w:szCs w:val="22"/>
          <w:lang w:val="el-GR"/>
        </w:rPr>
      </w:pPr>
    </w:p>
    <w:p w14:paraId="6240695D"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w:t>
      </w:r>
    </w:p>
    <w:p w14:paraId="5C1710F1" w14:textId="77777777" w:rsidR="004D3D21" w:rsidRDefault="004D3D21">
      <w:pPr>
        <w:spacing w:line="240" w:lineRule="auto"/>
        <w:rPr>
          <w:szCs w:val="22"/>
          <w:lang w:val="el-GR"/>
        </w:rPr>
      </w:pPr>
    </w:p>
    <w:p w14:paraId="3E334A90" w14:textId="77777777" w:rsidR="004D3D21" w:rsidRDefault="00742DC9">
      <w:pPr>
        <w:spacing w:line="240" w:lineRule="auto"/>
        <w:rPr>
          <w:shd w:val="clear" w:color="auto" w:fill="BFBFBF"/>
          <w:lang w:val="el-GR"/>
        </w:rPr>
      </w:pPr>
      <w:r>
        <w:rPr>
          <w:lang w:val="el-GR"/>
        </w:rPr>
        <w:t>ALPROLIX 3000 IU κόνις και διαλύτης για ενέσιμο διάλυμα</w:t>
      </w:r>
    </w:p>
    <w:p w14:paraId="50C05E16" w14:textId="77777777" w:rsidR="004D3D21" w:rsidRDefault="004D3D21">
      <w:pPr>
        <w:spacing w:line="240" w:lineRule="auto"/>
        <w:rPr>
          <w:szCs w:val="22"/>
          <w:lang w:val="el-GR"/>
        </w:rPr>
      </w:pPr>
    </w:p>
    <w:p w14:paraId="67423628" w14:textId="4C1186C0" w:rsidR="004D3D21" w:rsidRDefault="00742DC9">
      <w:pPr>
        <w:spacing w:line="240" w:lineRule="auto"/>
        <w:rPr>
          <w:szCs w:val="22"/>
          <w:lang w:val="el-GR"/>
        </w:rPr>
      </w:pPr>
      <w:r>
        <w:rPr>
          <w:szCs w:val="22"/>
          <w:lang w:val="el-GR"/>
        </w:rPr>
        <w:t>eftrenonacog alfa (ανασυνδυασμένος παράγοντας πήξης IX, πρωτεΐνη σύντηξης Fc)</w:t>
      </w:r>
    </w:p>
    <w:p w14:paraId="72248A26" w14:textId="77777777" w:rsidR="004D3D21" w:rsidRDefault="004D3D21">
      <w:pPr>
        <w:spacing w:line="240" w:lineRule="auto"/>
        <w:rPr>
          <w:szCs w:val="22"/>
          <w:lang w:val="el-GR"/>
        </w:rPr>
      </w:pPr>
    </w:p>
    <w:p w14:paraId="7ED4CA0A" w14:textId="77777777" w:rsidR="004D3D21" w:rsidRDefault="004D3D21">
      <w:pPr>
        <w:spacing w:line="240" w:lineRule="auto"/>
        <w:rPr>
          <w:szCs w:val="22"/>
          <w:lang w:val="el-GR"/>
        </w:rPr>
      </w:pPr>
    </w:p>
    <w:p w14:paraId="4457D3C0"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ΣΥΝΘΕΣΗ ΣΕ ΔΡΑΣΤΙΚΗ(ΕΣ) ΟΥΣΙΑ(ΕΣ)</w:t>
      </w:r>
    </w:p>
    <w:p w14:paraId="786338CD" w14:textId="77777777" w:rsidR="004D3D21" w:rsidRDefault="004D3D21">
      <w:pPr>
        <w:spacing w:line="240" w:lineRule="auto"/>
        <w:rPr>
          <w:szCs w:val="22"/>
          <w:lang w:val="el-GR"/>
        </w:rPr>
      </w:pPr>
    </w:p>
    <w:p w14:paraId="44451D0F" w14:textId="77777777" w:rsidR="004D3D21" w:rsidRDefault="00742DC9">
      <w:pPr>
        <w:spacing w:line="240" w:lineRule="auto"/>
        <w:rPr>
          <w:shd w:val="clear" w:color="auto" w:fill="BFBFBF"/>
          <w:lang w:val="el-GR"/>
        </w:rPr>
      </w:pPr>
      <w:r>
        <w:rPr>
          <w:lang w:val="el-GR"/>
        </w:rPr>
        <w:t xml:space="preserve">Κόνις: 3000 IU </w:t>
      </w:r>
      <w:r>
        <w:rPr>
          <w:szCs w:val="22"/>
          <w:lang w:val="el-GR"/>
        </w:rPr>
        <w:t>eftrenonacog</w:t>
      </w:r>
      <w:r>
        <w:rPr>
          <w:lang w:val="el-GR"/>
        </w:rPr>
        <w:t xml:space="preserve"> alfa (περ. </w:t>
      </w:r>
      <w:r>
        <w:rPr>
          <w:rFonts w:eastAsia="Calibri"/>
          <w:lang w:val="el-GR"/>
        </w:rPr>
        <w:t>600</w:t>
      </w:r>
      <w:r>
        <w:rPr>
          <w:lang w:val="el-GR"/>
        </w:rPr>
        <w:t> IU/ml μετά την ανασύσταση)</w:t>
      </w:r>
    </w:p>
    <w:p w14:paraId="2A78A284" w14:textId="77777777" w:rsidR="004D3D21" w:rsidRDefault="004D3D21">
      <w:pPr>
        <w:spacing w:line="240" w:lineRule="auto"/>
        <w:rPr>
          <w:szCs w:val="22"/>
          <w:lang w:val="el-GR"/>
        </w:rPr>
      </w:pPr>
    </w:p>
    <w:p w14:paraId="70FF622A" w14:textId="77777777" w:rsidR="004D3D21" w:rsidRDefault="004D3D21">
      <w:pPr>
        <w:spacing w:line="240" w:lineRule="auto"/>
        <w:rPr>
          <w:szCs w:val="22"/>
          <w:lang w:val="el-GR"/>
        </w:rPr>
      </w:pPr>
    </w:p>
    <w:p w14:paraId="1065D8A7"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ΚΑΤΑΛΟΓΟΣ ΕΚΔΟΧΩΝ</w:t>
      </w:r>
    </w:p>
    <w:p w14:paraId="2E3527A8" w14:textId="77777777" w:rsidR="004D3D21" w:rsidRDefault="004D3D21">
      <w:pPr>
        <w:spacing w:line="240" w:lineRule="auto"/>
        <w:rPr>
          <w:szCs w:val="22"/>
          <w:lang w:val="el-GR"/>
        </w:rPr>
      </w:pPr>
    </w:p>
    <w:p w14:paraId="483F1938" w14:textId="77777777" w:rsidR="004D3D21" w:rsidRDefault="00742DC9">
      <w:pPr>
        <w:autoSpaceDE w:val="0"/>
        <w:autoSpaceDN w:val="0"/>
        <w:adjustRightInd w:val="0"/>
        <w:spacing w:line="240" w:lineRule="auto"/>
        <w:rPr>
          <w:lang w:val="el-GR"/>
        </w:rPr>
      </w:pPr>
      <w:r>
        <w:rPr>
          <w:shd w:val="clear" w:color="auto" w:fill="BFBFBF"/>
          <w:lang w:val="el-GR"/>
        </w:rPr>
        <w:t>Κόνις:</w:t>
      </w:r>
    </w:p>
    <w:p w14:paraId="37B7543C" w14:textId="6C705820" w:rsidR="004D3D21" w:rsidRDefault="00742DC9">
      <w:pPr>
        <w:autoSpaceDE w:val="0"/>
        <w:autoSpaceDN w:val="0"/>
        <w:adjustRightInd w:val="0"/>
        <w:spacing w:line="240" w:lineRule="auto"/>
        <w:rPr>
          <w:lang w:val="el-GR"/>
        </w:rPr>
      </w:pPr>
      <w:r>
        <w:rPr>
          <w:lang w:val="el-GR"/>
        </w:rPr>
        <w:t>σακχαρόζη, ιστιδίνη, μαννιτόλη, πολυσορβικό 20, υδροξείδιο του νατρίου, υδροχλωρικό οξύ</w:t>
      </w:r>
    </w:p>
    <w:p w14:paraId="0F2741F0" w14:textId="77777777" w:rsidR="004D3D21" w:rsidRDefault="004D3D21">
      <w:pPr>
        <w:autoSpaceDE w:val="0"/>
        <w:autoSpaceDN w:val="0"/>
        <w:adjustRightInd w:val="0"/>
        <w:spacing w:line="240" w:lineRule="auto"/>
        <w:rPr>
          <w:lang w:val="el-GR"/>
        </w:rPr>
      </w:pPr>
    </w:p>
    <w:p w14:paraId="70195A3E" w14:textId="77777777" w:rsidR="004D3D21" w:rsidRDefault="00742DC9">
      <w:pPr>
        <w:keepNext/>
        <w:autoSpaceDE w:val="0"/>
        <w:autoSpaceDN w:val="0"/>
        <w:adjustRightInd w:val="0"/>
        <w:spacing w:line="240" w:lineRule="auto"/>
        <w:rPr>
          <w:lang w:val="el-GR"/>
        </w:rPr>
      </w:pPr>
      <w:r>
        <w:rPr>
          <w:lang w:val="el-GR"/>
        </w:rPr>
        <w:t xml:space="preserve">Διαλύτης: </w:t>
      </w:r>
    </w:p>
    <w:p w14:paraId="21A2E863" w14:textId="2CF1A509" w:rsidR="004D3D21" w:rsidRDefault="00742DC9">
      <w:pPr>
        <w:autoSpaceDE w:val="0"/>
        <w:autoSpaceDN w:val="0"/>
        <w:adjustRightInd w:val="0"/>
        <w:spacing w:line="240" w:lineRule="auto"/>
        <w:rPr>
          <w:lang w:val="el-GR"/>
        </w:rPr>
      </w:pPr>
      <w:r>
        <w:rPr>
          <w:lang w:val="el-GR"/>
        </w:rPr>
        <w:t>χλωριούχο νάτριο, ύδωρ για ενέσιμα</w:t>
      </w:r>
    </w:p>
    <w:p w14:paraId="01B9E3F4" w14:textId="77777777" w:rsidR="004D3D21" w:rsidRDefault="004D3D21">
      <w:pPr>
        <w:autoSpaceDE w:val="0"/>
        <w:autoSpaceDN w:val="0"/>
        <w:adjustRightInd w:val="0"/>
        <w:spacing w:line="240" w:lineRule="auto"/>
        <w:rPr>
          <w:lang w:val="el-GR"/>
        </w:rPr>
      </w:pPr>
    </w:p>
    <w:p w14:paraId="536AADC7" w14:textId="77777777" w:rsidR="004D3D21" w:rsidRDefault="004D3D21">
      <w:pPr>
        <w:autoSpaceDE w:val="0"/>
        <w:autoSpaceDN w:val="0"/>
        <w:adjustRightInd w:val="0"/>
        <w:spacing w:line="240" w:lineRule="auto"/>
        <w:rPr>
          <w:lang w:val="el-GR"/>
        </w:rPr>
      </w:pPr>
    </w:p>
    <w:p w14:paraId="3E999698"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ΦΑΡΜΑΚΟΤΕΧΝΙΚΗ ΜΟΡΦΗ ΚΑΙ ΠΕΡΙΕΧΟΜΕΝΟ</w:t>
      </w:r>
    </w:p>
    <w:p w14:paraId="253313E5" w14:textId="77777777" w:rsidR="004D3D21" w:rsidRDefault="004D3D21">
      <w:pPr>
        <w:keepNext/>
        <w:spacing w:line="240" w:lineRule="auto"/>
        <w:rPr>
          <w:lang w:val="el-GR"/>
        </w:rPr>
      </w:pPr>
    </w:p>
    <w:p w14:paraId="338F0764" w14:textId="77777777" w:rsidR="004D3D21" w:rsidRDefault="00742DC9">
      <w:pPr>
        <w:keepNext/>
        <w:spacing w:line="240" w:lineRule="auto"/>
        <w:rPr>
          <w:lang w:val="el-GR"/>
        </w:rPr>
      </w:pPr>
      <w:r>
        <w:rPr>
          <w:shd w:val="clear" w:color="auto" w:fill="BFBFBF"/>
          <w:lang w:val="el-GR"/>
        </w:rPr>
        <w:t>Κόνις και διαλύτης για ενέσιμο διάλυμα</w:t>
      </w:r>
    </w:p>
    <w:p w14:paraId="111B60F2" w14:textId="77777777" w:rsidR="004D3D21" w:rsidRDefault="004D3D21">
      <w:pPr>
        <w:keepNext/>
        <w:spacing w:line="240" w:lineRule="auto"/>
        <w:rPr>
          <w:szCs w:val="22"/>
          <w:lang w:val="el-GR"/>
        </w:rPr>
      </w:pPr>
    </w:p>
    <w:p w14:paraId="6262E0AE" w14:textId="77777777" w:rsidR="004D3D21" w:rsidRDefault="00742DC9">
      <w:pPr>
        <w:spacing w:line="240" w:lineRule="auto"/>
        <w:rPr>
          <w:szCs w:val="22"/>
          <w:lang w:val="el-GR"/>
        </w:rPr>
      </w:pPr>
      <w:r>
        <w:rPr>
          <w:szCs w:val="22"/>
          <w:lang w:val="el-GR"/>
        </w:rPr>
        <w:t>Περιεχόμενο: 1 φιαλίδιο κόνεως, 5 ml διαλύτη σε προγεμισμένη σύριγγα, 1 ράβδος εμβόλου, 1 προσαρμογέας φιαλιδίου, 1 σετ έγχυσης, 2 ταμπόν με οινόπνευμα, 2 έμπλαστρα, 1 γάζα</w:t>
      </w:r>
    </w:p>
    <w:p w14:paraId="065258F8" w14:textId="77777777" w:rsidR="004D3D21" w:rsidRDefault="004D3D21">
      <w:pPr>
        <w:spacing w:line="240" w:lineRule="auto"/>
        <w:rPr>
          <w:szCs w:val="22"/>
          <w:lang w:val="el-GR"/>
        </w:rPr>
      </w:pPr>
    </w:p>
    <w:p w14:paraId="202BC8D5" w14:textId="77777777" w:rsidR="004D3D21" w:rsidRDefault="004D3D21">
      <w:pPr>
        <w:spacing w:line="240" w:lineRule="auto"/>
        <w:rPr>
          <w:szCs w:val="22"/>
          <w:lang w:val="el-GR"/>
        </w:rPr>
      </w:pPr>
    </w:p>
    <w:p w14:paraId="4AC469B2"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ΤΡΟΠΟΣ ΚΑΙ ΟΔΟΣ(ΟΙ) ΧΟΡΗΓΗΣΗΣ</w:t>
      </w:r>
    </w:p>
    <w:p w14:paraId="6C17B517" w14:textId="77777777" w:rsidR="004D3D21" w:rsidRDefault="004D3D21">
      <w:pPr>
        <w:keepNext/>
        <w:spacing w:line="240" w:lineRule="auto"/>
        <w:rPr>
          <w:szCs w:val="22"/>
          <w:lang w:val="el-GR"/>
        </w:rPr>
      </w:pPr>
    </w:p>
    <w:p w14:paraId="648B34FB" w14:textId="77777777" w:rsidR="004D3D21" w:rsidRDefault="00742DC9">
      <w:pPr>
        <w:spacing w:line="240" w:lineRule="auto"/>
        <w:rPr>
          <w:szCs w:val="22"/>
          <w:lang w:val="el-GR"/>
        </w:rPr>
      </w:pPr>
      <w:r>
        <w:rPr>
          <w:szCs w:val="22"/>
          <w:lang w:val="el-GR"/>
        </w:rPr>
        <w:t>Ενδοφλέβια χρήση, μετά την ανασύσταση.</w:t>
      </w:r>
    </w:p>
    <w:p w14:paraId="4B7C6450" w14:textId="77777777" w:rsidR="004D3D21" w:rsidRDefault="00742DC9">
      <w:pPr>
        <w:spacing w:line="240" w:lineRule="auto"/>
        <w:rPr>
          <w:szCs w:val="22"/>
          <w:lang w:val="el-GR"/>
        </w:rPr>
      </w:pPr>
      <w:r>
        <w:rPr>
          <w:bCs/>
          <w:szCs w:val="22"/>
          <w:lang w:val="el-GR"/>
        </w:rPr>
        <w:t>Διαβάστε το φύλλο οδηγιών χρήσης πριν από τη χρήση.</w:t>
      </w:r>
    </w:p>
    <w:p w14:paraId="7E2136D0" w14:textId="77777777" w:rsidR="004D3D21" w:rsidRDefault="004D3D21">
      <w:pPr>
        <w:spacing w:line="240" w:lineRule="auto"/>
        <w:rPr>
          <w:szCs w:val="22"/>
          <w:lang w:val="el-GR"/>
        </w:rPr>
      </w:pPr>
    </w:p>
    <w:p w14:paraId="5B40BD07" w14:textId="77777777" w:rsidR="004D3D21" w:rsidRDefault="00742DC9">
      <w:pPr>
        <w:spacing w:line="240" w:lineRule="auto"/>
        <w:rPr>
          <w:szCs w:val="22"/>
          <w:lang w:val="el-GR"/>
        </w:rPr>
      </w:pPr>
      <w:r>
        <w:rPr>
          <w:szCs w:val="22"/>
          <w:lang w:val="el-GR"/>
        </w:rPr>
        <w:t xml:space="preserve">Ένα βίντεο οδηγιών για την προετοιμασία και χορήγηση του ALPROLIX είναι διαθέσιμο σαρώνοντας τον κωδικό QR με ένα smartphone </w:t>
      </w:r>
      <w:r>
        <w:rPr>
          <w:lang w:val="el-GR"/>
        </w:rPr>
        <w:t>ή μέσω του δικτυακού τόπου</w:t>
      </w:r>
    </w:p>
    <w:p w14:paraId="5DA08BEF" w14:textId="77777777" w:rsidR="004D3D21" w:rsidRDefault="004D3D21">
      <w:pPr>
        <w:spacing w:line="240" w:lineRule="auto"/>
        <w:rPr>
          <w:szCs w:val="22"/>
          <w:lang w:val="el-GR"/>
        </w:rPr>
      </w:pPr>
    </w:p>
    <w:p w14:paraId="73253A38" w14:textId="77777777" w:rsidR="004D3D21" w:rsidRDefault="00742DC9">
      <w:pPr>
        <w:spacing w:line="240" w:lineRule="auto"/>
        <w:rPr>
          <w:sz w:val="23"/>
          <w:lang w:val="el-GR"/>
        </w:rPr>
      </w:pPr>
      <w:r>
        <w:rPr>
          <w:shd w:val="clear" w:color="auto" w:fill="BFBFBF"/>
          <w:lang w:val="el-GR"/>
        </w:rPr>
        <w:t>Κωδικός QR που θα συμπεριληφθεί +</w:t>
      </w:r>
      <w:r>
        <w:rPr>
          <w:lang w:val="el-GR"/>
        </w:rPr>
        <w:t xml:space="preserve"> </w:t>
      </w:r>
      <w:hyperlink r:id="rId33" w:history="1">
        <w:r>
          <w:rPr>
            <w:rStyle w:val="Hyperlink"/>
            <w:lang w:val="el-GR"/>
          </w:rPr>
          <w:t>http://www.alprolix-instructions.com/</w:t>
        </w:r>
      </w:hyperlink>
    </w:p>
    <w:p w14:paraId="763773D8" w14:textId="77777777" w:rsidR="004D3D21" w:rsidRDefault="004D3D21">
      <w:pPr>
        <w:spacing w:line="240" w:lineRule="auto"/>
        <w:rPr>
          <w:szCs w:val="22"/>
          <w:lang w:val="el-GR"/>
        </w:rPr>
      </w:pPr>
    </w:p>
    <w:p w14:paraId="48642F43" w14:textId="77777777" w:rsidR="004D3D21" w:rsidRDefault="004D3D21">
      <w:pPr>
        <w:spacing w:line="240" w:lineRule="auto"/>
        <w:rPr>
          <w:szCs w:val="22"/>
          <w:lang w:val="el-GR"/>
        </w:rPr>
      </w:pPr>
    </w:p>
    <w:p w14:paraId="4675F8AD"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6.</w:t>
      </w:r>
      <w:r>
        <w:rPr>
          <w:b/>
          <w:bCs/>
          <w:szCs w:val="22"/>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36D1EECC" w14:textId="77777777" w:rsidR="004D3D21" w:rsidRDefault="004D3D21">
      <w:pPr>
        <w:spacing w:line="240" w:lineRule="auto"/>
        <w:rPr>
          <w:szCs w:val="22"/>
          <w:lang w:val="el-GR"/>
        </w:rPr>
      </w:pPr>
    </w:p>
    <w:p w14:paraId="2EC2DBCE" w14:textId="77777777" w:rsidR="004D3D21" w:rsidRDefault="00742DC9">
      <w:pPr>
        <w:spacing w:line="240" w:lineRule="auto"/>
        <w:rPr>
          <w:szCs w:val="22"/>
          <w:lang w:val="el-GR"/>
        </w:rPr>
      </w:pPr>
      <w:r>
        <w:rPr>
          <w:szCs w:val="22"/>
          <w:lang w:val="el-GR"/>
        </w:rPr>
        <w:t>Να φυλάσσεται σε θέση, την οποία δεν βλέπουν και δεν προσεγγίζουν τα παιδιά.</w:t>
      </w:r>
    </w:p>
    <w:p w14:paraId="0477438F" w14:textId="77777777" w:rsidR="004D3D21" w:rsidRDefault="004D3D21">
      <w:pPr>
        <w:spacing w:line="240" w:lineRule="auto"/>
        <w:rPr>
          <w:szCs w:val="22"/>
          <w:lang w:val="el-GR"/>
        </w:rPr>
      </w:pPr>
    </w:p>
    <w:p w14:paraId="6E6770A1" w14:textId="77777777" w:rsidR="004D3D21" w:rsidRDefault="004D3D21">
      <w:pPr>
        <w:spacing w:line="240" w:lineRule="auto"/>
        <w:rPr>
          <w:szCs w:val="22"/>
          <w:lang w:val="el-GR"/>
        </w:rPr>
      </w:pPr>
    </w:p>
    <w:p w14:paraId="1158CCB9"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7.</w:t>
      </w:r>
      <w:r>
        <w:rPr>
          <w:b/>
          <w:bCs/>
          <w:szCs w:val="22"/>
          <w:lang w:val="el-GR"/>
        </w:rPr>
        <w:tab/>
        <w:t>ΑΛΛΗ(ΕΣ) ΕΙΔΙΚΗ(ΕΣ) ΠΡΟΕΙΔΟΠΟΙΗΣΗ(ΕΙΣ), ΕΑΝ ΕΙΝΑΙ ΑΠΑΡΑΙΤΗΤΗ(ΕΣ)</w:t>
      </w:r>
    </w:p>
    <w:p w14:paraId="16B28EFB" w14:textId="77777777" w:rsidR="004D3D21" w:rsidRDefault="004D3D21">
      <w:pPr>
        <w:spacing w:line="240" w:lineRule="auto"/>
        <w:rPr>
          <w:szCs w:val="22"/>
          <w:lang w:val="el-GR"/>
        </w:rPr>
      </w:pPr>
    </w:p>
    <w:p w14:paraId="5B23E862" w14:textId="77777777" w:rsidR="004D3D21" w:rsidRDefault="004D3D21">
      <w:pPr>
        <w:tabs>
          <w:tab w:val="left" w:pos="749"/>
        </w:tabs>
        <w:spacing w:line="240" w:lineRule="auto"/>
        <w:rPr>
          <w:lang w:val="el-GR"/>
        </w:rPr>
      </w:pPr>
    </w:p>
    <w:p w14:paraId="0B96D018"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8.</w:t>
      </w:r>
      <w:r>
        <w:rPr>
          <w:b/>
          <w:bCs/>
          <w:szCs w:val="22"/>
          <w:lang w:val="el-GR"/>
        </w:rPr>
        <w:tab/>
        <w:t>ΗΜΕΡΟΜΗΝΙΑ ΛΗΞΗΣ</w:t>
      </w:r>
    </w:p>
    <w:p w14:paraId="33B9F00D" w14:textId="77777777" w:rsidR="004D3D21" w:rsidRDefault="004D3D21">
      <w:pPr>
        <w:spacing w:line="240" w:lineRule="auto"/>
        <w:rPr>
          <w:lang w:val="el-GR"/>
        </w:rPr>
      </w:pPr>
    </w:p>
    <w:p w14:paraId="7F3AF990" w14:textId="77777777" w:rsidR="004D3D21" w:rsidRDefault="00742DC9">
      <w:pPr>
        <w:spacing w:line="240" w:lineRule="auto"/>
        <w:rPr>
          <w:lang w:val="el-GR"/>
        </w:rPr>
      </w:pPr>
      <w:r>
        <w:rPr>
          <w:lang w:val="el-GR"/>
        </w:rPr>
        <w:t>EXP</w:t>
      </w:r>
    </w:p>
    <w:p w14:paraId="1484F729" w14:textId="77777777" w:rsidR="004D3D21" w:rsidRDefault="004D3D21">
      <w:pPr>
        <w:spacing w:line="240" w:lineRule="auto"/>
        <w:rPr>
          <w:lang w:val="el-GR"/>
        </w:rPr>
      </w:pPr>
    </w:p>
    <w:p w14:paraId="4C0A9E76" w14:textId="77777777" w:rsidR="004D3D21" w:rsidRDefault="00742DC9">
      <w:pPr>
        <w:spacing w:line="240" w:lineRule="auto"/>
        <w:rPr>
          <w:lang w:val="el-GR"/>
        </w:rPr>
      </w:pPr>
      <w:r>
        <w:rPr>
          <w:bCs/>
          <w:lang w:val="el-GR"/>
        </w:rPr>
        <w:t>Χρησιμοποιήστε εντός 6 ωρών μετά την ανασύσταση.</w:t>
      </w:r>
    </w:p>
    <w:p w14:paraId="4E6DE20B" w14:textId="77777777" w:rsidR="004D3D21" w:rsidRDefault="004D3D21">
      <w:pPr>
        <w:spacing w:line="240" w:lineRule="auto"/>
        <w:rPr>
          <w:lang w:val="el-GR"/>
        </w:rPr>
      </w:pPr>
    </w:p>
    <w:p w14:paraId="68859D48" w14:textId="77777777" w:rsidR="004D3D21" w:rsidRDefault="004D3D21">
      <w:pPr>
        <w:spacing w:line="240" w:lineRule="auto"/>
        <w:rPr>
          <w:szCs w:val="22"/>
          <w:lang w:val="el-GR"/>
        </w:rPr>
      </w:pPr>
    </w:p>
    <w:p w14:paraId="68EFB276"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9.</w:t>
      </w:r>
      <w:r>
        <w:rPr>
          <w:b/>
          <w:bCs/>
          <w:szCs w:val="22"/>
          <w:lang w:val="el-GR"/>
        </w:rPr>
        <w:tab/>
        <w:t>ΕΙΔΙΚΕΣ ΣΥΝΘΗΚΕΣ ΦΥΛΑΞΗΣ</w:t>
      </w:r>
    </w:p>
    <w:p w14:paraId="4E9E5ADE" w14:textId="77777777" w:rsidR="004D3D21" w:rsidRDefault="004D3D21">
      <w:pPr>
        <w:spacing w:line="240" w:lineRule="auto"/>
        <w:rPr>
          <w:szCs w:val="22"/>
          <w:lang w:val="el-GR"/>
        </w:rPr>
      </w:pPr>
    </w:p>
    <w:p w14:paraId="2C10D61C" w14:textId="77777777" w:rsidR="004D3D21" w:rsidRDefault="00742DC9">
      <w:pPr>
        <w:spacing w:line="240" w:lineRule="auto"/>
        <w:rPr>
          <w:szCs w:val="22"/>
          <w:lang w:val="el-GR"/>
        </w:rPr>
      </w:pPr>
      <w:r>
        <w:rPr>
          <w:szCs w:val="22"/>
          <w:lang w:val="el-GR"/>
        </w:rPr>
        <w:t>Φυλάσσετε το φιαλίδιο στο εξωτερικό κουτί για να προστατεύεται από το φως.</w:t>
      </w:r>
    </w:p>
    <w:p w14:paraId="1CF2B363" w14:textId="77777777" w:rsidR="004D3D21" w:rsidRDefault="00742DC9">
      <w:pPr>
        <w:spacing w:line="240" w:lineRule="auto"/>
        <w:rPr>
          <w:szCs w:val="22"/>
          <w:lang w:val="el-GR"/>
        </w:rPr>
      </w:pPr>
      <w:r>
        <w:rPr>
          <w:bCs/>
          <w:szCs w:val="22"/>
          <w:lang w:val="el-GR"/>
        </w:rPr>
        <w:t>Φυλάσσετε σε ψυγείο.</w:t>
      </w:r>
    </w:p>
    <w:p w14:paraId="25D88DD2" w14:textId="77777777" w:rsidR="004D3D21" w:rsidRDefault="00742DC9">
      <w:pPr>
        <w:spacing w:line="240" w:lineRule="auto"/>
        <w:rPr>
          <w:szCs w:val="22"/>
          <w:lang w:val="el-GR"/>
        </w:rPr>
      </w:pPr>
      <w:r>
        <w:rPr>
          <w:szCs w:val="22"/>
          <w:lang w:val="el-GR"/>
        </w:rPr>
        <w:t>Μην καταψύχετε.</w:t>
      </w:r>
    </w:p>
    <w:p w14:paraId="7FC5753F" w14:textId="77777777" w:rsidR="004D3D21" w:rsidRDefault="00742DC9">
      <w:pPr>
        <w:spacing w:line="240" w:lineRule="auto"/>
        <w:rPr>
          <w:szCs w:val="22"/>
          <w:lang w:val="el-GR"/>
        </w:rPr>
      </w:pPr>
      <w:r>
        <w:rPr>
          <w:szCs w:val="22"/>
          <w:lang w:val="el-GR"/>
        </w:rPr>
        <w:t>Μπορεί να φυλάσσεται σε θερμοκρασία δωματίου (μέχρι 30°C) για μια μεμονωμένη περίοδο μέχρι 6 μήνες. Δεν πρέπει να επιστραφεί στο ψυγείο μετά τη φύλαξη σε θερμοκρασία δωματίου.</w:t>
      </w:r>
    </w:p>
    <w:p w14:paraId="552FE86C" w14:textId="77777777" w:rsidR="004D3D21" w:rsidRDefault="00742DC9">
      <w:pPr>
        <w:spacing w:line="240" w:lineRule="auto"/>
        <w:rPr>
          <w:szCs w:val="22"/>
          <w:lang w:val="el-GR"/>
        </w:rPr>
      </w:pPr>
      <w:r>
        <w:rPr>
          <w:szCs w:val="22"/>
          <w:lang w:val="el-GR"/>
        </w:rPr>
        <w:t>Ημερομηνία που βγήκε από το ψυγείο:</w:t>
      </w:r>
    </w:p>
    <w:p w14:paraId="29F45EDD" w14:textId="77777777" w:rsidR="004D3D21" w:rsidRDefault="004D3D21">
      <w:pPr>
        <w:spacing w:line="240" w:lineRule="auto"/>
        <w:rPr>
          <w:szCs w:val="22"/>
          <w:lang w:val="el-GR"/>
        </w:rPr>
      </w:pPr>
    </w:p>
    <w:p w14:paraId="1EE7FFC8" w14:textId="77777777" w:rsidR="004D3D21" w:rsidRDefault="004D3D21">
      <w:pPr>
        <w:spacing w:line="240" w:lineRule="auto"/>
        <w:ind w:left="567" w:hanging="567"/>
        <w:rPr>
          <w:szCs w:val="22"/>
          <w:lang w:val="el-GR"/>
        </w:rPr>
      </w:pPr>
    </w:p>
    <w:p w14:paraId="454C57AC"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10.</w:t>
      </w:r>
      <w:r>
        <w:rPr>
          <w:b/>
          <w:bCs/>
          <w:szCs w:val="22"/>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14:paraId="1CCC4E48" w14:textId="77777777" w:rsidR="004D3D21" w:rsidRDefault="004D3D21">
      <w:pPr>
        <w:spacing w:line="240" w:lineRule="auto"/>
        <w:rPr>
          <w:szCs w:val="22"/>
          <w:lang w:val="el-GR"/>
        </w:rPr>
      </w:pPr>
    </w:p>
    <w:p w14:paraId="64E3F01A" w14:textId="77777777" w:rsidR="004D3D21" w:rsidRDefault="004D3D21">
      <w:pPr>
        <w:spacing w:line="240" w:lineRule="auto"/>
        <w:rPr>
          <w:szCs w:val="22"/>
          <w:lang w:val="el-GR"/>
        </w:rPr>
      </w:pPr>
    </w:p>
    <w:p w14:paraId="177F0E62"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lastRenderedPageBreak/>
        <w:t>11.</w:t>
      </w:r>
      <w:r>
        <w:rPr>
          <w:b/>
          <w:bCs/>
          <w:szCs w:val="22"/>
          <w:lang w:val="el-GR"/>
        </w:rPr>
        <w:tab/>
        <w:t>ΟΝΟΜΑ ΚΑΙ ΔΙΕΥΘΥΝΣΗ ΚΑΤΟΧΟΥ ΤΗΣ ΑΔΕΙΑΣ ΚΥΚΛΟΦΟΡΙΑΣ</w:t>
      </w:r>
    </w:p>
    <w:p w14:paraId="00577F86" w14:textId="77777777" w:rsidR="004D3D21" w:rsidRDefault="004D3D21">
      <w:pPr>
        <w:keepNext/>
        <w:spacing w:line="240" w:lineRule="auto"/>
        <w:rPr>
          <w:szCs w:val="22"/>
          <w:lang w:val="el-GR"/>
        </w:rPr>
      </w:pPr>
    </w:p>
    <w:p w14:paraId="37C3FAD1" w14:textId="77777777" w:rsidR="004D3D21" w:rsidRDefault="00742DC9">
      <w:pPr>
        <w:keepNext/>
        <w:spacing w:line="240" w:lineRule="auto"/>
        <w:rPr>
          <w:lang w:val="el-GR"/>
        </w:rPr>
      </w:pPr>
      <w:r>
        <w:rPr>
          <w:lang w:val="el-GR"/>
        </w:rPr>
        <w:t>Swedish Orphan Biovitrum AB (publ)</w:t>
      </w:r>
    </w:p>
    <w:p w14:paraId="7479F42C" w14:textId="77777777" w:rsidR="004D3D21" w:rsidRDefault="00742DC9">
      <w:pPr>
        <w:keepNext/>
        <w:spacing w:line="240" w:lineRule="auto"/>
        <w:rPr>
          <w:lang w:val="el-GR"/>
        </w:rPr>
      </w:pPr>
      <w:r>
        <w:rPr>
          <w:lang w:val="el-GR"/>
        </w:rPr>
        <w:t>SE-112 76 Stockholm</w:t>
      </w:r>
    </w:p>
    <w:p w14:paraId="059938D2" w14:textId="77777777" w:rsidR="004D3D21" w:rsidRDefault="00742DC9">
      <w:pPr>
        <w:spacing w:line="240" w:lineRule="auto"/>
        <w:rPr>
          <w:lang w:val="el-GR"/>
        </w:rPr>
      </w:pPr>
      <w:r>
        <w:rPr>
          <w:lang w:val="el-GR"/>
        </w:rPr>
        <w:t>Σουηδία</w:t>
      </w:r>
    </w:p>
    <w:p w14:paraId="62257514" w14:textId="77777777" w:rsidR="004D3D21" w:rsidRDefault="004D3D21">
      <w:pPr>
        <w:spacing w:line="240" w:lineRule="auto"/>
        <w:rPr>
          <w:szCs w:val="22"/>
          <w:lang w:val="el-GR"/>
        </w:rPr>
      </w:pPr>
    </w:p>
    <w:p w14:paraId="52096139" w14:textId="77777777" w:rsidR="004D3D21" w:rsidRDefault="004D3D21">
      <w:pPr>
        <w:spacing w:line="240" w:lineRule="auto"/>
        <w:rPr>
          <w:szCs w:val="22"/>
          <w:lang w:val="el-GR"/>
        </w:rPr>
      </w:pPr>
    </w:p>
    <w:p w14:paraId="4CE3A332"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12.</w:t>
      </w:r>
      <w:r>
        <w:rPr>
          <w:b/>
          <w:bCs/>
          <w:szCs w:val="22"/>
          <w:lang w:val="el-GR"/>
        </w:rPr>
        <w:tab/>
        <w:t>ΑΡΙΘΜΟΣ(ΟΙ) ΑΔΕΙΑΣ ΚΥΚΛΟΦΟΡΙΑΣ</w:t>
      </w:r>
    </w:p>
    <w:p w14:paraId="53F886AF" w14:textId="77777777" w:rsidR="004D3D21" w:rsidRDefault="004D3D21">
      <w:pPr>
        <w:keepNext/>
        <w:spacing w:line="240" w:lineRule="auto"/>
        <w:rPr>
          <w:szCs w:val="22"/>
          <w:lang w:val="el-GR"/>
        </w:rPr>
      </w:pPr>
    </w:p>
    <w:p w14:paraId="34FBF97C" w14:textId="77777777" w:rsidR="004D3D21" w:rsidRDefault="00742DC9">
      <w:pPr>
        <w:spacing w:line="240" w:lineRule="auto"/>
        <w:rPr>
          <w:lang w:val="el-GR"/>
        </w:rPr>
      </w:pPr>
      <w:r>
        <w:rPr>
          <w:lang w:val="pt-PT"/>
        </w:rPr>
        <w:t>EU</w:t>
      </w:r>
      <w:r>
        <w:rPr>
          <w:lang w:val="el-GR"/>
        </w:rPr>
        <w:t>/1/16/1098/005</w:t>
      </w:r>
    </w:p>
    <w:p w14:paraId="419EE935" w14:textId="77777777" w:rsidR="004D3D21" w:rsidRDefault="004D3D21">
      <w:pPr>
        <w:spacing w:line="240" w:lineRule="auto"/>
        <w:rPr>
          <w:szCs w:val="22"/>
          <w:lang w:val="el-GR"/>
        </w:rPr>
      </w:pPr>
    </w:p>
    <w:p w14:paraId="086563F5" w14:textId="77777777" w:rsidR="004D3D21" w:rsidRDefault="004D3D21">
      <w:pPr>
        <w:spacing w:line="240" w:lineRule="auto"/>
        <w:rPr>
          <w:szCs w:val="22"/>
          <w:lang w:val="el-GR"/>
        </w:rPr>
      </w:pPr>
    </w:p>
    <w:p w14:paraId="34B86F58"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13.</w:t>
      </w:r>
      <w:r>
        <w:rPr>
          <w:b/>
          <w:bCs/>
          <w:szCs w:val="22"/>
          <w:lang w:val="el-GR"/>
        </w:rPr>
        <w:tab/>
        <w:t>ΑΡΙΘΜΟΣ ΠΑΡΤΙΔΑΣ</w:t>
      </w:r>
    </w:p>
    <w:p w14:paraId="2294456F" w14:textId="77777777" w:rsidR="004D3D21" w:rsidRDefault="004D3D21">
      <w:pPr>
        <w:spacing w:line="240" w:lineRule="auto"/>
        <w:rPr>
          <w:i/>
          <w:szCs w:val="22"/>
          <w:lang w:val="el-GR"/>
        </w:rPr>
      </w:pPr>
    </w:p>
    <w:p w14:paraId="2D386B39" w14:textId="77777777" w:rsidR="004D3D21" w:rsidRDefault="00742DC9">
      <w:pPr>
        <w:spacing w:line="240" w:lineRule="auto"/>
        <w:rPr>
          <w:szCs w:val="22"/>
          <w:lang w:val="el-GR"/>
        </w:rPr>
      </w:pPr>
      <w:r>
        <w:rPr>
          <w:szCs w:val="22"/>
          <w:lang w:val="el-GR"/>
        </w:rPr>
        <w:t>Lot</w:t>
      </w:r>
    </w:p>
    <w:p w14:paraId="68763083" w14:textId="77777777" w:rsidR="004D3D21" w:rsidRDefault="004D3D21">
      <w:pPr>
        <w:spacing w:line="240" w:lineRule="auto"/>
        <w:rPr>
          <w:szCs w:val="22"/>
          <w:lang w:val="el-GR"/>
        </w:rPr>
      </w:pPr>
    </w:p>
    <w:p w14:paraId="19300462" w14:textId="77777777" w:rsidR="004D3D21" w:rsidRDefault="004D3D21">
      <w:pPr>
        <w:spacing w:line="240" w:lineRule="auto"/>
        <w:rPr>
          <w:szCs w:val="22"/>
          <w:lang w:val="el-GR"/>
        </w:rPr>
      </w:pPr>
    </w:p>
    <w:p w14:paraId="6224E191"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14.</w:t>
      </w:r>
      <w:r>
        <w:rPr>
          <w:b/>
          <w:bCs/>
          <w:szCs w:val="22"/>
          <w:lang w:val="el-GR"/>
        </w:rPr>
        <w:tab/>
        <w:t>ΓΕΝΙΚΗ ΚΑΤΑΤΑΞΗ ΓΙΑ ΤΗ ΔΙΑΘΕΣΗ</w:t>
      </w:r>
    </w:p>
    <w:p w14:paraId="3BEE59D5" w14:textId="77777777" w:rsidR="004D3D21" w:rsidRDefault="004D3D21">
      <w:pPr>
        <w:spacing w:line="240" w:lineRule="auto"/>
        <w:rPr>
          <w:i/>
          <w:szCs w:val="22"/>
          <w:lang w:val="el-GR"/>
        </w:rPr>
      </w:pPr>
    </w:p>
    <w:p w14:paraId="41F91845" w14:textId="77777777" w:rsidR="004D3D21" w:rsidRDefault="004D3D21">
      <w:pPr>
        <w:spacing w:line="240" w:lineRule="auto"/>
        <w:rPr>
          <w:szCs w:val="22"/>
          <w:lang w:val="el-GR"/>
        </w:rPr>
      </w:pPr>
    </w:p>
    <w:p w14:paraId="0C24EB62"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15.</w:t>
      </w:r>
      <w:r>
        <w:rPr>
          <w:b/>
          <w:bCs/>
          <w:szCs w:val="22"/>
          <w:lang w:val="el-GR"/>
        </w:rPr>
        <w:tab/>
        <w:t>ΟΔΗΓΙΕΣ ΧΡΗΣΗΣ</w:t>
      </w:r>
    </w:p>
    <w:p w14:paraId="7F66B9AF" w14:textId="77777777" w:rsidR="004D3D21" w:rsidRDefault="004D3D21">
      <w:pPr>
        <w:spacing w:line="240" w:lineRule="auto"/>
        <w:rPr>
          <w:lang w:val="el-GR"/>
        </w:rPr>
      </w:pPr>
    </w:p>
    <w:p w14:paraId="22EE596D" w14:textId="77777777" w:rsidR="004D3D21" w:rsidRDefault="004D3D21">
      <w:pPr>
        <w:spacing w:line="240" w:lineRule="auto"/>
        <w:rPr>
          <w:lang w:val="el-GR"/>
        </w:rPr>
      </w:pPr>
    </w:p>
    <w:p w14:paraId="2CE95EF9"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16.</w:t>
      </w:r>
      <w:r>
        <w:rPr>
          <w:b/>
          <w:bCs/>
          <w:szCs w:val="22"/>
          <w:lang w:val="el-GR"/>
        </w:rPr>
        <w:tab/>
        <w:t>ΠΛΗΡΟΦΟΡΙΕΣ ΣΕ BRAILLE</w:t>
      </w:r>
    </w:p>
    <w:p w14:paraId="0FED4F07" w14:textId="77777777" w:rsidR="004D3D21" w:rsidRDefault="004D3D21">
      <w:pPr>
        <w:spacing w:line="240" w:lineRule="auto"/>
        <w:rPr>
          <w:lang w:val="el-GR"/>
        </w:rPr>
      </w:pPr>
    </w:p>
    <w:p w14:paraId="04E9CFCD" w14:textId="77777777" w:rsidR="004D3D21" w:rsidRDefault="00742DC9">
      <w:pPr>
        <w:spacing w:line="240" w:lineRule="auto"/>
        <w:rPr>
          <w:shd w:val="clear" w:color="auto" w:fill="BFBFBF"/>
          <w:lang w:val="el-GR"/>
        </w:rPr>
      </w:pPr>
      <w:r>
        <w:rPr>
          <w:lang w:val="el-GR"/>
        </w:rPr>
        <w:t>ALPROLIX 3000</w:t>
      </w:r>
    </w:p>
    <w:p w14:paraId="18D59C7A" w14:textId="77777777" w:rsidR="004D3D21" w:rsidRDefault="004D3D21">
      <w:pPr>
        <w:spacing w:line="240" w:lineRule="auto"/>
        <w:rPr>
          <w:szCs w:val="22"/>
          <w:shd w:val="clear" w:color="auto" w:fill="CCCCCC"/>
          <w:lang w:val="el-GR"/>
        </w:rPr>
      </w:pPr>
    </w:p>
    <w:p w14:paraId="55E0C637" w14:textId="77777777" w:rsidR="004D3D21" w:rsidRDefault="004D3D21">
      <w:pPr>
        <w:spacing w:line="240" w:lineRule="auto"/>
        <w:rPr>
          <w:szCs w:val="22"/>
          <w:shd w:val="clear" w:color="auto" w:fill="CCCCCC"/>
          <w:lang w:val="el-GR"/>
        </w:rPr>
      </w:pPr>
    </w:p>
    <w:p w14:paraId="2B211A47"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17.</w:t>
      </w:r>
      <w:r>
        <w:rPr>
          <w:b/>
          <w:bCs/>
          <w:szCs w:val="22"/>
          <w:lang w:val="el-GR"/>
        </w:rPr>
        <w:tab/>
        <w:t>ΜΟΝΑΔΙΚΟΣ ΑΝΑΓΝΩΡΙΣΤΙΚΟΣ ΚΩΔΙΚΟΣ – ΔΙΣΔΙΑΣΤΑΤΟΣ ΓΡΑΜΜΩΤΟΣ ΚΩΔΙΚΑΣ (2D)</w:t>
      </w:r>
    </w:p>
    <w:p w14:paraId="2FF9D7A8" w14:textId="77777777" w:rsidR="004D3D21" w:rsidRDefault="004D3D21">
      <w:pPr>
        <w:keepNext/>
        <w:keepLines/>
        <w:tabs>
          <w:tab w:val="clear" w:pos="567"/>
          <w:tab w:val="left" w:pos="720"/>
        </w:tabs>
        <w:spacing w:line="240" w:lineRule="auto"/>
        <w:rPr>
          <w:lang w:val="el-GR"/>
        </w:rPr>
      </w:pPr>
    </w:p>
    <w:p w14:paraId="1ED314E9" w14:textId="77777777" w:rsidR="004D3D21" w:rsidRDefault="00742DC9">
      <w:pPr>
        <w:spacing w:line="240" w:lineRule="auto"/>
        <w:rPr>
          <w:szCs w:val="22"/>
          <w:shd w:val="clear" w:color="auto" w:fill="CCCCCC"/>
          <w:lang w:val="el-GR"/>
        </w:rPr>
      </w:pPr>
      <w:r>
        <w:rPr>
          <w:shd w:val="clear" w:color="auto" w:fill="D9D9D9"/>
          <w:lang w:val="el-GR"/>
        </w:rPr>
        <w:t>Δισδιάστατος γραμμωτός κώδικας (2D) που φέρει τον περιληφθέντα μοναδικό αναγνωριστικό κωδικό.</w:t>
      </w:r>
    </w:p>
    <w:p w14:paraId="22D5F00F" w14:textId="77777777" w:rsidR="004D3D21" w:rsidRDefault="004D3D21">
      <w:pPr>
        <w:spacing w:line="240" w:lineRule="auto"/>
        <w:rPr>
          <w:szCs w:val="22"/>
          <w:shd w:val="clear" w:color="auto" w:fill="CCCCCC"/>
          <w:lang w:val="el-GR"/>
        </w:rPr>
      </w:pPr>
    </w:p>
    <w:p w14:paraId="046738E2" w14:textId="77777777" w:rsidR="004D3D21" w:rsidRDefault="004D3D21">
      <w:pPr>
        <w:spacing w:line="240" w:lineRule="auto"/>
        <w:rPr>
          <w:szCs w:val="22"/>
          <w:shd w:val="clear" w:color="auto" w:fill="CCCCCC"/>
          <w:lang w:val="el-GR"/>
        </w:rPr>
      </w:pPr>
    </w:p>
    <w:p w14:paraId="06FDE9E1"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lastRenderedPageBreak/>
        <w:t>18.</w:t>
      </w:r>
      <w:r>
        <w:rPr>
          <w:b/>
          <w:bCs/>
          <w:szCs w:val="22"/>
          <w:lang w:val="el-GR"/>
        </w:rPr>
        <w:tab/>
        <w:t>ΜΟΝΑΔΙΚΟΣ ΑΝΑΓΝΩΡΙΣΤΙΚΟΣ ΚΩΔΙΚΟΣ – ΔΕΔΟΜΕΝΑ ΑΝΑΓΝΩΣΙΜΑ ΑΠΟ ΤΟΝ ΑΝΘΡΩΠΟ</w:t>
      </w:r>
    </w:p>
    <w:p w14:paraId="560223EB" w14:textId="77777777" w:rsidR="004D3D21" w:rsidRDefault="004D3D21">
      <w:pPr>
        <w:keepNext/>
        <w:keepLines/>
        <w:tabs>
          <w:tab w:val="clear" w:pos="567"/>
          <w:tab w:val="left" w:pos="720"/>
        </w:tabs>
        <w:spacing w:line="240" w:lineRule="auto"/>
        <w:rPr>
          <w:lang w:val="el-GR"/>
        </w:rPr>
      </w:pPr>
    </w:p>
    <w:p w14:paraId="2B28DDA4" w14:textId="17AB8BCD" w:rsidR="004D3D21" w:rsidRDefault="00742DC9">
      <w:pPr>
        <w:keepNext/>
        <w:keepLines/>
        <w:spacing w:line="240" w:lineRule="auto"/>
        <w:rPr>
          <w:szCs w:val="22"/>
          <w:lang w:val="el-GR"/>
        </w:rPr>
      </w:pPr>
      <w:r>
        <w:rPr>
          <w:szCs w:val="22"/>
          <w:lang w:val="el-GR"/>
        </w:rPr>
        <w:t>PC</w:t>
      </w:r>
    </w:p>
    <w:p w14:paraId="59CBAC4D" w14:textId="2B1EFEBB" w:rsidR="004D3D21" w:rsidRDefault="00742DC9">
      <w:pPr>
        <w:keepNext/>
        <w:keepLines/>
        <w:spacing w:line="240" w:lineRule="auto"/>
        <w:rPr>
          <w:szCs w:val="22"/>
          <w:lang w:val="el-GR"/>
        </w:rPr>
      </w:pPr>
      <w:r>
        <w:rPr>
          <w:szCs w:val="22"/>
          <w:lang w:val="el-GR"/>
        </w:rPr>
        <w:t>SN</w:t>
      </w:r>
    </w:p>
    <w:p w14:paraId="759DEA00" w14:textId="5F1F1BCE" w:rsidR="004D3D21" w:rsidRDefault="00742DC9">
      <w:pPr>
        <w:spacing w:line="240" w:lineRule="auto"/>
        <w:rPr>
          <w:szCs w:val="22"/>
          <w:lang w:val="el-GR"/>
        </w:rPr>
      </w:pPr>
      <w:r>
        <w:rPr>
          <w:szCs w:val="22"/>
          <w:lang w:val="el-GR"/>
        </w:rPr>
        <w:t>NN</w:t>
      </w:r>
    </w:p>
    <w:p w14:paraId="4626EEA5" w14:textId="77777777" w:rsidR="004D3D21" w:rsidRDefault="004D3D21">
      <w:pPr>
        <w:spacing w:line="240" w:lineRule="auto"/>
        <w:rPr>
          <w:vanish/>
          <w:szCs w:val="22"/>
          <w:lang w:val="el-GR"/>
        </w:rPr>
      </w:pPr>
    </w:p>
    <w:p w14:paraId="5E9E1877" w14:textId="77777777" w:rsidR="004D3D21" w:rsidRDefault="004D3D21">
      <w:pPr>
        <w:tabs>
          <w:tab w:val="clear" w:pos="567"/>
          <w:tab w:val="left" w:pos="720"/>
        </w:tabs>
        <w:spacing w:line="240" w:lineRule="auto"/>
        <w:rPr>
          <w:vanish/>
          <w:szCs w:val="22"/>
          <w:lang w:val="el-GR"/>
        </w:rPr>
      </w:pPr>
    </w:p>
    <w:p w14:paraId="721D75FA" w14:textId="77777777" w:rsidR="004D3D21" w:rsidRDefault="00742DC9">
      <w:pPr>
        <w:pBdr>
          <w:top w:val="single" w:sz="4" w:space="1" w:color="auto"/>
          <w:left w:val="single" w:sz="4" w:space="4" w:color="auto"/>
          <w:bottom w:val="single" w:sz="4" w:space="1" w:color="auto"/>
          <w:right w:val="single" w:sz="4" w:space="4" w:color="auto"/>
        </w:pBdr>
        <w:spacing w:line="240" w:lineRule="auto"/>
        <w:rPr>
          <w:b/>
          <w:szCs w:val="22"/>
          <w:lang w:val="el-GR"/>
        </w:rPr>
      </w:pPr>
      <w:r>
        <w:rPr>
          <w:szCs w:val="22"/>
          <w:shd w:val="clear" w:color="auto" w:fill="CCCCCC"/>
          <w:lang w:val="el-GR"/>
        </w:rPr>
        <w:br w:type="page"/>
      </w:r>
      <w:r>
        <w:rPr>
          <w:b/>
          <w:bCs/>
          <w:szCs w:val="22"/>
          <w:lang w:val="el-GR"/>
        </w:rPr>
        <w:lastRenderedPageBreak/>
        <w:t>ΕΛΑΧΙΣΤΕΣ ΕΝΔΕΙΞΕΙΣ ΠΟΥ ΠΡΕΠΕΙ ΝΑ ΑΝΑΓΡΑΦΟΝΤΑΙ ΣΤΙΣ ΜΙΚΡΕΣ ΣΤΟΙΧΕΙΩΔΕΙΣ ΣΥΣΚΕΥΑΣΙΕΣ</w:t>
      </w:r>
    </w:p>
    <w:p w14:paraId="6F43F579" w14:textId="77777777" w:rsidR="004D3D21" w:rsidRDefault="004D3D21">
      <w:pPr>
        <w:pBdr>
          <w:top w:val="single" w:sz="4" w:space="1" w:color="auto"/>
          <w:left w:val="single" w:sz="4" w:space="4" w:color="auto"/>
          <w:bottom w:val="single" w:sz="4" w:space="1" w:color="auto"/>
          <w:right w:val="single" w:sz="4" w:space="4" w:color="auto"/>
        </w:pBdr>
        <w:spacing w:line="240" w:lineRule="auto"/>
        <w:rPr>
          <w:b/>
          <w:szCs w:val="22"/>
          <w:lang w:val="el-GR"/>
        </w:rPr>
      </w:pPr>
    </w:p>
    <w:p w14:paraId="1D2D1453" w14:textId="77777777" w:rsidR="004D3D21" w:rsidRDefault="00742DC9">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t>ΕΠΙΣΗΜΑΝΣΗ ΦΙΑΛΙΔΙΟΥ</w:t>
      </w:r>
    </w:p>
    <w:p w14:paraId="6571873F" w14:textId="77777777" w:rsidR="004D3D21" w:rsidRDefault="004D3D21">
      <w:pPr>
        <w:spacing w:line="240" w:lineRule="auto"/>
        <w:rPr>
          <w:szCs w:val="22"/>
          <w:lang w:val="el-GR"/>
        </w:rPr>
      </w:pPr>
    </w:p>
    <w:p w14:paraId="4F5E6696"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 ΚΑΙ ΟΔΟΣ(ΟΙ) ΧΟΡΗΓΗΣΗΣ</w:t>
      </w:r>
    </w:p>
    <w:p w14:paraId="73925524" w14:textId="77777777" w:rsidR="004D3D21" w:rsidRDefault="004D3D21">
      <w:pPr>
        <w:spacing w:line="240" w:lineRule="auto"/>
        <w:ind w:left="567" w:hanging="567"/>
        <w:rPr>
          <w:szCs w:val="22"/>
          <w:lang w:val="el-GR"/>
        </w:rPr>
      </w:pPr>
    </w:p>
    <w:p w14:paraId="5C64965A" w14:textId="77777777" w:rsidR="004D3D21" w:rsidRDefault="00742DC9">
      <w:pPr>
        <w:spacing w:line="240" w:lineRule="auto"/>
        <w:rPr>
          <w:shd w:val="clear" w:color="auto" w:fill="BFBFBF"/>
          <w:lang w:val="el-GR"/>
        </w:rPr>
      </w:pPr>
      <w:r>
        <w:rPr>
          <w:lang w:val="el-GR"/>
        </w:rPr>
        <w:t>ALPROLIX 3000 IU κόνις για ενέσιμο</w:t>
      </w:r>
    </w:p>
    <w:p w14:paraId="19E8E938" w14:textId="77777777" w:rsidR="004D3D21" w:rsidRDefault="004D3D21">
      <w:pPr>
        <w:spacing w:line="240" w:lineRule="auto"/>
        <w:rPr>
          <w:szCs w:val="22"/>
          <w:lang w:val="el-GR"/>
        </w:rPr>
      </w:pPr>
    </w:p>
    <w:p w14:paraId="1747B9C0" w14:textId="77777777" w:rsidR="004D3D21" w:rsidRDefault="00742DC9">
      <w:pPr>
        <w:spacing w:line="240" w:lineRule="auto"/>
        <w:rPr>
          <w:szCs w:val="22"/>
          <w:lang w:val="el-GR"/>
        </w:rPr>
      </w:pPr>
      <w:r>
        <w:rPr>
          <w:szCs w:val="22"/>
          <w:lang w:val="el-GR"/>
        </w:rPr>
        <w:t>eftrenonacog alfa</w:t>
      </w:r>
    </w:p>
    <w:p w14:paraId="35ADBB44" w14:textId="77777777" w:rsidR="004D3D21" w:rsidRDefault="00742DC9">
      <w:pPr>
        <w:spacing w:line="240" w:lineRule="auto"/>
        <w:rPr>
          <w:szCs w:val="22"/>
          <w:lang w:val="el-GR"/>
        </w:rPr>
      </w:pPr>
      <w:r>
        <w:rPr>
          <w:szCs w:val="22"/>
          <w:lang w:val="el-GR"/>
        </w:rPr>
        <w:t>ανασυνδυασμένος παράγοντας πήξης IX</w:t>
      </w:r>
    </w:p>
    <w:p w14:paraId="64F5E23D" w14:textId="77777777" w:rsidR="004D3D21" w:rsidRDefault="00742DC9">
      <w:pPr>
        <w:spacing w:line="240" w:lineRule="auto"/>
        <w:rPr>
          <w:szCs w:val="22"/>
          <w:lang w:val="el-GR"/>
        </w:rPr>
      </w:pPr>
      <w:r>
        <w:rPr>
          <w:szCs w:val="22"/>
          <w:lang w:val="el-GR"/>
        </w:rPr>
        <w:t>IV</w:t>
      </w:r>
    </w:p>
    <w:p w14:paraId="47F52363" w14:textId="77777777" w:rsidR="004D3D21" w:rsidRDefault="004D3D21">
      <w:pPr>
        <w:spacing w:line="240" w:lineRule="auto"/>
        <w:rPr>
          <w:szCs w:val="22"/>
          <w:lang w:val="el-GR"/>
        </w:rPr>
      </w:pPr>
    </w:p>
    <w:p w14:paraId="225B7604" w14:textId="77777777" w:rsidR="004D3D21" w:rsidRDefault="004D3D21">
      <w:pPr>
        <w:spacing w:line="240" w:lineRule="auto"/>
        <w:rPr>
          <w:szCs w:val="22"/>
          <w:lang w:val="el-GR"/>
        </w:rPr>
      </w:pPr>
    </w:p>
    <w:p w14:paraId="29CB4442"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ΤΡΟΠΟΣ ΧΟΡΗΓΗΣΗΣ</w:t>
      </w:r>
    </w:p>
    <w:p w14:paraId="7606526B" w14:textId="77777777" w:rsidR="004D3D21" w:rsidRDefault="004D3D21">
      <w:pPr>
        <w:spacing w:line="240" w:lineRule="auto"/>
        <w:rPr>
          <w:szCs w:val="22"/>
          <w:lang w:val="el-GR"/>
        </w:rPr>
      </w:pPr>
    </w:p>
    <w:p w14:paraId="6B94C6C8" w14:textId="77777777" w:rsidR="004D3D21" w:rsidRDefault="004D3D21">
      <w:pPr>
        <w:spacing w:line="240" w:lineRule="auto"/>
        <w:rPr>
          <w:szCs w:val="22"/>
          <w:lang w:val="el-GR"/>
        </w:rPr>
      </w:pPr>
    </w:p>
    <w:p w14:paraId="459AE6DC"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ΗΜΕΡΟΜΗΝΙΑ ΛΗΞΗΣ</w:t>
      </w:r>
    </w:p>
    <w:p w14:paraId="629757AB" w14:textId="77777777" w:rsidR="004D3D21" w:rsidRDefault="004D3D21">
      <w:pPr>
        <w:spacing w:line="240" w:lineRule="auto"/>
        <w:rPr>
          <w:lang w:val="el-GR"/>
        </w:rPr>
      </w:pPr>
    </w:p>
    <w:p w14:paraId="630B1B7A" w14:textId="77777777" w:rsidR="004D3D21" w:rsidRDefault="00742DC9">
      <w:pPr>
        <w:spacing w:line="240" w:lineRule="auto"/>
        <w:rPr>
          <w:lang w:val="el-GR"/>
        </w:rPr>
      </w:pPr>
      <w:r>
        <w:rPr>
          <w:lang w:val="el-GR"/>
        </w:rPr>
        <w:t>EXP</w:t>
      </w:r>
    </w:p>
    <w:p w14:paraId="3C2A07CA" w14:textId="77777777" w:rsidR="004D3D21" w:rsidRDefault="004D3D21">
      <w:pPr>
        <w:spacing w:line="240" w:lineRule="auto"/>
        <w:rPr>
          <w:lang w:val="el-GR"/>
        </w:rPr>
      </w:pPr>
    </w:p>
    <w:p w14:paraId="33799C83" w14:textId="77777777" w:rsidR="004D3D21" w:rsidRDefault="004D3D21">
      <w:pPr>
        <w:spacing w:line="240" w:lineRule="auto"/>
        <w:rPr>
          <w:lang w:val="el-GR"/>
        </w:rPr>
      </w:pPr>
    </w:p>
    <w:p w14:paraId="5B76160B"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ΑΡΙΘΜΟΣ ΠΑΡΤΙΔΑΣ</w:t>
      </w:r>
    </w:p>
    <w:p w14:paraId="5C3896A3" w14:textId="77777777" w:rsidR="004D3D21" w:rsidRDefault="004D3D21">
      <w:pPr>
        <w:spacing w:line="240" w:lineRule="auto"/>
        <w:ind w:right="113"/>
        <w:rPr>
          <w:lang w:val="el-GR"/>
        </w:rPr>
      </w:pPr>
    </w:p>
    <w:p w14:paraId="01F7C19C" w14:textId="77777777" w:rsidR="004D3D21" w:rsidRDefault="00742DC9">
      <w:pPr>
        <w:spacing w:line="240" w:lineRule="auto"/>
        <w:ind w:right="113"/>
        <w:rPr>
          <w:lang w:val="el-GR"/>
        </w:rPr>
      </w:pPr>
      <w:r>
        <w:rPr>
          <w:lang w:val="el-GR"/>
        </w:rPr>
        <w:t>Lot</w:t>
      </w:r>
    </w:p>
    <w:p w14:paraId="18CB41B6" w14:textId="77777777" w:rsidR="004D3D21" w:rsidRDefault="004D3D21">
      <w:pPr>
        <w:spacing w:line="240" w:lineRule="auto"/>
        <w:ind w:right="113"/>
        <w:rPr>
          <w:lang w:val="el-GR"/>
        </w:rPr>
      </w:pPr>
    </w:p>
    <w:p w14:paraId="48A493E6" w14:textId="77777777" w:rsidR="004D3D21" w:rsidRDefault="004D3D21">
      <w:pPr>
        <w:spacing w:line="240" w:lineRule="auto"/>
        <w:ind w:right="113"/>
        <w:rPr>
          <w:lang w:val="el-GR"/>
        </w:rPr>
      </w:pPr>
    </w:p>
    <w:p w14:paraId="6CCAB28C"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ΠΕΡΙΕΧΟΜΕΝΟ ΚΑΤΑ ΒΑΡΟΣ, ΚΑΤ’ ΟΓΚΟ Ή ΚΑΤΑ ΜΟΝΑΔΑ</w:t>
      </w:r>
    </w:p>
    <w:p w14:paraId="37309674" w14:textId="77777777" w:rsidR="004D3D21" w:rsidRDefault="004D3D21">
      <w:pPr>
        <w:spacing w:line="240" w:lineRule="auto"/>
        <w:ind w:right="113"/>
        <w:rPr>
          <w:szCs w:val="22"/>
          <w:lang w:val="el-GR"/>
        </w:rPr>
      </w:pPr>
    </w:p>
    <w:p w14:paraId="2623ACC9" w14:textId="77777777" w:rsidR="004D3D21" w:rsidRDefault="00742DC9">
      <w:pPr>
        <w:spacing w:line="240" w:lineRule="auto"/>
        <w:rPr>
          <w:shd w:val="clear" w:color="auto" w:fill="BFBFBF"/>
          <w:lang w:val="el-GR"/>
        </w:rPr>
      </w:pPr>
      <w:r>
        <w:rPr>
          <w:shd w:val="clear" w:color="auto" w:fill="BFBFBF"/>
          <w:lang w:val="el-GR"/>
        </w:rPr>
        <w:t>3000 IU</w:t>
      </w:r>
    </w:p>
    <w:p w14:paraId="41A86247" w14:textId="77777777" w:rsidR="004D3D21" w:rsidRDefault="004D3D21">
      <w:pPr>
        <w:spacing w:line="240" w:lineRule="auto"/>
        <w:ind w:right="113"/>
        <w:rPr>
          <w:szCs w:val="22"/>
          <w:lang w:val="el-GR"/>
        </w:rPr>
      </w:pPr>
    </w:p>
    <w:p w14:paraId="73CF0DAA" w14:textId="77777777" w:rsidR="004D3D21" w:rsidRDefault="004D3D21">
      <w:pPr>
        <w:spacing w:line="240" w:lineRule="auto"/>
        <w:ind w:right="113"/>
        <w:rPr>
          <w:szCs w:val="22"/>
          <w:lang w:val="el-GR"/>
        </w:rPr>
      </w:pPr>
    </w:p>
    <w:p w14:paraId="694C24B9"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6.</w:t>
      </w:r>
      <w:r>
        <w:rPr>
          <w:b/>
          <w:bCs/>
          <w:szCs w:val="22"/>
          <w:lang w:val="el-GR"/>
        </w:rPr>
        <w:tab/>
        <w:t>ΑΛΛΑ ΣΤΟΙΧΕΙΑ</w:t>
      </w:r>
    </w:p>
    <w:p w14:paraId="2929B1B0" w14:textId="77777777" w:rsidR="004D3D21" w:rsidRDefault="00742DC9">
      <w:pPr>
        <w:pBdr>
          <w:top w:val="single" w:sz="4" w:space="1" w:color="auto"/>
          <w:left w:val="single" w:sz="4" w:space="4" w:color="auto"/>
          <w:bottom w:val="single" w:sz="4" w:space="1" w:color="auto"/>
          <w:right w:val="single" w:sz="4" w:space="4" w:color="auto"/>
        </w:pBdr>
        <w:spacing w:line="240" w:lineRule="auto"/>
        <w:rPr>
          <w:b/>
          <w:szCs w:val="22"/>
          <w:lang w:val="el-GR"/>
        </w:rPr>
      </w:pPr>
      <w:r>
        <w:rPr>
          <w:lang w:val="el-GR"/>
        </w:rPr>
        <w:br w:type="page"/>
      </w:r>
      <w:r>
        <w:rPr>
          <w:b/>
          <w:bCs/>
          <w:szCs w:val="22"/>
          <w:lang w:val="el-GR"/>
        </w:rPr>
        <w:lastRenderedPageBreak/>
        <w:t>ΕΛΑΧΙΣΤΕΣ ΕΝΔΕΙΞΕΙΣ ΠΟΥ ΠΡΕΠΕΙ ΝΑ ΑΝΑΓΡΑΦΟΝΤΑΙ ΣΤΙΣ ΜΙΚΡΕΣ ΣΤΟΙΧΕΙΩΔΕΙΣ ΣΥΣΚΕΥΑΣΙΕΣ</w:t>
      </w:r>
    </w:p>
    <w:p w14:paraId="3F9276AB" w14:textId="77777777" w:rsidR="004D3D21" w:rsidRDefault="004D3D21">
      <w:pPr>
        <w:pBdr>
          <w:top w:val="single" w:sz="4" w:space="1" w:color="auto"/>
          <w:left w:val="single" w:sz="4" w:space="4" w:color="auto"/>
          <w:bottom w:val="single" w:sz="4" w:space="1" w:color="auto"/>
          <w:right w:val="single" w:sz="4" w:space="4" w:color="auto"/>
        </w:pBdr>
        <w:spacing w:line="240" w:lineRule="auto"/>
        <w:rPr>
          <w:b/>
          <w:szCs w:val="22"/>
          <w:lang w:val="el-GR"/>
        </w:rPr>
      </w:pPr>
    </w:p>
    <w:p w14:paraId="70DF4DC4" w14:textId="77777777" w:rsidR="004D3D21" w:rsidRDefault="00742DC9">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t>ΕΠΙΣΗΜΑΝΣΗ ΠΡΟΓΕΜΙΣΜΕΝΗΣ ΣΥΡΙΓΓΑΣ</w:t>
      </w:r>
    </w:p>
    <w:p w14:paraId="41B75BA1" w14:textId="77777777" w:rsidR="004D3D21" w:rsidRDefault="004D3D21">
      <w:pPr>
        <w:spacing w:line="240" w:lineRule="auto"/>
        <w:rPr>
          <w:szCs w:val="22"/>
          <w:lang w:val="el-GR"/>
        </w:rPr>
      </w:pPr>
    </w:p>
    <w:p w14:paraId="3242FA0B" w14:textId="77777777" w:rsidR="004D3D21" w:rsidRDefault="004D3D21">
      <w:pPr>
        <w:spacing w:line="240" w:lineRule="auto"/>
        <w:rPr>
          <w:szCs w:val="22"/>
          <w:lang w:val="el-GR"/>
        </w:rPr>
      </w:pPr>
    </w:p>
    <w:p w14:paraId="4E7F4792"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 ΚΑΙ ΟΔΟΣ(ΟΙ) ΧΟΡΗΓΗΣΗΣ</w:t>
      </w:r>
    </w:p>
    <w:p w14:paraId="03E98223" w14:textId="77777777" w:rsidR="004D3D21" w:rsidRDefault="004D3D21">
      <w:pPr>
        <w:spacing w:line="240" w:lineRule="auto"/>
        <w:ind w:left="567" w:hanging="567"/>
        <w:rPr>
          <w:szCs w:val="22"/>
          <w:lang w:val="el-GR"/>
        </w:rPr>
      </w:pPr>
    </w:p>
    <w:p w14:paraId="303220E1" w14:textId="77777777" w:rsidR="004D3D21" w:rsidRDefault="00742DC9">
      <w:pPr>
        <w:spacing w:line="240" w:lineRule="auto"/>
        <w:rPr>
          <w:szCs w:val="22"/>
          <w:lang w:val="el-GR"/>
        </w:rPr>
      </w:pPr>
      <w:r>
        <w:rPr>
          <w:szCs w:val="22"/>
          <w:lang w:val="el-GR"/>
        </w:rPr>
        <w:t>Διαλύτης για το ALPROLIX</w:t>
      </w:r>
    </w:p>
    <w:p w14:paraId="0E241901" w14:textId="77777777" w:rsidR="004D3D21" w:rsidRDefault="00742DC9">
      <w:pPr>
        <w:autoSpaceDE w:val="0"/>
        <w:autoSpaceDN w:val="0"/>
        <w:adjustRightInd w:val="0"/>
        <w:spacing w:line="240" w:lineRule="auto"/>
        <w:rPr>
          <w:lang w:val="el-GR"/>
        </w:rPr>
      </w:pPr>
      <w:r>
        <w:rPr>
          <w:lang w:val="el-GR"/>
        </w:rPr>
        <w:t>χλωριούχο νάτριο</w:t>
      </w:r>
    </w:p>
    <w:p w14:paraId="19DFF6DC" w14:textId="77777777" w:rsidR="004D3D21" w:rsidRDefault="00742DC9">
      <w:pPr>
        <w:autoSpaceDE w:val="0"/>
        <w:autoSpaceDN w:val="0"/>
        <w:adjustRightInd w:val="0"/>
        <w:spacing w:line="240" w:lineRule="auto"/>
        <w:rPr>
          <w:lang w:val="el-GR"/>
        </w:rPr>
      </w:pPr>
      <w:r>
        <w:rPr>
          <w:lang w:val="el-GR"/>
        </w:rPr>
        <w:t>ύδωρ για ενέσιμα</w:t>
      </w:r>
    </w:p>
    <w:p w14:paraId="400E11F1" w14:textId="77777777" w:rsidR="004D3D21" w:rsidRDefault="004D3D21">
      <w:pPr>
        <w:spacing w:line="240" w:lineRule="auto"/>
        <w:rPr>
          <w:szCs w:val="22"/>
          <w:lang w:val="el-GR"/>
        </w:rPr>
      </w:pPr>
    </w:p>
    <w:p w14:paraId="76D310FB" w14:textId="77777777" w:rsidR="004D3D21" w:rsidRDefault="004D3D21">
      <w:pPr>
        <w:spacing w:line="240" w:lineRule="auto"/>
        <w:rPr>
          <w:szCs w:val="22"/>
          <w:lang w:val="el-GR"/>
        </w:rPr>
      </w:pPr>
    </w:p>
    <w:p w14:paraId="1A3F637F"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ΤΡΟΠΟΣ ΧΟΡΗΓΗΣΗΣ</w:t>
      </w:r>
    </w:p>
    <w:p w14:paraId="0CD8D1C9" w14:textId="77777777" w:rsidR="004D3D21" w:rsidRDefault="004D3D21">
      <w:pPr>
        <w:spacing w:line="240" w:lineRule="auto"/>
        <w:rPr>
          <w:szCs w:val="22"/>
          <w:lang w:val="el-GR"/>
        </w:rPr>
      </w:pPr>
    </w:p>
    <w:p w14:paraId="74F4CCE8" w14:textId="77777777" w:rsidR="004D3D21" w:rsidRDefault="004D3D21">
      <w:pPr>
        <w:spacing w:line="240" w:lineRule="auto"/>
        <w:rPr>
          <w:szCs w:val="22"/>
          <w:lang w:val="el-GR"/>
        </w:rPr>
      </w:pPr>
    </w:p>
    <w:p w14:paraId="6E65C5A8"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ΗΜΕΡΟΜΗΝΙΑ ΛΗΞΗΣ</w:t>
      </w:r>
    </w:p>
    <w:p w14:paraId="515CB517" w14:textId="77777777" w:rsidR="004D3D21" w:rsidRDefault="004D3D21">
      <w:pPr>
        <w:spacing w:line="240" w:lineRule="auto"/>
        <w:rPr>
          <w:lang w:val="el-GR"/>
        </w:rPr>
      </w:pPr>
    </w:p>
    <w:p w14:paraId="6C9C2552" w14:textId="77777777" w:rsidR="004D3D21" w:rsidRDefault="00742DC9">
      <w:pPr>
        <w:spacing w:line="240" w:lineRule="auto"/>
        <w:rPr>
          <w:lang w:val="el-GR"/>
        </w:rPr>
      </w:pPr>
      <w:r>
        <w:rPr>
          <w:lang w:val="el-GR"/>
        </w:rPr>
        <w:t>EXP</w:t>
      </w:r>
    </w:p>
    <w:p w14:paraId="3D509F32" w14:textId="77777777" w:rsidR="004D3D21" w:rsidRDefault="004D3D21">
      <w:pPr>
        <w:spacing w:line="240" w:lineRule="auto"/>
        <w:rPr>
          <w:lang w:val="el-GR"/>
        </w:rPr>
      </w:pPr>
    </w:p>
    <w:p w14:paraId="58F803ED" w14:textId="77777777" w:rsidR="004D3D21" w:rsidRDefault="004D3D21">
      <w:pPr>
        <w:spacing w:line="240" w:lineRule="auto"/>
        <w:rPr>
          <w:lang w:val="el-GR"/>
        </w:rPr>
      </w:pPr>
    </w:p>
    <w:p w14:paraId="3DBB6EDE"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ΑΡΙΘΜΟΣ ΠΑΡΤΙΔΑΣ</w:t>
      </w:r>
    </w:p>
    <w:p w14:paraId="5A991755" w14:textId="77777777" w:rsidR="004D3D21" w:rsidRDefault="004D3D21">
      <w:pPr>
        <w:spacing w:line="240" w:lineRule="auto"/>
        <w:ind w:right="113"/>
        <w:rPr>
          <w:lang w:val="el-GR"/>
        </w:rPr>
      </w:pPr>
    </w:p>
    <w:p w14:paraId="3E210C2B" w14:textId="77777777" w:rsidR="004D3D21" w:rsidRDefault="00742DC9">
      <w:pPr>
        <w:spacing w:line="240" w:lineRule="auto"/>
        <w:ind w:right="113"/>
        <w:rPr>
          <w:lang w:val="el-GR"/>
        </w:rPr>
      </w:pPr>
      <w:r>
        <w:rPr>
          <w:lang w:val="el-GR"/>
        </w:rPr>
        <w:t>Lot</w:t>
      </w:r>
    </w:p>
    <w:p w14:paraId="14DCA3DE" w14:textId="77777777" w:rsidR="004D3D21" w:rsidRDefault="004D3D21">
      <w:pPr>
        <w:spacing w:line="240" w:lineRule="auto"/>
        <w:ind w:right="113"/>
        <w:rPr>
          <w:lang w:val="el-GR"/>
        </w:rPr>
      </w:pPr>
    </w:p>
    <w:p w14:paraId="6F8731BE" w14:textId="77777777" w:rsidR="004D3D21" w:rsidRDefault="004D3D21">
      <w:pPr>
        <w:spacing w:line="240" w:lineRule="auto"/>
        <w:ind w:right="113"/>
        <w:rPr>
          <w:lang w:val="el-GR"/>
        </w:rPr>
      </w:pPr>
    </w:p>
    <w:p w14:paraId="308C4BC6"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ΠΕΡΙΕΧΟΜΕΝΟ ΚΑΤΑ ΒΑΡΟΣ, ΚΑΤ’ ΟΓΚΟ Ή ΚΑΤΑ ΜΟΝΑΔΑ</w:t>
      </w:r>
    </w:p>
    <w:p w14:paraId="1143A740" w14:textId="77777777" w:rsidR="004D3D21" w:rsidRDefault="004D3D21">
      <w:pPr>
        <w:spacing w:line="240" w:lineRule="auto"/>
        <w:ind w:right="113"/>
        <w:rPr>
          <w:szCs w:val="22"/>
          <w:lang w:val="el-GR"/>
        </w:rPr>
      </w:pPr>
    </w:p>
    <w:p w14:paraId="6B73FE31" w14:textId="77777777" w:rsidR="004D3D21" w:rsidRDefault="00742DC9">
      <w:pPr>
        <w:spacing w:line="240" w:lineRule="auto"/>
        <w:ind w:right="113"/>
        <w:rPr>
          <w:szCs w:val="22"/>
          <w:lang w:val="el-GR"/>
        </w:rPr>
      </w:pPr>
      <w:r>
        <w:rPr>
          <w:szCs w:val="22"/>
          <w:lang w:val="el-GR"/>
        </w:rPr>
        <w:t>5 ml</w:t>
      </w:r>
    </w:p>
    <w:p w14:paraId="5BEB83A1" w14:textId="77777777" w:rsidR="004D3D21" w:rsidRDefault="004D3D21">
      <w:pPr>
        <w:spacing w:line="240" w:lineRule="auto"/>
        <w:ind w:right="113"/>
        <w:rPr>
          <w:szCs w:val="22"/>
          <w:lang w:val="el-GR"/>
        </w:rPr>
      </w:pPr>
    </w:p>
    <w:p w14:paraId="75258BA1" w14:textId="77777777" w:rsidR="004D3D21" w:rsidRDefault="004D3D21">
      <w:pPr>
        <w:spacing w:line="240" w:lineRule="auto"/>
        <w:ind w:right="113"/>
        <w:rPr>
          <w:szCs w:val="22"/>
          <w:lang w:val="el-GR"/>
        </w:rPr>
      </w:pPr>
    </w:p>
    <w:p w14:paraId="3C6A9F04" w14:textId="77777777" w:rsidR="004D3D21" w:rsidRDefault="00742DC9">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6.</w:t>
      </w:r>
      <w:r>
        <w:rPr>
          <w:b/>
          <w:bCs/>
          <w:szCs w:val="22"/>
          <w:lang w:val="el-GR"/>
        </w:rPr>
        <w:tab/>
        <w:t>ΑΛΛΑ ΣΤΟΙΧΕΙΑ</w:t>
      </w:r>
    </w:p>
    <w:p w14:paraId="61633C49" w14:textId="77777777" w:rsidR="004D3D21" w:rsidRDefault="004D3D21">
      <w:pPr>
        <w:spacing w:line="240" w:lineRule="auto"/>
        <w:ind w:right="113"/>
        <w:rPr>
          <w:szCs w:val="22"/>
          <w:lang w:val="el-GR"/>
        </w:rPr>
      </w:pPr>
    </w:p>
    <w:p w14:paraId="370CA293" w14:textId="77777777" w:rsidR="004D3D21" w:rsidRDefault="004D3D21">
      <w:pPr>
        <w:spacing w:line="240" w:lineRule="auto"/>
        <w:ind w:right="113"/>
        <w:rPr>
          <w:lang w:val="el-GR"/>
        </w:rPr>
      </w:pPr>
    </w:p>
    <w:p w14:paraId="7AC5A403" w14:textId="77777777" w:rsidR="004D3D21" w:rsidRDefault="00742DC9">
      <w:pPr>
        <w:spacing w:line="240" w:lineRule="auto"/>
        <w:rPr>
          <w:b/>
          <w:szCs w:val="22"/>
          <w:lang w:val="el-GR"/>
        </w:rPr>
      </w:pPr>
      <w:r>
        <w:rPr>
          <w:szCs w:val="22"/>
          <w:lang w:val="el-GR"/>
        </w:rPr>
        <w:br w:type="page"/>
      </w:r>
    </w:p>
    <w:p w14:paraId="0B31F34A" w14:textId="77777777" w:rsidR="004D3D21" w:rsidRDefault="004D3D21">
      <w:pPr>
        <w:spacing w:line="240" w:lineRule="auto"/>
        <w:rPr>
          <w:b/>
          <w:szCs w:val="22"/>
          <w:lang w:val="el-GR"/>
        </w:rPr>
      </w:pPr>
    </w:p>
    <w:p w14:paraId="164F1C73" w14:textId="77777777" w:rsidR="004D3D21" w:rsidRDefault="004D3D21">
      <w:pPr>
        <w:spacing w:line="240" w:lineRule="auto"/>
        <w:rPr>
          <w:b/>
          <w:szCs w:val="22"/>
          <w:lang w:val="el-GR"/>
        </w:rPr>
      </w:pPr>
    </w:p>
    <w:p w14:paraId="740334F3" w14:textId="77777777" w:rsidR="004D3D21" w:rsidRDefault="004D3D21">
      <w:pPr>
        <w:spacing w:line="240" w:lineRule="auto"/>
        <w:rPr>
          <w:b/>
          <w:szCs w:val="22"/>
          <w:lang w:val="el-GR"/>
        </w:rPr>
      </w:pPr>
    </w:p>
    <w:p w14:paraId="3A1351ED" w14:textId="77777777" w:rsidR="004D3D21" w:rsidRDefault="004D3D21">
      <w:pPr>
        <w:spacing w:line="240" w:lineRule="auto"/>
        <w:rPr>
          <w:b/>
          <w:szCs w:val="22"/>
          <w:lang w:val="el-GR"/>
        </w:rPr>
      </w:pPr>
    </w:p>
    <w:p w14:paraId="123AD07C" w14:textId="77777777" w:rsidR="004D3D21" w:rsidRDefault="004D3D21">
      <w:pPr>
        <w:spacing w:line="240" w:lineRule="auto"/>
        <w:rPr>
          <w:b/>
          <w:szCs w:val="22"/>
          <w:lang w:val="el-GR"/>
        </w:rPr>
      </w:pPr>
    </w:p>
    <w:p w14:paraId="755CE149" w14:textId="77777777" w:rsidR="004D3D21" w:rsidRDefault="004D3D21">
      <w:pPr>
        <w:spacing w:line="240" w:lineRule="auto"/>
        <w:rPr>
          <w:b/>
          <w:szCs w:val="22"/>
          <w:lang w:val="el-GR"/>
        </w:rPr>
      </w:pPr>
    </w:p>
    <w:p w14:paraId="073BAF39" w14:textId="77777777" w:rsidR="004D3D21" w:rsidRDefault="004D3D21">
      <w:pPr>
        <w:spacing w:line="240" w:lineRule="auto"/>
        <w:rPr>
          <w:b/>
          <w:szCs w:val="22"/>
          <w:lang w:val="el-GR"/>
        </w:rPr>
      </w:pPr>
    </w:p>
    <w:p w14:paraId="17BDE15F" w14:textId="77777777" w:rsidR="004D3D21" w:rsidRDefault="004D3D21">
      <w:pPr>
        <w:spacing w:line="240" w:lineRule="auto"/>
        <w:rPr>
          <w:b/>
          <w:szCs w:val="22"/>
          <w:lang w:val="el-GR"/>
        </w:rPr>
      </w:pPr>
    </w:p>
    <w:p w14:paraId="6A7BADCF" w14:textId="77777777" w:rsidR="004D3D21" w:rsidRDefault="004D3D21">
      <w:pPr>
        <w:spacing w:line="240" w:lineRule="auto"/>
        <w:rPr>
          <w:b/>
          <w:szCs w:val="22"/>
          <w:lang w:val="el-GR"/>
        </w:rPr>
      </w:pPr>
    </w:p>
    <w:p w14:paraId="25C7D629" w14:textId="77777777" w:rsidR="004D3D21" w:rsidRDefault="004D3D21">
      <w:pPr>
        <w:spacing w:line="240" w:lineRule="auto"/>
        <w:rPr>
          <w:b/>
          <w:szCs w:val="22"/>
          <w:lang w:val="el-GR"/>
        </w:rPr>
      </w:pPr>
    </w:p>
    <w:p w14:paraId="7E6FB550" w14:textId="77777777" w:rsidR="004D3D21" w:rsidRDefault="004D3D21">
      <w:pPr>
        <w:spacing w:line="240" w:lineRule="auto"/>
        <w:rPr>
          <w:b/>
          <w:szCs w:val="22"/>
          <w:lang w:val="el-GR"/>
        </w:rPr>
      </w:pPr>
    </w:p>
    <w:p w14:paraId="1E8BB6C6" w14:textId="77777777" w:rsidR="004D3D21" w:rsidRDefault="004D3D21">
      <w:pPr>
        <w:spacing w:line="240" w:lineRule="auto"/>
        <w:rPr>
          <w:b/>
          <w:szCs w:val="22"/>
          <w:lang w:val="el-GR"/>
        </w:rPr>
      </w:pPr>
    </w:p>
    <w:p w14:paraId="70EF9561" w14:textId="77777777" w:rsidR="004D3D21" w:rsidRDefault="004D3D21">
      <w:pPr>
        <w:spacing w:line="240" w:lineRule="auto"/>
        <w:rPr>
          <w:b/>
          <w:szCs w:val="22"/>
          <w:lang w:val="el-GR"/>
        </w:rPr>
      </w:pPr>
    </w:p>
    <w:p w14:paraId="3242A712" w14:textId="77777777" w:rsidR="004D3D21" w:rsidRDefault="004D3D21">
      <w:pPr>
        <w:spacing w:line="240" w:lineRule="auto"/>
        <w:rPr>
          <w:b/>
          <w:szCs w:val="22"/>
          <w:lang w:val="el-GR"/>
        </w:rPr>
      </w:pPr>
    </w:p>
    <w:p w14:paraId="421028B1" w14:textId="77777777" w:rsidR="004D3D21" w:rsidRDefault="004D3D21">
      <w:pPr>
        <w:spacing w:line="240" w:lineRule="auto"/>
        <w:rPr>
          <w:b/>
          <w:szCs w:val="22"/>
          <w:lang w:val="el-GR"/>
        </w:rPr>
      </w:pPr>
    </w:p>
    <w:p w14:paraId="00F5EF43" w14:textId="77777777" w:rsidR="004D3D21" w:rsidRDefault="004D3D21">
      <w:pPr>
        <w:spacing w:line="240" w:lineRule="auto"/>
        <w:rPr>
          <w:b/>
          <w:szCs w:val="22"/>
          <w:lang w:val="el-GR"/>
        </w:rPr>
      </w:pPr>
    </w:p>
    <w:p w14:paraId="75E89276" w14:textId="77777777" w:rsidR="004D3D21" w:rsidRDefault="004D3D21">
      <w:pPr>
        <w:spacing w:line="240" w:lineRule="auto"/>
        <w:rPr>
          <w:b/>
          <w:szCs w:val="22"/>
          <w:lang w:val="el-GR"/>
        </w:rPr>
      </w:pPr>
    </w:p>
    <w:p w14:paraId="7647B0C0" w14:textId="77777777" w:rsidR="004D3D21" w:rsidRDefault="004D3D21">
      <w:pPr>
        <w:spacing w:line="240" w:lineRule="auto"/>
        <w:rPr>
          <w:b/>
          <w:szCs w:val="22"/>
          <w:lang w:val="el-GR"/>
        </w:rPr>
      </w:pPr>
    </w:p>
    <w:p w14:paraId="3754B31B" w14:textId="77777777" w:rsidR="004D3D21" w:rsidRDefault="004D3D21">
      <w:pPr>
        <w:spacing w:line="240" w:lineRule="auto"/>
        <w:rPr>
          <w:b/>
          <w:szCs w:val="22"/>
          <w:lang w:val="el-GR"/>
        </w:rPr>
      </w:pPr>
    </w:p>
    <w:p w14:paraId="4767E84D" w14:textId="77777777" w:rsidR="004D3D21" w:rsidRDefault="004D3D21">
      <w:pPr>
        <w:spacing w:line="240" w:lineRule="auto"/>
        <w:rPr>
          <w:b/>
          <w:szCs w:val="22"/>
          <w:lang w:val="el-GR"/>
        </w:rPr>
      </w:pPr>
    </w:p>
    <w:p w14:paraId="7847B579" w14:textId="77777777" w:rsidR="004D3D21" w:rsidRDefault="004D3D21">
      <w:pPr>
        <w:spacing w:line="240" w:lineRule="auto"/>
        <w:rPr>
          <w:b/>
          <w:szCs w:val="22"/>
          <w:lang w:val="el-GR"/>
        </w:rPr>
      </w:pPr>
    </w:p>
    <w:p w14:paraId="7209EB8C" w14:textId="77777777" w:rsidR="004D3D21" w:rsidRDefault="004D3D21">
      <w:pPr>
        <w:spacing w:line="240" w:lineRule="auto"/>
        <w:rPr>
          <w:b/>
          <w:szCs w:val="22"/>
          <w:lang w:val="el-GR"/>
        </w:rPr>
      </w:pPr>
    </w:p>
    <w:p w14:paraId="019E5F29" w14:textId="77777777" w:rsidR="004D3D21" w:rsidRDefault="004D3D21">
      <w:pPr>
        <w:spacing w:line="240" w:lineRule="auto"/>
        <w:rPr>
          <w:b/>
          <w:szCs w:val="22"/>
          <w:lang w:val="el-GR"/>
        </w:rPr>
      </w:pPr>
    </w:p>
    <w:p w14:paraId="33B560C4" w14:textId="77777777" w:rsidR="004D3D21" w:rsidRDefault="00742DC9">
      <w:pPr>
        <w:pStyle w:val="TitleA"/>
        <w:rPr>
          <w:lang w:val="el-GR"/>
        </w:rPr>
      </w:pPr>
      <w:r>
        <w:rPr>
          <w:lang w:val="el-GR"/>
        </w:rPr>
        <w:t>B. ΦΥΛΛΟ ΟΔΗΓΙΩΝ ΧΡΗΣΗΣ</w:t>
      </w:r>
    </w:p>
    <w:p w14:paraId="504E13DF" w14:textId="77777777" w:rsidR="004D3D21" w:rsidRDefault="004D3D21">
      <w:pPr>
        <w:spacing w:line="240" w:lineRule="auto"/>
        <w:jc w:val="center"/>
        <w:rPr>
          <w:lang w:val="el-GR"/>
        </w:rPr>
      </w:pPr>
    </w:p>
    <w:p w14:paraId="5E5D4117" w14:textId="77777777" w:rsidR="004D3D21" w:rsidRDefault="00742DC9">
      <w:pPr>
        <w:spacing w:line="240" w:lineRule="auto"/>
        <w:jc w:val="center"/>
        <w:rPr>
          <w:rFonts w:eastAsia="Calibri"/>
          <w:b/>
          <w:bCs/>
          <w:lang w:val="el-GR"/>
        </w:rPr>
      </w:pPr>
      <w:r>
        <w:rPr>
          <w:rFonts w:eastAsia="Calibri"/>
          <w:b/>
          <w:bCs/>
          <w:lang w:val="el-GR"/>
        </w:rPr>
        <w:br w:type="page"/>
      </w:r>
      <w:r>
        <w:rPr>
          <w:rFonts w:eastAsia="Calibri"/>
          <w:b/>
          <w:bCs/>
          <w:lang w:val="el-GR"/>
        </w:rPr>
        <w:lastRenderedPageBreak/>
        <w:t>Φύλλο οδηγιών χρήσης: Πληροφορίες για τον χρήστη</w:t>
      </w:r>
    </w:p>
    <w:p w14:paraId="3A97073E" w14:textId="77777777" w:rsidR="004D3D21" w:rsidRDefault="004D3D21">
      <w:pPr>
        <w:spacing w:line="240" w:lineRule="auto"/>
        <w:jc w:val="center"/>
        <w:rPr>
          <w:rFonts w:eastAsia="Calibri"/>
          <w:b/>
          <w:bCs/>
          <w:lang w:val="el-GR"/>
        </w:rPr>
      </w:pPr>
    </w:p>
    <w:p w14:paraId="4EFDA0FA" w14:textId="77777777" w:rsidR="004D3D21" w:rsidRDefault="00742DC9">
      <w:pPr>
        <w:spacing w:line="240" w:lineRule="auto"/>
        <w:jc w:val="center"/>
        <w:rPr>
          <w:rFonts w:eastAsia="Calibri"/>
          <w:b/>
          <w:bCs/>
          <w:lang w:val="el-GR"/>
        </w:rPr>
      </w:pPr>
      <w:r>
        <w:rPr>
          <w:rFonts w:eastAsia="Calibri"/>
          <w:b/>
          <w:bCs/>
          <w:lang w:val="el-GR"/>
        </w:rPr>
        <w:t>ALPROLIX 250 IU κόνις και διαλύτης για ενέσιμο διάλυμα</w:t>
      </w:r>
    </w:p>
    <w:p w14:paraId="73156D49" w14:textId="77777777" w:rsidR="004D3D21" w:rsidRDefault="00742DC9">
      <w:pPr>
        <w:spacing w:line="240" w:lineRule="auto"/>
        <w:jc w:val="center"/>
        <w:rPr>
          <w:rFonts w:eastAsia="Calibri"/>
          <w:b/>
          <w:bCs/>
          <w:lang w:val="el-GR"/>
        </w:rPr>
      </w:pPr>
      <w:r>
        <w:rPr>
          <w:rFonts w:eastAsia="Calibri"/>
          <w:b/>
          <w:bCs/>
          <w:lang w:val="el-GR"/>
        </w:rPr>
        <w:t>ALPROLIX 500 IU κόνις και διαλύτης για ενέσιμο διάλυμα</w:t>
      </w:r>
    </w:p>
    <w:p w14:paraId="180E7AE4" w14:textId="77777777" w:rsidR="004D3D21" w:rsidRDefault="00742DC9">
      <w:pPr>
        <w:spacing w:line="240" w:lineRule="auto"/>
        <w:jc w:val="center"/>
        <w:rPr>
          <w:rFonts w:eastAsia="Calibri"/>
          <w:b/>
          <w:bCs/>
          <w:lang w:val="el-GR"/>
        </w:rPr>
      </w:pPr>
      <w:r>
        <w:rPr>
          <w:rFonts w:eastAsia="Calibri"/>
          <w:b/>
          <w:bCs/>
          <w:lang w:val="el-GR"/>
        </w:rPr>
        <w:t>ALPROLIX 1000 IU κόνις και διαλύτης για ενέσιμο διάλυμα</w:t>
      </w:r>
    </w:p>
    <w:p w14:paraId="7E8D298F" w14:textId="77777777" w:rsidR="004D3D21" w:rsidRDefault="00742DC9">
      <w:pPr>
        <w:spacing w:line="240" w:lineRule="auto"/>
        <w:jc w:val="center"/>
        <w:rPr>
          <w:rFonts w:eastAsia="Calibri"/>
          <w:b/>
          <w:bCs/>
          <w:lang w:val="el-GR"/>
        </w:rPr>
      </w:pPr>
      <w:r>
        <w:rPr>
          <w:rFonts w:eastAsia="Calibri"/>
          <w:b/>
          <w:bCs/>
          <w:lang w:val="el-GR"/>
        </w:rPr>
        <w:t>ALPROLIX 2000 IU κόνις και διαλύτης για ενέσιμο διάλυμα</w:t>
      </w:r>
    </w:p>
    <w:p w14:paraId="08803DA7" w14:textId="77777777" w:rsidR="004D3D21" w:rsidRDefault="00742DC9">
      <w:pPr>
        <w:spacing w:line="240" w:lineRule="auto"/>
        <w:jc w:val="center"/>
        <w:rPr>
          <w:rFonts w:eastAsia="Calibri"/>
          <w:b/>
          <w:lang w:val="el-GR"/>
        </w:rPr>
      </w:pPr>
      <w:r>
        <w:rPr>
          <w:rFonts w:eastAsia="Calibri"/>
          <w:b/>
          <w:bCs/>
          <w:lang w:val="el-GR"/>
        </w:rPr>
        <w:t>ALPROLIX 3000 IU κόνις και διαλύτης για ενέσιμο διάλυμα</w:t>
      </w:r>
    </w:p>
    <w:p w14:paraId="3AC9D5F5" w14:textId="77777777" w:rsidR="004D3D21" w:rsidRDefault="004D3D21">
      <w:pPr>
        <w:spacing w:line="240" w:lineRule="auto"/>
        <w:jc w:val="center"/>
        <w:rPr>
          <w:rFonts w:eastAsia="Calibri"/>
          <w:lang w:val="el-GR"/>
        </w:rPr>
      </w:pPr>
    </w:p>
    <w:p w14:paraId="6C21EADF" w14:textId="77777777" w:rsidR="004D3D21" w:rsidRDefault="00742DC9">
      <w:pPr>
        <w:spacing w:line="240" w:lineRule="auto"/>
        <w:jc w:val="center"/>
        <w:rPr>
          <w:rFonts w:eastAsia="Calibri"/>
          <w:lang w:val="el-GR"/>
        </w:rPr>
      </w:pPr>
      <w:r>
        <w:rPr>
          <w:lang w:val="el-GR"/>
        </w:rPr>
        <w:t>εφτρενονακόγη άλφα (eftrenonacog alfa) (ανασυνδυασμένος παράγοντας πήξης IX, πρωτεΐνη σύντηξης </w:t>
      </w:r>
      <w:r>
        <w:rPr>
          <w:rFonts w:eastAsia="Calibri"/>
          <w:lang w:val="el-GR"/>
        </w:rPr>
        <w:t>Fc)</w:t>
      </w:r>
    </w:p>
    <w:p w14:paraId="6C3C692A" w14:textId="77777777" w:rsidR="004D3D21" w:rsidRDefault="004D3D21">
      <w:pPr>
        <w:spacing w:line="240" w:lineRule="auto"/>
        <w:jc w:val="center"/>
        <w:rPr>
          <w:rFonts w:eastAsia="Calibri"/>
          <w:lang w:val="el-GR"/>
        </w:rPr>
      </w:pPr>
    </w:p>
    <w:p w14:paraId="7D33B47C" w14:textId="77777777" w:rsidR="004D3D21" w:rsidRDefault="00742DC9">
      <w:pPr>
        <w:spacing w:line="240" w:lineRule="auto"/>
        <w:rPr>
          <w:b/>
          <w:lang w:val="el-GR"/>
        </w:rPr>
      </w:pPr>
      <w:r>
        <w:rPr>
          <w:b/>
          <w:bCs/>
          <w:lang w:val="el-GR"/>
        </w:rPr>
        <w:t>Διαβάστε προσεκτικά ολόκληρο το φύλλο οδηγιών χρήσης πριν αρχίσετε να χρησιμοποιείτε αυτό το φάρμακο, διότι περιλαμβάνει σημαντικές πληροφορίες για σας.</w:t>
      </w:r>
    </w:p>
    <w:p w14:paraId="439FE5C5" w14:textId="77777777" w:rsidR="004D3D21" w:rsidRDefault="00742DC9">
      <w:pPr>
        <w:pStyle w:val="ListParagraph"/>
        <w:numPr>
          <w:ilvl w:val="0"/>
          <w:numId w:val="83"/>
        </w:numPr>
        <w:ind w:left="567" w:hanging="567"/>
        <w:rPr>
          <w:sz w:val="22"/>
          <w:szCs w:val="22"/>
          <w:lang w:val="el-GR"/>
        </w:rPr>
      </w:pPr>
      <w:r>
        <w:rPr>
          <w:sz w:val="22"/>
          <w:szCs w:val="22"/>
          <w:lang w:val="el-GR"/>
        </w:rPr>
        <w:t>Φυλάξτε αυτό το φύλλο οδηγιών χρήσης. Ίσως χρειαστεί να το διαβάσετε ξανά.</w:t>
      </w:r>
    </w:p>
    <w:p w14:paraId="683E7F9F" w14:textId="77777777" w:rsidR="004D3D21" w:rsidRDefault="00742DC9">
      <w:pPr>
        <w:pStyle w:val="ListParagraph"/>
        <w:numPr>
          <w:ilvl w:val="0"/>
          <w:numId w:val="83"/>
        </w:numPr>
        <w:ind w:left="567" w:hanging="567"/>
        <w:rPr>
          <w:sz w:val="22"/>
          <w:szCs w:val="22"/>
          <w:lang w:val="el-GR"/>
        </w:rPr>
      </w:pPr>
      <w:r>
        <w:rPr>
          <w:sz w:val="22"/>
          <w:szCs w:val="22"/>
          <w:lang w:val="el-GR"/>
        </w:rPr>
        <w:t>Εάν έχετε περαιτέρω απορίες, ρωτήστε τον γιατρό, τον φαρμακοποιό ή τον νοσοκόμο σας.</w:t>
      </w:r>
    </w:p>
    <w:p w14:paraId="40B2D46C" w14:textId="77777777" w:rsidR="004D3D21" w:rsidRDefault="00742DC9">
      <w:pPr>
        <w:pStyle w:val="ListParagraph"/>
        <w:numPr>
          <w:ilvl w:val="0"/>
          <w:numId w:val="83"/>
        </w:numPr>
        <w:ind w:left="567" w:hanging="567"/>
        <w:rPr>
          <w:sz w:val="22"/>
          <w:szCs w:val="22"/>
          <w:lang w:val="el-GR"/>
        </w:rPr>
      </w:pPr>
      <w:r>
        <w:rPr>
          <w:sz w:val="22"/>
          <w:szCs w:val="22"/>
          <w:lang w:val="el-GR"/>
        </w:rPr>
        <w:t>Η συνταγή για αυτό το φάρμακο χορηγήθηκε αποκλειστικά για σας. Δεν πρέπει να δώσετε το φάρμακο σε άλλους. Μπορεί να τους προκαλέσει βλάβη, ακόμα και όταν τα συμπτώματα της ασθένειάς τους είναι ίδια με τα δικά σας.</w:t>
      </w:r>
    </w:p>
    <w:p w14:paraId="278C0F06" w14:textId="77777777" w:rsidR="004D3D21" w:rsidRDefault="00742DC9">
      <w:pPr>
        <w:pStyle w:val="ListParagraph"/>
        <w:numPr>
          <w:ilvl w:val="0"/>
          <w:numId w:val="83"/>
        </w:numPr>
        <w:ind w:left="567" w:hanging="567"/>
        <w:rPr>
          <w:sz w:val="22"/>
          <w:szCs w:val="22"/>
          <w:lang w:val="el-GR"/>
        </w:rPr>
      </w:pPr>
      <w:r>
        <w:rPr>
          <w:sz w:val="22"/>
          <w:szCs w:val="22"/>
          <w:lang w:val="el-GR"/>
        </w:rPr>
        <w:t>Εάν παρατηρήσετε κάποια ανεπιθύμητη ενέργεια, ενημερώστε τον γιατρό, τον φαρμακοποιό ή τον νοσοκόμο σας. Αυτό ισχύει και για κάθε πιθανή ανεπιθύμητη ενέργεια που δεν αναφέρεται στο παρόν φύλλο οδηγιών χρήσης. Βλέπε παράγραφο 4.</w:t>
      </w:r>
    </w:p>
    <w:p w14:paraId="43292036" w14:textId="77777777" w:rsidR="004D3D21" w:rsidRDefault="004D3D21">
      <w:pPr>
        <w:spacing w:line="240" w:lineRule="auto"/>
        <w:rPr>
          <w:bCs/>
          <w:szCs w:val="22"/>
          <w:lang w:val="el-GR"/>
        </w:rPr>
      </w:pPr>
    </w:p>
    <w:p w14:paraId="1BC598F4" w14:textId="77777777" w:rsidR="004D3D21" w:rsidRDefault="00742DC9">
      <w:pPr>
        <w:spacing w:line="240" w:lineRule="auto"/>
        <w:rPr>
          <w:b/>
          <w:szCs w:val="22"/>
          <w:lang w:val="el-GR"/>
        </w:rPr>
      </w:pPr>
      <w:r>
        <w:rPr>
          <w:b/>
          <w:bCs/>
          <w:szCs w:val="22"/>
          <w:lang w:val="el-GR"/>
        </w:rPr>
        <w:t>Τι περιέχει το παρόν φύλλο οδηγιών:</w:t>
      </w:r>
    </w:p>
    <w:p w14:paraId="06897A3F" w14:textId="77777777" w:rsidR="004D3D21" w:rsidRDefault="004D3D21">
      <w:pPr>
        <w:spacing w:line="240" w:lineRule="auto"/>
        <w:rPr>
          <w:bCs/>
          <w:szCs w:val="22"/>
          <w:lang w:val="el-GR"/>
        </w:rPr>
      </w:pPr>
    </w:p>
    <w:p w14:paraId="63237FCD" w14:textId="77777777" w:rsidR="004D3D21" w:rsidRDefault="00742DC9">
      <w:pPr>
        <w:pStyle w:val="ListParagraph"/>
        <w:tabs>
          <w:tab w:val="left" w:pos="567"/>
        </w:tabs>
        <w:ind w:left="567" w:hanging="567"/>
        <w:rPr>
          <w:sz w:val="22"/>
          <w:szCs w:val="22"/>
          <w:lang w:val="el-GR"/>
        </w:rPr>
      </w:pPr>
      <w:r>
        <w:rPr>
          <w:sz w:val="22"/>
          <w:szCs w:val="22"/>
          <w:lang w:val="el-GR"/>
        </w:rPr>
        <w:t>1.</w:t>
      </w:r>
      <w:r>
        <w:rPr>
          <w:sz w:val="22"/>
          <w:szCs w:val="22"/>
          <w:lang w:val="el-GR"/>
        </w:rPr>
        <w:tab/>
        <w:t>Τι είναι το ALPROLIX και ποια είναι η χρήση του</w:t>
      </w:r>
    </w:p>
    <w:p w14:paraId="63EACF29" w14:textId="77777777" w:rsidR="004D3D21" w:rsidRDefault="00742DC9">
      <w:pPr>
        <w:pStyle w:val="ListParagraph"/>
        <w:tabs>
          <w:tab w:val="left" w:pos="567"/>
        </w:tabs>
        <w:ind w:left="567" w:hanging="567"/>
        <w:rPr>
          <w:sz w:val="22"/>
          <w:szCs w:val="22"/>
          <w:lang w:val="el-GR"/>
        </w:rPr>
      </w:pPr>
      <w:r>
        <w:rPr>
          <w:sz w:val="22"/>
          <w:szCs w:val="22"/>
          <w:lang w:val="el-GR"/>
        </w:rPr>
        <w:t>2.</w:t>
      </w:r>
      <w:r>
        <w:rPr>
          <w:sz w:val="22"/>
          <w:szCs w:val="22"/>
          <w:lang w:val="el-GR"/>
        </w:rPr>
        <w:tab/>
        <w:t>Τι πρέπει να γνωρίζετε πριν χρησιμοποιήσετε το ALPROLIX</w:t>
      </w:r>
    </w:p>
    <w:p w14:paraId="421A431E" w14:textId="77777777" w:rsidR="004D3D21" w:rsidRDefault="00742DC9">
      <w:pPr>
        <w:pStyle w:val="ListParagraph"/>
        <w:tabs>
          <w:tab w:val="left" w:pos="567"/>
        </w:tabs>
        <w:ind w:left="567" w:hanging="567"/>
        <w:rPr>
          <w:sz w:val="22"/>
          <w:szCs w:val="22"/>
          <w:lang w:val="el-GR"/>
        </w:rPr>
      </w:pPr>
      <w:r>
        <w:rPr>
          <w:sz w:val="22"/>
          <w:szCs w:val="22"/>
          <w:lang w:val="el-GR"/>
        </w:rPr>
        <w:t>3.</w:t>
      </w:r>
      <w:r>
        <w:rPr>
          <w:sz w:val="22"/>
          <w:szCs w:val="22"/>
          <w:lang w:val="el-GR"/>
        </w:rPr>
        <w:tab/>
        <w:t>Πώς να χρησιμοποιήσετε το ALPROLIX</w:t>
      </w:r>
    </w:p>
    <w:p w14:paraId="048DACF8" w14:textId="77777777" w:rsidR="004D3D21" w:rsidRDefault="00742DC9">
      <w:pPr>
        <w:pStyle w:val="ListParagraph"/>
        <w:tabs>
          <w:tab w:val="left" w:pos="567"/>
        </w:tabs>
        <w:ind w:left="567" w:hanging="567"/>
        <w:rPr>
          <w:sz w:val="22"/>
          <w:szCs w:val="22"/>
          <w:lang w:val="el-GR"/>
        </w:rPr>
      </w:pPr>
      <w:r>
        <w:rPr>
          <w:sz w:val="22"/>
          <w:szCs w:val="22"/>
          <w:lang w:val="el-GR"/>
        </w:rPr>
        <w:t>4.</w:t>
      </w:r>
      <w:r>
        <w:rPr>
          <w:sz w:val="22"/>
          <w:szCs w:val="22"/>
          <w:lang w:val="el-GR"/>
        </w:rPr>
        <w:tab/>
        <w:t>Πιθανές ανεπιθύμητες ενέργειες</w:t>
      </w:r>
    </w:p>
    <w:p w14:paraId="4A315C1E" w14:textId="77777777" w:rsidR="004D3D21" w:rsidRDefault="00742DC9">
      <w:pPr>
        <w:pStyle w:val="ListParagraph"/>
        <w:tabs>
          <w:tab w:val="left" w:pos="567"/>
        </w:tabs>
        <w:ind w:left="567" w:hanging="567"/>
        <w:rPr>
          <w:sz w:val="22"/>
          <w:szCs w:val="22"/>
          <w:lang w:val="el-GR"/>
        </w:rPr>
      </w:pPr>
      <w:r>
        <w:rPr>
          <w:sz w:val="22"/>
          <w:szCs w:val="22"/>
          <w:lang w:val="el-GR"/>
        </w:rPr>
        <w:t>5.</w:t>
      </w:r>
      <w:r>
        <w:rPr>
          <w:sz w:val="22"/>
          <w:szCs w:val="22"/>
          <w:lang w:val="el-GR"/>
        </w:rPr>
        <w:tab/>
        <w:t>Πώς να φυλάσσετε το ALPROLIX</w:t>
      </w:r>
    </w:p>
    <w:p w14:paraId="62A7C350" w14:textId="77777777" w:rsidR="004D3D21" w:rsidRDefault="00742DC9">
      <w:pPr>
        <w:pStyle w:val="ListParagraph"/>
        <w:tabs>
          <w:tab w:val="left" w:pos="567"/>
        </w:tabs>
        <w:ind w:left="567" w:hanging="567"/>
        <w:rPr>
          <w:sz w:val="22"/>
          <w:szCs w:val="22"/>
          <w:lang w:val="el-GR"/>
        </w:rPr>
      </w:pPr>
      <w:r>
        <w:rPr>
          <w:sz w:val="22"/>
          <w:szCs w:val="22"/>
          <w:lang w:val="el-GR"/>
        </w:rPr>
        <w:t>6.</w:t>
      </w:r>
      <w:r>
        <w:rPr>
          <w:sz w:val="22"/>
          <w:szCs w:val="22"/>
          <w:lang w:val="el-GR"/>
        </w:rPr>
        <w:tab/>
        <w:t>Περιεχόμενα της συσκευασίας και λοιπές πληροφορίες</w:t>
      </w:r>
    </w:p>
    <w:p w14:paraId="58FCBACA" w14:textId="77777777" w:rsidR="004D3D21" w:rsidRDefault="00742DC9">
      <w:pPr>
        <w:pStyle w:val="ListParagraph"/>
        <w:tabs>
          <w:tab w:val="left" w:pos="567"/>
        </w:tabs>
        <w:ind w:left="567" w:hanging="567"/>
        <w:rPr>
          <w:sz w:val="22"/>
          <w:szCs w:val="22"/>
          <w:lang w:val="el-GR"/>
        </w:rPr>
      </w:pPr>
      <w:r>
        <w:rPr>
          <w:sz w:val="22"/>
          <w:szCs w:val="22"/>
          <w:lang w:val="el-GR"/>
        </w:rPr>
        <w:t>7.</w:t>
      </w:r>
      <w:r>
        <w:rPr>
          <w:sz w:val="22"/>
          <w:szCs w:val="22"/>
          <w:lang w:val="el-GR"/>
        </w:rPr>
        <w:tab/>
        <w:t>Οδηγίες για την προετοιμασία και χορήγηση</w:t>
      </w:r>
    </w:p>
    <w:p w14:paraId="7296B258" w14:textId="77777777" w:rsidR="004D3D21" w:rsidRDefault="004D3D21">
      <w:pPr>
        <w:numPr>
          <w:ilvl w:val="12"/>
          <w:numId w:val="0"/>
        </w:numPr>
        <w:spacing w:line="240" w:lineRule="auto"/>
        <w:ind w:right="-2"/>
        <w:rPr>
          <w:bCs/>
          <w:szCs w:val="22"/>
          <w:lang w:val="el-GR"/>
        </w:rPr>
      </w:pPr>
    </w:p>
    <w:p w14:paraId="1A44C771" w14:textId="77777777" w:rsidR="004D3D21" w:rsidRDefault="004D3D21">
      <w:pPr>
        <w:numPr>
          <w:ilvl w:val="12"/>
          <w:numId w:val="0"/>
        </w:numPr>
        <w:spacing w:line="240" w:lineRule="auto"/>
        <w:ind w:right="-2"/>
        <w:rPr>
          <w:bCs/>
          <w:szCs w:val="22"/>
          <w:lang w:val="el-GR"/>
        </w:rPr>
      </w:pPr>
    </w:p>
    <w:p w14:paraId="5BA3FC10" w14:textId="77777777" w:rsidR="004D3D21" w:rsidRDefault="00742DC9">
      <w:pPr>
        <w:pStyle w:val="ListParagraph"/>
        <w:ind w:left="567" w:hanging="567"/>
        <w:rPr>
          <w:b/>
          <w:sz w:val="22"/>
          <w:szCs w:val="22"/>
          <w:lang w:val="el-GR"/>
        </w:rPr>
      </w:pPr>
      <w:r>
        <w:rPr>
          <w:b/>
          <w:bCs/>
          <w:sz w:val="22"/>
          <w:szCs w:val="22"/>
          <w:lang w:val="el-GR"/>
        </w:rPr>
        <w:t>1.</w:t>
      </w:r>
      <w:r>
        <w:rPr>
          <w:b/>
          <w:bCs/>
          <w:sz w:val="22"/>
          <w:szCs w:val="22"/>
          <w:lang w:val="el-GR"/>
        </w:rPr>
        <w:tab/>
        <w:t>Τι είναι το ALPROLIX και ποια είναι η χρήση του</w:t>
      </w:r>
    </w:p>
    <w:p w14:paraId="3D09CCA0" w14:textId="77777777" w:rsidR="004D3D21" w:rsidRDefault="004D3D21">
      <w:pPr>
        <w:pStyle w:val="ListParagraph"/>
        <w:ind w:left="0"/>
        <w:rPr>
          <w:bCs/>
          <w:sz w:val="22"/>
          <w:szCs w:val="22"/>
          <w:lang w:val="el-GR"/>
        </w:rPr>
      </w:pPr>
    </w:p>
    <w:p w14:paraId="3BFBF5A9" w14:textId="77777777" w:rsidR="004D3D21" w:rsidRDefault="00742DC9">
      <w:pPr>
        <w:spacing w:line="240" w:lineRule="auto"/>
        <w:rPr>
          <w:szCs w:val="22"/>
          <w:lang w:val="el-GR"/>
        </w:rPr>
      </w:pPr>
      <w:r>
        <w:rPr>
          <w:szCs w:val="22"/>
          <w:lang w:val="el-GR"/>
        </w:rPr>
        <w:t xml:space="preserve">Το ALPROLIX περιέχει τη δραστική ουσία </w:t>
      </w:r>
      <w:r>
        <w:rPr>
          <w:lang w:val="el-GR"/>
        </w:rPr>
        <w:t>εφτρενονακόγη</w:t>
      </w:r>
      <w:r>
        <w:rPr>
          <w:szCs w:val="22"/>
          <w:lang w:val="el-GR"/>
        </w:rPr>
        <w:t> άλφα, ένας ανασυνδυασμένος παράγοντας πήξης IX, πρωτεΐνη σύντηξης Fc. Ο παράγοντας IX είναι μια πρωτεΐνη που παράγεται φυσικά στον οργανισμό, απαραίτητη για να μπορεί το αίμα να σχηματίζει θρόμβους και να σταματά η αιμορραγία.</w:t>
      </w:r>
    </w:p>
    <w:p w14:paraId="4C0C1E93" w14:textId="77777777" w:rsidR="004D3D21" w:rsidRDefault="004D3D21">
      <w:pPr>
        <w:spacing w:line="240" w:lineRule="auto"/>
        <w:rPr>
          <w:rFonts w:eastAsia="Calibri"/>
          <w:szCs w:val="22"/>
          <w:lang w:val="el-GR"/>
        </w:rPr>
      </w:pPr>
    </w:p>
    <w:p w14:paraId="07FDC080" w14:textId="77777777" w:rsidR="004D3D21" w:rsidRDefault="00742DC9">
      <w:pPr>
        <w:spacing w:line="240" w:lineRule="auto"/>
        <w:rPr>
          <w:szCs w:val="22"/>
          <w:lang w:val="el-GR"/>
        </w:rPr>
      </w:pPr>
      <w:r>
        <w:rPr>
          <w:szCs w:val="22"/>
          <w:lang w:val="el-GR"/>
        </w:rPr>
        <w:t>Το ALPROLIX είναι ένα φάρμακο που χρησιμοποιείται για τη θεραπεία και την πρόληψη της αιμορραγίας σε όλες τις ηλικιακές ομάδες ασθενών με αιμορροφιλία </w:t>
      </w:r>
      <w:r>
        <w:rPr>
          <w:lang w:val="el-GR"/>
        </w:rPr>
        <w:t>B</w:t>
      </w:r>
      <w:r>
        <w:rPr>
          <w:szCs w:val="22"/>
          <w:lang w:val="el-GR"/>
        </w:rPr>
        <w:t xml:space="preserve"> (κληρονομική αιμορραγική διαταραχή που προκαλείται από ανεπάρκεια του παράγοντα IX).</w:t>
      </w:r>
    </w:p>
    <w:p w14:paraId="2CCEB2D6" w14:textId="77777777" w:rsidR="004D3D21" w:rsidRDefault="004D3D21">
      <w:pPr>
        <w:spacing w:line="240" w:lineRule="auto"/>
        <w:rPr>
          <w:szCs w:val="22"/>
          <w:lang w:val="el-GR"/>
        </w:rPr>
      </w:pPr>
    </w:p>
    <w:p w14:paraId="10AF8866" w14:textId="77777777" w:rsidR="004D3D21" w:rsidRDefault="00742DC9">
      <w:pPr>
        <w:spacing w:line="240" w:lineRule="auto"/>
        <w:rPr>
          <w:szCs w:val="22"/>
          <w:lang w:val="el-GR"/>
        </w:rPr>
      </w:pPr>
      <w:r>
        <w:rPr>
          <w:szCs w:val="22"/>
          <w:lang w:val="el-GR"/>
        </w:rPr>
        <w:t>Το ALPROLIX παρασκευάζεται μέσω τεχνολογίας ανασυνδυασμού χωρίς την προσθήκη οποιωνδήποτε συστατικών ανθρώπινης ή ζωικής προέλευσης στη διαδικασία παραγωγής.</w:t>
      </w:r>
    </w:p>
    <w:p w14:paraId="39105D90" w14:textId="77777777" w:rsidR="004D3D21" w:rsidRDefault="004D3D21">
      <w:pPr>
        <w:spacing w:line="240" w:lineRule="auto"/>
        <w:rPr>
          <w:szCs w:val="22"/>
          <w:lang w:val="el-GR"/>
        </w:rPr>
      </w:pPr>
    </w:p>
    <w:p w14:paraId="43E2331B" w14:textId="77777777" w:rsidR="004D3D21" w:rsidRDefault="00742DC9">
      <w:pPr>
        <w:keepNext/>
        <w:spacing w:line="240" w:lineRule="auto"/>
        <w:rPr>
          <w:b/>
          <w:szCs w:val="22"/>
          <w:lang w:val="el-GR"/>
        </w:rPr>
      </w:pPr>
      <w:r>
        <w:rPr>
          <w:b/>
          <w:bCs/>
          <w:szCs w:val="22"/>
          <w:lang w:val="el-GR"/>
        </w:rPr>
        <w:t>Πώς λειτουργεί το ALPROLIX</w:t>
      </w:r>
    </w:p>
    <w:p w14:paraId="57CF6BD3" w14:textId="407FC924" w:rsidR="004D3D21" w:rsidRDefault="00742DC9">
      <w:pPr>
        <w:spacing w:line="240" w:lineRule="auto"/>
        <w:rPr>
          <w:rFonts w:eastAsia="Calibri"/>
          <w:szCs w:val="22"/>
          <w:lang w:val="el-GR"/>
        </w:rPr>
      </w:pPr>
      <w:r>
        <w:rPr>
          <w:szCs w:val="22"/>
          <w:lang w:val="el-GR"/>
        </w:rPr>
        <w:t>Σε ασθενείς με αιμορροφιλία </w:t>
      </w:r>
      <w:r>
        <w:rPr>
          <w:rFonts w:eastAsia="Calibri"/>
          <w:lang w:val="el-GR"/>
        </w:rPr>
        <w:t>B</w:t>
      </w:r>
      <w:r>
        <w:rPr>
          <w:szCs w:val="22"/>
          <w:lang w:val="el-GR"/>
        </w:rPr>
        <w:t xml:space="preserve">, ο παράγοντας IX απουσιάζει ή δεν λειτουργεί σωστά. </w:t>
      </w:r>
      <w:r w:rsidRPr="00365AE4">
        <w:rPr>
          <w:szCs w:val="22"/>
          <w:lang w:val="el-GR"/>
        </w:rPr>
        <w:t>Αυτό το φάρμακο</w:t>
      </w:r>
      <w:r>
        <w:rPr>
          <w:szCs w:val="22"/>
          <w:lang w:val="el-GR"/>
        </w:rPr>
        <w:t xml:space="preserve"> χρησιμοποιείται για να υποκαταστήσει τον απόντα ή ανεπαρκή παράγοντα IX. Το ALPROLIX αυξάνει τα επίπεδα του παράγοντα IX στο αίμα και προσωρινά διορθώνει την τάση για αιμορραγία. Η πρωτεΐνη σύντηξης </w:t>
      </w:r>
      <w:r>
        <w:rPr>
          <w:bCs/>
          <w:lang w:val="el-GR"/>
        </w:rPr>
        <w:t xml:space="preserve">Fc </w:t>
      </w:r>
      <w:r w:rsidRPr="00365AE4">
        <w:rPr>
          <w:bCs/>
          <w:lang w:val="el-GR"/>
        </w:rPr>
        <w:t>σε αυτό το φάρμακο</w:t>
      </w:r>
      <w:r>
        <w:rPr>
          <w:bCs/>
          <w:lang w:val="el-GR"/>
        </w:rPr>
        <w:t xml:space="preserve"> αυξάνει τη διάρκεια δραστικότητας του φαρμάκου.</w:t>
      </w:r>
    </w:p>
    <w:p w14:paraId="4B684F66" w14:textId="77777777" w:rsidR="004D3D21" w:rsidRDefault="004D3D21">
      <w:pPr>
        <w:numPr>
          <w:ilvl w:val="12"/>
          <w:numId w:val="0"/>
        </w:numPr>
        <w:spacing w:line="240" w:lineRule="auto"/>
        <w:ind w:right="-2"/>
        <w:rPr>
          <w:bCs/>
          <w:szCs w:val="22"/>
          <w:lang w:val="el-GR"/>
        </w:rPr>
      </w:pPr>
    </w:p>
    <w:p w14:paraId="7BBADC69" w14:textId="77777777" w:rsidR="004D3D21" w:rsidRDefault="004D3D21">
      <w:pPr>
        <w:numPr>
          <w:ilvl w:val="12"/>
          <w:numId w:val="0"/>
        </w:numPr>
        <w:spacing w:line="240" w:lineRule="auto"/>
        <w:ind w:right="-2"/>
        <w:rPr>
          <w:bCs/>
          <w:szCs w:val="22"/>
          <w:lang w:val="el-GR"/>
        </w:rPr>
      </w:pPr>
    </w:p>
    <w:p w14:paraId="4AA6989D" w14:textId="77777777" w:rsidR="004D3D21" w:rsidRDefault="00742DC9">
      <w:pPr>
        <w:pStyle w:val="ListParagraph"/>
        <w:keepNext/>
        <w:ind w:left="567" w:hanging="567"/>
        <w:rPr>
          <w:b/>
          <w:sz w:val="22"/>
          <w:szCs w:val="22"/>
          <w:lang w:val="el-GR"/>
        </w:rPr>
      </w:pPr>
      <w:r>
        <w:rPr>
          <w:b/>
          <w:bCs/>
          <w:sz w:val="22"/>
          <w:szCs w:val="22"/>
          <w:lang w:val="el-GR"/>
        </w:rPr>
        <w:t>2.</w:t>
      </w:r>
      <w:r>
        <w:rPr>
          <w:b/>
          <w:bCs/>
          <w:sz w:val="22"/>
          <w:szCs w:val="22"/>
          <w:lang w:val="el-GR"/>
        </w:rPr>
        <w:tab/>
        <w:t>Τι πρέπει να γνωρίζετε πριν χρησιμοποιήσετε το ALPROLIX</w:t>
      </w:r>
    </w:p>
    <w:p w14:paraId="74398B3C" w14:textId="77777777" w:rsidR="004D3D21" w:rsidRDefault="004D3D21">
      <w:pPr>
        <w:keepNext/>
        <w:spacing w:line="240" w:lineRule="auto"/>
        <w:rPr>
          <w:bCs/>
          <w:szCs w:val="22"/>
          <w:lang w:val="el-GR"/>
        </w:rPr>
      </w:pPr>
    </w:p>
    <w:p w14:paraId="5E9F7295" w14:textId="77777777" w:rsidR="004D3D21" w:rsidRDefault="00742DC9">
      <w:pPr>
        <w:keepNext/>
        <w:spacing w:line="240" w:lineRule="auto"/>
        <w:rPr>
          <w:b/>
          <w:szCs w:val="22"/>
          <w:lang w:val="el-GR"/>
        </w:rPr>
      </w:pPr>
      <w:r>
        <w:rPr>
          <w:b/>
          <w:bCs/>
          <w:szCs w:val="22"/>
          <w:lang w:val="el-GR"/>
        </w:rPr>
        <w:t>Μην χρησιμοποιήσετε το ALPROLIX</w:t>
      </w:r>
    </w:p>
    <w:p w14:paraId="25FBACA6" w14:textId="77777777" w:rsidR="004D3D21" w:rsidRDefault="00742DC9">
      <w:pPr>
        <w:numPr>
          <w:ilvl w:val="0"/>
          <w:numId w:val="43"/>
        </w:numPr>
        <w:spacing w:line="240" w:lineRule="auto"/>
        <w:ind w:left="567" w:hanging="567"/>
        <w:rPr>
          <w:szCs w:val="22"/>
          <w:lang w:val="el-GR"/>
        </w:rPr>
      </w:pPr>
      <w:r>
        <w:rPr>
          <w:szCs w:val="22"/>
          <w:lang w:val="el-GR"/>
        </w:rPr>
        <w:t xml:space="preserve">σε περίπτωση αλλεργίας στην </w:t>
      </w:r>
      <w:r>
        <w:rPr>
          <w:lang w:val="el-GR"/>
        </w:rPr>
        <w:t>εφτρενονακόγη</w:t>
      </w:r>
      <w:r>
        <w:rPr>
          <w:szCs w:val="22"/>
          <w:lang w:val="el-GR"/>
        </w:rPr>
        <w:t xml:space="preserve"> άλφα ή σε οποιοδήποτε άλλο από τα συστατικά αυτού του φαρμάκου (αναφέρονται στην παράγραφο 6).</w:t>
      </w:r>
    </w:p>
    <w:p w14:paraId="431B3312" w14:textId="77777777" w:rsidR="004D3D21" w:rsidRDefault="004D3D21">
      <w:pPr>
        <w:spacing w:line="240" w:lineRule="auto"/>
        <w:rPr>
          <w:szCs w:val="22"/>
          <w:lang w:val="el-GR"/>
        </w:rPr>
      </w:pPr>
    </w:p>
    <w:p w14:paraId="0583206B" w14:textId="77777777" w:rsidR="004D3D21" w:rsidRDefault="00742DC9">
      <w:pPr>
        <w:keepNext/>
        <w:spacing w:line="240" w:lineRule="auto"/>
        <w:rPr>
          <w:b/>
          <w:szCs w:val="22"/>
          <w:lang w:val="el-GR"/>
        </w:rPr>
      </w:pPr>
      <w:r>
        <w:rPr>
          <w:b/>
          <w:bCs/>
          <w:szCs w:val="22"/>
          <w:lang w:val="el-GR"/>
        </w:rPr>
        <w:t>Προειδοποιήσεις και προφυλάξεις</w:t>
      </w:r>
    </w:p>
    <w:p w14:paraId="127F6B69" w14:textId="77777777" w:rsidR="004D3D21" w:rsidRDefault="00742DC9">
      <w:pPr>
        <w:keepNext/>
        <w:keepLines/>
        <w:spacing w:line="240" w:lineRule="auto"/>
        <w:rPr>
          <w:szCs w:val="22"/>
          <w:lang w:val="el-GR"/>
        </w:rPr>
      </w:pPr>
      <w:r>
        <w:rPr>
          <w:szCs w:val="22"/>
          <w:lang w:val="el-GR"/>
        </w:rPr>
        <w:t>Απευθυνθείτε στον γιατρό, τον φαρμακοποιό ή τον νοσοκόμο σας πριν χρησιμοποιήσετε το ALPROLIX.</w:t>
      </w:r>
    </w:p>
    <w:p w14:paraId="3D485A03" w14:textId="77777777" w:rsidR="004D3D21" w:rsidRDefault="004D3D21">
      <w:pPr>
        <w:keepNext/>
        <w:keepLines/>
        <w:spacing w:line="240" w:lineRule="auto"/>
        <w:rPr>
          <w:szCs w:val="22"/>
          <w:lang w:val="el-GR"/>
        </w:rPr>
      </w:pPr>
    </w:p>
    <w:p w14:paraId="1BB1E7C7" w14:textId="77777777" w:rsidR="004D3D21" w:rsidRDefault="00742DC9">
      <w:pPr>
        <w:numPr>
          <w:ilvl w:val="0"/>
          <w:numId w:val="43"/>
        </w:numPr>
        <w:spacing w:line="240" w:lineRule="auto"/>
        <w:ind w:left="567" w:hanging="567"/>
        <w:rPr>
          <w:szCs w:val="22"/>
          <w:lang w:val="el-GR"/>
        </w:rPr>
      </w:pPr>
      <w:r>
        <w:rPr>
          <w:szCs w:val="22"/>
          <w:lang w:val="el-GR"/>
        </w:rPr>
        <w:t xml:space="preserve">Υπάρχει το μικρό ενδεχόμενο να εμφανίσετε αναφυλακτική αντίδραση (μια σοβαρή, ξαφνική αλλεργική αντίδραση) στο ALPROLIX. Τα σημεία αλλεργικών αντιδράσεων μπορεί να περιλαμβάνουν γενικευμένη κνίδωση, κνίδωση, αίσθημα σύσφιξης του θώρακα, δυσκολία στην αναπνοή και χαμηλή αρτηριακή πίεση. Εάν εμφανιστούν οποιαδήποτε από αυτά τα συμπτώματα, διακόψτε την ένεση αμέσως και επικοινωνήστε με τον γιατρό σας. </w:t>
      </w:r>
      <w:r w:rsidRPr="00B71481">
        <w:rPr>
          <w:lang w:val="el-GR"/>
        </w:rPr>
        <w:t xml:space="preserve">Λόγω του κινδύνου αλλεργικών αντιδράσεων με τον παράγοντα IX, οι αρχικές σας χορηγήσεις του </w:t>
      </w:r>
      <w:r w:rsidRPr="00B71481">
        <w:rPr>
          <w:szCs w:val="22"/>
        </w:rPr>
        <w:t>ALPROLIX</w:t>
      </w:r>
      <w:r w:rsidRPr="00B71481">
        <w:rPr>
          <w:lang w:val="el-GR"/>
        </w:rPr>
        <w:t xml:space="preserve"> θα πρέπει να πραγματοποιούνται υπό ιατρική παρακολούθηση όπου μπορεί να παρασχεθεί η κατάλληλη ιατρική φροντίδα για αλλεργικές αντιδράσεις.</w:t>
      </w:r>
    </w:p>
    <w:p w14:paraId="13158A19" w14:textId="77777777" w:rsidR="004D3D21" w:rsidRDefault="004D3D21">
      <w:pPr>
        <w:spacing w:line="240" w:lineRule="auto"/>
        <w:ind w:left="567" w:hanging="567"/>
        <w:rPr>
          <w:szCs w:val="22"/>
          <w:lang w:val="el-GR"/>
        </w:rPr>
      </w:pPr>
    </w:p>
    <w:p w14:paraId="3C5F9B87" w14:textId="77777777" w:rsidR="004D3D21" w:rsidRDefault="00742DC9">
      <w:pPr>
        <w:numPr>
          <w:ilvl w:val="0"/>
          <w:numId w:val="43"/>
        </w:numPr>
        <w:spacing w:line="240" w:lineRule="auto"/>
        <w:ind w:left="567" w:hanging="567"/>
        <w:rPr>
          <w:szCs w:val="22"/>
          <w:lang w:val="el-GR"/>
        </w:rPr>
      </w:pPr>
      <w:r>
        <w:rPr>
          <w:szCs w:val="22"/>
          <w:lang w:val="el-GR"/>
        </w:rPr>
        <w:t>Απευθυνθείτε στον γιατρό σας εάν νομίζετε ότι η αιμορραγία σας δεν ελέγχεται με τη δόση που λαμβάνετε, καθώς μπορεί να υπάρχουν σοβαροί λόγοι γι' αυτό. Για παράδειγμα, ο σχηματισμός αντισωμάτων (επίσης γνωστά και ως αναστολείς) στον παράγοντα IX είναι μια γνωστή επιπλοκή που μπορεί να συμβεί κατά τη διάρκεια της θεραπείας της αιμορροφιλίας B. Τα αντισώματα εμποδίζουν τη θεραπεία να λειτουργήσει σωστά. Αυτό θα πρέπει να ελεγχθεί από τον γιατρό σας. Μην αυξήσετε τη συνολική δόση του ALPROLIX για να ελέγξετε την αιμορραγία σας χωρίς να απευθυνθείτε στον γιατρό σας.</w:t>
      </w:r>
    </w:p>
    <w:p w14:paraId="3ADE5798" w14:textId="77777777" w:rsidR="004D3D21" w:rsidRDefault="004D3D21">
      <w:pPr>
        <w:spacing w:line="240" w:lineRule="auto"/>
        <w:rPr>
          <w:b/>
          <w:lang w:val="el-GR"/>
        </w:rPr>
      </w:pPr>
    </w:p>
    <w:p w14:paraId="7ED33BFB" w14:textId="77777777" w:rsidR="004D3D21" w:rsidRDefault="00742DC9">
      <w:pPr>
        <w:spacing w:line="240" w:lineRule="auto"/>
        <w:rPr>
          <w:lang w:val="el-GR"/>
        </w:rPr>
      </w:pPr>
      <w:r>
        <w:rPr>
          <w:lang w:val="el-GR"/>
        </w:rPr>
        <w:t>Οι ασθενείς με αναστολέα του παράγοντα IX ενδέχεται να διατρέχουν αυξημένο κίνδυνο αναφυλαξίας κατά τη διάρκεια μελλοντικής θεραπείας με τον παράγοντα IX. Συνεπώς, εάν παρουσιάσετε αλλεργικές αντιδράσεις όπως εκείνες που περιγράφονται παραπάνω, πρέπει να εξεταστείτε για την παρουσία αναστολέα.</w:t>
      </w:r>
    </w:p>
    <w:p w14:paraId="08B0FD41" w14:textId="77777777" w:rsidR="004D3D21" w:rsidRDefault="004D3D21">
      <w:pPr>
        <w:spacing w:line="240" w:lineRule="auto"/>
        <w:rPr>
          <w:b/>
          <w:lang w:val="el-GR"/>
        </w:rPr>
      </w:pPr>
    </w:p>
    <w:p w14:paraId="08F05DD7" w14:textId="77777777" w:rsidR="004D3D21" w:rsidRDefault="00742DC9">
      <w:pPr>
        <w:pStyle w:val="ListParagraph"/>
        <w:ind w:left="0"/>
        <w:contextualSpacing w:val="0"/>
        <w:rPr>
          <w:sz w:val="22"/>
          <w:szCs w:val="22"/>
          <w:lang w:val="el-GR"/>
        </w:rPr>
      </w:pPr>
      <w:r>
        <w:rPr>
          <w:sz w:val="22"/>
          <w:szCs w:val="22"/>
          <w:lang w:val="el-GR"/>
        </w:rPr>
        <w:t>Τα προϊόντα παράγοντα IX μπορεί να αυξήσουν τον κίνδυνο ανεπιθύμητων θρόμβων αίματος στον οργανισμό σας, ιδίως εάν έχετε παράγοντες κινδύνου για την ανάπτυξη θρόμβων αίματος. Τα συμπτώματα πιθανού ανεπιθύμητου θρόμβου αίματος μπορεί να περιλαμβάνουν: πόνο ή/και ευαισθησία κατά μήκος μιας φλέβας, μη αναμενόμενο οίδημα ενός χεριού ή ποδιού ή αιφνίδια δύσπνοια ή δυσκολία στην αναπνοή.</w:t>
      </w:r>
    </w:p>
    <w:p w14:paraId="084CAF91" w14:textId="77777777" w:rsidR="004D3D21" w:rsidRPr="00022685" w:rsidRDefault="004D3D21">
      <w:pPr>
        <w:tabs>
          <w:tab w:val="clear" w:pos="567"/>
          <w:tab w:val="left" w:pos="0"/>
        </w:tabs>
        <w:spacing w:line="240" w:lineRule="auto"/>
        <w:rPr>
          <w:u w:val="single"/>
          <w:lang w:val="el-GR"/>
        </w:rPr>
      </w:pPr>
    </w:p>
    <w:p w14:paraId="00F7F278" w14:textId="77777777" w:rsidR="004D3D21" w:rsidRPr="00022685" w:rsidRDefault="00742DC9">
      <w:pPr>
        <w:keepNext/>
        <w:tabs>
          <w:tab w:val="clear" w:pos="567"/>
          <w:tab w:val="left" w:pos="0"/>
        </w:tabs>
        <w:spacing w:line="240" w:lineRule="auto"/>
        <w:rPr>
          <w:u w:val="single"/>
          <w:lang w:val="el-GR"/>
        </w:rPr>
      </w:pPr>
      <w:bookmarkStart w:id="4" w:name="_Hlk42693946"/>
      <w:r w:rsidRPr="00022685">
        <w:rPr>
          <w:u w:val="single"/>
          <w:lang w:val="el-GR"/>
        </w:rPr>
        <w:t>Καρδιαγγειακά επεισόδια</w:t>
      </w:r>
    </w:p>
    <w:p w14:paraId="431DA030" w14:textId="77777777" w:rsidR="004D3D21" w:rsidRPr="00022685" w:rsidRDefault="00742DC9">
      <w:pPr>
        <w:tabs>
          <w:tab w:val="clear" w:pos="567"/>
          <w:tab w:val="left" w:pos="0"/>
        </w:tabs>
        <w:spacing w:line="240" w:lineRule="auto"/>
        <w:rPr>
          <w:lang w:val="el-GR"/>
        </w:rPr>
      </w:pPr>
      <w:r w:rsidRPr="00022685">
        <w:rPr>
          <w:lang w:val="el-GR"/>
        </w:rPr>
        <w:t>Εάν έχετε ενημερωθεί ότι έχετε καρδιακή νόσο ή διατρέχετε κίνδυνο για καρδιακή νόσο, προσέξτε ιδιαίτερα κατά τη χρήση του παράγοντα</w:t>
      </w:r>
      <w:r w:rsidRPr="00022685">
        <w:rPr>
          <w:lang w:val="en-US"/>
        </w:rPr>
        <w:t> IX</w:t>
      </w:r>
      <w:r w:rsidRPr="00022685">
        <w:rPr>
          <w:lang w:val="el-GR"/>
        </w:rPr>
        <w:t xml:space="preserve"> και απευθυνθείτε στον γιατρό σας.</w:t>
      </w:r>
    </w:p>
    <w:bookmarkEnd w:id="4"/>
    <w:p w14:paraId="62972CED" w14:textId="77777777" w:rsidR="004D3D21" w:rsidRDefault="004D3D21">
      <w:pPr>
        <w:tabs>
          <w:tab w:val="clear" w:pos="567"/>
          <w:tab w:val="left" w:pos="0"/>
        </w:tabs>
        <w:spacing w:line="240" w:lineRule="auto"/>
        <w:rPr>
          <w:u w:val="single"/>
          <w:lang w:val="el-GR"/>
        </w:rPr>
      </w:pPr>
    </w:p>
    <w:p w14:paraId="5CA35D15" w14:textId="77777777" w:rsidR="004D3D21" w:rsidRDefault="00742DC9">
      <w:pPr>
        <w:keepNext/>
        <w:tabs>
          <w:tab w:val="clear" w:pos="567"/>
          <w:tab w:val="left" w:pos="0"/>
        </w:tabs>
        <w:spacing w:line="240" w:lineRule="auto"/>
        <w:rPr>
          <w:u w:val="single"/>
          <w:lang w:val="el-GR"/>
        </w:rPr>
      </w:pPr>
      <w:r>
        <w:rPr>
          <w:u w:val="single"/>
          <w:lang w:val="el-GR"/>
        </w:rPr>
        <w:lastRenderedPageBreak/>
        <w:t>Επιπλοκές σχετιζόμενες με καθετήρα</w:t>
      </w:r>
    </w:p>
    <w:p w14:paraId="0236D86F" w14:textId="77777777" w:rsidR="004D3D21" w:rsidRDefault="00742DC9">
      <w:pPr>
        <w:tabs>
          <w:tab w:val="clear" w:pos="567"/>
          <w:tab w:val="left" w:pos="0"/>
        </w:tabs>
        <w:spacing w:line="240" w:lineRule="auto"/>
        <w:rPr>
          <w:szCs w:val="22"/>
          <w:lang w:val="el-GR"/>
        </w:rPr>
      </w:pPr>
      <w:r>
        <w:rPr>
          <w:lang w:val="el-GR"/>
        </w:rPr>
        <w:t>Εάν απαιτείτε συσκευή κεντρικής φλεβικής προσπέλασης (</w:t>
      </w:r>
      <w:r>
        <w:rPr>
          <w:i/>
          <w:lang w:val="el-GR"/>
        </w:rPr>
        <w:t>central venous access device</w:t>
      </w:r>
      <w:r>
        <w:rPr>
          <w:lang w:val="el-GR"/>
        </w:rPr>
        <w:t>, CVAD), θα πρέπει να λαμβάνεται υπόψη ο κίνδυνος επιπλοκών σχετιζόμενων με CVAD συμπεριλαμβανομένων τοπικών λοιμώξεων, παρουσίας βακτηρίων στο αίμα και θρόμβων αίματος στη θέση του καθετήρα.</w:t>
      </w:r>
    </w:p>
    <w:p w14:paraId="0D19B9B9" w14:textId="77777777" w:rsidR="004D3D21" w:rsidRDefault="004D3D21">
      <w:pPr>
        <w:spacing w:line="240" w:lineRule="auto"/>
        <w:rPr>
          <w:szCs w:val="22"/>
          <w:lang w:val="el-GR"/>
        </w:rPr>
      </w:pPr>
    </w:p>
    <w:p w14:paraId="2EF6A5CF" w14:textId="77777777" w:rsidR="004D3D21" w:rsidRDefault="00742DC9">
      <w:pPr>
        <w:keepNext/>
        <w:spacing w:line="240" w:lineRule="auto"/>
        <w:rPr>
          <w:u w:val="single"/>
          <w:lang w:val="el-GR"/>
        </w:rPr>
      </w:pPr>
      <w:r>
        <w:rPr>
          <w:u w:val="single"/>
          <w:lang w:val="el-GR"/>
        </w:rPr>
        <w:t>Τεκμηρίωση</w:t>
      </w:r>
    </w:p>
    <w:p w14:paraId="4743B820" w14:textId="77777777" w:rsidR="004D3D21" w:rsidRDefault="00742DC9">
      <w:pPr>
        <w:spacing w:line="240" w:lineRule="auto"/>
        <w:rPr>
          <w:lang w:val="el-GR"/>
        </w:rPr>
      </w:pPr>
      <w:r>
        <w:rPr>
          <w:lang w:val="el-GR"/>
        </w:rPr>
        <w:t>Κάθε φορά που χορηγείται το ALPROLIX, συνιστάται έντονα να καταγράφονται το όνομα και ο αριθμός παρτίδας του προϊόντος.</w:t>
      </w:r>
    </w:p>
    <w:p w14:paraId="0BFB8E97" w14:textId="77777777" w:rsidR="004D3D21" w:rsidRDefault="004D3D21">
      <w:pPr>
        <w:spacing w:line="240" w:lineRule="auto"/>
        <w:rPr>
          <w:bCs/>
          <w:szCs w:val="22"/>
          <w:lang w:val="el-GR"/>
        </w:rPr>
      </w:pPr>
    </w:p>
    <w:p w14:paraId="4C99E250" w14:textId="77777777" w:rsidR="004D3D21" w:rsidRDefault="00742DC9">
      <w:pPr>
        <w:keepNext/>
        <w:spacing w:line="240" w:lineRule="auto"/>
        <w:rPr>
          <w:b/>
          <w:szCs w:val="22"/>
          <w:lang w:val="el-GR"/>
        </w:rPr>
      </w:pPr>
      <w:r>
        <w:rPr>
          <w:b/>
          <w:bCs/>
          <w:szCs w:val="22"/>
          <w:lang w:val="el-GR"/>
        </w:rPr>
        <w:t>Άλλα φάρμακα και ALPROLIX</w:t>
      </w:r>
    </w:p>
    <w:p w14:paraId="468BFE63" w14:textId="77777777" w:rsidR="004D3D21" w:rsidRDefault="00742DC9">
      <w:pPr>
        <w:spacing w:line="240" w:lineRule="auto"/>
        <w:rPr>
          <w:szCs w:val="22"/>
          <w:lang w:val="el-GR"/>
        </w:rPr>
      </w:pPr>
      <w:r>
        <w:rPr>
          <w:szCs w:val="22"/>
          <w:lang w:val="el-GR"/>
        </w:rPr>
        <w:t>Ενημερώστε τον γιατρό ή τον φαρμακοποιό σας εάν χρησιμοποιείτε, έχετε πρόσφατα χρησιμοποιήσει ή μπορεί να χρησιμοποιήσετε άλλα φάρμακα.</w:t>
      </w:r>
    </w:p>
    <w:p w14:paraId="03AB0851" w14:textId="77777777" w:rsidR="004D3D21" w:rsidRDefault="004D3D21">
      <w:pPr>
        <w:spacing w:line="240" w:lineRule="auto"/>
        <w:rPr>
          <w:szCs w:val="22"/>
          <w:lang w:val="el-GR"/>
        </w:rPr>
      </w:pPr>
    </w:p>
    <w:p w14:paraId="536AB190" w14:textId="77777777" w:rsidR="004D3D21" w:rsidRDefault="00742DC9">
      <w:pPr>
        <w:keepNext/>
        <w:spacing w:line="240" w:lineRule="auto"/>
        <w:rPr>
          <w:b/>
          <w:szCs w:val="22"/>
          <w:lang w:val="el-GR"/>
        </w:rPr>
      </w:pPr>
      <w:r>
        <w:rPr>
          <w:b/>
          <w:bCs/>
          <w:szCs w:val="22"/>
          <w:lang w:val="el-GR"/>
        </w:rPr>
        <w:t>Κύηση και θηλασμός</w:t>
      </w:r>
    </w:p>
    <w:p w14:paraId="3F2ACC9C" w14:textId="77777777" w:rsidR="004D3D21" w:rsidRDefault="00742DC9">
      <w:pPr>
        <w:spacing w:line="240" w:lineRule="auto"/>
        <w:rPr>
          <w:szCs w:val="22"/>
          <w:lang w:val="el-GR"/>
        </w:rPr>
      </w:pPr>
      <w:r>
        <w:rPr>
          <w:szCs w:val="22"/>
          <w:lang w:val="el-GR"/>
        </w:rPr>
        <w:t>Εάν είστε έγκυος ή θηλάζετε, νομίζετε ότι μπορεί να είστε έγκυος ή σχεδιάζετε να αποκτήσετε παιδί, ζητήστε τη συμβουλή του γιατρού ή του φαρμακοποιού σας πριν πάρετε αυτό το φάρμακο.</w:t>
      </w:r>
    </w:p>
    <w:p w14:paraId="67F85AB4" w14:textId="77777777" w:rsidR="004D3D21" w:rsidRDefault="004D3D21">
      <w:pPr>
        <w:spacing w:line="240" w:lineRule="auto"/>
        <w:rPr>
          <w:szCs w:val="22"/>
          <w:lang w:val="el-GR"/>
        </w:rPr>
      </w:pPr>
    </w:p>
    <w:p w14:paraId="3DBCAA05" w14:textId="77777777" w:rsidR="004D3D21" w:rsidRDefault="00742DC9">
      <w:pPr>
        <w:keepNext/>
        <w:spacing w:line="240" w:lineRule="auto"/>
        <w:rPr>
          <w:b/>
          <w:szCs w:val="22"/>
          <w:lang w:val="el-GR"/>
        </w:rPr>
      </w:pPr>
      <w:r>
        <w:rPr>
          <w:b/>
          <w:bCs/>
          <w:szCs w:val="22"/>
          <w:lang w:val="el-GR"/>
        </w:rPr>
        <w:t>Οδήγηση και χειρισμός μηχανημάτων</w:t>
      </w:r>
    </w:p>
    <w:p w14:paraId="09D35A9C" w14:textId="77777777" w:rsidR="004D3D21" w:rsidRDefault="00742DC9">
      <w:pPr>
        <w:spacing w:line="240" w:lineRule="auto"/>
        <w:rPr>
          <w:szCs w:val="22"/>
          <w:lang w:val="el-GR"/>
        </w:rPr>
      </w:pPr>
      <w:r>
        <w:rPr>
          <w:szCs w:val="22"/>
          <w:lang w:val="el-GR"/>
        </w:rPr>
        <w:t xml:space="preserve">Το </w:t>
      </w:r>
      <w:r>
        <w:rPr>
          <w:lang w:val="el-GR"/>
        </w:rPr>
        <w:t>ALPROLIX δεν έχει καμία επίδραση</w:t>
      </w:r>
      <w:r>
        <w:rPr>
          <w:szCs w:val="22"/>
          <w:lang w:val="el-GR"/>
        </w:rPr>
        <w:t xml:space="preserve"> στην ικανότητα οδήγησης και χειρισμού μηχανημάτων.</w:t>
      </w:r>
    </w:p>
    <w:p w14:paraId="0C47CF84" w14:textId="77777777" w:rsidR="004D3D21" w:rsidRDefault="004D3D21">
      <w:pPr>
        <w:spacing w:line="240" w:lineRule="auto"/>
        <w:rPr>
          <w:szCs w:val="22"/>
          <w:lang w:val="el-GR"/>
        </w:rPr>
      </w:pPr>
    </w:p>
    <w:p w14:paraId="39F0C150" w14:textId="77777777" w:rsidR="004D3D21" w:rsidRDefault="00742DC9">
      <w:pPr>
        <w:keepNext/>
        <w:spacing w:line="240" w:lineRule="auto"/>
        <w:rPr>
          <w:b/>
          <w:szCs w:val="22"/>
          <w:lang w:val="el-GR"/>
        </w:rPr>
      </w:pPr>
      <w:r>
        <w:rPr>
          <w:b/>
          <w:bCs/>
          <w:szCs w:val="22"/>
          <w:lang w:val="el-GR"/>
        </w:rPr>
        <w:t>Το ALPROLIX περιέχει νάτριο</w:t>
      </w:r>
    </w:p>
    <w:p w14:paraId="6434E30A" w14:textId="150ED194" w:rsidR="004D3D21" w:rsidRPr="00911EDF" w:rsidRDefault="00742DC9">
      <w:pPr>
        <w:spacing w:line="240" w:lineRule="auto"/>
        <w:rPr>
          <w:szCs w:val="22"/>
          <w:lang w:val="el-GR"/>
        </w:rPr>
      </w:pPr>
      <w:r>
        <w:rPr>
          <w:szCs w:val="22"/>
          <w:lang w:val="el-GR"/>
        </w:rPr>
        <w:t xml:space="preserve">Το φάρμακο αυτό περιέχει </w:t>
      </w:r>
      <w:r>
        <w:rPr>
          <w:lang w:val="el-GR"/>
        </w:rPr>
        <w:t>λιγότερο από 1 mmol</w:t>
      </w:r>
      <w:r>
        <w:rPr>
          <w:szCs w:val="22"/>
          <w:lang w:val="el-GR"/>
        </w:rPr>
        <w:t xml:space="preserve"> νατρίου </w:t>
      </w:r>
      <w:r>
        <w:rPr>
          <w:lang w:val="el-GR"/>
        </w:rPr>
        <w:t xml:space="preserve">(23 mg) </w:t>
      </w:r>
      <w:r>
        <w:rPr>
          <w:szCs w:val="22"/>
          <w:lang w:val="el-GR"/>
        </w:rPr>
        <w:t xml:space="preserve">ανά φιαλίδιο, </w:t>
      </w:r>
      <w:r>
        <w:rPr>
          <w:lang w:val="el-GR"/>
        </w:rPr>
        <w:t>είναι αυτό που ονομάζουμε «ελεύθερο νατρίου»</w:t>
      </w:r>
      <w:r>
        <w:rPr>
          <w:szCs w:val="22"/>
          <w:lang w:val="el-GR"/>
        </w:rPr>
        <w:t>.</w:t>
      </w:r>
      <w:r w:rsidR="00911EDF" w:rsidRPr="00911EDF">
        <w:rPr>
          <w:szCs w:val="22"/>
          <w:lang w:val="el-GR"/>
        </w:rPr>
        <w:t xml:space="preserve"> </w:t>
      </w:r>
      <w:r w:rsidR="00911EDF" w:rsidRPr="00142AB3">
        <w:rPr>
          <w:szCs w:val="22"/>
          <w:lang w:val="el-GR"/>
        </w:rPr>
        <w:t>Σε περίπτωση θεραπείας με πολλαπλά φιαλίδια, το συνολικό περιεχόμενο νατρίου πρέπει να λαμβάνεται υπόψη.</w:t>
      </w:r>
    </w:p>
    <w:p w14:paraId="5BF6F3B0" w14:textId="77777777" w:rsidR="004D3D21" w:rsidRDefault="004D3D21">
      <w:pPr>
        <w:spacing w:line="240" w:lineRule="auto"/>
        <w:rPr>
          <w:szCs w:val="22"/>
          <w:lang w:val="el-GR"/>
        </w:rPr>
      </w:pPr>
    </w:p>
    <w:p w14:paraId="2BEF86D9" w14:textId="77777777" w:rsidR="004D3D21" w:rsidRDefault="004D3D21">
      <w:pPr>
        <w:spacing w:line="240" w:lineRule="auto"/>
        <w:rPr>
          <w:szCs w:val="22"/>
          <w:lang w:val="el-GR"/>
        </w:rPr>
      </w:pPr>
    </w:p>
    <w:p w14:paraId="1F14F97E" w14:textId="77777777" w:rsidR="004D3D21" w:rsidRDefault="00742DC9">
      <w:pPr>
        <w:pStyle w:val="ListParagraph"/>
        <w:keepNext/>
        <w:ind w:left="567" w:hanging="567"/>
        <w:rPr>
          <w:b/>
          <w:sz w:val="22"/>
          <w:szCs w:val="22"/>
          <w:lang w:val="el-GR"/>
        </w:rPr>
      </w:pPr>
      <w:r>
        <w:rPr>
          <w:b/>
          <w:bCs/>
          <w:sz w:val="22"/>
          <w:szCs w:val="22"/>
          <w:lang w:val="el-GR"/>
        </w:rPr>
        <w:t>3.</w:t>
      </w:r>
      <w:r>
        <w:rPr>
          <w:b/>
          <w:bCs/>
          <w:sz w:val="22"/>
          <w:szCs w:val="22"/>
          <w:lang w:val="el-GR"/>
        </w:rPr>
        <w:tab/>
        <w:t>Πώς να χρησιμοποιήσετε το ALPROLIX</w:t>
      </w:r>
    </w:p>
    <w:p w14:paraId="02B41545" w14:textId="77777777" w:rsidR="004D3D21" w:rsidRDefault="004D3D21">
      <w:pPr>
        <w:keepNext/>
        <w:keepLines/>
        <w:spacing w:line="240" w:lineRule="auto"/>
        <w:rPr>
          <w:szCs w:val="22"/>
          <w:lang w:val="el-GR"/>
        </w:rPr>
      </w:pPr>
    </w:p>
    <w:p w14:paraId="51A097E9" w14:textId="77777777" w:rsidR="004D3D21" w:rsidRDefault="00742DC9">
      <w:pPr>
        <w:spacing w:line="240" w:lineRule="auto"/>
        <w:rPr>
          <w:szCs w:val="22"/>
          <w:lang w:val="el-GR"/>
        </w:rPr>
      </w:pPr>
      <w:r>
        <w:rPr>
          <w:szCs w:val="22"/>
          <w:lang w:val="el-GR"/>
        </w:rPr>
        <w:t>Η θεραπεία με το ALPROLIX ξεκινά από γιατρό έμπειρο στη φροντίδα ασθενών με αιμορροφιλία. Πάντοτε να χρησιμοποιείτε το φάρμακο αυτό αυστηρά σύμφωνα με τις οδηγίες του γιατρού σας (βλ. παράγραφο 7). Εάν έχετε αμφιβολίες, ρωτήστε τον γιατρό, τον φαρμακοποιό ή τον/την νοσοκόμο σας.</w:t>
      </w:r>
    </w:p>
    <w:p w14:paraId="18F0A70E" w14:textId="77777777" w:rsidR="004D3D21" w:rsidRDefault="004D3D21">
      <w:pPr>
        <w:spacing w:line="240" w:lineRule="auto"/>
        <w:rPr>
          <w:szCs w:val="22"/>
          <w:lang w:val="el-GR"/>
        </w:rPr>
      </w:pPr>
    </w:p>
    <w:p w14:paraId="634593A8" w14:textId="7C0341BD" w:rsidR="004D3D21" w:rsidRDefault="00742DC9">
      <w:pPr>
        <w:spacing w:line="240" w:lineRule="auto"/>
        <w:rPr>
          <w:szCs w:val="22"/>
          <w:lang w:val="el-GR"/>
        </w:rPr>
      </w:pPr>
      <w:r>
        <w:rPr>
          <w:lang w:val="el-GR"/>
        </w:rPr>
        <w:t xml:space="preserve">Το ALPROLIX χορηγείται ως ένεση σε μια φλέβα. Εσείς ή κάποιος άλλος μπορεί να </w:t>
      </w:r>
      <w:r w:rsidRPr="00022685">
        <w:rPr>
          <w:lang w:val="el-GR"/>
        </w:rPr>
        <w:t xml:space="preserve">το χορηγήσει </w:t>
      </w:r>
      <w:r>
        <w:rPr>
          <w:lang w:val="el-GR"/>
        </w:rPr>
        <w:t xml:space="preserve">αφού λάβει επαρκή εκπαίδευση. </w:t>
      </w:r>
      <w:r>
        <w:rPr>
          <w:szCs w:val="22"/>
          <w:lang w:val="el-GR"/>
        </w:rPr>
        <w:t>Ο γιατρός σας θα αποφασίσει τη δόση (σε Διεθνείς Μονάδες ή «IU») που θα λαμβάνετε. Η δόση θα εξαρτηθεί από τις ατομικές σας ανάγκες για θεραπεία υποκατάστασης παράγοντα IX και από το εάν χρησιμοποιείται για πρόληψη ή για θεραπεία της αιμορραγίας. Απευθυνθείτε στον γιατρό σας εάν νομίζετε ότι η αιμορραγία σας δεν ελέγχεται με τη δόση που λαμβάνετε.</w:t>
      </w:r>
    </w:p>
    <w:p w14:paraId="7F3E907C" w14:textId="77777777" w:rsidR="004D3D21" w:rsidRDefault="004D3D21">
      <w:pPr>
        <w:spacing w:line="240" w:lineRule="auto"/>
        <w:rPr>
          <w:szCs w:val="22"/>
          <w:lang w:val="el-GR"/>
        </w:rPr>
      </w:pPr>
    </w:p>
    <w:p w14:paraId="1E39D9F0" w14:textId="23FDD737" w:rsidR="004D3D21" w:rsidRDefault="00742DC9">
      <w:pPr>
        <w:spacing w:line="240" w:lineRule="auto"/>
        <w:rPr>
          <w:szCs w:val="22"/>
          <w:lang w:val="el-GR"/>
        </w:rPr>
      </w:pPr>
      <w:r>
        <w:rPr>
          <w:szCs w:val="22"/>
          <w:lang w:val="el-GR"/>
        </w:rPr>
        <w:t xml:space="preserve">Το πόσο συχνά χρειάζεστε μια ένεση θα εξαρτηθεί από το πόσο καλά λειτουργεί το </w:t>
      </w:r>
      <w:r w:rsidRPr="00022685">
        <w:rPr>
          <w:szCs w:val="22"/>
          <w:lang w:val="el-GR"/>
        </w:rPr>
        <w:t>φάρμακο</w:t>
      </w:r>
      <w:r>
        <w:rPr>
          <w:szCs w:val="22"/>
          <w:lang w:val="el-GR"/>
        </w:rPr>
        <w:t xml:space="preserve"> για σας. Ο γιατρός σας θα πραγματοποιήσει τις κατάλληλες εργαστηριακές εξετάσεις για να διασφαλίσει ότι έχετε επαρκή επίπεδα παράγοντα IX στο αίμα σας.</w:t>
      </w:r>
    </w:p>
    <w:p w14:paraId="2C6A8D74" w14:textId="77777777" w:rsidR="004D3D21" w:rsidRDefault="004D3D21">
      <w:pPr>
        <w:spacing w:line="240" w:lineRule="auto"/>
        <w:rPr>
          <w:szCs w:val="22"/>
          <w:lang w:val="el-GR"/>
        </w:rPr>
      </w:pPr>
    </w:p>
    <w:p w14:paraId="0EC156A3" w14:textId="77777777" w:rsidR="004D3D21" w:rsidRDefault="00742DC9">
      <w:pPr>
        <w:keepNext/>
        <w:spacing w:line="240" w:lineRule="auto"/>
        <w:rPr>
          <w:b/>
          <w:lang w:val="el-GR"/>
        </w:rPr>
      </w:pPr>
      <w:r>
        <w:rPr>
          <w:b/>
          <w:bCs/>
          <w:lang w:val="el-GR"/>
        </w:rPr>
        <w:t>Θεραπεία της αιμορραγίας</w:t>
      </w:r>
    </w:p>
    <w:p w14:paraId="2A25673C" w14:textId="77777777" w:rsidR="004D3D21" w:rsidRDefault="00742DC9">
      <w:pPr>
        <w:spacing w:line="240" w:lineRule="auto"/>
        <w:rPr>
          <w:lang w:val="el-GR"/>
        </w:rPr>
      </w:pPr>
      <w:r>
        <w:rPr>
          <w:lang w:val="el-GR"/>
        </w:rPr>
        <w:t>Η δόση του ALPROLIX υπολογίζεται ανάλογα με το σωματικό βάρος σας και τα επίπεδα παράγοντα IX που πρέπει να επιτευχθούν. Τα επιδιωκόμενα επίπεδα IX θα εξαρτηθούν από τη σοβαρότητα και τη θέση της αιμορραγίας.</w:t>
      </w:r>
    </w:p>
    <w:p w14:paraId="77F62F3A" w14:textId="77777777" w:rsidR="004D3D21" w:rsidRDefault="004D3D21">
      <w:pPr>
        <w:spacing w:line="240" w:lineRule="auto"/>
        <w:rPr>
          <w:b/>
          <w:lang w:val="el-GR"/>
        </w:rPr>
      </w:pPr>
    </w:p>
    <w:p w14:paraId="3A7EBA62" w14:textId="77777777" w:rsidR="004D3D21" w:rsidRDefault="00742DC9">
      <w:pPr>
        <w:keepNext/>
        <w:spacing w:line="240" w:lineRule="auto"/>
        <w:rPr>
          <w:b/>
          <w:lang w:val="el-GR"/>
        </w:rPr>
      </w:pPr>
      <w:r>
        <w:rPr>
          <w:b/>
          <w:bCs/>
          <w:lang w:val="el-GR"/>
        </w:rPr>
        <w:t>Πρόληψη της αιμορραγίας</w:t>
      </w:r>
    </w:p>
    <w:p w14:paraId="2AC11440" w14:textId="77777777" w:rsidR="004D3D21" w:rsidRDefault="00742DC9">
      <w:pPr>
        <w:spacing w:line="240" w:lineRule="auto"/>
        <w:rPr>
          <w:lang w:val="el-GR"/>
        </w:rPr>
      </w:pPr>
      <w:r>
        <w:rPr>
          <w:lang w:val="el-GR"/>
        </w:rPr>
        <w:t>Εάν χρησιμοποιείτε το ALPROLIX για την πρόληψη της αιμορραγίας, ο γιατρός σας θα υπολογίσει τη δόση για σας.</w:t>
      </w:r>
    </w:p>
    <w:p w14:paraId="4C329C23" w14:textId="77777777" w:rsidR="004D3D21" w:rsidRDefault="004D3D21">
      <w:pPr>
        <w:spacing w:line="240" w:lineRule="auto"/>
        <w:rPr>
          <w:lang w:val="el-GR"/>
        </w:rPr>
      </w:pPr>
    </w:p>
    <w:p w14:paraId="4C9CD018" w14:textId="77777777" w:rsidR="004D3D21" w:rsidRDefault="00742DC9">
      <w:pPr>
        <w:spacing w:line="240" w:lineRule="auto"/>
        <w:rPr>
          <w:szCs w:val="22"/>
          <w:lang w:val="el-GR"/>
        </w:rPr>
      </w:pPr>
      <w:r>
        <w:rPr>
          <w:szCs w:val="22"/>
          <w:lang w:val="el-GR"/>
        </w:rPr>
        <w:t>Η συνήθης δόση του ALPROLIX είναι 50 IU ανά χιλιόγραμμο σωματικού βάρους, χορηγούμενη μία φορά την εβδομάδα ή 100 IU ανά χιλιόγραμμο σωματικού βάρους, χορηγούμενη μία φορά κάθε 10 ημέρες. Η δόση ή το μεσοδιάστημα μπορεί να προσαρμοστεί από τον γιατρό σας. Σε ορισμένες περιπτώσεις, ιδίως όταν πρόκειται για νεαρής ηλικίας ασθενείς, ενδέχεται να απαιτούνται μικρότερα δοσολογικά μεσοδιαστήματα ή υψηλότερες δόσεις.</w:t>
      </w:r>
    </w:p>
    <w:p w14:paraId="36E7F958" w14:textId="77777777" w:rsidR="004D3D21" w:rsidRDefault="004D3D21">
      <w:pPr>
        <w:spacing w:line="240" w:lineRule="auto"/>
        <w:rPr>
          <w:lang w:val="el-GR"/>
        </w:rPr>
      </w:pPr>
    </w:p>
    <w:p w14:paraId="7C556986" w14:textId="77777777" w:rsidR="004D3D21" w:rsidRDefault="00742DC9">
      <w:pPr>
        <w:keepNext/>
        <w:spacing w:line="240" w:lineRule="auto"/>
        <w:rPr>
          <w:b/>
          <w:lang w:val="el-GR"/>
        </w:rPr>
      </w:pPr>
      <w:r>
        <w:rPr>
          <w:b/>
          <w:bCs/>
          <w:lang w:val="el-GR"/>
        </w:rPr>
        <w:t>Χρήση σε παιδιά και εφήβους</w:t>
      </w:r>
    </w:p>
    <w:p w14:paraId="73BE4199" w14:textId="77777777" w:rsidR="004D3D21" w:rsidRDefault="00742DC9">
      <w:pPr>
        <w:spacing w:line="240" w:lineRule="auto"/>
        <w:rPr>
          <w:lang w:val="el-GR"/>
        </w:rPr>
      </w:pPr>
      <w:r>
        <w:rPr>
          <w:lang w:val="el-GR"/>
        </w:rPr>
        <w:t>Το ALPROLIX μπορεί να χρησιμοποιηθεί σε παιδιά και εφήβους όλων των ηλικιών. Στα παιδιά ηλικίας κάτω των 12 ετών, μπορεί να απαιτούνται υψηλότερες δόσεις ή συχνότερες ενέσεις και η συνήθης δόση είναι 50 έως 60 IU ανά χιλιόγραμμο σωματικού βάρους, χορηγούμενη μία φορά κάθε 7 ημέρες.</w:t>
      </w:r>
    </w:p>
    <w:p w14:paraId="64E7779A" w14:textId="77777777" w:rsidR="004D3D21" w:rsidRDefault="004D3D21">
      <w:pPr>
        <w:spacing w:line="240" w:lineRule="auto"/>
        <w:rPr>
          <w:lang w:val="el-GR"/>
        </w:rPr>
      </w:pPr>
    </w:p>
    <w:p w14:paraId="1EE433E0" w14:textId="77777777" w:rsidR="004D3D21" w:rsidRDefault="00742DC9">
      <w:pPr>
        <w:keepNext/>
        <w:spacing w:line="240" w:lineRule="auto"/>
        <w:rPr>
          <w:b/>
          <w:lang w:val="el-GR"/>
        </w:rPr>
      </w:pPr>
      <w:r>
        <w:rPr>
          <w:b/>
          <w:bCs/>
          <w:lang w:val="el-GR"/>
        </w:rPr>
        <w:t>Εάν χρησιμοποιήσετε μεγαλύτερη δόση ALPROLIX από την κανονική</w:t>
      </w:r>
    </w:p>
    <w:p w14:paraId="33A6E58D" w14:textId="77777777" w:rsidR="004D3D21" w:rsidRDefault="00742DC9">
      <w:pPr>
        <w:spacing w:line="240" w:lineRule="auto"/>
        <w:rPr>
          <w:lang w:val="el-GR"/>
        </w:rPr>
      </w:pPr>
      <w:r>
        <w:rPr>
          <w:lang w:val="el-GR"/>
        </w:rPr>
        <w:t>Απευθυνθείτε στον γιατρό σας το συντομότερο δυνατόν. Πρέπει πάντοτε να χρησιμοποιείτε το ALPROLIX ακριβώς σύμφωνα με τις οδηγίες του γιατρού σας. Εάν έχετε αμφιβολίες, ρωτήστε τον γιατρό, τον φαρμακοποιό ή τον νοσοκόμο σας.</w:t>
      </w:r>
    </w:p>
    <w:p w14:paraId="24C12F83" w14:textId="77777777" w:rsidR="004D3D21" w:rsidRDefault="004D3D21">
      <w:pPr>
        <w:spacing w:line="240" w:lineRule="auto"/>
        <w:rPr>
          <w:lang w:val="el-GR"/>
        </w:rPr>
      </w:pPr>
    </w:p>
    <w:p w14:paraId="22486D8A" w14:textId="77777777" w:rsidR="004D3D21" w:rsidRDefault="00742DC9">
      <w:pPr>
        <w:keepNext/>
        <w:spacing w:line="240" w:lineRule="auto"/>
        <w:rPr>
          <w:b/>
          <w:lang w:val="el-GR"/>
        </w:rPr>
      </w:pPr>
      <w:r>
        <w:rPr>
          <w:b/>
          <w:bCs/>
          <w:lang w:val="el-GR"/>
        </w:rPr>
        <w:t>Εάν ξεχάσετε να χρησιμοποιήσετε το ALPROLIX</w:t>
      </w:r>
    </w:p>
    <w:p w14:paraId="4F9EFC68" w14:textId="77777777" w:rsidR="004D3D21" w:rsidRDefault="00742DC9">
      <w:pPr>
        <w:spacing w:line="240" w:lineRule="auto"/>
        <w:rPr>
          <w:lang w:val="el-GR"/>
        </w:rPr>
      </w:pPr>
      <w:r>
        <w:rPr>
          <w:lang w:val="el-GR"/>
        </w:rPr>
        <w:t>Μην πάρετε διπλή δόση για να αναπληρώσετε τη δόση που ξεχάσατε. Πάρτε τη δόση σας μόλις το θυμηθείτε και κατόπιν συνεχίστε με το κανονικό δοσολογικό σας πρόγραμμα. Εάν δεν είστε βέβαιοι τι να κάνετε, ρωτήστε τον γιατρό, τον φαρμακοποιό ή τον νοσοκόμο σας.</w:t>
      </w:r>
    </w:p>
    <w:p w14:paraId="2146013E" w14:textId="77777777" w:rsidR="004D3D21" w:rsidRDefault="004D3D21">
      <w:pPr>
        <w:spacing w:line="240" w:lineRule="auto"/>
        <w:rPr>
          <w:lang w:val="el-GR"/>
        </w:rPr>
      </w:pPr>
    </w:p>
    <w:p w14:paraId="15AA6ABD" w14:textId="77777777" w:rsidR="004D3D21" w:rsidRDefault="00742DC9">
      <w:pPr>
        <w:keepNext/>
        <w:spacing w:line="240" w:lineRule="auto"/>
        <w:rPr>
          <w:b/>
          <w:lang w:val="el-GR"/>
        </w:rPr>
      </w:pPr>
      <w:r>
        <w:rPr>
          <w:b/>
          <w:bCs/>
          <w:lang w:val="el-GR"/>
        </w:rPr>
        <w:t>Εάν σταματήσετε να χρησιμοποιείτε το ALPROLIX</w:t>
      </w:r>
    </w:p>
    <w:p w14:paraId="45CD8583" w14:textId="77777777" w:rsidR="004D3D21" w:rsidRDefault="00742DC9">
      <w:pPr>
        <w:spacing w:line="240" w:lineRule="auto"/>
        <w:rPr>
          <w:lang w:val="el-GR"/>
        </w:rPr>
      </w:pPr>
      <w:r>
        <w:rPr>
          <w:lang w:val="el-GR"/>
        </w:rPr>
        <w:t>Μην σταματήσετε να παίρνετε το ALPROLIX χωρίς να συμβουλευθείτε τον γιατρό σας. Εάν σταματήσετε να χρησιμοποιείτε το ALPROLIX, μπορεί να μην προστατεύεστε πλέον από αιμορραγία, ή μια υπάρχουσα αιμορραγία μπορεί να μη σταματά.</w:t>
      </w:r>
    </w:p>
    <w:p w14:paraId="7887DCE9" w14:textId="77777777" w:rsidR="004D3D21" w:rsidRDefault="004D3D21">
      <w:pPr>
        <w:spacing w:line="240" w:lineRule="auto"/>
        <w:rPr>
          <w:lang w:val="el-GR"/>
        </w:rPr>
      </w:pPr>
    </w:p>
    <w:p w14:paraId="0F32CD2F" w14:textId="77777777" w:rsidR="004D3D21" w:rsidRDefault="00742DC9">
      <w:pPr>
        <w:spacing w:line="240" w:lineRule="auto"/>
        <w:rPr>
          <w:lang w:val="el-GR"/>
        </w:rPr>
      </w:pPr>
      <w:r>
        <w:rPr>
          <w:lang w:val="el-GR"/>
        </w:rPr>
        <w:t>Εάν έχετε περισσότερες ερωτήσεις σχετικά με τη χρήση αυτού του φαρμάκου, ρωτήστε τον γιατρό, τον φαρμακοποιό ή τον νοσοκόμο σας.</w:t>
      </w:r>
    </w:p>
    <w:p w14:paraId="2AF64557" w14:textId="77777777" w:rsidR="004D3D21" w:rsidRDefault="004D3D21">
      <w:pPr>
        <w:spacing w:line="240" w:lineRule="auto"/>
        <w:rPr>
          <w:lang w:val="el-GR"/>
        </w:rPr>
      </w:pPr>
    </w:p>
    <w:p w14:paraId="44CED619" w14:textId="77777777" w:rsidR="004D3D21" w:rsidRDefault="004D3D21">
      <w:pPr>
        <w:spacing w:line="240" w:lineRule="auto"/>
        <w:rPr>
          <w:szCs w:val="22"/>
          <w:lang w:val="el-GR"/>
        </w:rPr>
      </w:pPr>
    </w:p>
    <w:p w14:paraId="4DF85F76" w14:textId="77777777" w:rsidR="004D3D21" w:rsidRDefault="00742DC9">
      <w:pPr>
        <w:pStyle w:val="ListParagraph"/>
        <w:keepNext/>
        <w:ind w:left="567" w:hanging="567"/>
        <w:rPr>
          <w:b/>
          <w:sz w:val="22"/>
          <w:szCs w:val="22"/>
          <w:lang w:val="el-GR"/>
        </w:rPr>
      </w:pPr>
      <w:r>
        <w:rPr>
          <w:b/>
          <w:bCs/>
          <w:sz w:val="22"/>
          <w:szCs w:val="22"/>
          <w:lang w:val="el-GR"/>
        </w:rPr>
        <w:t>4.</w:t>
      </w:r>
      <w:r>
        <w:rPr>
          <w:b/>
          <w:bCs/>
          <w:sz w:val="22"/>
          <w:szCs w:val="22"/>
          <w:lang w:val="el-GR"/>
        </w:rPr>
        <w:tab/>
        <w:t>Πιθανές ανεπιθύμητες ενέργειες</w:t>
      </w:r>
    </w:p>
    <w:p w14:paraId="4C731EAA" w14:textId="77777777" w:rsidR="004D3D21" w:rsidRDefault="004D3D21">
      <w:pPr>
        <w:keepNext/>
        <w:spacing w:line="240" w:lineRule="auto"/>
        <w:rPr>
          <w:szCs w:val="22"/>
          <w:lang w:val="el-GR"/>
        </w:rPr>
      </w:pPr>
    </w:p>
    <w:p w14:paraId="776C2FB4" w14:textId="77777777" w:rsidR="004D3D21" w:rsidRDefault="00742DC9">
      <w:pPr>
        <w:spacing w:line="240" w:lineRule="auto"/>
        <w:rPr>
          <w:lang w:val="el-GR"/>
        </w:rPr>
      </w:pPr>
      <w:r>
        <w:rPr>
          <w:lang w:val="el-GR"/>
        </w:rPr>
        <w:t>Όπως όλα τα φάρμακα, έτσι και αυτό το φάρμακο μπορεί να προκαλέσει ανεπιθύμητες ενέργειες, αν και δεν παρουσιάζονται σε όλους τους ανθρώπους.</w:t>
      </w:r>
    </w:p>
    <w:p w14:paraId="0C6F0554" w14:textId="77777777" w:rsidR="004D3D21" w:rsidRDefault="004D3D21">
      <w:pPr>
        <w:spacing w:line="240" w:lineRule="auto"/>
        <w:rPr>
          <w:lang w:val="el-GR"/>
        </w:rPr>
      </w:pPr>
    </w:p>
    <w:p w14:paraId="1A2C2196" w14:textId="77777777" w:rsidR="004D3D21" w:rsidRDefault="00742DC9">
      <w:pPr>
        <w:spacing w:line="240" w:lineRule="auto"/>
        <w:rPr>
          <w:lang w:val="el-GR"/>
        </w:rPr>
      </w:pPr>
      <w:r>
        <w:rPr>
          <w:lang w:val="el-GR"/>
        </w:rPr>
        <w:t>Εάν εμφανιστούν σοβαρές, ξαφνικές αλλεργικές αντιδράσεις (</w:t>
      </w:r>
      <w:r w:rsidRPr="00022685">
        <w:rPr>
          <w:lang w:val="el-GR"/>
        </w:rPr>
        <w:t>αναφυλακτική αντίδραση</w:t>
      </w:r>
      <w:r>
        <w:rPr>
          <w:lang w:val="el-GR"/>
        </w:rPr>
        <w:t>), η ένεση πρέπει να διακοπεί αμέσως. Πρέπει να επικοινωνήστε με τον γιατρό σας αμέσως εάν παρουσιάσετε οποιοδήποτε από τα ακόλουθα συμπτώματα αλλεργικών αντιδράσεων: οίδημα του προσώπου, εξάνθημα, γενικευμένη κνίδωση, κνίδωση, αίσθημα σύσφιξης του θώρακα, δυσκολία στην αναπνοή</w:t>
      </w:r>
      <w:r>
        <w:rPr>
          <w:kern w:val="24"/>
          <w:szCs w:val="22"/>
          <w:lang w:val="el-GR"/>
        </w:rPr>
        <w:t xml:space="preserve">, </w:t>
      </w:r>
      <w:r>
        <w:rPr>
          <w:lang w:val="el-GR"/>
        </w:rPr>
        <w:t>αίσθημα καύσου και νυγμού στο σημείο της ένεσης, ρίγη, εξάψεις, κεφαλαλγία, γενικό αίσθημα αδιαθεσίας, ναυτία, ανησυχία, γρήγορος καρδιακός παλμός και χαμηλή αρτηριακή πίεση.</w:t>
      </w:r>
    </w:p>
    <w:p w14:paraId="2A114891" w14:textId="77777777" w:rsidR="004D3D21" w:rsidRDefault="004D3D21">
      <w:pPr>
        <w:numPr>
          <w:ilvl w:val="12"/>
          <w:numId w:val="0"/>
        </w:numPr>
        <w:spacing w:line="240" w:lineRule="auto"/>
        <w:ind w:right="-2"/>
        <w:rPr>
          <w:lang w:val="el-GR"/>
        </w:rPr>
      </w:pPr>
    </w:p>
    <w:p w14:paraId="7419AAAE" w14:textId="77777777" w:rsidR="004D3D21" w:rsidRDefault="00742DC9">
      <w:pPr>
        <w:numPr>
          <w:ilvl w:val="12"/>
          <w:numId w:val="0"/>
        </w:numPr>
        <w:spacing w:line="240" w:lineRule="auto"/>
        <w:ind w:right="-2"/>
        <w:rPr>
          <w:lang w:val="el-GR"/>
        </w:rPr>
      </w:pPr>
      <w:r>
        <w:rPr>
          <w:lang w:val="el-GR"/>
        </w:rPr>
        <w:t>Για παιδιά που δεν έχουν λάβει προηγούμενη θεραπεία με φάρμακα παράγοντα IX, αναστολείς (βλ. παράγραφο 2) μπορεί να σχηματιστούν συχνά (μέχρι 1 στους 10 ασθενείς). Εάν συμβεί αυτό, το φάρμακο μπορεί να σταματήσει να λειτουργεί σωστά και το παιδί σας μπορεί να παρουσιάσει επίμονη αιμορραγία. Εάν συμβεί αυτό, πρέπει να επικοινωνήσετε αμέσως με τον γιατρό σας.</w:t>
      </w:r>
    </w:p>
    <w:p w14:paraId="17B5C468" w14:textId="77777777" w:rsidR="004D3D21" w:rsidRDefault="004D3D21">
      <w:pPr>
        <w:spacing w:line="240" w:lineRule="auto"/>
        <w:rPr>
          <w:lang w:val="el-GR"/>
        </w:rPr>
      </w:pPr>
    </w:p>
    <w:p w14:paraId="333C928A" w14:textId="77777777" w:rsidR="004D3D21" w:rsidRDefault="00742DC9">
      <w:pPr>
        <w:spacing w:line="240" w:lineRule="auto"/>
        <w:rPr>
          <w:lang w:val="el-GR"/>
        </w:rPr>
      </w:pPr>
      <w:r>
        <w:rPr>
          <w:lang w:val="el-GR"/>
        </w:rPr>
        <w:t>Είναι δυνατόν να παρουσιαστούν οι ακόλουθες ανεπιθύμητες ενέργειες:</w:t>
      </w:r>
    </w:p>
    <w:p w14:paraId="35CE79EC" w14:textId="77777777" w:rsidR="004D3D21" w:rsidRDefault="004D3D21">
      <w:pPr>
        <w:numPr>
          <w:ilvl w:val="12"/>
          <w:numId w:val="0"/>
        </w:numPr>
        <w:spacing w:line="240" w:lineRule="auto"/>
        <w:ind w:right="-2"/>
        <w:rPr>
          <w:b/>
          <w:lang w:val="el-GR"/>
        </w:rPr>
      </w:pPr>
    </w:p>
    <w:p w14:paraId="4D2818A4" w14:textId="77777777" w:rsidR="004D3D21" w:rsidRDefault="00742DC9">
      <w:pPr>
        <w:numPr>
          <w:ilvl w:val="12"/>
          <w:numId w:val="0"/>
        </w:numPr>
        <w:spacing w:line="240" w:lineRule="auto"/>
        <w:ind w:right="-2"/>
        <w:rPr>
          <w:lang w:val="el-GR"/>
        </w:rPr>
      </w:pPr>
      <w:r>
        <w:rPr>
          <w:b/>
          <w:bCs/>
          <w:lang w:val="el-GR"/>
        </w:rPr>
        <w:lastRenderedPageBreak/>
        <w:t xml:space="preserve">Συχνές ανεπιθύμητες ενέργειες (μπορεί να επηρεάσουν μέχρι </w:t>
      </w:r>
      <w:r>
        <w:rPr>
          <w:b/>
          <w:lang w:val="el-GR"/>
        </w:rPr>
        <w:t xml:space="preserve">1 </w:t>
      </w:r>
      <w:r>
        <w:rPr>
          <w:b/>
          <w:bCs/>
          <w:lang w:val="el-GR"/>
        </w:rPr>
        <w:t>στα</w:t>
      </w:r>
      <w:r>
        <w:rPr>
          <w:b/>
          <w:lang w:val="el-GR"/>
        </w:rPr>
        <w:t xml:space="preserve"> 10</w:t>
      </w:r>
      <w:r>
        <w:rPr>
          <w:b/>
          <w:bCs/>
          <w:lang w:val="el-GR"/>
        </w:rPr>
        <w:t> άτομα</w:t>
      </w:r>
      <w:r>
        <w:rPr>
          <w:b/>
          <w:lang w:val="el-GR"/>
        </w:rPr>
        <w:t>):</w:t>
      </w:r>
      <w:r>
        <w:rPr>
          <w:lang w:val="el-GR"/>
        </w:rPr>
        <w:t xml:space="preserve"> κεφαλαλγία, μούδιασμα ή μυρμηκίαση του στόματος, πόνος στα πλευρά σας με αίμα στα ούρα σας (</w:t>
      </w:r>
      <w:r>
        <w:rPr>
          <w:rStyle w:val="hps"/>
          <w:lang w:val="el-GR"/>
        </w:rPr>
        <w:t>αποφρακτική</w:t>
      </w:r>
      <w:r>
        <w:rPr>
          <w:rStyle w:val="shorttext"/>
          <w:lang w:val="el-GR"/>
        </w:rPr>
        <w:t xml:space="preserve"> </w:t>
      </w:r>
      <w:r>
        <w:rPr>
          <w:rStyle w:val="hps"/>
          <w:lang w:val="el-GR"/>
        </w:rPr>
        <w:t>ουροπάθεια</w:t>
      </w:r>
      <w:r>
        <w:rPr>
          <w:lang w:val="el-GR"/>
        </w:rPr>
        <w:t>) και ερυθρότητα στο σημείο της ένεσης.</w:t>
      </w:r>
    </w:p>
    <w:p w14:paraId="1646377A" w14:textId="77777777" w:rsidR="004D3D21" w:rsidRDefault="00742DC9">
      <w:pPr>
        <w:numPr>
          <w:ilvl w:val="12"/>
          <w:numId w:val="0"/>
        </w:numPr>
        <w:spacing w:line="240" w:lineRule="auto"/>
        <w:rPr>
          <w:lang w:val="el-GR"/>
        </w:rPr>
      </w:pPr>
      <w:r>
        <w:rPr>
          <w:lang w:val="el-GR"/>
        </w:rPr>
        <w:t>Παιδιά που δεν έχουν λάβει προηγούμενη θεραπεία με φάρμακα παράγοντα IX: αναστολείς του παράγοντα IX, υπερευαισθησία.</w:t>
      </w:r>
    </w:p>
    <w:p w14:paraId="1ECB0C61" w14:textId="77777777" w:rsidR="004D3D21" w:rsidRDefault="004D3D21">
      <w:pPr>
        <w:numPr>
          <w:ilvl w:val="12"/>
          <w:numId w:val="0"/>
        </w:numPr>
        <w:spacing w:line="240" w:lineRule="auto"/>
        <w:ind w:right="-2"/>
        <w:rPr>
          <w:lang w:val="el-GR"/>
        </w:rPr>
      </w:pPr>
    </w:p>
    <w:p w14:paraId="6EA69C88" w14:textId="77777777" w:rsidR="004D3D21" w:rsidRDefault="00742DC9">
      <w:pPr>
        <w:numPr>
          <w:ilvl w:val="12"/>
          <w:numId w:val="0"/>
        </w:numPr>
        <w:spacing w:line="240" w:lineRule="auto"/>
        <w:ind w:right="-2"/>
        <w:rPr>
          <w:lang w:val="el-GR"/>
        </w:rPr>
      </w:pPr>
      <w:r>
        <w:rPr>
          <w:b/>
          <w:bCs/>
          <w:lang w:val="el-GR"/>
        </w:rPr>
        <w:t xml:space="preserve">Όχι συχνές ανεπιθύμητες ενέργειες (μπορεί να επηρεάσουν μέχρι 1 στα 100 άτομα): </w:t>
      </w:r>
      <w:r>
        <w:rPr>
          <w:lang w:val="el-GR"/>
        </w:rPr>
        <w:t>ζάλη, αλλοίωση της γεύσης, κακοσμία της αναπνοής, αίσθημα κόπωσης, πόνος στο σημείο της ένεσης, γρήγορος καρδιακός παλμός, αίμα στα ούρα (αιματουρία), πόνος στα πλευρά σας (νεφρικός κολικός), χαμηλή αρτηριακή πίεση και μειωμένη όρεξη.</w:t>
      </w:r>
    </w:p>
    <w:p w14:paraId="08D00F8F" w14:textId="77777777" w:rsidR="004D3D21" w:rsidRDefault="004D3D21">
      <w:pPr>
        <w:numPr>
          <w:ilvl w:val="12"/>
          <w:numId w:val="0"/>
        </w:numPr>
        <w:spacing w:line="240" w:lineRule="auto"/>
        <w:ind w:right="-2"/>
        <w:rPr>
          <w:lang w:val="el-GR"/>
        </w:rPr>
      </w:pPr>
    </w:p>
    <w:p w14:paraId="30F1A80F" w14:textId="77777777" w:rsidR="004D3D21" w:rsidRDefault="00742DC9">
      <w:pPr>
        <w:keepNext/>
        <w:spacing w:line="240" w:lineRule="auto"/>
        <w:rPr>
          <w:b/>
          <w:lang w:val="el-GR"/>
        </w:rPr>
      </w:pPr>
      <w:r>
        <w:rPr>
          <w:b/>
          <w:bCs/>
          <w:lang w:val="el-GR"/>
        </w:rPr>
        <w:t>Αναφορά ανεπιθύμητων ενεργειών</w:t>
      </w:r>
    </w:p>
    <w:p w14:paraId="41C90963" w14:textId="77777777" w:rsidR="004D3D21" w:rsidRDefault="00742DC9">
      <w:pPr>
        <w:spacing w:line="240" w:lineRule="auto"/>
        <w:rPr>
          <w:lang w:val="el-GR"/>
        </w:rPr>
      </w:pPr>
      <w:r>
        <w:rPr>
          <w:lang w:val="el-GR"/>
        </w:rPr>
        <w:t xml:space="preserve">Εάν παρατηρήσετε κάποια ανεπιθύμητη ενέργεια, ενημερώστε τον γιατρό ή τον φαρμακοποιό ή τον/την νοσοκόμο σας. Αυτό ισχύει και για κάθε πιθανή ανεπιθύμητη ενέργεια που δεν αναφέρεται στο παρόν φύλλο οδηγιών χρήσης. Μπορείτε επίσης να αναφέρετε ανεπιθύμητες ενέργειες απευθείας, μέσω </w:t>
      </w:r>
      <w:r>
        <w:rPr>
          <w:shd w:val="clear" w:color="auto" w:fill="BFBFBF"/>
          <w:lang w:val="el-GR"/>
        </w:rPr>
        <w:t xml:space="preserve">του εθνικού </w:t>
      </w:r>
      <w:r w:rsidRPr="00CF6BE2">
        <w:rPr>
          <w:shd w:val="clear" w:color="auto" w:fill="BFBFBF"/>
          <w:lang w:val="el-GR"/>
        </w:rPr>
        <w:t xml:space="preserve">συστήματος αναφοράς που αναγράφεται στο </w:t>
      </w:r>
      <w:hyperlink r:id="rId34" w:history="1">
        <w:r w:rsidRPr="00CF6BE2">
          <w:rPr>
            <w:color w:val="0000FF"/>
            <w:u w:val="single"/>
            <w:shd w:val="clear" w:color="auto" w:fill="BFBFBF"/>
            <w:lang w:val="el-GR"/>
          </w:rPr>
          <w:t>Παράρτημα V</w:t>
        </w:r>
      </w:hyperlink>
      <w:r w:rsidRPr="00CF6BE2">
        <w:rPr>
          <w:lang w:val="el-GR"/>
        </w:rPr>
        <w:t>. Μέσω</w:t>
      </w:r>
      <w:r>
        <w:rPr>
          <w:lang w:val="el-GR"/>
        </w:rPr>
        <w:t xml:space="preserve"> της αναφοράς ανεπιθύμητων ενεργειών μπορείτε να βοηθήσετε στη συλλογή περισσότερων πληροφοριών σχετικά με την ασφάλεια του παρόντος φαρμάκου.</w:t>
      </w:r>
    </w:p>
    <w:p w14:paraId="5879EECF" w14:textId="77777777" w:rsidR="004D3D21" w:rsidRDefault="004D3D21">
      <w:pPr>
        <w:numPr>
          <w:ilvl w:val="12"/>
          <w:numId w:val="0"/>
        </w:numPr>
        <w:spacing w:line="240" w:lineRule="auto"/>
        <w:ind w:right="-2"/>
        <w:rPr>
          <w:bCs/>
          <w:lang w:val="el-GR"/>
        </w:rPr>
      </w:pPr>
    </w:p>
    <w:p w14:paraId="58CB5EDA" w14:textId="77777777" w:rsidR="004D3D21" w:rsidRDefault="004D3D21">
      <w:pPr>
        <w:numPr>
          <w:ilvl w:val="12"/>
          <w:numId w:val="0"/>
        </w:numPr>
        <w:spacing w:line="240" w:lineRule="auto"/>
        <w:ind w:right="-2"/>
        <w:rPr>
          <w:bCs/>
          <w:lang w:val="el-GR"/>
        </w:rPr>
      </w:pPr>
    </w:p>
    <w:p w14:paraId="0D02C15E" w14:textId="77777777" w:rsidR="004D3D21" w:rsidRDefault="00742DC9">
      <w:pPr>
        <w:pStyle w:val="ListParagraph"/>
        <w:keepNext/>
        <w:ind w:left="567" w:hanging="567"/>
        <w:rPr>
          <w:b/>
          <w:sz w:val="22"/>
          <w:szCs w:val="22"/>
          <w:lang w:val="el-GR"/>
        </w:rPr>
      </w:pPr>
      <w:r>
        <w:rPr>
          <w:b/>
          <w:bCs/>
          <w:sz w:val="22"/>
          <w:szCs w:val="22"/>
          <w:lang w:val="el-GR"/>
        </w:rPr>
        <w:t>5.</w:t>
      </w:r>
      <w:r>
        <w:rPr>
          <w:b/>
          <w:bCs/>
          <w:sz w:val="22"/>
          <w:szCs w:val="22"/>
          <w:lang w:val="el-GR"/>
        </w:rPr>
        <w:tab/>
        <w:t>Πώς να φυλάσσετε το ALPROLIX</w:t>
      </w:r>
    </w:p>
    <w:p w14:paraId="3DC0E367" w14:textId="77777777" w:rsidR="004D3D21" w:rsidRDefault="004D3D21">
      <w:pPr>
        <w:keepNext/>
        <w:spacing w:line="240" w:lineRule="auto"/>
        <w:rPr>
          <w:lang w:val="el-GR"/>
        </w:rPr>
      </w:pPr>
    </w:p>
    <w:p w14:paraId="2BE0BF5C" w14:textId="77777777" w:rsidR="004D3D21" w:rsidRDefault="00742DC9">
      <w:pPr>
        <w:spacing w:line="240" w:lineRule="auto"/>
        <w:rPr>
          <w:lang w:val="el-GR"/>
        </w:rPr>
      </w:pPr>
      <w:r>
        <w:rPr>
          <w:lang w:val="el-GR"/>
        </w:rPr>
        <w:t>Το φάρμακο αυτό πρέπει να φυλάσσεται σε μέρη που δεν το βλέπουν και δεν το φθάνουν τα παιδιά.</w:t>
      </w:r>
    </w:p>
    <w:p w14:paraId="6819F733" w14:textId="77777777" w:rsidR="004D3D21" w:rsidRDefault="004D3D21">
      <w:pPr>
        <w:spacing w:line="240" w:lineRule="auto"/>
        <w:rPr>
          <w:lang w:val="el-GR"/>
        </w:rPr>
      </w:pPr>
    </w:p>
    <w:p w14:paraId="472D4402" w14:textId="77777777" w:rsidR="004D3D21" w:rsidRDefault="00742DC9">
      <w:pPr>
        <w:spacing w:line="240" w:lineRule="auto"/>
        <w:rPr>
          <w:lang w:val="el-GR"/>
        </w:rPr>
      </w:pPr>
      <w:r>
        <w:rPr>
          <w:lang w:val="el-GR"/>
        </w:rPr>
        <w:t>Να μη χρησιμοποιείτε αυτό το φάρμακο μετά την ημερομηνία λήξης που αναφέρεται στο κουτί και στην επισήμανση του φιαλιδίου μετά την «EXP». Η ημερομηνία λήξης είναι η τελευταία ημέρα του μήνα που αναφέρεται εκεί. Να μη χρησιμοποιείτε αυτό το φάρμακο εάν έχει φυλαχθεί σε θερμοκρασία δωματίου για περισσότερο από 6 μήνες.</w:t>
      </w:r>
    </w:p>
    <w:p w14:paraId="2E96CA75" w14:textId="77777777" w:rsidR="004D3D21" w:rsidRDefault="004D3D21">
      <w:pPr>
        <w:spacing w:line="240" w:lineRule="auto"/>
        <w:rPr>
          <w:lang w:val="el-GR"/>
        </w:rPr>
      </w:pPr>
    </w:p>
    <w:p w14:paraId="69E1BA27" w14:textId="77777777" w:rsidR="004D3D21" w:rsidRDefault="00742DC9">
      <w:pPr>
        <w:spacing w:line="240" w:lineRule="auto"/>
        <w:rPr>
          <w:lang w:val="el-GR"/>
        </w:rPr>
      </w:pPr>
      <w:r>
        <w:rPr>
          <w:lang w:val="el-GR"/>
        </w:rPr>
        <w:t>Φυλάσσετε σε ψυγείο (2°C </w:t>
      </w:r>
      <w:r>
        <w:rPr>
          <w:lang w:val="el-GR"/>
        </w:rPr>
        <w:noBreakHyphen/>
        <w:t> 8°C). Μην καταψύχετε. Φυλάσσετε στην αρχική συσκευασία για να προστατεύεται από το φως.</w:t>
      </w:r>
    </w:p>
    <w:p w14:paraId="13AF473B" w14:textId="77777777" w:rsidR="004D3D21" w:rsidRDefault="004D3D21">
      <w:pPr>
        <w:spacing w:line="240" w:lineRule="auto"/>
        <w:rPr>
          <w:lang w:val="el-GR"/>
        </w:rPr>
      </w:pPr>
    </w:p>
    <w:p w14:paraId="464C6CD6" w14:textId="77777777" w:rsidR="004D3D21" w:rsidRDefault="00742DC9">
      <w:pPr>
        <w:spacing w:line="240" w:lineRule="auto"/>
        <w:rPr>
          <w:lang w:val="el-GR"/>
        </w:rPr>
      </w:pPr>
      <w:r>
        <w:rPr>
          <w:lang w:val="el-GR"/>
        </w:rPr>
        <w:t>Εναλλακτικά, το ALPROLIX μπορεί να φυλάσσεται σε θερμοκρασία δωματίου (μέχρι 30°C) για μια μεμονωμένη περίοδο η οποία δεν υπερβαίνει τους 6 μήνες. Παρακαλείστε να καταγράψετε στο χάρτινο κουτί την ημερομηνία που το ALPROLIX βγαίνει από το ψυγείο και τίθεται σε θερμοκρασία δωματίου. Μετά τη φύλαξη σε θερμοκρασία δωματίου, το προϊόν δεν πρέπει να επιστραφεί στο ψυγείο.</w:t>
      </w:r>
    </w:p>
    <w:p w14:paraId="050BCF47" w14:textId="77777777" w:rsidR="004D3D21" w:rsidRDefault="004D3D21">
      <w:pPr>
        <w:spacing w:line="240" w:lineRule="auto"/>
        <w:rPr>
          <w:lang w:val="el-GR"/>
        </w:rPr>
      </w:pPr>
    </w:p>
    <w:p w14:paraId="311B7FB4" w14:textId="29B750F0" w:rsidR="004D3D21" w:rsidRDefault="00742DC9">
      <w:pPr>
        <w:spacing w:line="240" w:lineRule="auto"/>
        <w:rPr>
          <w:lang w:val="el-GR"/>
        </w:rPr>
      </w:pPr>
      <w:r>
        <w:rPr>
          <w:lang w:val="el-GR"/>
        </w:rPr>
        <w:t>Αφού προετοιμάσετε το ALPROLIX, πρέπει να χρησιμοποιηθεί αμέσως. Εάν δεν μπορείτε να χρησιμοποιήσετε το προετοιμασμένο διάλυμα αμέσως, πρέπει να χρησιμοποιηθεί εντός 6 ωρών όταν φυλάσσεται σε θερμοκρασία δωματίου. Μην ψύχετε το διάλυμα μετά την προετοιμασία. Προστατέψτε το διάλυμα από το άμεσο ηλιακό φως.</w:t>
      </w:r>
    </w:p>
    <w:p w14:paraId="06FEFCFA" w14:textId="77777777" w:rsidR="004D3D21" w:rsidRDefault="004D3D21">
      <w:pPr>
        <w:spacing w:line="240" w:lineRule="auto"/>
        <w:rPr>
          <w:lang w:val="el-GR"/>
        </w:rPr>
      </w:pPr>
    </w:p>
    <w:p w14:paraId="7F3BBB76" w14:textId="77777777" w:rsidR="004D3D21" w:rsidRDefault="00742DC9">
      <w:pPr>
        <w:spacing w:line="240" w:lineRule="auto"/>
        <w:rPr>
          <w:lang w:val="el-GR"/>
        </w:rPr>
      </w:pPr>
      <w:r>
        <w:rPr>
          <w:lang w:val="el-GR"/>
        </w:rPr>
        <w:t xml:space="preserve">Το προετοιμασμένο διάλυμα θα είναι διαυγές έως ελαφρώς </w:t>
      </w:r>
      <w:r w:rsidRPr="00022685">
        <w:rPr>
          <w:rStyle w:val="acopre"/>
          <w:lang w:val="el-GR"/>
        </w:rPr>
        <w:t>ιριδίζον (</w:t>
      </w:r>
      <w:r w:rsidRPr="00022685">
        <w:rPr>
          <w:lang w:val="el-GR"/>
        </w:rPr>
        <w:t>οπαλίζον)</w:t>
      </w:r>
      <w:r>
        <w:rPr>
          <w:lang w:val="el-GR"/>
        </w:rPr>
        <w:t xml:space="preserve"> και άχρωμο. Να μη χρησιμοποιείτε αυτό το φάρμακο εάν παρατηρήσετε ότι είναι θολό ή περιέχει ορατά σωματίδια.</w:t>
      </w:r>
    </w:p>
    <w:p w14:paraId="3193AA5C" w14:textId="77777777" w:rsidR="004D3D21" w:rsidRDefault="004D3D21">
      <w:pPr>
        <w:spacing w:line="240" w:lineRule="auto"/>
        <w:rPr>
          <w:lang w:val="el-GR"/>
        </w:rPr>
      </w:pPr>
    </w:p>
    <w:p w14:paraId="08FB5514" w14:textId="77777777" w:rsidR="004D3D21" w:rsidRDefault="00742DC9">
      <w:pPr>
        <w:shd w:val="clear" w:color="auto" w:fill="FFFFFF"/>
        <w:spacing w:line="240" w:lineRule="auto"/>
        <w:rPr>
          <w:lang w:val="el-GR"/>
        </w:rPr>
      </w:pPr>
      <w:r>
        <w:rPr>
          <w:lang w:val="el-GR"/>
        </w:rPr>
        <w:t>Αυτό το προϊόν προορίζεται για μία μόνο χρήση.</w:t>
      </w:r>
    </w:p>
    <w:p w14:paraId="2CFBA8F3" w14:textId="77777777" w:rsidR="004D3D21" w:rsidRDefault="004D3D21">
      <w:pPr>
        <w:spacing w:line="240" w:lineRule="auto"/>
        <w:rPr>
          <w:lang w:val="el-GR"/>
        </w:rPr>
      </w:pPr>
    </w:p>
    <w:p w14:paraId="4D8D2D18" w14:textId="77777777" w:rsidR="004D3D21" w:rsidRDefault="00742DC9">
      <w:pPr>
        <w:spacing w:line="240" w:lineRule="auto"/>
        <w:rPr>
          <w:lang w:val="el-GR"/>
        </w:rPr>
      </w:pPr>
      <w:r>
        <w:rPr>
          <w:lang w:val="el-GR"/>
        </w:rPr>
        <w:t>Απορρίψτε κατάλληλα κάθε αχρησιμοποίητο διάλυμα. Μην πετάτε φάρμακα στο νερό της αποχέτευσης ή στα οικιακά απορρίμματα. Ρωτήστε τον φαρμακοποιό σας για το πώς να πετάξετε τα φάρμακα που δεν χρησιμοποιείτε πια. Αυτά τα μέτρα θα βοηθήσουν στην προστασία του περιβάλλοντος.</w:t>
      </w:r>
    </w:p>
    <w:p w14:paraId="3C07E21D" w14:textId="77777777" w:rsidR="004D3D21" w:rsidRDefault="004D3D21">
      <w:pPr>
        <w:numPr>
          <w:ilvl w:val="12"/>
          <w:numId w:val="0"/>
        </w:numPr>
        <w:spacing w:line="240" w:lineRule="auto"/>
        <w:ind w:right="-2"/>
        <w:rPr>
          <w:lang w:val="el-GR"/>
        </w:rPr>
      </w:pPr>
    </w:p>
    <w:p w14:paraId="157A37B2" w14:textId="77777777" w:rsidR="004D3D21" w:rsidRDefault="004D3D21">
      <w:pPr>
        <w:numPr>
          <w:ilvl w:val="12"/>
          <w:numId w:val="0"/>
        </w:numPr>
        <w:spacing w:line="240" w:lineRule="auto"/>
        <w:ind w:right="-2"/>
        <w:rPr>
          <w:lang w:val="el-GR"/>
        </w:rPr>
      </w:pPr>
    </w:p>
    <w:p w14:paraId="0CB7743F" w14:textId="77777777" w:rsidR="004D3D21" w:rsidRDefault="00742DC9">
      <w:pPr>
        <w:pStyle w:val="ListParagraph"/>
        <w:keepNext/>
        <w:ind w:left="567" w:hanging="567"/>
        <w:rPr>
          <w:b/>
          <w:sz w:val="22"/>
          <w:szCs w:val="22"/>
          <w:lang w:val="el-GR"/>
        </w:rPr>
      </w:pPr>
      <w:r>
        <w:rPr>
          <w:b/>
          <w:bCs/>
          <w:sz w:val="22"/>
          <w:szCs w:val="22"/>
          <w:lang w:val="el-GR"/>
        </w:rPr>
        <w:t>6.</w:t>
      </w:r>
      <w:r>
        <w:rPr>
          <w:b/>
          <w:bCs/>
          <w:sz w:val="22"/>
          <w:szCs w:val="22"/>
          <w:lang w:val="el-GR"/>
        </w:rPr>
        <w:tab/>
        <w:t>Περιεχόμενα της συσκευασίας και λοιπές πληροφορίες</w:t>
      </w:r>
    </w:p>
    <w:p w14:paraId="74F33A6C" w14:textId="77777777" w:rsidR="004D3D21" w:rsidRDefault="004D3D21">
      <w:pPr>
        <w:keepNext/>
        <w:spacing w:line="240" w:lineRule="auto"/>
        <w:rPr>
          <w:b/>
          <w:szCs w:val="22"/>
          <w:lang w:val="el-GR"/>
        </w:rPr>
      </w:pPr>
    </w:p>
    <w:p w14:paraId="32154183" w14:textId="77777777" w:rsidR="004D3D21" w:rsidRDefault="00742DC9">
      <w:pPr>
        <w:keepNext/>
        <w:spacing w:line="240" w:lineRule="auto"/>
        <w:rPr>
          <w:b/>
          <w:lang w:val="el-GR"/>
        </w:rPr>
      </w:pPr>
      <w:r>
        <w:rPr>
          <w:b/>
          <w:bCs/>
          <w:lang w:val="el-GR"/>
        </w:rPr>
        <w:t>Τι περιέχει το ALPROLIX</w:t>
      </w:r>
    </w:p>
    <w:p w14:paraId="747F173A" w14:textId="77777777" w:rsidR="004D3D21" w:rsidRDefault="00742DC9">
      <w:pPr>
        <w:keepNext/>
        <w:spacing w:line="240" w:lineRule="auto"/>
        <w:rPr>
          <w:u w:val="single"/>
          <w:lang w:val="el-GR"/>
        </w:rPr>
      </w:pPr>
      <w:r>
        <w:rPr>
          <w:u w:val="single"/>
          <w:lang w:val="el-GR"/>
        </w:rPr>
        <w:t>Κόνις:</w:t>
      </w:r>
    </w:p>
    <w:p w14:paraId="4AAB07B4" w14:textId="77777777" w:rsidR="004D3D21" w:rsidRDefault="00742DC9">
      <w:pPr>
        <w:numPr>
          <w:ilvl w:val="0"/>
          <w:numId w:val="44"/>
        </w:numPr>
        <w:spacing w:line="240" w:lineRule="auto"/>
        <w:ind w:left="567" w:hanging="567"/>
        <w:rPr>
          <w:lang w:val="el-GR"/>
        </w:rPr>
      </w:pPr>
      <w:r>
        <w:rPr>
          <w:lang w:val="el-GR"/>
        </w:rPr>
        <w:t>Η δραστική ουσία είναι η εφτρενονακόγη άλφα (ανασυνδυασμένος παράγοντας πήξης IX, πρωτεΐνη σύντηξης Fc). Κάθε φιαλίδιο ALPROLIX περιέχει ονομαστικά 250, 500, 1.000, 2.000 ή 3.000 IU εφτρενονακόγης άλφα.</w:t>
      </w:r>
    </w:p>
    <w:p w14:paraId="1E535325" w14:textId="78A8D52F" w:rsidR="004D3D21" w:rsidRDefault="00742DC9">
      <w:pPr>
        <w:numPr>
          <w:ilvl w:val="0"/>
          <w:numId w:val="44"/>
        </w:numPr>
        <w:spacing w:line="240" w:lineRule="auto"/>
        <w:ind w:left="567" w:hanging="567"/>
        <w:rPr>
          <w:lang w:val="el-GR"/>
        </w:rPr>
      </w:pPr>
      <w:r>
        <w:rPr>
          <w:lang w:val="el-GR"/>
        </w:rPr>
        <w:t>Τα άλλα συστατικά είναι σακχαρόζη, ιστιδίνη, μαννιτόλη, πολυσορβικό 20, υδροξείδιο του νατρίου και υδροχλωρικό οξύ. Εάν είσθε σε δίαιτα ελεγχόμενου νατρίου, βλ. παράγραφο 2.</w:t>
      </w:r>
    </w:p>
    <w:p w14:paraId="7DA9623E" w14:textId="77777777" w:rsidR="004D3D21" w:rsidRDefault="004D3D21">
      <w:pPr>
        <w:spacing w:line="240" w:lineRule="auto"/>
        <w:rPr>
          <w:u w:val="single"/>
          <w:lang w:val="el-GR"/>
        </w:rPr>
      </w:pPr>
    </w:p>
    <w:p w14:paraId="662AE061" w14:textId="77777777" w:rsidR="004D3D21" w:rsidRDefault="00742DC9">
      <w:pPr>
        <w:keepNext/>
        <w:spacing w:line="240" w:lineRule="auto"/>
        <w:rPr>
          <w:u w:val="single"/>
          <w:lang w:val="el-GR"/>
        </w:rPr>
      </w:pPr>
      <w:r>
        <w:rPr>
          <w:u w:val="single"/>
          <w:lang w:val="el-GR"/>
        </w:rPr>
        <w:t>Διαλύτης:</w:t>
      </w:r>
    </w:p>
    <w:p w14:paraId="15EECCD2" w14:textId="77777777" w:rsidR="004D3D21" w:rsidRDefault="00742DC9">
      <w:pPr>
        <w:autoSpaceDE w:val="0"/>
        <w:autoSpaceDN w:val="0"/>
        <w:adjustRightInd w:val="0"/>
        <w:spacing w:line="240" w:lineRule="auto"/>
        <w:rPr>
          <w:lang w:val="el-GR"/>
        </w:rPr>
      </w:pPr>
      <w:r>
        <w:rPr>
          <w:lang w:val="el-GR"/>
        </w:rPr>
        <w:t>5 ml χλωριούχο νάτριο και ύδωρ για ενέσιμα</w:t>
      </w:r>
    </w:p>
    <w:p w14:paraId="05345721" w14:textId="77777777" w:rsidR="004D3D21" w:rsidRDefault="004D3D21">
      <w:pPr>
        <w:spacing w:line="240" w:lineRule="auto"/>
        <w:rPr>
          <w:lang w:val="el-GR"/>
        </w:rPr>
      </w:pPr>
    </w:p>
    <w:p w14:paraId="43FF415D" w14:textId="77777777" w:rsidR="004D3D21" w:rsidRDefault="00742DC9">
      <w:pPr>
        <w:keepNext/>
        <w:spacing w:line="240" w:lineRule="auto"/>
        <w:rPr>
          <w:b/>
          <w:lang w:val="el-GR"/>
        </w:rPr>
      </w:pPr>
      <w:r>
        <w:rPr>
          <w:b/>
          <w:bCs/>
          <w:lang w:val="el-GR"/>
        </w:rPr>
        <w:t>Εμφάνιση του ALPROLIX και περιεχόμενα της συσκευασίας</w:t>
      </w:r>
    </w:p>
    <w:p w14:paraId="327B655A" w14:textId="49D8F7BF" w:rsidR="004D3D21" w:rsidRDefault="00742DC9">
      <w:pPr>
        <w:numPr>
          <w:ilvl w:val="12"/>
          <w:numId w:val="0"/>
        </w:numPr>
        <w:spacing w:line="240" w:lineRule="auto"/>
        <w:ind w:right="-2"/>
        <w:rPr>
          <w:rFonts w:eastAsia="SimSun"/>
          <w:lang w:val="el-GR"/>
        </w:rPr>
      </w:pPr>
      <w:r>
        <w:rPr>
          <w:lang w:val="el-GR"/>
        </w:rPr>
        <w:t>Το ALPROLIX παρέχεται ως κόνις και διαλύτης για ενέσιμο διάλυμα. Η κόνις είναι λευκή έως υπόλευκη κόνις ή πλάκα. Ο διαλύτης που παρέχεται για την προετοιμασία του διαλύματος είναι διαυγές, άχρωμο διάλυμα. Μετά την προετοιμασία, το διάλυμα είναι διαυγές έως ελαφρώς οπαλίζον και άχρωμο.</w:t>
      </w:r>
    </w:p>
    <w:p w14:paraId="42EBFBFF" w14:textId="77777777" w:rsidR="004D3D21" w:rsidRDefault="004D3D21">
      <w:pPr>
        <w:numPr>
          <w:ilvl w:val="12"/>
          <w:numId w:val="0"/>
        </w:numPr>
        <w:spacing w:line="240" w:lineRule="auto"/>
        <w:ind w:right="-2"/>
        <w:rPr>
          <w:rFonts w:eastAsia="SimSun"/>
          <w:lang w:val="el-GR"/>
        </w:rPr>
      </w:pPr>
    </w:p>
    <w:p w14:paraId="722F385B" w14:textId="77777777" w:rsidR="004D3D21" w:rsidRDefault="00742DC9">
      <w:pPr>
        <w:spacing w:line="240" w:lineRule="auto"/>
        <w:rPr>
          <w:lang w:val="el-GR"/>
        </w:rPr>
      </w:pPr>
      <w:r>
        <w:rPr>
          <w:lang w:val="el-GR"/>
        </w:rPr>
        <w:t>Κάθε συσκευασία ALPROLIX περιέχει 1 φιαλίδιο κόνεως, 5 ml διαλύτη σε προγεμισμένη σύριγγα, 1 ράβδο εμβόλου, 1 προσαρμογέα φιαλιδίου, 1 σετ έγχυσης, 2 ταμπόν με οινόπνευμα, 2 έμπλαστρα και 1 επίθεμα γάζας.</w:t>
      </w:r>
    </w:p>
    <w:p w14:paraId="1891E948" w14:textId="77777777" w:rsidR="004D3D21" w:rsidRDefault="004D3D21">
      <w:pPr>
        <w:spacing w:line="240" w:lineRule="auto"/>
        <w:rPr>
          <w:lang w:val="el-GR"/>
        </w:rPr>
      </w:pPr>
    </w:p>
    <w:p w14:paraId="30AF2A20" w14:textId="77777777" w:rsidR="004D3D21" w:rsidRDefault="00742DC9">
      <w:pPr>
        <w:keepNext/>
        <w:spacing w:line="240" w:lineRule="auto"/>
        <w:rPr>
          <w:b/>
          <w:lang w:val="el-GR"/>
        </w:rPr>
      </w:pPr>
      <w:r>
        <w:rPr>
          <w:b/>
          <w:bCs/>
          <w:lang w:val="el-GR"/>
        </w:rPr>
        <w:t xml:space="preserve">Κάτοχος </w:t>
      </w:r>
      <w:r>
        <w:rPr>
          <w:b/>
          <w:lang w:val="el-GR"/>
        </w:rPr>
        <w:t>Ά</w:t>
      </w:r>
      <w:r>
        <w:rPr>
          <w:b/>
          <w:bCs/>
          <w:lang w:val="el-GR"/>
        </w:rPr>
        <w:t xml:space="preserve">δειας Κυκλοφορίας </w:t>
      </w:r>
      <w:r>
        <w:rPr>
          <w:b/>
          <w:bCs/>
          <w:szCs w:val="22"/>
          <w:lang w:val="el-GR"/>
        </w:rPr>
        <w:t>και</w:t>
      </w:r>
      <w:r>
        <w:rPr>
          <w:b/>
          <w:bCs/>
          <w:lang w:val="el-GR"/>
        </w:rPr>
        <w:t xml:space="preserve"> </w:t>
      </w:r>
      <w:r>
        <w:rPr>
          <w:b/>
          <w:lang w:val="el-GR"/>
        </w:rPr>
        <w:t>Παρασκευαστής</w:t>
      </w:r>
    </w:p>
    <w:p w14:paraId="4AEFE597" w14:textId="77777777" w:rsidR="004D3D21" w:rsidRDefault="00742DC9">
      <w:pPr>
        <w:keepNext/>
        <w:spacing w:line="240" w:lineRule="auto"/>
        <w:rPr>
          <w:lang w:val="el-GR"/>
        </w:rPr>
      </w:pPr>
      <w:r>
        <w:rPr>
          <w:lang w:val="el-GR"/>
        </w:rPr>
        <w:t>Swedish Orphan Biovitrum AB (publ)</w:t>
      </w:r>
    </w:p>
    <w:p w14:paraId="7047B522" w14:textId="77777777" w:rsidR="004D3D21" w:rsidRDefault="00742DC9">
      <w:pPr>
        <w:keepNext/>
        <w:spacing w:line="240" w:lineRule="auto"/>
        <w:rPr>
          <w:lang w:val="el-GR"/>
        </w:rPr>
      </w:pPr>
      <w:r>
        <w:rPr>
          <w:lang w:val="el-GR"/>
        </w:rPr>
        <w:t>SE-112 76 Stockholm</w:t>
      </w:r>
    </w:p>
    <w:p w14:paraId="09FCCD0B" w14:textId="77777777" w:rsidR="004D3D21" w:rsidRDefault="00742DC9">
      <w:pPr>
        <w:numPr>
          <w:ilvl w:val="12"/>
          <w:numId w:val="0"/>
        </w:numPr>
        <w:tabs>
          <w:tab w:val="clear" w:pos="567"/>
        </w:tabs>
        <w:spacing w:line="240" w:lineRule="auto"/>
        <w:ind w:right="-2"/>
        <w:rPr>
          <w:lang w:val="el-GR"/>
        </w:rPr>
      </w:pPr>
      <w:r>
        <w:rPr>
          <w:lang w:val="el-GR"/>
        </w:rPr>
        <w:t>Σουηδία</w:t>
      </w:r>
    </w:p>
    <w:p w14:paraId="4252E3DB" w14:textId="77777777" w:rsidR="004D3D21" w:rsidRDefault="00742DC9">
      <w:pPr>
        <w:numPr>
          <w:ilvl w:val="12"/>
          <w:numId w:val="0"/>
        </w:numPr>
        <w:tabs>
          <w:tab w:val="clear" w:pos="567"/>
        </w:tabs>
        <w:spacing w:line="240" w:lineRule="auto"/>
        <w:ind w:right="-2"/>
        <w:rPr>
          <w:lang w:val="el-GR"/>
        </w:rPr>
      </w:pPr>
      <w:r>
        <w:rPr>
          <w:lang w:val="el-GR"/>
        </w:rPr>
        <w:t>Τηλέφωνο: +46 8 697 20 00</w:t>
      </w:r>
    </w:p>
    <w:p w14:paraId="00FC1FA1" w14:textId="77777777" w:rsidR="004D3D21" w:rsidRDefault="004D3D21">
      <w:pPr>
        <w:spacing w:line="240" w:lineRule="auto"/>
        <w:rPr>
          <w:szCs w:val="22"/>
          <w:lang w:val="el-GR"/>
        </w:rPr>
      </w:pPr>
    </w:p>
    <w:p w14:paraId="63561982" w14:textId="77777777" w:rsidR="004D3D21" w:rsidRDefault="004D3D21">
      <w:pPr>
        <w:spacing w:line="240" w:lineRule="auto"/>
        <w:rPr>
          <w:lang w:val="el-GR"/>
        </w:rPr>
      </w:pPr>
    </w:p>
    <w:p w14:paraId="791D8F01" w14:textId="77777777" w:rsidR="004D3D21" w:rsidRDefault="00742DC9">
      <w:pPr>
        <w:keepNext/>
        <w:spacing w:line="240" w:lineRule="auto"/>
        <w:rPr>
          <w:b/>
          <w:lang w:val="el-GR"/>
        </w:rPr>
      </w:pPr>
      <w:r>
        <w:rPr>
          <w:b/>
          <w:bCs/>
          <w:lang w:val="el-GR"/>
        </w:rPr>
        <w:t xml:space="preserve">Το παρόν φύλλο οδηγιών χρήσης αναθεωρήθηκε για τελευταία φορά στις </w:t>
      </w:r>
    </w:p>
    <w:p w14:paraId="7E040B8D" w14:textId="77777777" w:rsidR="004D3D21" w:rsidRDefault="004D3D21">
      <w:pPr>
        <w:keepNext/>
        <w:spacing w:line="240" w:lineRule="auto"/>
        <w:rPr>
          <w:bCs/>
          <w:lang w:val="el-GR"/>
        </w:rPr>
      </w:pPr>
    </w:p>
    <w:p w14:paraId="7C3C1987" w14:textId="77777777" w:rsidR="004D3D21" w:rsidRDefault="00742DC9">
      <w:pPr>
        <w:spacing w:line="240" w:lineRule="auto"/>
        <w:rPr>
          <w:lang w:val="el-GR"/>
        </w:rPr>
      </w:pPr>
      <w:r>
        <w:rPr>
          <w:lang w:val="el-GR"/>
        </w:rPr>
        <w:t xml:space="preserve">Λεπτομερείς πληροφορίες για το φάρμακο αυτό είναι διαθέσιμες στο δικτυακό τόπο του Ευρωπαϊκού Οργανισμού Φαρμάκων: </w:t>
      </w:r>
      <w:hyperlink r:id="rId35" w:history="1">
        <w:r>
          <w:rPr>
            <w:rStyle w:val="Hyperlink"/>
            <w:lang w:val="el-GR"/>
          </w:rPr>
          <w:t>http://www.ema.europa.eu</w:t>
        </w:r>
      </w:hyperlink>
      <w:r>
        <w:rPr>
          <w:lang w:val="el-GR"/>
        </w:rPr>
        <w:t>.</w:t>
      </w:r>
      <w:r>
        <w:rPr>
          <w:iCs/>
          <w:szCs w:val="22"/>
          <w:lang w:val="el-GR"/>
        </w:rPr>
        <w:t xml:space="preserve"> </w:t>
      </w:r>
      <w:r>
        <w:rPr>
          <w:szCs w:val="22"/>
          <w:lang w:val="el-GR"/>
        </w:rPr>
        <w:t>Υπάρχουν επίσης σύνδεσμοι με άλλες ιστοσελίδες που αφορούν σπάνιες ασθένειες και θεραπείες.</w:t>
      </w:r>
    </w:p>
    <w:p w14:paraId="28AC533F" w14:textId="77777777" w:rsidR="004D3D21" w:rsidRDefault="004D3D21">
      <w:pPr>
        <w:spacing w:line="240" w:lineRule="auto"/>
        <w:rPr>
          <w:lang w:val="el-GR"/>
        </w:rPr>
      </w:pPr>
    </w:p>
    <w:p w14:paraId="76024D75" w14:textId="00577CE4" w:rsidR="004D3D21" w:rsidRPr="00F55A0B" w:rsidRDefault="00742DC9">
      <w:pPr>
        <w:spacing w:line="240" w:lineRule="auto"/>
        <w:rPr>
          <w:lang w:val="el-GR"/>
        </w:rPr>
      </w:pPr>
      <w:r>
        <w:rPr>
          <w:lang w:val="el-GR"/>
        </w:rPr>
        <w:t>Παρακαλείστε να γυρίσετε το φύλλο οδηγιών χρήσης για την παράγραφο 7. Οδηγίες για την προετοιμασία και χορήγηση</w:t>
      </w:r>
      <w:r w:rsidR="00EB7499" w:rsidRPr="00F55A0B">
        <w:rPr>
          <w:lang w:val="el-GR"/>
        </w:rPr>
        <w:t>.</w:t>
      </w:r>
    </w:p>
    <w:p w14:paraId="51627CD6" w14:textId="77777777" w:rsidR="004D3D21" w:rsidRDefault="004D3D21">
      <w:pPr>
        <w:spacing w:line="240" w:lineRule="auto"/>
        <w:rPr>
          <w:lang w:val="el-GR"/>
        </w:rPr>
      </w:pPr>
    </w:p>
    <w:p w14:paraId="4A5BF6FB" w14:textId="77777777" w:rsidR="004D3D21" w:rsidRDefault="004D3D21">
      <w:pPr>
        <w:spacing w:line="240" w:lineRule="auto"/>
        <w:rPr>
          <w:lang w:val="el-GR"/>
        </w:rPr>
      </w:pPr>
    </w:p>
    <w:p w14:paraId="451EE1D6" w14:textId="77777777" w:rsidR="004D3D21" w:rsidRDefault="00742DC9">
      <w:pPr>
        <w:keepNext/>
        <w:spacing w:line="240" w:lineRule="auto"/>
        <w:ind w:right="-2"/>
        <w:rPr>
          <w:b/>
          <w:lang w:val="el-GR"/>
        </w:rPr>
      </w:pPr>
      <w:r>
        <w:rPr>
          <w:b/>
          <w:bCs/>
          <w:lang w:val="el-GR"/>
        </w:rPr>
        <w:lastRenderedPageBreak/>
        <w:t>7.</w:t>
      </w:r>
      <w:r>
        <w:rPr>
          <w:b/>
          <w:bCs/>
          <w:lang w:val="el-GR"/>
        </w:rPr>
        <w:tab/>
        <w:t>Οδηγίες για την προετοιμασία και χορήγηση</w:t>
      </w:r>
    </w:p>
    <w:p w14:paraId="4CCAA2BD" w14:textId="77777777" w:rsidR="004D3D21" w:rsidRDefault="004D3D21">
      <w:pPr>
        <w:keepNext/>
        <w:spacing w:line="240" w:lineRule="auto"/>
        <w:rPr>
          <w:bCs/>
          <w:lang w:val="el-GR"/>
        </w:rPr>
      </w:pPr>
    </w:p>
    <w:p w14:paraId="14D1F7E4" w14:textId="77777777" w:rsidR="004D3D21" w:rsidRDefault="00742DC9" w:rsidP="00EB7499">
      <w:pPr>
        <w:keepNext/>
        <w:spacing w:line="240" w:lineRule="auto"/>
        <w:rPr>
          <w:lang w:val="el-GR"/>
        </w:rPr>
      </w:pPr>
      <w:r>
        <w:rPr>
          <w:lang w:val="el-GR"/>
        </w:rPr>
        <w:t>Η παρακάτω διαδικασία περιγράφει την προετοιμασία και τη χορήγηση του ALPROLIX.</w:t>
      </w:r>
    </w:p>
    <w:p w14:paraId="561FA764" w14:textId="77777777" w:rsidR="004D3D21" w:rsidRDefault="004D3D21" w:rsidP="00EB7499">
      <w:pPr>
        <w:keepNext/>
        <w:spacing w:line="240" w:lineRule="auto"/>
        <w:rPr>
          <w:lang w:val="el-GR"/>
        </w:rPr>
      </w:pPr>
    </w:p>
    <w:p w14:paraId="17657EB3" w14:textId="77777777" w:rsidR="004D3D21" w:rsidRDefault="00742DC9">
      <w:pPr>
        <w:keepNext/>
        <w:spacing w:line="240" w:lineRule="auto"/>
        <w:rPr>
          <w:lang w:val="el-GR"/>
        </w:rPr>
      </w:pPr>
      <w:r>
        <w:rPr>
          <w:lang w:val="el-GR"/>
        </w:rPr>
        <w:t>Το ALPROLIX χορηγείται μέσω ενδοφλέβιας (IV) ένεσης μετά τη διάλυση της κόνεως για ενέσιμο με το διαλύτη που παρέχεται στην προγεμισμένη σύριγγα. Η κάθε συσκευασία του ALPROLIX περιέχει:</w:t>
      </w:r>
    </w:p>
    <w:p w14:paraId="2BBA4490" w14:textId="77777777" w:rsidR="004D3D21" w:rsidRDefault="004D3D21">
      <w:pPr>
        <w:keepNext/>
        <w:spacing w:line="240" w:lineRule="auto"/>
        <w:rPr>
          <w:lang w:val="el-GR"/>
        </w:rPr>
      </w:pPr>
    </w:p>
    <w:p w14:paraId="23E5103F" w14:textId="77777777" w:rsidR="004D3D21" w:rsidRDefault="00A601E8">
      <w:pPr>
        <w:keepNext/>
        <w:numPr>
          <w:ilvl w:val="12"/>
          <w:numId w:val="0"/>
        </w:numPr>
        <w:spacing w:line="240" w:lineRule="auto"/>
        <w:rPr>
          <w:b/>
          <w:lang w:val="el-GR"/>
        </w:rPr>
      </w:pPr>
      <w:r>
        <w:rPr>
          <w:noProof/>
          <w:lang w:eastAsia="en-GB"/>
        </w:rPr>
        <w:pict w14:anchorId="172EAD96">
          <v:shape id="_x0000_s1027" type="#_x0000_t202" style="position:absolute;margin-left:287pt;margin-top:5.7pt;width:173.85pt;height:13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">
            <v:textbox>
              <w:txbxContent>
                <w:p w14:paraId="7F271B98" w14:textId="77777777" w:rsidR="00A601E8" w:rsidRDefault="00A601E8">
                  <w:pPr>
                    <w:rPr>
                      <w:sz w:val="20"/>
                      <w:lang w:val="el-GR"/>
                    </w:rPr>
                  </w:pPr>
                  <w:r>
                    <w:rPr>
                      <w:sz w:val="20"/>
                    </w:rPr>
                    <w:t>A</w:t>
                  </w:r>
                  <w:r>
                    <w:rPr>
                      <w:sz w:val="20"/>
                      <w:lang w:val="el-GR"/>
                    </w:rPr>
                    <w:t>) 1</w:t>
                  </w:r>
                  <w:r>
                    <w:rPr>
                      <w:sz w:val="20"/>
                    </w:rPr>
                    <w:t> </w:t>
                  </w:r>
                  <w:r>
                    <w:rPr>
                      <w:sz w:val="20"/>
                      <w:lang w:val="el-GR"/>
                    </w:rPr>
                    <w:t>Φιαλίδιο κόνεως</w:t>
                  </w:r>
                </w:p>
                <w:p w14:paraId="1A5A7FB8" w14:textId="77777777" w:rsidR="00A601E8" w:rsidRDefault="00A601E8">
                  <w:pPr>
                    <w:ind w:left="284" w:hanging="284"/>
                    <w:rPr>
                      <w:sz w:val="20"/>
                      <w:lang w:val="el-GR"/>
                    </w:rPr>
                  </w:pPr>
                  <w:r>
                    <w:rPr>
                      <w:sz w:val="20"/>
                    </w:rPr>
                    <w:t>B</w:t>
                  </w:r>
                  <w:r>
                    <w:rPr>
                      <w:sz w:val="20"/>
                      <w:lang w:val="el-GR"/>
                    </w:rPr>
                    <w:t>) 5</w:t>
                  </w:r>
                  <w:r>
                    <w:rPr>
                      <w:sz w:val="20"/>
                    </w:rPr>
                    <w:t> ml</w:t>
                  </w:r>
                  <w:r>
                    <w:rPr>
                      <w:sz w:val="20"/>
                      <w:lang w:val="el-GR"/>
                    </w:rPr>
                    <w:t xml:space="preserve"> Διαλύτη σε προγεμισμένη σύριγγα</w:t>
                  </w:r>
                </w:p>
                <w:p w14:paraId="1CE28618" w14:textId="77777777" w:rsidR="00A601E8" w:rsidRDefault="00A601E8">
                  <w:pPr>
                    <w:rPr>
                      <w:sz w:val="20"/>
                      <w:lang w:val="el-GR"/>
                    </w:rPr>
                  </w:pPr>
                  <w:r>
                    <w:rPr>
                      <w:sz w:val="20"/>
                      <w:lang w:val="en-US"/>
                    </w:rPr>
                    <w:t>C</w:t>
                  </w:r>
                  <w:r>
                    <w:rPr>
                      <w:sz w:val="20"/>
                      <w:lang w:val="el-GR"/>
                    </w:rPr>
                    <w:t>) 1</w:t>
                  </w:r>
                  <w:r>
                    <w:rPr>
                      <w:sz w:val="20"/>
                    </w:rPr>
                    <w:t> </w:t>
                  </w:r>
                  <w:r>
                    <w:rPr>
                      <w:sz w:val="20"/>
                      <w:lang w:val="el-GR"/>
                    </w:rPr>
                    <w:t>Ράβδο εμβόλου</w:t>
                  </w:r>
                </w:p>
                <w:p w14:paraId="393F0ECD" w14:textId="77777777" w:rsidR="00A601E8" w:rsidRDefault="00A601E8">
                  <w:pPr>
                    <w:rPr>
                      <w:sz w:val="20"/>
                      <w:lang w:val="el-GR"/>
                    </w:rPr>
                  </w:pPr>
                  <w:r>
                    <w:rPr>
                      <w:sz w:val="20"/>
                      <w:lang w:val="en-US"/>
                    </w:rPr>
                    <w:t>D</w:t>
                  </w:r>
                  <w:r>
                    <w:rPr>
                      <w:sz w:val="20"/>
                      <w:lang w:val="el-GR"/>
                    </w:rPr>
                    <w:t>) 1</w:t>
                  </w:r>
                  <w:r>
                    <w:rPr>
                      <w:sz w:val="20"/>
                    </w:rPr>
                    <w:t> </w:t>
                  </w:r>
                  <w:r>
                    <w:rPr>
                      <w:sz w:val="20"/>
                      <w:lang w:val="el-GR"/>
                    </w:rPr>
                    <w:t>Προσαρμογέα φιαλιδίου</w:t>
                  </w:r>
                </w:p>
                <w:p w14:paraId="43279E45" w14:textId="77777777" w:rsidR="00A601E8" w:rsidRDefault="00A601E8">
                  <w:pPr>
                    <w:rPr>
                      <w:sz w:val="20"/>
                      <w:lang w:val="el-GR"/>
                    </w:rPr>
                  </w:pPr>
                  <w:r>
                    <w:rPr>
                      <w:sz w:val="20"/>
                    </w:rPr>
                    <w:t>E</w:t>
                  </w:r>
                  <w:r>
                    <w:rPr>
                      <w:sz w:val="20"/>
                      <w:lang w:val="el-GR"/>
                    </w:rPr>
                    <w:t>) 1</w:t>
                  </w:r>
                  <w:r>
                    <w:rPr>
                      <w:sz w:val="20"/>
                    </w:rPr>
                    <w:t> </w:t>
                  </w:r>
                  <w:r>
                    <w:rPr>
                      <w:sz w:val="20"/>
                      <w:lang w:val="el-GR"/>
                    </w:rPr>
                    <w:t>Σετ έγχυσης</w:t>
                  </w:r>
                </w:p>
                <w:p w14:paraId="61EFA810" w14:textId="77777777" w:rsidR="00A601E8" w:rsidRDefault="00A601E8">
                  <w:pPr>
                    <w:rPr>
                      <w:sz w:val="20"/>
                      <w:lang w:val="el-GR"/>
                    </w:rPr>
                  </w:pPr>
                  <w:r>
                    <w:rPr>
                      <w:sz w:val="20"/>
                      <w:lang w:val="en-US"/>
                    </w:rPr>
                    <w:t>F</w:t>
                  </w:r>
                  <w:r>
                    <w:rPr>
                      <w:sz w:val="20"/>
                      <w:lang w:val="el-GR"/>
                    </w:rPr>
                    <w:t>) 2</w:t>
                  </w:r>
                  <w:r>
                    <w:rPr>
                      <w:sz w:val="20"/>
                    </w:rPr>
                    <w:t> </w:t>
                  </w:r>
                  <w:r>
                    <w:rPr>
                      <w:sz w:val="20"/>
                      <w:lang w:val="el-GR"/>
                    </w:rPr>
                    <w:t>Ταμπόν με οινόπνευμα</w:t>
                  </w:r>
                </w:p>
                <w:p w14:paraId="420F5656" w14:textId="77777777" w:rsidR="00A601E8" w:rsidRDefault="00A601E8">
                  <w:pPr>
                    <w:rPr>
                      <w:sz w:val="20"/>
                      <w:lang w:val="de-DE"/>
                    </w:rPr>
                  </w:pPr>
                  <w:r>
                    <w:rPr>
                      <w:sz w:val="20"/>
                      <w:lang w:val="en-US"/>
                    </w:rPr>
                    <w:t>G</w:t>
                  </w:r>
                  <w:r>
                    <w:rPr>
                      <w:sz w:val="20"/>
                      <w:lang w:val="el-GR"/>
                    </w:rPr>
                    <w:t>) 2</w:t>
                  </w:r>
                  <w:r>
                    <w:rPr>
                      <w:sz w:val="20"/>
                    </w:rPr>
                    <w:t> </w:t>
                  </w:r>
                  <w:r>
                    <w:rPr>
                      <w:sz w:val="20"/>
                      <w:lang w:val="el-GR"/>
                    </w:rPr>
                    <w:t>Έμπλαστρα</w:t>
                  </w:r>
                </w:p>
                <w:p w14:paraId="617009FD" w14:textId="77777777" w:rsidR="00A601E8" w:rsidRDefault="00A601E8">
                  <w:pPr>
                    <w:rPr>
                      <w:sz w:val="20"/>
                      <w:lang w:val="de-DE"/>
                    </w:rPr>
                  </w:pPr>
                  <w:r>
                    <w:rPr>
                      <w:sz w:val="20"/>
                    </w:rPr>
                    <w:t>H</w:t>
                  </w:r>
                  <w:r>
                    <w:rPr>
                      <w:sz w:val="20"/>
                      <w:lang w:val="el-GR"/>
                    </w:rPr>
                    <w:t>) 1</w:t>
                  </w:r>
                  <w:r>
                    <w:rPr>
                      <w:sz w:val="20"/>
                    </w:rPr>
                    <w:t> </w:t>
                  </w:r>
                  <w:r>
                    <w:rPr>
                      <w:sz w:val="20"/>
                      <w:lang w:val="el-GR"/>
                    </w:rPr>
                    <w:t>Επίθεμα γάζας</w:t>
                  </w:r>
                </w:p>
              </w:txbxContent>
            </v:textbox>
          </v:shape>
        </w:pict>
      </w:r>
    </w:p>
    <w:p w14:paraId="25AD02C0" w14:textId="77777777" w:rsidR="004D3D21" w:rsidRDefault="004D3D21">
      <w:pPr>
        <w:keepNext/>
        <w:numPr>
          <w:ilvl w:val="12"/>
          <w:numId w:val="0"/>
        </w:numPr>
        <w:spacing w:line="240" w:lineRule="auto"/>
        <w:rPr>
          <w:b/>
          <w:lang w:val="el-GR"/>
        </w:rPr>
      </w:pPr>
    </w:p>
    <w:p w14:paraId="794F4CA0" w14:textId="77777777" w:rsidR="004D3D21" w:rsidRDefault="00742DC9">
      <w:pPr>
        <w:keepNext/>
        <w:numPr>
          <w:ilvl w:val="12"/>
          <w:numId w:val="0"/>
        </w:numPr>
        <w:spacing w:line="240" w:lineRule="auto"/>
        <w:rPr>
          <w:b/>
          <w:lang w:val="el-GR"/>
        </w:rPr>
      </w:pPr>
      <w:r>
        <w:rPr>
          <w:noProof/>
          <w:lang w:eastAsia="en-GB"/>
        </w:rPr>
        <w:drawing>
          <wp:anchor distT="0" distB="0" distL="114300" distR="114300" simplePos="0" relativeHeight="251657216" behindDoc="0" locked="0" layoutInCell="1" allowOverlap="1" wp14:anchorId="74C61BB8" wp14:editId="6F2265F1">
            <wp:simplePos x="0" y="0"/>
            <wp:positionH relativeFrom="column">
              <wp:posOffset>360045</wp:posOffset>
            </wp:positionH>
            <wp:positionV relativeFrom="paragraph">
              <wp:posOffset>5715</wp:posOffset>
            </wp:positionV>
            <wp:extent cx="2780030" cy="1310640"/>
            <wp:effectExtent l="0" t="0" r="0" b="0"/>
            <wp:wrapNone/>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anchor>
        </w:drawing>
      </w:r>
    </w:p>
    <w:p w14:paraId="723B7DE6" w14:textId="77777777" w:rsidR="004D3D21" w:rsidRDefault="004D3D21">
      <w:pPr>
        <w:keepNext/>
        <w:numPr>
          <w:ilvl w:val="12"/>
          <w:numId w:val="0"/>
        </w:numPr>
        <w:spacing w:line="240" w:lineRule="auto"/>
        <w:rPr>
          <w:b/>
          <w:lang w:val="el-GR"/>
        </w:rPr>
      </w:pPr>
    </w:p>
    <w:p w14:paraId="6F59D06C" w14:textId="77777777" w:rsidR="004D3D21" w:rsidRDefault="004D3D21">
      <w:pPr>
        <w:keepNext/>
        <w:numPr>
          <w:ilvl w:val="12"/>
          <w:numId w:val="0"/>
        </w:numPr>
        <w:spacing w:line="240" w:lineRule="auto"/>
        <w:rPr>
          <w:b/>
          <w:lang w:val="el-GR"/>
        </w:rPr>
      </w:pPr>
    </w:p>
    <w:p w14:paraId="639DA06A" w14:textId="77777777" w:rsidR="004D3D21" w:rsidRDefault="004D3D21">
      <w:pPr>
        <w:keepNext/>
        <w:numPr>
          <w:ilvl w:val="12"/>
          <w:numId w:val="0"/>
        </w:numPr>
        <w:spacing w:line="240" w:lineRule="auto"/>
        <w:ind w:right="-2"/>
        <w:rPr>
          <w:b/>
          <w:lang w:val="el-GR"/>
        </w:rPr>
      </w:pPr>
    </w:p>
    <w:p w14:paraId="311FF2FA" w14:textId="77777777" w:rsidR="004D3D21" w:rsidRDefault="004D3D21">
      <w:pPr>
        <w:keepNext/>
        <w:numPr>
          <w:ilvl w:val="12"/>
          <w:numId w:val="0"/>
        </w:numPr>
        <w:spacing w:line="240" w:lineRule="auto"/>
        <w:ind w:right="-2"/>
        <w:rPr>
          <w:b/>
          <w:lang w:val="el-GR"/>
        </w:rPr>
      </w:pPr>
    </w:p>
    <w:p w14:paraId="31B92CF3" w14:textId="77777777" w:rsidR="004D3D21" w:rsidRDefault="004D3D21">
      <w:pPr>
        <w:numPr>
          <w:ilvl w:val="12"/>
          <w:numId w:val="0"/>
        </w:numPr>
        <w:spacing w:line="240" w:lineRule="auto"/>
        <w:ind w:right="-2"/>
        <w:rPr>
          <w:b/>
          <w:lang w:val="el-GR"/>
        </w:rPr>
      </w:pPr>
    </w:p>
    <w:p w14:paraId="27FE2EBC" w14:textId="77777777" w:rsidR="004D3D21" w:rsidRDefault="004D3D21">
      <w:pPr>
        <w:numPr>
          <w:ilvl w:val="12"/>
          <w:numId w:val="0"/>
        </w:numPr>
        <w:spacing w:line="240" w:lineRule="auto"/>
        <w:ind w:right="-2"/>
        <w:rPr>
          <w:b/>
          <w:lang w:val="el-GR"/>
        </w:rPr>
      </w:pPr>
    </w:p>
    <w:p w14:paraId="5D53AE93" w14:textId="77777777" w:rsidR="004D3D21" w:rsidRDefault="004D3D21">
      <w:pPr>
        <w:numPr>
          <w:ilvl w:val="12"/>
          <w:numId w:val="0"/>
        </w:numPr>
        <w:spacing w:line="240" w:lineRule="auto"/>
        <w:ind w:right="-2"/>
        <w:rPr>
          <w:b/>
          <w:lang w:val="el-GR"/>
        </w:rPr>
      </w:pPr>
    </w:p>
    <w:p w14:paraId="6E5D13CB" w14:textId="77777777" w:rsidR="004D3D21" w:rsidRDefault="004D3D21">
      <w:pPr>
        <w:numPr>
          <w:ilvl w:val="12"/>
          <w:numId w:val="0"/>
        </w:numPr>
        <w:spacing w:line="240" w:lineRule="auto"/>
        <w:ind w:right="-2"/>
        <w:rPr>
          <w:b/>
          <w:lang w:val="el-GR"/>
        </w:rPr>
      </w:pPr>
    </w:p>
    <w:p w14:paraId="03CD3D26" w14:textId="77777777" w:rsidR="004D3D21" w:rsidRDefault="004D3D21">
      <w:pPr>
        <w:numPr>
          <w:ilvl w:val="12"/>
          <w:numId w:val="0"/>
        </w:numPr>
        <w:spacing w:line="240" w:lineRule="auto"/>
        <w:ind w:right="-2"/>
        <w:rPr>
          <w:b/>
          <w:lang w:val="el-GR"/>
        </w:rPr>
      </w:pPr>
    </w:p>
    <w:p w14:paraId="73AF8B95" w14:textId="77777777" w:rsidR="004D3D21" w:rsidRDefault="00742DC9">
      <w:pPr>
        <w:spacing w:line="240" w:lineRule="auto"/>
        <w:rPr>
          <w:lang w:val="el-GR"/>
        </w:rPr>
      </w:pPr>
      <w:r>
        <w:rPr>
          <w:lang w:val="el-GR"/>
        </w:rPr>
        <w:t>Το ALPROLIX δεν πρέπει να αναμειγνύεται με άλλα ενέσιμα διαλύματα ή διαλύματα προς έγχυση.</w:t>
      </w:r>
    </w:p>
    <w:p w14:paraId="308AB67C" w14:textId="77777777" w:rsidR="004D3D21" w:rsidRDefault="004D3D21">
      <w:pPr>
        <w:numPr>
          <w:ilvl w:val="12"/>
          <w:numId w:val="0"/>
        </w:numPr>
        <w:spacing w:line="240" w:lineRule="auto"/>
        <w:ind w:right="-2"/>
        <w:rPr>
          <w:lang w:val="el-GR"/>
        </w:rPr>
      </w:pPr>
    </w:p>
    <w:p w14:paraId="5487877D" w14:textId="77777777" w:rsidR="004D3D21" w:rsidRDefault="00742DC9">
      <w:pPr>
        <w:keepNext/>
        <w:numPr>
          <w:ilvl w:val="12"/>
          <w:numId w:val="0"/>
        </w:numPr>
        <w:spacing w:line="240" w:lineRule="auto"/>
        <w:ind w:right="-2"/>
        <w:rPr>
          <w:b/>
          <w:lang w:val="el-GR"/>
        </w:rPr>
      </w:pPr>
      <w:r>
        <w:rPr>
          <w:lang w:val="el-GR"/>
        </w:rPr>
        <w:t>Πλύνετε τα χέρια σας πριν το άνοιγμα της συσκευασίας.</w:t>
      </w:r>
    </w:p>
    <w:p w14:paraId="6E65BB72" w14:textId="77777777" w:rsidR="004D3D21" w:rsidRDefault="004D3D21">
      <w:pPr>
        <w:numPr>
          <w:ilvl w:val="12"/>
          <w:numId w:val="0"/>
        </w:numPr>
        <w:spacing w:line="240" w:lineRule="auto"/>
        <w:ind w:right="-2"/>
        <w:rPr>
          <w:lang w:val="el-GR"/>
        </w:rPr>
      </w:pPr>
    </w:p>
    <w:p w14:paraId="4FD4F9FA" w14:textId="77777777" w:rsidR="004D3D21" w:rsidRDefault="00742DC9">
      <w:pPr>
        <w:keepNext/>
        <w:keepLines/>
        <w:numPr>
          <w:ilvl w:val="12"/>
          <w:numId w:val="0"/>
        </w:numPr>
        <w:spacing w:line="240" w:lineRule="auto"/>
        <w:ind w:right="-2"/>
        <w:rPr>
          <w:b/>
          <w:lang w:val="el-GR"/>
        </w:rPr>
      </w:pPr>
      <w:r>
        <w:rPr>
          <w:b/>
          <w:lang w:val="el-GR"/>
        </w:rPr>
        <w:t>Προετοιμασία:</w:t>
      </w:r>
    </w:p>
    <w:p w14:paraId="3886C583" w14:textId="77777777" w:rsidR="004D3D21" w:rsidRDefault="004D3D21">
      <w:pPr>
        <w:keepNext/>
        <w:keepLines/>
        <w:numPr>
          <w:ilvl w:val="12"/>
          <w:numId w:val="0"/>
        </w:numPr>
        <w:spacing w:line="240" w:lineRule="auto"/>
        <w:ind w:right="-2"/>
        <w:rPr>
          <w:b/>
          <w:lang w:val="el-GR"/>
        </w:rPr>
      </w:pPr>
    </w:p>
    <w:tbl>
      <w:tblPr>
        <w:tblW w:w="9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0"/>
        <w:gridCol w:w="4296"/>
      </w:tblGrid>
      <w:tr w:rsidR="004D3D21" w:rsidRPr="00A601E8" w14:paraId="0AED7F80" w14:textId="77777777" w:rsidTr="00032420">
        <w:tc>
          <w:tcPr>
            <w:tcW w:w="9676" w:type="dxa"/>
            <w:gridSpan w:val="2"/>
            <w:shd w:val="clear" w:color="auto" w:fill="auto"/>
          </w:tcPr>
          <w:p w14:paraId="2553F654" w14:textId="77777777" w:rsidR="004D3D21" w:rsidRDefault="00742DC9">
            <w:pPr>
              <w:keepNext/>
              <w:spacing w:line="240" w:lineRule="auto"/>
              <w:ind w:left="567" w:hanging="567"/>
              <w:rPr>
                <w:szCs w:val="22"/>
                <w:lang w:val="el-GR"/>
              </w:rPr>
            </w:pPr>
            <w:r>
              <w:rPr>
                <w:szCs w:val="22"/>
                <w:lang w:val="el-GR"/>
              </w:rPr>
              <w:t>1.</w:t>
            </w:r>
            <w:r>
              <w:rPr>
                <w:szCs w:val="22"/>
                <w:lang w:val="el-GR"/>
              </w:rPr>
              <w:tab/>
              <w:t xml:space="preserve">Ελέγξτε την ονομασία και την περιεκτικότητα της συσκευασίας, για να διασφαλίσετε ότι περιέχει το σωστό φάρμακο. Ελέγξτε την </w:t>
            </w:r>
            <w:r>
              <w:rPr>
                <w:szCs w:val="22"/>
                <w:lang w:val="el-GR"/>
              </w:rPr>
              <w:tab/>
              <w:t xml:space="preserve">ημερομηνία λήξης στο χάρτινο κουτί του ALPROLIX. </w:t>
            </w:r>
            <w:r>
              <w:rPr>
                <w:lang w:val="el-GR"/>
              </w:rPr>
              <w:t>Να μη χρησιμοποιείτε</w:t>
            </w:r>
            <w:r>
              <w:rPr>
                <w:szCs w:val="22"/>
                <w:lang w:val="el-GR"/>
              </w:rPr>
              <w:t xml:space="preserve"> το φάρμακο εάν έχει λήξει.</w:t>
            </w:r>
          </w:p>
          <w:p w14:paraId="211DAFC9" w14:textId="77777777" w:rsidR="004D3D21" w:rsidRDefault="004D3D21">
            <w:pPr>
              <w:keepNext/>
              <w:spacing w:line="240" w:lineRule="auto"/>
              <w:rPr>
                <w:b/>
                <w:szCs w:val="22"/>
                <w:lang w:val="el-GR"/>
              </w:rPr>
            </w:pPr>
          </w:p>
        </w:tc>
      </w:tr>
      <w:tr w:rsidR="004D3D21" w14:paraId="18392571" w14:textId="77777777" w:rsidTr="00032420">
        <w:tc>
          <w:tcPr>
            <w:tcW w:w="9676" w:type="dxa"/>
            <w:gridSpan w:val="2"/>
            <w:tcBorders>
              <w:bottom w:val="single" w:sz="4" w:space="0" w:color="auto"/>
            </w:tcBorders>
            <w:shd w:val="clear" w:color="auto" w:fill="auto"/>
          </w:tcPr>
          <w:p w14:paraId="5440FDEE" w14:textId="77777777" w:rsidR="004D3D21" w:rsidRDefault="00742DC9">
            <w:pPr>
              <w:spacing w:line="240" w:lineRule="auto"/>
              <w:ind w:left="567" w:hanging="567"/>
              <w:rPr>
                <w:szCs w:val="22"/>
                <w:lang w:val="el-GR"/>
              </w:rPr>
            </w:pPr>
            <w:r>
              <w:rPr>
                <w:szCs w:val="22"/>
                <w:lang w:val="el-GR"/>
              </w:rPr>
              <w:t>2.</w:t>
            </w:r>
            <w:r>
              <w:rPr>
                <w:szCs w:val="22"/>
                <w:lang w:val="el-GR"/>
              </w:rPr>
              <w:tab/>
              <w:t xml:space="preserve">Εάν το ALPROLIX έχει φυλαχθεί σε ψυγείο, αφήστε το φιαλίδιο του ALPROLIX (A) και τη σύριγγα με το διαλύτη (B) να φθάσουν σε θερμοκρασία δωματίου πριν τη χρήση. </w:t>
            </w:r>
            <w:r>
              <w:rPr>
                <w:lang w:val="el-GR"/>
              </w:rPr>
              <w:t>Να μη χρησιμοποιείτε</w:t>
            </w:r>
            <w:r>
              <w:rPr>
                <w:szCs w:val="22"/>
                <w:lang w:val="el-GR"/>
              </w:rPr>
              <w:t xml:space="preserve"> εξωτερική θερμότητα.</w:t>
            </w:r>
          </w:p>
          <w:p w14:paraId="5C5A88A6" w14:textId="77777777" w:rsidR="004D3D21" w:rsidRDefault="004D3D21">
            <w:pPr>
              <w:spacing w:line="240" w:lineRule="auto"/>
              <w:rPr>
                <w:szCs w:val="22"/>
                <w:lang w:val="el-GR"/>
              </w:rPr>
            </w:pPr>
          </w:p>
        </w:tc>
      </w:tr>
      <w:tr w:rsidR="004D3D21" w:rsidRPr="00A601E8" w14:paraId="567B1624" w14:textId="77777777" w:rsidTr="00032420">
        <w:trPr>
          <w:trHeight w:val="2891"/>
        </w:trPr>
        <w:tc>
          <w:tcPr>
            <w:tcW w:w="5380" w:type="dxa"/>
            <w:tcBorders>
              <w:bottom w:val="single" w:sz="4" w:space="0" w:color="auto"/>
              <w:right w:val="nil"/>
            </w:tcBorders>
            <w:shd w:val="clear" w:color="auto" w:fill="auto"/>
          </w:tcPr>
          <w:p w14:paraId="635E316C" w14:textId="170A61A1" w:rsidR="004D3D21" w:rsidRDefault="00742DC9">
            <w:pPr>
              <w:spacing w:line="240" w:lineRule="auto"/>
              <w:ind w:left="567" w:hanging="567"/>
              <w:rPr>
                <w:szCs w:val="22"/>
                <w:lang w:val="el-GR"/>
              </w:rPr>
            </w:pPr>
            <w:r>
              <w:rPr>
                <w:szCs w:val="22"/>
                <w:lang w:val="el-GR"/>
              </w:rPr>
              <w:t>3.</w:t>
            </w:r>
            <w:r>
              <w:rPr>
                <w:szCs w:val="22"/>
                <w:lang w:val="el-GR"/>
              </w:rPr>
              <w:tab/>
              <w:t>Τοποθετήστε το φιαλίδιο σε μια καθαρή επίπεδη επιφάνεια. Αφαιρέστε το πλαστικό πώμα flip-top από το φιαλίδιο.</w:t>
            </w:r>
          </w:p>
          <w:p w14:paraId="2F9AE01D" w14:textId="77777777" w:rsidR="004D3D21" w:rsidRDefault="004D3D21">
            <w:pPr>
              <w:spacing w:line="240" w:lineRule="auto"/>
              <w:rPr>
                <w:szCs w:val="22"/>
                <w:lang w:val="el-GR"/>
              </w:rPr>
            </w:pPr>
          </w:p>
        </w:tc>
        <w:tc>
          <w:tcPr>
            <w:tcW w:w="4296" w:type="dxa"/>
            <w:tcBorders>
              <w:left w:val="nil"/>
              <w:bottom w:val="single" w:sz="4" w:space="0" w:color="auto"/>
            </w:tcBorders>
            <w:shd w:val="clear" w:color="auto" w:fill="auto"/>
          </w:tcPr>
          <w:p w14:paraId="6394973E" w14:textId="77777777" w:rsidR="004D3D21" w:rsidRDefault="00742DC9">
            <w:pPr>
              <w:spacing w:line="240" w:lineRule="auto"/>
              <w:rPr>
                <w:rFonts w:eastAsia="Calibri"/>
                <w:szCs w:val="22"/>
                <w:lang w:val="el-GR"/>
              </w:rPr>
            </w:pPr>
            <w:r>
              <w:rPr>
                <w:noProof/>
                <w:lang w:eastAsia="en-GB"/>
              </w:rPr>
              <w:drawing>
                <wp:anchor distT="0" distB="0" distL="114300" distR="114300" simplePos="0" relativeHeight="251642880" behindDoc="0" locked="0" layoutInCell="1" allowOverlap="1" wp14:anchorId="15ADB162" wp14:editId="0313EBE3">
                  <wp:simplePos x="0" y="0"/>
                  <wp:positionH relativeFrom="column">
                    <wp:posOffset>12700</wp:posOffset>
                  </wp:positionH>
                  <wp:positionV relativeFrom="paragraph">
                    <wp:posOffset>51435</wp:posOffset>
                  </wp:positionV>
                  <wp:extent cx="1628775" cy="1777365"/>
                  <wp:effectExtent l="0" t="0" r="0" b="0"/>
                  <wp:wrapSquare wrapText="bothSides"/>
                  <wp:docPr id="17"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28775" cy="17773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D3D21" w:rsidRPr="00A601E8" w14:paraId="689CF4CC" w14:textId="77777777" w:rsidTr="00032420">
        <w:trPr>
          <w:trHeight w:val="2608"/>
        </w:trPr>
        <w:tc>
          <w:tcPr>
            <w:tcW w:w="5380" w:type="dxa"/>
            <w:tcBorders>
              <w:right w:val="nil"/>
            </w:tcBorders>
            <w:shd w:val="clear" w:color="auto" w:fill="auto"/>
          </w:tcPr>
          <w:p w14:paraId="4B0D3D24" w14:textId="0450170A" w:rsidR="004D3D21" w:rsidRDefault="00742DC9">
            <w:pPr>
              <w:spacing w:line="240" w:lineRule="auto"/>
              <w:ind w:left="567" w:hanging="567"/>
              <w:rPr>
                <w:szCs w:val="22"/>
                <w:lang w:val="el-GR"/>
              </w:rPr>
            </w:pPr>
            <w:r>
              <w:rPr>
                <w:szCs w:val="22"/>
                <w:lang w:val="el-GR"/>
              </w:rPr>
              <w:lastRenderedPageBreak/>
              <w:t>4.</w:t>
            </w:r>
            <w:r>
              <w:rPr>
                <w:szCs w:val="22"/>
                <w:lang w:val="el-GR"/>
              </w:rPr>
              <w:tab/>
              <w:t>Σκουπίστε το επάνω μέρος του φιαλιδίου με ένα από τα ταμπόν με οινόπνευμα (F) που παρέχονται στη συσκευασί</w:t>
            </w:r>
            <w:r w:rsidRPr="00667724">
              <w:rPr>
                <w:szCs w:val="22"/>
                <w:lang w:val="el-GR"/>
              </w:rPr>
              <w:t>α κ</w:t>
            </w:r>
            <w:r>
              <w:rPr>
                <w:szCs w:val="22"/>
                <w:lang w:val="el-GR"/>
              </w:rPr>
              <w:t>αι αφήστε να στεγνώσει με τον αέρα. Μην αγγίζετε το επάνω μέρος του φιαλιδίου και μην αφήνετε να έλθει σε επαφή με οτιδήποτε άλλο αφού σκουπιστεί.</w:t>
            </w:r>
          </w:p>
          <w:p w14:paraId="55EF74A7" w14:textId="77777777" w:rsidR="004D3D21" w:rsidRDefault="004D3D21">
            <w:pPr>
              <w:spacing w:line="240" w:lineRule="auto"/>
              <w:rPr>
                <w:szCs w:val="22"/>
                <w:lang w:val="el-GR"/>
              </w:rPr>
            </w:pPr>
          </w:p>
        </w:tc>
        <w:tc>
          <w:tcPr>
            <w:tcW w:w="4296" w:type="dxa"/>
            <w:tcBorders>
              <w:left w:val="nil"/>
            </w:tcBorders>
            <w:shd w:val="clear" w:color="auto" w:fill="auto"/>
          </w:tcPr>
          <w:p w14:paraId="5E5B1E0E" w14:textId="77777777" w:rsidR="004D3D21" w:rsidRDefault="00742DC9">
            <w:pPr>
              <w:spacing w:line="240" w:lineRule="auto"/>
              <w:rPr>
                <w:b/>
                <w:szCs w:val="22"/>
                <w:lang w:val="el-GR"/>
              </w:rPr>
            </w:pPr>
            <w:r>
              <w:rPr>
                <w:noProof/>
                <w:lang w:eastAsia="en-GB"/>
              </w:rPr>
              <w:drawing>
                <wp:anchor distT="0" distB="0" distL="114300" distR="114300" simplePos="0" relativeHeight="251643904" behindDoc="0" locked="0" layoutInCell="1" allowOverlap="1" wp14:anchorId="58201A23" wp14:editId="1B0B7F9C">
                  <wp:simplePos x="0" y="0"/>
                  <wp:positionH relativeFrom="column">
                    <wp:posOffset>3175</wp:posOffset>
                  </wp:positionH>
                  <wp:positionV relativeFrom="paragraph">
                    <wp:posOffset>3175</wp:posOffset>
                  </wp:positionV>
                  <wp:extent cx="1676400" cy="1819910"/>
                  <wp:effectExtent l="0" t="0" r="0" b="0"/>
                  <wp:wrapSquare wrapText="bothSides"/>
                  <wp:docPr id="16"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76400" cy="18199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D3D21" w:rsidRPr="00A601E8" w14:paraId="1CF22BA9" w14:textId="77777777" w:rsidTr="00032420">
        <w:tc>
          <w:tcPr>
            <w:tcW w:w="9676" w:type="dxa"/>
            <w:gridSpan w:val="2"/>
            <w:tcBorders>
              <w:bottom w:val="single" w:sz="4" w:space="0" w:color="auto"/>
            </w:tcBorders>
            <w:shd w:val="clear" w:color="auto" w:fill="auto"/>
          </w:tcPr>
          <w:p w14:paraId="68681DA8" w14:textId="77777777" w:rsidR="004D3D21" w:rsidRDefault="00742DC9">
            <w:pPr>
              <w:spacing w:line="240" w:lineRule="auto"/>
              <w:ind w:left="567" w:hanging="567"/>
              <w:rPr>
                <w:szCs w:val="22"/>
                <w:lang w:val="el-GR"/>
              </w:rPr>
            </w:pPr>
            <w:r>
              <w:rPr>
                <w:szCs w:val="22"/>
                <w:lang w:val="el-GR"/>
              </w:rPr>
              <w:t>5.</w:t>
            </w:r>
            <w:r>
              <w:rPr>
                <w:szCs w:val="22"/>
                <w:lang w:val="el-GR"/>
              </w:rPr>
              <w:tab/>
              <w:t>Αφαιρέστε τραβώντας προς τα πίσω το προστατευτικό χάρτινο κάλυμμα από τον πλαστικό προσαρμογέα του διαφανούς φιαλιδίου (D). Μην αφαιρέσετε τον προσαρμογέα από το προστατευτικό πώμα του. Μην αγγίζετε το εσωτερικό της συσκευασίας του προσαρμογέα φιαλιδίου.</w:t>
            </w:r>
          </w:p>
          <w:p w14:paraId="7D46B747" w14:textId="77777777" w:rsidR="004D3D21" w:rsidRDefault="004D3D21">
            <w:pPr>
              <w:spacing w:line="240" w:lineRule="auto"/>
              <w:rPr>
                <w:b/>
                <w:szCs w:val="22"/>
                <w:lang w:val="el-GR"/>
              </w:rPr>
            </w:pPr>
          </w:p>
        </w:tc>
      </w:tr>
      <w:tr w:rsidR="004D3D21" w14:paraId="5406633E" w14:textId="77777777" w:rsidTr="00032420">
        <w:tc>
          <w:tcPr>
            <w:tcW w:w="5380" w:type="dxa"/>
            <w:tcBorders>
              <w:bottom w:val="single" w:sz="4" w:space="0" w:color="auto"/>
              <w:right w:val="nil"/>
            </w:tcBorders>
            <w:shd w:val="clear" w:color="auto" w:fill="auto"/>
          </w:tcPr>
          <w:p w14:paraId="1181B875" w14:textId="77777777" w:rsidR="004D3D21" w:rsidRDefault="00742DC9">
            <w:pPr>
              <w:spacing w:line="240" w:lineRule="auto"/>
              <w:ind w:left="589" w:hanging="589"/>
              <w:rPr>
                <w:szCs w:val="22"/>
                <w:lang w:val="el-GR"/>
              </w:rPr>
            </w:pPr>
            <w:r>
              <w:rPr>
                <w:lang w:val="el-GR"/>
              </w:rPr>
              <w:t>6.</w:t>
            </w:r>
            <w:r>
              <w:rPr>
                <w:lang w:val="el-GR"/>
              </w:rPr>
              <w:tab/>
              <w:t xml:space="preserve">Τοποθετήστε το φιαλίδιο σε μια επίπεδη επιφάνεια. </w:t>
            </w:r>
            <w:r>
              <w:rPr>
                <w:szCs w:val="22"/>
                <w:lang w:val="el-GR"/>
              </w:rPr>
              <w:t>Κρατήστε τον προσαρμογέα φιαλιδίου μέσα στο προστατευτικό πώμα του και τοποθετήστε τον ευθεία επάνω στην κορυφή του φιαλιδίου. Πιέστε προς τα κάτω σταθερά μέχρι ο προσαρμογέας να κουμπώσει στη θέση του στην κορυφή του φιαλιδίου, με την ακίδα του προσαρμογέα να διεισδύει στο πώμα εισχώρησης του φιαλιδίου.</w:t>
            </w:r>
          </w:p>
          <w:p w14:paraId="388E0D9D" w14:textId="77777777" w:rsidR="004D3D21" w:rsidRDefault="004D3D21">
            <w:pPr>
              <w:spacing w:line="240" w:lineRule="auto"/>
              <w:rPr>
                <w:szCs w:val="22"/>
                <w:lang w:val="el-GR"/>
              </w:rPr>
            </w:pPr>
          </w:p>
        </w:tc>
        <w:tc>
          <w:tcPr>
            <w:tcW w:w="4296" w:type="dxa"/>
            <w:tcBorders>
              <w:left w:val="nil"/>
              <w:bottom w:val="single" w:sz="4" w:space="0" w:color="auto"/>
            </w:tcBorders>
            <w:shd w:val="clear" w:color="auto" w:fill="auto"/>
          </w:tcPr>
          <w:p w14:paraId="3CAD00D9" w14:textId="77777777" w:rsidR="004D3D21" w:rsidRDefault="00742DC9">
            <w:pPr>
              <w:spacing w:line="240" w:lineRule="auto"/>
              <w:rPr>
                <w:szCs w:val="22"/>
                <w:lang w:val="el-GR"/>
              </w:rPr>
            </w:pPr>
            <w:r>
              <w:rPr>
                <w:noProof/>
                <w:lang w:eastAsia="en-GB"/>
              </w:rPr>
              <w:drawing>
                <wp:inline distT="0" distB="0" distL="0" distR="0" wp14:anchorId="6F0C48D1" wp14:editId="45527DBA">
                  <wp:extent cx="2590800" cy="18954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90800" cy="1895475"/>
                          </a:xfrm>
                          <a:prstGeom prst="rect">
                            <a:avLst/>
                          </a:prstGeom>
                          <a:noFill/>
                          <a:ln>
                            <a:noFill/>
                          </a:ln>
                        </pic:spPr>
                      </pic:pic>
                    </a:graphicData>
                  </a:graphic>
                </wp:inline>
              </w:drawing>
            </w:r>
          </w:p>
        </w:tc>
      </w:tr>
      <w:tr w:rsidR="004D3D21" w:rsidRPr="00A601E8" w14:paraId="55369154" w14:textId="77777777" w:rsidTr="00032420">
        <w:tc>
          <w:tcPr>
            <w:tcW w:w="5380" w:type="dxa"/>
            <w:tcBorders>
              <w:bottom w:val="single" w:sz="4" w:space="0" w:color="auto"/>
              <w:right w:val="nil"/>
            </w:tcBorders>
            <w:shd w:val="clear" w:color="auto" w:fill="auto"/>
          </w:tcPr>
          <w:p w14:paraId="141A1645" w14:textId="77777777" w:rsidR="004D3D21" w:rsidRDefault="00742DC9">
            <w:pPr>
              <w:spacing w:line="240" w:lineRule="auto"/>
              <w:ind w:left="567" w:hanging="567"/>
              <w:rPr>
                <w:szCs w:val="22"/>
                <w:lang w:val="el-GR"/>
              </w:rPr>
            </w:pPr>
            <w:r>
              <w:rPr>
                <w:szCs w:val="22"/>
                <w:lang w:val="el-GR"/>
              </w:rPr>
              <w:t>7.</w:t>
            </w:r>
            <w:r>
              <w:rPr>
                <w:szCs w:val="22"/>
                <w:lang w:val="el-GR"/>
              </w:rPr>
              <w:tab/>
              <w:t>Προσαρτήστε τη ράβδο εμβόλου (C) στη σύριγγα διαλύτη εισάγοντας το άκρο της ράβδου εμβόλου μέσα στο άνοιγμα στο έμβολο σύριγγας. Περιστρέψτε τη ράβδο εμβόλου σταθερά δεξιόστροφα μέχρι να εδραστεί με ασφάλεια μέσα στο έμβολο σύριγγας.</w:t>
            </w:r>
          </w:p>
        </w:tc>
        <w:tc>
          <w:tcPr>
            <w:tcW w:w="4296" w:type="dxa"/>
            <w:tcBorders>
              <w:left w:val="nil"/>
              <w:bottom w:val="single" w:sz="4" w:space="0" w:color="auto"/>
            </w:tcBorders>
            <w:shd w:val="clear" w:color="auto" w:fill="auto"/>
          </w:tcPr>
          <w:p w14:paraId="47D51940" w14:textId="77777777" w:rsidR="004D3D21" w:rsidRDefault="00742DC9">
            <w:pPr>
              <w:spacing w:line="240" w:lineRule="auto"/>
              <w:rPr>
                <w:b/>
                <w:szCs w:val="22"/>
                <w:lang w:val="el-GR"/>
              </w:rPr>
            </w:pPr>
            <w:r>
              <w:rPr>
                <w:noProof/>
                <w:lang w:eastAsia="en-GB"/>
              </w:rPr>
              <w:drawing>
                <wp:anchor distT="0" distB="0" distL="114300" distR="114300" simplePos="0" relativeHeight="251644928" behindDoc="0" locked="0" layoutInCell="1" allowOverlap="1" wp14:anchorId="08AE0F88" wp14:editId="2BC0F012">
                  <wp:simplePos x="0" y="0"/>
                  <wp:positionH relativeFrom="column">
                    <wp:posOffset>2540</wp:posOffset>
                  </wp:positionH>
                  <wp:positionV relativeFrom="paragraph">
                    <wp:posOffset>104775</wp:posOffset>
                  </wp:positionV>
                  <wp:extent cx="1685925" cy="1858010"/>
                  <wp:effectExtent l="0" t="0" r="0" b="0"/>
                  <wp:wrapSquare wrapText="bothSides"/>
                  <wp:docPr id="14"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85925" cy="18580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D3D21" w:rsidRPr="00A601E8" w14:paraId="7A6939D2" w14:textId="77777777" w:rsidTr="00032420">
        <w:tc>
          <w:tcPr>
            <w:tcW w:w="5380" w:type="dxa"/>
            <w:tcBorders>
              <w:bottom w:val="single" w:sz="4" w:space="0" w:color="auto"/>
              <w:right w:val="nil"/>
            </w:tcBorders>
            <w:shd w:val="clear" w:color="auto" w:fill="auto"/>
          </w:tcPr>
          <w:p w14:paraId="29721EA1" w14:textId="77777777" w:rsidR="004D3D21" w:rsidRDefault="00742DC9">
            <w:pPr>
              <w:spacing w:line="240" w:lineRule="auto"/>
              <w:ind w:left="567" w:hanging="567"/>
              <w:rPr>
                <w:szCs w:val="22"/>
                <w:lang w:val="el-GR"/>
              </w:rPr>
            </w:pPr>
            <w:r>
              <w:rPr>
                <w:szCs w:val="22"/>
                <w:lang w:val="el-GR"/>
              </w:rPr>
              <w:lastRenderedPageBreak/>
              <w:t>8.</w:t>
            </w:r>
            <w:r>
              <w:rPr>
                <w:szCs w:val="22"/>
                <w:lang w:val="el-GR"/>
              </w:rPr>
              <w:tab/>
              <w:t>Αποσπάστε το λευκό, ανθεκτικό στην παραβίαση, πλαστικό πώμα από τη σύριγγα διαλύτη λυγίζοντας το πώμα διάτρησης μέχρι να σπάσει. Θέστε το πώμα κατά μέρος τοποθετώντας το με το επάνω μέρος προς τα κάτω σε μια επίπεδη επιφάνεια. Μην αγγίζετε το εσωτερικό του πώματος ή το άκρο της σύριγγας.</w:t>
            </w:r>
          </w:p>
          <w:p w14:paraId="1A0DDB89" w14:textId="77777777" w:rsidR="004D3D21" w:rsidRDefault="004D3D21">
            <w:pPr>
              <w:spacing w:line="240" w:lineRule="auto"/>
              <w:rPr>
                <w:szCs w:val="22"/>
                <w:lang w:val="el-GR"/>
              </w:rPr>
            </w:pPr>
          </w:p>
        </w:tc>
        <w:tc>
          <w:tcPr>
            <w:tcW w:w="4296" w:type="dxa"/>
            <w:tcBorders>
              <w:left w:val="nil"/>
              <w:bottom w:val="single" w:sz="4" w:space="0" w:color="auto"/>
            </w:tcBorders>
            <w:shd w:val="clear" w:color="auto" w:fill="auto"/>
          </w:tcPr>
          <w:p w14:paraId="20ABD077" w14:textId="77777777" w:rsidR="004D3D21" w:rsidRDefault="00742DC9">
            <w:pPr>
              <w:spacing w:line="240" w:lineRule="auto"/>
              <w:rPr>
                <w:b/>
                <w:szCs w:val="22"/>
                <w:lang w:val="el-GR"/>
              </w:rPr>
            </w:pPr>
            <w:r>
              <w:rPr>
                <w:noProof/>
                <w:lang w:eastAsia="en-GB"/>
              </w:rPr>
              <w:drawing>
                <wp:anchor distT="0" distB="0" distL="114300" distR="114300" simplePos="0" relativeHeight="251645952" behindDoc="0" locked="0" layoutInCell="1" allowOverlap="1" wp14:anchorId="61FBD9DE" wp14:editId="04AA8F06">
                  <wp:simplePos x="0" y="0"/>
                  <wp:positionH relativeFrom="column">
                    <wp:posOffset>-6350</wp:posOffset>
                  </wp:positionH>
                  <wp:positionV relativeFrom="paragraph">
                    <wp:posOffset>40640</wp:posOffset>
                  </wp:positionV>
                  <wp:extent cx="1695450" cy="1838325"/>
                  <wp:effectExtent l="0" t="0" r="0" b="0"/>
                  <wp:wrapSquare wrapText="bothSides"/>
                  <wp:docPr id="13"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95450" cy="18383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D3D21" w:rsidRPr="00A601E8" w14:paraId="607998C2" w14:textId="77777777" w:rsidTr="00032420">
        <w:tc>
          <w:tcPr>
            <w:tcW w:w="5380" w:type="dxa"/>
            <w:tcBorders>
              <w:bottom w:val="single" w:sz="4" w:space="0" w:color="auto"/>
              <w:right w:val="nil"/>
            </w:tcBorders>
            <w:shd w:val="clear" w:color="auto" w:fill="auto"/>
          </w:tcPr>
          <w:p w14:paraId="31DC3044" w14:textId="77777777" w:rsidR="004D3D21" w:rsidRDefault="00742DC9">
            <w:pPr>
              <w:spacing w:line="240" w:lineRule="auto"/>
              <w:ind w:left="567" w:hanging="567"/>
              <w:rPr>
                <w:szCs w:val="22"/>
                <w:lang w:val="el-GR"/>
              </w:rPr>
            </w:pPr>
            <w:r>
              <w:rPr>
                <w:szCs w:val="22"/>
                <w:lang w:val="el-GR"/>
              </w:rPr>
              <w:t>9.</w:t>
            </w:r>
            <w:r>
              <w:rPr>
                <w:szCs w:val="22"/>
                <w:lang w:val="el-GR"/>
              </w:rPr>
              <w:tab/>
              <w:t>Ανασηκώστε το προστατευτικό πώμα μακριά από τον προσαρμογέα και απορρίψτε.</w:t>
            </w:r>
          </w:p>
        </w:tc>
        <w:tc>
          <w:tcPr>
            <w:tcW w:w="4296" w:type="dxa"/>
            <w:tcBorders>
              <w:left w:val="nil"/>
              <w:bottom w:val="single" w:sz="4" w:space="0" w:color="auto"/>
            </w:tcBorders>
            <w:shd w:val="clear" w:color="auto" w:fill="auto"/>
          </w:tcPr>
          <w:p w14:paraId="673467A8" w14:textId="77777777" w:rsidR="004D3D21" w:rsidRDefault="00742DC9">
            <w:pPr>
              <w:spacing w:line="240" w:lineRule="auto"/>
              <w:rPr>
                <w:b/>
                <w:szCs w:val="22"/>
                <w:lang w:val="el-GR"/>
              </w:rPr>
            </w:pPr>
            <w:r>
              <w:rPr>
                <w:noProof/>
                <w:lang w:eastAsia="en-GB"/>
              </w:rPr>
              <w:drawing>
                <wp:anchor distT="0" distB="0" distL="114300" distR="114300" simplePos="0" relativeHeight="251646976" behindDoc="0" locked="0" layoutInCell="1" allowOverlap="1" wp14:anchorId="19A2A470" wp14:editId="26FD216A">
                  <wp:simplePos x="0" y="0"/>
                  <wp:positionH relativeFrom="column">
                    <wp:posOffset>-15875</wp:posOffset>
                  </wp:positionH>
                  <wp:positionV relativeFrom="paragraph">
                    <wp:posOffset>60960</wp:posOffset>
                  </wp:positionV>
                  <wp:extent cx="1714500" cy="1884680"/>
                  <wp:effectExtent l="0" t="0" r="0" b="0"/>
                  <wp:wrapSquare wrapText="bothSides"/>
                  <wp:docPr id="12"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14500" cy="18846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D3D21" w:rsidRPr="00A601E8" w14:paraId="18064632" w14:textId="77777777" w:rsidTr="00032420">
        <w:trPr>
          <w:trHeight w:val="2411"/>
        </w:trPr>
        <w:tc>
          <w:tcPr>
            <w:tcW w:w="5380" w:type="dxa"/>
            <w:tcBorders>
              <w:bottom w:val="single" w:sz="4" w:space="0" w:color="auto"/>
              <w:right w:val="nil"/>
            </w:tcBorders>
            <w:shd w:val="clear" w:color="auto" w:fill="auto"/>
          </w:tcPr>
          <w:p w14:paraId="33E62691" w14:textId="77777777" w:rsidR="004D3D21" w:rsidRDefault="00742DC9">
            <w:pPr>
              <w:spacing w:line="240" w:lineRule="auto"/>
              <w:ind w:left="567" w:hanging="567"/>
              <w:rPr>
                <w:szCs w:val="22"/>
                <w:lang w:val="el-GR"/>
              </w:rPr>
            </w:pPr>
            <w:r>
              <w:rPr>
                <w:szCs w:val="22"/>
                <w:lang w:val="el-GR"/>
              </w:rPr>
              <w:t>10.</w:t>
            </w:r>
            <w:r>
              <w:rPr>
                <w:szCs w:val="22"/>
                <w:lang w:val="el-GR"/>
              </w:rPr>
              <w:tab/>
              <w:t>Συνδέστε τη σύριγγα διαλύτη στον προσαρμογέα φιαλιδίου εισάγοντας το άκρο της σύριγγας μέσα στο άνοιγμα του προσαρμογέα. Ωθήστε σταθερά και περιστρέψτε τη σύριγγα δεξιόστροφα μέχρι να συνδεθεί με ασφάλεια.</w:t>
            </w:r>
          </w:p>
        </w:tc>
        <w:tc>
          <w:tcPr>
            <w:tcW w:w="4296" w:type="dxa"/>
            <w:tcBorders>
              <w:left w:val="nil"/>
              <w:bottom w:val="single" w:sz="4" w:space="0" w:color="auto"/>
            </w:tcBorders>
            <w:shd w:val="clear" w:color="auto" w:fill="auto"/>
          </w:tcPr>
          <w:p w14:paraId="1F624538" w14:textId="77777777" w:rsidR="004D3D21" w:rsidRDefault="00742DC9">
            <w:pPr>
              <w:spacing w:line="240" w:lineRule="auto"/>
              <w:rPr>
                <w:rFonts w:eastAsia="Calibri"/>
                <w:szCs w:val="22"/>
                <w:lang w:val="el-GR"/>
              </w:rPr>
            </w:pPr>
            <w:r>
              <w:rPr>
                <w:noProof/>
                <w:lang w:eastAsia="en-GB"/>
              </w:rPr>
              <w:drawing>
                <wp:anchor distT="0" distB="0" distL="114300" distR="114300" simplePos="0" relativeHeight="251648000" behindDoc="0" locked="0" layoutInCell="1" allowOverlap="1" wp14:anchorId="64E98D93" wp14:editId="2E6BE061">
                  <wp:simplePos x="0" y="0"/>
                  <wp:positionH relativeFrom="column">
                    <wp:posOffset>3175</wp:posOffset>
                  </wp:positionH>
                  <wp:positionV relativeFrom="paragraph">
                    <wp:posOffset>80645</wp:posOffset>
                  </wp:positionV>
                  <wp:extent cx="1714500" cy="1867535"/>
                  <wp:effectExtent l="0" t="0" r="0" b="0"/>
                  <wp:wrapSquare wrapText="bothSides"/>
                  <wp:docPr id="11"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14500" cy="186753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D3D21" w:rsidRPr="00A601E8" w14:paraId="2820E730" w14:textId="77777777" w:rsidTr="00032420">
        <w:tc>
          <w:tcPr>
            <w:tcW w:w="5380" w:type="dxa"/>
            <w:tcBorders>
              <w:bottom w:val="single" w:sz="4" w:space="0" w:color="auto"/>
              <w:right w:val="nil"/>
            </w:tcBorders>
            <w:shd w:val="clear" w:color="auto" w:fill="auto"/>
          </w:tcPr>
          <w:p w14:paraId="43BF9F44" w14:textId="77777777" w:rsidR="004D3D21" w:rsidRDefault="00742DC9">
            <w:pPr>
              <w:spacing w:line="240" w:lineRule="auto"/>
              <w:ind w:left="567" w:hanging="567"/>
              <w:rPr>
                <w:szCs w:val="22"/>
                <w:lang w:val="el-GR"/>
              </w:rPr>
            </w:pPr>
            <w:r>
              <w:rPr>
                <w:szCs w:val="22"/>
                <w:lang w:val="el-GR"/>
              </w:rPr>
              <w:t>11.</w:t>
            </w:r>
            <w:r>
              <w:rPr>
                <w:szCs w:val="22"/>
                <w:lang w:val="el-GR"/>
              </w:rPr>
              <w:tab/>
              <w:t>Πιέστε αργά τη ράβδο εμβόλου για να ενέσετε όλο το διαλύτη μέσα στο φιαλίδιο του ALPROLIX.</w:t>
            </w:r>
          </w:p>
        </w:tc>
        <w:tc>
          <w:tcPr>
            <w:tcW w:w="4296" w:type="dxa"/>
            <w:tcBorders>
              <w:left w:val="nil"/>
              <w:bottom w:val="single" w:sz="4" w:space="0" w:color="auto"/>
            </w:tcBorders>
            <w:shd w:val="clear" w:color="auto" w:fill="auto"/>
          </w:tcPr>
          <w:p w14:paraId="294DC8E6" w14:textId="77777777" w:rsidR="004D3D21" w:rsidRDefault="00742DC9">
            <w:pPr>
              <w:spacing w:line="240" w:lineRule="auto"/>
              <w:rPr>
                <w:rFonts w:eastAsia="Calibri"/>
                <w:szCs w:val="22"/>
                <w:lang w:val="el-GR"/>
              </w:rPr>
            </w:pPr>
            <w:r>
              <w:rPr>
                <w:noProof/>
                <w:lang w:eastAsia="en-GB"/>
              </w:rPr>
              <w:drawing>
                <wp:anchor distT="0" distB="0" distL="114300" distR="114300" simplePos="0" relativeHeight="251649024" behindDoc="0" locked="0" layoutInCell="1" allowOverlap="1" wp14:anchorId="02A5CB69" wp14:editId="69AF1A02">
                  <wp:simplePos x="0" y="0"/>
                  <wp:positionH relativeFrom="column">
                    <wp:posOffset>-16510</wp:posOffset>
                  </wp:positionH>
                  <wp:positionV relativeFrom="paragraph">
                    <wp:posOffset>60960</wp:posOffset>
                  </wp:positionV>
                  <wp:extent cx="1704975" cy="1756410"/>
                  <wp:effectExtent l="0" t="0" r="0" b="0"/>
                  <wp:wrapSquare wrapText="bothSides"/>
                  <wp:docPr id="1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04975" cy="17564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D3D21" w14:paraId="340B1E7D" w14:textId="77777777" w:rsidTr="00032420">
        <w:trPr>
          <w:trHeight w:val="2948"/>
        </w:trPr>
        <w:tc>
          <w:tcPr>
            <w:tcW w:w="5380" w:type="dxa"/>
            <w:tcBorders>
              <w:right w:val="nil"/>
            </w:tcBorders>
            <w:shd w:val="clear" w:color="auto" w:fill="auto"/>
          </w:tcPr>
          <w:p w14:paraId="1151E8CB" w14:textId="77777777" w:rsidR="004D3D21" w:rsidRDefault="00742DC9">
            <w:pPr>
              <w:spacing w:line="240" w:lineRule="auto"/>
              <w:ind w:left="567" w:hanging="567"/>
              <w:rPr>
                <w:szCs w:val="22"/>
                <w:lang w:val="el-GR"/>
              </w:rPr>
            </w:pPr>
            <w:r>
              <w:rPr>
                <w:szCs w:val="22"/>
                <w:lang w:val="el-GR"/>
              </w:rPr>
              <w:lastRenderedPageBreak/>
              <w:t>12.</w:t>
            </w:r>
            <w:r>
              <w:rPr>
                <w:szCs w:val="22"/>
                <w:lang w:val="el-GR"/>
              </w:rPr>
              <w:tab/>
              <w:t>Με τη σύριγγα ακόμα συνδεδεμένη στον προσαρμογέα και τη ράβδο εμβόλου πιεσμένη προς τα κάτω, περιδινίστε απαλά το φιαλίδιο μέχρι να διαλυθεί η κόνις.</w:t>
            </w:r>
          </w:p>
          <w:p w14:paraId="0E5C6ABF" w14:textId="77777777" w:rsidR="004D3D21" w:rsidRDefault="00742DC9">
            <w:pPr>
              <w:spacing w:line="240" w:lineRule="auto"/>
              <w:ind w:left="567"/>
              <w:rPr>
                <w:szCs w:val="22"/>
                <w:lang w:val="el-GR"/>
              </w:rPr>
            </w:pPr>
            <w:r>
              <w:rPr>
                <w:szCs w:val="22"/>
                <w:lang w:val="el-GR"/>
              </w:rPr>
              <w:t>Μην αναταράσσετε.</w:t>
            </w:r>
          </w:p>
        </w:tc>
        <w:tc>
          <w:tcPr>
            <w:tcW w:w="4296" w:type="dxa"/>
            <w:tcBorders>
              <w:left w:val="nil"/>
            </w:tcBorders>
            <w:shd w:val="clear" w:color="auto" w:fill="auto"/>
          </w:tcPr>
          <w:p w14:paraId="0A77E14E" w14:textId="77777777" w:rsidR="004D3D21" w:rsidRDefault="00742DC9">
            <w:pPr>
              <w:spacing w:line="240" w:lineRule="auto"/>
              <w:rPr>
                <w:rFonts w:eastAsia="Calibri"/>
                <w:szCs w:val="22"/>
                <w:lang w:val="el-GR"/>
              </w:rPr>
            </w:pPr>
            <w:r>
              <w:rPr>
                <w:noProof/>
                <w:lang w:eastAsia="en-GB"/>
              </w:rPr>
              <w:drawing>
                <wp:anchor distT="0" distB="0" distL="114300" distR="114300" simplePos="0" relativeHeight="251650048" behindDoc="0" locked="0" layoutInCell="1" allowOverlap="1" wp14:anchorId="1D88553B" wp14:editId="5FA145DF">
                  <wp:simplePos x="0" y="0"/>
                  <wp:positionH relativeFrom="column">
                    <wp:posOffset>3175</wp:posOffset>
                  </wp:positionH>
                  <wp:positionV relativeFrom="paragraph">
                    <wp:posOffset>-7536815</wp:posOffset>
                  </wp:positionV>
                  <wp:extent cx="1619250" cy="1854835"/>
                  <wp:effectExtent l="0" t="0" r="0" b="0"/>
                  <wp:wrapSquare wrapText="bothSides"/>
                  <wp:docPr id="9"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19250" cy="185483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D3D21" w:rsidRPr="00A601E8" w14:paraId="7139A960" w14:textId="77777777" w:rsidTr="00032420">
        <w:tc>
          <w:tcPr>
            <w:tcW w:w="9676" w:type="dxa"/>
            <w:gridSpan w:val="2"/>
            <w:tcBorders>
              <w:bottom w:val="single" w:sz="4" w:space="0" w:color="auto"/>
            </w:tcBorders>
            <w:shd w:val="clear" w:color="auto" w:fill="auto"/>
          </w:tcPr>
          <w:p w14:paraId="299D813F" w14:textId="77777777" w:rsidR="004D3D21" w:rsidRDefault="00742DC9">
            <w:pPr>
              <w:spacing w:line="240" w:lineRule="auto"/>
              <w:ind w:left="567" w:hanging="567"/>
              <w:rPr>
                <w:szCs w:val="22"/>
                <w:lang w:val="el-GR"/>
              </w:rPr>
            </w:pPr>
            <w:r>
              <w:rPr>
                <w:szCs w:val="22"/>
                <w:lang w:val="el-GR"/>
              </w:rPr>
              <w:t>13.</w:t>
            </w:r>
            <w:r>
              <w:rPr>
                <w:szCs w:val="22"/>
                <w:lang w:val="el-GR"/>
              </w:rPr>
              <w:tab/>
              <w:t xml:space="preserve">Το τελικό διάλυμα πρέπει να ελεγχθεί οπτικά πριν από τη χορήγηση. Το διάλυμα πρέπει να φαίνεται διαυγές έως ελαφρώς </w:t>
            </w:r>
            <w:r w:rsidRPr="00667724">
              <w:rPr>
                <w:rStyle w:val="acopre"/>
                <w:lang w:val="el-GR"/>
              </w:rPr>
              <w:t>ιριδίζον (</w:t>
            </w:r>
            <w:r w:rsidRPr="00667724">
              <w:rPr>
                <w:szCs w:val="22"/>
                <w:lang w:val="el-GR"/>
              </w:rPr>
              <w:t>οπαλίζον)</w:t>
            </w:r>
            <w:r>
              <w:rPr>
                <w:szCs w:val="22"/>
                <w:lang w:val="el-GR"/>
              </w:rPr>
              <w:t xml:space="preserve"> και άχρωμο. Να μη χρησιμοποιείτε το διάλυμα εάν είναι θολό ή περιέχει ορατά σωματίδια.</w:t>
            </w:r>
          </w:p>
          <w:p w14:paraId="1A740D94" w14:textId="77777777" w:rsidR="004D3D21" w:rsidRDefault="004D3D21">
            <w:pPr>
              <w:spacing w:line="240" w:lineRule="auto"/>
              <w:rPr>
                <w:rFonts w:eastAsia="Calibri"/>
                <w:szCs w:val="22"/>
                <w:lang w:val="el-GR"/>
              </w:rPr>
            </w:pPr>
          </w:p>
        </w:tc>
      </w:tr>
      <w:tr w:rsidR="004D3D21" w:rsidRPr="00A601E8" w14:paraId="2F141DDA" w14:textId="77777777" w:rsidTr="00032420">
        <w:trPr>
          <w:trHeight w:val="2721"/>
        </w:trPr>
        <w:tc>
          <w:tcPr>
            <w:tcW w:w="5380" w:type="dxa"/>
            <w:tcBorders>
              <w:bottom w:val="single" w:sz="4" w:space="0" w:color="auto"/>
              <w:right w:val="nil"/>
            </w:tcBorders>
            <w:shd w:val="clear" w:color="auto" w:fill="auto"/>
          </w:tcPr>
          <w:p w14:paraId="4C23B412" w14:textId="77777777" w:rsidR="004D3D21" w:rsidRDefault="00742DC9">
            <w:pPr>
              <w:spacing w:line="240" w:lineRule="auto"/>
              <w:ind w:left="567" w:hanging="567"/>
              <w:rPr>
                <w:szCs w:val="22"/>
                <w:lang w:val="el-GR"/>
              </w:rPr>
            </w:pPr>
            <w:r>
              <w:rPr>
                <w:szCs w:val="22"/>
                <w:lang w:val="el-GR"/>
              </w:rPr>
              <w:t>14.</w:t>
            </w:r>
            <w:r>
              <w:rPr>
                <w:szCs w:val="22"/>
                <w:lang w:val="el-GR"/>
              </w:rPr>
              <w:tab/>
              <w:t>Διασφαλίζοντας ότι η ράβδος εμβόλου της σύριγγας εξακολουθεί να είναι πλήρως πιεσμένη προς τα κάτω, αναστρέψτε το φιαλίδιο. Τραβήξτε αργά τη ράβδο εμβόλου για να αναρροφήσετε όλο το διάλυμα διαμέσου του προσαρμογέα φιαλιδίου μέσα στη σύριγγα.</w:t>
            </w:r>
          </w:p>
          <w:p w14:paraId="5E09F5F6" w14:textId="77777777" w:rsidR="004D3D21" w:rsidRDefault="004D3D21" w:rsidP="00911EDF">
            <w:pPr>
              <w:spacing w:line="240" w:lineRule="auto"/>
              <w:ind w:firstLine="567"/>
              <w:rPr>
                <w:szCs w:val="22"/>
                <w:lang w:val="el-GR"/>
              </w:rPr>
            </w:pPr>
          </w:p>
          <w:p w14:paraId="0D192B17" w14:textId="77777777" w:rsidR="00911EDF" w:rsidRDefault="00911EDF" w:rsidP="00911EDF">
            <w:pPr>
              <w:spacing w:line="240" w:lineRule="auto"/>
              <w:ind w:left="567"/>
              <w:rPr>
                <w:szCs w:val="22"/>
                <w:lang w:val="el-GR"/>
              </w:rPr>
            </w:pPr>
            <w:r>
              <w:rPr>
                <w:szCs w:val="22"/>
                <w:lang w:val="el-GR"/>
              </w:rPr>
              <w:t>Σημείωση: Εάν χρησιμοποιείτε περισσότερα από ένα φιαλίδια ALPROLIX ανά ένεση, κάθε φιαλίδιο πρέπει να προετοιμάζεται ξεχωριστά σύμφωνα με τις προηγούμενες οδηγίες (βήματα 1 έως 13) και η σύριγγα διαλύτη πρέπει να αφαιρείται, αφήνοντας τον προσαρμογέα φιαλιδίου τοποθετημένο. Μπορεί να χρησιμοποιηθεί μια μεμονωμένη μεγάλη σύριγγα luer lock για την αναρρόφηση των προετοιμασμένων περιεχομένων καθενός από τα επιμέρους φιαλίδια.</w:t>
            </w:r>
          </w:p>
          <w:p w14:paraId="10BFFB78" w14:textId="2BC92129" w:rsidR="00911EDF" w:rsidRDefault="00911EDF">
            <w:pPr>
              <w:spacing w:line="240" w:lineRule="auto"/>
              <w:rPr>
                <w:szCs w:val="22"/>
                <w:lang w:val="el-GR"/>
              </w:rPr>
            </w:pPr>
          </w:p>
        </w:tc>
        <w:tc>
          <w:tcPr>
            <w:tcW w:w="4296" w:type="dxa"/>
            <w:tcBorders>
              <w:left w:val="nil"/>
              <w:bottom w:val="single" w:sz="4" w:space="0" w:color="auto"/>
            </w:tcBorders>
            <w:shd w:val="clear" w:color="auto" w:fill="auto"/>
          </w:tcPr>
          <w:p w14:paraId="301EF7C5" w14:textId="77777777" w:rsidR="004D3D21" w:rsidRDefault="00742DC9">
            <w:pPr>
              <w:spacing w:line="240" w:lineRule="auto"/>
              <w:rPr>
                <w:rFonts w:eastAsia="Calibri"/>
                <w:szCs w:val="22"/>
                <w:lang w:val="el-GR"/>
              </w:rPr>
            </w:pPr>
            <w:r>
              <w:rPr>
                <w:noProof/>
                <w:lang w:eastAsia="en-GB"/>
              </w:rPr>
              <w:drawing>
                <wp:anchor distT="0" distB="0" distL="114300" distR="114300" simplePos="0" relativeHeight="251654144" behindDoc="0" locked="0" layoutInCell="1" allowOverlap="1" wp14:anchorId="68C5DEBC" wp14:editId="764DBAA6">
                  <wp:simplePos x="0" y="0"/>
                  <wp:positionH relativeFrom="column">
                    <wp:posOffset>3175</wp:posOffset>
                  </wp:positionH>
                  <wp:positionV relativeFrom="paragraph">
                    <wp:posOffset>-635</wp:posOffset>
                  </wp:positionV>
                  <wp:extent cx="1685925" cy="1781810"/>
                  <wp:effectExtent l="0" t="0" r="0" b="0"/>
                  <wp:wrapSquare wrapText="bothSides"/>
                  <wp:docPr id="8"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85925" cy="17818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D3D21" w:rsidRPr="00A601E8" w14:paraId="18446895" w14:textId="77777777" w:rsidTr="00032420">
        <w:tc>
          <w:tcPr>
            <w:tcW w:w="5380" w:type="dxa"/>
            <w:tcBorders>
              <w:right w:val="nil"/>
            </w:tcBorders>
            <w:shd w:val="clear" w:color="auto" w:fill="auto"/>
          </w:tcPr>
          <w:p w14:paraId="31CA1381" w14:textId="77777777" w:rsidR="004D3D21" w:rsidRDefault="00742DC9">
            <w:pPr>
              <w:spacing w:line="240" w:lineRule="auto"/>
              <w:ind w:left="567" w:hanging="567"/>
              <w:rPr>
                <w:szCs w:val="22"/>
                <w:lang w:val="el-GR"/>
              </w:rPr>
            </w:pPr>
            <w:r>
              <w:rPr>
                <w:szCs w:val="22"/>
                <w:lang w:val="el-GR"/>
              </w:rPr>
              <w:t>15.</w:t>
            </w:r>
            <w:r>
              <w:rPr>
                <w:szCs w:val="22"/>
                <w:lang w:val="el-GR"/>
              </w:rPr>
              <w:tab/>
              <w:t>Απομακρύνετε τη σύριγγα από τον προσαρμογέα φιαλιδίου τραβώντας απαλά και περιστρέφοντας το φιαλίδιο αριστερόστροφα.</w:t>
            </w:r>
          </w:p>
          <w:p w14:paraId="305B1780" w14:textId="77777777" w:rsidR="004D3D21" w:rsidRDefault="004D3D21">
            <w:pPr>
              <w:spacing w:line="240" w:lineRule="auto"/>
              <w:rPr>
                <w:szCs w:val="22"/>
                <w:lang w:val="el-GR"/>
              </w:rPr>
            </w:pPr>
          </w:p>
        </w:tc>
        <w:tc>
          <w:tcPr>
            <w:tcW w:w="4296" w:type="dxa"/>
            <w:tcBorders>
              <w:left w:val="nil"/>
            </w:tcBorders>
            <w:shd w:val="clear" w:color="auto" w:fill="auto"/>
          </w:tcPr>
          <w:p w14:paraId="31A168F6" w14:textId="77777777" w:rsidR="004D3D21" w:rsidRDefault="00742DC9">
            <w:pPr>
              <w:spacing w:line="240" w:lineRule="auto"/>
              <w:rPr>
                <w:rFonts w:eastAsia="Calibri"/>
                <w:szCs w:val="22"/>
                <w:lang w:val="el-GR"/>
              </w:rPr>
            </w:pPr>
            <w:r>
              <w:rPr>
                <w:noProof/>
                <w:lang w:eastAsia="en-GB"/>
              </w:rPr>
              <w:drawing>
                <wp:anchor distT="0" distB="0" distL="114300" distR="114300" simplePos="0" relativeHeight="251660288" behindDoc="0" locked="0" layoutInCell="1" allowOverlap="1" wp14:anchorId="0B8B9BF7" wp14:editId="326C1B84">
                  <wp:simplePos x="0" y="0"/>
                  <wp:positionH relativeFrom="column">
                    <wp:posOffset>22225</wp:posOffset>
                  </wp:positionH>
                  <wp:positionV relativeFrom="paragraph">
                    <wp:posOffset>50165</wp:posOffset>
                  </wp:positionV>
                  <wp:extent cx="1666875" cy="1734185"/>
                  <wp:effectExtent l="0" t="0" r="0" b="0"/>
                  <wp:wrapSquare wrapText="bothSides"/>
                  <wp:docPr id="7"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66875" cy="173418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D3D21" w14:paraId="11D3B1FC" w14:textId="77777777" w:rsidTr="00032420">
        <w:tc>
          <w:tcPr>
            <w:tcW w:w="9676" w:type="dxa"/>
            <w:gridSpan w:val="2"/>
            <w:shd w:val="clear" w:color="auto" w:fill="auto"/>
          </w:tcPr>
          <w:p w14:paraId="26D06A88" w14:textId="77777777" w:rsidR="004D3D21" w:rsidRDefault="00742DC9">
            <w:pPr>
              <w:spacing w:line="240" w:lineRule="auto"/>
              <w:rPr>
                <w:szCs w:val="22"/>
                <w:lang w:val="el-GR"/>
              </w:rPr>
            </w:pPr>
            <w:r>
              <w:rPr>
                <w:szCs w:val="22"/>
                <w:lang w:val="el-GR"/>
              </w:rPr>
              <w:t>16.</w:t>
            </w:r>
            <w:r>
              <w:rPr>
                <w:szCs w:val="22"/>
                <w:lang w:val="el-GR"/>
              </w:rPr>
              <w:tab/>
              <w:t>Απορρίψτε το φιαλίδιο και τον προσαρμογέα.</w:t>
            </w:r>
          </w:p>
          <w:p w14:paraId="2493B754" w14:textId="77777777" w:rsidR="004D3D21" w:rsidRDefault="004D3D21">
            <w:pPr>
              <w:spacing w:line="240" w:lineRule="auto"/>
              <w:rPr>
                <w:szCs w:val="22"/>
                <w:lang w:val="el-GR"/>
              </w:rPr>
            </w:pPr>
          </w:p>
          <w:p w14:paraId="51ECD5C6" w14:textId="77777777" w:rsidR="004D3D21" w:rsidRDefault="00742DC9">
            <w:pPr>
              <w:numPr>
                <w:ilvl w:val="12"/>
                <w:numId w:val="0"/>
              </w:numPr>
              <w:spacing w:line="240" w:lineRule="auto"/>
              <w:ind w:right="-2"/>
              <w:rPr>
                <w:szCs w:val="22"/>
                <w:lang w:val="el-GR"/>
              </w:rPr>
            </w:pPr>
            <w:r>
              <w:rPr>
                <w:szCs w:val="22"/>
                <w:lang w:val="el-GR"/>
              </w:rPr>
              <w:t>Σημείωση: Εάν το διάλυμα δεν πρόκειται να χρησιμοποιηθεί αμέσως, το πώμα της σύριγγας πρέπει να τοποθετηθεί προσεκτικά πίσω στο άκρο της σύριγγας. Μην αγγίζετε το άκρο της σύριγγας ή το εσωτερικό του πώματος.</w:t>
            </w:r>
          </w:p>
          <w:p w14:paraId="05D1F8FB" w14:textId="77777777" w:rsidR="004D3D21" w:rsidRDefault="004D3D21">
            <w:pPr>
              <w:numPr>
                <w:ilvl w:val="12"/>
                <w:numId w:val="0"/>
              </w:numPr>
              <w:spacing w:line="240" w:lineRule="auto"/>
              <w:ind w:right="-2"/>
              <w:rPr>
                <w:szCs w:val="22"/>
                <w:lang w:val="el-GR"/>
              </w:rPr>
            </w:pPr>
          </w:p>
          <w:p w14:paraId="634965CF" w14:textId="77777777" w:rsidR="004D3D21" w:rsidRDefault="00742DC9">
            <w:pPr>
              <w:numPr>
                <w:ilvl w:val="12"/>
                <w:numId w:val="0"/>
              </w:numPr>
              <w:spacing w:line="240" w:lineRule="auto"/>
              <w:ind w:right="-2"/>
              <w:rPr>
                <w:rFonts w:eastAsia="Calibri"/>
                <w:szCs w:val="22"/>
                <w:lang w:val="el-GR"/>
              </w:rPr>
            </w:pPr>
            <w:r>
              <w:rPr>
                <w:szCs w:val="22"/>
                <w:lang w:val="el-GR"/>
              </w:rPr>
              <w:t>Μετά την προετοιμασία, το ALPROLIX μπορεί να φυλαχθεί σε θερμοκρασία δωματίου για μέχρι 6 ώρες πριν από τη χορήγηση. Αφού περάσει αυτό το χρονικό διάστημα, το προετοιμασμένο ALPROLIX πρέπει να απορριφθεί. Προστατεύετε από το άμεσο ηλιακό φως.</w:t>
            </w:r>
          </w:p>
        </w:tc>
      </w:tr>
    </w:tbl>
    <w:p w14:paraId="015FC6B9" w14:textId="77777777" w:rsidR="004D3D21" w:rsidRDefault="004D3D21">
      <w:pPr>
        <w:spacing w:line="240" w:lineRule="auto"/>
        <w:rPr>
          <w:bCs/>
          <w:lang w:val="el-GR"/>
        </w:rPr>
      </w:pPr>
    </w:p>
    <w:p w14:paraId="52576732" w14:textId="77777777" w:rsidR="004D3D21" w:rsidRDefault="00742DC9">
      <w:pPr>
        <w:keepNext/>
        <w:spacing w:line="240" w:lineRule="auto"/>
        <w:rPr>
          <w:b/>
          <w:lang w:val="el-GR"/>
        </w:rPr>
      </w:pPr>
      <w:r>
        <w:rPr>
          <w:b/>
          <w:bCs/>
          <w:lang w:val="el-GR"/>
        </w:rPr>
        <w:t>Χορήγηση (ενδοφλέβια ένεση):</w:t>
      </w:r>
    </w:p>
    <w:p w14:paraId="7E1EC7A5" w14:textId="77777777" w:rsidR="004D3D21" w:rsidRDefault="004D3D21">
      <w:pPr>
        <w:pStyle w:val="ListParagraph"/>
        <w:keepNext/>
        <w:spacing w:after="200"/>
        <w:ind w:left="0"/>
        <w:rPr>
          <w:sz w:val="22"/>
          <w:szCs w:val="22"/>
          <w:lang w:val="el-GR"/>
        </w:rPr>
      </w:pPr>
    </w:p>
    <w:p w14:paraId="7DDE127A" w14:textId="77777777" w:rsidR="004D3D21" w:rsidRDefault="00742DC9">
      <w:pPr>
        <w:pStyle w:val="ListParagraph"/>
        <w:keepNext/>
        <w:spacing w:after="200"/>
        <w:ind w:left="0"/>
        <w:rPr>
          <w:sz w:val="22"/>
          <w:szCs w:val="22"/>
          <w:lang w:val="el-GR"/>
        </w:rPr>
      </w:pPr>
      <w:r>
        <w:rPr>
          <w:sz w:val="22"/>
          <w:szCs w:val="22"/>
          <w:lang w:val="el-GR"/>
        </w:rPr>
        <w:t>Το ALPROLIX πρέπει να χορηγείται με χρήση του σετ έγχυσης (E) που παρέχεται σε αυτήν τη συσκευασία.</w:t>
      </w:r>
    </w:p>
    <w:p w14:paraId="4B77D72B" w14:textId="77777777" w:rsidR="004D3D21" w:rsidRDefault="004D3D21" w:rsidP="00911EDF">
      <w:pPr>
        <w:pStyle w:val="ListParagraph"/>
        <w:keepNext/>
        <w:ind w:left="0"/>
        <w:rPr>
          <w:sz w:val="22"/>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04"/>
        <w:gridCol w:w="2844"/>
      </w:tblGrid>
      <w:tr w:rsidR="004D3D21" w:rsidRPr="00A601E8" w14:paraId="7330DEAD" w14:textId="77777777" w:rsidTr="00EB7499">
        <w:tc>
          <w:tcPr>
            <w:tcW w:w="6204" w:type="dxa"/>
            <w:tcBorders>
              <w:right w:val="nil"/>
            </w:tcBorders>
            <w:shd w:val="clear" w:color="auto" w:fill="auto"/>
          </w:tcPr>
          <w:p w14:paraId="4F866868" w14:textId="77777777" w:rsidR="004D3D21" w:rsidRDefault="00742DC9">
            <w:pPr>
              <w:spacing w:after="200"/>
              <w:ind w:left="589" w:hanging="589"/>
              <w:rPr>
                <w:lang w:val="el-GR"/>
              </w:rPr>
            </w:pPr>
            <w:r>
              <w:rPr>
                <w:szCs w:val="22"/>
                <w:lang w:val="el-GR"/>
              </w:rPr>
              <w:t>1.</w:t>
            </w:r>
            <w:r>
              <w:rPr>
                <w:szCs w:val="22"/>
                <w:lang w:val="el-GR"/>
              </w:rPr>
              <w:tab/>
              <w:t>Ανοίξτε τη συσκευασία του σετ έγχυσης και αφαιρέστε το πώμα στο άκρο της σωλήνωσης. Προσαρτήστε τη σύριγγα με το προετοιμασμένο διάλυμα ALPROLIX στο άκρο της σωλήνωσης του σετ έγχυσης περιστρέφοντας δεξιόστροφα.</w:t>
            </w:r>
          </w:p>
        </w:tc>
        <w:tc>
          <w:tcPr>
            <w:tcW w:w="2835" w:type="dxa"/>
            <w:tcBorders>
              <w:left w:val="nil"/>
            </w:tcBorders>
            <w:shd w:val="clear" w:color="auto" w:fill="auto"/>
          </w:tcPr>
          <w:p w14:paraId="72604B2C" w14:textId="77777777" w:rsidR="004D3D21" w:rsidRDefault="00742DC9">
            <w:pPr>
              <w:pStyle w:val="ListParagraph"/>
              <w:spacing w:after="200"/>
              <w:ind w:left="0"/>
              <w:rPr>
                <w:sz w:val="22"/>
                <w:lang w:val="el-GR"/>
              </w:rPr>
            </w:pPr>
            <w:r>
              <w:rPr>
                <w:noProof/>
                <w:lang w:val="en-GB" w:eastAsia="en-GB"/>
              </w:rPr>
              <w:drawing>
                <wp:anchor distT="0" distB="0" distL="114300" distR="114300" simplePos="0" relativeHeight="251663360" behindDoc="0" locked="0" layoutInCell="1" allowOverlap="1" wp14:anchorId="2656BA09" wp14:editId="75F64E40">
                  <wp:simplePos x="0" y="0"/>
                  <wp:positionH relativeFrom="column">
                    <wp:posOffset>-6350</wp:posOffset>
                  </wp:positionH>
                  <wp:positionV relativeFrom="paragraph">
                    <wp:posOffset>53975</wp:posOffset>
                  </wp:positionV>
                  <wp:extent cx="1668780" cy="1828800"/>
                  <wp:effectExtent l="0" t="0" r="0" b="0"/>
                  <wp:wrapSquare wrapText="bothSides"/>
                  <wp:docPr id="6"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68780"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D3D21" w:rsidRPr="00A601E8" w14:paraId="12E78D94" w14:textId="77777777" w:rsidTr="00EB7499">
        <w:trPr>
          <w:trHeight w:val="3185"/>
        </w:trPr>
        <w:tc>
          <w:tcPr>
            <w:tcW w:w="9039" w:type="dxa"/>
            <w:gridSpan w:val="2"/>
            <w:shd w:val="clear" w:color="auto" w:fill="auto"/>
          </w:tcPr>
          <w:p w14:paraId="34DB9141" w14:textId="77777777" w:rsidR="004D3D21" w:rsidRDefault="00742DC9">
            <w:pPr>
              <w:spacing w:after="200"/>
              <w:ind w:left="589" w:hanging="589"/>
              <w:rPr>
                <w:szCs w:val="22"/>
                <w:lang w:val="el-GR"/>
              </w:rPr>
            </w:pPr>
            <w:r>
              <w:rPr>
                <w:noProof/>
                <w:lang w:eastAsia="en-GB"/>
              </w:rPr>
              <w:drawing>
                <wp:anchor distT="0" distB="0" distL="114300" distR="114300" simplePos="0" relativeHeight="251665408" behindDoc="0" locked="0" layoutInCell="1" allowOverlap="1" wp14:anchorId="72103686" wp14:editId="61199A7C">
                  <wp:simplePos x="0" y="0"/>
                  <wp:positionH relativeFrom="column">
                    <wp:posOffset>1295400</wp:posOffset>
                  </wp:positionH>
                  <wp:positionV relativeFrom="paragraph">
                    <wp:posOffset>467995</wp:posOffset>
                  </wp:positionV>
                  <wp:extent cx="3028950" cy="1686560"/>
                  <wp:effectExtent l="0" t="0" r="0" b="0"/>
                  <wp:wrapSquare wrapText="bothSides"/>
                  <wp:docPr id="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28950" cy="1686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Cs w:val="22"/>
                <w:lang w:val="el-GR"/>
              </w:rPr>
              <w:t>2.</w:t>
            </w:r>
            <w:r>
              <w:rPr>
                <w:szCs w:val="22"/>
                <w:lang w:val="el-GR"/>
              </w:rPr>
              <w:tab/>
              <w:t>Εάν χρειάζεται, χρησιμοποιήστε τουρνικέ και προετοιμάστε το σημείο της ένεσης σκουπίζοντας το δέρμα καλά με το άλλο ταμπόν με οινόπνευμα που παρέχεται στη συσκευασία.</w:t>
            </w:r>
          </w:p>
          <w:p w14:paraId="66602E92" w14:textId="77777777" w:rsidR="004D3D21" w:rsidRDefault="004D3D21">
            <w:pPr>
              <w:pStyle w:val="ListParagraph"/>
              <w:spacing w:after="200"/>
              <w:ind w:left="0"/>
              <w:rPr>
                <w:sz w:val="22"/>
                <w:szCs w:val="22"/>
                <w:lang w:val="el-GR"/>
              </w:rPr>
            </w:pPr>
          </w:p>
        </w:tc>
      </w:tr>
      <w:tr w:rsidR="004D3D21" w:rsidRPr="00A601E8" w14:paraId="2419B6A9" w14:textId="77777777" w:rsidTr="00EB7499">
        <w:tc>
          <w:tcPr>
            <w:tcW w:w="9039" w:type="dxa"/>
            <w:gridSpan w:val="2"/>
            <w:shd w:val="clear" w:color="auto" w:fill="auto"/>
          </w:tcPr>
          <w:p w14:paraId="582F27E1" w14:textId="77777777" w:rsidR="004D3D21" w:rsidRDefault="00742DC9">
            <w:pPr>
              <w:pStyle w:val="ListParagraph"/>
              <w:spacing w:after="200"/>
              <w:ind w:left="567" w:hanging="567"/>
              <w:rPr>
                <w:sz w:val="22"/>
                <w:lang w:val="el-GR"/>
              </w:rPr>
            </w:pPr>
            <w:r>
              <w:rPr>
                <w:sz w:val="22"/>
                <w:szCs w:val="22"/>
                <w:lang w:val="el-GR"/>
              </w:rPr>
              <w:t>3.</w:t>
            </w:r>
            <w:r>
              <w:rPr>
                <w:sz w:val="22"/>
                <w:szCs w:val="22"/>
                <w:lang w:val="el-GR"/>
              </w:rPr>
              <w:tab/>
              <w:t>Αφαιρέστε όλον τον αέρα από τη σωλήνωση του σετ έγχυσης πιέζοντας αργά τη ράβδο εμβόλου μέχρι το υγρό να φθάσει στη βελόνη του σετ έγχυσης. Μην ωθείτε το διάλυμα διαμέσου της βελόνης. Αφαιρέστε το διαφανές πλαστικό προστατευτικό κάλυμμα από τη βελόνη.</w:t>
            </w:r>
          </w:p>
        </w:tc>
      </w:tr>
      <w:tr w:rsidR="004D3D21" w:rsidRPr="00A601E8" w14:paraId="3CF433B7" w14:textId="77777777" w:rsidTr="00EB7499">
        <w:tc>
          <w:tcPr>
            <w:tcW w:w="9039" w:type="dxa"/>
            <w:gridSpan w:val="2"/>
            <w:tcBorders>
              <w:bottom w:val="single" w:sz="4" w:space="0" w:color="auto"/>
            </w:tcBorders>
            <w:shd w:val="clear" w:color="auto" w:fill="auto"/>
          </w:tcPr>
          <w:p w14:paraId="098135A8" w14:textId="77777777" w:rsidR="004D3D21" w:rsidRDefault="00742DC9">
            <w:pPr>
              <w:pStyle w:val="ListParagraph"/>
              <w:spacing w:after="200"/>
              <w:ind w:left="567" w:hanging="567"/>
              <w:rPr>
                <w:sz w:val="22"/>
                <w:szCs w:val="22"/>
                <w:lang w:val="el-GR"/>
              </w:rPr>
            </w:pPr>
            <w:r>
              <w:rPr>
                <w:sz w:val="22"/>
                <w:szCs w:val="22"/>
                <w:lang w:val="el-GR"/>
              </w:rPr>
              <w:t>4.</w:t>
            </w:r>
            <w:r>
              <w:rPr>
                <w:sz w:val="22"/>
                <w:szCs w:val="22"/>
                <w:lang w:val="el-GR"/>
              </w:rPr>
              <w:tab/>
              <w:t xml:space="preserve">Εισάγετε τη βελόνη του σετ έγχυσης μέσα σε μια φλέβα σύμφωνα με τις οδηγίες του γιατρού ή του νοσοκόμου σας και αφαιρέστε το τουρνικέ. Εάν προτιμάτε, μπορείτε να χρησιμοποιήσετε ένα από τα έμπλαστρα (G) που παρέχονται στη συσκευασία για να κρατήσετε τα πλαστικά πτερύγια της βελόνης στη θέση τους στο σημείο της ένεσης. Το </w:t>
            </w:r>
            <w:r>
              <w:rPr>
                <w:sz w:val="22"/>
                <w:szCs w:val="22"/>
                <w:lang w:val="el-GR"/>
              </w:rPr>
              <w:lastRenderedPageBreak/>
              <w:t>προετοιμασμένο προϊόν πρέπει να ενίεται ενδοφλεβίως για αρκετά λεπτά. Ο γιατρός σας μπορεί να αλλάξει το συνιστώμενο ρυθμό ένεσης για να τον καταστήσει πιο άνετο για σας.</w:t>
            </w:r>
          </w:p>
        </w:tc>
      </w:tr>
      <w:tr w:rsidR="004D3D21" w:rsidRPr="00A601E8" w14:paraId="18B5946A" w14:textId="77777777" w:rsidTr="00EB7499">
        <w:trPr>
          <w:trHeight w:val="2672"/>
        </w:trPr>
        <w:tc>
          <w:tcPr>
            <w:tcW w:w="6204" w:type="dxa"/>
            <w:tcBorders>
              <w:right w:val="nil"/>
            </w:tcBorders>
            <w:shd w:val="clear" w:color="auto" w:fill="auto"/>
          </w:tcPr>
          <w:p w14:paraId="7F70CA78" w14:textId="77777777" w:rsidR="004D3D21" w:rsidRDefault="00742DC9">
            <w:pPr>
              <w:pStyle w:val="ListParagraph"/>
              <w:spacing w:after="200"/>
              <w:ind w:left="567" w:hanging="567"/>
              <w:rPr>
                <w:sz w:val="22"/>
                <w:szCs w:val="22"/>
                <w:lang w:val="el-GR"/>
              </w:rPr>
            </w:pPr>
            <w:r>
              <w:rPr>
                <w:sz w:val="22"/>
                <w:szCs w:val="22"/>
                <w:lang w:val="el-GR"/>
              </w:rPr>
              <w:lastRenderedPageBreak/>
              <w:t>5.</w:t>
            </w:r>
            <w:r>
              <w:rPr>
                <w:sz w:val="22"/>
                <w:szCs w:val="22"/>
                <w:lang w:val="el-GR"/>
              </w:rPr>
              <w:tab/>
              <w:t>Αφού ολοκληρώσετε την ένεση και αφαιρέσετε τη βελόνη, πρέπει να αναδιπλώσετε το προστατευτικό της βελόνης και να το κουμπώσετε επάνω από τη βελόνη.</w:t>
            </w:r>
          </w:p>
        </w:tc>
        <w:tc>
          <w:tcPr>
            <w:tcW w:w="2835" w:type="dxa"/>
            <w:tcBorders>
              <w:left w:val="nil"/>
            </w:tcBorders>
            <w:shd w:val="clear" w:color="auto" w:fill="auto"/>
          </w:tcPr>
          <w:p w14:paraId="25145961" w14:textId="77777777" w:rsidR="004D3D21" w:rsidRDefault="00742DC9">
            <w:pPr>
              <w:pStyle w:val="ListParagraph"/>
              <w:spacing w:after="200"/>
              <w:ind w:left="0"/>
              <w:rPr>
                <w:sz w:val="22"/>
                <w:szCs w:val="22"/>
                <w:lang w:val="el-GR"/>
              </w:rPr>
            </w:pPr>
            <w:r>
              <w:rPr>
                <w:noProof/>
                <w:lang w:val="en-GB" w:eastAsia="en-GB"/>
              </w:rPr>
              <w:drawing>
                <wp:anchor distT="0" distB="0" distL="114300" distR="114300" simplePos="0" relativeHeight="251669504" behindDoc="0" locked="0" layoutInCell="1" allowOverlap="1" wp14:anchorId="2C39E283" wp14:editId="552B8964">
                  <wp:simplePos x="0" y="0"/>
                  <wp:positionH relativeFrom="column">
                    <wp:posOffset>3175</wp:posOffset>
                  </wp:positionH>
                  <wp:positionV relativeFrom="paragraph">
                    <wp:posOffset>127000</wp:posOffset>
                  </wp:positionV>
                  <wp:extent cx="1574800" cy="1714500"/>
                  <wp:effectExtent l="0" t="0" r="0" b="0"/>
                  <wp:wrapSquare wrapText="bothSides"/>
                  <wp:docPr id="4"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74800"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D3D21" w14:paraId="1567F4A0" w14:textId="77777777" w:rsidTr="00EB7499">
        <w:trPr>
          <w:trHeight w:val="854"/>
        </w:trPr>
        <w:tc>
          <w:tcPr>
            <w:tcW w:w="9039" w:type="dxa"/>
            <w:gridSpan w:val="2"/>
            <w:shd w:val="clear" w:color="auto" w:fill="auto"/>
          </w:tcPr>
          <w:p w14:paraId="090B6680" w14:textId="77777777" w:rsidR="004D3D21" w:rsidRDefault="00742DC9">
            <w:pPr>
              <w:spacing w:after="200"/>
              <w:ind w:left="589" w:hanging="589"/>
              <w:rPr>
                <w:rFonts w:eastAsia="Calibri"/>
                <w:szCs w:val="22"/>
                <w:lang w:val="el-GR"/>
              </w:rPr>
            </w:pPr>
            <w:r>
              <w:rPr>
                <w:lang w:val="el-GR"/>
              </w:rPr>
              <w:t>6.</w:t>
            </w:r>
            <w:r>
              <w:rPr>
                <w:lang w:val="el-GR"/>
              </w:rPr>
              <w:tab/>
              <w:t>Παρακαλείστε</w:t>
            </w:r>
            <w:r>
              <w:rPr>
                <w:szCs w:val="22"/>
                <w:lang w:val="el-GR"/>
              </w:rPr>
              <w:t xml:space="preserve"> να απορρίπτετε με ασφάλεια τη χρησιμοποιημένη βελόνη, κάθε αχρησιμοποίητο διάλυμα, τη σύριγγα και το άδειο φιαλίδιο σε ένα κατάλληλο δοχείο ιατρικών απορριμμάτων, καθώς αυτά τα υλικά μπορεί να τραυματίσουν άλλα άτομα εάν δεν απορριφθούν σωστά. Μην επαναχρησιμοποιείτε τον εξοπλισμό.</w:t>
            </w:r>
          </w:p>
        </w:tc>
      </w:tr>
    </w:tbl>
    <w:p w14:paraId="50205379" w14:textId="1E657EDD" w:rsidR="004D3D21" w:rsidRDefault="004D3D21">
      <w:pPr>
        <w:tabs>
          <w:tab w:val="clear" w:pos="567"/>
          <w:tab w:val="left" w:pos="709"/>
        </w:tabs>
        <w:autoSpaceDE w:val="0"/>
        <w:autoSpaceDN w:val="0"/>
        <w:adjustRightInd w:val="0"/>
        <w:spacing w:after="200" w:line="240" w:lineRule="auto"/>
        <w:ind w:right="-23"/>
        <w:rPr>
          <w:szCs w:val="22"/>
          <w:lang w:val="el-GR"/>
        </w:rPr>
      </w:pPr>
    </w:p>
    <w:sectPr w:rsidR="004D3D21">
      <w:footerReference w:type="default" r:id="rId36"/>
      <w:pgSz w:w="12240" w:h="15840"/>
      <w:pgMar w:top="1440" w:right="1440" w:bottom="1440" w:left="1440" w:header="737" w:footer="737" w:gutter="0"/>
      <w:pgNumType w:start="1"/>
      <w:cols w:space="720" w:equalWidth="0">
        <w:col w:w="9460"/>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74AD8B" w14:textId="77777777" w:rsidR="00A601E8" w:rsidRDefault="00A601E8">
      <w:r>
        <w:separator/>
      </w:r>
    </w:p>
  </w:endnote>
  <w:endnote w:type="continuationSeparator" w:id="0">
    <w:p w14:paraId="1E61AA44" w14:textId="77777777" w:rsidR="00A601E8" w:rsidRDefault="00A601E8">
      <w:r>
        <w:continuationSeparator/>
      </w:r>
    </w:p>
  </w:endnote>
  <w:endnote w:type="continuationNotice" w:id="1">
    <w:p w14:paraId="24221C3D" w14:textId="77777777" w:rsidR="00A601E8" w:rsidRDefault="00A601E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1AA91" w14:textId="647A087A" w:rsidR="00A601E8" w:rsidRDefault="00A601E8">
    <w:pPr>
      <w:pStyle w:val="Footer"/>
      <w:jc w:val="center"/>
    </w:pPr>
    <w:r>
      <w:fldChar w:fldCharType="begin"/>
    </w:r>
    <w:r>
      <w:instrText xml:space="preserve"> PAGE   \* MERGEFORMAT </w:instrText>
    </w:r>
    <w:r>
      <w:fldChar w:fldCharType="separate"/>
    </w:r>
    <w: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0789A" w14:textId="77777777" w:rsidR="00A601E8" w:rsidRDefault="00A601E8">
      <w:r>
        <w:separator/>
      </w:r>
    </w:p>
  </w:footnote>
  <w:footnote w:type="continuationSeparator" w:id="0">
    <w:p w14:paraId="69EF48D2" w14:textId="77777777" w:rsidR="00A601E8" w:rsidRDefault="00A601E8">
      <w:r>
        <w:continuationSeparator/>
      </w:r>
    </w:p>
  </w:footnote>
  <w:footnote w:type="continuationNotice" w:id="1">
    <w:p w14:paraId="1BC69102" w14:textId="77777777" w:rsidR="00A601E8" w:rsidRDefault="00A601E8">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BT_1000x858px" style="width:16.3pt;height:13.6pt;visibility:visible" o:bullet="t">
        <v:imagedata r:id="rId1" o:title="BT_1000x858px"/>
      </v:shape>
    </w:pict>
  </w:numPicBullet>
  <w:numPicBullet w:numPicBulletId="1">
    <w:pict>
      <v:shape id="_x0000_i1029" type="#_x0000_t75" style="width:15.6pt;height:13.6pt;visibility:visible" o:bullet="t">
        <v:imagedata r:id="rId2" o:title="BT_1000x858px"/>
      </v:shape>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900ED"/>
    <w:multiLevelType w:val="hybridMultilevel"/>
    <w:tmpl w:val="3D08C9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1DF67AA"/>
    <w:multiLevelType w:val="hybridMultilevel"/>
    <w:tmpl w:val="665683C0"/>
    <w:lvl w:ilvl="0" w:tplc="04F8F87C">
      <w:start w:val="1"/>
      <w:numFmt w:val="bullet"/>
      <w:lvlText w:val="–"/>
      <w:lvlJc w:val="left"/>
      <w:pPr>
        <w:tabs>
          <w:tab w:val="num" w:pos="720"/>
        </w:tabs>
        <w:ind w:left="720" w:hanging="360"/>
      </w:pPr>
      <w:rPr>
        <w:rFonts w:ascii="Arial" w:hAnsi="Arial" w:hint="default"/>
      </w:rPr>
    </w:lvl>
    <w:lvl w:ilvl="1" w:tplc="477CB192">
      <w:start w:val="1"/>
      <w:numFmt w:val="bullet"/>
      <w:lvlText w:val="–"/>
      <w:lvlJc w:val="left"/>
      <w:pPr>
        <w:tabs>
          <w:tab w:val="num" w:pos="1440"/>
        </w:tabs>
        <w:ind w:left="1440" w:hanging="360"/>
      </w:pPr>
      <w:rPr>
        <w:rFonts w:ascii="Arial" w:hAnsi="Arial" w:hint="default"/>
      </w:rPr>
    </w:lvl>
    <w:lvl w:ilvl="2" w:tplc="B10E06C0">
      <w:start w:val="1948"/>
      <w:numFmt w:val="bullet"/>
      <w:lvlText w:val="•"/>
      <w:lvlJc w:val="left"/>
      <w:pPr>
        <w:tabs>
          <w:tab w:val="num" w:pos="2160"/>
        </w:tabs>
        <w:ind w:left="2160" w:hanging="360"/>
      </w:pPr>
      <w:rPr>
        <w:rFonts w:ascii="Arial" w:hAnsi="Arial" w:hint="default"/>
      </w:rPr>
    </w:lvl>
    <w:lvl w:ilvl="3" w:tplc="36A6C77E" w:tentative="1">
      <w:start w:val="1"/>
      <w:numFmt w:val="bullet"/>
      <w:lvlText w:val="–"/>
      <w:lvlJc w:val="left"/>
      <w:pPr>
        <w:tabs>
          <w:tab w:val="num" w:pos="2880"/>
        </w:tabs>
        <w:ind w:left="2880" w:hanging="360"/>
      </w:pPr>
      <w:rPr>
        <w:rFonts w:ascii="Arial" w:hAnsi="Arial" w:hint="default"/>
      </w:rPr>
    </w:lvl>
    <w:lvl w:ilvl="4" w:tplc="B96AB210" w:tentative="1">
      <w:start w:val="1"/>
      <w:numFmt w:val="bullet"/>
      <w:lvlText w:val="–"/>
      <w:lvlJc w:val="left"/>
      <w:pPr>
        <w:tabs>
          <w:tab w:val="num" w:pos="3600"/>
        </w:tabs>
        <w:ind w:left="3600" w:hanging="360"/>
      </w:pPr>
      <w:rPr>
        <w:rFonts w:ascii="Arial" w:hAnsi="Arial" w:hint="default"/>
      </w:rPr>
    </w:lvl>
    <w:lvl w:ilvl="5" w:tplc="AF9EE0EA" w:tentative="1">
      <w:start w:val="1"/>
      <w:numFmt w:val="bullet"/>
      <w:lvlText w:val="–"/>
      <w:lvlJc w:val="left"/>
      <w:pPr>
        <w:tabs>
          <w:tab w:val="num" w:pos="4320"/>
        </w:tabs>
        <w:ind w:left="4320" w:hanging="360"/>
      </w:pPr>
      <w:rPr>
        <w:rFonts w:ascii="Arial" w:hAnsi="Arial" w:hint="default"/>
      </w:rPr>
    </w:lvl>
    <w:lvl w:ilvl="6" w:tplc="FD96170C" w:tentative="1">
      <w:start w:val="1"/>
      <w:numFmt w:val="bullet"/>
      <w:lvlText w:val="–"/>
      <w:lvlJc w:val="left"/>
      <w:pPr>
        <w:tabs>
          <w:tab w:val="num" w:pos="5040"/>
        </w:tabs>
        <w:ind w:left="5040" w:hanging="360"/>
      </w:pPr>
      <w:rPr>
        <w:rFonts w:ascii="Arial" w:hAnsi="Arial" w:hint="default"/>
      </w:rPr>
    </w:lvl>
    <w:lvl w:ilvl="7" w:tplc="66F07DCE" w:tentative="1">
      <w:start w:val="1"/>
      <w:numFmt w:val="bullet"/>
      <w:lvlText w:val="–"/>
      <w:lvlJc w:val="left"/>
      <w:pPr>
        <w:tabs>
          <w:tab w:val="num" w:pos="5760"/>
        </w:tabs>
        <w:ind w:left="5760" w:hanging="360"/>
      </w:pPr>
      <w:rPr>
        <w:rFonts w:ascii="Arial" w:hAnsi="Arial" w:hint="default"/>
      </w:rPr>
    </w:lvl>
    <w:lvl w:ilvl="8" w:tplc="EFCAC59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4125F0D"/>
    <w:multiLevelType w:val="hybridMultilevel"/>
    <w:tmpl w:val="6A9C700A"/>
    <w:lvl w:ilvl="0" w:tplc="AA2016B4">
      <w:start w:val="1"/>
      <w:numFmt w:val="bullet"/>
      <w:lvlText w:val="–"/>
      <w:lvlJc w:val="left"/>
      <w:pPr>
        <w:tabs>
          <w:tab w:val="num" w:pos="720"/>
        </w:tabs>
        <w:ind w:left="720" w:hanging="360"/>
      </w:pPr>
      <w:rPr>
        <w:rFonts w:ascii="Arial" w:hAnsi="Arial" w:hint="default"/>
      </w:rPr>
    </w:lvl>
    <w:lvl w:ilvl="1" w:tplc="713EFA5C">
      <w:start w:val="1"/>
      <w:numFmt w:val="bullet"/>
      <w:lvlText w:val="–"/>
      <w:lvlJc w:val="left"/>
      <w:pPr>
        <w:tabs>
          <w:tab w:val="num" w:pos="1440"/>
        </w:tabs>
        <w:ind w:left="1440" w:hanging="360"/>
      </w:pPr>
      <w:rPr>
        <w:rFonts w:ascii="Arial" w:hAnsi="Arial" w:hint="default"/>
      </w:rPr>
    </w:lvl>
    <w:lvl w:ilvl="2" w:tplc="4B2641AE" w:tentative="1">
      <w:start w:val="1"/>
      <w:numFmt w:val="bullet"/>
      <w:lvlText w:val="–"/>
      <w:lvlJc w:val="left"/>
      <w:pPr>
        <w:tabs>
          <w:tab w:val="num" w:pos="2160"/>
        </w:tabs>
        <w:ind w:left="2160" w:hanging="360"/>
      </w:pPr>
      <w:rPr>
        <w:rFonts w:ascii="Arial" w:hAnsi="Arial" w:hint="default"/>
      </w:rPr>
    </w:lvl>
    <w:lvl w:ilvl="3" w:tplc="1D3867DA" w:tentative="1">
      <w:start w:val="1"/>
      <w:numFmt w:val="bullet"/>
      <w:lvlText w:val="–"/>
      <w:lvlJc w:val="left"/>
      <w:pPr>
        <w:tabs>
          <w:tab w:val="num" w:pos="2880"/>
        </w:tabs>
        <w:ind w:left="2880" w:hanging="360"/>
      </w:pPr>
      <w:rPr>
        <w:rFonts w:ascii="Arial" w:hAnsi="Arial" w:hint="default"/>
      </w:rPr>
    </w:lvl>
    <w:lvl w:ilvl="4" w:tplc="91A29C1C" w:tentative="1">
      <w:start w:val="1"/>
      <w:numFmt w:val="bullet"/>
      <w:lvlText w:val="–"/>
      <w:lvlJc w:val="left"/>
      <w:pPr>
        <w:tabs>
          <w:tab w:val="num" w:pos="3600"/>
        </w:tabs>
        <w:ind w:left="3600" w:hanging="360"/>
      </w:pPr>
      <w:rPr>
        <w:rFonts w:ascii="Arial" w:hAnsi="Arial" w:hint="default"/>
      </w:rPr>
    </w:lvl>
    <w:lvl w:ilvl="5" w:tplc="4AD8CE26" w:tentative="1">
      <w:start w:val="1"/>
      <w:numFmt w:val="bullet"/>
      <w:lvlText w:val="–"/>
      <w:lvlJc w:val="left"/>
      <w:pPr>
        <w:tabs>
          <w:tab w:val="num" w:pos="4320"/>
        </w:tabs>
        <w:ind w:left="4320" w:hanging="360"/>
      </w:pPr>
      <w:rPr>
        <w:rFonts w:ascii="Arial" w:hAnsi="Arial" w:hint="default"/>
      </w:rPr>
    </w:lvl>
    <w:lvl w:ilvl="6" w:tplc="193A414C" w:tentative="1">
      <w:start w:val="1"/>
      <w:numFmt w:val="bullet"/>
      <w:lvlText w:val="–"/>
      <w:lvlJc w:val="left"/>
      <w:pPr>
        <w:tabs>
          <w:tab w:val="num" w:pos="5040"/>
        </w:tabs>
        <w:ind w:left="5040" w:hanging="360"/>
      </w:pPr>
      <w:rPr>
        <w:rFonts w:ascii="Arial" w:hAnsi="Arial" w:hint="default"/>
      </w:rPr>
    </w:lvl>
    <w:lvl w:ilvl="7" w:tplc="4BB2711A" w:tentative="1">
      <w:start w:val="1"/>
      <w:numFmt w:val="bullet"/>
      <w:lvlText w:val="–"/>
      <w:lvlJc w:val="left"/>
      <w:pPr>
        <w:tabs>
          <w:tab w:val="num" w:pos="5760"/>
        </w:tabs>
        <w:ind w:left="5760" w:hanging="360"/>
      </w:pPr>
      <w:rPr>
        <w:rFonts w:ascii="Arial" w:hAnsi="Arial" w:hint="default"/>
      </w:rPr>
    </w:lvl>
    <w:lvl w:ilvl="8" w:tplc="6FDE094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4590322"/>
    <w:multiLevelType w:val="singleLevel"/>
    <w:tmpl w:val="A8F43FF2"/>
    <w:lvl w:ilvl="0">
      <w:start w:val="1"/>
      <w:numFmt w:val="decimal"/>
      <w:lvlText w:val="Εικόνα: %1. "/>
      <w:lvlJc w:val="left"/>
      <w:pPr>
        <w:tabs>
          <w:tab w:val="num" w:pos="1080"/>
        </w:tabs>
        <w:ind w:left="360" w:hanging="360"/>
      </w:pPr>
    </w:lvl>
  </w:abstractNum>
  <w:abstractNum w:abstractNumId="5" w15:restartNumberingAfterBreak="0">
    <w:nsid w:val="08332E63"/>
    <w:multiLevelType w:val="hybridMultilevel"/>
    <w:tmpl w:val="973A2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89A32ED"/>
    <w:multiLevelType w:val="hybridMultilevel"/>
    <w:tmpl w:val="DCCE530A"/>
    <w:lvl w:ilvl="0" w:tplc="284C71EA">
      <w:start w:val="1"/>
      <w:numFmt w:val="bullet"/>
      <w:lvlText w:val="­"/>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F682C6D"/>
    <w:multiLevelType w:val="hybridMultilevel"/>
    <w:tmpl w:val="F80A3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1F64AB3"/>
    <w:multiLevelType w:val="hybridMultilevel"/>
    <w:tmpl w:val="60947E62"/>
    <w:lvl w:ilvl="0" w:tplc="041D0011">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0" w15:restartNumberingAfterBreak="0">
    <w:nsid w:val="138518BF"/>
    <w:multiLevelType w:val="hybridMultilevel"/>
    <w:tmpl w:val="AEC06B46"/>
    <w:lvl w:ilvl="0" w:tplc="89CA9CF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6321F8F"/>
    <w:multiLevelType w:val="hybridMultilevel"/>
    <w:tmpl w:val="EE86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9D1B2E"/>
    <w:multiLevelType w:val="hybridMultilevel"/>
    <w:tmpl w:val="CFB85560"/>
    <w:lvl w:ilvl="0" w:tplc="102E25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CD18E4"/>
    <w:multiLevelType w:val="hybridMultilevel"/>
    <w:tmpl w:val="2C926B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EBA77A4"/>
    <w:multiLevelType w:val="hybridMultilevel"/>
    <w:tmpl w:val="7E46D59A"/>
    <w:lvl w:ilvl="0" w:tplc="A42A81B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F2455AE"/>
    <w:multiLevelType w:val="hybridMultilevel"/>
    <w:tmpl w:val="810C3748"/>
    <w:lvl w:ilvl="0" w:tplc="0D5015D8">
      <w:start w:val="1"/>
      <w:numFmt w:val="bullet"/>
      <w:lvlText w:val="–"/>
      <w:lvlJc w:val="left"/>
      <w:pPr>
        <w:tabs>
          <w:tab w:val="num" w:pos="720"/>
        </w:tabs>
        <w:ind w:left="720" w:hanging="360"/>
      </w:pPr>
      <w:rPr>
        <w:rFonts w:ascii="Arial" w:hAnsi="Arial" w:hint="default"/>
      </w:rPr>
    </w:lvl>
    <w:lvl w:ilvl="1" w:tplc="71067CEE">
      <w:start w:val="1"/>
      <w:numFmt w:val="bullet"/>
      <w:lvlText w:val="–"/>
      <w:lvlJc w:val="left"/>
      <w:pPr>
        <w:tabs>
          <w:tab w:val="num" w:pos="1440"/>
        </w:tabs>
        <w:ind w:left="1440" w:hanging="360"/>
      </w:pPr>
      <w:rPr>
        <w:rFonts w:ascii="Arial" w:hAnsi="Arial" w:hint="default"/>
      </w:rPr>
    </w:lvl>
    <w:lvl w:ilvl="2" w:tplc="155CB0E0" w:tentative="1">
      <w:start w:val="1"/>
      <w:numFmt w:val="bullet"/>
      <w:lvlText w:val="–"/>
      <w:lvlJc w:val="left"/>
      <w:pPr>
        <w:tabs>
          <w:tab w:val="num" w:pos="2160"/>
        </w:tabs>
        <w:ind w:left="2160" w:hanging="360"/>
      </w:pPr>
      <w:rPr>
        <w:rFonts w:ascii="Arial" w:hAnsi="Arial" w:hint="default"/>
      </w:rPr>
    </w:lvl>
    <w:lvl w:ilvl="3" w:tplc="286E8BA8" w:tentative="1">
      <w:start w:val="1"/>
      <w:numFmt w:val="bullet"/>
      <w:lvlText w:val="–"/>
      <w:lvlJc w:val="left"/>
      <w:pPr>
        <w:tabs>
          <w:tab w:val="num" w:pos="2880"/>
        </w:tabs>
        <w:ind w:left="2880" w:hanging="360"/>
      </w:pPr>
      <w:rPr>
        <w:rFonts w:ascii="Arial" w:hAnsi="Arial" w:hint="default"/>
      </w:rPr>
    </w:lvl>
    <w:lvl w:ilvl="4" w:tplc="524A6720" w:tentative="1">
      <w:start w:val="1"/>
      <w:numFmt w:val="bullet"/>
      <w:lvlText w:val="–"/>
      <w:lvlJc w:val="left"/>
      <w:pPr>
        <w:tabs>
          <w:tab w:val="num" w:pos="3600"/>
        </w:tabs>
        <w:ind w:left="3600" w:hanging="360"/>
      </w:pPr>
      <w:rPr>
        <w:rFonts w:ascii="Arial" w:hAnsi="Arial" w:hint="default"/>
      </w:rPr>
    </w:lvl>
    <w:lvl w:ilvl="5" w:tplc="D02A66F8" w:tentative="1">
      <w:start w:val="1"/>
      <w:numFmt w:val="bullet"/>
      <w:lvlText w:val="–"/>
      <w:lvlJc w:val="left"/>
      <w:pPr>
        <w:tabs>
          <w:tab w:val="num" w:pos="4320"/>
        </w:tabs>
        <w:ind w:left="4320" w:hanging="360"/>
      </w:pPr>
      <w:rPr>
        <w:rFonts w:ascii="Arial" w:hAnsi="Arial" w:hint="default"/>
      </w:rPr>
    </w:lvl>
    <w:lvl w:ilvl="6" w:tplc="AEE89FA6" w:tentative="1">
      <w:start w:val="1"/>
      <w:numFmt w:val="bullet"/>
      <w:lvlText w:val="–"/>
      <w:lvlJc w:val="left"/>
      <w:pPr>
        <w:tabs>
          <w:tab w:val="num" w:pos="5040"/>
        </w:tabs>
        <w:ind w:left="5040" w:hanging="360"/>
      </w:pPr>
      <w:rPr>
        <w:rFonts w:ascii="Arial" w:hAnsi="Arial" w:hint="default"/>
      </w:rPr>
    </w:lvl>
    <w:lvl w:ilvl="7" w:tplc="2B280562" w:tentative="1">
      <w:start w:val="1"/>
      <w:numFmt w:val="bullet"/>
      <w:lvlText w:val="–"/>
      <w:lvlJc w:val="left"/>
      <w:pPr>
        <w:tabs>
          <w:tab w:val="num" w:pos="5760"/>
        </w:tabs>
        <w:ind w:left="5760" w:hanging="360"/>
      </w:pPr>
      <w:rPr>
        <w:rFonts w:ascii="Arial" w:hAnsi="Arial" w:hint="default"/>
      </w:rPr>
    </w:lvl>
    <w:lvl w:ilvl="8" w:tplc="F45ABD6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28F16B95"/>
    <w:multiLevelType w:val="hybridMultilevel"/>
    <w:tmpl w:val="22A69DB4"/>
    <w:lvl w:ilvl="0" w:tplc="6F021466">
      <w:start w:val="1"/>
      <w:numFmt w:val="bullet"/>
      <w:lvlText w:val="•"/>
      <w:lvlJc w:val="left"/>
      <w:pPr>
        <w:tabs>
          <w:tab w:val="num" w:pos="720"/>
        </w:tabs>
        <w:ind w:left="720" w:hanging="360"/>
      </w:pPr>
      <w:rPr>
        <w:rFonts w:ascii="Arial" w:hAnsi="Arial" w:hint="default"/>
      </w:rPr>
    </w:lvl>
    <w:lvl w:ilvl="1" w:tplc="F006C78E" w:tentative="1">
      <w:start w:val="1"/>
      <w:numFmt w:val="bullet"/>
      <w:lvlText w:val="•"/>
      <w:lvlJc w:val="left"/>
      <w:pPr>
        <w:tabs>
          <w:tab w:val="num" w:pos="1440"/>
        </w:tabs>
        <w:ind w:left="1440" w:hanging="360"/>
      </w:pPr>
      <w:rPr>
        <w:rFonts w:ascii="Arial" w:hAnsi="Arial" w:hint="default"/>
      </w:rPr>
    </w:lvl>
    <w:lvl w:ilvl="2" w:tplc="41689C14" w:tentative="1">
      <w:start w:val="1"/>
      <w:numFmt w:val="bullet"/>
      <w:lvlText w:val="•"/>
      <w:lvlJc w:val="left"/>
      <w:pPr>
        <w:tabs>
          <w:tab w:val="num" w:pos="2160"/>
        </w:tabs>
        <w:ind w:left="2160" w:hanging="360"/>
      </w:pPr>
      <w:rPr>
        <w:rFonts w:ascii="Arial" w:hAnsi="Arial" w:hint="default"/>
      </w:rPr>
    </w:lvl>
    <w:lvl w:ilvl="3" w:tplc="382C532E" w:tentative="1">
      <w:start w:val="1"/>
      <w:numFmt w:val="bullet"/>
      <w:lvlText w:val="•"/>
      <w:lvlJc w:val="left"/>
      <w:pPr>
        <w:tabs>
          <w:tab w:val="num" w:pos="2880"/>
        </w:tabs>
        <w:ind w:left="2880" w:hanging="360"/>
      </w:pPr>
      <w:rPr>
        <w:rFonts w:ascii="Arial" w:hAnsi="Arial" w:hint="default"/>
      </w:rPr>
    </w:lvl>
    <w:lvl w:ilvl="4" w:tplc="6D1C6672" w:tentative="1">
      <w:start w:val="1"/>
      <w:numFmt w:val="bullet"/>
      <w:lvlText w:val="•"/>
      <w:lvlJc w:val="left"/>
      <w:pPr>
        <w:tabs>
          <w:tab w:val="num" w:pos="3600"/>
        </w:tabs>
        <w:ind w:left="3600" w:hanging="360"/>
      </w:pPr>
      <w:rPr>
        <w:rFonts w:ascii="Arial" w:hAnsi="Arial" w:hint="default"/>
      </w:rPr>
    </w:lvl>
    <w:lvl w:ilvl="5" w:tplc="AF803DBC" w:tentative="1">
      <w:start w:val="1"/>
      <w:numFmt w:val="bullet"/>
      <w:lvlText w:val="•"/>
      <w:lvlJc w:val="left"/>
      <w:pPr>
        <w:tabs>
          <w:tab w:val="num" w:pos="4320"/>
        </w:tabs>
        <w:ind w:left="4320" w:hanging="360"/>
      </w:pPr>
      <w:rPr>
        <w:rFonts w:ascii="Arial" w:hAnsi="Arial" w:hint="default"/>
      </w:rPr>
    </w:lvl>
    <w:lvl w:ilvl="6" w:tplc="C372A63C" w:tentative="1">
      <w:start w:val="1"/>
      <w:numFmt w:val="bullet"/>
      <w:lvlText w:val="•"/>
      <w:lvlJc w:val="left"/>
      <w:pPr>
        <w:tabs>
          <w:tab w:val="num" w:pos="5040"/>
        </w:tabs>
        <w:ind w:left="5040" w:hanging="360"/>
      </w:pPr>
      <w:rPr>
        <w:rFonts w:ascii="Arial" w:hAnsi="Arial" w:hint="default"/>
      </w:rPr>
    </w:lvl>
    <w:lvl w:ilvl="7" w:tplc="D6FE8DE2" w:tentative="1">
      <w:start w:val="1"/>
      <w:numFmt w:val="bullet"/>
      <w:lvlText w:val="•"/>
      <w:lvlJc w:val="left"/>
      <w:pPr>
        <w:tabs>
          <w:tab w:val="num" w:pos="5760"/>
        </w:tabs>
        <w:ind w:left="5760" w:hanging="360"/>
      </w:pPr>
      <w:rPr>
        <w:rFonts w:ascii="Arial" w:hAnsi="Arial" w:hint="default"/>
      </w:rPr>
    </w:lvl>
    <w:lvl w:ilvl="8" w:tplc="BEA07E8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9DC1E24"/>
    <w:multiLevelType w:val="hybridMultilevel"/>
    <w:tmpl w:val="643CBD3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2BF80376"/>
    <w:multiLevelType w:val="hybridMultilevel"/>
    <w:tmpl w:val="C5CC99FA"/>
    <w:lvl w:ilvl="0" w:tplc="7470508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135BD9"/>
    <w:multiLevelType w:val="hybridMultilevel"/>
    <w:tmpl w:val="DAD6C0E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E541609"/>
    <w:multiLevelType w:val="hybridMultilevel"/>
    <w:tmpl w:val="1E5AABE8"/>
    <w:lvl w:ilvl="0" w:tplc="B888CF38">
      <w:start w:val="1"/>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310E20F5"/>
    <w:multiLevelType w:val="hybridMultilevel"/>
    <w:tmpl w:val="3EDCD97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3" w15:restartNumberingAfterBreak="0">
    <w:nsid w:val="32F65055"/>
    <w:multiLevelType w:val="hybridMultilevel"/>
    <w:tmpl w:val="0CEC0430"/>
    <w:lvl w:ilvl="0" w:tplc="F0AEC96E">
      <w:start w:val="1"/>
      <w:numFmt w:val="bullet"/>
      <w:lvlText w:val="–"/>
      <w:lvlJc w:val="left"/>
      <w:pPr>
        <w:tabs>
          <w:tab w:val="num" w:pos="720"/>
        </w:tabs>
        <w:ind w:left="720" w:hanging="360"/>
      </w:pPr>
      <w:rPr>
        <w:rFonts w:ascii="Arial" w:hAnsi="Arial" w:hint="default"/>
      </w:rPr>
    </w:lvl>
    <w:lvl w:ilvl="1" w:tplc="2B747A88">
      <w:start w:val="1"/>
      <w:numFmt w:val="bullet"/>
      <w:lvlText w:val="–"/>
      <w:lvlJc w:val="left"/>
      <w:pPr>
        <w:tabs>
          <w:tab w:val="num" w:pos="1440"/>
        </w:tabs>
        <w:ind w:left="1440" w:hanging="360"/>
      </w:pPr>
      <w:rPr>
        <w:rFonts w:ascii="Arial" w:hAnsi="Arial" w:hint="default"/>
      </w:rPr>
    </w:lvl>
    <w:lvl w:ilvl="2" w:tplc="33FEE582" w:tentative="1">
      <w:start w:val="1"/>
      <w:numFmt w:val="bullet"/>
      <w:lvlText w:val="–"/>
      <w:lvlJc w:val="left"/>
      <w:pPr>
        <w:tabs>
          <w:tab w:val="num" w:pos="2160"/>
        </w:tabs>
        <w:ind w:left="2160" w:hanging="360"/>
      </w:pPr>
      <w:rPr>
        <w:rFonts w:ascii="Arial" w:hAnsi="Arial" w:hint="default"/>
      </w:rPr>
    </w:lvl>
    <w:lvl w:ilvl="3" w:tplc="29B8D6C6" w:tentative="1">
      <w:start w:val="1"/>
      <w:numFmt w:val="bullet"/>
      <w:lvlText w:val="–"/>
      <w:lvlJc w:val="left"/>
      <w:pPr>
        <w:tabs>
          <w:tab w:val="num" w:pos="2880"/>
        </w:tabs>
        <w:ind w:left="2880" w:hanging="360"/>
      </w:pPr>
      <w:rPr>
        <w:rFonts w:ascii="Arial" w:hAnsi="Arial" w:hint="default"/>
      </w:rPr>
    </w:lvl>
    <w:lvl w:ilvl="4" w:tplc="2A148728" w:tentative="1">
      <w:start w:val="1"/>
      <w:numFmt w:val="bullet"/>
      <w:lvlText w:val="–"/>
      <w:lvlJc w:val="left"/>
      <w:pPr>
        <w:tabs>
          <w:tab w:val="num" w:pos="3600"/>
        </w:tabs>
        <w:ind w:left="3600" w:hanging="360"/>
      </w:pPr>
      <w:rPr>
        <w:rFonts w:ascii="Arial" w:hAnsi="Arial" w:hint="default"/>
      </w:rPr>
    </w:lvl>
    <w:lvl w:ilvl="5" w:tplc="A302EAFC" w:tentative="1">
      <w:start w:val="1"/>
      <w:numFmt w:val="bullet"/>
      <w:lvlText w:val="–"/>
      <w:lvlJc w:val="left"/>
      <w:pPr>
        <w:tabs>
          <w:tab w:val="num" w:pos="4320"/>
        </w:tabs>
        <w:ind w:left="4320" w:hanging="360"/>
      </w:pPr>
      <w:rPr>
        <w:rFonts w:ascii="Arial" w:hAnsi="Arial" w:hint="default"/>
      </w:rPr>
    </w:lvl>
    <w:lvl w:ilvl="6" w:tplc="462EE6AE" w:tentative="1">
      <w:start w:val="1"/>
      <w:numFmt w:val="bullet"/>
      <w:lvlText w:val="–"/>
      <w:lvlJc w:val="left"/>
      <w:pPr>
        <w:tabs>
          <w:tab w:val="num" w:pos="5040"/>
        </w:tabs>
        <w:ind w:left="5040" w:hanging="360"/>
      </w:pPr>
      <w:rPr>
        <w:rFonts w:ascii="Arial" w:hAnsi="Arial" w:hint="default"/>
      </w:rPr>
    </w:lvl>
    <w:lvl w:ilvl="7" w:tplc="414088BA" w:tentative="1">
      <w:start w:val="1"/>
      <w:numFmt w:val="bullet"/>
      <w:lvlText w:val="–"/>
      <w:lvlJc w:val="left"/>
      <w:pPr>
        <w:tabs>
          <w:tab w:val="num" w:pos="5760"/>
        </w:tabs>
        <w:ind w:left="5760" w:hanging="360"/>
      </w:pPr>
      <w:rPr>
        <w:rFonts w:ascii="Arial" w:hAnsi="Arial" w:hint="default"/>
      </w:rPr>
    </w:lvl>
    <w:lvl w:ilvl="8" w:tplc="CED6605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3BD7764E"/>
    <w:multiLevelType w:val="hybridMultilevel"/>
    <w:tmpl w:val="8E18DB12"/>
    <w:lvl w:ilvl="0" w:tplc="EE7A45EA">
      <w:start w:val="6"/>
      <w:numFmt w:val="decimal"/>
      <w:lvlText w:val="%1."/>
      <w:lvlJc w:val="left"/>
      <w:pPr>
        <w:ind w:left="360" w:hanging="360"/>
      </w:pPr>
      <w:rPr>
        <w:rFonts w:eastAsia="Times New Roman"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D070458"/>
    <w:multiLevelType w:val="hybridMultilevel"/>
    <w:tmpl w:val="93FA6ADE"/>
    <w:lvl w:ilvl="0" w:tplc="3176DE16">
      <w:start w:val="1"/>
      <w:numFmt w:val="bullet"/>
      <w:lvlText w:val="–"/>
      <w:lvlJc w:val="left"/>
      <w:pPr>
        <w:tabs>
          <w:tab w:val="num" w:pos="720"/>
        </w:tabs>
        <w:ind w:left="720" w:hanging="360"/>
      </w:pPr>
      <w:rPr>
        <w:rFonts w:ascii="Arial" w:hAnsi="Arial" w:hint="default"/>
      </w:rPr>
    </w:lvl>
    <w:lvl w:ilvl="1" w:tplc="AAE2475E">
      <w:start w:val="1"/>
      <w:numFmt w:val="bullet"/>
      <w:lvlText w:val="–"/>
      <w:lvlJc w:val="left"/>
      <w:pPr>
        <w:tabs>
          <w:tab w:val="num" w:pos="1440"/>
        </w:tabs>
        <w:ind w:left="1440" w:hanging="360"/>
      </w:pPr>
      <w:rPr>
        <w:rFonts w:ascii="Arial" w:hAnsi="Arial" w:hint="default"/>
      </w:rPr>
    </w:lvl>
    <w:lvl w:ilvl="2" w:tplc="2E9EB020" w:tentative="1">
      <w:start w:val="1"/>
      <w:numFmt w:val="bullet"/>
      <w:lvlText w:val="–"/>
      <w:lvlJc w:val="left"/>
      <w:pPr>
        <w:tabs>
          <w:tab w:val="num" w:pos="2160"/>
        </w:tabs>
        <w:ind w:left="2160" w:hanging="360"/>
      </w:pPr>
      <w:rPr>
        <w:rFonts w:ascii="Arial" w:hAnsi="Arial" w:hint="default"/>
      </w:rPr>
    </w:lvl>
    <w:lvl w:ilvl="3" w:tplc="66DC6208" w:tentative="1">
      <w:start w:val="1"/>
      <w:numFmt w:val="bullet"/>
      <w:lvlText w:val="–"/>
      <w:lvlJc w:val="left"/>
      <w:pPr>
        <w:tabs>
          <w:tab w:val="num" w:pos="2880"/>
        </w:tabs>
        <w:ind w:left="2880" w:hanging="360"/>
      </w:pPr>
      <w:rPr>
        <w:rFonts w:ascii="Arial" w:hAnsi="Arial" w:hint="default"/>
      </w:rPr>
    </w:lvl>
    <w:lvl w:ilvl="4" w:tplc="2C0E6F6A" w:tentative="1">
      <w:start w:val="1"/>
      <w:numFmt w:val="bullet"/>
      <w:lvlText w:val="–"/>
      <w:lvlJc w:val="left"/>
      <w:pPr>
        <w:tabs>
          <w:tab w:val="num" w:pos="3600"/>
        </w:tabs>
        <w:ind w:left="3600" w:hanging="360"/>
      </w:pPr>
      <w:rPr>
        <w:rFonts w:ascii="Arial" w:hAnsi="Arial" w:hint="default"/>
      </w:rPr>
    </w:lvl>
    <w:lvl w:ilvl="5" w:tplc="A87AEA66" w:tentative="1">
      <w:start w:val="1"/>
      <w:numFmt w:val="bullet"/>
      <w:lvlText w:val="–"/>
      <w:lvlJc w:val="left"/>
      <w:pPr>
        <w:tabs>
          <w:tab w:val="num" w:pos="4320"/>
        </w:tabs>
        <w:ind w:left="4320" w:hanging="360"/>
      </w:pPr>
      <w:rPr>
        <w:rFonts w:ascii="Arial" w:hAnsi="Arial" w:hint="default"/>
      </w:rPr>
    </w:lvl>
    <w:lvl w:ilvl="6" w:tplc="E1C25C16" w:tentative="1">
      <w:start w:val="1"/>
      <w:numFmt w:val="bullet"/>
      <w:lvlText w:val="–"/>
      <w:lvlJc w:val="left"/>
      <w:pPr>
        <w:tabs>
          <w:tab w:val="num" w:pos="5040"/>
        </w:tabs>
        <w:ind w:left="5040" w:hanging="360"/>
      </w:pPr>
      <w:rPr>
        <w:rFonts w:ascii="Arial" w:hAnsi="Arial" w:hint="default"/>
      </w:rPr>
    </w:lvl>
    <w:lvl w:ilvl="7" w:tplc="1CDED5E8" w:tentative="1">
      <w:start w:val="1"/>
      <w:numFmt w:val="bullet"/>
      <w:lvlText w:val="–"/>
      <w:lvlJc w:val="left"/>
      <w:pPr>
        <w:tabs>
          <w:tab w:val="num" w:pos="5760"/>
        </w:tabs>
        <w:ind w:left="5760" w:hanging="360"/>
      </w:pPr>
      <w:rPr>
        <w:rFonts w:ascii="Arial" w:hAnsi="Arial" w:hint="default"/>
      </w:rPr>
    </w:lvl>
    <w:lvl w:ilvl="8" w:tplc="CFD6C85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28" w15:restartNumberingAfterBreak="0">
    <w:nsid w:val="40DD2747"/>
    <w:multiLevelType w:val="hybridMultilevel"/>
    <w:tmpl w:val="ED1E531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9" w15:restartNumberingAfterBreak="0">
    <w:nsid w:val="41F804BC"/>
    <w:multiLevelType w:val="hybridMultilevel"/>
    <w:tmpl w:val="FC5A8A82"/>
    <w:lvl w:ilvl="0" w:tplc="C42A0CEA">
      <w:start w:val="6"/>
      <w:numFmt w:val="decimal"/>
      <w:lvlText w:val="%1."/>
      <w:lvlJc w:val="left"/>
      <w:pPr>
        <w:ind w:left="360" w:hanging="360"/>
      </w:pPr>
      <w:rPr>
        <w:rFonts w:hint="default"/>
      </w:rPr>
    </w:lvl>
    <w:lvl w:ilvl="1" w:tplc="04090019" w:tentative="1">
      <w:start w:val="1"/>
      <w:numFmt w:val="lowerLetter"/>
      <w:lvlText w:val="%2."/>
      <w:lvlJc w:val="left"/>
      <w:pPr>
        <w:ind w:left="870" w:hanging="360"/>
      </w:pPr>
    </w:lvl>
    <w:lvl w:ilvl="2" w:tplc="0409001B" w:tentative="1">
      <w:start w:val="1"/>
      <w:numFmt w:val="lowerRoman"/>
      <w:lvlText w:val="%3."/>
      <w:lvlJc w:val="right"/>
      <w:pPr>
        <w:ind w:left="1590" w:hanging="180"/>
      </w:pPr>
    </w:lvl>
    <w:lvl w:ilvl="3" w:tplc="0409000F" w:tentative="1">
      <w:start w:val="1"/>
      <w:numFmt w:val="decimal"/>
      <w:lvlText w:val="%4."/>
      <w:lvlJc w:val="left"/>
      <w:pPr>
        <w:ind w:left="2310" w:hanging="360"/>
      </w:pPr>
    </w:lvl>
    <w:lvl w:ilvl="4" w:tplc="04090019" w:tentative="1">
      <w:start w:val="1"/>
      <w:numFmt w:val="lowerLetter"/>
      <w:lvlText w:val="%5."/>
      <w:lvlJc w:val="left"/>
      <w:pPr>
        <w:ind w:left="3030" w:hanging="360"/>
      </w:pPr>
    </w:lvl>
    <w:lvl w:ilvl="5" w:tplc="0409001B" w:tentative="1">
      <w:start w:val="1"/>
      <w:numFmt w:val="lowerRoman"/>
      <w:lvlText w:val="%6."/>
      <w:lvlJc w:val="right"/>
      <w:pPr>
        <w:ind w:left="3750" w:hanging="180"/>
      </w:pPr>
    </w:lvl>
    <w:lvl w:ilvl="6" w:tplc="0409000F" w:tentative="1">
      <w:start w:val="1"/>
      <w:numFmt w:val="decimal"/>
      <w:lvlText w:val="%7."/>
      <w:lvlJc w:val="left"/>
      <w:pPr>
        <w:ind w:left="4470" w:hanging="360"/>
      </w:pPr>
    </w:lvl>
    <w:lvl w:ilvl="7" w:tplc="04090019" w:tentative="1">
      <w:start w:val="1"/>
      <w:numFmt w:val="lowerLetter"/>
      <w:lvlText w:val="%8."/>
      <w:lvlJc w:val="left"/>
      <w:pPr>
        <w:ind w:left="5190" w:hanging="360"/>
      </w:pPr>
    </w:lvl>
    <w:lvl w:ilvl="8" w:tplc="0409001B" w:tentative="1">
      <w:start w:val="1"/>
      <w:numFmt w:val="lowerRoman"/>
      <w:lvlText w:val="%9."/>
      <w:lvlJc w:val="right"/>
      <w:pPr>
        <w:ind w:left="5910" w:hanging="180"/>
      </w:pPr>
    </w:lvl>
  </w:abstractNum>
  <w:abstractNum w:abstractNumId="30"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31" w15:restartNumberingAfterBreak="0">
    <w:nsid w:val="4C442374"/>
    <w:multiLevelType w:val="hybridMultilevel"/>
    <w:tmpl w:val="B7B295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CA77296"/>
    <w:multiLevelType w:val="hybridMultilevel"/>
    <w:tmpl w:val="5E26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174D35"/>
    <w:multiLevelType w:val="hybridMultilevel"/>
    <w:tmpl w:val="46C66D28"/>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560198A"/>
    <w:multiLevelType w:val="hybridMultilevel"/>
    <w:tmpl w:val="D1645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36" w15:restartNumberingAfterBreak="0">
    <w:nsid w:val="57D67140"/>
    <w:multiLevelType w:val="hybridMultilevel"/>
    <w:tmpl w:val="EA5EAA5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15:restartNumberingAfterBreak="0">
    <w:nsid w:val="585D4153"/>
    <w:multiLevelType w:val="hybridMultilevel"/>
    <w:tmpl w:val="FD10FC20"/>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38" w15:restartNumberingAfterBreak="0">
    <w:nsid w:val="58B56C73"/>
    <w:multiLevelType w:val="hybridMultilevel"/>
    <w:tmpl w:val="5BA42128"/>
    <w:lvl w:ilvl="0" w:tplc="EF94C522">
      <w:start w:val="2"/>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642D6557"/>
    <w:multiLevelType w:val="multilevel"/>
    <w:tmpl w:val="1E5AABE8"/>
    <w:lvl w:ilvl="0">
      <w:start w:val="1"/>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0" w15:restartNumberingAfterBreak="0">
    <w:nsid w:val="658C02A1"/>
    <w:multiLevelType w:val="singleLevel"/>
    <w:tmpl w:val="E7D22186"/>
    <w:lvl w:ilvl="0">
      <w:start w:val="1"/>
      <w:numFmt w:val="upperRoman"/>
      <w:lvlText w:val="%1."/>
      <w:lvlJc w:val="left"/>
      <w:pPr>
        <w:tabs>
          <w:tab w:val="num" w:pos="720"/>
        </w:tabs>
        <w:ind w:left="360" w:hanging="360"/>
      </w:pPr>
    </w:lvl>
  </w:abstractNum>
  <w:abstractNum w:abstractNumId="41"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42" w15:restartNumberingAfterBreak="0">
    <w:nsid w:val="69E95A54"/>
    <w:multiLevelType w:val="hybridMultilevel"/>
    <w:tmpl w:val="3C18EFB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4" w15:restartNumberingAfterBreak="0">
    <w:nsid w:val="6D646709"/>
    <w:multiLevelType w:val="hybridMultilevel"/>
    <w:tmpl w:val="3522BB42"/>
    <w:lvl w:ilvl="0" w:tplc="8BFCBCB6">
      <w:start w:val="1"/>
      <w:numFmt w:val="bullet"/>
      <w:lvlText w:val="–"/>
      <w:lvlJc w:val="left"/>
      <w:pPr>
        <w:tabs>
          <w:tab w:val="num" w:pos="720"/>
        </w:tabs>
        <w:ind w:left="720" w:hanging="360"/>
      </w:pPr>
      <w:rPr>
        <w:rFonts w:ascii="Arial" w:hAnsi="Arial" w:hint="default"/>
      </w:rPr>
    </w:lvl>
    <w:lvl w:ilvl="1" w:tplc="2C44B86A">
      <w:start w:val="1"/>
      <w:numFmt w:val="bullet"/>
      <w:lvlText w:val="–"/>
      <w:lvlJc w:val="left"/>
      <w:pPr>
        <w:tabs>
          <w:tab w:val="num" w:pos="1440"/>
        </w:tabs>
        <w:ind w:left="1440" w:hanging="360"/>
      </w:pPr>
      <w:rPr>
        <w:rFonts w:ascii="Arial" w:hAnsi="Arial" w:hint="default"/>
      </w:rPr>
    </w:lvl>
    <w:lvl w:ilvl="2" w:tplc="577A76CA" w:tentative="1">
      <w:start w:val="1"/>
      <w:numFmt w:val="bullet"/>
      <w:lvlText w:val="–"/>
      <w:lvlJc w:val="left"/>
      <w:pPr>
        <w:tabs>
          <w:tab w:val="num" w:pos="2160"/>
        </w:tabs>
        <w:ind w:left="2160" w:hanging="360"/>
      </w:pPr>
      <w:rPr>
        <w:rFonts w:ascii="Arial" w:hAnsi="Arial" w:hint="default"/>
      </w:rPr>
    </w:lvl>
    <w:lvl w:ilvl="3" w:tplc="99525C5E" w:tentative="1">
      <w:start w:val="1"/>
      <w:numFmt w:val="bullet"/>
      <w:lvlText w:val="–"/>
      <w:lvlJc w:val="left"/>
      <w:pPr>
        <w:tabs>
          <w:tab w:val="num" w:pos="2880"/>
        </w:tabs>
        <w:ind w:left="2880" w:hanging="360"/>
      </w:pPr>
      <w:rPr>
        <w:rFonts w:ascii="Arial" w:hAnsi="Arial" w:hint="default"/>
      </w:rPr>
    </w:lvl>
    <w:lvl w:ilvl="4" w:tplc="104206FE" w:tentative="1">
      <w:start w:val="1"/>
      <w:numFmt w:val="bullet"/>
      <w:lvlText w:val="–"/>
      <w:lvlJc w:val="left"/>
      <w:pPr>
        <w:tabs>
          <w:tab w:val="num" w:pos="3600"/>
        </w:tabs>
        <w:ind w:left="3600" w:hanging="360"/>
      </w:pPr>
      <w:rPr>
        <w:rFonts w:ascii="Arial" w:hAnsi="Arial" w:hint="default"/>
      </w:rPr>
    </w:lvl>
    <w:lvl w:ilvl="5" w:tplc="A454C08A" w:tentative="1">
      <w:start w:val="1"/>
      <w:numFmt w:val="bullet"/>
      <w:lvlText w:val="–"/>
      <w:lvlJc w:val="left"/>
      <w:pPr>
        <w:tabs>
          <w:tab w:val="num" w:pos="4320"/>
        </w:tabs>
        <w:ind w:left="4320" w:hanging="360"/>
      </w:pPr>
      <w:rPr>
        <w:rFonts w:ascii="Arial" w:hAnsi="Arial" w:hint="default"/>
      </w:rPr>
    </w:lvl>
    <w:lvl w:ilvl="6" w:tplc="F474A89E" w:tentative="1">
      <w:start w:val="1"/>
      <w:numFmt w:val="bullet"/>
      <w:lvlText w:val="–"/>
      <w:lvlJc w:val="left"/>
      <w:pPr>
        <w:tabs>
          <w:tab w:val="num" w:pos="5040"/>
        </w:tabs>
        <w:ind w:left="5040" w:hanging="360"/>
      </w:pPr>
      <w:rPr>
        <w:rFonts w:ascii="Arial" w:hAnsi="Arial" w:hint="default"/>
      </w:rPr>
    </w:lvl>
    <w:lvl w:ilvl="7" w:tplc="441A0824" w:tentative="1">
      <w:start w:val="1"/>
      <w:numFmt w:val="bullet"/>
      <w:lvlText w:val="–"/>
      <w:lvlJc w:val="left"/>
      <w:pPr>
        <w:tabs>
          <w:tab w:val="num" w:pos="5760"/>
        </w:tabs>
        <w:ind w:left="5760" w:hanging="360"/>
      </w:pPr>
      <w:rPr>
        <w:rFonts w:ascii="Arial" w:hAnsi="Arial" w:hint="default"/>
      </w:rPr>
    </w:lvl>
    <w:lvl w:ilvl="8" w:tplc="89120D2C"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6D941758"/>
    <w:multiLevelType w:val="singleLevel"/>
    <w:tmpl w:val="98907B74"/>
    <w:lvl w:ilvl="0">
      <w:start w:val="1"/>
      <w:numFmt w:val="decimal"/>
      <w:lvlText w:val="%1."/>
      <w:lvlJc w:val="left"/>
      <w:pPr>
        <w:tabs>
          <w:tab w:val="num" w:pos="360"/>
        </w:tabs>
        <w:ind w:left="360" w:hanging="360"/>
      </w:pPr>
      <w:rPr>
        <w:rFonts w:hint="default"/>
        <w:b/>
      </w:rPr>
    </w:lvl>
  </w:abstractNum>
  <w:abstractNum w:abstractNumId="46" w15:restartNumberingAfterBreak="0">
    <w:nsid w:val="6F653766"/>
    <w:multiLevelType w:val="hybridMultilevel"/>
    <w:tmpl w:val="0DF82258"/>
    <w:lvl w:ilvl="0" w:tplc="0A8C0682">
      <w:start w:val="1"/>
      <w:numFmt w:val="bullet"/>
      <w:lvlText w:val="–"/>
      <w:lvlJc w:val="left"/>
      <w:pPr>
        <w:tabs>
          <w:tab w:val="num" w:pos="720"/>
        </w:tabs>
        <w:ind w:left="720" w:hanging="360"/>
      </w:pPr>
      <w:rPr>
        <w:rFonts w:ascii="Arial" w:hAnsi="Arial" w:hint="default"/>
      </w:rPr>
    </w:lvl>
    <w:lvl w:ilvl="1" w:tplc="08C0F256">
      <w:start w:val="1"/>
      <w:numFmt w:val="bullet"/>
      <w:lvlText w:val="–"/>
      <w:lvlJc w:val="left"/>
      <w:pPr>
        <w:tabs>
          <w:tab w:val="num" w:pos="1440"/>
        </w:tabs>
        <w:ind w:left="1440" w:hanging="360"/>
      </w:pPr>
      <w:rPr>
        <w:rFonts w:ascii="Arial" w:hAnsi="Arial" w:hint="default"/>
      </w:rPr>
    </w:lvl>
    <w:lvl w:ilvl="2" w:tplc="8E2EFA64" w:tentative="1">
      <w:start w:val="1"/>
      <w:numFmt w:val="bullet"/>
      <w:lvlText w:val="–"/>
      <w:lvlJc w:val="left"/>
      <w:pPr>
        <w:tabs>
          <w:tab w:val="num" w:pos="2160"/>
        </w:tabs>
        <w:ind w:left="2160" w:hanging="360"/>
      </w:pPr>
      <w:rPr>
        <w:rFonts w:ascii="Arial" w:hAnsi="Arial" w:hint="default"/>
      </w:rPr>
    </w:lvl>
    <w:lvl w:ilvl="3" w:tplc="639011E0" w:tentative="1">
      <w:start w:val="1"/>
      <w:numFmt w:val="bullet"/>
      <w:lvlText w:val="–"/>
      <w:lvlJc w:val="left"/>
      <w:pPr>
        <w:tabs>
          <w:tab w:val="num" w:pos="2880"/>
        </w:tabs>
        <w:ind w:left="2880" w:hanging="360"/>
      </w:pPr>
      <w:rPr>
        <w:rFonts w:ascii="Arial" w:hAnsi="Arial" w:hint="default"/>
      </w:rPr>
    </w:lvl>
    <w:lvl w:ilvl="4" w:tplc="3FE0DBA4" w:tentative="1">
      <w:start w:val="1"/>
      <w:numFmt w:val="bullet"/>
      <w:lvlText w:val="–"/>
      <w:lvlJc w:val="left"/>
      <w:pPr>
        <w:tabs>
          <w:tab w:val="num" w:pos="3600"/>
        </w:tabs>
        <w:ind w:left="3600" w:hanging="360"/>
      </w:pPr>
      <w:rPr>
        <w:rFonts w:ascii="Arial" w:hAnsi="Arial" w:hint="default"/>
      </w:rPr>
    </w:lvl>
    <w:lvl w:ilvl="5" w:tplc="BC7C719A" w:tentative="1">
      <w:start w:val="1"/>
      <w:numFmt w:val="bullet"/>
      <w:lvlText w:val="–"/>
      <w:lvlJc w:val="left"/>
      <w:pPr>
        <w:tabs>
          <w:tab w:val="num" w:pos="4320"/>
        </w:tabs>
        <w:ind w:left="4320" w:hanging="360"/>
      </w:pPr>
      <w:rPr>
        <w:rFonts w:ascii="Arial" w:hAnsi="Arial" w:hint="default"/>
      </w:rPr>
    </w:lvl>
    <w:lvl w:ilvl="6" w:tplc="AC6AFD9A" w:tentative="1">
      <w:start w:val="1"/>
      <w:numFmt w:val="bullet"/>
      <w:lvlText w:val="–"/>
      <w:lvlJc w:val="left"/>
      <w:pPr>
        <w:tabs>
          <w:tab w:val="num" w:pos="5040"/>
        </w:tabs>
        <w:ind w:left="5040" w:hanging="360"/>
      </w:pPr>
      <w:rPr>
        <w:rFonts w:ascii="Arial" w:hAnsi="Arial" w:hint="default"/>
      </w:rPr>
    </w:lvl>
    <w:lvl w:ilvl="7" w:tplc="8D3234E8" w:tentative="1">
      <w:start w:val="1"/>
      <w:numFmt w:val="bullet"/>
      <w:lvlText w:val="–"/>
      <w:lvlJc w:val="left"/>
      <w:pPr>
        <w:tabs>
          <w:tab w:val="num" w:pos="5760"/>
        </w:tabs>
        <w:ind w:left="5760" w:hanging="360"/>
      </w:pPr>
      <w:rPr>
        <w:rFonts w:ascii="Arial" w:hAnsi="Arial" w:hint="default"/>
      </w:rPr>
    </w:lvl>
    <w:lvl w:ilvl="8" w:tplc="FA7AB846"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12F5FF5"/>
    <w:multiLevelType w:val="hybridMultilevel"/>
    <w:tmpl w:val="75D04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13D6F39"/>
    <w:multiLevelType w:val="hybridMultilevel"/>
    <w:tmpl w:val="6DB8A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2AB50F1"/>
    <w:multiLevelType w:val="hybridMultilevel"/>
    <w:tmpl w:val="64CEA6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8726D2E"/>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2" w15:restartNumberingAfterBreak="0">
    <w:nsid w:val="7DBA122A"/>
    <w:multiLevelType w:val="hybridMultilevel"/>
    <w:tmpl w:val="24A64524"/>
    <w:lvl w:ilvl="0" w:tplc="FC48DF18">
      <w:start w:val="1"/>
      <w:numFmt w:val="bullet"/>
      <w:lvlText w:val="–"/>
      <w:lvlJc w:val="left"/>
      <w:pPr>
        <w:tabs>
          <w:tab w:val="num" w:pos="720"/>
        </w:tabs>
        <w:ind w:left="720" w:hanging="360"/>
      </w:pPr>
      <w:rPr>
        <w:rFonts w:ascii="Arial" w:hAnsi="Arial" w:hint="default"/>
      </w:rPr>
    </w:lvl>
    <w:lvl w:ilvl="1" w:tplc="613A7374">
      <w:start w:val="1"/>
      <w:numFmt w:val="bullet"/>
      <w:lvlText w:val="–"/>
      <w:lvlJc w:val="left"/>
      <w:pPr>
        <w:tabs>
          <w:tab w:val="num" w:pos="1440"/>
        </w:tabs>
        <w:ind w:left="1440" w:hanging="360"/>
      </w:pPr>
      <w:rPr>
        <w:rFonts w:ascii="Arial" w:hAnsi="Arial" w:hint="default"/>
      </w:rPr>
    </w:lvl>
    <w:lvl w:ilvl="2" w:tplc="A8DA60B2" w:tentative="1">
      <w:start w:val="1"/>
      <w:numFmt w:val="bullet"/>
      <w:lvlText w:val="–"/>
      <w:lvlJc w:val="left"/>
      <w:pPr>
        <w:tabs>
          <w:tab w:val="num" w:pos="2160"/>
        </w:tabs>
        <w:ind w:left="2160" w:hanging="360"/>
      </w:pPr>
      <w:rPr>
        <w:rFonts w:ascii="Arial" w:hAnsi="Arial" w:hint="default"/>
      </w:rPr>
    </w:lvl>
    <w:lvl w:ilvl="3" w:tplc="20AA9226" w:tentative="1">
      <w:start w:val="1"/>
      <w:numFmt w:val="bullet"/>
      <w:lvlText w:val="–"/>
      <w:lvlJc w:val="left"/>
      <w:pPr>
        <w:tabs>
          <w:tab w:val="num" w:pos="2880"/>
        </w:tabs>
        <w:ind w:left="2880" w:hanging="360"/>
      </w:pPr>
      <w:rPr>
        <w:rFonts w:ascii="Arial" w:hAnsi="Arial" w:hint="default"/>
      </w:rPr>
    </w:lvl>
    <w:lvl w:ilvl="4" w:tplc="2C2035F4" w:tentative="1">
      <w:start w:val="1"/>
      <w:numFmt w:val="bullet"/>
      <w:lvlText w:val="–"/>
      <w:lvlJc w:val="left"/>
      <w:pPr>
        <w:tabs>
          <w:tab w:val="num" w:pos="3600"/>
        </w:tabs>
        <w:ind w:left="3600" w:hanging="360"/>
      </w:pPr>
      <w:rPr>
        <w:rFonts w:ascii="Arial" w:hAnsi="Arial" w:hint="default"/>
      </w:rPr>
    </w:lvl>
    <w:lvl w:ilvl="5" w:tplc="230CCD6C" w:tentative="1">
      <w:start w:val="1"/>
      <w:numFmt w:val="bullet"/>
      <w:lvlText w:val="–"/>
      <w:lvlJc w:val="left"/>
      <w:pPr>
        <w:tabs>
          <w:tab w:val="num" w:pos="4320"/>
        </w:tabs>
        <w:ind w:left="4320" w:hanging="360"/>
      </w:pPr>
      <w:rPr>
        <w:rFonts w:ascii="Arial" w:hAnsi="Arial" w:hint="default"/>
      </w:rPr>
    </w:lvl>
    <w:lvl w:ilvl="6" w:tplc="5F9C5620" w:tentative="1">
      <w:start w:val="1"/>
      <w:numFmt w:val="bullet"/>
      <w:lvlText w:val="–"/>
      <w:lvlJc w:val="left"/>
      <w:pPr>
        <w:tabs>
          <w:tab w:val="num" w:pos="5040"/>
        </w:tabs>
        <w:ind w:left="5040" w:hanging="360"/>
      </w:pPr>
      <w:rPr>
        <w:rFonts w:ascii="Arial" w:hAnsi="Arial" w:hint="default"/>
      </w:rPr>
    </w:lvl>
    <w:lvl w:ilvl="7" w:tplc="7FD69964" w:tentative="1">
      <w:start w:val="1"/>
      <w:numFmt w:val="bullet"/>
      <w:lvlText w:val="–"/>
      <w:lvlJc w:val="left"/>
      <w:pPr>
        <w:tabs>
          <w:tab w:val="num" w:pos="5760"/>
        </w:tabs>
        <w:ind w:left="5760" w:hanging="360"/>
      </w:pPr>
      <w:rPr>
        <w:rFonts w:ascii="Arial" w:hAnsi="Arial" w:hint="default"/>
      </w:rPr>
    </w:lvl>
    <w:lvl w:ilvl="8" w:tplc="349A8854" w:tentative="1">
      <w:start w:val="1"/>
      <w:numFmt w:val="bullet"/>
      <w:lvlText w:val="–"/>
      <w:lvlJc w:val="left"/>
      <w:pPr>
        <w:tabs>
          <w:tab w:val="num" w:pos="6480"/>
        </w:tabs>
        <w:ind w:left="6480" w:hanging="360"/>
      </w:pPr>
      <w:rPr>
        <w:rFonts w:ascii="Arial" w:hAnsi="Arial" w:hint="default"/>
      </w:rPr>
    </w:lvl>
  </w:abstractNum>
  <w:abstractNum w:abstractNumId="53" w15:restartNumberingAfterBreak="0">
    <w:nsid w:val="7E5E3C06"/>
    <w:multiLevelType w:val="hybridMultilevel"/>
    <w:tmpl w:val="E1C62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0"/>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41"/>
  </w:num>
  <w:num w:numId="6">
    <w:abstractNumId w:val="38"/>
  </w:num>
  <w:num w:numId="7">
    <w:abstractNumId w:val="21"/>
  </w:num>
  <w:num w:numId="8">
    <w:abstractNumId w:val="27"/>
  </w:num>
  <w:num w:numId="9">
    <w:abstractNumId w:val="50"/>
  </w:num>
  <w:num w:numId="10">
    <w:abstractNumId w:val="1"/>
  </w:num>
  <w:num w:numId="11">
    <w:abstractNumId w:val="43"/>
  </w:num>
  <w:num w:numId="12">
    <w:abstractNumId w:val="24"/>
  </w:num>
  <w:num w:numId="13">
    <w:abstractNumId w:val="16"/>
  </w:num>
  <w:num w:numId="14">
    <w:abstractNumId w:val="7"/>
  </w:num>
  <w:num w:numId="15">
    <w:abstractNumId w:val="0"/>
    <w:lvlOverride w:ilvl="0">
      <w:lvl w:ilvl="0">
        <w:start w:val="1"/>
        <w:numFmt w:val="bullet"/>
        <w:lvlText w:val="-"/>
        <w:legacy w:legacy="1" w:legacySpace="0" w:legacyIndent="360"/>
        <w:lvlJc w:val="left"/>
        <w:pPr>
          <w:ind w:left="360" w:hanging="360"/>
        </w:pPr>
      </w:lvl>
    </w:lvlOverride>
  </w:num>
  <w:num w:numId="16">
    <w:abstractNumId w:val="45"/>
  </w:num>
  <w:num w:numId="17">
    <w:abstractNumId w:val="30"/>
  </w:num>
  <w:num w:numId="18">
    <w:abstractNumId w:val="35"/>
  </w:num>
  <w:num w:numId="19">
    <w:abstractNumId w:val="51"/>
  </w:num>
  <w:num w:numId="20">
    <w:abstractNumId w:val="39"/>
  </w:num>
  <w:num w:numId="21">
    <w:abstractNumId w:val="47"/>
  </w:num>
  <w:num w:numId="22">
    <w:abstractNumId w:val="42"/>
  </w:num>
  <w:num w:numId="23">
    <w:abstractNumId w:val="20"/>
  </w:num>
  <w:num w:numId="24">
    <w:abstractNumId w:val="47"/>
  </w:num>
  <w:num w:numId="25">
    <w:abstractNumId w:val="7"/>
  </w:num>
  <w:num w:numId="26">
    <w:abstractNumId w:val="33"/>
  </w:num>
  <w:num w:numId="27">
    <w:abstractNumId w:val="14"/>
  </w:num>
  <w:num w:numId="28">
    <w:abstractNumId w:val="52"/>
  </w:num>
  <w:num w:numId="29">
    <w:abstractNumId w:val="26"/>
  </w:num>
  <w:num w:numId="30">
    <w:abstractNumId w:val="46"/>
  </w:num>
  <w:num w:numId="31">
    <w:abstractNumId w:val="23"/>
  </w:num>
  <w:num w:numId="32">
    <w:abstractNumId w:val="15"/>
  </w:num>
  <w:num w:numId="33">
    <w:abstractNumId w:val="44"/>
  </w:num>
  <w:num w:numId="34">
    <w:abstractNumId w:val="2"/>
  </w:num>
  <w:num w:numId="35">
    <w:abstractNumId w:val="3"/>
  </w:num>
  <w:num w:numId="36">
    <w:abstractNumId w:val="53"/>
  </w:num>
  <w:num w:numId="37">
    <w:abstractNumId w:val="37"/>
  </w:num>
  <w:num w:numId="38">
    <w:abstractNumId w:val="49"/>
  </w:num>
  <w:num w:numId="39">
    <w:abstractNumId w:val="5"/>
  </w:num>
  <w:num w:numId="40">
    <w:abstractNumId w:val="8"/>
  </w:num>
  <w:num w:numId="41">
    <w:abstractNumId w:val="18"/>
  </w:num>
  <w:num w:numId="42">
    <w:abstractNumId w:val="48"/>
  </w:num>
  <w:num w:numId="43">
    <w:abstractNumId w:val="11"/>
  </w:num>
  <w:num w:numId="44">
    <w:abstractNumId w:val="32"/>
  </w:num>
  <w:num w:numId="45">
    <w:abstractNumId w:val="17"/>
  </w:num>
  <w:num w:numId="46">
    <w:abstractNumId w:val="0"/>
    <w:lvlOverride w:ilvl="0">
      <w:lvl w:ilvl="0">
        <w:start w:val="1"/>
        <w:numFmt w:val="bullet"/>
        <w:lvlText w:val="-"/>
        <w:legacy w:legacy="1" w:legacySpace="0" w:legacyIndent="360"/>
        <w:lvlJc w:val="left"/>
        <w:pPr>
          <w:ind w:left="360" w:hanging="360"/>
        </w:pPr>
      </w:lvl>
    </w:lvlOverride>
  </w:num>
  <w:num w:numId="47">
    <w:abstractNumId w:val="47"/>
  </w:num>
  <w:num w:numId="48">
    <w:abstractNumId w:val="7"/>
  </w:num>
  <w:num w:numId="49">
    <w:abstractNumId w:val="0"/>
    <w:lvlOverride w:ilvl="0">
      <w:lvl w:ilvl="0">
        <w:start w:val="1"/>
        <w:numFmt w:val="bullet"/>
        <w:lvlText w:val="-"/>
        <w:legacy w:legacy="1" w:legacySpace="0" w:legacyIndent="360"/>
        <w:lvlJc w:val="left"/>
        <w:pPr>
          <w:ind w:left="360" w:hanging="360"/>
        </w:pPr>
      </w:lvl>
    </w:lvlOverride>
  </w:num>
  <w:num w:numId="50">
    <w:abstractNumId w:val="47"/>
  </w:num>
  <w:num w:numId="51">
    <w:abstractNumId w:val="7"/>
  </w:num>
  <w:num w:numId="52">
    <w:abstractNumId w:val="0"/>
    <w:lvlOverride w:ilvl="0">
      <w:lvl w:ilvl="0">
        <w:start w:val="1"/>
        <w:numFmt w:val="bullet"/>
        <w:lvlText w:val="-"/>
        <w:legacy w:legacy="1" w:legacySpace="0" w:legacyIndent="360"/>
        <w:lvlJc w:val="left"/>
        <w:pPr>
          <w:ind w:left="360" w:hanging="360"/>
        </w:pPr>
      </w:lvl>
    </w:lvlOverride>
  </w:num>
  <w:num w:numId="53">
    <w:abstractNumId w:val="47"/>
  </w:num>
  <w:num w:numId="54">
    <w:abstractNumId w:val="7"/>
  </w:num>
  <w:num w:numId="55">
    <w:abstractNumId w:val="0"/>
    <w:lvlOverride w:ilvl="0">
      <w:lvl w:ilvl="0">
        <w:start w:val="1"/>
        <w:numFmt w:val="bullet"/>
        <w:lvlText w:val="-"/>
        <w:legacy w:legacy="1" w:legacySpace="0" w:legacyIndent="360"/>
        <w:lvlJc w:val="left"/>
        <w:pPr>
          <w:ind w:left="360" w:hanging="360"/>
        </w:pPr>
      </w:lvl>
    </w:lvlOverride>
  </w:num>
  <w:num w:numId="56">
    <w:abstractNumId w:val="47"/>
  </w:num>
  <w:num w:numId="57">
    <w:abstractNumId w:val="7"/>
  </w:num>
  <w:num w:numId="58">
    <w:abstractNumId w:val="0"/>
    <w:lvlOverride w:ilvl="0">
      <w:lvl w:ilvl="0">
        <w:start w:val="1"/>
        <w:numFmt w:val="bullet"/>
        <w:lvlText w:val="-"/>
        <w:legacy w:legacy="1" w:legacySpace="0" w:legacyIndent="360"/>
        <w:lvlJc w:val="left"/>
        <w:pPr>
          <w:ind w:left="360" w:hanging="360"/>
        </w:pPr>
      </w:lvl>
    </w:lvlOverride>
  </w:num>
  <w:num w:numId="59">
    <w:abstractNumId w:val="47"/>
  </w:num>
  <w:num w:numId="60">
    <w:abstractNumId w:val="7"/>
  </w:num>
  <w:num w:numId="61">
    <w:abstractNumId w:val="0"/>
    <w:lvlOverride w:ilvl="0">
      <w:lvl w:ilvl="0">
        <w:start w:val="1"/>
        <w:numFmt w:val="bullet"/>
        <w:lvlText w:val="-"/>
        <w:legacy w:legacy="1" w:legacySpace="0" w:legacyIndent="360"/>
        <w:lvlJc w:val="left"/>
        <w:pPr>
          <w:ind w:left="360" w:hanging="360"/>
        </w:pPr>
      </w:lvl>
    </w:lvlOverride>
  </w:num>
  <w:num w:numId="62">
    <w:abstractNumId w:val="47"/>
  </w:num>
  <w:num w:numId="63">
    <w:abstractNumId w:val="7"/>
  </w:num>
  <w:num w:numId="64">
    <w:abstractNumId w:val="0"/>
    <w:lvlOverride w:ilvl="0">
      <w:lvl w:ilvl="0">
        <w:start w:val="1"/>
        <w:numFmt w:val="bullet"/>
        <w:lvlText w:val="-"/>
        <w:legacy w:legacy="1" w:legacySpace="0" w:legacyIndent="360"/>
        <w:lvlJc w:val="left"/>
        <w:pPr>
          <w:ind w:left="360" w:hanging="360"/>
        </w:pPr>
      </w:lvl>
    </w:lvlOverride>
  </w:num>
  <w:num w:numId="65">
    <w:abstractNumId w:val="47"/>
  </w:num>
  <w:num w:numId="66">
    <w:abstractNumId w:val="7"/>
  </w:num>
  <w:num w:numId="6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9"/>
  </w:num>
  <w:num w:numId="70">
    <w:abstractNumId w:val="12"/>
  </w:num>
  <w:num w:numId="71">
    <w:abstractNumId w:val="10"/>
  </w:num>
  <w:num w:numId="72">
    <w:abstractNumId w:val="34"/>
  </w:num>
  <w:num w:numId="73">
    <w:abstractNumId w:val="19"/>
  </w:num>
  <w:num w:numId="74">
    <w:abstractNumId w:val="22"/>
  </w:num>
  <w:num w:numId="75">
    <w:abstractNumId w:val="28"/>
  </w:num>
  <w:num w:numId="76">
    <w:abstractNumId w:val="29"/>
  </w:num>
  <w:num w:numId="77">
    <w:abstractNumId w:val="31"/>
  </w:num>
  <w:num w:numId="78">
    <w:abstractNumId w:val="25"/>
  </w:num>
  <w:num w:numId="79">
    <w:abstractNumId w:val="47"/>
  </w:num>
  <w:num w:numId="80">
    <w:abstractNumId w:val="7"/>
  </w:num>
  <w:num w:numId="8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36"/>
  </w:num>
  <w:num w:numId="83">
    <w:abstractNumId w:val="6"/>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docVars>
    <w:docVar w:name="IDInfo" w:val="F"/>
    <w:docVar w:name="Registered" w:val="-1"/>
    <w:docVar w:name="Version" w:val="0"/>
  </w:docVars>
  <w:rsids>
    <w:rsidRoot w:val="004D3D21"/>
    <w:rsid w:val="00022685"/>
    <w:rsid w:val="00032420"/>
    <w:rsid w:val="0009533F"/>
    <w:rsid w:val="00130A5B"/>
    <w:rsid w:val="001953DB"/>
    <w:rsid w:val="00222325"/>
    <w:rsid w:val="002451ED"/>
    <w:rsid w:val="00264464"/>
    <w:rsid w:val="002C0E89"/>
    <w:rsid w:val="002D0760"/>
    <w:rsid w:val="00336F98"/>
    <w:rsid w:val="003504D6"/>
    <w:rsid w:val="00365AE4"/>
    <w:rsid w:val="003A0E66"/>
    <w:rsid w:val="00421B6C"/>
    <w:rsid w:val="0048557C"/>
    <w:rsid w:val="004D3D21"/>
    <w:rsid w:val="005A1994"/>
    <w:rsid w:val="005F7911"/>
    <w:rsid w:val="00654590"/>
    <w:rsid w:val="00667724"/>
    <w:rsid w:val="00710353"/>
    <w:rsid w:val="00742DC9"/>
    <w:rsid w:val="00801214"/>
    <w:rsid w:val="00810E74"/>
    <w:rsid w:val="00911EDF"/>
    <w:rsid w:val="00A601E8"/>
    <w:rsid w:val="00A83AF7"/>
    <w:rsid w:val="00B168EA"/>
    <w:rsid w:val="00B66CED"/>
    <w:rsid w:val="00B71481"/>
    <w:rsid w:val="00B90158"/>
    <w:rsid w:val="00C47CA0"/>
    <w:rsid w:val="00CF6BE2"/>
    <w:rsid w:val="00D40355"/>
    <w:rsid w:val="00E00D78"/>
    <w:rsid w:val="00E02274"/>
    <w:rsid w:val="00EB7499"/>
    <w:rsid w:val="00F55A0B"/>
    <w:rsid w:val="00F91EB1"/>
    <w:rsid w:val="00F954B0"/>
    <w:rsid w:val="00FA4F0C"/>
    <w:rsid w:val="00FF750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ED2859"/>
  <w15:docId w15:val="{97C6FEF8-841C-44EA-9305-349B6A7EF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567"/>
      </w:tabs>
      <w:spacing w:line="260" w:lineRule="exact"/>
    </w:pPr>
    <w:rPr>
      <w:rFonts w:eastAsia="Times New Roman"/>
      <w:sz w:val="22"/>
      <w:lang w:eastAsia="en-US"/>
    </w:rPr>
  </w:style>
  <w:style w:type="paragraph" w:styleId="Heading2">
    <w:name w:val="heading 2"/>
    <w:basedOn w:val="Normal"/>
    <w:link w:val="Heading2Char"/>
    <w:uiPriority w:val="9"/>
    <w:qFormat/>
    <w:pPr>
      <w:tabs>
        <w:tab w:val="clear" w:pos="567"/>
      </w:tabs>
      <w:spacing w:before="100" w:beforeAutospacing="1" w:after="100" w:afterAutospacing="1" w:line="240" w:lineRule="auto"/>
      <w:outlineLvl w:val="1"/>
    </w:pPr>
    <w:rPr>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536"/>
        <w:tab w:val="right" w:pos="8306"/>
      </w:tabs>
    </w:pPr>
    <w:rPr>
      <w:rFonts w:ascii="Arial" w:hAnsi="Arial"/>
      <w:noProof/>
      <w:sz w:val="16"/>
    </w:rPr>
  </w:style>
  <w:style w:type="paragraph" w:styleId="Header">
    <w:name w:val="header"/>
    <w:basedOn w:val="Normal"/>
    <w:link w:val="HeaderChar"/>
    <w:uiPriority w:val="99"/>
    <w:pPr>
      <w:tabs>
        <w:tab w:val="center" w:pos="4153"/>
        <w:tab w:val="right" w:pos="8306"/>
      </w:tabs>
    </w:pPr>
    <w:rPr>
      <w:rFonts w:ascii="Arial" w:hAnsi="Arial"/>
      <w:sz w:val="20"/>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style>
  <w:style w:type="paragraph" w:styleId="BodyText">
    <w:name w:val="Body Text"/>
    <w:basedOn w:val="Normal"/>
    <w:pPr>
      <w:tabs>
        <w:tab w:val="clear" w:pos="567"/>
      </w:tabs>
      <w:spacing w:line="240" w:lineRule="auto"/>
    </w:pPr>
    <w:rPr>
      <w:i/>
      <w:color w:val="008000"/>
    </w:rPr>
  </w:style>
  <w:style w:type="paragraph" w:styleId="CommentText">
    <w:name w:val="annotation text"/>
    <w:basedOn w:val="Normal"/>
    <w:link w:val="CommentTextChar"/>
    <w:uiPriority w:val="99"/>
    <w:rPr>
      <w:sz w:val="20"/>
    </w:rPr>
  </w:style>
  <w:style w:type="character" w:styleId="Hyperlink">
    <w:name w:val="Hyperlink"/>
    <w:rPr>
      <w:color w:val="0000FF"/>
      <w:u w:val="single"/>
    </w:rPr>
  </w:style>
  <w:style w:type="paragraph" w:customStyle="1" w:styleId="EMEAEnBodyText">
    <w:name w:val="EMEA En Body Text"/>
    <w:basedOn w:val="Normal"/>
    <w:pPr>
      <w:tabs>
        <w:tab w:val="clear" w:pos="567"/>
      </w:tabs>
      <w:spacing w:before="120" w:after="120" w:line="240" w:lineRule="auto"/>
      <w:jc w:val="both"/>
    </w:pPr>
    <w:rPr>
      <w:lang w:val="en-US"/>
    </w:rPr>
  </w:style>
  <w:style w:type="paragraph" w:styleId="BalloonText">
    <w:name w:val="Balloon Text"/>
    <w:basedOn w:val="Normal"/>
    <w:semiHidden/>
    <w:rPr>
      <w:rFonts w:ascii="Tahoma" w:hAnsi="Tahoma" w:cs="Tahoma"/>
      <w:sz w:val="16"/>
      <w:szCs w:val="16"/>
    </w:rPr>
  </w:style>
  <w:style w:type="paragraph" w:customStyle="1" w:styleId="BodytextAgency">
    <w:name w:val="Body text (Agency)"/>
    <w:basedOn w:val="Normal"/>
    <w:link w:val="BodytextAgencyChar"/>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Pr>
      <w:rFonts w:ascii="Verdana" w:eastAsia="Verdana" w:hAnsi="Verdana" w:cs="Verdana"/>
      <w:sz w:val="18"/>
      <w:szCs w:val="18"/>
      <w:lang w:val="en-GB" w:eastAsia="en-GB" w:bidi="ar-SA"/>
    </w:rPr>
  </w:style>
  <w:style w:type="paragraph" w:customStyle="1" w:styleId="DraftingNotesAgency">
    <w:name w:val="Drafting Notes (Agency)"/>
    <w:basedOn w:val="Normal"/>
    <w:next w:val="BodytextAgency"/>
    <w:link w:val="DraftingNotesAgencyChar"/>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Pr>
      <w:rFonts w:ascii="Courier New" w:eastAsia="Verdana" w:hAnsi="Courier New"/>
      <w:i/>
      <w:color w:val="339966"/>
      <w:sz w:val="22"/>
      <w:szCs w:val="18"/>
      <w:lang w:val="en-GB" w:eastAsia="en-GB" w:bidi="ar-SA"/>
    </w:rPr>
  </w:style>
  <w:style w:type="paragraph" w:customStyle="1" w:styleId="NormalAgency">
    <w:name w:val="Normal (Agency)"/>
    <w:link w:val="NormalAgencyChar"/>
    <w:rPr>
      <w:rFonts w:ascii="Verdana" w:eastAsia="Verdana" w:hAnsi="Verdana" w:cs="Verdana"/>
      <w:sz w:val="18"/>
      <w:szCs w:val="18"/>
    </w:rPr>
  </w:style>
  <w:style w:type="table" w:customStyle="1" w:styleId="TablegridAgencyblack">
    <w:name w:val="Table grid (Agency) black"/>
    <w:basedOn w:val="TableNormal"/>
    <w:semiHidden/>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Tahoma" w:hAnsi="Tahoma"/>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pPr>
      <w:keepNext/>
    </w:pPr>
    <w:rPr>
      <w:rFonts w:eastAsia="Times New Roman"/>
      <w:b/>
    </w:rPr>
  </w:style>
  <w:style w:type="paragraph" w:customStyle="1" w:styleId="TabletextrowsAgency">
    <w:name w:val="Table text rows (Agency)"/>
    <w:basedOn w:val="Normal"/>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Pr>
      <w:rFonts w:ascii="Verdana" w:eastAsia="Verdana" w:hAnsi="Verdana" w:cs="Verdana"/>
      <w:sz w:val="18"/>
      <w:szCs w:val="18"/>
      <w:lang w:val="en-GB" w:eastAsia="en-GB" w:bidi="ar-SA"/>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rPr>
      <w:b/>
      <w:bCs/>
    </w:rPr>
  </w:style>
  <w:style w:type="character" w:customStyle="1" w:styleId="CommentTextChar">
    <w:name w:val="Comment Text Char"/>
    <w:link w:val="CommentText"/>
    <w:uiPriority w:val="99"/>
    <w:rPr>
      <w:rFonts w:eastAsia="Times New Roman"/>
      <w:lang w:eastAsia="en-US"/>
    </w:rPr>
  </w:style>
  <w:style w:type="character" w:customStyle="1" w:styleId="CommentSubjectChar">
    <w:name w:val="Comment Subject Char"/>
    <w:link w:val="CommentSubject"/>
    <w:rPr>
      <w:rFonts w:eastAsia="Times New Roman"/>
      <w:b/>
      <w:bCs/>
      <w:lang w:eastAsia="en-US"/>
    </w:rPr>
  </w:style>
  <w:style w:type="paragraph" w:customStyle="1" w:styleId="Default">
    <w:name w:val="Default"/>
    <w:pPr>
      <w:autoSpaceDE w:val="0"/>
      <w:autoSpaceDN w:val="0"/>
      <w:adjustRightInd w:val="0"/>
    </w:pPr>
    <w:rPr>
      <w:rFonts w:eastAsia="Calibri"/>
      <w:color w:val="000000"/>
      <w:sz w:val="24"/>
      <w:szCs w:val="24"/>
      <w:lang w:val="en-US" w:eastAsia="en-US"/>
    </w:rPr>
  </w:style>
  <w:style w:type="character" w:customStyle="1" w:styleId="Heading2Char">
    <w:name w:val="Heading 2 Char"/>
    <w:link w:val="Heading2"/>
    <w:uiPriority w:val="9"/>
    <w:rPr>
      <w:rFonts w:eastAsia="Times New Roman"/>
      <w:b/>
      <w:bCs/>
      <w:sz w:val="36"/>
      <w:szCs w:val="36"/>
      <w:lang w:val="en-US" w:eastAsia="en-US"/>
    </w:rPr>
  </w:style>
  <w:style w:type="character" w:customStyle="1" w:styleId="FooterChar">
    <w:name w:val="Footer Char"/>
    <w:link w:val="Footer"/>
    <w:uiPriority w:val="99"/>
    <w:rPr>
      <w:rFonts w:ascii="Arial" w:eastAsia="Times New Roman" w:hAnsi="Arial"/>
      <w:noProof/>
      <w:sz w:val="16"/>
      <w:lang w:val="en-GB"/>
    </w:rPr>
  </w:style>
  <w:style w:type="paragraph" w:customStyle="1" w:styleId="HeadingSmPC">
    <w:name w:val="Heading SmPC"/>
    <w:basedOn w:val="Normal"/>
    <w:link w:val="HeadingSmPCChar"/>
    <w:qFormat/>
    <w:pPr>
      <w:suppressAutoHyphens/>
      <w:ind w:left="567" w:hanging="567"/>
    </w:pPr>
    <w:rPr>
      <w:b/>
      <w:noProof/>
      <w:szCs w:val="22"/>
    </w:rPr>
  </w:style>
  <w:style w:type="character" w:styleId="FollowedHyperlink">
    <w:name w:val="FollowedHyperlink"/>
    <w:rPr>
      <w:color w:val="800080"/>
      <w:u w:val="single"/>
    </w:rPr>
  </w:style>
  <w:style w:type="character" w:customStyle="1" w:styleId="HeadingSmPCChar">
    <w:name w:val="Heading SmPC Char"/>
    <w:link w:val="HeadingSmPC"/>
    <w:rPr>
      <w:rFonts w:eastAsia="Times New Roman"/>
      <w:b/>
      <w:noProof/>
      <w:sz w:val="22"/>
      <w:szCs w:val="22"/>
      <w:lang w:val="en-GB"/>
    </w:rPr>
  </w:style>
  <w:style w:type="character" w:customStyle="1" w:styleId="HeaderChar">
    <w:name w:val="Header Char"/>
    <w:link w:val="Header"/>
    <w:uiPriority w:val="99"/>
    <w:rPr>
      <w:rFonts w:ascii="Arial" w:eastAsia="Times New Roman" w:hAnsi="Arial"/>
      <w:lang w:val="en-GB"/>
    </w:rPr>
  </w:style>
  <w:style w:type="paragraph" w:customStyle="1" w:styleId="C-TableText">
    <w:name w:val="C-Table Text"/>
    <w:link w:val="C-TableTextChar"/>
    <w:pPr>
      <w:spacing w:before="60" w:after="60"/>
    </w:pPr>
    <w:rPr>
      <w:rFonts w:eastAsia="Times New Roman"/>
      <w:sz w:val="22"/>
      <w:lang w:eastAsia="zh-CN"/>
    </w:rPr>
  </w:style>
  <w:style w:type="paragraph" w:customStyle="1" w:styleId="C-TableHeader">
    <w:name w:val="C-Table Header"/>
    <w:next w:val="C-TableText"/>
    <w:link w:val="C-TableHeaderChar"/>
    <w:pPr>
      <w:keepNext/>
      <w:spacing w:before="60" w:after="60"/>
    </w:pPr>
    <w:rPr>
      <w:rFonts w:eastAsia="Times New Roman"/>
      <w:b/>
      <w:sz w:val="22"/>
      <w:lang w:eastAsia="zh-CN"/>
    </w:rPr>
  </w:style>
  <w:style w:type="character" w:customStyle="1" w:styleId="C-TableTextChar">
    <w:name w:val="C-Table Text Char"/>
    <w:link w:val="C-TableText"/>
    <w:locked/>
    <w:rPr>
      <w:rFonts w:eastAsia="Times New Roman"/>
      <w:sz w:val="22"/>
      <w:lang w:bidi="ar-SA"/>
    </w:rPr>
  </w:style>
  <w:style w:type="character" w:customStyle="1" w:styleId="C-TableCallout">
    <w:name w:val="C-Table Callout"/>
    <w:rPr>
      <w:rFonts w:ascii="Times New Roman" w:hAnsi="Times New Roman"/>
      <w:dstrike w:val="0"/>
      <w:color w:val="auto"/>
      <w:spacing w:val="0"/>
      <w:w w:val="100"/>
      <w:position w:val="0"/>
      <w:sz w:val="22"/>
      <w:szCs w:val="22"/>
      <w:u w:val="none"/>
      <w:effect w:val="none"/>
      <w:vertAlign w:val="superscript"/>
      <w:em w:val="none"/>
    </w:rPr>
  </w:style>
  <w:style w:type="paragraph" w:customStyle="1" w:styleId="C-TableFootnote">
    <w:name w:val="C-Table Footnote"/>
    <w:next w:val="Normal"/>
    <w:pPr>
      <w:tabs>
        <w:tab w:val="left" w:pos="144"/>
      </w:tabs>
      <w:ind w:left="144" w:hanging="144"/>
    </w:pPr>
    <w:rPr>
      <w:rFonts w:eastAsia="Times New Roman" w:cs="Arial"/>
      <w:lang w:val="en-US" w:eastAsia="en-US"/>
    </w:rPr>
  </w:style>
  <w:style w:type="paragraph" w:styleId="EndnoteText">
    <w:name w:val="endnote text"/>
    <w:basedOn w:val="Normal"/>
    <w:link w:val="EndnoteTextChar"/>
    <w:rPr>
      <w:sz w:val="20"/>
    </w:rPr>
  </w:style>
  <w:style w:type="character" w:customStyle="1" w:styleId="EndnoteTextChar">
    <w:name w:val="Endnote Text Char"/>
    <w:link w:val="EndnoteText"/>
    <w:rPr>
      <w:rFonts w:eastAsia="Times New Roman"/>
      <w:lang w:val="en-GB"/>
    </w:rPr>
  </w:style>
  <w:style w:type="character" w:styleId="EndnoteReference">
    <w:name w:val="endnote reference"/>
    <w:rPr>
      <w:vertAlign w:val="superscript"/>
    </w:rPr>
  </w:style>
  <w:style w:type="paragraph" w:styleId="ListParagraph">
    <w:name w:val="List Paragraph"/>
    <w:basedOn w:val="Normal"/>
    <w:uiPriority w:val="34"/>
    <w:qFormat/>
    <w:pPr>
      <w:tabs>
        <w:tab w:val="clear" w:pos="567"/>
      </w:tabs>
      <w:spacing w:line="240" w:lineRule="auto"/>
      <w:ind w:left="720"/>
      <w:contextualSpacing/>
    </w:pPr>
    <w:rPr>
      <w:sz w:val="24"/>
      <w:szCs w:val="24"/>
      <w:lang w:val="en-US"/>
    </w:rPr>
  </w:style>
  <w:style w:type="table" w:styleId="TableGrid">
    <w:name w:val="Table Grid"/>
    <w:basedOn w:val="TableNormal"/>
    <w:uiPriority w:val="59"/>
    <w:rPr>
      <w:rFonts w:ascii="Calibri" w:eastAsia="Calibri" w:hAnsi="Calibri"/>
      <w:sz w:val="22"/>
      <w:szCs w:val="22"/>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pPr>
      <w:tabs>
        <w:tab w:val="left" w:pos="1152"/>
        <w:tab w:val="right" w:leader="dot" w:pos="9360"/>
      </w:tabs>
      <w:spacing w:before="120" w:line="240" w:lineRule="auto"/>
      <w:ind w:left="1152" w:right="792" w:hanging="1152"/>
    </w:pPr>
    <w:rPr>
      <w:rFonts w:cs="Arial"/>
      <w:color w:val="0000FF"/>
      <w:sz w:val="24"/>
      <w:szCs w:val="24"/>
      <w:lang w:val="en-US"/>
    </w:rPr>
  </w:style>
  <w:style w:type="paragraph" w:styleId="TOC1">
    <w:name w:val="toc 1"/>
    <w:basedOn w:val="Normal"/>
    <w:next w:val="Normal"/>
    <w:autoRedefine/>
    <w:pPr>
      <w:tabs>
        <w:tab w:val="clear" w:pos="567"/>
      </w:tabs>
    </w:pPr>
  </w:style>
  <w:style w:type="paragraph" w:styleId="PlainText">
    <w:name w:val="Plain Text"/>
    <w:basedOn w:val="Normal"/>
    <w:link w:val="PlainTextChar"/>
    <w:uiPriority w:val="99"/>
    <w:unhideWhenUsed/>
    <w:pPr>
      <w:tabs>
        <w:tab w:val="clear" w:pos="567"/>
      </w:tabs>
      <w:spacing w:line="240" w:lineRule="auto"/>
    </w:pPr>
    <w:rPr>
      <w:rFonts w:ascii="Calibri" w:eastAsia="Calibri" w:hAnsi="Calibri"/>
      <w:szCs w:val="22"/>
      <w:lang w:val="sv-SE" w:eastAsia="sv-SE"/>
    </w:rPr>
  </w:style>
  <w:style w:type="character" w:customStyle="1" w:styleId="PlainTextChar">
    <w:name w:val="Plain Text Char"/>
    <w:link w:val="PlainText"/>
    <w:uiPriority w:val="99"/>
    <w:rPr>
      <w:rFonts w:ascii="Calibri" w:eastAsia="Calibri" w:hAnsi="Calibri"/>
      <w:sz w:val="22"/>
      <w:szCs w:val="22"/>
      <w:lang w:val="sv-SE" w:eastAsia="sv-SE"/>
    </w:rPr>
  </w:style>
  <w:style w:type="paragraph" w:styleId="Revision">
    <w:name w:val="Revision"/>
    <w:hidden/>
    <w:uiPriority w:val="99"/>
    <w:semiHidden/>
    <w:rPr>
      <w:rFonts w:eastAsia="Times New Roman"/>
      <w:sz w:val="22"/>
      <w:lang w:eastAsia="en-US"/>
    </w:rPr>
  </w:style>
  <w:style w:type="paragraph" w:customStyle="1" w:styleId="C-BodyText">
    <w:name w:val="C-Body Text"/>
    <w:link w:val="C-BodyTextChar"/>
    <w:pPr>
      <w:spacing w:before="120" w:after="120" w:line="280" w:lineRule="atLeast"/>
    </w:pPr>
    <w:rPr>
      <w:rFonts w:eastAsia="Times New Roman"/>
      <w:sz w:val="24"/>
      <w:lang w:eastAsia="zh-CN"/>
    </w:rPr>
  </w:style>
  <w:style w:type="character" w:customStyle="1" w:styleId="C-BodyTextChar">
    <w:name w:val="C-Body Text Char"/>
    <w:link w:val="C-BodyText"/>
    <w:rPr>
      <w:rFonts w:eastAsia="Times New Roman"/>
      <w:sz w:val="24"/>
      <w:lang w:bidi="ar-SA"/>
    </w:rPr>
  </w:style>
  <w:style w:type="paragraph" w:customStyle="1" w:styleId="DocID">
    <w:name w:val="DocID"/>
    <w:basedOn w:val="BodyText"/>
    <w:next w:val="Footer"/>
    <w:link w:val="DocIDChar"/>
    <w:pPr>
      <w:widowControl w:val="0"/>
    </w:pPr>
    <w:rPr>
      <w:rFonts w:ascii="Arial" w:hAnsi="Arial"/>
      <w:i w:val="0"/>
      <w:color w:val="000000"/>
      <w:sz w:val="16"/>
    </w:rPr>
  </w:style>
  <w:style w:type="character" w:customStyle="1" w:styleId="DocIDChar">
    <w:name w:val="DocID Char"/>
    <w:link w:val="DocID"/>
    <w:rPr>
      <w:rFonts w:ascii="Arial" w:eastAsia="Times New Roman" w:hAnsi="Arial" w:cs="Arial"/>
      <w:color w:val="000000"/>
      <w:sz w:val="16"/>
      <w:lang w:val="en-GB"/>
    </w:rPr>
  </w:style>
  <w:style w:type="character" w:customStyle="1" w:styleId="C-TableHeaderChar">
    <w:name w:val="C-Table Header Char"/>
    <w:link w:val="C-TableHeader"/>
    <w:locked/>
    <w:rPr>
      <w:rFonts w:eastAsia="Times New Roman"/>
      <w:b/>
      <w:sz w:val="22"/>
      <w:lang w:bidi="ar-SA"/>
    </w:rPr>
  </w:style>
  <w:style w:type="character" w:customStyle="1" w:styleId="hps">
    <w:name w:val="hps"/>
  </w:style>
  <w:style w:type="paragraph" w:customStyle="1" w:styleId="TitleA">
    <w:name w:val="Title A"/>
    <w:basedOn w:val="Normal"/>
    <w:qFormat/>
    <w:pPr>
      <w:tabs>
        <w:tab w:val="clear" w:pos="567"/>
      </w:tabs>
      <w:spacing w:line="240" w:lineRule="auto"/>
      <w:jc w:val="center"/>
      <w:outlineLvl w:val="0"/>
    </w:pPr>
    <w:rPr>
      <w:b/>
    </w:rPr>
  </w:style>
  <w:style w:type="paragraph" w:customStyle="1" w:styleId="TitleB">
    <w:name w:val="Title B"/>
    <w:basedOn w:val="Normal"/>
    <w:qFormat/>
    <w:pPr>
      <w:tabs>
        <w:tab w:val="clear" w:pos="567"/>
      </w:tabs>
      <w:spacing w:line="240" w:lineRule="auto"/>
      <w:ind w:left="567" w:hanging="567"/>
      <w:outlineLvl w:val="0"/>
    </w:pPr>
    <w:rPr>
      <w:b/>
    </w:rPr>
  </w:style>
  <w:style w:type="character" w:customStyle="1" w:styleId="shorttext">
    <w:name w:val="short_text"/>
    <w:basedOn w:val="DefaultParagraphFont"/>
  </w:style>
  <w:style w:type="character" w:customStyle="1" w:styleId="caption-h">
    <w:name w:val="caption-h"/>
  </w:style>
  <w:style w:type="character" w:customStyle="1" w:styleId="Erwhnung1">
    <w:name w:val="Erwähnung1"/>
    <w:uiPriority w:val="99"/>
    <w:semiHidden/>
    <w:unhideWhenUsed/>
    <w:rPr>
      <w:color w:val="2B579A"/>
      <w:shd w:val="clear" w:color="auto" w:fill="E6E6E6"/>
    </w:rPr>
  </w:style>
  <w:style w:type="character" w:styleId="LineNumber">
    <w:name w:val="line number"/>
  </w:style>
  <w:style w:type="paragraph" w:customStyle="1" w:styleId="No-numheading3Agency">
    <w:name w:val="No-num heading 3 (Agency)"/>
    <w:basedOn w:val="Normal"/>
    <w:next w:val="Normal"/>
    <w:link w:val="No-numheading3AgencyChar"/>
    <w:pPr>
      <w:keepNext/>
      <w:tabs>
        <w:tab w:val="clear" w:pos="567"/>
      </w:tabs>
      <w:spacing w:before="280" w:after="220" w:line="240" w:lineRule="auto"/>
      <w:outlineLvl w:val="2"/>
    </w:pPr>
    <w:rPr>
      <w:rFonts w:ascii="Verdana" w:eastAsia="Verdana" w:hAnsi="Verdana"/>
      <w:b/>
      <w:bCs/>
      <w:kern w:val="32"/>
      <w:szCs w:val="22"/>
      <w:lang w:val="el-GR" w:eastAsia="el-GR" w:bidi="el-GR"/>
    </w:rPr>
  </w:style>
  <w:style w:type="character" w:customStyle="1" w:styleId="No-numheading3AgencyChar">
    <w:name w:val="No-num heading 3 (Agency) Char"/>
    <w:link w:val="No-numheading3Agency"/>
    <w:rPr>
      <w:rFonts w:ascii="Verdana" w:eastAsia="Verdana" w:hAnsi="Verdana"/>
      <w:b/>
      <w:bCs/>
      <w:kern w:val="32"/>
      <w:sz w:val="22"/>
      <w:szCs w:val="22"/>
      <w:lang w:val="el-GR" w:eastAsia="el-GR" w:bidi="el-GR"/>
    </w:rPr>
  </w:style>
  <w:style w:type="character" w:styleId="Emphasis">
    <w:name w:val="Emphasis"/>
    <w:basedOn w:val="DefaultParagraphFont"/>
    <w:uiPriority w:val="20"/>
    <w:qFormat/>
    <w:rPr>
      <w:i/>
      <w:iCs/>
    </w:rPr>
  </w:style>
  <w:style w:type="character" w:customStyle="1" w:styleId="acopre">
    <w:name w:val="acopr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21932">
      <w:bodyDiv w:val="1"/>
      <w:marLeft w:val="0"/>
      <w:marRight w:val="0"/>
      <w:marTop w:val="0"/>
      <w:marBottom w:val="0"/>
      <w:divBdr>
        <w:top w:val="none" w:sz="0" w:space="0" w:color="auto"/>
        <w:left w:val="none" w:sz="0" w:space="0" w:color="auto"/>
        <w:bottom w:val="none" w:sz="0" w:space="0" w:color="auto"/>
        <w:right w:val="none" w:sz="0" w:space="0" w:color="auto"/>
      </w:divBdr>
    </w:div>
    <w:div w:id="78453652">
      <w:bodyDiv w:val="1"/>
      <w:marLeft w:val="0"/>
      <w:marRight w:val="0"/>
      <w:marTop w:val="0"/>
      <w:marBottom w:val="0"/>
      <w:divBdr>
        <w:top w:val="none" w:sz="0" w:space="0" w:color="auto"/>
        <w:left w:val="none" w:sz="0" w:space="0" w:color="auto"/>
        <w:bottom w:val="none" w:sz="0" w:space="0" w:color="auto"/>
        <w:right w:val="none" w:sz="0" w:space="0" w:color="auto"/>
      </w:divBdr>
    </w:div>
    <w:div w:id="80224333">
      <w:bodyDiv w:val="1"/>
      <w:marLeft w:val="0"/>
      <w:marRight w:val="0"/>
      <w:marTop w:val="0"/>
      <w:marBottom w:val="0"/>
      <w:divBdr>
        <w:top w:val="none" w:sz="0" w:space="0" w:color="auto"/>
        <w:left w:val="none" w:sz="0" w:space="0" w:color="auto"/>
        <w:bottom w:val="none" w:sz="0" w:space="0" w:color="auto"/>
        <w:right w:val="none" w:sz="0" w:space="0" w:color="auto"/>
      </w:divBdr>
      <w:divsChild>
        <w:div w:id="8141551">
          <w:marLeft w:val="547"/>
          <w:marRight w:val="0"/>
          <w:marTop w:val="72"/>
          <w:marBottom w:val="0"/>
          <w:divBdr>
            <w:top w:val="none" w:sz="0" w:space="0" w:color="auto"/>
            <w:left w:val="none" w:sz="0" w:space="0" w:color="auto"/>
            <w:bottom w:val="none" w:sz="0" w:space="0" w:color="auto"/>
            <w:right w:val="none" w:sz="0" w:space="0" w:color="auto"/>
          </w:divBdr>
        </w:div>
      </w:divsChild>
    </w:div>
    <w:div w:id="126747938">
      <w:bodyDiv w:val="1"/>
      <w:marLeft w:val="0"/>
      <w:marRight w:val="0"/>
      <w:marTop w:val="0"/>
      <w:marBottom w:val="0"/>
      <w:divBdr>
        <w:top w:val="none" w:sz="0" w:space="0" w:color="auto"/>
        <w:left w:val="none" w:sz="0" w:space="0" w:color="auto"/>
        <w:bottom w:val="none" w:sz="0" w:space="0" w:color="auto"/>
        <w:right w:val="none" w:sz="0" w:space="0" w:color="auto"/>
      </w:divBdr>
    </w:div>
    <w:div w:id="131219575">
      <w:bodyDiv w:val="1"/>
      <w:marLeft w:val="0"/>
      <w:marRight w:val="0"/>
      <w:marTop w:val="0"/>
      <w:marBottom w:val="0"/>
      <w:divBdr>
        <w:top w:val="none" w:sz="0" w:space="0" w:color="auto"/>
        <w:left w:val="none" w:sz="0" w:space="0" w:color="auto"/>
        <w:bottom w:val="none" w:sz="0" w:space="0" w:color="auto"/>
        <w:right w:val="none" w:sz="0" w:space="0" w:color="auto"/>
      </w:divBdr>
    </w:div>
    <w:div w:id="160508777">
      <w:bodyDiv w:val="1"/>
      <w:marLeft w:val="0"/>
      <w:marRight w:val="0"/>
      <w:marTop w:val="0"/>
      <w:marBottom w:val="0"/>
      <w:divBdr>
        <w:top w:val="none" w:sz="0" w:space="0" w:color="auto"/>
        <w:left w:val="none" w:sz="0" w:space="0" w:color="auto"/>
        <w:bottom w:val="none" w:sz="0" w:space="0" w:color="auto"/>
        <w:right w:val="none" w:sz="0" w:space="0" w:color="auto"/>
      </w:divBdr>
    </w:div>
    <w:div w:id="196312508">
      <w:bodyDiv w:val="1"/>
      <w:marLeft w:val="0"/>
      <w:marRight w:val="0"/>
      <w:marTop w:val="0"/>
      <w:marBottom w:val="0"/>
      <w:divBdr>
        <w:top w:val="none" w:sz="0" w:space="0" w:color="auto"/>
        <w:left w:val="none" w:sz="0" w:space="0" w:color="auto"/>
        <w:bottom w:val="none" w:sz="0" w:space="0" w:color="auto"/>
        <w:right w:val="none" w:sz="0" w:space="0" w:color="auto"/>
      </w:divBdr>
      <w:divsChild>
        <w:div w:id="669073">
          <w:marLeft w:val="1166"/>
          <w:marRight w:val="0"/>
          <w:marTop w:val="115"/>
          <w:marBottom w:val="0"/>
          <w:divBdr>
            <w:top w:val="none" w:sz="0" w:space="0" w:color="auto"/>
            <w:left w:val="none" w:sz="0" w:space="0" w:color="auto"/>
            <w:bottom w:val="none" w:sz="0" w:space="0" w:color="auto"/>
            <w:right w:val="none" w:sz="0" w:space="0" w:color="auto"/>
          </w:divBdr>
        </w:div>
      </w:divsChild>
    </w:div>
    <w:div w:id="206719376">
      <w:bodyDiv w:val="1"/>
      <w:marLeft w:val="0"/>
      <w:marRight w:val="0"/>
      <w:marTop w:val="0"/>
      <w:marBottom w:val="0"/>
      <w:divBdr>
        <w:top w:val="none" w:sz="0" w:space="0" w:color="auto"/>
        <w:left w:val="none" w:sz="0" w:space="0" w:color="auto"/>
        <w:bottom w:val="none" w:sz="0" w:space="0" w:color="auto"/>
        <w:right w:val="none" w:sz="0" w:space="0" w:color="auto"/>
      </w:divBdr>
    </w:div>
    <w:div w:id="227426432">
      <w:bodyDiv w:val="1"/>
      <w:marLeft w:val="0"/>
      <w:marRight w:val="0"/>
      <w:marTop w:val="0"/>
      <w:marBottom w:val="0"/>
      <w:divBdr>
        <w:top w:val="none" w:sz="0" w:space="0" w:color="auto"/>
        <w:left w:val="none" w:sz="0" w:space="0" w:color="auto"/>
        <w:bottom w:val="none" w:sz="0" w:space="0" w:color="auto"/>
        <w:right w:val="none" w:sz="0" w:space="0" w:color="auto"/>
      </w:divBdr>
    </w:div>
    <w:div w:id="229122208">
      <w:bodyDiv w:val="1"/>
      <w:marLeft w:val="0"/>
      <w:marRight w:val="0"/>
      <w:marTop w:val="0"/>
      <w:marBottom w:val="0"/>
      <w:divBdr>
        <w:top w:val="none" w:sz="0" w:space="0" w:color="auto"/>
        <w:left w:val="none" w:sz="0" w:space="0" w:color="auto"/>
        <w:bottom w:val="none" w:sz="0" w:space="0" w:color="auto"/>
        <w:right w:val="none" w:sz="0" w:space="0" w:color="auto"/>
      </w:divBdr>
    </w:div>
    <w:div w:id="259072250">
      <w:bodyDiv w:val="1"/>
      <w:marLeft w:val="0"/>
      <w:marRight w:val="0"/>
      <w:marTop w:val="0"/>
      <w:marBottom w:val="0"/>
      <w:divBdr>
        <w:top w:val="none" w:sz="0" w:space="0" w:color="auto"/>
        <w:left w:val="none" w:sz="0" w:space="0" w:color="auto"/>
        <w:bottom w:val="none" w:sz="0" w:space="0" w:color="auto"/>
        <w:right w:val="none" w:sz="0" w:space="0" w:color="auto"/>
      </w:divBdr>
      <w:divsChild>
        <w:div w:id="1692296112">
          <w:marLeft w:val="0"/>
          <w:marRight w:val="0"/>
          <w:marTop w:val="0"/>
          <w:marBottom w:val="0"/>
          <w:divBdr>
            <w:top w:val="none" w:sz="0" w:space="0" w:color="auto"/>
            <w:left w:val="none" w:sz="0" w:space="0" w:color="auto"/>
            <w:bottom w:val="none" w:sz="0" w:space="0" w:color="auto"/>
            <w:right w:val="none" w:sz="0" w:space="0" w:color="auto"/>
          </w:divBdr>
          <w:divsChild>
            <w:div w:id="1519125890">
              <w:marLeft w:val="0"/>
              <w:marRight w:val="0"/>
              <w:marTop w:val="0"/>
              <w:marBottom w:val="0"/>
              <w:divBdr>
                <w:top w:val="none" w:sz="0" w:space="0" w:color="auto"/>
                <w:left w:val="none" w:sz="0" w:space="0" w:color="auto"/>
                <w:bottom w:val="none" w:sz="0" w:space="0" w:color="auto"/>
                <w:right w:val="none" w:sz="0" w:space="0" w:color="auto"/>
              </w:divBdr>
              <w:divsChild>
                <w:div w:id="420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017982">
      <w:bodyDiv w:val="1"/>
      <w:marLeft w:val="0"/>
      <w:marRight w:val="0"/>
      <w:marTop w:val="0"/>
      <w:marBottom w:val="0"/>
      <w:divBdr>
        <w:top w:val="none" w:sz="0" w:space="0" w:color="auto"/>
        <w:left w:val="none" w:sz="0" w:space="0" w:color="auto"/>
        <w:bottom w:val="none" w:sz="0" w:space="0" w:color="auto"/>
        <w:right w:val="none" w:sz="0" w:space="0" w:color="auto"/>
      </w:divBdr>
    </w:div>
    <w:div w:id="322783958">
      <w:bodyDiv w:val="1"/>
      <w:marLeft w:val="0"/>
      <w:marRight w:val="0"/>
      <w:marTop w:val="0"/>
      <w:marBottom w:val="0"/>
      <w:divBdr>
        <w:top w:val="none" w:sz="0" w:space="0" w:color="auto"/>
        <w:left w:val="none" w:sz="0" w:space="0" w:color="auto"/>
        <w:bottom w:val="none" w:sz="0" w:space="0" w:color="auto"/>
        <w:right w:val="none" w:sz="0" w:space="0" w:color="auto"/>
      </w:divBdr>
    </w:div>
    <w:div w:id="337536837">
      <w:bodyDiv w:val="1"/>
      <w:marLeft w:val="0"/>
      <w:marRight w:val="0"/>
      <w:marTop w:val="0"/>
      <w:marBottom w:val="0"/>
      <w:divBdr>
        <w:top w:val="none" w:sz="0" w:space="0" w:color="auto"/>
        <w:left w:val="none" w:sz="0" w:space="0" w:color="auto"/>
        <w:bottom w:val="none" w:sz="0" w:space="0" w:color="auto"/>
        <w:right w:val="none" w:sz="0" w:space="0" w:color="auto"/>
      </w:divBdr>
    </w:div>
    <w:div w:id="450784827">
      <w:bodyDiv w:val="1"/>
      <w:marLeft w:val="0"/>
      <w:marRight w:val="0"/>
      <w:marTop w:val="0"/>
      <w:marBottom w:val="0"/>
      <w:divBdr>
        <w:top w:val="none" w:sz="0" w:space="0" w:color="auto"/>
        <w:left w:val="none" w:sz="0" w:space="0" w:color="auto"/>
        <w:bottom w:val="none" w:sz="0" w:space="0" w:color="auto"/>
        <w:right w:val="none" w:sz="0" w:space="0" w:color="auto"/>
      </w:divBdr>
      <w:divsChild>
        <w:div w:id="181170588">
          <w:marLeft w:val="1166"/>
          <w:marRight w:val="0"/>
          <w:marTop w:val="115"/>
          <w:marBottom w:val="0"/>
          <w:divBdr>
            <w:top w:val="none" w:sz="0" w:space="0" w:color="auto"/>
            <w:left w:val="none" w:sz="0" w:space="0" w:color="auto"/>
            <w:bottom w:val="none" w:sz="0" w:space="0" w:color="auto"/>
            <w:right w:val="none" w:sz="0" w:space="0" w:color="auto"/>
          </w:divBdr>
        </w:div>
      </w:divsChild>
    </w:div>
    <w:div w:id="499463855">
      <w:bodyDiv w:val="1"/>
      <w:marLeft w:val="0"/>
      <w:marRight w:val="0"/>
      <w:marTop w:val="0"/>
      <w:marBottom w:val="0"/>
      <w:divBdr>
        <w:top w:val="none" w:sz="0" w:space="0" w:color="auto"/>
        <w:left w:val="none" w:sz="0" w:space="0" w:color="auto"/>
        <w:bottom w:val="none" w:sz="0" w:space="0" w:color="auto"/>
        <w:right w:val="none" w:sz="0" w:space="0" w:color="auto"/>
      </w:divBdr>
    </w:div>
    <w:div w:id="603195191">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620577382">
      <w:bodyDiv w:val="1"/>
      <w:marLeft w:val="0"/>
      <w:marRight w:val="0"/>
      <w:marTop w:val="0"/>
      <w:marBottom w:val="0"/>
      <w:divBdr>
        <w:top w:val="none" w:sz="0" w:space="0" w:color="auto"/>
        <w:left w:val="none" w:sz="0" w:space="0" w:color="auto"/>
        <w:bottom w:val="none" w:sz="0" w:space="0" w:color="auto"/>
        <w:right w:val="none" w:sz="0" w:space="0" w:color="auto"/>
      </w:divBdr>
      <w:divsChild>
        <w:div w:id="979767295">
          <w:marLeft w:val="1166"/>
          <w:marRight w:val="0"/>
          <w:marTop w:val="125"/>
          <w:marBottom w:val="0"/>
          <w:divBdr>
            <w:top w:val="none" w:sz="0" w:space="0" w:color="auto"/>
            <w:left w:val="none" w:sz="0" w:space="0" w:color="auto"/>
            <w:bottom w:val="none" w:sz="0" w:space="0" w:color="auto"/>
            <w:right w:val="none" w:sz="0" w:space="0" w:color="auto"/>
          </w:divBdr>
        </w:div>
        <w:div w:id="1742870657">
          <w:marLeft w:val="1166"/>
          <w:marRight w:val="0"/>
          <w:marTop w:val="125"/>
          <w:marBottom w:val="0"/>
          <w:divBdr>
            <w:top w:val="none" w:sz="0" w:space="0" w:color="auto"/>
            <w:left w:val="none" w:sz="0" w:space="0" w:color="auto"/>
            <w:bottom w:val="none" w:sz="0" w:space="0" w:color="auto"/>
            <w:right w:val="none" w:sz="0" w:space="0" w:color="auto"/>
          </w:divBdr>
        </w:div>
        <w:div w:id="2048673658">
          <w:marLeft w:val="1166"/>
          <w:marRight w:val="0"/>
          <w:marTop w:val="125"/>
          <w:marBottom w:val="0"/>
          <w:divBdr>
            <w:top w:val="none" w:sz="0" w:space="0" w:color="auto"/>
            <w:left w:val="none" w:sz="0" w:space="0" w:color="auto"/>
            <w:bottom w:val="none" w:sz="0" w:space="0" w:color="auto"/>
            <w:right w:val="none" w:sz="0" w:space="0" w:color="auto"/>
          </w:divBdr>
        </w:div>
      </w:divsChild>
    </w:div>
    <w:div w:id="671371079">
      <w:bodyDiv w:val="1"/>
      <w:marLeft w:val="0"/>
      <w:marRight w:val="0"/>
      <w:marTop w:val="0"/>
      <w:marBottom w:val="0"/>
      <w:divBdr>
        <w:top w:val="none" w:sz="0" w:space="0" w:color="auto"/>
        <w:left w:val="none" w:sz="0" w:space="0" w:color="auto"/>
        <w:bottom w:val="none" w:sz="0" w:space="0" w:color="auto"/>
        <w:right w:val="none" w:sz="0" w:space="0" w:color="auto"/>
      </w:divBdr>
    </w:div>
    <w:div w:id="692996822">
      <w:bodyDiv w:val="1"/>
      <w:marLeft w:val="0"/>
      <w:marRight w:val="0"/>
      <w:marTop w:val="0"/>
      <w:marBottom w:val="0"/>
      <w:divBdr>
        <w:top w:val="none" w:sz="0" w:space="0" w:color="auto"/>
        <w:left w:val="none" w:sz="0" w:space="0" w:color="auto"/>
        <w:bottom w:val="none" w:sz="0" w:space="0" w:color="auto"/>
        <w:right w:val="none" w:sz="0" w:space="0" w:color="auto"/>
      </w:divBdr>
    </w:div>
    <w:div w:id="713697292">
      <w:bodyDiv w:val="1"/>
      <w:marLeft w:val="0"/>
      <w:marRight w:val="0"/>
      <w:marTop w:val="0"/>
      <w:marBottom w:val="0"/>
      <w:divBdr>
        <w:top w:val="none" w:sz="0" w:space="0" w:color="auto"/>
        <w:left w:val="none" w:sz="0" w:space="0" w:color="auto"/>
        <w:bottom w:val="none" w:sz="0" w:space="0" w:color="auto"/>
        <w:right w:val="none" w:sz="0" w:space="0" w:color="auto"/>
      </w:divBdr>
    </w:div>
    <w:div w:id="747193855">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29101513">
      <w:bodyDiv w:val="1"/>
      <w:marLeft w:val="0"/>
      <w:marRight w:val="0"/>
      <w:marTop w:val="0"/>
      <w:marBottom w:val="0"/>
      <w:divBdr>
        <w:top w:val="none" w:sz="0" w:space="0" w:color="auto"/>
        <w:left w:val="none" w:sz="0" w:space="0" w:color="auto"/>
        <w:bottom w:val="none" w:sz="0" w:space="0" w:color="auto"/>
        <w:right w:val="none" w:sz="0" w:space="0" w:color="auto"/>
      </w:divBdr>
    </w:div>
    <w:div w:id="841238236">
      <w:bodyDiv w:val="1"/>
      <w:marLeft w:val="0"/>
      <w:marRight w:val="0"/>
      <w:marTop w:val="0"/>
      <w:marBottom w:val="0"/>
      <w:divBdr>
        <w:top w:val="none" w:sz="0" w:space="0" w:color="auto"/>
        <w:left w:val="none" w:sz="0" w:space="0" w:color="auto"/>
        <w:bottom w:val="none" w:sz="0" w:space="0" w:color="auto"/>
        <w:right w:val="none" w:sz="0" w:space="0" w:color="auto"/>
      </w:divBdr>
    </w:div>
    <w:div w:id="853885664">
      <w:bodyDiv w:val="1"/>
      <w:marLeft w:val="0"/>
      <w:marRight w:val="0"/>
      <w:marTop w:val="0"/>
      <w:marBottom w:val="0"/>
      <w:divBdr>
        <w:top w:val="none" w:sz="0" w:space="0" w:color="auto"/>
        <w:left w:val="none" w:sz="0" w:space="0" w:color="auto"/>
        <w:bottom w:val="none" w:sz="0" w:space="0" w:color="auto"/>
        <w:right w:val="none" w:sz="0" w:space="0" w:color="auto"/>
      </w:divBdr>
    </w:div>
    <w:div w:id="867371916">
      <w:bodyDiv w:val="1"/>
      <w:marLeft w:val="0"/>
      <w:marRight w:val="0"/>
      <w:marTop w:val="0"/>
      <w:marBottom w:val="0"/>
      <w:divBdr>
        <w:top w:val="none" w:sz="0" w:space="0" w:color="auto"/>
        <w:left w:val="none" w:sz="0" w:space="0" w:color="auto"/>
        <w:bottom w:val="none" w:sz="0" w:space="0" w:color="auto"/>
        <w:right w:val="none" w:sz="0" w:space="0" w:color="auto"/>
      </w:divBdr>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964383327">
      <w:bodyDiv w:val="1"/>
      <w:marLeft w:val="0"/>
      <w:marRight w:val="0"/>
      <w:marTop w:val="0"/>
      <w:marBottom w:val="0"/>
      <w:divBdr>
        <w:top w:val="none" w:sz="0" w:space="0" w:color="auto"/>
        <w:left w:val="none" w:sz="0" w:space="0" w:color="auto"/>
        <w:bottom w:val="none" w:sz="0" w:space="0" w:color="auto"/>
        <w:right w:val="none" w:sz="0" w:space="0" w:color="auto"/>
      </w:divBdr>
    </w:div>
    <w:div w:id="970406139">
      <w:bodyDiv w:val="1"/>
      <w:marLeft w:val="0"/>
      <w:marRight w:val="0"/>
      <w:marTop w:val="0"/>
      <w:marBottom w:val="0"/>
      <w:divBdr>
        <w:top w:val="none" w:sz="0" w:space="0" w:color="auto"/>
        <w:left w:val="none" w:sz="0" w:space="0" w:color="auto"/>
        <w:bottom w:val="none" w:sz="0" w:space="0" w:color="auto"/>
        <w:right w:val="none" w:sz="0" w:space="0" w:color="auto"/>
      </w:divBdr>
    </w:div>
    <w:div w:id="1031758867">
      <w:bodyDiv w:val="1"/>
      <w:marLeft w:val="0"/>
      <w:marRight w:val="0"/>
      <w:marTop w:val="0"/>
      <w:marBottom w:val="0"/>
      <w:divBdr>
        <w:top w:val="none" w:sz="0" w:space="0" w:color="auto"/>
        <w:left w:val="none" w:sz="0" w:space="0" w:color="auto"/>
        <w:bottom w:val="none" w:sz="0" w:space="0" w:color="auto"/>
        <w:right w:val="none" w:sz="0" w:space="0" w:color="auto"/>
      </w:divBdr>
    </w:div>
    <w:div w:id="1050568449">
      <w:bodyDiv w:val="1"/>
      <w:marLeft w:val="0"/>
      <w:marRight w:val="0"/>
      <w:marTop w:val="0"/>
      <w:marBottom w:val="0"/>
      <w:divBdr>
        <w:top w:val="none" w:sz="0" w:space="0" w:color="auto"/>
        <w:left w:val="none" w:sz="0" w:space="0" w:color="auto"/>
        <w:bottom w:val="none" w:sz="0" w:space="0" w:color="auto"/>
        <w:right w:val="none" w:sz="0" w:space="0" w:color="auto"/>
      </w:divBdr>
    </w:div>
    <w:div w:id="1052777245">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108230818">
      <w:bodyDiv w:val="1"/>
      <w:marLeft w:val="0"/>
      <w:marRight w:val="0"/>
      <w:marTop w:val="0"/>
      <w:marBottom w:val="0"/>
      <w:divBdr>
        <w:top w:val="none" w:sz="0" w:space="0" w:color="auto"/>
        <w:left w:val="none" w:sz="0" w:space="0" w:color="auto"/>
        <w:bottom w:val="none" w:sz="0" w:space="0" w:color="auto"/>
        <w:right w:val="none" w:sz="0" w:space="0" w:color="auto"/>
      </w:divBdr>
    </w:div>
    <w:div w:id="1138957940">
      <w:bodyDiv w:val="1"/>
      <w:marLeft w:val="0"/>
      <w:marRight w:val="0"/>
      <w:marTop w:val="0"/>
      <w:marBottom w:val="0"/>
      <w:divBdr>
        <w:top w:val="none" w:sz="0" w:space="0" w:color="auto"/>
        <w:left w:val="none" w:sz="0" w:space="0" w:color="auto"/>
        <w:bottom w:val="none" w:sz="0" w:space="0" w:color="auto"/>
        <w:right w:val="none" w:sz="0" w:space="0" w:color="auto"/>
      </w:divBdr>
    </w:div>
    <w:div w:id="1209105726">
      <w:bodyDiv w:val="1"/>
      <w:marLeft w:val="0"/>
      <w:marRight w:val="0"/>
      <w:marTop w:val="0"/>
      <w:marBottom w:val="0"/>
      <w:divBdr>
        <w:top w:val="none" w:sz="0" w:space="0" w:color="auto"/>
        <w:left w:val="none" w:sz="0" w:space="0" w:color="auto"/>
        <w:bottom w:val="none" w:sz="0" w:space="0" w:color="auto"/>
        <w:right w:val="none" w:sz="0" w:space="0" w:color="auto"/>
      </w:divBdr>
    </w:div>
    <w:div w:id="1214537812">
      <w:bodyDiv w:val="1"/>
      <w:marLeft w:val="0"/>
      <w:marRight w:val="0"/>
      <w:marTop w:val="0"/>
      <w:marBottom w:val="0"/>
      <w:divBdr>
        <w:top w:val="none" w:sz="0" w:space="0" w:color="auto"/>
        <w:left w:val="none" w:sz="0" w:space="0" w:color="auto"/>
        <w:bottom w:val="none" w:sz="0" w:space="0" w:color="auto"/>
        <w:right w:val="none" w:sz="0" w:space="0" w:color="auto"/>
      </w:divBdr>
    </w:div>
    <w:div w:id="1218206731">
      <w:bodyDiv w:val="1"/>
      <w:marLeft w:val="0"/>
      <w:marRight w:val="0"/>
      <w:marTop w:val="0"/>
      <w:marBottom w:val="0"/>
      <w:divBdr>
        <w:top w:val="none" w:sz="0" w:space="0" w:color="auto"/>
        <w:left w:val="none" w:sz="0" w:space="0" w:color="auto"/>
        <w:bottom w:val="none" w:sz="0" w:space="0" w:color="auto"/>
        <w:right w:val="none" w:sz="0" w:space="0" w:color="auto"/>
      </w:divBdr>
    </w:div>
    <w:div w:id="1337999261">
      <w:bodyDiv w:val="1"/>
      <w:marLeft w:val="0"/>
      <w:marRight w:val="0"/>
      <w:marTop w:val="0"/>
      <w:marBottom w:val="0"/>
      <w:divBdr>
        <w:top w:val="none" w:sz="0" w:space="0" w:color="auto"/>
        <w:left w:val="none" w:sz="0" w:space="0" w:color="auto"/>
        <w:bottom w:val="none" w:sz="0" w:space="0" w:color="auto"/>
        <w:right w:val="none" w:sz="0" w:space="0" w:color="auto"/>
      </w:divBdr>
    </w:div>
    <w:div w:id="1401709148">
      <w:bodyDiv w:val="1"/>
      <w:marLeft w:val="0"/>
      <w:marRight w:val="0"/>
      <w:marTop w:val="0"/>
      <w:marBottom w:val="0"/>
      <w:divBdr>
        <w:top w:val="none" w:sz="0" w:space="0" w:color="auto"/>
        <w:left w:val="none" w:sz="0" w:space="0" w:color="auto"/>
        <w:bottom w:val="none" w:sz="0" w:space="0" w:color="auto"/>
        <w:right w:val="none" w:sz="0" w:space="0" w:color="auto"/>
      </w:divBdr>
    </w:div>
    <w:div w:id="1447844063">
      <w:bodyDiv w:val="1"/>
      <w:marLeft w:val="0"/>
      <w:marRight w:val="0"/>
      <w:marTop w:val="0"/>
      <w:marBottom w:val="0"/>
      <w:divBdr>
        <w:top w:val="none" w:sz="0" w:space="0" w:color="auto"/>
        <w:left w:val="none" w:sz="0" w:space="0" w:color="auto"/>
        <w:bottom w:val="none" w:sz="0" w:space="0" w:color="auto"/>
        <w:right w:val="none" w:sz="0" w:space="0" w:color="auto"/>
      </w:divBdr>
    </w:div>
    <w:div w:id="1501192955">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618415292">
      <w:bodyDiv w:val="1"/>
      <w:marLeft w:val="0"/>
      <w:marRight w:val="0"/>
      <w:marTop w:val="0"/>
      <w:marBottom w:val="0"/>
      <w:divBdr>
        <w:top w:val="none" w:sz="0" w:space="0" w:color="auto"/>
        <w:left w:val="none" w:sz="0" w:space="0" w:color="auto"/>
        <w:bottom w:val="none" w:sz="0" w:space="0" w:color="auto"/>
        <w:right w:val="none" w:sz="0" w:space="0" w:color="auto"/>
      </w:divBdr>
    </w:div>
    <w:div w:id="1634361404">
      <w:bodyDiv w:val="1"/>
      <w:marLeft w:val="0"/>
      <w:marRight w:val="0"/>
      <w:marTop w:val="0"/>
      <w:marBottom w:val="0"/>
      <w:divBdr>
        <w:top w:val="none" w:sz="0" w:space="0" w:color="auto"/>
        <w:left w:val="none" w:sz="0" w:space="0" w:color="auto"/>
        <w:bottom w:val="none" w:sz="0" w:space="0" w:color="auto"/>
        <w:right w:val="none" w:sz="0" w:space="0" w:color="auto"/>
      </w:divBdr>
    </w:div>
    <w:div w:id="1648246493">
      <w:bodyDiv w:val="1"/>
      <w:marLeft w:val="0"/>
      <w:marRight w:val="0"/>
      <w:marTop w:val="0"/>
      <w:marBottom w:val="0"/>
      <w:divBdr>
        <w:top w:val="none" w:sz="0" w:space="0" w:color="auto"/>
        <w:left w:val="none" w:sz="0" w:space="0" w:color="auto"/>
        <w:bottom w:val="none" w:sz="0" w:space="0" w:color="auto"/>
        <w:right w:val="none" w:sz="0" w:space="0" w:color="auto"/>
      </w:divBdr>
    </w:div>
    <w:div w:id="1806968639">
      <w:bodyDiv w:val="1"/>
      <w:marLeft w:val="0"/>
      <w:marRight w:val="0"/>
      <w:marTop w:val="0"/>
      <w:marBottom w:val="0"/>
      <w:divBdr>
        <w:top w:val="none" w:sz="0" w:space="0" w:color="auto"/>
        <w:left w:val="none" w:sz="0" w:space="0" w:color="auto"/>
        <w:bottom w:val="none" w:sz="0" w:space="0" w:color="auto"/>
        <w:right w:val="none" w:sz="0" w:space="0" w:color="auto"/>
      </w:divBdr>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69443654">
      <w:bodyDiv w:val="1"/>
      <w:marLeft w:val="0"/>
      <w:marRight w:val="0"/>
      <w:marTop w:val="0"/>
      <w:marBottom w:val="0"/>
      <w:divBdr>
        <w:top w:val="none" w:sz="0" w:space="0" w:color="auto"/>
        <w:left w:val="none" w:sz="0" w:space="0" w:color="auto"/>
        <w:bottom w:val="none" w:sz="0" w:space="0" w:color="auto"/>
        <w:right w:val="none" w:sz="0" w:space="0" w:color="auto"/>
      </w:divBdr>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1956861694">
      <w:bodyDiv w:val="1"/>
      <w:marLeft w:val="0"/>
      <w:marRight w:val="0"/>
      <w:marTop w:val="0"/>
      <w:marBottom w:val="0"/>
      <w:divBdr>
        <w:top w:val="none" w:sz="0" w:space="0" w:color="auto"/>
        <w:left w:val="none" w:sz="0" w:space="0" w:color="auto"/>
        <w:bottom w:val="none" w:sz="0" w:space="0" w:color="auto"/>
        <w:right w:val="none" w:sz="0" w:space="0" w:color="auto"/>
      </w:divBdr>
    </w:div>
    <w:div w:id="1986230709">
      <w:bodyDiv w:val="1"/>
      <w:marLeft w:val="0"/>
      <w:marRight w:val="0"/>
      <w:marTop w:val="0"/>
      <w:marBottom w:val="0"/>
      <w:divBdr>
        <w:top w:val="none" w:sz="0" w:space="0" w:color="auto"/>
        <w:left w:val="none" w:sz="0" w:space="0" w:color="auto"/>
        <w:bottom w:val="none" w:sz="0" w:space="0" w:color="auto"/>
        <w:right w:val="none" w:sz="0" w:space="0" w:color="auto"/>
      </w:divBdr>
    </w:div>
    <w:div w:id="2005625757">
      <w:bodyDiv w:val="1"/>
      <w:marLeft w:val="0"/>
      <w:marRight w:val="0"/>
      <w:marTop w:val="0"/>
      <w:marBottom w:val="0"/>
      <w:divBdr>
        <w:top w:val="none" w:sz="0" w:space="0" w:color="auto"/>
        <w:left w:val="none" w:sz="0" w:space="0" w:color="auto"/>
        <w:bottom w:val="none" w:sz="0" w:space="0" w:color="auto"/>
        <w:right w:val="none" w:sz="0" w:space="0" w:color="auto"/>
      </w:divBdr>
      <w:divsChild>
        <w:div w:id="493617405">
          <w:marLeft w:val="1166"/>
          <w:marRight w:val="0"/>
          <w:marTop w:val="125"/>
          <w:marBottom w:val="0"/>
          <w:divBdr>
            <w:top w:val="none" w:sz="0" w:space="0" w:color="auto"/>
            <w:left w:val="none" w:sz="0" w:space="0" w:color="auto"/>
            <w:bottom w:val="none" w:sz="0" w:space="0" w:color="auto"/>
            <w:right w:val="none" w:sz="0" w:space="0" w:color="auto"/>
          </w:divBdr>
        </w:div>
        <w:div w:id="905919710">
          <w:marLeft w:val="1166"/>
          <w:marRight w:val="0"/>
          <w:marTop w:val="125"/>
          <w:marBottom w:val="0"/>
          <w:divBdr>
            <w:top w:val="none" w:sz="0" w:space="0" w:color="auto"/>
            <w:left w:val="none" w:sz="0" w:space="0" w:color="auto"/>
            <w:bottom w:val="none" w:sz="0" w:space="0" w:color="auto"/>
            <w:right w:val="none" w:sz="0" w:space="0" w:color="auto"/>
          </w:divBdr>
        </w:div>
        <w:div w:id="1512063960">
          <w:marLeft w:val="1166"/>
          <w:marRight w:val="0"/>
          <w:marTop w:val="125"/>
          <w:marBottom w:val="0"/>
          <w:divBdr>
            <w:top w:val="none" w:sz="0" w:space="0" w:color="auto"/>
            <w:left w:val="none" w:sz="0" w:space="0" w:color="auto"/>
            <w:bottom w:val="none" w:sz="0" w:space="0" w:color="auto"/>
            <w:right w:val="none" w:sz="0" w:space="0" w:color="auto"/>
          </w:divBdr>
        </w:div>
      </w:divsChild>
    </w:div>
    <w:div w:id="2019427276">
      <w:bodyDiv w:val="1"/>
      <w:marLeft w:val="0"/>
      <w:marRight w:val="0"/>
      <w:marTop w:val="0"/>
      <w:marBottom w:val="0"/>
      <w:divBdr>
        <w:top w:val="none" w:sz="0" w:space="0" w:color="auto"/>
        <w:left w:val="none" w:sz="0" w:space="0" w:color="auto"/>
        <w:bottom w:val="none" w:sz="0" w:space="0" w:color="auto"/>
        <w:right w:val="none" w:sz="0" w:space="0" w:color="auto"/>
      </w:divBdr>
    </w:div>
    <w:div w:id="2049060375">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 w:id="2135824040">
      <w:bodyDiv w:val="1"/>
      <w:marLeft w:val="0"/>
      <w:marRight w:val="0"/>
      <w:marTop w:val="0"/>
      <w:marBottom w:val="0"/>
      <w:divBdr>
        <w:top w:val="none" w:sz="0" w:space="0" w:color="auto"/>
        <w:left w:val="none" w:sz="0" w:space="0" w:color="auto"/>
        <w:bottom w:val="none" w:sz="0" w:space="0" w:color="auto"/>
        <w:right w:val="none" w:sz="0" w:space="0" w:color="auto"/>
      </w:divBdr>
    </w:div>
    <w:div w:id="2140800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yperlink" Target="http://www.ema.europa.eu/docs/en_GB/document_library/Template_or_form/2013/03/WC500139752.doc" TargetMode="External"/><Relationship Id="rId7" Type="http://schemas.openxmlformats.org/officeDocument/2006/relationships/styles" Target="style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www.alprolix-instructions.com/"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www.alprolix-instructions.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4.png"/><Relationship Id="rId32" Type="http://schemas.openxmlformats.org/officeDocument/2006/relationships/hyperlink" Target="http://www.alprolix-instructions.com/" TargetMode="Externa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www.ema.europa.eu/" TargetMode="External"/><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9.png"/><Relationship Id="rId31" Type="http://schemas.openxmlformats.org/officeDocument/2006/relationships/hyperlink" Target="http://www.alprolix-instructions.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www.alprolix-instructions.com/" TargetMode="External"/><Relationship Id="rId35" Type="http://schemas.openxmlformats.org/officeDocument/2006/relationships/hyperlink" Target="http://www.ema.europa.eu/" TargetMode="External"/><Relationship Id="rId8" Type="http://schemas.openxmlformats.org/officeDocument/2006/relationships/settings" Target="settings.xml"/><Relationship Id="rId3" Type="http://schemas.openxmlformats.org/officeDocument/2006/relationships/customXml" Target="../customXml/item3.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A5F57-66FC-4379-9BED-9B983425F400}">
  <ds:schemaRefs>
    <ds:schemaRef ds:uri="http://schemas.microsoft.com/office/2006/metadata/longProperties"/>
  </ds:schemaRefs>
</ds:datastoreItem>
</file>

<file path=customXml/itemProps2.xml><?xml version="1.0" encoding="utf-8"?>
<ds:datastoreItem xmlns:ds="http://schemas.openxmlformats.org/officeDocument/2006/customXml" ds:itemID="{A4A33B73-1633-492F-91B5-BBE2E6DA2F7B}"/>
</file>

<file path=customXml/itemProps3.xml><?xml version="1.0" encoding="utf-8"?>
<ds:datastoreItem xmlns:ds="http://schemas.openxmlformats.org/officeDocument/2006/customXml" ds:itemID="{306A80D3-9DBC-46F8-A874-36884BE1EA80}">
  <ds:schemaRefs>
    <ds:schemaRef ds:uri="http://schemas.microsoft.com/sharepoint/v3/contenttype/forms"/>
  </ds:schemaRefs>
</ds:datastoreItem>
</file>

<file path=customXml/itemProps4.xml><?xml version="1.0" encoding="utf-8"?>
<ds:datastoreItem xmlns:ds="http://schemas.openxmlformats.org/officeDocument/2006/customXml" ds:itemID="{BF274D65-BC48-483F-BE5F-A309CBF3F30B}">
  <ds:schemaRefs>
    <ds:schemaRef ds:uri="http://schemas.microsoft.com/office/2006/metadata/properties"/>
    <ds:schemaRef ds:uri="http://schemas.microsoft.com/office/infopath/2007/PartnerControls"/>
    <ds:schemaRef ds:uri="d97b2a7c-8b51-4125-85dc-a106436f0887"/>
    <ds:schemaRef ds:uri="http://schemas.microsoft.com/sharepoint/v3"/>
  </ds:schemaRefs>
</ds:datastoreItem>
</file>

<file path=customXml/itemProps5.xml><?xml version="1.0" encoding="utf-8"?>
<ds:datastoreItem xmlns:ds="http://schemas.openxmlformats.org/officeDocument/2006/customXml" ds:itemID="{9DE3B63C-CEF8-466C-87CE-D75643F31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66</Pages>
  <Words>12681</Words>
  <Characters>72282</Characters>
  <Application>Microsoft Office Word</Application>
  <DocSecurity>0</DocSecurity>
  <Lines>602</Lines>
  <Paragraphs>169</Paragraphs>
  <ScaleCrop>false</ScaleCrop>
  <HeadingPairs>
    <vt:vector size="6" baseType="variant">
      <vt:variant>
        <vt:lpstr>Title</vt:lpstr>
      </vt:variant>
      <vt:variant>
        <vt:i4>1</vt:i4>
      </vt:variant>
      <vt:variant>
        <vt:lpstr>Titel</vt:lpstr>
      </vt:variant>
      <vt:variant>
        <vt:i4>1</vt:i4>
      </vt:variant>
      <vt:variant>
        <vt:lpstr>Τίτλος</vt:lpstr>
      </vt:variant>
      <vt:variant>
        <vt:i4>1</vt:i4>
      </vt:variant>
    </vt:vector>
  </HeadingPairs>
  <TitlesOfParts>
    <vt:vector size="3" baseType="lpstr">
      <vt:lpstr>ALPROLIX, INN-eftrenonacog alfa</vt:lpstr>
      <vt:lpstr>ALPROLIX, INN-eftrenonacog alfa</vt:lpstr>
      <vt:lpstr>ALPROLIX, INN-eftrenonacog alfa</vt:lpstr>
    </vt:vector>
  </TitlesOfParts>
  <Company/>
  <LinksUpToDate>false</LinksUpToDate>
  <CharactersWithSpaces>84794</CharactersWithSpaces>
  <SharedDoc>false</SharedDoc>
  <HyperlinkBase> </HyperlinkBase>
  <HLinks>
    <vt:vector size="30" baseType="variant">
      <vt:variant>
        <vt:i4>1245197</vt:i4>
      </vt:variant>
      <vt:variant>
        <vt:i4>12</vt:i4>
      </vt:variant>
      <vt:variant>
        <vt:i4>0</vt:i4>
      </vt:variant>
      <vt:variant>
        <vt:i4>5</vt:i4>
      </vt:variant>
      <vt:variant>
        <vt:lpwstr>http://www.ema.europa.eu/</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1572887</vt:i4>
      </vt:variant>
      <vt:variant>
        <vt:i4>6</vt:i4>
      </vt:variant>
      <vt:variant>
        <vt:i4>0</vt:i4>
      </vt:variant>
      <vt:variant>
        <vt:i4>5</vt:i4>
      </vt:variant>
      <vt:variant>
        <vt:lpwstr>http://www.alprolix-instructions.com/</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ALPROLIX, INN-eftrenonacog alfa</dc:title>
  <dc:subject>EPAR</dc:subject>
  <dc:creator>CHMP</dc:creator>
  <cp:keywords>ALPROLIX, INN-eftrenonacog alfa</cp:keywords>
  <cp:lastModifiedBy>Scanlan Elizabeth</cp:lastModifiedBy>
  <cp:revision>85</cp:revision>
  <cp:lastPrinted>2015-12-17T17:47:00Z</cp:lastPrinted>
  <dcterms:created xsi:type="dcterms:W3CDTF">2020-09-21T10:46:00Z</dcterms:created>
  <dcterms:modified xsi:type="dcterms:W3CDTF">2021-05-24T20:17:00Z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CURRENT,1.4</vt:lpwstr>
  </property>
  <property fmtid="{D5CDD505-2E9C-101B-9397-08002B2CF9AE}" pid="31" name="DM_Name">
    <vt:lpwstr>Hqrdtemplatecleanen</vt:lpwstr>
  </property>
  <property fmtid="{D5CDD505-2E9C-101B-9397-08002B2CF9AE}" pid="32" name="DM_Creation_Date">
    <vt:lpwstr>15/03/2013 12:30:32</vt:lpwstr>
  </property>
  <property fmtid="{D5CDD505-2E9C-101B-9397-08002B2CF9AE}" pid="33" name="DM_Modify_Date">
    <vt:lpwstr>15/03/2013 12:30:32</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EMA/149220/2013</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EMA/149220/2013</vt:lpwstr>
  </property>
  <property fmtid="{D5CDD505-2E9C-101B-9397-08002B2CF9AE}" pid="41" name="DM_Modifer_Name">
    <vt:lpwstr>Espinasse Claire</vt:lpwstr>
  </property>
  <property fmtid="{D5CDD505-2E9C-101B-9397-08002B2CF9AE}" pid="42" name="DM_Modified_Date">
    <vt:lpwstr>15/03/2013 12:30:32</vt:lpwstr>
  </property>
  <property fmtid="{D5CDD505-2E9C-101B-9397-08002B2CF9AE}" pid="43" name="MAIL_MSG_ID1">
    <vt:lpwstr>0FAA2wh0bY8CfKvknszW8uZ4V1Q3geIvJ6C6tP/j8ZtvMKfyuslEIeBDw16aZ+jHDSK7dEwqqCzEBPXl
hBilbP41DThJWSkIfOUxxBNwH2Lkhr4gp3GUV0hGVASB0AqLSRyhJXSAkXw+WF3lhBilbP41DThJ
WSkIfOUxxBNwH2Lkhr4gp3GUV0hGVJNS9XnXOKCMoWeOV/szES7IlHWJPdhG6YGe7VO4YMblCZoo
tHoEX8rb2gYlTCB5b</vt:lpwstr>
  </property>
  <property fmtid="{D5CDD505-2E9C-101B-9397-08002B2CF9AE}" pid="44" name="MAIL_MSG_ID2">
    <vt:lpwstr>ZvHw2tzsAP1ZGBtYTX4AOkGa/VbQfzElLFZeX+2tw0StitHscuuKM4bsJ3C
CoaJSShDvzS/5fiWxExnQmX3BtljGX+xh2ffjmVNTRh5w8j2+DBvFLLGrXE=</vt:lpwstr>
  </property>
  <property fmtid="{D5CDD505-2E9C-101B-9397-08002B2CF9AE}" pid="45" name="RESPONSE_SENDER_NAME">
    <vt:lpwstr>sAAAE34RQVAK31kI/EdQVDgDP4EKdfBk+pwnW6FevitlzTc=</vt:lpwstr>
  </property>
  <property fmtid="{D5CDD505-2E9C-101B-9397-08002B2CF9AE}" pid="46" name="EMAIL_OWNER_ADDRESS">
    <vt:lpwstr>4AAA9DNYQidmug4PYs8O3QyJIci3QUwIbPnLzI65+1rIi3ZszWJEIghcqQ==</vt:lpwstr>
  </property>
  <property fmtid="{D5CDD505-2E9C-101B-9397-08002B2CF9AE}" pid="47" name="DocIDContent">
    <vt:lpwstr>1|_|2|</vt:lpwstr>
  </property>
  <property fmtid="{D5CDD505-2E9C-101B-9397-08002B2CF9AE}" pid="48" name="DocID">
    <vt:lpwstr>201325_2</vt:lpwstr>
  </property>
  <property fmtid="{D5CDD505-2E9C-101B-9397-08002B2CF9AE}" pid="49" name="display_urn:schemas-microsoft-com:office:office#Editor">
    <vt:lpwstr>[Admin] Jessica Roa</vt:lpwstr>
  </property>
  <property fmtid="{D5CDD505-2E9C-101B-9397-08002B2CF9AE}" pid="50" name="display_urn:schemas-microsoft-com:office:office#Author">
    <vt:lpwstr>[Admin] Jessica Roa</vt:lpwstr>
  </property>
  <property fmtid="{D5CDD505-2E9C-101B-9397-08002B2CF9AE}" pid="51" name="MSIP_Label_0eea11ca-d417-4147-80ed-01a58412c458_Enabled">
    <vt:lpwstr>true</vt:lpwstr>
  </property>
  <property fmtid="{D5CDD505-2E9C-101B-9397-08002B2CF9AE}" pid="52" name="MSIP_Label_0eea11ca-d417-4147-80ed-01a58412c458_SetDate">
    <vt:lpwstr>2021-05-24T20:17:56Z</vt:lpwstr>
  </property>
  <property fmtid="{D5CDD505-2E9C-101B-9397-08002B2CF9AE}" pid="53" name="MSIP_Label_0eea11ca-d417-4147-80ed-01a58412c458_Method">
    <vt:lpwstr>Standard</vt:lpwstr>
  </property>
  <property fmtid="{D5CDD505-2E9C-101B-9397-08002B2CF9AE}" pid="54" name="MSIP_Label_0eea11ca-d417-4147-80ed-01a58412c458_Name">
    <vt:lpwstr>0eea11ca-d417-4147-80ed-01a58412c458</vt:lpwstr>
  </property>
  <property fmtid="{D5CDD505-2E9C-101B-9397-08002B2CF9AE}" pid="55" name="MSIP_Label_0eea11ca-d417-4147-80ed-01a58412c458_SiteId">
    <vt:lpwstr>bc9dc15c-61bc-4f03-b60b-e5b6d8922839</vt:lpwstr>
  </property>
  <property fmtid="{D5CDD505-2E9C-101B-9397-08002B2CF9AE}" pid="56" name="MSIP_Label_0eea11ca-d417-4147-80ed-01a58412c458_ActionId">
    <vt:lpwstr>dccf3887-2e9e-41f7-a143-e9861e38e162</vt:lpwstr>
  </property>
  <property fmtid="{D5CDD505-2E9C-101B-9397-08002B2CF9AE}" pid="57" name="MSIP_Label_0eea11ca-d417-4147-80ed-01a58412c458_ContentBits">
    <vt:lpwstr>2</vt:lpwstr>
  </property>
  <property fmtid="{D5CDD505-2E9C-101B-9397-08002B2CF9AE}" pid="58" name="ContentTypeId">
    <vt:lpwstr>0x010100726F91DD1AE57B44B1BCEB7F1056F5D0</vt:lpwstr>
  </property>
</Properties>
</file>