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0C8E" w:rsidRPr="004B2CED" w:rsidRDefault="006E2ED9">
      <w:pPr>
        <w:pStyle w:val="EMEABodyText"/>
        <w:rPr>
          <w:lang w:val="hu-HU"/>
        </w:rPr>
      </w:pPr>
      <w:bookmarkStart w:id="0" w:name="AnxI"/>
      <w:bookmarkStart w:id="1" w:name="_GoBack"/>
      <w:bookmarkEnd w:id="0"/>
      <w:bookmarkEnd w:id="1"/>
      <w:r w:rsidRPr="004B2CED">
        <w:rPr>
          <w:lang w:val="hu-HU"/>
        </w:rPr>
        <w:t xml:space="preserve"> </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9A7976">
      <w:pPr>
        <w:pStyle w:val="EMEATitle"/>
        <w:rPr>
          <w:lang w:val="hu-HU"/>
        </w:rPr>
      </w:pPr>
      <w:r w:rsidRPr="004B2CED">
        <w:rPr>
          <w:lang w:val="hu-HU"/>
        </w:rPr>
        <w:t>I. MELLÉKLET</w:t>
      </w:r>
    </w:p>
    <w:p w:rsidR="00780C8E" w:rsidRPr="004B2CED" w:rsidRDefault="00780C8E" w:rsidP="009A7976">
      <w:pPr>
        <w:pStyle w:val="EMEABodyText"/>
        <w:rPr>
          <w:lang w:val="hu-HU"/>
        </w:rPr>
      </w:pPr>
    </w:p>
    <w:p w:rsidR="00780C8E" w:rsidRPr="004B2CED" w:rsidRDefault="00780C8E" w:rsidP="009A7976">
      <w:pPr>
        <w:pStyle w:val="EMEATitle"/>
        <w:rPr>
          <w:lang w:val="hu-HU"/>
        </w:rPr>
      </w:pPr>
      <w:r w:rsidRPr="004B2CED">
        <w:rPr>
          <w:lang w:val="hu-HU"/>
        </w:rPr>
        <w:t>ALKALMAZÁSI ELŐÍRÁS</w:t>
      </w:r>
    </w:p>
    <w:p w:rsidR="00780C8E" w:rsidRPr="004B2CED" w:rsidRDefault="00780C8E">
      <w:pPr>
        <w:pStyle w:val="EMEAHeading1"/>
        <w:rPr>
          <w:lang w:val="hu-HU"/>
        </w:rPr>
      </w:pPr>
      <w:r w:rsidRPr="004B2CED">
        <w:rPr>
          <w:lang w:val="hu-HU"/>
        </w:rPr>
        <w:br w:type="page"/>
      </w:r>
      <w:r w:rsidRPr="004B2CED">
        <w:rPr>
          <w:lang w:val="hu-HU"/>
        </w:rPr>
        <w:lastRenderedPageBreak/>
        <w:t>1.</w:t>
      </w:r>
      <w:r w:rsidRPr="004B2CED">
        <w:rPr>
          <w:lang w:val="hu-HU"/>
        </w:rPr>
        <w:tab/>
        <w:t>A GYÓGYSZER NEVE</w:t>
      </w:r>
    </w:p>
    <w:p w:rsidR="00780C8E" w:rsidRPr="004B2CED" w:rsidRDefault="00780C8E">
      <w:pPr>
        <w:pStyle w:val="EMEAHeading1"/>
        <w:rPr>
          <w:lang w:val="hu-HU"/>
        </w:rPr>
      </w:pPr>
    </w:p>
    <w:p w:rsidR="00780C8E" w:rsidRPr="004B2CED" w:rsidRDefault="00780C8E">
      <w:pPr>
        <w:pStyle w:val="EMEABodyText"/>
        <w:rPr>
          <w:lang w:val="hu-HU"/>
        </w:rPr>
      </w:pPr>
      <w:r w:rsidRPr="004B2CED">
        <w:rPr>
          <w:lang w:val="hu-HU"/>
        </w:rPr>
        <w:t>Aprovel 75 mg tabletta.</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2.</w:t>
      </w:r>
      <w:r w:rsidRPr="004B2CED">
        <w:rPr>
          <w:lang w:val="hu-HU"/>
        </w:rPr>
        <w:tab/>
        <w:t>MINŐSÉGI ÉS MENNYISÉGI ÖSSZETÉTEL</w:t>
      </w:r>
    </w:p>
    <w:p w:rsidR="00780C8E" w:rsidRPr="004B2CED" w:rsidRDefault="00780C8E">
      <w:pPr>
        <w:pStyle w:val="EMEAHeading1"/>
        <w:rPr>
          <w:lang w:val="hu-HU"/>
        </w:rPr>
      </w:pPr>
    </w:p>
    <w:p w:rsidR="00780C8E" w:rsidRPr="004B2CED" w:rsidRDefault="00780C8E">
      <w:pPr>
        <w:pStyle w:val="EMEABodyText"/>
        <w:rPr>
          <w:lang w:val="hu-HU"/>
        </w:rPr>
      </w:pPr>
      <w:r w:rsidRPr="004B2CED">
        <w:rPr>
          <w:lang w:val="hu-HU"/>
        </w:rPr>
        <w:t>75 mg irbezartán tablettánként.</w:t>
      </w:r>
    </w:p>
    <w:p w:rsidR="00780C8E" w:rsidRPr="004B2CED" w:rsidRDefault="00780C8E">
      <w:pPr>
        <w:pStyle w:val="EMEABodyText"/>
        <w:rPr>
          <w:lang w:val="hu-HU"/>
        </w:rPr>
      </w:pPr>
    </w:p>
    <w:p w:rsidR="00780C8E" w:rsidRPr="004B2CED" w:rsidRDefault="00F412F2">
      <w:pPr>
        <w:pStyle w:val="EMEABodyText"/>
        <w:rPr>
          <w:lang w:val="hu-HU"/>
        </w:rPr>
      </w:pPr>
      <w:r w:rsidRPr="004B2CED">
        <w:rPr>
          <w:u w:val="single"/>
          <w:lang w:val="hu-HU"/>
        </w:rPr>
        <w:t>Ismert hatású s</w:t>
      </w:r>
      <w:r w:rsidR="00780C8E" w:rsidRPr="004B2CED">
        <w:rPr>
          <w:u w:val="single"/>
          <w:lang w:val="hu-HU"/>
        </w:rPr>
        <w:t>egédanyag:</w:t>
      </w:r>
      <w:r w:rsidR="0000441D" w:rsidRPr="004B2CED">
        <w:rPr>
          <w:u w:val="single"/>
          <w:lang w:val="hu-HU"/>
        </w:rPr>
        <w:t xml:space="preserve"> </w:t>
      </w:r>
      <w:r w:rsidR="00780C8E" w:rsidRPr="004B2CED">
        <w:rPr>
          <w:lang w:val="hu-HU"/>
        </w:rPr>
        <w:t>15,37 mg laktóz-monohidrát tablettánként.</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 xml:space="preserve">A segédanyagok </w:t>
      </w:r>
      <w:r w:rsidRPr="004B2CED">
        <w:rPr>
          <w:noProof/>
          <w:lang w:val="hu-HU"/>
        </w:rPr>
        <w:t>teljes listáját</w:t>
      </w:r>
      <w:r w:rsidRPr="004B2CED">
        <w:rPr>
          <w:lang w:val="hu-HU"/>
        </w:rPr>
        <w:t xml:space="preserve"> lásd a 6.1 pontban.</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3.</w:t>
      </w:r>
      <w:r w:rsidRPr="004B2CED">
        <w:rPr>
          <w:lang w:val="hu-HU"/>
        </w:rPr>
        <w:tab/>
        <w:t>GYÓGYSZERFORMA</w:t>
      </w:r>
    </w:p>
    <w:p w:rsidR="00780C8E" w:rsidRPr="004B2CED" w:rsidRDefault="00780C8E">
      <w:pPr>
        <w:pStyle w:val="EMEAHeading1"/>
        <w:rPr>
          <w:lang w:val="hu-HU"/>
        </w:rPr>
      </w:pPr>
    </w:p>
    <w:p w:rsidR="00780C8E" w:rsidRPr="004B2CED" w:rsidRDefault="00780C8E">
      <w:pPr>
        <w:pStyle w:val="EMEABodyText"/>
        <w:rPr>
          <w:lang w:val="hu-HU"/>
        </w:rPr>
      </w:pPr>
      <w:r w:rsidRPr="004B2CED">
        <w:rPr>
          <w:lang w:val="hu-HU"/>
        </w:rPr>
        <w:t>Tabletta.</w:t>
      </w:r>
    </w:p>
    <w:p w:rsidR="00780C8E" w:rsidRPr="004B2CED" w:rsidRDefault="00780C8E">
      <w:pPr>
        <w:pStyle w:val="EMEABodyText"/>
        <w:rPr>
          <w:lang w:val="hu-HU"/>
        </w:rPr>
      </w:pPr>
      <w:r w:rsidRPr="004B2CED">
        <w:rPr>
          <w:lang w:val="hu-HU"/>
        </w:rPr>
        <w:t>Fehér, ill. csaknem fehér, domború felületű, ovális alakú, egyik oldalán szív alakú mélynyomással, másik oldalán 2771 mélynyomású jelzéssel ellátott tabletta.</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4.</w:t>
      </w:r>
      <w:r w:rsidRPr="004B2CED">
        <w:rPr>
          <w:lang w:val="hu-HU"/>
        </w:rPr>
        <w:tab/>
        <w:t>KLINIKAI JELLEMZŐK</w:t>
      </w:r>
    </w:p>
    <w:p w:rsidR="00780C8E" w:rsidRPr="004B2CED" w:rsidRDefault="00780C8E">
      <w:pPr>
        <w:pStyle w:val="EMEAHeading1"/>
        <w:rPr>
          <w:lang w:val="hu-HU"/>
        </w:rPr>
      </w:pPr>
    </w:p>
    <w:p w:rsidR="00780C8E" w:rsidRPr="004B2CED" w:rsidRDefault="00780C8E">
      <w:pPr>
        <w:pStyle w:val="EMEAHeading2"/>
        <w:rPr>
          <w:lang w:val="hu-HU"/>
        </w:rPr>
      </w:pPr>
      <w:r w:rsidRPr="004B2CED">
        <w:rPr>
          <w:lang w:val="hu-HU"/>
        </w:rPr>
        <w:t>4.1</w:t>
      </w:r>
      <w:r w:rsidRPr="004B2CED">
        <w:rPr>
          <w:lang w:val="hu-HU"/>
        </w:rPr>
        <w:tab/>
        <w:t>Terápiás javallatok</w:t>
      </w:r>
    </w:p>
    <w:p w:rsidR="00780C8E" w:rsidRPr="004B2CED" w:rsidRDefault="00780C8E">
      <w:pPr>
        <w:pStyle w:val="EMEAHeading2"/>
        <w:rPr>
          <w:lang w:val="hu-HU"/>
        </w:rPr>
      </w:pPr>
    </w:p>
    <w:p w:rsidR="00780C8E" w:rsidRPr="004B2CED" w:rsidRDefault="00780C8E">
      <w:pPr>
        <w:pStyle w:val="EMEABodyText"/>
        <w:rPr>
          <w:lang w:val="hu-HU"/>
        </w:rPr>
      </w:pPr>
      <w:r w:rsidRPr="004B2CED">
        <w:rPr>
          <w:lang w:val="hu-HU"/>
        </w:rPr>
        <w:t>Az Aprovel esszenciális hipertónia kezelésére javall</w:t>
      </w:r>
      <w:r w:rsidR="0062794B" w:rsidRPr="004B2CED">
        <w:rPr>
          <w:lang w:val="hu-HU"/>
        </w:rPr>
        <w:t>ot</w:t>
      </w:r>
      <w:r w:rsidRPr="004B2CED">
        <w:rPr>
          <w:lang w:val="hu-HU"/>
        </w:rPr>
        <w:t>t felnőttek részére.</w:t>
      </w:r>
    </w:p>
    <w:p w:rsidR="00A705E0" w:rsidRPr="004B2CED" w:rsidRDefault="00A705E0">
      <w:pPr>
        <w:pStyle w:val="EMEABodyText"/>
        <w:rPr>
          <w:lang w:val="hu-HU"/>
        </w:rPr>
      </w:pPr>
    </w:p>
    <w:p w:rsidR="00780C8E" w:rsidRPr="004B2CED" w:rsidRDefault="00780C8E">
      <w:pPr>
        <w:pStyle w:val="EMEABodyText"/>
        <w:rPr>
          <w:lang w:val="hu-HU"/>
        </w:rPr>
      </w:pPr>
      <w:r w:rsidRPr="004B2CED">
        <w:rPr>
          <w:lang w:val="hu-HU"/>
        </w:rPr>
        <w:t>Javall</w:t>
      </w:r>
      <w:r w:rsidR="0062794B" w:rsidRPr="004B2CED">
        <w:rPr>
          <w:lang w:val="hu-HU"/>
        </w:rPr>
        <w:t>ot</w:t>
      </w:r>
      <w:r w:rsidRPr="004B2CED">
        <w:rPr>
          <w:lang w:val="hu-HU"/>
        </w:rPr>
        <w:t>t továbbá hipertóniás, 2-es típusú diabéteszes felnőtt betegek vesebetegségének kezelésére, a vérnyomáscsökkentő gyógyszeres kezelés részeként (lásd </w:t>
      </w:r>
      <w:r w:rsidR="008B30D8" w:rsidRPr="004B2CED">
        <w:rPr>
          <w:szCs w:val="22"/>
          <w:lang w:val="hu-HU"/>
        </w:rPr>
        <w:t>4.3, 4.4, 4.5 és</w:t>
      </w:r>
      <w:r w:rsidR="008B30D8" w:rsidRPr="004B2CED">
        <w:rPr>
          <w:rFonts w:ascii="Verdana" w:hAnsi="Verdana"/>
          <w:i/>
          <w:sz w:val="18"/>
          <w:szCs w:val="18"/>
          <w:lang w:val="hu-HU"/>
        </w:rPr>
        <w:t xml:space="preserve"> </w:t>
      </w:r>
      <w:r w:rsidRPr="004B2CED">
        <w:rPr>
          <w:lang w:val="hu-HU"/>
        </w:rPr>
        <w:t>5.1 pont).</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4.2</w:t>
      </w:r>
      <w:r w:rsidRPr="004B2CED">
        <w:rPr>
          <w:lang w:val="hu-HU"/>
        </w:rPr>
        <w:tab/>
        <w:t>Adagolás és alkalmazás</w:t>
      </w:r>
    </w:p>
    <w:p w:rsidR="00780C8E" w:rsidRPr="004B2CED" w:rsidRDefault="00780C8E" w:rsidP="0052664B">
      <w:pPr>
        <w:pStyle w:val="EMEABodyText"/>
        <w:rPr>
          <w:lang w:val="hu-HU"/>
        </w:rPr>
      </w:pPr>
    </w:p>
    <w:p w:rsidR="00780C8E" w:rsidRPr="004B2CED" w:rsidRDefault="00780C8E" w:rsidP="0052664B">
      <w:pPr>
        <w:pStyle w:val="EMEABodyText"/>
        <w:rPr>
          <w:u w:val="single"/>
          <w:lang w:val="hu-HU"/>
        </w:rPr>
      </w:pPr>
      <w:r w:rsidRPr="004B2CED">
        <w:rPr>
          <w:u w:val="single"/>
          <w:lang w:val="hu-HU"/>
        </w:rPr>
        <w:t>Adagolás</w:t>
      </w:r>
    </w:p>
    <w:p w:rsidR="00780C8E" w:rsidRPr="004B2CED" w:rsidRDefault="00780C8E">
      <w:pPr>
        <w:pStyle w:val="EMEAHeading2"/>
        <w:rPr>
          <w:lang w:val="hu-HU"/>
        </w:rPr>
      </w:pPr>
    </w:p>
    <w:p w:rsidR="00780C8E" w:rsidRPr="004B2CED" w:rsidRDefault="00780C8E">
      <w:pPr>
        <w:pStyle w:val="EMEABodyText"/>
        <w:rPr>
          <w:lang w:val="hu-HU"/>
        </w:rPr>
      </w:pPr>
      <w:r w:rsidRPr="004B2CED">
        <w:rPr>
          <w:lang w:val="hu-HU"/>
        </w:rPr>
        <w:t>A szokásos javasolt kezdő és fenntartó adag naponta egyszer 150 mg, táplálékkal vagy anélkül. Aprovel 150 mg napi egyszeri adagja a vérnyomást 24 órán át jobban szabályozza, mint a 75 mg</w:t>
      </w:r>
      <w:r w:rsidRPr="004B2CED">
        <w:rPr>
          <w:lang w:val="hu-HU"/>
        </w:rPr>
        <w:noBreakHyphen/>
        <w:t>os adag. Azonban megfontolandó a terápia 75 mg</w:t>
      </w:r>
      <w:r w:rsidRPr="004B2CED">
        <w:rPr>
          <w:lang w:val="hu-HU"/>
        </w:rPr>
        <w:noBreakHyphen/>
        <w:t>mal való kezdése, különösen hemodializált betegek és 75 évnél idősebb személyek esetében.</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Azoknál a betegeknél, akiknek a vérnyomása napi egyszeri 150 mg</w:t>
      </w:r>
      <w:r w:rsidRPr="004B2CED">
        <w:rPr>
          <w:lang w:val="hu-HU"/>
        </w:rPr>
        <w:noBreakHyphen/>
        <w:t>mal nem állítható be, az Aprovel adagja 300 mg-ra emelhető, vagy más vérnyomáscsökkentővel kombinálható</w:t>
      </w:r>
      <w:r w:rsidR="00A95981" w:rsidRPr="004B2CED">
        <w:rPr>
          <w:lang w:val="hu-HU"/>
        </w:rPr>
        <w:t xml:space="preserve"> (lásd </w:t>
      </w:r>
      <w:r w:rsidR="00A95981" w:rsidRPr="004B2CED">
        <w:rPr>
          <w:szCs w:val="22"/>
          <w:lang w:val="hu-HU"/>
        </w:rPr>
        <w:t>4.3, 4.4, 4.5 és</w:t>
      </w:r>
      <w:r w:rsidR="00A95981" w:rsidRPr="004B2CED">
        <w:rPr>
          <w:rFonts w:ascii="Verdana" w:hAnsi="Verdana"/>
          <w:i/>
          <w:sz w:val="18"/>
          <w:szCs w:val="18"/>
          <w:lang w:val="hu-HU"/>
        </w:rPr>
        <w:t xml:space="preserve"> </w:t>
      </w:r>
      <w:r w:rsidR="00A95981" w:rsidRPr="004B2CED">
        <w:rPr>
          <w:lang w:val="hu-HU"/>
        </w:rPr>
        <w:t>5.1 pont)</w:t>
      </w:r>
      <w:r w:rsidRPr="004B2CED">
        <w:rPr>
          <w:lang w:val="hu-HU"/>
        </w:rPr>
        <w:t>. Különösen a diuretikumokkal való kombináció, pl. hidroklorotiazid additív hatását igazolták Aprovel esetében (lásd 4.5 pont).</w:t>
      </w:r>
    </w:p>
    <w:p w:rsidR="00780C8E" w:rsidRPr="004B2CED" w:rsidRDefault="00780C8E">
      <w:pPr>
        <w:pStyle w:val="EMEABodyText"/>
        <w:rPr>
          <w:lang w:val="hu-HU"/>
        </w:rPr>
      </w:pPr>
    </w:p>
    <w:p w:rsidR="00610BC2" w:rsidRPr="004B2CED" w:rsidRDefault="00780C8E">
      <w:pPr>
        <w:pStyle w:val="EMEABodyText"/>
        <w:rPr>
          <w:lang w:val="hu-HU"/>
        </w:rPr>
      </w:pPr>
      <w:r w:rsidRPr="004B2CED">
        <w:rPr>
          <w:lang w:val="hu-HU"/>
        </w:rPr>
        <w:t>Hipertóniás, 2-es típusú diabéteszes betegek esetén a kezdő adag napi egyszer 150 mg irbezartán, amely napi egyszer 300 mg</w:t>
      </w:r>
      <w:r w:rsidRPr="004B2CED">
        <w:rPr>
          <w:lang w:val="hu-HU"/>
        </w:rPr>
        <w:noBreakHyphen/>
        <w:t xml:space="preserve">ig emelhető. Ez a vesekárosodás kezelésének preferált fenntartó dózisa. </w:t>
      </w:r>
    </w:p>
    <w:p w:rsidR="00610BC2" w:rsidRPr="004B2CED" w:rsidRDefault="00610BC2">
      <w:pPr>
        <w:pStyle w:val="EMEABodyText"/>
        <w:rPr>
          <w:lang w:val="hu-HU"/>
        </w:rPr>
      </w:pPr>
    </w:p>
    <w:p w:rsidR="00780C8E" w:rsidRPr="004B2CED" w:rsidRDefault="00780C8E">
      <w:pPr>
        <w:pStyle w:val="EMEABodyText"/>
        <w:rPr>
          <w:lang w:val="hu-HU"/>
        </w:rPr>
      </w:pPr>
      <w:r w:rsidRPr="004B2CED">
        <w:rPr>
          <w:lang w:val="hu-HU"/>
        </w:rPr>
        <w:t>Hipertóniás, 2-es típusú diabéteszes betegeknél az Aprovel vesére gyakorolt kedvező hatásainak igazolása olyan vizsgálatokon alapszik, amelyekben az irbezartánt a célvérnyomás elérése érdekében szükség szerint, más vérnyomáscsökkentő gyógyszerekkel együtt alkalmazták (lásd </w:t>
      </w:r>
      <w:r w:rsidR="00A95981" w:rsidRPr="004B2CED">
        <w:rPr>
          <w:szCs w:val="22"/>
          <w:lang w:val="hu-HU"/>
        </w:rPr>
        <w:t>4.3, 4.4, 4.5 és</w:t>
      </w:r>
      <w:r w:rsidR="00A95981" w:rsidRPr="004B2CED">
        <w:rPr>
          <w:rFonts w:ascii="Verdana" w:hAnsi="Verdana"/>
          <w:i/>
          <w:sz w:val="18"/>
          <w:szCs w:val="18"/>
          <w:lang w:val="hu-HU"/>
        </w:rPr>
        <w:t xml:space="preserve"> </w:t>
      </w:r>
      <w:r w:rsidRPr="004B2CED">
        <w:rPr>
          <w:lang w:val="hu-HU"/>
        </w:rPr>
        <w:t>5.1 pont).</w:t>
      </w:r>
    </w:p>
    <w:p w:rsidR="00780C8E" w:rsidRPr="004B2CED" w:rsidRDefault="00780C8E">
      <w:pPr>
        <w:pStyle w:val="EMEABodyText"/>
        <w:rPr>
          <w:lang w:val="hu-HU"/>
        </w:rPr>
      </w:pPr>
    </w:p>
    <w:p w:rsidR="00780C8E" w:rsidRPr="004B2CED" w:rsidRDefault="00780C8E" w:rsidP="0052664B">
      <w:pPr>
        <w:pStyle w:val="EMEABodyText"/>
        <w:rPr>
          <w:u w:val="single"/>
          <w:lang w:val="hu-HU"/>
        </w:rPr>
      </w:pPr>
      <w:r w:rsidRPr="004B2CED">
        <w:rPr>
          <w:u w:val="single"/>
          <w:lang w:val="hu-HU"/>
        </w:rPr>
        <w:t>Speciális populációk</w:t>
      </w:r>
    </w:p>
    <w:p w:rsidR="00780C8E" w:rsidRPr="004B2CED" w:rsidRDefault="00780C8E">
      <w:pPr>
        <w:pStyle w:val="EMEABodyText"/>
        <w:rPr>
          <w:lang w:val="hu-HU"/>
        </w:rPr>
      </w:pPr>
    </w:p>
    <w:p w:rsidR="0069258B" w:rsidRPr="004B2CED" w:rsidRDefault="00780C8E">
      <w:pPr>
        <w:pStyle w:val="EMEABodyText"/>
        <w:rPr>
          <w:b/>
          <w:lang w:val="hu-HU"/>
        </w:rPr>
      </w:pPr>
      <w:r w:rsidRPr="004B2CED">
        <w:rPr>
          <w:i/>
          <w:lang w:val="hu-HU"/>
        </w:rPr>
        <w:t>Vesekárosodás</w:t>
      </w:r>
    </w:p>
    <w:p w:rsidR="0069258B" w:rsidRPr="004B2CED" w:rsidRDefault="0069258B">
      <w:pPr>
        <w:pStyle w:val="EMEABodyText"/>
        <w:rPr>
          <w:b/>
          <w:lang w:val="hu-HU"/>
        </w:rPr>
      </w:pPr>
    </w:p>
    <w:p w:rsidR="00780C8E" w:rsidRPr="004B2CED" w:rsidRDefault="0069258B">
      <w:pPr>
        <w:pStyle w:val="EMEABodyText"/>
        <w:rPr>
          <w:lang w:val="hu-HU"/>
        </w:rPr>
      </w:pPr>
      <w:r w:rsidRPr="004B2CED">
        <w:rPr>
          <w:lang w:val="hu-HU"/>
        </w:rPr>
        <w:lastRenderedPageBreak/>
        <w:t>D</w:t>
      </w:r>
      <w:r w:rsidR="00780C8E" w:rsidRPr="004B2CED">
        <w:rPr>
          <w:lang w:val="hu-HU"/>
        </w:rPr>
        <w:t>ózismódosításra nincs szükség károsodott vesefunkciójú betegek esetében. Alacsonyabb kezdő adag (75 mg) alkalmazása megfontolandó hemodialízis alatt lévő betegeknél (lásd 4.4 pont).</w:t>
      </w:r>
    </w:p>
    <w:p w:rsidR="00780C8E" w:rsidRPr="004B2CED" w:rsidRDefault="00780C8E">
      <w:pPr>
        <w:pStyle w:val="EMEABodyText"/>
        <w:rPr>
          <w:lang w:val="hu-HU"/>
        </w:rPr>
      </w:pPr>
    </w:p>
    <w:p w:rsidR="0069258B" w:rsidRPr="004B2CED" w:rsidRDefault="00780C8E">
      <w:pPr>
        <w:pStyle w:val="EMEABodyText"/>
        <w:rPr>
          <w:b/>
          <w:lang w:val="hu-HU"/>
        </w:rPr>
      </w:pPr>
      <w:r w:rsidRPr="004B2CED">
        <w:rPr>
          <w:i/>
          <w:lang w:val="hu-HU"/>
        </w:rPr>
        <w:t>Májkárosodás</w:t>
      </w:r>
    </w:p>
    <w:p w:rsidR="0069258B" w:rsidRPr="004B2CED" w:rsidRDefault="0069258B">
      <w:pPr>
        <w:pStyle w:val="EMEABodyText"/>
        <w:rPr>
          <w:b/>
          <w:lang w:val="hu-HU"/>
        </w:rPr>
      </w:pPr>
    </w:p>
    <w:p w:rsidR="00780C8E" w:rsidRPr="004B2CED" w:rsidRDefault="0069258B">
      <w:pPr>
        <w:pStyle w:val="EMEABodyText"/>
        <w:rPr>
          <w:lang w:val="hu-HU"/>
        </w:rPr>
      </w:pPr>
      <w:r w:rsidRPr="004B2CED">
        <w:rPr>
          <w:lang w:val="hu-HU"/>
        </w:rPr>
        <w:t>E</w:t>
      </w:r>
      <w:r w:rsidR="00780C8E" w:rsidRPr="004B2CED">
        <w:rPr>
          <w:lang w:val="hu-HU"/>
        </w:rPr>
        <w:t>nyhe vagy mérsékelt májkárosodásban dózismódosításra nincs szükség. Súlyos májkárosodással kapcsolatban nincs klinikai tapasztalat.</w:t>
      </w:r>
    </w:p>
    <w:p w:rsidR="00780C8E" w:rsidRPr="004B2CED" w:rsidRDefault="00780C8E">
      <w:pPr>
        <w:pStyle w:val="EMEABodyText"/>
        <w:rPr>
          <w:lang w:val="hu-HU"/>
        </w:rPr>
      </w:pPr>
    </w:p>
    <w:p w:rsidR="0069258B" w:rsidRPr="004B2CED" w:rsidRDefault="00780C8E">
      <w:pPr>
        <w:pStyle w:val="EMEABodyText"/>
        <w:rPr>
          <w:lang w:val="hu-HU"/>
        </w:rPr>
      </w:pPr>
      <w:r w:rsidRPr="004B2CED">
        <w:rPr>
          <w:i/>
          <w:lang w:val="hu-HU"/>
        </w:rPr>
        <w:t>Idő</w:t>
      </w:r>
      <w:r w:rsidR="00311834" w:rsidRPr="004B2CED">
        <w:rPr>
          <w:i/>
          <w:lang w:val="hu-HU"/>
        </w:rPr>
        <w:t>sek</w:t>
      </w:r>
    </w:p>
    <w:p w:rsidR="0069258B" w:rsidRPr="004B2CED" w:rsidRDefault="0069258B">
      <w:pPr>
        <w:pStyle w:val="EMEABodyText"/>
        <w:rPr>
          <w:lang w:val="hu-HU"/>
        </w:rPr>
      </w:pPr>
    </w:p>
    <w:p w:rsidR="00780C8E" w:rsidRPr="004B2CED" w:rsidRDefault="0069258B">
      <w:pPr>
        <w:pStyle w:val="EMEABodyText"/>
        <w:rPr>
          <w:lang w:val="hu-HU"/>
        </w:rPr>
      </w:pPr>
      <w:r w:rsidRPr="004B2CED">
        <w:rPr>
          <w:lang w:val="hu-HU"/>
        </w:rPr>
        <w:t>B</w:t>
      </w:r>
      <w:r w:rsidR="00780C8E" w:rsidRPr="004B2CED">
        <w:rPr>
          <w:lang w:val="hu-HU"/>
        </w:rPr>
        <w:t>ár a terápia 75 mg-mal való kezdése megfontolandó a 75 évnél idősebb betegek esetében, dózismódosításra általában nincs szükség az időseknél.</w:t>
      </w:r>
    </w:p>
    <w:p w:rsidR="00780C8E" w:rsidRPr="004B2CED" w:rsidRDefault="00780C8E" w:rsidP="0052664B">
      <w:pPr>
        <w:pStyle w:val="EMEABodyText"/>
        <w:rPr>
          <w:lang w:val="hu-HU" w:eastAsia="hu-HU"/>
        </w:rPr>
      </w:pPr>
    </w:p>
    <w:p w:rsidR="0069258B" w:rsidRPr="004B2CED" w:rsidRDefault="00780C8E" w:rsidP="0052664B">
      <w:pPr>
        <w:pStyle w:val="EMEABodyText"/>
        <w:rPr>
          <w:lang w:val="hu-HU" w:eastAsia="hu-HU"/>
        </w:rPr>
      </w:pPr>
      <w:r w:rsidRPr="004B2CED">
        <w:rPr>
          <w:i/>
          <w:lang w:val="hu-HU" w:eastAsia="hu-HU"/>
        </w:rPr>
        <w:t>Gyermek</w:t>
      </w:r>
      <w:r w:rsidR="00F412F2" w:rsidRPr="004B2CED">
        <w:rPr>
          <w:i/>
          <w:lang w:val="hu-HU" w:eastAsia="hu-HU"/>
        </w:rPr>
        <w:t>ek</w:t>
      </w:r>
      <w:r w:rsidR="00A705E0" w:rsidRPr="004B2CED">
        <w:rPr>
          <w:i/>
          <w:lang w:val="hu-HU" w:eastAsia="hu-HU"/>
        </w:rPr>
        <w:t xml:space="preserve"> és serdülők</w:t>
      </w:r>
    </w:p>
    <w:p w:rsidR="0069258B" w:rsidRPr="004B2CED" w:rsidRDefault="0069258B" w:rsidP="0052664B">
      <w:pPr>
        <w:pStyle w:val="EMEABodyText"/>
        <w:rPr>
          <w:lang w:val="hu-HU" w:eastAsia="hu-HU"/>
        </w:rPr>
      </w:pPr>
    </w:p>
    <w:p w:rsidR="00780C8E" w:rsidRPr="004B2CED" w:rsidRDefault="0069258B" w:rsidP="0052664B">
      <w:pPr>
        <w:pStyle w:val="EMEABodyText"/>
        <w:rPr>
          <w:lang w:val="hu-HU" w:eastAsia="hu-HU"/>
        </w:rPr>
      </w:pPr>
      <w:r w:rsidRPr="004B2CED">
        <w:rPr>
          <w:lang w:val="hu-HU" w:eastAsia="hu-HU"/>
        </w:rPr>
        <w:t>A</w:t>
      </w:r>
      <w:r w:rsidR="00780C8E" w:rsidRPr="004B2CED">
        <w:rPr>
          <w:lang w:val="hu-HU" w:eastAsia="hu-HU"/>
        </w:rPr>
        <w:t>z</w:t>
      </w:r>
      <w:r w:rsidRPr="004B2CED">
        <w:rPr>
          <w:lang w:val="hu-HU" w:eastAsia="hu-HU"/>
        </w:rPr>
        <w:t xml:space="preserve"> </w:t>
      </w:r>
      <w:r w:rsidR="00780C8E" w:rsidRPr="004B2CED">
        <w:rPr>
          <w:lang w:val="hu-HU"/>
        </w:rPr>
        <w:t>Aprovel biztonságosságát és hatásosságát 0</w:t>
      </w:r>
      <w:r w:rsidR="00780C8E" w:rsidRPr="004B2CED">
        <w:rPr>
          <w:lang w:val="hu-HU"/>
        </w:rPr>
        <w:noBreakHyphen/>
        <w:t xml:space="preserve">18 éves gyermekek esetében nem igazolták. A jelenleg rendelkezésre álló adatok </w:t>
      </w:r>
      <w:r w:rsidR="0062794B" w:rsidRPr="004B2CED">
        <w:rPr>
          <w:lang w:val="hu-HU"/>
        </w:rPr>
        <w:t>leírása</w:t>
      </w:r>
      <w:r w:rsidR="00780C8E" w:rsidRPr="004B2CED">
        <w:rPr>
          <w:lang w:val="hu-HU"/>
        </w:rPr>
        <w:t xml:space="preserve"> a 4.8, 5.1 és 5.2 pontban található, de nincs az adagolásra vonatkozó java</w:t>
      </w:r>
      <w:r w:rsidR="00F412F2" w:rsidRPr="004B2CED">
        <w:rPr>
          <w:lang w:val="hu-HU"/>
        </w:rPr>
        <w:t>s</w:t>
      </w:r>
      <w:r w:rsidR="00780C8E" w:rsidRPr="004B2CED">
        <w:rPr>
          <w:lang w:val="hu-HU"/>
        </w:rPr>
        <w:t>lat.</w:t>
      </w:r>
    </w:p>
    <w:p w:rsidR="00780C8E" w:rsidRPr="004B2CED" w:rsidRDefault="00780C8E" w:rsidP="0052664B">
      <w:pPr>
        <w:pStyle w:val="EMEABodyText"/>
        <w:rPr>
          <w:lang w:val="hu-HU" w:eastAsia="hu-HU"/>
        </w:rPr>
      </w:pPr>
    </w:p>
    <w:p w:rsidR="00780C8E" w:rsidRPr="004B2CED" w:rsidRDefault="00780C8E" w:rsidP="0052664B">
      <w:pPr>
        <w:pStyle w:val="EMEABodyText"/>
        <w:rPr>
          <w:u w:val="single"/>
          <w:lang w:val="hu-HU" w:eastAsia="hu-HU"/>
        </w:rPr>
      </w:pPr>
      <w:r w:rsidRPr="004B2CED">
        <w:rPr>
          <w:u w:val="single"/>
          <w:lang w:val="hu-HU" w:eastAsia="hu-HU"/>
        </w:rPr>
        <w:t>Az alkalmazás módja</w:t>
      </w:r>
    </w:p>
    <w:p w:rsidR="00780C8E" w:rsidRPr="004B2CED" w:rsidRDefault="00780C8E" w:rsidP="0052664B">
      <w:pPr>
        <w:pStyle w:val="EMEABodyText"/>
        <w:rPr>
          <w:lang w:val="hu-HU" w:eastAsia="hu-HU"/>
        </w:rPr>
      </w:pPr>
    </w:p>
    <w:p w:rsidR="00780C8E" w:rsidRPr="004B2CED" w:rsidRDefault="00780C8E" w:rsidP="0052664B">
      <w:pPr>
        <w:pStyle w:val="EMEABodyText"/>
        <w:rPr>
          <w:lang w:val="hu-HU"/>
        </w:rPr>
      </w:pPr>
      <w:r w:rsidRPr="004B2CED">
        <w:rPr>
          <w:lang w:val="hu-HU"/>
        </w:rPr>
        <w:t>Szájon át történő alkalmazásra.</w:t>
      </w:r>
    </w:p>
    <w:p w:rsidR="00780C8E" w:rsidRPr="004B2CED" w:rsidRDefault="00780C8E">
      <w:pPr>
        <w:pStyle w:val="EMEABodyText"/>
        <w:rPr>
          <w:szCs w:val="22"/>
          <w:lang w:val="hu-HU"/>
        </w:rPr>
      </w:pPr>
    </w:p>
    <w:p w:rsidR="00780C8E" w:rsidRPr="004B2CED" w:rsidRDefault="00780C8E">
      <w:pPr>
        <w:pStyle w:val="EMEAHeading2"/>
        <w:rPr>
          <w:lang w:val="hu-HU"/>
        </w:rPr>
      </w:pPr>
      <w:r w:rsidRPr="004B2CED">
        <w:rPr>
          <w:lang w:val="hu-HU"/>
        </w:rPr>
        <w:t>4.3</w:t>
      </w:r>
      <w:r w:rsidRPr="004B2CED">
        <w:rPr>
          <w:lang w:val="hu-HU"/>
        </w:rPr>
        <w:tab/>
        <w:t>Ellenjavallatok</w:t>
      </w:r>
    </w:p>
    <w:p w:rsidR="00780C8E" w:rsidRPr="004B2CED" w:rsidRDefault="00780C8E">
      <w:pPr>
        <w:pStyle w:val="EMEAHeading2"/>
        <w:rPr>
          <w:lang w:val="hu-HU"/>
        </w:rPr>
      </w:pPr>
    </w:p>
    <w:p w:rsidR="00780C8E" w:rsidRPr="004B2CED" w:rsidRDefault="00780C8E">
      <w:pPr>
        <w:pStyle w:val="EMEABodyText"/>
        <w:rPr>
          <w:lang w:val="hu-HU"/>
        </w:rPr>
      </w:pPr>
      <w:r w:rsidRPr="004B2CED">
        <w:rPr>
          <w:lang w:val="hu-HU"/>
        </w:rPr>
        <w:t xml:space="preserve">A készítmény hatóanyagával, vagy </w:t>
      </w:r>
      <w:r w:rsidR="00F412F2" w:rsidRPr="004B2CED">
        <w:rPr>
          <w:lang w:val="hu-HU"/>
        </w:rPr>
        <w:t xml:space="preserve">a 6.1 pontban felsorolt </w:t>
      </w:r>
      <w:r w:rsidRPr="004B2CED">
        <w:rPr>
          <w:lang w:val="hu-HU"/>
        </w:rPr>
        <w:t>bármely segédanyagával szembeni túlérzékenység.</w:t>
      </w:r>
    </w:p>
    <w:p w:rsidR="00780C8E" w:rsidRPr="004B2CED" w:rsidRDefault="00780C8E">
      <w:pPr>
        <w:pStyle w:val="EMEABodyText"/>
        <w:rPr>
          <w:lang w:val="hu-HU"/>
        </w:rPr>
      </w:pPr>
      <w:r w:rsidRPr="004B2CED">
        <w:rPr>
          <w:lang w:val="hu-HU"/>
        </w:rPr>
        <w:t>A terhesség második és harmadik trimesztere (lásd 4.4 és 4.6</w:t>
      </w:r>
      <w:r w:rsidRPr="004B2CED">
        <w:rPr>
          <w:b/>
          <w:lang w:val="hu-HU"/>
        </w:rPr>
        <w:t> </w:t>
      </w:r>
      <w:r w:rsidRPr="004B2CED">
        <w:rPr>
          <w:lang w:val="hu-HU"/>
        </w:rPr>
        <w:t>pont).</w:t>
      </w:r>
    </w:p>
    <w:p w:rsidR="007C21BD" w:rsidRPr="004B2CED" w:rsidRDefault="007C21BD" w:rsidP="007C21BD">
      <w:pPr>
        <w:pStyle w:val="EMEABodyText"/>
        <w:rPr>
          <w:lang w:val="hu-HU"/>
        </w:rPr>
      </w:pPr>
    </w:p>
    <w:p w:rsidR="007C21BD" w:rsidRPr="004B2CED" w:rsidRDefault="00813C6B" w:rsidP="00254A8E">
      <w:pPr>
        <w:rPr>
          <w:lang w:val="hu-HU"/>
        </w:rPr>
      </w:pPr>
      <w:r w:rsidRPr="004B2CED">
        <w:rPr>
          <w:szCs w:val="22"/>
          <w:lang w:val="hu-HU"/>
        </w:rPr>
        <w:t xml:space="preserve">Az Aprovel egyidejű alkalmazása </w:t>
      </w:r>
      <w:r w:rsidR="00993DB0">
        <w:rPr>
          <w:szCs w:val="22"/>
          <w:lang w:val="hu-HU"/>
        </w:rPr>
        <w:t>aliszkirén</w:t>
      </w:r>
      <w:r w:rsidRPr="004B2CED">
        <w:rPr>
          <w:szCs w:val="22"/>
          <w:lang w:val="hu-HU"/>
        </w:rPr>
        <w:t xml:space="preserve"> tartalmú készítményekkel ellenjavallt diabetes mellitusban szenvedő vagy károsodott veseműködésű betegeknél (GFR &lt; 60 ml/perc/1,73 m</w:t>
      </w:r>
      <w:r w:rsidRPr="004B2CED">
        <w:rPr>
          <w:szCs w:val="22"/>
          <w:vertAlign w:val="superscript"/>
          <w:lang w:val="hu-HU"/>
        </w:rPr>
        <w:t>2</w:t>
      </w:r>
      <w:r w:rsidRPr="004B2CED">
        <w:rPr>
          <w:szCs w:val="22"/>
          <w:lang w:val="hu-HU"/>
        </w:rPr>
        <w:t>) (lásd 4.5 és 5.1 pont).</w:t>
      </w:r>
    </w:p>
    <w:p w:rsidR="00F750DB" w:rsidRPr="004B2CED" w:rsidRDefault="00F750DB">
      <w:pPr>
        <w:pStyle w:val="EMEABodyText"/>
        <w:rPr>
          <w:lang w:val="hu-HU"/>
        </w:rPr>
      </w:pPr>
    </w:p>
    <w:p w:rsidR="00780C8E" w:rsidRPr="004B2CED" w:rsidRDefault="00780C8E">
      <w:pPr>
        <w:pStyle w:val="EMEAHeading2"/>
        <w:rPr>
          <w:lang w:val="hu-HU"/>
        </w:rPr>
      </w:pPr>
      <w:r w:rsidRPr="004B2CED">
        <w:rPr>
          <w:lang w:val="hu-HU"/>
        </w:rPr>
        <w:t>4.4</w:t>
      </w:r>
      <w:r w:rsidRPr="004B2CED">
        <w:rPr>
          <w:lang w:val="hu-HU"/>
        </w:rPr>
        <w:tab/>
        <w:t>Különleges figyelmeztetések és az alkalmazással kapcsolatos óvintézkedések</w:t>
      </w:r>
    </w:p>
    <w:p w:rsidR="00780C8E" w:rsidRPr="004B2CED" w:rsidRDefault="00780C8E">
      <w:pPr>
        <w:pStyle w:val="EMEAHeading2"/>
        <w:rPr>
          <w:lang w:val="hu-HU"/>
        </w:rPr>
      </w:pPr>
    </w:p>
    <w:p w:rsidR="00780C8E" w:rsidRPr="004B2CED" w:rsidRDefault="00780C8E">
      <w:pPr>
        <w:pStyle w:val="EMEABodyText"/>
        <w:rPr>
          <w:lang w:val="hu-HU"/>
        </w:rPr>
      </w:pPr>
      <w:r w:rsidRPr="004B2CED">
        <w:rPr>
          <w:u w:val="single"/>
          <w:lang w:val="hu-HU"/>
        </w:rPr>
        <w:t>Intravascularis volumendepléció:</w:t>
      </w:r>
      <w:r w:rsidRPr="004B2CED">
        <w:rPr>
          <w:lang w:val="hu-HU"/>
        </w:rPr>
        <w:t xml:space="preserve"> szimptómás hipotenzió</w:t>
      </w:r>
      <w:r w:rsidR="00FE2B6F">
        <w:rPr>
          <w:lang w:val="hu-HU"/>
        </w:rPr>
        <w:t>,</w:t>
      </w:r>
      <w:r w:rsidRPr="004B2CED">
        <w:rPr>
          <w:lang w:val="hu-HU"/>
        </w:rPr>
        <w:t xml:space="preserve"> főleg az első adag után</w:t>
      </w:r>
      <w:r w:rsidR="00FE2B6F">
        <w:rPr>
          <w:lang w:val="hu-HU"/>
        </w:rPr>
        <w:t>,</w:t>
      </w:r>
      <w:r w:rsidRPr="004B2CED">
        <w:rPr>
          <w:lang w:val="hu-HU"/>
        </w:rPr>
        <w:t xml:space="preserve"> </w:t>
      </w:r>
      <w:r w:rsidR="00FE2B6F">
        <w:rPr>
          <w:lang w:val="hu-HU"/>
        </w:rPr>
        <w:t>elő</w:t>
      </w:r>
      <w:r w:rsidRPr="004B2CED">
        <w:rPr>
          <w:lang w:val="hu-HU"/>
        </w:rPr>
        <w:t xml:space="preserve">fordulhat olyan </w:t>
      </w:r>
      <w:r w:rsidR="007C00FC" w:rsidRPr="004B2CED">
        <w:rPr>
          <w:lang w:val="hu-HU"/>
        </w:rPr>
        <w:t>betegek</w:t>
      </w:r>
      <w:r w:rsidR="007C00FC">
        <w:rPr>
          <w:lang w:val="hu-HU"/>
        </w:rPr>
        <w:t>nél</w:t>
      </w:r>
      <w:r w:rsidRPr="004B2CED">
        <w:rPr>
          <w:lang w:val="hu-HU"/>
        </w:rPr>
        <w:t xml:space="preserve">, akik intenzív diuretikus terápia, </w:t>
      </w:r>
      <w:r w:rsidR="007C00FC">
        <w:rPr>
          <w:lang w:val="hu-HU"/>
        </w:rPr>
        <w:t>sószegény étrend</w:t>
      </w:r>
      <w:r w:rsidRPr="004B2CED">
        <w:rPr>
          <w:lang w:val="hu-HU"/>
        </w:rPr>
        <w:t>, hasmenés vagy hányás következtében volumen</w:t>
      </w:r>
      <w:r w:rsidRPr="004B2CED">
        <w:rPr>
          <w:lang w:val="hu-HU"/>
        </w:rPr>
        <w:noBreakHyphen/>
        <w:t> és/vagy nátriumdepletáltak. Ezeket az állapotokat az Aprovel-kezelés megkezdése előtt rendezni kell.</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Renovascularis hypertonia:</w:t>
      </w:r>
      <w:r w:rsidRPr="004B2CED">
        <w:rPr>
          <w:i/>
          <w:lang w:val="hu-HU"/>
        </w:rPr>
        <w:t xml:space="preserve"> </w:t>
      </w:r>
      <w:r w:rsidRPr="004B2CED">
        <w:rPr>
          <w:lang w:val="hu-HU"/>
        </w:rPr>
        <w:t>fokozott a súlyos hipotenzió és veseelégtelenség veszélye, ha kétoldali arteria renalis stenosisban vagy szoliter vese arteriájának stenosisában szenvedő betegeket a renin-angiotenzin-aldoszteron rendszert befolyásoló gyógyszerekkel kezelnek. Bár ezt Aprovel</w:t>
      </w:r>
      <w:r w:rsidRPr="004B2CED">
        <w:rPr>
          <w:lang w:val="hu-HU"/>
        </w:rPr>
        <w:noBreakHyphen/>
        <w:t>lel kapcsolatban nem írták le, hasonló hatással angiotenzin</w:t>
      </w:r>
      <w:r w:rsidRPr="004B2CED">
        <w:rPr>
          <w:lang w:val="hu-HU"/>
        </w:rPr>
        <w:noBreakHyphen/>
        <w:t>II receptor antagonisták esetében számolni kell.</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Vesekárosodás és vesetranszplantáció:</w:t>
      </w:r>
      <w:r w:rsidRPr="004B2CED">
        <w:rPr>
          <w:lang w:val="hu-HU"/>
        </w:rPr>
        <w:t xml:space="preserve"> ha az Aprovel</w:t>
      </w:r>
      <w:r w:rsidRPr="004B2CED">
        <w:rPr>
          <w:lang w:val="hu-HU"/>
        </w:rPr>
        <w:noBreakHyphen/>
        <w:t>t csökkent vesefunkciójú betegeknek adagolják, javasolt a szérum kálium- és kreatininszintjének időszakos ellenőrzése. Vesetranszplantáción frissen átesett betegek Aprovel kezelésével kapcsolatban nincs tapasztalat.</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Hipertóniás, 2-es típusú diabéteszes és vesekárosodásban szenvedő betegek</w:t>
      </w:r>
      <w:r w:rsidRPr="004B2CED">
        <w:rPr>
          <w:b/>
          <w:lang w:val="hu-HU"/>
        </w:rPr>
        <w:t>:</w:t>
      </w:r>
      <w:r w:rsidRPr="004B2CED">
        <w:rPr>
          <w:lang w:val="hu-HU"/>
        </w:rPr>
        <w:t xml:space="preserve"> egy előrehaladott vesebetegségben szenvedők körében végzett tanulmány keretében készült analízisben az irbezartán renalis és cardiovascularis eseményekre gyakorolt hatása nem volt azonos minden alcsoportban. Az eredmények különösen a nők és a nem fehér bőrszínű betegek esetében tűntek kevésbé kedvezőnek (lásd 5.1 pont).</w:t>
      </w:r>
    </w:p>
    <w:p w:rsidR="00780C8E" w:rsidRPr="004B2CED" w:rsidRDefault="00780C8E">
      <w:pPr>
        <w:pStyle w:val="EMEABodyText"/>
        <w:rPr>
          <w:lang w:val="hu-HU"/>
        </w:rPr>
      </w:pPr>
    </w:p>
    <w:p w:rsidR="00E8407F" w:rsidRPr="004B2CED" w:rsidRDefault="00E8614A" w:rsidP="00512BF9">
      <w:pPr>
        <w:pStyle w:val="EMEABodyText"/>
        <w:rPr>
          <w:szCs w:val="22"/>
          <w:lang w:val="hu-HU"/>
        </w:rPr>
      </w:pPr>
      <w:r w:rsidRPr="004B2CED">
        <w:rPr>
          <w:u w:val="single"/>
          <w:lang w:val="hu-HU"/>
        </w:rPr>
        <w:t>A renin-angiotenzin-aldos</w:t>
      </w:r>
      <w:r w:rsidR="00E958D6" w:rsidRPr="004B2CED">
        <w:rPr>
          <w:u w:val="single"/>
          <w:lang w:val="hu-HU"/>
        </w:rPr>
        <w:t>z</w:t>
      </w:r>
      <w:r w:rsidRPr="004B2CED">
        <w:rPr>
          <w:u w:val="single"/>
          <w:lang w:val="hu-HU"/>
        </w:rPr>
        <w:t>teron-rendszer (RAAS) kettős blokádja:</w:t>
      </w:r>
      <w:r w:rsidR="008D7912" w:rsidRPr="004B2CED">
        <w:rPr>
          <w:u w:val="single"/>
          <w:lang w:val="hu-HU"/>
        </w:rPr>
        <w:t xml:space="preserve"> </w:t>
      </w:r>
      <w:r w:rsidR="0069258B" w:rsidRPr="004B2CED">
        <w:rPr>
          <w:szCs w:val="22"/>
          <w:lang w:val="hu-HU"/>
        </w:rPr>
        <w:t>b</w:t>
      </w:r>
      <w:r w:rsidR="00E8407F" w:rsidRPr="004B2CED">
        <w:rPr>
          <w:szCs w:val="22"/>
          <w:lang w:val="hu-HU"/>
        </w:rPr>
        <w:t xml:space="preserve">izonyíték van rá, hogy az ACE-gátlók, angiotenzin II receptor blokkolók vagy </w:t>
      </w:r>
      <w:r w:rsidR="00993DB0">
        <w:rPr>
          <w:szCs w:val="22"/>
          <w:lang w:val="hu-HU"/>
        </w:rPr>
        <w:t>aliszkirén</w:t>
      </w:r>
      <w:r w:rsidR="00E8407F" w:rsidRPr="004B2CED">
        <w:rPr>
          <w:szCs w:val="22"/>
          <w:lang w:val="hu-HU"/>
        </w:rPr>
        <w:t xml:space="preserve"> egyidejű alkalmazása fokozza a </w:t>
      </w:r>
      <w:r w:rsidR="006D094C">
        <w:rPr>
          <w:szCs w:val="22"/>
          <w:lang w:val="hu-HU"/>
        </w:rPr>
        <w:t>hipotenzió</w:t>
      </w:r>
      <w:r w:rsidR="00E8407F" w:rsidRPr="004B2CED">
        <w:rPr>
          <w:szCs w:val="22"/>
          <w:lang w:val="hu-HU"/>
        </w:rPr>
        <w:t xml:space="preserve">, hiperkalémia és csökkent veseműködés (beleértve az akut veseelégtelenség) kockázatát. A RAAS ACE-gátlók, angiotenzin II receptor blokkolók vagy </w:t>
      </w:r>
      <w:r w:rsidR="00993DB0">
        <w:rPr>
          <w:szCs w:val="22"/>
          <w:lang w:val="hu-HU"/>
        </w:rPr>
        <w:t>aliszkirén</w:t>
      </w:r>
      <w:r w:rsidR="00E8407F" w:rsidRPr="004B2CED">
        <w:rPr>
          <w:szCs w:val="22"/>
          <w:lang w:val="hu-HU"/>
        </w:rPr>
        <w:t xml:space="preserve"> kombinált alkalmazásával történő kettős blokádja ezért nem javasolt (lásd 4.5 és 5.1 pont).</w:t>
      </w:r>
    </w:p>
    <w:p w:rsidR="00E8407F" w:rsidRPr="004B2CED" w:rsidRDefault="00E8407F" w:rsidP="00001123">
      <w:pPr>
        <w:rPr>
          <w:szCs w:val="22"/>
          <w:lang w:val="hu-HU"/>
        </w:rPr>
      </w:pPr>
      <w:r w:rsidRPr="004B2CED">
        <w:rPr>
          <w:szCs w:val="22"/>
          <w:lang w:val="hu-HU"/>
        </w:rPr>
        <w:t>Ha a kettős-blokád kezelést abszolút szükségesnek ítélik, ez csak szakorvos felügyeletével, a vesefunkció, elektrolit szintek és a vérnyomás gyakori és szoros ellenőrzése mellett történhet.</w:t>
      </w:r>
    </w:p>
    <w:p w:rsidR="006309F6" w:rsidRPr="004B2CED" w:rsidRDefault="00BB147E" w:rsidP="00001123">
      <w:pPr>
        <w:rPr>
          <w:szCs w:val="22"/>
          <w:lang w:val="hu-HU"/>
        </w:rPr>
      </w:pPr>
      <w:r w:rsidRPr="004B2CED">
        <w:rPr>
          <w:szCs w:val="22"/>
          <w:lang w:val="hu-HU"/>
        </w:rPr>
        <w:t>Az ACE-gátlók és angiotenzin II receptor blokkolók egyidejű alkalmazása diabetes</w:t>
      </w:r>
      <w:r w:rsidR="006D094C">
        <w:rPr>
          <w:szCs w:val="22"/>
          <w:lang w:val="hu-HU"/>
        </w:rPr>
        <w:t>z</w:t>
      </w:r>
      <w:r w:rsidRPr="004B2CED">
        <w:rPr>
          <w:szCs w:val="22"/>
          <w:lang w:val="hu-HU"/>
        </w:rPr>
        <w:t>es nephropathiaban szenvedő betegeknél nem javasolt.</w:t>
      </w:r>
    </w:p>
    <w:p w:rsidR="00BB147E" w:rsidRPr="004B2CED" w:rsidRDefault="00BB147E" w:rsidP="00001123">
      <w:pPr>
        <w:rPr>
          <w:lang w:val="hu-HU"/>
        </w:rPr>
      </w:pPr>
    </w:p>
    <w:p w:rsidR="00780C8E" w:rsidRPr="004B2CED" w:rsidRDefault="00780C8E" w:rsidP="005571FA">
      <w:pPr>
        <w:pStyle w:val="EMEABodyText"/>
        <w:rPr>
          <w:lang w:val="hu-HU"/>
        </w:rPr>
      </w:pPr>
      <w:r w:rsidRPr="004B2CED">
        <w:rPr>
          <w:u w:val="single"/>
          <w:lang w:val="hu-HU"/>
        </w:rPr>
        <w:t>Hyperkalaemia</w:t>
      </w:r>
      <w:r w:rsidRPr="004B2CED">
        <w:rPr>
          <w:b/>
          <w:lang w:val="hu-HU"/>
        </w:rPr>
        <w:t>:</w:t>
      </w:r>
      <w:r w:rsidRPr="004B2CED">
        <w:rPr>
          <w:i/>
          <w:lang w:val="hu-HU"/>
        </w:rPr>
        <w:t xml:space="preserve"> </w:t>
      </w:r>
      <w:r w:rsidRPr="004B2CED">
        <w:rPr>
          <w:lang w:val="hu-HU"/>
        </w:rPr>
        <w:t>a renin-angiotenzin-aldoszteron rendszert befolyásoló más gyógyszerekhez hasonlóan az Aprovel-kezelés hatására is előfordulhat hyperkalaemia, főleg vesekárosodásban, diabéteszes vesekárosodás esetén fennálló proteinuria során, és/vagy szívelégtelenségben. Javasolt a szérum káliumszint szoros monitorozása a veszélyeztetett betegekben (lásd 4.5 pont).</w:t>
      </w:r>
    </w:p>
    <w:p w:rsidR="00780C8E" w:rsidRPr="004B2CED" w:rsidRDefault="00780C8E">
      <w:pPr>
        <w:pStyle w:val="EMEABodyText"/>
        <w:rPr>
          <w:lang w:val="hu-HU"/>
        </w:rPr>
      </w:pPr>
    </w:p>
    <w:p w:rsidR="005679CE" w:rsidRPr="004B2CED" w:rsidRDefault="005679CE">
      <w:pPr>
        <w:pStyle w:val="EMEABodyText"/>
        <w:rPr>
          <w:lang w:val="hu-HU"/>
        </w:rPr>
      </w:pPr>
      <w:r w:rsidRPr="00F35E6A">
        <w:rPr>
          <w:u w:val="single"/>
          <w:lang w:val="hu-HU"/>
        </w:rPr>
        <w:t>Hypogly</w:t>
      </w:r>
      <w:r w:rsidR="004C68E7">
        <w:rPr>
          <w:u w:val="single"/>
          <w:lang w:val="hu-HU"/>
        </w:rPr>
        <w:t>k</w:t>
      </w:r>
      <w:r w:rsidRPr="00F35E6A">
        <w:rPr>
          <w:u w:val="single"/>
          <w:lang w:val="hu-HU"/>
        </w:rPr>
        <w:t>aemia</w:t>
      </w:r>
      <w:r w:rsidRPr="004B2CED">
        <w:rPr>
          <w:lang w:val="hu-HU"/>
        </w:rPr>
        <w:t xml:space="preserve">: </w:t>
      </w:r>
      <w:r w:rsidR="00BF18B1" w:rsidRPr="004B2CED">
        <w:rPr>
          <w:lang w:val="hu-HU"/>
        </w:rPr>
        <w:t xml:space="preserve">Az </w:t>
      </w:r>
      <w:r w:rsidR="004D5AC3">
        <w:rPr>
          <w:lang w:val="hu-HU"/>
        </w:rPr>
        <w:t>A</w:t>
      </w:r>
      <w:r w:rsidR="00BF18B1" w:rsidRPr="004B2CED">
        <w:rPr>
          <w:lang w:val="hu-HU"/>
        </w:rPr>
        <w:t>provel hypogly</w:t>
      </w:r>
      <w:r w:rsidR="004D5AC3">
        <w:rPr>
          <w:lang w:val="hu-HU"/>
        </w:rPr>
        <w:t>k</w:t>
      </w:r>
      <w:r w:rsidR="00BF18B1" w:rsidRPr="004B2CED">
        <w:rPr>
          <w:lang w:val="hu-HU"/>
        </w:rPr>
        <w:t xml:space="preserve">aemiát okozhat, </w:t>
      </w:r>
      <w:r w:rsidR="005B26E2" w:rsidRPr="004B2CED">
        <w:rPr>
          <w:lang w:val="hu-HU"/>
        </w:rPr>
        <w:t xml:space="preserve">különösen diabetesben szenvedő betegeknél. </w:t>
      </w:r>
      <w:r w:rsidR="0013782B" w:rsidRPr="004B2CED">
        <w:rPr>
          <w:lang w:val="hu-HU"/>
        </w:rPr>
        <w:t>Inzulinnal vagy antidiabetikumokkal kezelt betegeknél mérlegelni kell a megfelelő vércukorszint</w:t>
      </w:r>
      <w:r w:rsidR="004D5AC3">
        <w:rPr>
          <w:lang w:val="hu-HU"/>
        </w:rPr>
        <w:t>-</w:t>
      </w:r>
      <w:r w:rsidR="0013782B" w:rsidRPr="004B2CED">
        <w:rPr>
          <w:lang w:val="hu-HU"/>
        </w:rPr>
        <w:t xml:space="preserve">ellenőrzést és </w:t>
      </w:r>
      <w:r w:rsidR="009C45A0" w:rsidRPr="004B2CED">
        <w:rPr>
          <w:lang w:val="hu-HU"/>
        </w:rPr>
        <w:t xml:space="preserve">amennyiben </w:t>
      </w:r>
      <w:r w:rsidR="00674323">
        <w:rPr>
          <w:lang w:val="hu-HU"/>
        </w:rPr>
        <w:t>indokolt</w:t>
      </w:r>
      <w:r w:rsidR="009C45A0" w:rsidRPr="004B2CED">
        <w:rPr>
          <w:lang w:val="hu-HU"/>
        </w:rPr>
        <w:t xml:space="preserve">, </w:t>
      </w:r>
      <w:r w:rsidR="000A0DCB" w:rsidRPr="004B2CED">
        <w:rPr>
          <w:lang w:val="hu-HU"/>
        </w:rPr>
        <w:t>az inzulin vagy az antidiab</w:t>
      </w:r>
      <w:r w:rsidR="009C45A0" w:rsidRPr="004B2CED">
        <w:rPr>
          <w:lang w:val="hu-HU"/>
        </w:rPr>
        <w:t xml:space="preserve">etikum </w:t>
      </w:r>
      <w:r w:rsidR="001C0534">
        <w:rPr>
          <w:lang w:val="hu-HU"/>
        </w:rPr>
        <w:t>dózis</w:t>
      </w:r>
      <w:r w:rsidR="00674323">
        <w:rPr>
          <w:lang w:val="hu-HU"/>
        </w:rPr>
        <w:t>módosít</w:t>
      </w:r>
      <w:r w:rsidR="001C0534">
        <w:rPr>
          <w:lang w:val="hu-HU"/>
        </w:rPr>
        <w:t>á</w:t>
      </w:r>
      <w:r w:rsidR="00674323">
        <w:rPr>
          <w:lang w:val="hu-HU"/>
        </w:rPr>
        <w:t>sa szükséges lehet</w:t>
      </w:r>
      <w:r w:rsidR="00612186" w:rsidRPr="004B2CED">
        <w:rPr>
          <w:lang w:val="hu-HU"/>
        </w:rPr>
        <w:t xml:space="preserve"> </w:t>
      </w:r>
      <w:r w:rsidR="009C45A0" w:rsidRPr="004B2CED">
        <w:rPr>
          <w:lang w:val="hu-HU"/>
        </w:rPr>
        <w:t>(lásd 4.5 pont).</w:t>
      </w:r>
      <w:r w:rsidR="000A0DCB" w:rsidRPr="004B2CED">
        <w:rPr>
          <w:lang w:val="hu-HU"/>
        </w:rPr>
        <w:t xml:space="preserve"> </w:t>
      </w:r>
    </w:p>
    <w:p w:rsidR="005679CE" w:rsidRPr="004B2CED" w:rsidRDefault="005679CE">
      <w:pPr>
        <w:pStyle w:val="EMEABodyText"/>
        <w:rPr>
          <w:lang w:val="hu-HU"/>
        </w:rPr>
      </w:pPr>
    </w:p>
    <w:p w:rsidR="00780C8E" w:rsidRPr="004B2CED" w:rsidRDefault="00780C8E">
      <w:pPr>
        <w:pStyle w:val="EMEABodyText"/>
        <w:rPr>
          <w:lang w:val="hu-HU"/>
        </w:rPr>
      </w:pPr>
      <w:r w:rsidRPr="004B2CED">
        <w:rPr>
          <w:u w:val="single"/>
          <w:lang w:val="hu-HU"/>
        </w:rPr>
        <w:t>Lítium:</w:t>
      </w:r>
      <w:r w:rsidRPr="004B2CED">
        <w:rPr>
          <w:b/>
          <w:i/>
          <w:lang w:val="hu-HU"/>
        </w:rPr>
        <w:t xml:space="preserve"> </w:t>
      </w:r>
      <w:r w:rsidRPr="004B2CED">
        <w:rPr>
          <w:lang w:val="hu-HU"/>
        </w:rPr>
        <w:t>az Aprovel együttadása lítiummal nem javasolt (lásd 4.5 pont).</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Aorta és mitrális billentyű stenosisa, obstruktív hypertrophiás cardiomyopathia:</w:t>
      </w:r>
      <w:r w:rsidRPr="004B2CED">
        <w:rPr>
          <w:lang w:val="hu-HU"/>
        </w:rPr>
        <w:t xml:space="preserve"> mint minden más értágítóval kapcsolatban, különös óvatosság ajánlott aorta stenosisban vagy mitralis stenosisban, illetve obstruktív hypertrophiás cardiomyopathiában szenvedő betegek kezelése esetében.</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Primer aldosteronismus:</w:t>
      </w:r>
      <w:r w:rsidRPr="004B2CED">
        <w:rPr>
          <w:lang w:val="hu-HU"/>
        </w:rPr>
        <w:t xml:space="preserve"> primer aldosteronismusban szenvedő betegek általában nem reagálnak a renin-angiotenzin rendszer gátlása révén ható vérnyomáscsökkentő gyógyszerekre. Ezért Aprovel alkalmazása nem javasolt.</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Általánosságok:</w:t>
      </w:r>
      <w:r w:rsidRPr="004B2CED">
        <w:rPr>
          <w:lang w:val="hu-HU"/>
        </w:rPr>
        <w:t xml:space="preserve"> olyan betegekben, akiknek értónusa és veseműködése túlnyomórészt a renin-angiotenzin-aldoszteron rendszer aktivitásától függ (pl. súlyos pangásos szívelégtelenség vagy vesekárosodás, beleértve az arteria renalis stenosist), az ezen rendszert befolyásoló angiotenzin konvertáló enzimgátlókkal, illetve angiotenzin</w:t>
      </w:r>
      <w:r w:rsidRPr="004B2CED">
        <w:rPr>
          <w:lang w:val="hu-HU"/>
        </w:rPr>
        <w:noBreakHyphen/>
        <w:t>II receptor antagonistákkal való kezelést akut hipotenzió, azotemia, oliguria, vagy ritkán akut veseelégtelenség kialakulásával hozták összefüggésbe</w:t>
      </w:r>
      <w:r w:rsidR="00A347CB" w:rsidRPr="004B2CED">
        <w:rPr>
          <w:lang w:val="hu-HU"/>
        </w:rPr>
        <w:t xml:space="preserve"> (lásd</w:t>
      </w:r>
      <w:r w:rsidR="0070367E" w:rsidRPr="004B2CED">
        <w:rPr>
          <w:lang w:val="hu-HU"/>
        </w:rPr>
        <w:t> </w:t>
      </w:r>
      <w:r w:rsidR="00A347CB" w:rsidRPr="004B2CED">
        <w:rPr>
          <w:lang w:val="hu-HU"/>
        </w:rPr>
        <w:t>4.5</w:t>
      </w:r>
      <w:r w:rsidR="0070367E" w:rsidRPr="004B2CED">
        <w:rPr>
          <w:lang w:val="hu-HU"/>
        </w:rPr>
        <w:t> </w:t>
      </w:r>
      <w:r w:rsidR="00A347CB" w:rsidRPr="004B2CED">
        <w:rPr>
          <w:lang w:val="hu-HU"/>
        </w:rPr>
        <w:t>pont)</w:t>
      </w:r>
      <w:r w:rsidRPr="004B2CED">
        <w:rPr>
          <w:lang w:val="hu-HU"/>
        </w:rPr>
        <w:t>. Mint bármely más vérnyomácsökkentő gyógyszer esetében, a vérnyomás túlzott mértékű csökkenése ischaemiás szívbetegségben vagy ischaemiás cardiovascularis betegségben szívinfarktus vagy stroke bekövetkezéséhez vezethet.</w:t>
      </w:r>
    </w:p>
    <w:p w:rsidR="00304271" w:rsidRDefault="00304271">
      <w:pPr>
        <w:pStyle w:val="EMEABodyText"/>
        <w:rPr>
          <w:lang w:val="hu-HU"/>
        </w:rPr>
      </w:pPr>
    </w:p>
    <w:p w:rsidR="00780C8E" w:rsidRPr="004B2CED" w:rsidRDefault="00780C8E">
      <w:pPr>
        <w:pStyle w:val="EMEABodyText"/>
        <w:rPr>
          <w:lang w:val="hu-HU"/>
        </w:rPr>
      </w:pPr>
      <w:r w:rsidRPr="004B2CED">
        <w:rPr>
          <w:lang w:val="hu-HU"/>
        </w:rPr>
        <w:t>Mint ahogy az angiotenzin konvertáló enzimgátlóknál is észlelték, az irbezartán és más angiotenzin antagonisták a vérnyomáscsökkentés tekintetében kevésbé hatékonyak a fekete bőrszínű betegekben, mint a nem feketék esetében, esetleg a fekete bőrszínű hipertóniás populációban nagyobb számban előforduló alacsony reninstátusz miatt (lásd 5.1 pont).</w:t>
      </w:r>
    </w:p>
    <w:p w:rsidR="00780C8E" w:rsidRPr="004B2CED" w:rsidRDefault="00780C8E" w:rsidP="0052664B">
      <w:pPr>
        <w:pStyle w:val="EMEABodyText"/>
        <w:rPr>
          <w:lang w:val="hu-HU"/>
        </w:rPr>
      </w:pPr>
    </w:p>
    <w:p w:rsidR="00780C8E" w:rsidRPr="004B2CED" w:rsidRDefault="00780C8E" w:rsidP="0052664B">
      <w:pPr>
        <w:pStyle w:val="EMEABodyText"/>
        <w:rPr>
          <w:lang w:val="hu-HU"/>
        </w:rPr>
      </w:pPr>
      <w:r w:rsidRPr="004B2CED">
        <w:rPr>
          <w:u w:val="single"/>
          <w:lang w:val="hu-HU"/>
        </w:rPr>
        <w:t>Terhesség:</w:t>
      </w:r>
      <w:r w:rsidRPr="004B2CED">
        <w:rPr>
          <w:lang w:val="hu-HU"/>
        </w:rPr>
        <w:t xml:space="preserve"> </w:t>
      </w:r>
      <w:r w:rsidR="0069258B" w:rsidRPr="004B2CED">
        <w:rPr>
          <w:lang w:val="hu-HU"/>
        </w:rPr>
        <w:t>a</w:t>
      </w:r>
      <w:r w:rsidRPr="004B2CED">
        <w:rPr>
          <w:lang w:val="hu-HU"/>
        </w:rPr>
        <w:t>ngiotenzin-II (ATII)-receptor antagonistával történő kezelést terhesség alatt nem szabad elkezdeni. Hacsak az ATII-receptor antagonistával történő kezelés folytatása nem elengedhetetlen, a terhességet tervező betegeket olyan más antihipertenzív kezelésre kell átállítani, melynek a terhesség alatti alkalmazásra vonatkozó biztonságossági profilja megalapozott. Terhesség megállapítását követően az ATII-receptor antagonista szedését azonnal abba kell hagyni és amennyiben lehetséges, az alternatív kezelést el kell kezdeni (lásd</w:t>
      </w:r>
      <w:r w:rsidRPr="004B2CED">
        <w:rPr>
          <w:szCs w:val="22"/>
          <w:lang w:val="hu-HU"/>
        </w:rPr>
        <w:t xml:space="preserve"> </w:t>
      </w:r>
      <w:r w:rsidRPr="004B2CED">
        <w:rPr>
          <w:lang w:val="hu-HU"/>
        </w:rPr>
        <w:t>4.3 és</w:t>
      </w:r>
      <w:r w:rsidRPr="004B2CED">
        <w:rPr>
          <w:szCs w:val="22"/>
          <w:lang w:val="hu-HU"/>
        </w:rPr>
        <w:t xml:space="preserve"> </w:t>
      </w:r>
      <w:r w:rsidRPr="004B2CED">
        <w:rPr>
          <w:lang w:val="hu-HU"/>
        </w:rPr>
        <w:t>4.6 pont).</w:t>
      </w:r>
    </w:p>
    <w:p w:rsidR="00780C8E" w:rsidRPr="004B2CED" w:rsidRDefault="00780C8E">
      <w:pPr>
        <w:pStyle w:val="EMEABodyText"/>
        <w:rPr>
          <w:lang w:val="hu-HU"/>
        </w:rPr>
      </w:pPr>
    </w:p>
    <w:p w:rsidR="00780C8E" w:rsidRPr="004B2CED" w:rsidRDefault="00780C8E" w:rsidP="0052664B">
      <w:pPr>
        <w:pStyle w:val="EMEABodyText"/>
        <w:rPr>
          <w:lang w:val="hu-HU"/>
        </w:rPr>
      </w:pPr>
      <w:r w:rsidRPr="004B2CED">
        <w:rPr>
          <w:u w:val="single"/>
          <w:lang w:val="hu-HU"/>
        </w:rPr>
        <w:t>Gyermek</w:t>
      </w:r>
      <w:r w:rsidR="00D40413" w:rsidRPr="004B2CED">
        <w:rPr>
          <w:u w:val="single"/>
          <w:lang w:val="hu-HU"/>
        </w:rPr>
        <w:t>ek</w:t>
      </w:r>
      <w:r w:rsidR="00C82643" w:rsidRPr="004B2CED">
        <w:rPr>
          <w:u w:val="single"/>
          <w:lang w:val="hu-HU"/>
        </w:rPr>
        <w:t xml:space="preserve"> és serdülők</w:t>
      </w:r>
      <w:r w:rsidRPr="004B2CED">
        <w:rPr>
          <w:u w:val="single"/>
          <w:lang w:val="hu-HU"/>
        </w:rPr>
        <w:t>:</w:t>
      </w:r>
      <w:r w:rsidRPr="004B2CED">
        <w:rPr>
          <w:lang w:val="hu-HU"/>
        </w:rPr>
        <w:t xml:space="preserve"> az irbezartánt 6 és 16 év közötti gyermekpopulációban vizsgálták, de a jelenleg rendelkezésre álló adatok nem elegendőek a gyermekeken való alkalmazás kiterjesztésére addig, amíg további adatok nem állnak rendelkezésre (lásd a 4.8, 5.1 és 5.2 pontokat).</w:t>
      </w:r>
    </w:p>
    <w:p w:rsidR="0069258B" w:rsidRPr="004B2CED" w:rsidRDefault="0069258B" w:rsidP="0052664B">
      <w:pPr>
        <w:pStyle w:val="EMEABodyText"/>
        <w:rPr>
          <w:lang w:val="hu-HU"/>
        </w:rPr>
      </w:pPr>
    </w:p>
    <w:p w:rsidR="00612186" w:rsidRPr="00F35E6A" w:rsidRDefault="006E5063" w:rsidP="00F35E6A">
      <w:pPr>
        <w:pStyle w:val="EMEABodyText"/>
        <w:keepNext/>
        <w:rPr>
          <w:u w:val="single"/>
          <w:lang w:val="hu-HU"/>
        </w:rPr>
      </w:pPr>
      <w:r w:rsidRPr="00F35E6A">
        <w:rPr>
          <w:u w:val="single"/>
          <w:lang w:val="hu-HU"/>
        </w:rPr>
        <w:t>Segédanyagok:</w:t>
      </w:r>
    </w:p>
    <w:p w:rsidR="0069258B" w:rsidRPr="004B2CED" w:rsidRDefault="006E5063" w:rsidP="0052664B">
      <w:pPr>
        <w:pStyle w:val="EMEABodyText"/>
        <w:rPr>
          <w:lang w:val="hu-HU"/>
        </w:rPr>
      </w:pPr>
      <w:r w:rsidRPr="00F35E6A">
        <w:rPr>
          <w:lang w:val="hu-HU"/>
        </w:rPr>
        <w:t>Az Aprovel 75 mg</w:t>
      </w:r>
      <w:r w:rsidR="001F5931" w:rsidRPr="00F35E6A">
        <w:rPr>
          <w:lang w:val="hu-HU"/>
        </w:rPr>
        <w:t xml:space="preserve"> tabletta</w:t>
      </w:r>
      <w:r w:rsidRPr="00F35E6A">
        <w:rPr>
          <w:lang w:val="hu-HU"/>
        </w:rPr>
        <w:t xml:space="preserve"> laktózt tartalmaz</w:t>
      </w:r>
      <w:r w:rsidR="001C0534" w:rsidRPr="00F35E6A">
        <w:rPr>
          <w:lang w:val="hu-HU"/>
        </w:rPr>
        <w:t>.</w:t>
      </w:r>
      <w:r w:rsidR="0069258B" w:rsidRPr="001C0534">
        <w:rPr>
          <w:lang w:val="hu-HU"/>
        </w:rPr>
        <w:t xml:space="preserve"> </w:t>
      </w:r>
      <w:r w:rsidR="0069258B" w:rsidRPr="004B2CED">
        <w:rPr>
          <w:lang w:val="hu-HU"/>
        </w:rPr>
        <w:t>Ritkán előforduló, örökletes galaktóz intoleranciában, teljes laktáz-hiányban vagy glükóz-galaktóz malabszorpcióban a készítmény nem szedhető.</w:t>
      </w:r>
    </w:p>
    <w:p w:rsidR="00612186" w:rsidRPr="004B2CED" w:rsidRDefault="00612186" w:rsidP="0052664B">
      <w:pPr>
        <w:pStyle w:val="EMEABodyText"/>
        <w:rPr>
          <w:lang w:val="hu-HU"/>
        </w:rPr>
      </w:pPr>
    </w:p>
    <w:p w:rsidR="006E5063" w:rsidRPr="004B2CED" w:rsidRDefault="006E5063" w:rsidP="0052664B">
      <w:pPr>
        <w:pStyle w:val="EMEABodyText"/>
        <w:rPr>
          <w:lang w:val="hu-HU"/>
        </w:rPr>
      </w:pPr>
      <w:r w:rsidRPr="004B2CED">
        <w:rPr>
          <w:lang w:val="hu-HU"/>
        </w:rPr>
        <w:t>A</w:t>
      </w:r>
      <w:r w:rsidR="00E0124F">
        <w:rPr>
          <w:lang w:val="hu-HU"/>
        </w:rPr>
        <w:t>z</w:t>
      </w:r>
      <w:r w:rsidRPr="004B2CED">
        <w:rPr>
          <w:lang w:val="hu-HU"/>
        </w:rPr>
        <w:t xml:space="preserve"> Aprovel </w:t>
      </w:r>
      <w:r w:rsidR="001F5931" w:rsidRPr="004B2CED">
        <w:rPr>
          <w:lang w:val="hu-HU"/>
        </w:rPr>
        <w:t>75 mg tabletta nátriumot tarta</w:t>
      </w:r>
      <w:r w:rsidR="00993DB0">
        <w:rPr>
          <w:lang w:val="hu-HU"/>
        </w:rPr>
        <w:t>l</w:t>
      </w:r>
      <w:r w:rsidR="001F5931" w:rsidRPr="004B2CED">
        <w:rPr>
          <w:lang w:val="hu-HU"/>
        </w:rPr>
        <w:t>maz</w:t>
      </w:r>
      <w:r w:rsidR="001C0534">
        <w:rPr>
          <w:lang w:val="hu-HU"/>
        </w:rPr>
        <w:t>.</w:t>
      </w:r>
      <w:r w:rsidR="001F5931" w:rsidRPr="004B2CED">
        <w:rPr>
          <w:lang w:val="hu-HU"/>
        </w:rPr>
        <w:t xml:space="preserve"> </w:t>
      </w:r>
      <w:r w:rsidR="001C0534">
        <w:rPr>
          <w:lang w:val="hu-HU"/>
        </w:rPr>
        <w:t>A készítmény</w:t>
      </w:r>
      <w:r w:rsidR="001F5931" w:rsidRPr="004B2CED">
        <w:rPr>
          <w:lang w:val="hu-HU"/>
        </w:rPr>
        <w:t xml:space="preserve"> kevesebb mint 1 mmol (23 mg) nátriumot tartalma</w:t>
      </w:r>
      <w:r w:rsidR="00E0124F">
        <w:rPr>
          <w:lang w:val="hu-HU"/>
        </w:rPr>
        <w:t>z</w:t>
      </w:r>
      <w:r w:rsidR="001F5931" w:rsidRPr="004B2CED">
        <w:rPr>
          <w:lang w:val="hu-HU"/>
        </w:rPr>
        <w:t xml:space="preserve"> tablettánként, azaz gyakorlatilag </w:t>
      </w:r>
      <w:r w:rsidR="00FB0E88" w:rsidRPr="004B2CED">
        <w:rPr>
          <w:lang w:val="hu-HU"/>
        </w:rPr>
        <w:t>„nátriummentes”.</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4.5</w:t>
      </w:r>
      <w:r w:rsidRPr="004B2CED">
        <w:rPr>
          <w:lang w:val="hu-HU"/>
        </w:rPr>
        <w:tab/>
        <w:t>Gyógyszerkölcsönhatások és egyéb interakciók</w:t>
      </w:r>
    </w:p>
    <w:p w:rsidR="00780C8E" w:rsidRPr="004B2CED" w:rsidRDefault="00780C8E">
      <w:pPr>
        <w:pStyle w:val="EMEAHeading2"/>
        <w:rPr>
          <w:lang w:val="hu-HU"/>
        </w:rPr>
      </w:pPr>
    </w:p>
    <w:p w:rsidR="00780C8E" w:rsidRPr="004B2CED" w:rsidRDefault="00780C8E">
      <w:pPr>
        <w:pStyle w:val="EMEABodyText"/>
        <w:rPr>
          <w:lang w:val="hu-HU"/>
        </w:rPr>
      </w:pPr>
      <w:r w:rsidRPr="004B2CED">
        <w:rPr>
          <w:u w:val="single"/>
          <w:lang w:val="hu-HU"/>
        </w:rPr>
        <w:t>Diuretikumok és más vérnyomáscsökkentő gyógyszerek:</w:t>
      </w:r>
      <w:r w:rsidRPr="004B2CED">
        <w:rPr>
          <w:lang w:val="hu-HU"/>
        </w:rPr>
        <w:t xml:space="preserve"> más vérnyomáscsökkentő gyógyszerek fokozhatják az irbezartán hipotenzív hatását; mindazonáltal Aprovel</w:t>
      </w:r>
      <w:r w:rsidRPr="004B2CED">
        <w:rPr>
          <w:lang w:val="hu-HU"/>
        </w:rPr>
        <w:noBreakHyphen/>
        <w:t>t biztonsággal alkalmaztak más vérnyomáscsökkentőkkel, mint pl.béta-blokkolókkal, tartós hatású kalciumcsatorna-blokkolókkal és tiazid diuretikumokkal való kombinációkban. Az Aprovel-terápia megkezdésekor a diuretikumok nagy adagjával végzett előzetes kezelés volumendepléciót okozhat és hipotenzió veszélyét idézheti elő (lásd 4.4 pont).</w:t>
      </w:r>
    </w:p>
    <w:p w:rsidR="00A347CB" w:rsidRPr="004B2CED" w:rsidRDefault="00A347CB" w:rsidP="00A347CB">
      <w:pPr>
        <w:pStyle w:val="EMEABodyText"/>
        <w:rPr>
          <w:b/>
          <w:i/>
          <w:lang w:val="hu-HU"/>
        </w:rPr>
      </w:pPr>
    </w:p>
    <w:p w:rsidR="004B006D" w:rsidRPr="004B2CED" w:rsidRDefault="00993DB0" w:rsidP="00C6067E">
      <w:pPr>
        <w:pStyle w:val="EMEABodyText"/>
        <w:rPr>
          <w:szCs w:val="22"/>
          <w:lang w:val="hu-HU"/>
        </w:rPr>
      </w:pPr>
      <w:r>
        <w:rPr>
          <w:u w:val="single"/>
          <w:lang w:val="hu-HU"/>
        </w:rPr>
        <w:t>Aliszkirén</w:t>
      </w:r>
      <w:r w:rsidR="00A347CB" w:rsidRPr="004B2CED">
        <w:rPr>
          <w:u w:val="single"/>
          <w:lang w:val="hu-HU"/>
        </w:rPr>
        <w:t xml:space="preserve"> tartalmú készítmények</w:t>
      </w:r>
      <w:r w:rsidR="004B006D" w:rsidRPr="004B2CED">
        <w:rPr>
          <w:u w:val="single"/>
          <w:lang w:val="hu-HU"/>
        </w:rPr>
        <w:t xml:space="preserve"> vagy ACE-gátlók</w:t>
      </w:r>
      <w:r w:rsidR="00A347CB" w:rsidRPr="004B2CED">
        <w:rPr>
          <w:u w:val="single"/>
          <w:lang w:val="hu-HU"/>
        </w:rPr>
        <w:t>:</w:t>
      </w:r>
      <w:r w:rsidR="00A347CB" w:rsidRPr="004B2CED">
        <w:rPr>
          <w:lang w:val="hu-HU"/>
        </w:rPr>
        <w:t xml:space="preserve"> </w:t>
      </w:r>
      <w:r w:rsidR="0069258B" w:rsidRPr="004B2CED">
        <w:rPr>
          <w:szCs w:val="22"/>
          <w:lang w:val="hu-HU"/>
        </w:rPr>
        <w:t xml:space="preserve">a </w:t>
      </w:r>
      <w:r w:rsidR="00E560F9" w:rsidRPr="004B2CED">
        <w:rPr>
          <w:szCs w:val="22"/>
          <w:lang w:val="hu-HU"/>
        </w:rPr>
        <w:t xml:space="preserve">klinikai vizsgálati adatok azt mutatták, hogy a renin-angiotenzin-aldoszteron rendszernek (RAAS) ACE-gátlók, angiotenzin II receptor blokkolók vagy </w:t>
      </w:r>
      <w:r>
        <w:rPr>
          <w:szCs w:val="22"/>
          <w:lang w:val="hu-HU"/>
        </w:rPr>
        <w:t>aliszkirén</w:t>
      </w:r>
      <w:r w:rsidR="00E560F9" w:rsidRPr="004B2CED">
        <w:rPr>
          <w:szCs w:val="22"/>
          <w:lang w:val="hu-HU"/>
        </w:rPr>
        <w:t xml:space="preserve"> kombinációjával történő kettős blokádja nagyobb gyakorisággal okoz mellékhatásokat, például </w:t>
      </w:r>
      <w:r w:rsidR="006D094C">
        <w:rPr>
          <w:szCs w:val="22"/>
          <w:lang w:val="hu-HU"/>
        </w:rPr>
        <w:t>hipotenziót</w:t>
      </w:r>
      <w:r w:rsidR="00E560F9" w:rsidRPr="004B2CED">
        <w:rPr>
          <w:szCs w:val="22"/>
          <w:lang w:val="hu-HU"/>
        </w:rPr>
        <w:t>, hiperkalémiát vagy beszűkült veseműködést (többek között akut veseelégtelenséget), mint csak egyféle RAAS-ra ható szer alkalmazása (lásd 4.3, 4.4 és 5.1 pont).</w:t>
      </w:r>
    </w:p>
    <w:p w:rsidR="00A347CB" w:rsidRPr="004B2CED" w:rsidRDefault="00A347CB">
      <w:pPr>
        <w:pStyle w:val="EMEABodyText"/>
        <w:rPr>
          <w:lang w:val="hu-HU"/>
        </w:rPr>
      </w:pPr>
    </w:p>
    <w:p w:rsidR="00780C8E" w:rsidRPr="004B2CED" w:rsidRDefault="00780C8E" w:rsidP="0052664B">
      <w:pPr>
        <w:pStyle w:val="EMEABodyText"/>
        <w:rPr>
          <w:lang w:val="hu-HU"/>
        </w:rPr>
      </w:pPr>
      <w:r w:rsidRPr="004B2CED">
        <w:rPr>
          <w:u w:val="single"/>
          <w:lang w:val="hu-HU"/>
        </w:rPr>
        <w:t>Káliumpótlók és káliummegtakarító diuretikumok:</w:t>
      </w:r>
      <w:r w:rsidRPr="004B2CED">
        <w:rPr>
          <w:lang w:val="hu-HU"/>
        </w:rPr>
        <w:t xml:space="preserve"> a renin-angiotenzin rendszert befolyásoló más gyógyszerekkel nyert tapasztalat alapján a káliummegtakarító diuretikumok, a káliumpótlók, a káliumtartalmú sópótlók vagy egyéb, a szérum káliumszintjét növelő gyógyszerek (pl. heparin) együttes alkalmazása a szérum káliumszint emelkedését idézheti elő, ezért együttadásuk nem ajánlott (lásd 4.4 pont).</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Lítium:</w:t>
      </w:r>
      <w:r w:rsidRPr="004B2CED">
        <w:rPr>
          <w:lang w:val="hu-HU"/>
        </w:rPr>
        <w:t xml:space="preserve"> a lítium és az ACE-gátlók együttes alkalmazásakor a szérum lítiumkoncentráció és toxicitás reverzíbilis növekedéséről számoltak be. Ezideig nagyon ritkán hasonló hatást írtak le irbezartánnal. Ezért ez a kombináció nem ajánlott (lásd 4.4 pont). Amennyiben mégis szükséges a kombináció alkalmazása, akkor a szérum lítiumszint gondos monitorozása ajánlott.</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Nem-szteroid gyulladáscsökkentők:</w:t>
      </w:r>
      <w:r w:rsidRPr="004B2CED">
        <w:rPr>
          <w:lang w:val="hu-HU"/>
        </w:rPr>
        <w:t xml:space="preserve"> angiotenzin</w:t>
      </w:r>
      <w:r w:rsidRPr="004B2CED">
        <w:rPr>
          <w:lang w:val="hu-HU"/>
        </w:rPr>
        <w:noBreakHyphen/>
        <w:t>II receptor antagonisták és nem-szteroid gyulladáscsökkentő gyógyszerek egyidejű alkalmazásakor (pl. szelektív COX-2 gátlók, acetilszalicilsav (&gt; 3 g/nap), és nem szelektív nem-szteroid gyulladáscsökkentő szerek) az antihipertenzív hatás csökkenése fordulhat elő.</w:t>
      </w:r>
    </w:p>
    <w:p w:rsidR="0069258B" w:rsidRPr="004B2CED" w:rsidRDefault="0069258B">
      <w:pPr>
        <w:pStyle w:val="EMEABodyText"/>
        <w:rPr>
          <w:lang w:val="hu-HU"/>
        </w:rPr>
      </w:pPr>
    </w:p>
    <w:p w:rsidR="00780C8E" w:rsidRPr="004B2CED" w:rsidRDefault="00780C8E">
      <w:pPr>
        <w:pStyle w:val="EMEABodyText"/>
        <w:rPr>
          <w:lang w:val="hu-HU"/>
        </w:rPr>
      </w:pPr>
      <w:r w:rsidRPr="004B2CED">
        <w:rPr>
          <w:lang w:val="hu-HU"/>
        </w:rPr>
        <w:t>Mint az ACE gátlók esetén, az angiotenzin</w:t>
      </w:r>
      <w:r w:rsidRPr="004B2CED">
        <w:rPr>
          <w:lang w:val="hu-HU"/>
        </w:rPr>
        <w:noBreakHyphen/>
        <w:t xml:space="preserve">II receptor antagonisták és a nem-szteroid gyulladáscsökkent szerek egyidejű alkalmazásakor a vesefunkció romlásának veszélye fokozódhat, beleértve a lehetséges akut veseelégtelenséget és a szérum káliumszint emelkedését, különösen olyan betegeknél, akiknek </w:t>
      </w:r>
      <w:r w:rsidR="00A51834">
        <w:rPr>
          <w:lang w:val="hu-HU"/>
        </w:rPr>
        <w:t xml:space="preserve">a </w:t>
      </w:r>
      <w:r w:rsidR="00A51834" w:rsidRPr="004B2CED">
        <w:rPr>
          <w:lang w:val="hu-HU"/>
        </w:rPr>
        <w:t>vesefunkciój</w:t>
      </w:r>
      <w:r w:rsidR="00A51834">
        <w:rPr>
          <w:lang w:val="hu-HU"/>
        </w:rPr>
        <w:t>a már kor</w:t>
      </w:r>
      <w:r w:rsidR="00681D26">
        <w:rPr>
          <w:lang w:val="hu-HU"/>
        </w:rPr>
        <w:t>á</w:t>
      </w:r>
      <w:r w:rsidR="00A51834">
        <w:rPr>
          <w:lang w:val="hu-HU"/>
        </w:rPr>
        <w:t>bban is</w:t>
      </w:r>
      <w:r w:rsidR="00A51834" w:rsidRPr="004B2CED">
        <w:rPr>
          <w:lang w:val="hu-HU"/>
        </w:rPr>
        <w:t xml:space="preserve"> </w:t>
      </w:r>
      <w:r w:rsidRPr="004B2CED">
        <w:rPr>
          <w:lang w:val="hu-HU"/>
        </w:rPr>
        <w:t xml:space="preserve">csökkent volt. Kombinációs kezelés alkalmazása körültekintést igényel, különösen </w:t>
      </w:r>
      <w:r w:rsidR="00DA7F9B">
        <w:rPr>
          <w:lang w:val="hu-HU"/>
        </w:rPr>
        <w:t xml:space="preserve">az </w:t>
      </w:r>
      <w:r w:rsidRPr="004B2CED">
        <w:rPr>
          <w:lang w:val="hu-HU"/>
        </w:rPr>
        <w:t>időseknél. A betegeket megfelelően hidratálni kell és megfontolandó a vesefunkció monitorozása az egyidejű terápia megkezdését követően, valamint azt követően szabályos időközönként.</w:t>
      </w:r>
    </w:p>
    <w:p w:rsidR="00780C8E" w:rsidRPr="004B2CED" w:rsidRDefault="00780C8E">
      <w:pPr>
        <w:pStyle w:val="EMEABodyText"/>
        <w:rPr>
          <w:lang w:val="hu-HU"/>
        </w:rPr>
      </w:pPr>
    </w:p>
    <w:p w:rsidR="00FB0E88" w:rsidRPr="004B2CED" w:rsidRDefault="00FB0E88">
      <w:pPr>
        <w:pStyle w:val="EMEABodyText"/>
        <w:rPr>
          <w:lang w:val="hu-HU"/>
        </w:rPr>
      </w:pPr>
      <w:r w:rsidRPr="00F35E6A">
        <w:rPr>
          <w:u w:val="single"/>
          <w:lang w:val="hu-HU"/>
        </w:rPr>
        <w:t>Repaglinid:</w:t>
      </w:r>
      <w:r w:rsidRPr="001C0534">
        <w:rPr>
          <w:lang w:val="hu-HU"/>
        </w:rPr>
        <w:t xml:space="preserve"> </w:t>
      </w:r>
      <w:r w:rsidRPr="00F35E6A">
        <w:rPr>
          <w:lang w:val="hu-HU"/>
        </w:rPr>
        <w:t xml:space="preserve">az irbezartán gátolhatja az OATP1B1 </w:t>
      </w:r>
      <w:r w:rsidR="00F71962" w:rsidRPr="00F35E6A">
        <w:rPr>
          <w:lang w:val="hu-HU"/>
        </w:rPr>
        <w:t xml:space="preserve">transzportert. </w:t>
      </w:r>
      <w:r w:rsidR="00DA7F9B" w:rsidRPr="00F35E6A">
        <w:rPr>
          <w:lang w:val="hu-HU"/>
        </w:rPr>
        <w:t>Egy k</w:t>
      </w:r>
      <w:r w:rsidR="00F71962" w:rsidRPr="00F35E6A">
        <w:rPr>
          <w:lang w:val="hu-HU"/>
        </w:rPr>
        <w:t>linikai vizsgálatban arról számoltak be, hogy az irbezartán a repaglinid</w:t>
      </w:r>
      <w:r w:rsidR="002124E5" w:rsidRPr="00F35E6A">
        <w:rPr>
          <w:lang w:val="hu-HU"/>
        </w:rPr>
        <w:t xml:space="preserve"> (OATP1B1 szubsztrát)</w:t>
      </w:r>
      <w:r w:rsidR="00F71962" w:rsidRPr="00F35E6A">
        <w:rPr>
          <w:lang w:val="hu-HU"/>
        </w:rPr>
        <w:t xml:space="preserve"> </w:t>
      </w:r>
      <w:r w:rsidR="00F71962" w:rsidRPr="001C0534">
        <w:rPr>
          <w:color w:val="000000"/>
          <w:lang w:val="hu-HU"/>
        </w:rPr>
        <w:t>C</w:t>
      </w:r>
      <w:r w:rsidR="00F71962" w:rsidRPr="001C0534">
        <w:rPr>
          <w:color w:val="000000"/>
          <w:vertAlign w:val="subscript"/>
          <w:lang w:val="hu-HU"/>
        </w:rPr>
        <w:t xml:space="preserve">max </w:t>
      </w:r>
      <w:r w:rsidR="00F71962" w:rsidRPr="001C0534">
        <w:rPr>
          <w:color w:val="000000"/>
          <w:lang w:val="hu-HU"/>
        </w:rPr>
        <w:t>értékét 1,8-szorosra</w:t>
      </w:r>
      <w:r w:rsidR="00674323">
        <w:rPr>
          <w:color w:val="000000"/>
          <w:lang w:val="hu-HU"/>
        </w:rPr>
        <w:t>,</w:t>
      </w:r>
      <w:r w:rsidR="002124E5" w:rsidRPr="001C0534">
        <w:rPr>
          <w:color w:val="000000"/>
          <w:lang w:val="hu-HU"/>
        </w:rPr>
        <w:t xml:space="preserve"> az AUC</w:t>
      </w:r>
      <w:r w:rsidR="001C0534">
        <w:rPr>
          <w:color w:val="000000"/>
          <w:lang w:val="hu-HU"/>
        </w:rPr>
        <w:t>-</w:t>
      </w:r>
      <w:r w:rsidR="002124E5" w:rsidRPr="001C0534">
        <w:rPr>
          <w:color w:val="000000"/>
          <w:lang w:val="hu-HU"/>
        </w:rPr>
        <w:t xml:space="preserve">értékét pedig 1,3-szorosra növelte, amikor az irbezartánt 1 órával a </w:t>
      </w:r>
      <w:r w:rsidR="00CB6BA4" w:rsidRPr="001C0534">
        <w:rPr>
          <w:color w:val="000000"/>
          <w:lang w:val="hu-HU"/>
        </w:rPr>
        <w:t>repaglinid</w:t>
      </w:r>
      <w:r w:rsidR="00CB6BA4" w:rsidRPr="004B2CED">
        <w:rPr>
          <w:color w:val="000000"/>
          <w:lang w:val="hu-HU"/>
        </w:rPr>
        <w:t xml:space="preserve"> előtt alkalmazták.</w:t>
      </w:r>
      <w:r w:rsidR="00B42526" w:rsidRPr="004B2CED">
        <w:rPr>
          <w:color w:val="000000"/>
          <w:lang w:val="hu-HU"/>
        </w:rPr>
        <w:t xml:space="preserve"> Egy másik vizsgálatban nem számoltak be releváns farmakokinetikai kölcsönhatásról</w:t>
      </w:r>
      <w:r w:rsidR="009F1857" w:rsidRPr="004B2CED">
        <w:rPr>
          <w:color w:val="000000"/>
          <w:lang w:val="hu-HU"/>
        </w:rPr>
        <w:t xml:space="preserve"> a két gyógyszer egyidejű alkalmazásakor. Ezért</w:t>
      </w:r>
      <w:r w:rsidR="004B2CED" w:rsidRPr="004B2CED">
        <w:rPr>
          <w:color w:val="000000"/>
          <w:lang w:val="hu-HU"/>
        </w:rPr>
        <w:t xml:space="preserve"> szükséges lehet</w:t>
      </w:r>
      <w:r w:rsidR="009F1857" w:rsidRPr="004B2CED">
        <w:rPr>
          <w:color w:val="000000"/>
          <w:lang w:val="hu-HU"/>
        </w:rPr>
        <w:t xml:space="preserve"> </w:t>
      </w:r>
      <w:r w:rsidR="004B2CED" w:rsidRPr="004B2CED">
        <w:rPr>
          <w:color w:val="000000"/>
          <w:lang w:val="hu-HU"/>
        </w:rPr>
        <w:t>az antidiabetikus</w:t>
      </w:r>
      <w:r w:rsidR="001C0534">
        <w:rPr>
          <w:color w:val="000000"/>
          <w:lang w:val="hu-HU"/>
        </w:rPr>
        <w:t xml:space="preserve"> </w:t>
      </w:r>
      <w:r w:rsidR="004B2CED" w:rsidRPr="004B2CED">
        <w:rPr>
          <w:color w:val="000000"/>
          <w:lang w:val="hu-HU"/>
        </w:rPr>
        <w:t>kezelés</w:t>
      </w:r>
      <w:r w:rsidR="00674323">
        <w:rPr>
          <w:color w:val="000000"/>
          <w:lang w:val="hu-HU"/>
        </w:rPr>
        <w:t>,</w:t>
      </w:r>
      <w:r w:rsidR="004B2CED" w:rsidRPr="004B2CED">
        <w:rPr>
          <w:color w:val="000000"/>
          <w:lang w:val="hu-HU"/>
        </w:rPr>
        <w:t xml:space="preserve"> mint például a repaglinid adag</w:t>
      </w:r>
      <w:r w:rsidR="00F5671B">
        <w:rPr>
          <w:color w:val="000000"/>
          <w:lang w:val="hu-HU"/>
        </w:rPr>
        <w:t>olásának</w:t>
      </w:r>
      <w:r w:rsidR="004B2CED" w:rsidRPr="004B2CED">
        <w:rPr>
          <w:color w:val="000000"/>
          <w:lang w:val="hu-HU"/>
        </w:rPr>
        <w:t xml:space="preserve"> módosítása (lásd 4.4</w:t>
      </w:r>
      <w:r w:rsidR="004B2CED" w:rsidRPr="004B2CED">
        <w:rPr>
          <w:lang w:val="hu-HU"/>
        </w:rPr>
        <w:t> pont).</w:t>
      </w:r>
    </w:p>
    <w:p w:rsidR="00FB0E88" w:rsidRPr="004B2CED" w:rsidRDefault="00FB0E88">
      <w:pPr>
        <w:pStyle w:val="EMEABodyText"/>
        <w:rPr>
          <w:lang w:val="hu-HU"/>
        </w:rPr>
      </w:pPr>
    </w:p>
    <w:p w:rsidR="00780C8E" w:rsidRPr="004B2CED" w:rsidRDefault="00780C8E" w:rsidP="0052664B">
      <w:pPr>
        <w:pStyle w:val="EMEABodyText"/>
        <w:rPr>
          <w:lang w:val="hu-HU"/>
        </w:rPr>
      </w:pPr>
      <w:r w:rsidRPr="004B2CED">
        <w:rPr>
          <w:u w:val="single"/>
          <w:lang w:val="hu-HU"/>
        </w:rPr>
        <w:t>Egyéb kölcsönhatások irbezartánnal:</w:t>
      </w:r>
      <w:r w:rsidRPr="004B2CED">
        <w:rPr>
          <w:b/>
          <w:lang w:val="hu-HU"/>
        </w:rPr>
        <w:t xml:space="preserve"> </w:t>
      </w:r>
      <w:r w:rsidRPr="004B2CED">
        <w:rPr>
          <w:lang w:val="hu-HU"/>
        </w:rPr>
        <w:t>klinikai vizsgálatokban az irbezartán farmakokinetikáját a hidroklorotiazid nem befolyásolja. Az irbezartán főleg a CYP2C9 és kisebb mértékben glükuronidáció által metabolizálódik</w:t>
      </w:r>
      <w:r w:rsidRPr="004B2CED">
        <w:rPr>
          <w:color w:val="000000"/>
          <w:lang w:val="hu-HU"/>
        </w:rPr>
        <w:t>. Szignifikáns farmakokinetikai vagy farmakodinamikai kölcsönhatást nem tapasztaltak az irbezartán és a warfarin - a CYP2C9 által metabolizálódó gyógyszer - együttes alkalmazásakor.</w:t>
      </w:r>
      <w:r w:rsidRPr="004B2CED">
        <w:rPr>
          <w:lang w:val="hu-HU"/>
        </w:rPr>
        <w:t xml:space="preserve"> A CYP2C9 induktorok hatását - ilyen a rifampicin - nem vizsgálták az irbezartán farmakokinetikájára vonatkozóan. A digoxin farmakokinetikáját az irbezartán együttes adagolása nem befolyásolta.</w:t>
      </w:r>
    </w:p>
    <w:p w:rsidR="00780C8E" w:rsidRPr="004B2CED" w:rsidRDefault="00780C8E">
      <w:pPr>
        <w:pStyle w:val="EMEABodyText"/>
        <w:rPr>
          <w:lang w:val="hu-HU"/>
        </w:rPr>
      </w:pPr>
    </w:p>
    <w:p w:rsidR="00780C8E" w:rsidRPr="004B2CED" w:rsidRDefault="00780C8E" w:rsidP="0052664B">
      <w:pPr>
        <w:pStyle w:val="EMEAHeading2"/>
        <w:rPr>
          <w:lang w:val="hu-HU"/>
        </w:rPr>
      </w:pPr>
      <w:r w:rsidRPr="004B2CED">
        <w:rPr>
          <w:lang w:val="hu-HU"/>
        </w:rPr>
        <w:t>4.6</w:t>
      </w:r>
      <w:r w:rsidRPr="004B2CED">
        <w:rPr>
          <w:lang w:val="hu-HU"/>
        </w:rPr>
        <w:tab/>
        <w:t>Termékenység, terhesség és szoptatás</w:t>
      </w:r>
    </w:p>
    <w:p w:rsidR="00780C8E" w:rsidRPr="004B2CED" w:rsidRDefault="00780C8E" w:rsidP="0052664B">
      <w:pPr>
        <w:pStyle w:val="EMEAHeading2"/>
        <w:rPr>
          <w:lang w:val="hu-HU"/>
        </w:rPr>
      </w:pPr>
    </w:p>
    <w:p w:rsidR="00780C8E" w:rsidRPr="004B2CED" w:rsidRDefault="00780C8E" w:rsidP="0052664B">
      <w:pPr>
        <w:pStyle w:val="EMEABodyText"/>
        <w:keepNext/>
        <w:rPr>
          <w:u w:val="single"/>
          <w:lang w:val="hu-HU"/>
        </w:rPr>
      </w:pPr>
      <w:r w:rsidRPr="004B2CED">
        <w:rPr>
          <w:u w:val="single"/>
          <w:lang w:val="hu-HU"/>
        </w:rPr>
        <w:t>Terhesség</w:t>
      </w:r>
    </w:p>
    <w:p w:rsidR="00780C8E" w:rsidRPr="004B2CED" w:rsidRDefault="00780C8E" w:rsidP="0052664B">
      <w:pPr>
        <w:pStyle w:val="EMEABodyText"/>
        <w:keepNext/>
        <w:rPr>
          <w:lang w:val="hu-HU"/>
        </w:rPr>
      </w:pPr>
    </w:p>
    <w:p w:rsidR="00780C8E" w:rsidRPr="004B2CED" w:rsidRDefault="00780C8E" w:rsidP="0052664B">
      <w:pPr>
        <w:pStyle w:val="EMEABodyText"/>
        <w:pBdr>
          <w:top w:val="single" w:sz="4" w:space="1" w:color="auto"/>
          <w:left w:val="single" w:sz="4" w:space="4" w:color="auto"/>
          <w:bottom w:val="single" w:sz="4" w:space="1" w:color="auto"/>
          <w:right w:val="single" w:sz="4" w:space="4" w:color="auto"/>
        </w:pBdr>
        <w:rPr>
          <w:lang w:val="hu-HU"/>
        </w:rPr>
      </w:pPr>
      <w:r w:rsidRPr="004B2CED">
        <w:rPr>
          <w:color w:val="000000"/>
          <w:szCs w:val="22"/>
          <w:lang w:val="hu-HU"/>
        </w:rPr>
        <w:t>Az ATII-receptor antagonisták alkalmazása nem javasolt a terhesség első trimeszterében (lásd 4.4 pont). Az ATII-receptor antagonisták alkalmazása ellenjavallt a terhesség második és harmadik trimeszterében (lásd 4.3 és 4.4 pont).</w:t>
      </w:r>
    </w:p>
    <w:p w:rsidR="00780C8E" w:rsidRPr="004B2CED" w:rsidRDefault="00780C8E" w:rsidP="0052664B">
      <w:pPr>
        <w:pStyle w:val="EMEABodyText"/>
        <w:rPr>
          <w:lang w:val="hu-HU"/>
        </w:rPr>
      </w:pPr>
    </w:p>
    <w:p w:rsidR="00780C8E" w:rsidRPr="004B2CED" w:rsidRDefault="00780C8E" w:rsidP="0052664B">
      <w:pPr>
        <w:pStyle w:val="EMEABodyText"/>
        <w:rPr>
          <w:lang w:val="hu-HU"/>
        </w:rPr>
      </w:pPr>
      <w:r w:rsidRPr="004B2CED">
        <w:rPr>
          <w:lang w:val="hu-HU"/>
        </w:rPr>
        <w:t xml:space="preserve">A terhesség első harmada alatti ACE-gátló expozíciót követő teratogenitási kockázatra vonatkozó epidemiológiai bizonyíték nem volt meggyőző, a kockázat kis mértékű növekedése azonban nem zárható ki. </w:t>
      </w:r>
      <w:r w:rsidR="00BB408A">
        <w:rPr>
          <w:lang w:val="hu-HU"/>
        </w:rPr>
        <w:t xml:space="preserve">Bár </w:t>
      </w:r>
      <w:r w:rsidRPr="004B2CED">
        <w:rPr>
          <w:lang w:val="hu-HU"/>
        </w:rPr>
        <w:t>az angiotenzin-II (ATII)-receptor antagonisták alkalmazásával járó kockázatra vonatkozóan nem állnak rendelkezésre kontrollált epidemiológiai adatok, hasonló kockázattal lehet számolni ezen gyógyszercsoport esetén is. Hacsak az angiotenzin-II (ATII)-receptor antagonistákkal történő kezelés folytatása nem elengedhetetlen, a terhességet tervező betegeket olyan más antihipertenzív kezelésre kell átállítani, melynek a terhesség alatti alkalmazásra vonatkozó biztonságossági profilja megalapozott. Terhesség megállapítását követően az ATII-receptor antagonista szedését azonnal abba kell hagyni és amennyiben lehetséges, az alternatív kezelést el kell kezdeni.</w:t>
      </w:r>
    </w:p>
    <w:p w:rsidR="00780C8E" w:rsidRPr="004B2CED" w:rsidRDefault="00780C8E" w:rsidP="0052664B">
      <w:pPr>
        <w:pStyle w:val="EMEABodyText"/>
        <w:rPr>
          <w:lang w:val="hu-HU"/>
        </w:rPr>
      </w:pPr>
    </w:p>
    <w:p w:rsidR="00780C8E" w:rsidRPr="004B2CED" w:rsidRDefault="00780C8E" w:rsidP="0052664B">
      <w:pPr>
        <w:pStyle w:val="EMEABodyText"/>
        <w:rPr>
          <w:lang w:val="hu-HU"/>
        </w:rPr>
      </w:pPr>
      <w:r w:rsidRPr="004B2CED">
        <w:rPr>
          <w:lang w:val="hu-HU"/>
        </w:rPr>
        <w:t>Az angiotenzin-II-receptor antagonista kezelés a terhesség második és harmadik harmadában ismerten magzati toxicitást (csökkent vesefunkció, oligohydramnion, a koponya-csontosodás retardációja) és újszülöttkori toxicitást (veseelégtelenség</w:t>
      </w:r>
      <w:r w:rsidRPr="00674323">
        <w:rPr>
          <w:lang w:val="hu-HU"/>
        </w:rPr>
        <w:t xml:space="preserve">, </w:t>
      </w:r>
      <w:r w:rsidR="00D632A3" w:rsidRPr="00674323">
        <w:rPr>
          <w:lang w:val="hu-HU"/>
        </w:rPr>
        <w:t>hipotenzió</w:t>
      </w:r>
      <w:r w:rsidRPr="004B2CED">
        <w:rPr>
          <w:lang w:val="hu-HU"/>
        </w:rPr>
        <w:t>, hyperkalaemia) okoz (lásd 5.3 pont).</w:t>
      </w:r>
    </w:p>
    <w:p w:rsidR="00780C8E" w:rsidRPr="004B2CED" w:rsidRDefault="00780C8E" w:rsidP="0052664B">
      <w:pPr>
        <w:pStyle w:val="EMEABodyText"/>
        <w:rPr>
          <w:lang w:val="hu-HU"/>
        </w:rPr>
      </w:pPr>
      <w:r w:rsidRPr="004B2CED">
        <w:rPr>
          <w:lang w:val="hu-HU"/>
        </w:rPr>
        <w:t>Amennyiben az ATII-receptor antagonista expozíció a terhesség második trimeszterétől kezdve történt, a vesefunkció és a koponya ultrahangvizsgálata javasolt.</w:t>
      </w:r>
    </w:p>
    <w:p w:rsidR="00780C8E" w:rsidRPr="004B2CED" w:rsidRDefault="00780C8E" w:rsidP="0052664B">
      <w:pPr>
        <w:pStyle w:val="EMEABodyText"/>
        <w:rPr>
          <w:lang w:val="hu-HU"/>
        </w:rPr>
      </w:pPr>
      <w:r w:rsidRPr="004B2CED">
        <w:rPr>
          <w:lang w:val="hu-HU"/>
        </w:rPr>
        <w:t>Azokat a csecsemőket, akiknek édesanyja angiotenzin-II-receptor antagonistát szedett</w:t>
      </w:r>
      <w:r w:rsidRPr="00674323">
        <w:rPr>
          <w:lang w:val="hu-HU"/>
        </w:rPr>
        <w:t xml:space="preserve">, </w:t>
      </w:r>
      <w:r w:rsidR="00D632A3" w:rsidRPr="00674323">
        <w:rPr>
          <w:lang w:val="hu-HU"/>
        </w:rPr>
        <w:t>hipotenzió</w:t>
      </w:r>
      <w:r w:rsidR="00D632A3" w:rsidRPr="004B2CED">
        <w:rPr>
          <w:lang w:val="hu-HU"/>
        </w:rPr>
        <w:t xml:space="preserve"> </w:t>
      </w:r>
      <w:r w:rsidRPr="004B2CED">
        <w:rPr>
          <w:lang w:val="hu-HU"/>
        </w:rPr>
        <w:t>kialakulása szempontjából szoros megfigyelés alatt kell tartani (lásd 4.3 és 4.4 pont).</w:t>
      </w:r>
    </w:p>
    <w:p w:rsidR="00780C8E" w:rsidRPr="004B2CED" w:rsidRDefault="00780C8E">
      <w:pPr>
        <w:pStyle w:val="EMEABodyText"/>
        <w:rPr>
          <w:lang w:val="hu-HU"/>
        </w:rPr>
      </w:pPr>
    </w:p>
    <w:p w:rsidR="00780C8E" w:rsidRPr="004B2CED" w:rsidRDefault="00780C8E" w:rsidP="0052664B">
      <w:pPr>
        <w:pStyle w:val="EMEABodyText"/>
        <w:keepNext/>
        <w:rPr>
          <w:u w:val="single"/>
          <w:lang w:val="hu-HU"/>
        </w:rPr>
      </w:pPr>
      <w:r w:rsidRPr="004B2CED">
        <w:rPr>
          <w:u w:val="single"/>
          <w:lang w:val="hu-HU"/>
        </w:rPr>
        <w:t>Szoptatás</w:t>
      </w:r>
    </w:p>
    <w:p w:rsidR="00780C8E" w:rsidRPr="004B2CED" w:rsidRDefault="00780C8E" w:rsidP="0052664B">
      <w:pPr>
        <w:pStyle w:val="EMEABodyText"/>
        <w:keepNext/>
        <w:rPr>
          <w:lang w:val="hu-HU"/>
        </w:rPr>
      </w:pPr>
    </w:p>
    <w:p w:rsidR="00780C8E" w:rsidRPr="004B2CED" w:rsidRDefault="00780C8E">
      <w:pPr>
        <w:pStyle w:val="EMEABodyText"/>
        <w:rPr>
          <w:lang w:val="hu-HU"/>
        </w:rPr>
      </w:pPr>
      <w:r w:rsidRPr="004B2CED">
        <w:rPr>
          <w:lang w:val="hu-HU"/>
        </w:rPr>
        <w:t>Mivel az Aprovel szoptatás alatti alkalmazásával kapcsolatban nem áll rendelkezésre információ, az Aprovel alkalmazása nem javasolt, és ajánlatos azokat az alternatív kezeléseket előnyben részesíteni, melyek biztonságossági profiljai – a szoptatás alatti alkalmazásra vonatkozóan – jobban megalapozottak, különösen újszülöttek és koraszülöttek szoptatása esetén.</w:t>
      </w:r>
    </w:p>
    <w:p w:rsidR="00780C8E" w:rsidRPr="004B2CED" w:rsidRDefault="00780C8E">
      <w:pPr>
        <w:pStyle w:val="EMEABodyText"/>
        <w:rPr>
          <w:lang w:val="hu-HU"/>
        </w:rPr>
      </w:pPr>
    </w:p>
    <w:p w:rsidR="00780C8E" w:rsidRPr="004B2CED" w:rsidRDefault="00780C8E">
      <w:pPr>
        <w:pStyle w:val="EMEABodyText"/>
        <w:rPr>
          <w:szCs w:val="22"/>
          <w:lang w:val="hu-HU"/>
        </w:rPr>
      </w:pPr>
      <w:r w:rsidRPr="004B2CED">
        <w:rPr>
          <w:rFonts w:eastAsia="SimSun"/>
          <w:color w:val="000000"/>
          <w:szCs w:val="22"/>
          <w:lang w:val="hu-HU" w:eastAsia="zh-CN"/>
        </w:rPr>
        <w:t>Nem ismert, hogy a</w:t>
      </w:r>
      <w:r w:rsidRPr="004B2CED">
        <w:rPr>
          <w:iCs/>
          <w:szCs w:val="22"/>
          <w:lang w:val="hu-HU"/>
        </w:rPr>
        <w:t xml:space="preserve">z </w:t>
      </w:r>
      <w:r w:rsidRPr="004B2CED">
        <w:rPr>
          <w:lang w:val="hu-HU"/>
        </w:rPr>
        <w:t>irbezartán</w:t>
      </w:r>
      <w:r w:rsidRPr="004B2CED">
        <w:rPr>
          <w:szCs w:val="22"/>
          <w:lang w:val="hu-HU"/>
        </w:rPr>
        <w:t xml:space="preserve"> vagy a</w:t>
      </w:r>
      <w:r w:rsidRPr="004B2CED">
        <w:rPr>
          <w:iCs/>
          <w:szCs w:val="22"/>
          <w:lang w:val="hu-HU"/>
        </w:rPr>
        <w:t xml:space="preserve">z </w:t>
      </w:r>
      <w:r w:rsidRPr="004B2CED">
        <w:rPr>
          <w:lang w:val="hu-HU"/>
        </w:rPr>
        <w:t>irbezartán</w:t>
      </w:r>
      <w:r w:rsidRPr="004B2CED">
        <w:rPr>
          <w:szCs w:val="22"/>
          <w:lang w:val="hu-HU"/>
        </w:rPr>
        <w:t xml:space="preserve"> metabolitjai kiválasztódnak-e a humán anyatejbe.</w:t>
      </w:r>
    </w:p>
    <w:p w:rsidR="0069258B" w:rsidRPr="004B2CED" w:rsidRDefault="0069258B">
      <w:pPr>
        <w:pStyle w:val="EMEABodyText"/>
        <w:rPr>
          <w:szCs w:val="22"/>
          <w:lang w:val="hu-HU"/>
        </w:rPr>
      </w:pPr>
    </w:p>
    <w:p w:rsidR="00780C8E" w:rsidRPr="004B2CED" w:rsidRDefault="00780C8E">
      <w:pPr>
        <w:pStyle w:val="EMEABodyText"/>
        <w:rPr>
          <w:szCs w:val="22"/>
          <w:lang w:val="hu-HU"/>
        </w:rPr>
      </w:pPr>
      <w:r w:rsidRPr="004B2CED">
        <w:rPr>
          <w:rFonts w:eastAsia="SimSun"/>
          <w:color w:val="000000"/>
          <w:szCs w:val="22"/>
          <w:lang w:val="hu-HU" w:eastAsia="zh-CN"/>
        </w:rPr>
        <w:t>A rendelkezésre álló, patkányokon végzett kísérletek során nyert farmakodinámiás / toxikológiai adatok a</w:t>
      </w:r>
      <w:r w:rsidRPr="004B2CED">
        <w:rPr>
          <w:iCs/>
          <w:szCs w:val="22"/>
          <w:lang w:val="hu-HU"/>
        </w:rPr>
        <w:t xml:space="preserve">z </w:t>
      </w:r>
      <w:r w:rsidRPr="004B2CED">
        <w:rPr>
          <w:lang w:val="hu-HU"/>
        </w:rPr>
        <w:t>irbezartán</w:t>
      </w:r>
      <w:r w:rsidRPr="004B2CED">
        <w:rPr>
          <w:szCs w:val="22"/>
          <w:lang w:val="hu-HU"/>
        </w:rPr>
        <w:t xml:space="preserve"> vagy a</w:t>
      </w:r>
      <w:r w:rsidRPr="004B2CED">
        <w:rPr>
          <w:iCs/>
          <w:szCs w:val="22"/>
          <w:lang w:val="hu-HU"/>
        </w:rPr>
        <w:t>z irbezartán</w:t>
      </w:r>
      <w:r w:rsidRPr="004B2CED">
        <w:rPr>
          <w:szCs w:val="22"/>
          <w:lang w:val="hu-HU"/>
        </w:rPr>
        <w:t xml:space="preserve"> metabolitjainak kiválasztódását igazolták az anyatejbe (részletesen lásd 5.3 pont).</w:t>
      </w:r>
    </w:p>
    <w:p w:rsidR="00780C8E" w:rsidRPr="004B2CED" w:rsidRDefault="00780C8E">
      <w:pPr>
        <w:pStyle w:val="EMEABodyText"/>
        <w:rPr>
          <w:szCs w:val="22"/>
          <w:lang w:val="hu-HU"/>
        </w:rPr>
      </w:pPr>
    </w:p>
    <w:p w:rsidR="00780C8E" w:rsidRPr="004B2CED" w:rsidRDefault="00780C8E">
      <w:pPr>
        <w:pStyle w:val="EMEABodyText"/>
        <w:rPr>
          <w:u w:val="single"/>
          <w:lang w:val="hu-HU"/>
        </w:rPr>
      </w:pPr>
      <w:r w:rsidRPr="004B2CED">
        <w:rPr>
          <w:szCs w:val="22"/>
          <w:u w:val="single"/>
          <w:lang w:val="hu-HU"/>
        </w:rPr>
        <w:t>Termékenység</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Az irbezartán nem volt hatással a kezelt patkányok és utódaik termékenységére olyan dózisszintekig, amelyek már előidézték a szülői toxicitás első jeleit (</w:t>
      </w:r>
      <w:r w:rsidRPr="004B2CED">
        <w:rPr>
          <w:szCs w:val="22"/>
          <w:lang w:val="hu-HU"/>
        </w:rPr>
        <w:t>lásd 5.3 pont).</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4.7</w:t>
      </w:r>
      <w:r w:rsidRPr="004B2CED">
        <w:rPr>
          <w:lang w:val="hu-HU"/>
        </w:rPr>
        <w:tab/>
        <w:t xml:space="preserve">A készítmény hatásai a gépjárművezetéshez és </w:t>
      </w:r>
      <w:r w:rsidR="009E3B2B" w:rsidRPr="004B2CED">
        <w:rPr>
          <w:lang w:val="hu-HU"/>
        </w:rPr>
        <w:t xml:space="preserve">a </w:t>
      </w:r>
      <w:r w:rsidRPr="004B2CED">
        <w:rPr>
          <w:lang w:val="hu-HU"/>
        </w:rPr>
        <w:t>gépek kezeléséhez szükséges képességekre</w:t>
      </w:r>
    </w:p>
    <w:p w:rsidR="00780C8E" w:rsidRPr="004B2CED" w:rsidRDefault="00780C8E" w:rsidP="0052664B">
      <w:pPr>
        <w:pStyle w:val="EMEAHeading2"/>
        <w:rPr>
          <w:lang w:val="hu-HU"/>
        </w:rPr>
      </w:pPr>
    </w:p>
    <w:p w:rsidR="00780C8E" w:rsidRPr="004B2CED" w:rsidRDefault="00780C8E" w:rsidP="0052664B">
      <w:pPr>
        <w:pStyle w:val="EMEABodyText"/>
        <w:rPr>
          <w:noProof/>
          <w:lang w:val="hu-HU"/>
        </w:rPr>
      </w:pPr>
      <w:r w:rsidRPr="004B2CED">
        <w:rPr>
          <w:lang w:val="hu-HU"/>
        </w:rPr>
        <w:t>A farmakodinamikai tulajdonságai alapján nem valószínű, hogy az irbezartán befolyásolja</w:t>
      </w:r>
      <w:r w:rsidR="0069258B" w:rsidRPr="004B2CED">
        <w:rPr>
          <w:lang w:val="hu-HU"/>
        </w:rPr>
        <w:t xml:space="preserve"> </w:t>
      </w:r>
      <w:r w:rsidR="0069258B" w:rsidRPr="004B2CED">
        <w:rPr>
          <w:noProof/>
          <w:lang w:val="hu-HU"/>
        </w:rPr>
        <w:t>a gépjárművezetéshez és a gépek kezeléséhez szükséges képességeket</w:t>
      </w:r>
      <w:r w:rsidRPr="004B2CED">
        <w:rPr>
          <w:lang w:val="hu-HU"/>
        </w:rPr>
        <w:t>. Járművezetés vagy gépek kezelése esetén azonban figyelembe kell venni, hogy a magas vérnyomás kezelése folyamán esetleg szédülés vagy fáradtság fordulhat elő.</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4.8</w:t>
      </w:r>
      <w:r w:rsidRPr="004B2CED">
        <w:rPr>
          <w:lang w:val="hu-HU"/>
        </w:rPr>
        <w:tab/>
        <w:t>Nemkívánatos hatások, mellékhatások</w:t>
      </w:r>
    </w:p>
    <w:p w:rsidR="00780C8E" w:rsidRPr="004B2CED" w:rsidRDefault="00780C8E">
      <w:pPr>
        <w:pStyle w:val="EMEAHeading2"/>
        <w:rPr>
          <w:lang w:val="hu-HU"/>
        </w:rPr>
      </w:pPr>
    </w:p>
    <w:p w:rsidR="00780C8E" w:rsidRPr="004B2CED" w:rsidRDefault="00780C8E" w:rsidP="0052664B">
      <w:pPr>
        <w:pStyle w:val="EMEABodyText"/>
        <w:rPr>
          <w:lang w:val="hu-HU"/>
        </w:rPr>
      </w:pPr>
      <w:r w:rsidRPr="004B2CED">
        <w:rPr>
          <w:lang w:val="hu-HU"/>
        </w:rPr>
        <w:t>Magas vérnyomásban szenvedő betegek körében végzett placebo-kontrollos vizsgálatokban a mellékhatások előfordulása nem különbözött az irbezartán- (56,2%) és a placebo- (56,5%) csoport között. A kezelés bármely klinikai vagy laboratóriumi mellékhatás miatti megszakítása kevésbé volt gyakori az irbezartánnal (3,3%), mint a placebóval kezelt betegek esetében (4,5%). A mellékhatások gyakorisága nem volt összefüggésben az adaggal (a javasolt dózistartományban), a nemmel, az életkorral, a rasszal vagy a kezelés időtartamával.</w:t>
      </w:r>
    </w:p>
    <w:p w:rsidR="00780C8E" w:rsidRPr="004B2CED" w:rsidRDefault="00780C8E" w:rsidP="0052664B">
      <w:pPr>
        <w:pStyle w:val="EMEABodyText"/>
        <w:rPr>
          <w:lang w:val="hu-HU"/>
        </w:rPr>
      </w:pPr>
    </w:p>
    <w:p w:rsidR="00780C8E" w:rsidRPr="004B2CED" w:rsidRDefault="00780C8E" w:rsidP="0052664B">
      <w:pPr>
        <w:pStyle w:val="EMEABodyText"/>
        <w:rPr>
          <w:lang w:val="hu-HU"/>
        </w:rPr>
      </w:pPr>
      <w:r w:rsidRPr="004B2CED">
        <w:rPr>
          <w:lang w:val="hu-HU"/>
        </w:rPr>
        <w:t>A mikroalbuminuriás, normális vesefunkcióval rendelkező diabéteszes hipertóniás betegeknél orthostatikus szédülést és orthostatikus hipotenziót jelentettek a betegek 0,5%-ánál (nem gyakori), de a placebót meghaladó mértékben.</w:t>
      </w:r>
    </w:p>
    <w:p w:rsidR="00780C8E" w:rsidRPr="004B2CED" w:rsidRDefault="00780C8E" w:rsidP="0052664B">
      <w:pPr>
        <w:pStyle w:val="EMEABodyText"/>
        <w:rPr>
          <w:lang w:val="hu-HU"/>
        </w:rPr>
      </w:pPr>
    </w:p>
    <w:p w:rsidR="00780C8E" w:rsidRPr="004B2CED" w:rsidRDefault="00780C8E" w:rsidP="0052664B">
      <w:pPr>
        <w:pStyle w:val="EMEABodyText"/>
        <w:rPr>
          <w:lang w:val="hu-HU"/>
        </w:rPr>
      </w:pPr>
      <w:r w:rsidRPr="004B2CED">
        <w:rPr>
          <w:lang w:val="hu-HU"/>
        </w:rPr>
        <w:t>Az alábbi táblázat azokat a mellékhatásokat mutatja be, amelyekről az irbezartánnal kezelt, 1965 magas vérnyomással rendelkező beteget magába foglaló placebo-kontrollos vizsgálatokban számoltak be. A csillaggal jelzett kifejezések azokra a mellékhatásokra vonatkoznak, amelyeket diabéteszes, hipertóniás, krónikus veseelégtelenségben szenvedő és manifeszt proteinuriás betegek több mint 2%-ánál, és a placebóét meghaladó gyakorisággal jelentettek.</w:t>
      </w:r>
    </w:p>
    <w:p w:rsidR="00780C8E" w:rsidRPr="004B2CED" w:rsidRDefault="00780C8E" w:rsidP="0052664B">
      <w:pPr>
        <w:pStyle w:val="EMEABodyText"/>
        <w:rPr>
          <w:lang w:val="hu-HU"/>
        </w:rPr>
      </w:pPr>
    </w:p>
    <w:p w:rsidR="00780C8E" w:rsidRPr="004B2CED" w:rsidRDefault="00780C8E" w:rsidP="0052664B">
      <w:pPr>
        <w:pStyle w:val="EMEABodyText"/>
        <w:rPr>
          <w:noProof/>
          <w:lang w:val="hu-HU"/>
        </w:rPr>
      </w:pPr>
      <w:r w:rsidRPr="004B2CED">
        <w:rPr>
          <w:lang w:val="hu-HU"/>
        </w:rPr>
        <w:t xml:space="preserve">Az alább felsorolt mellékhatások előfordulási gyakoriságainak megadása a következő </w:t>
      </w:r>
      <w:r w:rsidR="001C0534">
        <w:rPr>
          <w:lang w:val="hu-HU"/>
        </w:rPr>
        <w:t>megállapodás</w:t>
      </w:r>
      <w:r w:rsidR="001C0534" w:rsidRPr="004B2CED">
        <w:rPr>
          <w:lang w:val="hu-HU"/>
        </w:rPr>
        <w:t xml:space="preserve">t </w:t>
      </w:r>
      <w:r w:rsidRPr="004B2CED">
        <w:rPr>
          <w:lang w:val="hu-HU"/>
        </w:rPr>
        <w:t xml:space="preserve">követi: nagyon gyakori (≥ 1/10), gyakori (≥ 1/100 - &lt; 1/10), nem gyakori (≥ 1/1000 - &lt; 1/100), ritka (≥ 1/10 000 - &lt; 1/1000), nagyon ritka (&lt; 1/10 000). </w:t>
      </w:r>
      <w:r w:rsidRPr="004B2CED">
        <w:rPr>
          <w:noProof/>
          <w:lang w:val="hu-HU"/>
        </w:rPr>
        <w:t>Az egyes gyakorisági kategóriákon belül a mellékhatások csökkenő súlyosság szerint kerülnek megadásra.</w:t>
      </w:r>
    </w:p>
    <w:p w:rsidR="00780C8E" w:rsidRPr="004B2CED" w:rsidRDefault="00780C8E">
      <w:pPr>
        <w:pStyle w:val="EMEABodyText"/>
        <w:rPr>
          <w:lang w:val="hu-HU"/>
        </w:rPr>
      </w:pPr>
    </w:p>
    <w:p w:rsidR="00780C8E" w:rsidRPr="004B2CED" w:rsidRDefault="00780C8E" w:rsidP="0052664B">
      <w:pPr>
        <w:pStyle w:val="EMEAHeading2"/>
        <w:ind w:left="0" w:firstLine="0"/>
        <w:rPr>
          <w:b w:val="0"/>
          <w:lang w:val="hu-HU"/>
        </w:rPr>
      </w:pPr>
      <w:r w:rsidRPr="004B2CED">
        <w:rPr>
          <w:b w:val="0"/>
          <w:lang w:val="hu-HU"/>
        </w:rPr>
        <w:t>A további, forgalomba kerülés után szerzett tapasztalatok során jelentett mellékhatások szintén felsorolásra kerültek. Ezek a mellékhatások spontán jelentésekből származnak</w:t>
      </w:r>
      <w:r w:rsidRPr="004B2CED">
        <w:rPr>
          <w:b w:val="0"/>
          <w:noProof/>
          <w:lang w:val="hu-HU"/>
        </w:rPr>
        <w:t>.</w:t>
      </w:r>
    </w:p>
    <w:p w:rsidR="00780C8E" w:rsidRPr="004B2CED" w:rsidRDefault="00780C8E" w:rsidP="0052664B">
      <w:pPr>
        <w:pStyle w:val="EMEABodyText"/>
        <w:rPr>
          <w:lang w:val="hu-HU"/>
        </w:rPr>
      </w:pPr>
    </w:p>
    <w:p w:rsidR="004E1FBE" w:rsidRPr="004B2CED" w:rsidRDefault="004E1FBE" w:rsidP="0052664B">
      <w:pPr>
        <w:pStyle w:val="EMEABodyText"/>
        <w:keepNext/>
        <w:rPr>
          <w:u w:val="single"/>
          <w:lang w:val="hu-HU"/>
        </w:rPr>
      </w:pPr>
      <w:r w:rsidRPr="004B2CED">
        <w:rPr>
          <w:u w:val="single"/>
          <w:lang w:val="hu-HU"/>
        </w:rPr>
        <w:t>Vérképzőszervi és nyirokrendszeri betegségek és tünetek</w:t>
      </w:r>
    </w:p>
    <w:p w:rsidR="0069258B" w:rsidRPr="004B2CED" w:rsidRDefault="0069258B" w:rsidP="0052664B">
      <w:pPr>
        <w:pStyle w:val="EMEABodyText"/>
        <w:keepNext/>
        <w:rPr>
          <w:lang w:val="hu-HU"/>
        </w:rPr>
      </w:pPr>
    </w:p>
    <w:p w:rsidR="004E1FBE" w:rsidRPr="004B2CED" w:rsidRDefault="004E1FBE" w:rsidP="0052664B">
      <w:pPr>
        <w:pStyle w:val="EMEABodyText"/>
        <w:keepNext/>
        <w:rPr>
          <w:lang w:val="hu-HU"/>
        </w:rPr>
      </w:pPr>
      <w:r w:rsidRPr="004B2CED">
        <w:rPr>
          <w:lang w:val="hu-HU"/>
        </w:rPr>
        <w:t xml:space="preserve">Nem ismert: </w:t>
      </w:r>
      <w:r w:rsidRPr="004B2CED">
        <w:rPr>
          <w:lang w:val="hu-HU"/>
        </w:rPr>
        <w:tab/>
      </w:r>
      <w:r w:rsidR="00E30F03">
        <w:rPr>
          <w:lang w:val="hu-HU"/>
        </w:rPr>
        <w:t xml:space="preserve">anaemia, </w:t>
      </w:r>
      <w:r w:rsidRPr="004B2CED">
        <w:rPr>
          <w:lang w:val="hu-HU"/>
        </w:rPr>
        <w:t>thrombocytopenia</w:t>
      </w:r>
    </w:p>
    <w:p w:rsidR="004E1FBE" w:rsidRPr="004B2CED" w:rsidRDefault="004E1FBE" w:rsidP="0052664B">
      <w:pPr>
        <w:pStyle w:val="EMEABodyText"/>
        <w:keepNext/>
        <w:rPr>
          <w:i/>
          <w:u w:val="single"/>
          <w:lang w:val="hu-HU"/>
        </w:rPr>
      </w:pPr>
    </w:p>
    <w:p w:rsidR="00780C8E" w:rsidRPr="004B2CED" w:rsidRDefault="00780C8E" w:rsidP="0052664B">
      <w:pPr>
        <w:pStyle w:val="EMEABodyText"/>
        <w:keepNext/>
        <w:rPr>
          <w:u w:val="single"/>
          <w:lang w:val="hu-HU"/>
        </w:rPr>
      </w:pPr>
      <w:r w:rsidRPr="004B2CED">
        <w:rPr>
          <w:u w:val="single"/>
          <w:lang w:val="hu-HU"/>
        </w:rPr>
        <w:t>Immunrendszeri betegségek és tünetek</w:t>
      </w:r>
    </w:p>
    <w:p w:rsidR="0069258B" w:rsidRPr="004B2CED" w:rsidRDefault="0069258B" w:rsidP="0052664B">
      <w:pPr>
        <w:pStyle w:val="EMEABodyText"/>
        <w:rPr>
          <w:lang w:val="hu-HU"/>
        </w:rPr>
      </w:pPr>
    </w:p>
    <w:p w:rsidR="00780C8E" w:rsidRPr="004B2CED" w:rsidRDefault="00780C8E" w:rsidP="006138E3">
      <w:pPr>
        <w:pStyle w:val="EMEABodyText"/>
        <w:ind w:left="1701" w:hanging="1701"/>
        <w:rPr>
          <w:lang w:val="hu-HU"/>
        </w:rPr>
      </w:pPr>
      <w:r w:rsidRPr="004B2CED">
        <w:rPr>
          <w:lang w:val="hu-HU"/>
        </w:rPr>
        <w:t xml:space="preserve">Nem ismert: </w:t>
      </w:r>
      <w:r w:rsidRPr="004B2CED">
        <w:rPr>
          <w:lang w:val="hu-HU"/>
        </w:rPr>
        <w:tab/>
        <w:t>túlérzékenységi reakciók, mint például angioödéma, bőrkiütések, urticaria</w:t>
      </w:r>
      <w:r w:rsidR="0069258B" w:rsidRPr="004B2CED">
        <w:rPr>
          <w:lang w:val="hu-HU"/>
        </w:rPr>
        <w:t xml:space="preserve">, </w:t>
      </w:r>
      <w:r w:rsidR="006138E3" w:rsidRPr="004B2CED">
        <w:rPr>
          <w:lang w:val="hu-HU"/>
        </w:rPr>
        <w:t>anafilaxiás</w:t>
      </w:r>
      <w:r w:rsidR="0069258B" w:rsidRPr="004B2CED">
        <w:rPr>
          <w:lang w:val="hu-HU"/>
        </w:rPr>
        <w:t xml:space="preserve"> reakció, </w:t>
      </w:r>
      <w:r w:rsidR="006138E3" w:rsidRPr="004B2CED">
        <w:rPr>
          <w:lang w:val="hu-HU"/>
        </w:rPr>
        <w:t>anafilaxiás sokk</w:t>
      </w:r>
    </w:p>
    <w:p w:rsidR="00780C8E" w:rsidRPr="004B2CED" w:rsidRDefault="00780C8E" w:rsidP="0052664B">
      <w:pPr>
        <w:pStyle w:val="EMEABodyText"/>
        <w:rPr>
          <w:lang w:val="hu-HU"/>
        </w:rPr>
      </w:pPr>
    </w:p>
    <w:p w:rsidR="00780C8E" w:rsidRPr="004B2CED" w:rsidRDefault="00780C8E" w:rsidP="0052664B">
      <w:pPr>
        <w:pStyle w:val="EMEABodyText"/>
        <w:keepNext/>
        <w:rPr>
          <w:u w:val="single"/>
          <w:lang w:val="hu-HU"/>
        </w:rPr>
      </w:pPr>
      <w:r w:rsidRPr="004B2CED">
        <w:rPr>
          <w:u w:val="single"/>
          <w:lang w:val="hu-HU"/>
        </w:rPr>
        <w:t>Anyagcsere- és táplálkozási betegségek és tünetek</w:t>
      </w:r>
    </w:p>
    <w:p w:rsidR="0069258B" w:rsidRPr="004B2CED" w:rsidRDefault="0069258B" w:rsidP="0052664B">
      <w:pPr>
        <w:pStyle w:val="EMEABodyText"/>
        <w:rPr>
          <w:lang w:val="hu-HU"/>
        </w:rPr>
      </w:pPr>
    </w:p>
    <w:p w:rsidR="00780C8E" w:rsidRPr="004B2CED" w:rsidRDefault="00780C8E" w:rsidP="0052664B">
      <w:pPr>
        <w:pStyle w:val="EMEABodyText"/>
        <w:rPr>
          <w:lang w:val="hu-HU"/>
        </w:rPr>
      </w:pPr>
      <w:r w:rsidRPr="004B2CED">
        <w:rPr>
          <w:lang w:val="hu-HU"/>
        </w:rPr>
        <w:t xml:space="preserve">Nem ismert: </w:t>
      </w:r>
      <w:r w:rsidRPr="004B2CED">
        <w:rPr>
          <w:lang w:val="hu-HU"/>
        </w:rPr>
        <w:tab/>
        <w:t>hyperkalaemia</w:t>
      </w:r>
      <w:r w:rsidR="001C0534">
        <w:rPr>
          <w:lang w:val="hu-HU"/>
        </w:rPr>
        <w:t>,</w:t>
      </w:r>
      <w:r w:rsidR="004B2CED">
        <w:rPr>
          <w:lang w:val="hu-HU"/>
        </w:rPr>
        <w:t xml:space="preserve"> hypogly</w:t>
      </w:r>
      <w:r w:rsidR="00D445D1">
        <w:rPr>
          <w:lang w:val="hu-HU"/>
        </w:rPr>
        <w:t>k</w:t>
      </w:r>
      <w:r w:rsidR="004B2CED">
        <w:rPr>
          <w:lang w:val="hu-HU"/>
        </w:rPr>
        <w:t>aemia</w:t>
      </w:r>
    </w:p>
    <w:p w:rsidR="00780C8E" w:rsidRPr="004B2CED" w:rsidRDefault="00780C8E" w:rsidP="0052664B">
      <w:pPr>
        <w:pStyle w:val="EMEABodyText"/>
        <w:rPr>
          <w:lang w:val="hu-HU"/>
        </w:rPr>
      </w:pPr>
    </w:p>
    <w:p w:rsidR="00780C8E" w:rsidRPr="004B2CED" w:rsidRDefault="00780C8E" w:rsidP="0052664B">
      <w:pPr>
        <w:pStyle w:val="EMEABodyText"/>
        <w:keepNext/>
        <w:ind w:left="1695" w:hanging="1695"/>
        <w:rPr>
          <w:u w:val="single"/>
          <w:lang w:val="hu-HU"/>
        </w:rPr>
      </w:pPr>
      <w:r w:rsidRPr="004B2CED">
        <w:rPr>
          <w:u w:val="single"/>
          <w:lang w:val="hu-HU"/>
        </w:rPr>
        <w:t>Idegrendszeri betegségek és tünetek</w:t>
      </w:r>
    </w:p>
    <w:p w:rsidR="006138E3" w:rsidRPr="004B2CED" w:rsidRDefault="006138E3" w:rsidP="0052664B">
      <w:pPr>
        <w:pStyle w:val="EMEABodyText"/>
        <w:ind w:left="1695" w:hanging="1695"/>
        <w:rPr>
          <w:lang w:val="hu-HU"/>
        </w:rPr>
      </w:pPr>
    </w:p>
    <w:p w:rsidR="00780C8E" w:rsidRPr="004B2CED" w:rsidRDefault="00780C8E" w:rsidP="0052664B">
      <w:pPr>
        <w:pStyle w:val="EMEABodyText"/>
        <w:ind w:left="1695" w:hanging="1695"/>
        <w:rPr>
          <w:lang w:val="hu-HU"/>
        </w:rPr>
      </w:pPr>
      <w:r w:rsidRPr="004B2CED">
        <w:rPr>
          <w:lang w:val="hu-HU"/>
        </w:rPr>
        <w:t>Gyakori:</w:t>
      </w:r>
      <w:r w:rsidRPr="004B2CED">
        <w:rPr>
          <w:lang w:val="hu-HU"/>
        </w:rPr>
        <w:tab/>
        <w:t>szédülés, orthostaticus szédülés*</w:t>
      </w:r>
    </w:p>
    <w:p w:rsidR="00780C8E" w:rsidRPr="004B2CED" w:rsidRDefault="00780C8E" w:rsidP="0052664B">
      <w:pPr>
        <w:pStyle w:val="EMEABodyText"/>
        <w:rPr>
          <w:noProof/>
          <w:lang w:val="hu-HU"/>
        </w:rPr>
      </w:pPr>
      <w:r w:rsidRPr="004B2CED">
        <w:rPr>
          <w:lang w:val="hu-HU"/>
        </w:rPr>
        <w:t>Nem ismert:</w:t>
      </w:r>
      <w:r w:rsidRPr="004B2CED">
        <w:rPr>
          <w:lang w:val="hu-HU"/>
        </w:rPr>
        <w:tab/>
      </w:r>
      <w:r w:rsidRPr="004B2CED">
        <w:rPr>
          <w:lang w:val="hu-HU"/>
        </w:rPr>
        <w:tab/>
      </w:r>
      <w:r w:rsidRPr="004B2CED">
        <w:rPr>
          <w:noProof/>
          <w:lang w:val="hu-HU"/>
        </w:rPr>
        <w:t xml:space="preserve">vertigo, fejfájás </w:t>
      </w:r>
    </w:p>
    <w:p w:rsidR="00780C8E" w:rsidRPr="004B2CED" w:rsidRDefault="00780C8E" w:rsidP="0052664B">
      <w:pPr>
        <w:pStyle w:val="EMEABodyText"/>
        <w:ind w:left="1695" w:hanging="1695"/>
        <w:rPr>
          <w:lang w:val="hu-HU"/>
        </w:rPr>
      </w:pPr>
    </w:p>
    <w:p w:rsidR="00780C8E" w:rsidRPr="004B2CED" w:rsidRDefault="00780C8E" w:rsidP="0052664B">
      <w:pPr>
        <w:pStyle w:val="EMEABodyText"/>
        <w:keepNext/>
        <w:rPr>
          <w:noProof/>
          <w:u w:val="single"/>
          <w:lang w:val="hu-HU"/>
        </w:rPr>
      </w:pPr>
      <w:r w:rsidRPr="004B2CED">
        <w:rPr>
          <w:noProof/>
          <w:u w:val="single"/>
          <w:lang w:val="hu-HU"/>
        </w:rPr>
        <w:t>A fül és az egyensúly-érzékelő szerv betegségei és tünetei</w:t>
      </w:r>
    </w:p>
    <w:p w:rsidR="006138E3" w:rsidRPr="004B2CED" w:rsidRDefault="006138E3" w:rsidP="0052664B">
      <w:pPr>
        <w:pStyle w:val="EMEABodyText"/>
        <w:rPr>
          <w:lang w:val="hu-HU"/>
        </w:rPr>
      </w:pPr>
    </w:p>
    <w:p w:rsidR="00780C8E" w:rsidRPr="004B2CED" w:rsidRDefault="00780C8E" w:rsidP="0052664B">
      <w:pPr>
        <w:pStyle w:val="EMEABodyText"/>
        <w:rPr>
          <w:noProof/>
          <w:lang w:val="hu-HU"/>
        </w:rPr>
      </w:pPr>
      <w:r w:rsidRPr="004B2CED">
        <w:rPr>
          <w:lang w:val="hu-HU"/>
        </w:rPr>
        <w:t xml:space="preserve">Nem ismert: </w:t>
      </w:r>
      <w:r w:rsidRPr="004B2CED">
        <w:rPr>
          <w:lang w:val="hu-HU"/>
        </w:rPr>
        <w:tab/>
        <w:t>t</w:t>
      </w:r>
      <w:r w:rsidRPr="004B2CED">
        <w:rPr>
          <w:noProof/>
          <w:lang w:val="hu-HU"/>
        </w:rPr>
        <w:t>innitus</w:t>
      </w:r>
    </w:p>
    <w:p w:rsidR="00780C8E" w:rsidRPr="004B2CED" w:rsidRDefault="00780C8E" w:rsidP="0052664B">
      <w:pPr>
        <w:pStyle w:val="EMEABodyText"/>
        <w:rPr>
          <w:noProof/>
          <w:lang w:val="hu-HU"/>
        </w:rPr>
      </w:pPr>
    </w:p>
    <w:p w:rsidR="00780C8E" w:rsidRPr="004B2CED" w:rsidRDefault="00780C8E" w:rsidP="0052664B">
      <w:pPr>
        <w:pStyle w:val="EMEABodyText"/>
        <w:keepNext/>
        <w:ind w:left="1695" w:hanging="1695"/>
        <w:rPr>
          <w:u w:val="single"/>
          <w:lang w:val="hu-HU"/>
        </w:rPr>
      </w:pPr>
      <w:r w:rsidRPr="004B2CED">
        <w:rPr>
          <w:u w:val="single"/>
          <w:lang w:val="hu-HU"/>
        </w:rPr>
        <w:t>Szívbetegségek és a szívvel kapcsolatos tünetek</w:t>
      </w:r>
    </w:p>
    <w:p w:rsidR="006138E3" w:rsidRPr="004B2CED" w:rsidRDefault="006138E3" w:rsidP="0052664B">
      <w:pPr>
        <w:pStyle w:val="EMEABodyText"/>
        <w:ind w:left="1695" w:hanging="1695"/>
        <w:rPr>
          <w:lang w:val="hu-HU"/>
        </w:rPr>
      </w:pPr>
    </w:p>
    <w:p w:rsidR="00780C8E" w:rsidRPr="004B2CED" w:rsidRDefault="00780C8E" w:rsidP="0052664B">
      <w:pPr>
        <w:pStyle w:val="EMEABodyText"/>
        <w:ind w:left="1695" w:hanging="1695"/>
        <w:rPr>
          <w:lang w:val="hu-HU"/>
        </w:rPr>
      </w:pPr>
      <w:r w:rsidRPr="004B2CED">
        <w:rPr>
          <w:lang w:val="hu-HU"/>
        </w:rPr>
        <w:t>Nem gyakori:</w:t>
      </w:r>
      <w:r w:rsidRPr="004B2CED">
        <w:rPr>
          <w:lang w:val="hu-HU"/>
        </w:rPr>
        <w:tab/>
        <w:t>tachycardia</w:t>
      </w:r>
    </w:p>
    <w:p w:rsidR="00780C8E" w:rsidRPr="004B2CED" w:rsidRDefault="00780C8E" w:rsidP="0052664B">
      <w:pPr>
        <w:pStyle w:val="EMEABodyText"/>
        <w:rPr>
          <w:noProof/>
          <w:lang w:val="hu-HU"/>
        </w:rPr>
      </w:pPr>
    </w:p>
    <w:p w:rsidR="00780C8E" w:rsidRPr="004B2CED" w:rsidRDefault="00780C8E" w:rsidP="0052664B">
      <w:pPr>
        <w:pStyle w:val="EMEABodyText"/>
        <w:keepNext/>
        <w:ind w:left="1695" w:hanging="1695"/>
        <w:rPr>
          <w:u w:val="single"/>
          <w:lang w:val="hu-HU"/>
        </w:rPr>
      </w:pPr>
      <w:r w:rsidRPr="004B2CED">
        <w:rPr>
          <w:u w:val="single"/>
          <w:lang w:val="hu-HU"/>
        </w:rPr>
        <w:t>Érbetegségek és tünetek</w:t>
      </w:r>
    </w:p>
    <w:p w:rsidR="006138E3" w:rsidRPr="004B2CED" w:rsidRDefault="006138E3" w:rsidP="0052664B">
      <w:pPr>
        <w:pStyle w:val="EMEABodyText"/>
        <w:keepNext/>
        <w:ind w:left="1695" w:hanging="1695"/>
        <w:rPr>
          <w:lang w:val="hu-HU"/>
        </w:rPr>
      </w:pPr>
    </w:p>
    <w:p w:rsidR="00780C8E" w:rsidRPr="004B2CED" w:rsidRDefault="00780C8E" w:rsidP="0052664B">
      <w:pPr>
        <w:pStyle w:val="EMEABodyText"/>
        <w:keepNext/>
        <w:ind w:left="1695" w:hanging="1695"/>
        <w:rPr>
          <w:lang w:val="hu-HU"/>
        </w:rPr>
      </w:pPr>
      <w:r w:rsidRPr="004B2CED">
        <w:rPr>
          <w:lang w:val="hu-HU"/>
        </w:rPr>
        <w:t>Gyakori:</w:t>
      </w:r>
      <w:r w:rsidRPr="004B2CED">
        <w:rPr>
          <w:lang w:val="hu-HU"/>
        </w:rPr>
        <w:tab/>
        <w:t>orthostaticus hypotonia*</w:t>
      </w:r>
    </w:p>
    <w:p w:rsidR="00780C8E" w:rsidRPr="004B2CED" w:rsidRDefault="00780C8E" w:rsidP="0052664B">
      <w:pPr>
        <w:pStyle w:val="EMEABodyText"/>
        <w:ind w:left="1695" w:hanging="1695"/>
        <w:rPr>
          <w:lang w:val="hu-HU"/>
        </w:rPr>
      </w:pPr>
      <w:r w:rsidRPr="004B2CED">
        <w:rPr>
          <w:lang w:val="hu-HU"/>
        </w:rPr>
        <w:t>Nem gyakori:</w:t>
      </w:r>
      <w:r w:rsidRPr="004B2CED">
        <w:rPr>
          <w:lang w:val="hu-HU"/>
        </w:rPr>
        <w:tab/>
        <w:t>kipirulás</w:t>
      </w:r>
    </w:p>
    <w:p w:rsidR="00780C8E" w:rsidRPr="004B2CED" w:rsidRDefault="00780C8E" w:rsidP="0052664B">
      <w:pPr>
        <w:pStyle w:val="EMEABodyText"/>
        <w:rPr>
          <w:noProof/>
          <w:lang w:val="hu-HU"/>
        </w:rPr>
      </w:pPr>
    </w:p>
    <w:p w:rsidR="00780C8E" w:rsidRPr="004B2CED" w:rsidRDefault="00780C8E" w:rsidP="0052664B">
      <w:pPr>
        <w:pStyle w:val="EMEABodyText"/>
        <w:keepNext/>
        <w:ind w:left="1695" w:hanging="1695"/>
        <w:rPr>
          <w:u w:val="single"/>
          <w:lang w:val="hu-HU"/>
        </w:rPr>
      </w:pPr>
      <w:r w:rsidRPr="004B2CED">
        <w:rPr>
          <w:u w:val="single"/>
          <w:lang w:val="hu-HU"/>
        </w:rPr>
        <w:t>Légzőrendszeri, mellkasi és mediastinalis betegségek és tünetek</w:t>
      </w:r>
    </w:p>
    <w:p w:rsidR="006138E3" w:rsidRPr="004B2CED" w:rsidRDefault="006138E3" w:rsidP="0052664B">
      <w:pPr>
        <w:pStyle w:val="EMEABodyText"/>
        <w:ind w:left="1695" w:hanging="1695"/>
        <w:rPr>
          <w:lang w:val="hu-HU"/>
        </w:rPr>
      </w:pPr>
    </w:p>
    <w:p w:rsidR="00780C8E" w:rsidRPr="004B2CED" w:rsidRDefault="00780C8E" w:rsidP="0052664B">
      <w:pPr>
        <w:pStyle w:val="EMEABodyText"/>
        <w:ind w:left="1695" w:hanging="1695"/>
        <w:rPr>
          <w:lang w:val="hu-HU"/>
        </w:rPr>
      </w:pPr>
      <w:r w:rsidRPr="004B2CED">
        <w:rPr>
          <w:lang w:val="hu-HU"/>
        </w:rPr>
        <w:t>Nem gyakori:</w:t>
      </w:r>
      <w:r w:rsidRPr="004B2CED">
        <w:rPr>
          <w:lang w:val="hu-HU"/>
        </w:rPr>
        <w:tab/>
        <w:t>köhögés</w:t>
      </w:r>
    </w:p>
    <w:p w:rsidR="00780C8E" w:rsidRPr="004B2CED" w:rsidRDefault="00780C8E" w:rsidP="0052664B">
      <w:pPr>
        <w:pStyle w:val="EMEABodyText"/>
        <w:rPr>
          <w:noProof/>
          <w:lang w:val="hu-HU"/>
        </w:rPr>
      </w:pPr>
    </w:p>
    <w:p w:rsidR="00780C8E" w:rsidRPr="004B2CED" w:rsidRDefault="00780C8E" w:rsidP="0052664B">
      <w:pPr>
        <w:pStyle w:val="EMEABodyText"/>
        <w:keepNext/>
        <w:ind w:left="1695" w:hanging="1695"/>
        <w:rPr>
          <w:u w:val="single"/>
          <w:lang w:val="hu-HU"/>
        </w:rPr>
      </w:pPr>
      <w:r w:rsidRPr="004B2CED">
        <w:rPr>
          <w:u w:val="single"/>
          <w:lang w:val="hu-HU"/>
        </w:rPr>
        <w:t>Emésztőrendszeri betegségek és tünetek</w:t>
      </w:r>
    </w:p>
    <w:p w:rsidR="006138E3" w:rsidRPr="004B2CED" w:rsidRDefault="006138E3" w:rsidP="0052664B">
      <w:pPr>
        <w:pStyle w:val="EMEABodyText"/>
        <w:keepNext/>
        <w:ind w:left="1695" w:hanging="1695"/>
        <w:rPr>
          <w:lang w:val="hu-HU"/>
        </w:rPr>
      </w:pPr>
    </w:p>
    <w:p w:rsidR="00780C8E" w:rsidRPr="004B2CED" w:rsidRDefault="00780C8E" w:rsidP="0052664B">
      <w:pPr>
        <w:pStyle w:val="EMEABodyText"/>
        <w:keepNext/>
        <w:ind w:left="1695" w:hanging="1695"/>
        <w:rPr>
          <w:lang w:val="hu-HU"/>
        </w:rPr>
      </w:pPr>
      <w:r w:rsidRPr="004B2CED">
        <w:rPr>
          <w:lang w:val="hu-HU"/>
        </w:rPr>
        <w:t>Gyakori:</w:t>
      </w:r>
      <w:r w:rsidRPr="004B2CED">
        <w:rPr>
          <w:lang w:val="hu-HU"/>
        </w:rPr>
        <w:tab/>
        <w:t>hányinger/hányás</w:t>
      </w:r>
    </w:p>
    <w:p w:rsidR="00780C8E" w:rsidRPr="004B2CED" w:rsidRDefault="00780C8E" w:rsidP="0052664B">
      <w:pPr>
        <w:pStyle w:val="EMEABodyText"/>
        <w:ind w:left="1695" w:hanging="1695"/>
        <w:rPr>
          <w:lang w:val="hu-HU"/>
        </w:rPr>
      </w:pPr>
      <w:r w:rsidRPr="004B2CED">
        <w:rPr>
          <w:lang w:val="hu-HU"/>
        </w:rPr>
        <w:t>Nem gyakori:</w:t>
      </w:r>
      <w:r w:rsidRPr="004B2CED">
        <w:rPr>
          <w:lang w:val="hu-HU"/>
        </w:rPr>
        <w:tab/>
        <w:t>hasmenés, dsypepsia/gyomorégés</w:t>
      </w:r>
    </w:p>
    <w:p w:rsidR="00780C8E" w:rsidRPr="004B2CED" w:rsidRDefault="00780C8E" w:rsidP="0052664B">
      <w:pPr>
        <w:pStyle w:val="EMEABodyText"/>
        <w:rPr>
          <w:noProof/>
          <w:lang w:val="hu-HU"/>
        </w:rPr>
      </w:pPr>
      <w:r w:rsidRPr="004B2CED">
        <w:rPr>
          <w:lang w:val="hu-HU"/>
        </w:rPr>
        <w:t>Nem ismert:</w:t>
      </w:r>
      <w:r w:rsidRPr="004B2CED">
        <w:rPr>
          <w:lang w:val="hu-HU"/>
        </w:rPr>
        <w:tab/>
      </w:r>
      <w:r w:rsidRPr="004B2CED">
        <w:rPr>
          <w:lang w:val="hu-HU"/>
        </w:rPr>
        <w:tab/>
      </w:r>
      <w:r w:rsidRPr="004B2CED">
        <w:rPr>
          <w:noProof/>
          <w:lang w:val="hu-HU"/>
        </w:rPr>
        <w:t>dysgeusia</w:t>
      </w:r>
    </w:p>
    <w:p w:rsidR="00780C8E" w:rsidRPr="004B2CED" w:rsidRDefault="00780C8E" w:rsidP="0052664B">
      <w:pPr>
        <w:pStyle w:val="EMEABodyText"/>
        <w:ind w:left="1695" w:hanging="1695"/>
        <w:rPr>
          <w:lang w:val="hu-HU"/>
        </w:rPr>
      </w:pPr>
    </w:p>
    <w:p w:rsidR="00780C8E" w:rsidRPr="004B2CED" w:rsidRDefault="00780C8E" w:rsidP="0052664B">
      <w:pPr>
        <w:pStyle w:val="EMEABodyText"/>
        <w:keepNext/>
        <w:rPr>
          <w:u w:val="single"/>
          <w:lang w:val="hu-HU"/>
        </w:rPr>
      </w:pPr>
      <w:r w:rsidRPr="004B2CED">
        <w:rPr>
          <w:u w:val="single"/>
          <w:lang w:val="hu-HU"/>
        </w:rPr>
        <w:t>Máj- és epebetegségek, illetve tünetek</w:t>
      </w:r>
    </w:p>
    <w:p w:rsidR="006138E3" w:rsidRPr="004B2CED" w:rsidRDefault="006138E3" w:rsidP="0052664B">
      <w:pPr>
        <w:pStyle w:val="EMEABodyText"/>
        <w:rPr>
          <w:noProof/>
          <w:lang w:val="hu-HU"/>
        </w:rPr>
      </w:pPr>
    </w:p>
    <w:p w:rsidR="00780C8E" w:rsidRPr="004B2CED" w:rsidRDefault="00780C8E" w:rsidP="0052664B">
      <w:pPr>
        <w:pStyle w:val="EMEABodyText"/>
        <w:rPr>
          <w:noProof/>
          <w:lang w:val="hu-HU"/>
        </w:rPr>
      </w:pPr>
      <w:r w:rsidRPr="004B2CED">
        <w:rPr>
          <w:noProof/>
          <w:lang w:val="hu-HU"/>
        </w:rPr>
        <w:t>Nem gyakori:</w:t>
      </w:r>
      <w:r w:rsidRPr="004B2CED">
        <w:rPr>
          <w:noProof/>
          <w:lang w:val="hu-HU"/>
        </w:rPr>
        <w:tab/>
        <w:t>sárgaság</w:t>
      </w:r>
    </w:p>
    <w:p w:rsidR="00780C8E" w:rsidRPr="004B2CED" w:rsidRDefault="00780C8E" w:rsidP="0052664B">
      <w:pPr>
        <w:pStyle w:val="EMEABodyText"/>
        <w:rPr>
          <w:lang w:val="hu-HU"/>
        </w:rPr>
      </w:pPr>
      <w:r w:rsidRPr="004B2CED">
        <w:rPr>
          <w:noProof/>
          <w:lang w:val="hu-HU"/>
        </w:rPr>
        <w:t xml:space="preserve">Nem ismert: </w:t>
      </w:r>
      <w:r w:rsidRPr="004B2CED">
        <w:rPr>
          <w:noProof/>
          <w:lang w:val="hu-HU"/>
        </w:rPr>
        <w:tab/>
      </w:r>
      <w:r w:rsidRPr="004B2CED">
        <w:rPr>
          <w:lang w:val="hu-HU"/>
        </w:rPr>
        <w:t>hepatitis, májműködési zavar</w:t>
      </w:r>
    </w:p>
    <w:p w:rsidR="00780C8E" w:rsidRPr="004B2CED" w:rsidRDefault="00780C8E" w:rsidP="0052664B">
      <w:pPr>
        <w:pStyle w:val="EMEABodyText"/>
        <w:rPr>
          <w:lang w:val="hu-HU"/>
        </w:rPr>
      </w:pPr>
    </w:p>
    <w:p w:rsidR="00780C8E" w:rsidRPr="004B2CED" w:rsidRDefault="00780C8E" w:rsidP="0052664B">
      <w:pPr>
        <w:pStyle w:val="EMEABodyText"/>
        <w:keepNext/>
        <w:rPr>
          <w:noProof/>
          <w:u w:val="single"/>
          <w:lang w:val="hu-HU"/>
        </w:rPr>
      </w:pPr>
      <w:r w:rsidRPr="004B2CED">
        <w:rPr>
          <w:noProof/>
          <w:u w:val="single"/>
          <w:lang w:val="hu-HU"/>
        </w:rPr>
        <w:t>A bőr és a bőr alatti szövet betegségei és tünetei</w:t>
      </w:r>
    </w:p>
    <w:p w:rsidR="006138E3" w:rsidRPr="004B2CED" w:rsidRDefault="006138E3" w:rsidP="0052664B">
      <w:pPr>
        <w:pStyle w:val="EMEABodyText"/>
        <w:rPr>
          <w:noProof/>
          <w:lang w:val="hu-HU"/>
        </w:rPr>
      </w:pPr>
    </w:p>
    <w:p w:rsidR="00780C8E" w:rsidRPr="004B2CED" w:rsidRDefault="00780C8E" w:rsidP="0052664B">
      <w:pPr>
        <w:pStyle w:val="EMEABodyText"/>
        <w:rPr>
          <w:noProof/>
          <w:lang w:val="hu-HU"/>
        </w:rPr>
      </w:pPr>
      <w:r w:rsidRPr="004B2CED">
        <w:rPr>
          <w:noProof/>
          <w:lang w:val="hu-HU"/>
        </w:rPr>
        <w:t xml:space="preserve">Nem ismert: </w:t>
      </w:r>
      <w:r w:rsidRPr="004B2CED">
        <w:rPr>
          <w:noProof/>
          <w:lang w:val="hu-HU"/>
        </w:rPr>
        <w:tab/>
        <w:t>leukocytoclasticus vasculitis</w:t>
      </w:r>
    </w:p>
    <w:p w:rsidR="00780C8E" w:rsidRPr="004B2CED" w:rsidRDefault="00780C8E" w:rsidP="0052664B">
      <w:pPr>
        <w:pStyle w:val="EMEABodyText"/>
        <w:rPr>
          <w:noProof/>
          <w:lang w:val="hu-HU"/>
        </w:rPr>
      </w:pPr>
    </w:p>
    <w:p w:rsidR="00780C8E" w:rsidRPr="004B2CED" w:rsidRDefault="00780C8E" w:rsidP="0052664B">
      <w:pPr>
        <w:pStyle w:val="EMEABodyText"/>
        <w:keepNext/>
        <w:ind w:left="1695" w:hanging="1695"/>
        <w:rPr>
          <w:u w:val="single"/>
          <w:lang w:val="hu-HU"/>
        </w:rPr>
      </w:pPr>
      <w:r w:rsidRPr="004B2CED">
        <w:rPr>
          <w:u w:val="single"/>
          <w:lang w:val="hu-HU"/>
        </w:rPr>
        <w:t>A csont- és izomrendszer, valamint a kötőszövet betegségei és tünetei</w:t>
      </w:r>
    </w:p>
    <w:p w:rsidR="006138E3" w:rsidRPr="004B2CED" w:rsidRDefault="006138E3" w:rsidP="0052664B">
      <w:pPr>
        <w:pStyle w:val="EMEABodyText"/>
        <w:ind w:left="1695" w:hanging="1695"/>
        <w:rPr>
          <w:lang w:val="hu-HU"/>
        </w:rPr>
      </w:pPr>
    </w:p>
    <w:p w:rsidR="00780C8E" w:rsidRPr="004B2CED" w:rsidRDefault="00780C8E" w:rsidP="0052664B">
      <w:pPr>
        <w:pStyle w:val="EMEABodyText"/>
        <w:ind w:left="1695" w:hanging="1695"/>
        <w:rPr>
          <w:lang w:val="hu-HU"/>
        </w:rPr>
      </w:pPr>
      <w:r w:rsidRPr="004B2CED">
        <w:rPr>
          <w:lang w:val="hu-HU"/>
        </w:rPr>
        <w:t>Gyakori:</w:t>
      </w:r>
      <w:r w:rsidRPr="004B2CED">
        <w:rPr>
          <w:lang w:val="hu-HU"/>
        </w:rPr>
        <w:tab/>
        <w:t>csont- és izomfájdalmak*</w:t>
      </w:r>
    </w:p>
    <w:p w:rsidR="00780C8E" w:rsidRPr="004B2CED" w:rsidRDefault="00780C8E" w:rsidP="0052664B">
      <w:pPr>
        <w:pStyle w:val="EMEABodyText"/>
        <w:ind w:left="1695" w:hanging="1695"/>
        <w:rPr>
          <w:u w:val="single"/>
          <w:lang w:val="hu-HU"/>
        </w:rPr>
      </w:pPr>
      <w:r w:rsidRPr="004B2CED">
        <w:rPr>
          <w:noProof/>
          <w:lang w:val="hu-HU"/>
        </w:rPr>
        <w:t>Nem ismert:</w:t>
      </w:r>
      <w:r w:rsidRPr="004B2CED">
        <w:rPr>
          <w:noProof/>
          <w:lang w:val="hu-HU"/>
        </w:rPr>
        <w:tab/>
      </w:r>
      <w:r w:rsidRPr="004B2CED">
        <w:rPr>
          <w:lang w:val="hu-HU"/>
        </w:rPr>
        <w:t>arthralgia, myalgia (mely néhány esetben emelkedett plazma kreatinin</w:t>
      </w:r>
      <w:r w:rsidRPr="004B2CED">
        <w:rPr>
          <w:lang w:val="hu-HU"/>
        </w:rPr>
        <w:noBreakHyphen/>
        <w:t>kináz</w:t>
      </w:r>
      <w:r w:rsidRPr="004B2CED">
        <w:rPr>
          <w:lang w:val="hu-HU"/>
        </w:rPr>
        <w:noBreakHyphen/>
        <w:t>szinttel társult), izomgörcsök</w:t>
      </w:r>
    </w:p>
    <w:p w:rsidR="00780C8E" w:rsidRPr="004B2CED" w:rsidRDefault="00780C8E" w:rsidP="0052664B">
      <w:pPr>
        <w:pStyle w:val="EMEABodyText"/>
        <w:rPr>
          <w:noProof/>
          <w:lang w:val="hu-HU"/>
        </w:rPr>
      </w:pPr>
    </w:p>
    <w:p w:rsidR="00780C8E" w:rsidRPr="004B2CED" w:rsidRDefault="00780C8E" w:rsidP="0052664B">
      <w:pPr>
        <w:pStyle w:val="EMEABodyText"/>
        <w:keepNext/>
        <w:rPr>
          <w:noProof/>
          <w:u w:val="single"/>
          <w:lang w:val="hu-HU"/>
        </w:rPr>
      </w:pPr>
      <w:r w:rsidRPr="004B2CED">
        <w:rPr>
          <w:noProof/>
          <w:u w:val="single"/>
          <w:lang w:val="hu-HU"/>
        </w:rPr>
        <w:t>Vese- és húgyúti betegségek és tünetek</w:t>
      </w:r>
    </w:p>
    <w:p w:rsidR="006138E3" w:rsidRPr="004B2CED" w:rsidRDefault="006138E3" w:rsidP="0052664B">
      <w:pPr>
        <w:pStyle w:val="EMEABodyText"/>
        <w:ind w:left="1695" w:hanging="1695"/>
        <w:rPr>
          <w:noProof/>
          <w:lang w:val="hu-HU"/>
        </w:rPr>
      </w:pPr>
    </w:p>
    <w:p w:rsidR="00780C8E" w:rsidRPr="004B2CED" w:rsidRDefault="00780C8E" w:rsidP="0052664B">
      <w:pPr>
        <w:pStyle w:val="EMEABodyText"/>
        <w:ind w:left="1695" w:hanging="1695"/>
        <w:rPr>
          <w:noProof/>
          <w:lang w:val="hu-HU"/>
        </w:rPr>
      </w:pPr>
      <w:r w:rsidRPr="004B2CED">
        <w:rPr>
          <w:noProof/>
          <w:lang w:val="hu-HU"/>
        </w:rPr>
        <w:t>Nem ismert:</w:t>
      </w:r>
      <w:r w:rsidRPr="004B2CED">
        <w:rPr>
          <w:noProof/>
          <w:lang w:val="hu-HU"/>
        </w:rPr>
        <w:tab/>
        <w:t>vesefunkciók romlása, beleértve a veszélyeztetett betegeknél a veseelégtelenséget is (lásd 4.4 pont)</w:t>
      </w:r>
    </w:p>
    <w:p w:rsidR="00780C8E" w:rsidRPr="004B2CED" w:rsidRDefault="00780C8E" w:rsidP="0052664B">
      <w:pPr>
        <w:pStyle w:val="EMEABodyText"/>
        <w:ind w:left="1695" w:hanging="1695"/>
        <w:rPr>
          <w:noProof/>
          <w:lang w:val="hu-HU"/>
        </w:rPr>
      </w:pPr>
    </w:p>
    <w:p w:rsidR="00780C8E" w:rsidRPr="004B2CED" w:rsidRDefault="00780C8E" w:rsidP="0052664B">
      <w:pPr>
        <w:pStyle w:val="EMEABodyText"/>
        <w:keepNext/>
        <w:ind w:left="1695" w:hanging="1695"/>
        <w:rPr>
          <w:u w:val="single"/>
          <w:lang w:val="hu-HU"/>
        </w:rPr>
      </w:pPr>
      <w:r w:rsidRPr="004B2CED">
        <w:rPr>
          <w:u w:val="single"/>
          <w:lang w:val="hu-HU"/>
        </w:rPr>
        <w:t>A nemi szervekkel és az emlőkkel kapcsolatos betegségek és tünetek</w:t>
      </w:r>
    </w:p>
    <w:p w:rsidR="006138E3" w:rsidRPr="004B2CED" w:rsidRDefault="006138E3" w:rsidP="0052664B">
      <w:pPr>
        <w:pStyle w:val="EMEABodyText"/>
        <w:ind w:left="1695" w:hanging="1695"/>
        <w:rPr>
          <w:lang w:val="hu-HU"/>
        </w:rPr>
      </w:pPr>
    </w:p>
    <w:p w:rsidR="00780C8E" w:rsidRPr="004B2CED" w:rsidRDefault="00780C8E" w:rsidP="0052664B">
      <w:pPr>
        <w:pStyle w:val="EMEABodyText"/>
        <w:ind w:left="1695" w:hanging="1695"/>
        <w:rPr>
          <w:lang w:val="hu-HU"/>
        </w:rPr>
      </w:pPr>
      <w:r w:rsidRPr="004B2CED">
        <w:rPr>
          <w:lang w:val="hu-HU"/>
        </w:rPr>
        <w:t>Nem gyakori:</w:t>
      </w:r>
      <w:r w:rsidRPr="004B2CED">
        <w:rPr>
          <w:lang w:val="hu-HU"/>
        </w:rPr>
        <w:tab/>
        <w:t>szexuális diszfunkció</w:t>
      </w:r>
    </w:p>
    <w:p w:rsidR="00780C8E" w:rsidRPr="004B2CED" w:rsidRDefault="00780C8E" w:rsidP="0052664B">
      <w:pPr>
        <w:pStyle w:val="EMEABodyText"/>
        <w:ind w:left="1695" w:hanging="1695"/>
        <w:rPr>
          <w:noProof/>
          <w:lang w:val="hu-HU"/>
        </w:rPr>
      </w:pPr>
    </w:p>
    <w:p w:rsidR="00780C8E" w:rsidRPr="004B2CED" w:rsidRDefault="00780C8E" w:rsidP="0052664B">
      <w:pPr>
        <w:pStyle w:val="EMEABodyText"/>
        <w:keepNext/>
        <w:ind w:left="1695" w:hanging="1695"/>
        <w:rPr>
          <w:u w:val="single"/>
          <w:lang w:val="hu-HU"/>
        </w:rPr>
      </w:pPr>
      <w:r w:rsidRPr="004B2CED">
        <w:rPr>
          <w:u w:val="single"/>
          <w:lang w:val="hu-HU"/>
        </w:rPr>
        <w:t>Általános tünetek, az alkalmazás helyén fellépő reakciók</w:t>
      </w:r>
    </w:p>
    <w:p w:rsidR="006138E3" w:rsidRPr="004B2CED" w:rsidRDefault="006138E3" w:rsidP="0052664B">
      <w:pPr>
        <w:pStyle w:val="EMEABodyText"/>
        <w:keepNext/>
        <w:ind w:left="1695" w:hanging="1695"/>
        <w:rPr>
          <w:lang w:val="hu-HU"/>
        </w:rPr>
      </w:pPr>
    </w:p>
    <w:p w:rsidR="00780C8E" w:rsidRPr="004B2CED" w:rsidRDefault="00780C8E" w:rsidP="0052664B">
      <w:pPr>
        <w:pStyle w:val="EMEABodyText"/>
        <w:keepNext/>
        <w:ind w:left="1695" w:hanging="1695"/>
        <w:rPr>
          <w:lang w:val="hu-HU"/>
        </w:rPr>
      </w:pPr>
      <w:r w:rsidRPr="004B2CED">
        <w:rPr>
          <w:lang w:val="hu-HU"/>
        </w:rPr>
        <w:t>Gyakori:</w:t>
      </w:r>
      <w:r w:rsidRPr="004B2CED">
        <w:rPr>
          <w:lang w:val="hu-HU"/>
        </w:rPr>
        <w:tab/>
        <w:t>fáradtság</w:t>
      </w:r>
    </w:p>
    <w:p w:rsidR="00780C8E" w:rsidRPr="004B2CED" w:rsidRDefault="00780C8E" w:rsidP="0052664B">
      <w:pPr>
        <w:pStyle w:val="EMEABodyText"/>
        <w:ind w:left="1695" w:hanging="1695"/>
        <w:rPr>
          <w:lang w:val="hu-HU"/>
        </w:rPr>
      </w:pPr>
      <w:r w:rsidRPr="004B2CED">
        <w:rPr>
          <w:lang w:val="hu-HU"/>
        </w:rPr>
        <w:t>Nem gyakori:</w:t>
      </w:r>
      <w:r w:rsidRPr="004B2CED">
        <w:rPr>
          <w:lang w:val="hu-HU"/>
        </w:rPr>
        <w:tab/>
        <w:t>mellkasi fájdalom</w:t>
      </w:r>
    </w:p>
    <w:p w:rsidR="00780C8E" w:rsidRPr="004B2CED" w:rsidRDefault="00780C8E" w:rsidP="0052664B">
      <w:pPr>
        <w:pStyle w:val="EMEABodyText"/>
        <w:rPr>
          <w:lang w:val="hu-HU"/>
        </w:rPr>
      </w:pPr>
    </w:p>
    <w:p w:rsidR="00780C8E" w:rsidRPr="004B2CED" w:rsidRDefault="00780C8E">
      <w:pPr>
        <w:pStyle w:val="EMEABodyText"/>
        <w:keepNext/>
        <w:rPr>
          <w:noProof/>
          <w:u w:val="single"/>
          <w:lang w:val="hu-HU"/>
        </w:rPr>
      </w:pPr>
      <w:r w:rsidRPr="004B2CED">
        <w:rPr>
          <w:noProof/>
          <w:u w:val="single"/>
          <w:lang w:val="hu-HU"/>
        </w:rPr>
        <w:t>Laboratóriumi és egyéb vizsgálatok eredményei</w:t>
      </w:r>
    </w:p>
    <w:p w:rsidR="006138E3" w:rsidRPr="004B2CED" w:rsidRDefault="006138E3">
      <w:pPr>
        <w:pStyle w:val="EMEABodyText"/>
        <w:ind w:left="1695" w:hanging="1695"/>
        <w:rPr>
          <w:lang w:val="hu-HU"/>
        </w:rPr>
      </w:pPr>
    </w:p>
    <w:p w:rsidR="00780C8E" w:rsidRPr="004B2CED" w:rsidRDefault="00780C8E">
      <w:pPr>
        <w:pStyle w:val="EMEABodyText"/>
        <w:ind w:left="1695" w:hanging="1695"/>
        <w:rPr>
          <w:lang w:val="hu-HU"/>
        </w:rPr>
      </w:pPr>
      <w:r w:rsidRPr="004B2CED">
        <w:rPr>
          <w:lang w:val="hu-HU"/>
        </w:rPr>
        <w:t xml:space="preserve">Nagyon gyakori: </w:t>
      </w:r>
      <w:r w:rsidRPr="004B2CED">
        <w:rPr>
          <w:lang w:val="hu-HU"/>
        </w:rPr>
        <w:tab/>
        <w:t>Hyperkalaemia* gyakrabban fordult elő az irbezartánnal kezelt diabéteszes betegeknél, mint placebo mellett. A diabéteszes, hipertóniás, microalbuminuriás és normális vesefunkcióval rendelkező betegeknél a hyperkalaemia (</w:t>
      </w:r>
      <w:r w:rsidRPr="004B2CED">
        <w:rPr>
          <w:szCs w:val="22"/>
          <w:lang w:val="hu-HU"/>
        </w:rPr>
        <w:sym w:font="Symbol" w:char="F0B3"/>
      </w:r>
      <w:r w:rsidRPr="004B2CED">
        <w:rPr>
          <w:lang w:val="hu-HU"/>
        </w:rPr>
        <w:t> 5,5 mEq/l) előfordulási gyakorisága 29,4% volt a 300 mg irbezartánt szedő csoportban, és 22% a placebo-csoportban. A diabéteszes, hipertóniás, krónikus veseelégtelenségben szenvedő és manifeszt proteinuriás betegeknél a hyperkalaemia (</w:t>
      </w:r>
      <w:r w:rsidRPr="004B2CED">
        <w:rPr>
          <w:szCs w:val="22"/>
          <w:lang w:val="hu-HU"/>
        </w:rPr>
        <w:sym w:font="Symbol" w:char="F0B3"/>
      </w:r>
      <w:r w:rsidRPr="004B2CED">
        <w:rPr>
          <w:lang w:val="hu-HU"/>
        </w:rPr>
        <w:t> 5,5 mEq/l) 46,3%-ban fordult elő az irbezartán-csoportban és 26,3%-ban a placebo-csoportban.</w:t>
      </w:r>
    </w:p>
    <w:p w:rsidR="00780C8E" w:rsidRPr="004B2CED" w:rsidRDefault="00780C8E">
      <w:pPr>
        <w:pStyle w:val="EMEABodyText"/>
        <w:ind w:left="1695" w:hanging="1695"/>
        <w:rPr>
          <w:lang w:val="hu-HU"/>
        </w:rPr>
      </w:pPr>
      <w:r w:rsidRPr="004B2CED">
        <w:rPr>
          <w:lang w:val="hu-HU"/>
        </w:rPr>
        <w:t>Gyakori:</w:t>
      </w:r>
      <w:r w:rsidRPr="004B2CED">
        <w:rPr>
          <w:lang w:val="hu-HU"/>
        </w:rPr>
        <w:tab/>
        <w:t>az irbezartánnal kezelt betegekben gyakori (1,7%) a plazma kreatinkináz értékének jelentős emelkedése. Ezen esetek közül egyik sem társult klinikai tünetekkel járó vázizom-eseményekkel.</w:t>
      </w:r>
    </w:p>
    <w:p w:rsidR="00780C8E" w:rsidRPr="004B2CED" w:rsidRDefault="00780C8E">
      <w:pPr>
        <w:pStyle w:val="EMEABodyText"/>
        <w:ind w:left="1695" w:hanging="1695"/>
        <w:rPr>
          <w:lang w:val="hu-HU"/>
        </w:rPr>
      </w:pPr>
      <w:r w:rsidRPr="004B2CED">
        <w:rPr>
          <w:lang w:val="hu-HU"/>
        </w:rPr>
        <w:tab/>
        <w:t>A hipertóniás, előrehaladott stádiumú diabéteszes vesebetegséggel rendelkező és irbezartánnal kezelt betegek 1,7%-ánál csökkent hemoglobinszintet* tapasztaltak, amely nem volt klinikailag jelentős.</w:t>
      </w:r>
    </w:p>
    <w:p w:rsidR="00780C8E" w:rsidRPr="004B2CED" w:rsidRDefault="00780C8E" w:rsidP="0052664B">
      <w:pPr>
        <w:pStyle w:val="EMEABodyText"/>
        <w:rPr>
          <w:noProof/>
          <w:lang w:val="hu-HU"/>
        </w:rPr>
      </w:pPr>
    </w:p>
    <w:p w:rsidR="00780C8E" w:rsidRPr="004B2CED" w:rsidRDefault="00780C8E" w:rsidP="0052664B">
      <w:pPr>
        <w:pStyle w:val="EMEABodyText"/>
        <w:keepNext/>
        <w:rPr>
          <w:lang w:val="hu-HU"/>
        </w:rPr>
      </w:pPr>
      <w:r w:rsidRPr="004B2CED">
        <w:rPr>
          <w:noProof/>
          <w:u w:val="single"/>
          <w:lang w:val="hu-HU"/>
        </w:rPr>
        <w:t>Gyermek</w:t>
      </w:r>
      <w:r w:rsidR="00B4711E" w:rsidRPr="004B2CED">
        <w:rPr>
          <w:noProof/>
          <w:u w:val="single"/>
          <w:lang w:val="hu-HU"/>
        </w:rPr>
        <w:t>ek</w:t>
      </w:r>
      <w:r w:rsidR="00671764" w:rsidRPr="004B2CED">
        <w:rPr>
          <w:noProof/>
          <w:u w:val="single"/>
          <w:lang w:val="hu-HU"/>
        </w:rPr>
        <w:t xml:space="preserve"> és serdülők</w:t>
      </w:r>
    </w:p>
    <w:p w:rsidR="006138E3" w:rsidRPr="004B2CED" w:rsidRDefault="006138E3" w:rsidP="0052664B">
      <w:pPr>
        <w:pStyle w:val="EMEABodyText"/>
        <w:keepNext/>
        <w:rPr>
          <w:lang w:val="hu-HU"/>
        </w:rPr>
      </w:pPr>
    </w:p>
    <w:p w:rsidR="00780C8E" w:rsidRPr="004B2CED" w:rsidRDefault="00780C8E" w:rsidP="0052664B">
      <w:pPr>
        <w:pStyle w:val="EMEABodyText"/>
        <w:keepNext/>
        <w:rPr>
          <w:lang w:val="hu-HU"/>
        </w:rPr>
      </w:pPr>
      <w:r w:rsidRPr="004B2CED">
        <w:rPr>
          <w:lang w:val="hu-HU"/>
        </w:rPr>
        <w:t>318 hipertóniás 6 és 16 év közötti gyermeket és serdülőkorút vizsgáltak egy randomizált klinikai vizsgálatban, és a következő mellékhatások fordultak elő a háromhetes kettős-vak fázis során: fejfájás (7,9%), hipotenzió (2,2%), szédülés (1,9%), köhögés (0,9%). A 26-hetes vizsgálat nyílt részében a leggyakoribb laboratóriumi eltérés a kreatinin 6,5%-os emelkedése, valamint az emelkedett CK-értékek voltak a gyógyszert szedő gyermekek 2%-ának</w:t>
      </w:r>
      <w:r w:rsidRPr="004B2CED" w:rsidDel="002C1F46">
        <w:rPr>
          <w:lang w:val="hu-HU"/>
        </w:rPr>
        <w:t xml:space="preserve"> </w:t>
      </w:r>
      <w:r w:rsidRPr="004B2CED">
        <w:rPr>
          <w:lang w:val="hu-HU"/>
        </w:rPr>
        <w:t>esetében.</w:t>
      </w:r>
    </w:p>
    <w:p w:rsidR="00B3499B" w:rsidRPr="004B2CED" w:rsidRDefault="00B3499B" w:rsidP="00B3499B">
      <w:pPr>
        <w:rPr>
          <w:u w:val="single"/>
          <w:lang w:val="hu-HU"/>
        </w:rPr>
      </w:pPr>
    </w:p>
    <w:p w:rsidR="00B3499B" w:rsidRPr="004B2CED" w:rsidRDefault="00B3499B" w:rsidP="00B3499B">
      <w:pPr>
        <w:rPr>
          <w:u w:val="single"/>
          <w:lang w:val="hu-HU"/>
        </w:rPr>
      </w:pPr>
      <w:r w:rsidRPr="004B2CED">
        <w:rPr>
          <w:u w:val="single"/>
          <w:lang w:val="hu-HU"/>
        </w:rPr>
        <w:t>Feltételezett mellékhatások bejelentése</w:t>
      </w:r>
    </w:p>
    <w:p w:rsidR="00780C8E" w:rsidRPr="004B2CED" w:rsidRDefault="00B3499B" w:rsidP="00B3499B">
      <w:pPr>
        <w:rPr>
          <w:lang w:val="hu-HU"/>
        </w:rPr>
      </w:pPr>
      <w:r w:rsidRPr="004B2CED">
        <w:rPr>
          <w:lang w:val="hu-HU"/>
        </w:rPr>
        <w:t xml:space="preserve">A gyógyszer engedélyezését követően lényeges a feltételezett mellékhatások bejelentése, mert ez fontos eszköze annak, hogy a gyógyszer előny/kockázat profilját folyamatosan figyelemmel lehessen kísérni. Az egészségügyi szakembereket kérjük, hogy jelentsék be a feltételezett mellékhatásokat a hatóság részére az </w:t>
      </w:r>
      <w:hyperlink r:id="rId10" w:history="1">
        <w:r w:rsidRPr="004B2CED">
          <w:rPr>
            <w:rStyle w:val="Hyperlink"/>
            <w:rFonts w:eastAsia="MS Mincho"/>
            <w:highlight w:val="lightGray"/>
            <w:lang w:val="hu-HU"/>
          </w:rPr>
          <w:t>V. függelékben</w:t>
        </w:r>
      </w:hyperlink>
      <w:r w:rsidRPr="004B2CED">
        <w:rPr>
          <w:highlight w:val="lightGray"/>
          <w:lang w:val="hu-HU"/>
        </w:rPr>
        <w:t xml:space="preserve"> található elérhetőségek valamelyikén keresztül</w:t>
      </w:r>
      <w:r w:rsidRPr="004B2CED">
        <w:rPr>
          <w:lang w:val="hu-HU"/>
        </w:rPr>
        <w:t>.</w:t>
      </w:r>
    </w:p>
    <w:p w:rsidR="00B3499B" w:rsidRPr="004B2CED" w:rsidRDefault="00B3499B" w:rsidP="00B3499B">
      <w:pPr>
        <w:rPr>
          <w:lang w:val="hu-HU"/>
        </w:rPr>
      </w:pPr>
    </w:p>
    <w:p w:rsidR="00780C8E" w:rsidRPr="004B2CED" w:rsidRDefault="00780C8E">
      <w:pPr>
        <w:pStyle w:val="EMEAHeading2"/>
        <w:rPr>
          <w:lang w:val="hu-HU"/>
        </w:rPr>
      </w:pPr>
      <w:r w:rsidRPr="004B2CED">
        <w:rPr>
          <w:lang w:val="hu-HU"/>
        </w:rPr>
        <w:t>4.9</w:t>
      </w:r>
      <w:r w:rsidRPr="004B2CED">
        <w:rPr>
          <w:lang w:val="hu-HU"/>
        </w:rPr>
        <w:tab/>
        <w:t>Túladagolás</w:t>
      </w:r>
    </w:p>
    <w:p w:rsidR="00780C8E" w:rsidRPr="004B2CED" w:rsidRDefault="00780C8E">
      <w:pPr>
        <w:pStyle w:val="EMEAHeading2"/>
        <w:rPr>
          <w:lang w:val="hu-HU"/>
        </w:rPr>
      </w:pPr>
    </w:p>
    <w:p w:rsidR="00780C8E" w:rsidRPr="004B2CED" w:rsidRDefault="00780C8E">
      <w:pPr>
        <w:pStyle w:val="EMEABodyText"/>
        <w:rPr>
          <w:lang w:val="hu-HU"/>
        </w:rPr>
      </w:pPr>
      <w:r w:rsidRPr="004B2CED">
        <w:rPr>
          <w:lang w:val="hu-HU"/>
        </w:rPr>
        <w:t>Nem tapasztaltak toxikus hatást olyan felnőttekben, akik maximum 900 mg napi adagot szedtek 8 héten át. A túladagolás leggyakrabban várható tünetei hipotenzió és tachycardia; ugyanakkor brad</w:t>
      </w:r>
      <w:r w:rsidR="00987073">
        <w:rPr>
          <w:lang w:val="hu-HU"/>
        </w:rPr>
        <w:t>y</w:t>
      </w:r>
      <w:r w:rsidRPr="004B2CED">
        <w:rPr>
          <w:lang w:val="hu-HU"/>
        </w:rPr>
        <w:t>cardia is előfordulhat a túladagolás következtében. Aprovel túladagolás kezelésével kapcsolatos speciális információ nem áll rendelkezésre. A beteget szorosan monitorozni kell és tüneti, ill. szupportív kezelést kell alkalmazni. A javasolt eljárások közé tartozik a hánytatás és/vagy a gyomormosás. Az aktív szén hasznos lehet a túladagolás kezelésében. Az irbezartán hemodialízissel nem távolítható el.</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5.</w:t>
      </w:r>
      <w:r w:rsidRPr="004B2CED">
        <w:rPr>
          <w:lang w:val="hu-HU"/>
        </w:rPr>
        <w:tab/>
        <w:t>FARMAKOLÓGIAI TULAJDONSÁGOK</w:t>
      </w:r>
    </w:p>
    <w:p w:rsidR="00780C8E" w:rsidRPr="004B2CED" w:rsidRDefault="00780C8E">
      <w:pPr>
        <w:pStyle w:val="EMEAHeading1"/>
        <w:rPr>
          <w:lang w:val="hu-HU"/>
        </w:rPr>
      </w:pPr>
    </w:p>
    <w:p w:rsidR="00780C8E" w:rsidRPr="004B2CED" w:rsidRDefault="00780C8E">
      <w:pPr>
        <w:pStyle w:val="EMEAHeading2"/>
        <w:rPr>
          <w:lang w:val="hu-HU"/>
        </w:rPr>
      </w:pPr>
      <w:r w:rsidRPr="004B2CED">
        <w:rPr>
          <w:lang w:val="hu-HU"/>
        </w:rPr>
        <w:t>5.l</w:t>
      </w:r>
      <w:r w:rsidRPr="004B2CED">
        <w:rPr>
          <w:lang w:val="hu-HU"/>
        </w:rPr>
        <w:tab/>
        <w:t>Farmakodinámiás tulajdonságok</w:t>
      </w:r>
    </w:p>
    <w:p w:rsidR="00780C8E" w:rsidRPr="004B2CED" w:rsidRDefault="00780C8E">
      <w:pPr>
        <w:pStyle w:val="EMEAHeading2"/>
        <w:rPr>
          <w:lang w:val="hu-HU"/>
        </w:rPr>
      </w:pPr>
    </w:p>
    <w:p w:rsidR="00780C8E" w:rsidRPr="004B2CED" w:rsidRDefault="00780C8E">
      <w:pPr>
        <w:pStyle w:val="EMEABodyText"/>
        <w:rPr>
          <w:lang w:val="hu-HU"/>
        </w:rPr>
      </w:pPr>
      <w:r w:rsidRPr="004B2CED">
        <w:rPr>
          <w:lang w:val="hu-HU"/>
        </w:rPr>
        <w:t>Farmakoterápiás csoport: Angiotenzin</w:t>
      </w:r>
      <w:r w:rsidRPr="004B2CED">
        <w:rPr>
          <w:lang w:val="hu-HU"/>
        </w:rPr>
        <w:noBreakHyphen/>
        <w:t>II antagonisták önmagukban</w:t>
      </w:r>
    </w:p>
    <w:p w:rsidR="00780C8E" w:rsidRPr="004B2CED" w:rsidRDefault="00780C8E">
      <w:pPr>
        <w:pStyle w:val="EMEABodyText"/>
        <w:rPr>
          <w:lang w:val="hu-HU"/>
        </w:rPr>
      </w:pPr>
      <w:r w:rsidRPr="004B2CED">
        <w:rPr>
          <w:lang w:val="hu-HU"/>
        </w:rPr>
        <w:t>ATC kód C09C A04.</w:t>
      </w:r>
    </w:p>
    <w:p w:rsidR="00780C8E" w:rsidRPr="004B2CED" w:rsidRDefault="00780C8E">
      <w:pPr>
        <w:pStyle w:val="EMEABodyText"/>
        <w:rPr>
          <w:lang w:val="hu-HU"/>
        </w:rPr>
      </w:pPr>
    </w:p>
    <w:p w:rsidR="006138E3" w:rsidRPr="004B2CED" w:rsidRDefault="00780C8E">
      <w:pPr>
        <w:pStyle w:val="EMEABodyText"/>
        <w:rPr>
          <w:lang w:val="hu-HU"/>
        </w:rPr>
      </w:pPr>
      <w:r w:rsidRPr="004B2CED">
        <w:rPr>
          <w:u w:val="single"/>
          <w:lang w:val="hu-HU"/>
        </w:rPr>
        <w:t>Hatásmechanizmus</w:t>
      </w:r>
    </w:p>
    <w:p w:rsidR="006138E3" w:rsidRPr="004B2CED" w:rsidRDefault="006138E3">
      <w:pPr>
        <w:pStyle w:val="EMEABodyText"/>
        <w:rPr>
          <w:lang w:val="hu-HU"/>
        </w:rPr>
      </w:pPr>
    </w:p>
    <w:p w:rsidR="00780C8E" w:rsidRPr="004B2CED" w:rsidRDefault="006138E3">
      <w:pPr>
        <w:pStyle w:val="EMEABodyText"/>
        <w:rPr>
          <w:lang w:val="hu-HU"/>
        </w:rPr>
      </w:pPr>
      <w:r w:rsidRPr="004B2CED">
        <w:rPr>
          <w:lang w:val="hu-HU"/>
        </w:rPr>
        <w:t xml:space="preserve">Az </w:t>
      </w:r>
      <w:r w:rsidR="00780C8E" w:rsidRPr="004B2CED">
        <w:rPr>
          <w:lang w:val="hu-HU"/>
        </w:rPr>
        <w:t>irbezartán hatékony, per os aktív, szelektív angiotenzin</w:t>
      </w:r>
      <w:r w:rsidR="00780C8E" w:rsidRPr="004B2CED">
        <w:rPr>
          <w:lang w:val="hu-HU"/>
        </w:rPr>
        <w:noBreakHyphen/>
        <w:t>II receptor (A</w:t>
      </w:r>
      <w:r w:rsidR="00780C8E" w:rsidRPr="004B2CED">
        <w:rPr>
          <w:caps/>
          <w:lang w:val="hu-HU"/>
        </w:rPr>
        <w:t>t</w:t>
      </w:r>
      <w:r w:rsidR="00780C8E" w:rsidRPr="004B2CED">
        <w:rPr>
          <w:vertAlign w:val="subscript"/>
          <w:lang w:val="hu-HU"/>
        </w:rPr>
        <w:t>1</w:t>
      </w:r>
      <w:r w:rsidR="00780C8E" w:rsidRPr="004B2CED">
        <w:rPr>
          <w:lang w:val="hu-HU"/>
        </w:rPr>
        <w:t xml:space="preserve"> típus) antagonista. Várhatóan blokkolja az angiotenzin</w:t>
      </w:r>
      <w:r w:rsidR="00780C8E" w:rsidRPr="004B2CED">
        <w:rPr>
          <w:lang w:val="hu-HU"/>
        </w:rPr>
        <w:noBreakHyphen/>
        <w:t>II-nek az A</w:t>
      </w:r>
      <w:r w:rsidR="00780C8E" w:rsidRPr="004B2CED">
        <w:rPr>
          <w:caps/>
          <w:lang w:val="hu-HU"/>
        </w:rPr>
        <w:t>t</w:t>
      </w:r>
      <w:r w:rsidR="00780C8E" w:rsidRPr="004B2CED">
        <w:rPr>
          <w:vertAlign w:val="subscript"/>
          <w:lang w:val="hu-HU"/>
        </w:rPr>
        <w:t>1</w:t>
      </w:r>
      <w:r w:rsidR="00780C8E" w:rsidRPr="004B2CED">
        <w:rPr>
          <w:lang w:val="hu-HU"/>
        </w:rPr>
        <w:t xml:space="preserve"> receptor által közvetített minden hatását, függetlenül az angiotenzin</w:t>
      </w:r>
      <w:r w:rsidR="00780C8E" w:rsidRPr="004B2CED">
        <w:rPr>
          <w:lang w:val="hu-HU"/>
        </w:rPr>
        <w:noBreakHyphen/>
        <w:t>II szintézisének forrásától vagy útjától. Az angiotenzin</w:t>
      </w:r>
      <w:r w:rsidR="00780C8E" w:rsidRPr="004B2CED">
        <w:rPr>
          <w:lang w:val="hu-HU"/>
        </w:rPr>
        <w:noBreakHyphen/>
        <w:t>II (A</w:t>
      </w:r>
      <w:r w:rsidR="00780C8E" w:rsidRPr="004B2CED">
        <w:rPr>
          <w:caps/>
          <w:lang w:val="hu-HU"/>
        </w:rPr>
        <w:t>t</w:t>
      </w:r>
      <w:r w:rsidR="00780C8E" w:rsidRPr="004B2CED">
        <w:rPr>
          <w:caps/>
          <w:vertAlign w:val="subscript"/>
          <w:lang w:val="hu-HU"/>
        </w:rPr>
        <w:t>1</w:t>
      </w:r>
      <w:r w:rsidR="00780C8E" w:rsidRPr="004B2CED">
        <w:rPr>
          <w:caps/>
          <w:lang w:val="hu-HU"/>
        </w:rPr>
        <w:t>)</w:t>
      </w:r>
      <w:r w:rsidR="00780C8E" w:rsidRPr="004B2CED">
        <w:rPr>
          <w:lang w:val="hu-HU"/>
        </w:rPr>
        <w:t xml:space="preserve"> receptorok szelektív antagonizmusa következtében emelkedik a plazma renin- és angiotenzin</w:t>
      </w:r>
      <w:r w:rsidR="00780C8E" w:rsidRPr="004B2CED">
        <w:rPr>
          <w:lang w:val="hu-HU"/>
        </w:rPr>
        <w:noBreakHyphen/>
        <w:t>II szintje, és csökken a plazma aldoszteron-koncentrációja. A szérum káliumszintet az irbezartán egyedül, az ajánlott adagokban nem befolyásolja. Az irbezartán nem gátolja az ACE (kinináz</w:t>
      </w:r>
      <w:r w:rsidR="00780C8E" w:rsidRPr="004B2CED">
        <w:rPr>
          <w:lang w:val="hu-HU"/>
        </w:rPr>
        <w:noBreakHyphen/>
        <w:t>II) enzimet, amely az angiotenzin</w:t>
      </w:r>
      <w:r w:rsidR="00780C8E" w:rsidRPr="004B2CED">
        <w:rPr>
          <w:lang w:val="hu-HU"/>
        </w:rPr>
        <w:noBreakHyphen/>
        <w:t>II-t termeli és a bradikinint inaktív metabolitokká bontja le. Az irbezartán aktivitásához metabolikus aktivációra nincs szükség.</w:t>
      </w:r>
    </w:p>
    <w:p w:rsidR="00780C8E" w:rsidRPr="004B2CED" w:rsidRDefault="00780C8E">
      <w:pPr>
        <w:pStyle w:val="EMEABodyText"/>
        <w:rPr>
          <w:lang w:val="hu-HU"/>
        </w:rPr>
      </w:pPr>
    </w:p>
    <w:p w:rsidR="00780C8E" w:rsidRPr="004B2CED" w:rsidRDefault="00780C8E">
      <w:pPr>
        <w:pStyle w:val="EMEAHeading2"/>
        <w:rPr>
          <w:b w:val="0"/>
          <w:u w:val="single"/>
          <w:lang w:val="hu-HU"/>
        </w:rPr>
      </w:pPr>
      <w:r w:rsidRPr="004B2CED">
        <w:rPr>
          <w:b w:val="0"/>
          <w:u w:val="single"/>
          <w:lang w:val="hu-HU"/>
        </w:rPr>
        <w:t>Klinikai hat</w:t>
      </w:r>
      <w:r w:rsidR="000A3F73" w:rsidRPr="004B2CED">
        <w:rPr>
          <w:b w:val="0"/>
          <w:u w:val="single"/>
          <w:lang w:val="hu-HU"/>
        </w:rPr>
        <w:t>ásosság</w:t>
      </w:r>
    </w:p>
    <w:p w:rsidR="00780C8E" w:rsidRPr="004B2CED" w:rsidRDefault="00780C8E">
      <w:pPr>
        <w:pStyle w:val="EMEAHeading2"/>
        <w:rPr>
          <w:lang w:val="hu-HU"/>
        </w:rPr>
      </w:pPr>
    </w:p>
    <w:p w:rsidR="00780C8E" w:rsidRPr="004B2CED" w:rsidRDefault="00780C8E" w:rsidP="0052664B">
      <w:pPr>
        <w:pStyle w:val="EMEABodyText"/>
        <w:keepNext/>
        <w:rPr>
          <w:i/>
          <w:lang w:val="hu-HU"/>
        </w:rPr>
      </w:pPr>
      <w:r w:rsidRPr="004B2CED">
        <w:rPr>
          <w:i/>
          <w:lang w:val="hu-HU"/>
        </w:rPr>
        <w:t>Hipertónia</w:t>
      </w:r>
    </w:p>
    <w:p w:rsidR="006138E3" w:rsidRPr="004B2CED" w:rsidRDefault="006138E3" w:rsidP="0052664B">
      <w:pPr>
        <w:pStyle w:val="EMEABodyText"/>
        <w:keepNext/>
        <w:rPr>
          <w:u w:val="single"/>
          <w:lang w:val="hu-HU"/>
        </w:rPr>
      </w:pPr>
    </w:p>
    <w:p w:rsidR="00780C8E" w:rsidRPr="004B2CED" w:rsidRDefault="00780C8E">
      <w:pPr>
        <w:pStyle w:val="EMEABodyText"/>
        <w:rPr>
          <w:lang w:val="hu-HU"/>
        </w:rPr>
      </w:pPr>
      <w:r w:rsidRPr="004B2CED">
        <w:rPr>
          <w:lang w:val="hu-HU"/>
        </w:rPr>
        <w:t>Az irbezartán a szívfrekvencia minimális változása mellett csökkenti a vérnyomást. A vérnyomás csökkenése dózisfüggő napi egyszeri adagolás mellett, egy platoszint kialakulására irányuló tendenciával 300 mg adagok felett. Napi 150 </w:t>
      </w:r>
      <w:r w:rsidRPr="004B2CED">
        <w:rPr>
          <w:lang w:val="hu-HU"/>
        </w:rPr>
        <w:noBreakHyphen/>
        <w:t> 300 mg adagok a vérnyomást álló </w:t>
      </w:r>
      <w:r w:rsidRPr="004B2CED">
        <w:rPr>
          <w:lang w:val="hu-HU"/>
        </w:rPr>
        <w:noBreakHyphen/>
        <w:t> és ülő helyzetben tartósan (azaz a bevétel után 24 órán át), átlagosan 8</w:t>
      </w:r>
      <w:r w:rsidRPr="004B2CED">
        <w:rPr>
          <w:lang w:val="hu-HU"/>
        </w:rPr>
        <w:noBreakHyphen/>
        <w:t>13/5</w:t>
      </w:r>
      <w:r w:rsidRPr="004B2CED">
        <w:rPr>
          <w:lang w:val="hu-HU"/>
        </w:rPr>
        <w:noBreakHyphen/>
        <w:t>8 Hgmm</w:t>
      </w:r>
      <w:r w:rsidRPr="004B2CED">
        <w:rPr>
          <w:lang w:val="hu-HU"/>
        </w:rPr>
        <w:noBreakHyphen/>
        <w:t>rel (szisztolés/diasztolés) nagyobb mértékben csökkentik, mint a placebo.</w:t>
      </w:r>
    </w:p>
    <w:p w:rsidR="006138E3" w:rsidRPr="004B2CED" w:rsidRDefault="006138E3">
      <w:pPr>
        <w:pStyle w:val="EMEABodyText"/>
        <w:rPr>
          <w:lang w:val="hu-HU"/>
        </w:rPr>
      </w:pPr>
    </w:p>
    <w:p w:rsidR="00780C8E" w:rsidRPr="004B2CED" w:rsidRDefault="00780C8E">
      <w:pPr>
        <w:pStyle w:val="EMEABodyText"/>
        <w:rPr>
          <w:lang w:val="hu-HU"/>
        </w:rPr>
      </w:pPr>
      <w:r w:rsidRPr="004B2CED">
        <w:rPr>
          <w:lang w:val="hu-HU"/>
        </w:rPr>
        <w:t>A vérnyomás maximális csökkenése a beadást követő 3 </w:t>
      </w:r>
      <w:r w:rsidRPr="004B2CED">
        <w:rPr>
          <w:lang w:val="hu-HU"/>
        </w:rPr>
        <w:noBreakHyphen/>
        <w:t> 6 órában alakul ki, és a vérnyomáscsökkentő hatás legalább 24 órán át fennmarad. A 24. órában a vérnyomáscsökkenés az ajánlott adagok melletti diasztolés és szisztolés csúcshatás 60 </w:t>
      </w:r>
      <w:r w:rsidRPr="004B2CED">
        <w:rPr>
          <w:lang w:val="hu-HU"/>
        </w:rPr>
        <w:noBreakHyphen/>
        <w:t> 70%-ának felelt meg. A napi egyszeri 150 mg</w:t>
      </w:r>
      <w:r w:rsidRPr="004B2CED">
        <w:rPr>
          <w:lang w:val="hu-HU"/>
        </w:rPr>
        <w:noBreakHyphen/>
        <w:t>os irbezartán legkisebb és 24 órás átlagos hatása hasonló az ugyanakkora összdózis napi két adagban történő bevétele esetén megfigyelt hatáshoz.</w:t>
      </w:r>
    </w:p>
    <w:p w:rsidR="006138E3" w:rsidRPr="004B2CED" w:rsidRDefault="006138E3">
      <w:pPr>
        <w:pStyle w:val="EMEABodyText"/>
        <w:rPr>
          <w:lang w:val="hu-HU"/>
        </w:rPr>
      </w:pPr>
    </w:p>
    <w:p w:rsidR="00780C8E" w:rsidRPr="004B2CED" w:rsidRDefault="00780C8E">
      <w:pPr>
        <w:pStyle w:val="EMEABodyText"/>
        <w:rPr>
          <w:lang w:val="hu-HU"/>
        </w:rPr>
      </w:pPr>
      <w:r w:rsidRPr="004B2CED">
        <w:rPr>
          <w:lang w:val="hu-HU"/>
        </w:rPr>
        <w:t>Az Aprovel vérnyomáscsökkentő hatása 1 </w:t>
      </w:r>
      <w:r w:rsidRPr="004B2CED">
        <w:rPr>
          <w:lang w:val="hu-HU"/>
        </w:rPr>
        <w:noBreakHyphen/>
        <w:t> 2 héten belül jelentkezik, a maximális hatás pedig a kezelés kezdete után 4 </w:t>
      </w:r>
      <w:r w:rsidRPr="004B2CED">
        <w:rPr>
          <w:lang w:val="hu-HU"/>
        </w:rPr>
        <w:noBreakHyphen/>
        <w:t> 6 héttel alakul ki. A vérnyomáscsökkentő hatás hosszútávú kezelés során is megmarad. A kezelés megszakítása után a vérnyomás fokozatosan visszatér az alapértékre. Rebound hipertóniát nem figyeltek meg.</w:t>
      </w:r>
    </w:p>
    <w:p w:rsidR="006138E3" w:rsidRPr="004B2CED" w:rsidRDefault="006138E3">
      <w:pPr>
        <w:pStyle w:val="EMEABodyText"/>
        <w:rPr>
          <w:lang w:val="hu-HU"/>
        </w:rPr>
      </w:pPr>
    </w:p>
    <w:p w:rsidR="00780C8E" w:rsidRPr="004B2CED" w:rsidRDefault="00780C8E">
      <w:pPr>
        <w:pStyle w:val="EMEABodyText"/>
        <w:rPr>
          <w:lang w:val="hu-HU"/>
        </w:rPr>
      </w:pPr>
      <w:r w:rsidRPr="004B2CED">
        <w:rPr>
          <w:lang w:val="hu-HU"/>
        </w:rPr>
        <w:t>Az irbezartán és a tiazid típusú diuretikumok vérnyomáscsökkentő hatása additív. Azon betegek esetében, akiknek a vérnyomása irbezartánnal egyedül megfelelően nem szabályozható, hidroklorotiazid alacsony adagjának (12,5 mg) az irbezartán napi adagjához történő hozzáadása további 7</w:t>
      </w:r>
      <w:r w:rsidRPr="004B2CED">
        <w:rPr>
          <w:lang w:val="hu-HU"/>
        </w:rPr>
        <w:noBreakHyphen/>
        <w:t>10/3</w:t>
      </w:r>
      <w:r w:rsidRPr="004B2CED">
        <w:rPr>
          <w:lang w:val="hu-HU"/>
        </w:rPr>
        <w:noBreakHyphen/>
        <w:t>6 Hgmm (szisztolés/diasztolés) vérnyomáscsökkenést eredményez a placebóhoz képest.</w:t>
      </w:r>
    </w:p>
    <w:p w:rsidR="006138E3" w:rsidRPr="004B2CED" w:rsidRDefault="006138E3">
      <w:pPr>
        <w:pStyle w:val="EMEABodyText"/>
        <w:rPr>
          <w:lang w:val="hu-HU"/>
        </w:rPr>
      </w:pPr>
    </w:p>
    <w:p w:rsidR="00780C8E" w:rsidRPr="004B2CED" w:rsidRDefault="00780C8E">
      <w:pPr>
        <w:pStyle w:val="EMEABodyText"/>
        <w:rPr>
          <w:lang w:val="hu-HU"/>
        </w:rPr>
      </w:pPr>
      <w:r w:rsidRPr="004B2CED">
        <w:rPr>
          <w:lang w:val="hu-HU"/>
        </w:rPr>
        <w:t>Az Aprovel hatékonyságát sem a beteg életkora, sem a neme nem befolyásolja. Mint más, a renin-angiotenzin rendszert befolyásoló gyógyszerek esetében, a feketebőrű hipertóniás betegek kifejezetten kevésbé reagálnak az irbezartán monoterápiára. Ha irbezartánt alacsony dózisú hidroklorotiaziddal (pl. napi 12,5 mg) adnak együtt, a vérnyomáscsökkentő válasz megközelíti a fehérbőrű betegek esetén kapottat.</w:t>
      </w:r>
    </w:p>
    <w:p w:rsidR="006138E3" w:rsidRPr="004B2CED" w:rsidRDefault="006138E3">
      <w:pPr>
        <w:pStyle w:val="EMEABodyText"/>
        <w:rPr>
          <w:lang w:val="hu-HU"/>
        </w:rPr>
      </w:pPr>
    </w:p>
    <w:p w:rsidR="00780C8E" w:rsidRPr="004B2CED" w:rsidRDefault="00780C8E">
      <w:pPr>
        <w:pStyle w:val="EMEABodyText"/>
        <w:rPr>
          <w:lang w:val="hu-HU"/>
        </w:rPr>
      </w:pPr>
      <w:r w:rsidRPr="004B2CED">
        <w:rPr>
          <w:lang w:val="hu-HU"/>
        </w:rPr>
        <w:t>Nincsen klinikailag számottevő hatása a szérum húgysavszintre és a húgysav szekrécióra.</w:t>
      </w:r>
    </w:p>
    <w:p w:rsidR="00780C8E" w:rsidRPr="004B2CED" w:rsidRDefault="00780C8E">
      <w:pPr>
        <w:pStyle w:val="EMEABodyText"/>
        <w:rPr>
          <w:noProof/>
          <w:u w:val="single"/>
          <w:lang w:val="hu-HU"/>
        </w:rPr>
      </w:pPr>
    </w:p>
    <w:p w:rsidR="00780C8E" w:rsidRPr="004B2CED" w:rsidRDefault="00780C8E">
      <w:pPr>
        <w:pStyle w:val="EMEABodyText"/>
        <w:rPr>
          <w:b/>
          <w:i/>
          <w:lang w:val="hu-HU"/>
        </w:rPr>
      </w:pPr>
      <w:r w:rsidRPr="004B2CED">
        <w:rPr>
          <w:i/>
          <w:noProof/>
          <w:lang w:val="hu-HU"/>
        </w:rPr>
        <w:t>Gyermek</w:t>
      </w:r>
      <w:r w:rsidR="000A3F73" w:rsidRPr="004B2CED">
        <w:rPr>
          <w:i/>
          <w:noProof/>
          <w:lang w:val="hu-HU"/>
        </w:rPr>
        <w:t>ek</w:t>
      </w:r>
      <w:r w:rsidR="00A610DC" w:rsidRPr="004B2CED">
        <w:rPr>
          <w:i/>
          <w:noProof/>
          <w:lang w:val="hu-HU"/>
        </w:rPr>
        <w:t xml:space="preserve"> és serdülők</w:t>
      </w:r>
    </w:p>
    <w:p w:rsidR="006138E3" w:rsidRPr="004B2CED" w:rsidRDefault="006138E3">
      <w:pPr>
        <w:pStyle w:val="EMEABodyText"/>
        <w:rPr>
          <w:lang w:val="hu-HU"/>
        </w:rPr>
      </w:pPr>
    </w:p>
    <w:p w:rsidR="00780C8E" w:rsidRPr="004B2CED" w:rsidRDefault="00780C8E" w:rsidP="0052664B">
      <w:pPr>
        <w:pStyle w:val="EMEABodyText"/>
        <w:rPr>
          <w:lang w:val="hu-HU" w:eastAsia="hu-HU"/>
        </w:rPr>
      </w:pPr>
      <w:r w:rsidRPr="004B2CED">
        <w:rPr>
          <w:lang w:val="hu-HU" w:eastAsia="hu-HU"/>
        </w:rPr>
        <w:t xml:space="preserve">318 hipertóniás vagy veszélyeztetett (diabéteszes, hipertónia a családi anamnézisben) 6 és 16 év közötti gyermek és serdülőkorú betegen 3 hetes periódusban vizsgálták 0,5 mk/kg (alacsony), 1,5 mg/kg (közepes) és 4,5 mg/kg (magas) céldózisokra titrált irbezatrán vérnyomáscsökkentő hatását. </w:t>
      </w:r>
    </w:p>
    <w:p w:rsidR="00780C8E" w:rsidRPr="004B2CED" w:rsidRDefault="00780C8E" w:rsidP="0052664B">
      <w:pPr>
        <w:pStyle w:val="EMEABodyText"/>
        <w:rPr>
          <w:lang w:val="hu-HU" w:eastAsia="hu-HU"/>
        </w:rPr>
      </w:pPr>
      <w:r w:rsidRPr="004B2CED">
        <w:rPr>
          <w:lang w:val="hu-HU" w:eastAsia="hu-HU"/>
        </w:rPr>
        <w:t>A harmadik hét végére a kezdeti értékhez viszonyított átlagos vérnyomás csökkenés az elsődleges hatékonysági változóban, az ülő helyzetben mért legalacsonyabb szisztolés vérnyomásértékében (SeSBP) 11,7 Hgmm (alacsony dózis esetén), 9,3 Hgmm (közepes dózis esetén), és 13,2 Hgmm (magas dózis) volt. Ezek között a dózisok között nem volt szignifikáns eltérés tapasztalható. Az ülő helyzetben mért diasztolés vérnyomás (SeDBP) változás korrigált átlagos legalacsonyabb értékei a következők voltak: 3,8 Hgmm (alacsony dózis esetén), 3,2 Hgmm (közepes dózis esetén), 5,6 Hgmm (magas dózis esetén). Az ezt követő két héten keresztül miután a betegek újra randomizálásra kerültek és vagy hatóanyagra vagy plecebóra lettek beállítva, a placebót kapó betegek SeSBP és SeDBP értékei sorrendben 2,4 és 2,0 Hgmm-es emelkedést mutattak, összehasonlítva a minden irbezartán dózist kapók esetén észlelt ugyanazen paraméterek +0,1 és -0,3 Hgmm-es változásával (lásd a 4.2 pontot).</w:t>
      </w:r>
    </w:p>
    <w:p w:rsidR="00780C8E" w:rsidRPr="004B2CED" w:rsidRDefault="00780C8E">
      <w:pPr>
        <w:pStyle w:val="EMEABodyText"/>
        <w:rPr>
          <w:lang w:val="hu-HU"/>
        </w:rPr>
      </w:pPr>
    </w:p>
    <w:p w:rsidR="00780C8E" w:rsidRPr="004B2CED" w:rsidRDefault="00780C8E" w:rsidP="0052664B">
      <w:pPr>
        <w:pStyle w:val="EMEAHeading2"/>
        <w:rPr>
          <w:b w:val="0"/>
          <w:i/>
          <w:lang w:val="hu-HU"/>
        </w:rPr>
      </w:pPr>
      <w:r w:rsidRPr="004B2CED">
        <w:rPr>
          <w:b w:val="0"/>
          <w:i/>
          <w:lang w:val="hu-HU"/>
        </w:rPr>
        <w:t>Hipertónia és 2-es típusú diabéteszes vesekárosodás</w:t>
      </w:r>
    </w:p>
    <w:p w:rsidR="006138E3" w:rsidRPr="004B2CED" w:rsidRDefault="006138E3" w:rsidP="00512BF9">
      <w:pPr>
        <w:pStyle w:val="EMEABodyText"/>
        <w:rPr>
          <w:lang w:val="hu-HU"/>
        </w:rPr>
      </w:pPr>
    </w:p>
    <w:p w:rsidR="00780C8E" w:rsidRPr="004B2CED" w:rsidRDefault="00780C8E">
      <w:pPr>
        <w:pStyle w:val="EMEABodyText"/>
        <w:rPr>
          <w:lang w:val="hu-HU"/>
        </w:rPr>
      </w:pPr>
      <w:r w:rsidRPr="004B2CED">
        <w:rPr>
          <w:lang w:val="hu-HU"/>
        </w:rPr>
        <w:t>Az "Irbesartan Diabetic Nephropathy Trial (IDNT)" vizsgálat igazolta, hogy az irbezartán csökkenti a krónikus veseelégtelenségben szenvedő és proteinuriás betegeknél a vesebetegség progresszióját. Az IDNT kettősvak, kontrollos, morbiditási és mortalitási végpontokat követő klinikai vizsgálat volt, ahol az irbezartánt amlodipinnel és placebóval hasonlították össze. 1715 hipertóniás, 2-es típusú diabéteszes, ≥ 900 mg/nap proteinuriás és 1,0</w:t>
      </w:r>
      <w:r w:rsidRPr="004B2CED">
        <w:rPr>
          <w:lang w:val="hu-HU"/>
        </w:rPr>
        <w:noBreakHyphen/>
        <w:t>3,0 mg/dl szérum kreatininnal rendelkező betegben végzett vizsgálatban az Aprovel hosszútávú hatását (átlagosan 2,6 év) vizsgálták a vesebetegség progressziójára és az összmortalitásra. A betegeket 75 mg-tól a 300 mg-os fenntartó Aprovel dózisig titrálták, amlodipint 2,5</w:t>
      </w:r>
      <w:r w:rsidRPr="004B2CED">
        <w:rPr>
          <w:lang w:val="hu-HU"/>
        </w:rPr>
        <w:noBreakHyphen/>
        <w:t>10 mg dózistartományban kaptak, míg a placebót a tolerálhatóságnak megfelelően szedték. A betegek minden csoportban rendszerint 2</w:t>
      </w:r>
      <w:r w:rsidRPr="004B2CED">
        <w:rPr>
          <w:lang w:val="hu-HU"/>
        </w:rPr>
        <w:noBreakHyphen/>
        <w:t>4 egyéb vérnyomáscsökkentő gyógyszert is kaptak (azaz diuretikumot, béta-blokkolót és alfa-blokkolót) a ≤ 135/85 Hgmm célvérnyomás elérése érdekében, vagy &gt; 160 Hgmm kiindulási szisztolés érték esetén 10 Hgmm-es csökkenés elérésére. A placebo csoportban a betegek 60%-a, az irbezartán csoportban 76%-a, az amlodipin csoportban pedig 78%</w:t>
      </w:r>
      <w:r w:rsidRPr="004B2CED">
        <w:rPr>
          <w:lang w:val="hu-HU"/>
        </w:rPr>
        <w:noBreakHyphen/>
        <w:t>a érte el a célvérnyomást. Az irbezartán szignifikánsan csökkentette a relatív kockázatot az elsődleges kombinált végpont, azaz a szérum kreatinin megduplázódása, a vesebetegség végstádiuma (ESRD), vagy az összmortalitás vonatkozásában. Az elsődleges renális végpontot az irbezartán csoportban a kezelt betegek hozzávetőlegesen 33%</w:t>
      </w:r>
      <w:r w:rsidRPr="004B2CED">
        <w:rPr>
          <w:lang w:val="hu-HU"/>
        </w:rPr>
        <w:noBreakHyphen/>
        <w:t>a érte el, szemben a placebo csoport 39%</w:t>
      </w:r>
      <w:r w:rsidRPr="004B2CED">
        <w:rPr>
          <w:lang w:val="hu-HU"/>
        </w:rPr>
        <w:noBreakHyphen/>
        <w:t>ával, ill. az amlodipin csoport 41%</w:t>
      </w:r>
      <w:r w:rsidRPr="004B2CED">
        <w:rPr>
          <w:lang w:val="hu-HU"/>
        </w:rPr>
        <w:noBreakHyphen/>
        <w:t>ával [20% relatív kockázatcsökkenés a placebóhoz (p = 0,024) és 23% relatív kockázatcsökkenés az amlodipinhez (p = 0,006) képest]. Mikor az elsődleges végpont komponenseit külön elemezték, az összmortalitást illetően nem észleltek hatást, de pozitív trend volt észlelhető az ESRD csökkenését illetően, és szignifikáns kisebb volt a szérum kreatininszint megduplázódásának gyakorisága is.</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 kezelés hatékonyságának értékelése során a nem, a faj, az életkor, a diabétesz fennállásának időtartama, a kiindulási vérnyomás, a szérumkreatinin és az albumin ürülési ráta szerinti alcsoportok eredményeit elemezték. A nők és fekete bőrű betegek alcsoportjában, amelyek a vizsgálati betegpopuláció 32%</w:t>
      </w:r>
      <w:r w:rsidRPr="004B2CED">
        <w:rPr>
          <w:lang w:val="hu-HU"/>
        </w:rPr>
        <w:noBreakHyphen/>
        <w:t>át ill. 26%</w:t>
      </w:r>
      <w:r w:rsidRPr="004B2CED">
        <w:rPr>
          <w:lang w:val="hu-HU"/>
        </w:rPr>
        <w:noBreakHyphen/>
        <w:t>át képviselték, a renális hatékonyság nem volt bizonyított, bár a konfidencia intervallum azt nem zárta ki. A fatális és nem fatális cardiovascularis eseményeket, mint másodlagos végpontokat illetően a teljes populációt figyelembe véve nem volt különbség a három csoport között, bár a nem fatális MI incidenciája a nők körében növekedett, és a nem fatális MI incidenciája a férfiak körében csökkent az irbezartán csoportban a placebóhoz viszonyítva. A nem fatális MI és stroke incidenciájának növekedése volt észlelhető nőkben az irbezartán csoportban, az amlodipin csoporthoz viszonyítva, míg a szívelégtelenség miatti hospitalizáció a teljes populáció vonatkozásában csökkent. Mindazonáltal nincs megfelelő magyarázat a nők körében észlelt eredményt illetően.</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Az "Effects of Irbesartan on Microalbuminuria in Hypertensive Patients With type 2 Diabetes Mellitus (IRMA 2)" vizsgálat kimutatta, hogy 300 mg irbezartán késlelteti a manifeszt proteinuria progresszóját microalbuminurás betegekben. Az IRMA 2 placebo-kontrollos, kettősvak, morbiditási végpontot vizsgáló tanulmány volt, melyet 590, 2-es típusú diabéteszes, microalbuminuriás (30</w:t>
      </w:r>
      <w:r w:rsidRPr="004B2CED">
        <w:rPr>
          <w:lang w:val="hu-HU"/>
        </w:rPr>
        <w:noBreakHyphen/>
        <w:t>300 mg/nap), normál vesefunkciójú (szérum kreatininszint ≤ 1,5 mg/dl férfiban és &lt; 1,1 mg/dl nőkben) beteg részvételével végeztek. A vizsgálat az Aprovel hosszú távú (2 év) hatását vizsgálta a klinikai (manifeszt) proteinuria kialakulására (vizelet albumin exkréciós ráta (UAER) &gt; 300 mg/nap és az UAER alapértékhez viszonyított legalább 30%</w:t>
      </w:r>
      <w:r w:rsidRPr="004B2CED">
        <w:rPr>
          <w:lang w:val="hu-HU"/>
        </w:rPr>
        <w:noBreakHyphen/>
        <w:t>os növekedése). Az előre meghatározott célvérnyomás ≤ 135/85 Hgmm volt. A betegek, amennyiben szükséges volt, más vérnyomáscsökkentőt is kaptak (kivéve ACE-gátlót, angiotenzin</w:t>
      </w:r>
      <w:r w:rsidRPr="004B2CED">
        <w:rPr>
          <w:lang w:val="hu-HU"/>
        </w:rPr>
        <w:noBreakHyphen/>
        <w:t>II receptor blokkolót és dihidropiridin típusú kalciumcsatorna-blokkolót) a célvérnyomás elérése érdekében. Míg az összes csoportban hasonló vérnyomásérték volt elérhető, a 300 mg irbezartán csoportban kevesebb beteg érte el a manifeszt proteinuria végpontot (5,2%), mint a placebót (14,9%), ill. a 150 mg irbezartánt szedő csoportban (9,7%). Ez 70%</w:t>
      </w:r>
      <w:r w:rsidRPr="004B2CED">
        <w:rPr>
          <w:lang w:val="hu-HU"/>
        </w:rPr>
        <w:noBreakHyphen/>
        <w:t>os relatív kockázatcsökkenést (RRR) jelentett a magasabb irbezartán adag javára a placebóhoz képest (p = 0,0004). A kezelés első három hónapjában ezt nem kísérte a glomerulus filtrációs ráta javulása. A klinikai proteinuria progressziójának lassulása viszont már az első három hónap során jelentkezett, és a teljes 2 éves periódus alatt folytatódott. A normoalbuminuriás állapot helyreállása (&lt; 30 mg/nap) nagyobb arányban fordult elő a 300 mg irbezartánnal kezelt csoportban (34%), mint a placebo csoportban (21%).</w:t>
      </w:r>
    </w:p>
    <w:p w:rsidR="00780C8E" w:rsidRPr="004B2CED" w:rsidRDefault="00780C8E" w:rsidP="00063F75">
      <w:pPr>
        <w:pStyle w:val="EMEABodyText"/>
        <w:rPr>
          <w:lang w:val="hu-HU"/>
        </w:rPr>
      </w:pPr>
    </w:p>
    <w:p w:rsidR="006138E3" w:rsidRPr="004B2CED" w:rsidRDefault="00694064" w:rsidP="006138E3">
      <w:pPr>
        <w:pStyle w:val="EMEABodyText"/>
        <w:rPr>
          <w:i/>
          <w:lang w:val="hu-HU"/>
        </w:rPr>
      </w:pPr>
      <w:r w:rsidRPr="004B2CED">
        <w:rPr>
          <w:i/>
          <w:lang w:val="hu-HU"/>
        </w:rPr>
        <w:t>A renin-amgiotenzin-aldoszteron rendszer (</w:t>
      </w:r>
      <w:r w:rsidR="006138E3" w:rsidRPr="004B2CED">
        <w:rPr>
          <w:i/>
          <w:lang w:val="hu-HU"/>
        </w:rPr>
        <w:t>renin-</w:t>
      </w:r>
      <w:r w:rsidRPr="004B2CED">
        <w:rPr>
          <w:i/>
          <w:lang w:val="hu-HU"/>
        </w:rPr>
        <w:t xml:space="preserve">angiotensin-aldosterone system, </w:t>
      </w:r>
      <w:r w:rsidR="006138E3" w:rsidRPr="004B2CED">
        <w:rPr>
          <w:i/>
          <w:lang w:val="hu-HU"/>
        </w:rPr>
        <w:t>RAAS)</w:t>
      </w:r>
      <w:r w:rsidRPr="004B2CED">
        <w:rPr>
          <w:i/>
          <w:lang w:val="hu-HU"/>
        </w:rPr>
        <w:t xml:space="preserve"> kettős </w:t>
      </w:r>
      <w:r w:rsidR="00921A5B" w:rsidRPr="004B2CED">
        <w:rPr>
          <w:i/>
          <w:lang w:val="hu-HU"/>
        </w:rPr>
        <w:t>blokádja</w:t>
      </w:r>
    </w:p>
    <w:p w:rsidR="006138E3" w:rsidRPr="004B2CED" w:rsidRDefault="006138E3" w:rsidP="001E56DA">
      <w:pPr>
        <w:rPr>
          <w:szCs w:val="22"/>
          <w:lang w:val="hu-HU"/>
        </w:rPr>
      </w:pPr>
    </w:p>
    <w:p w:rsidR="001E56DA" w:rsidRPr="004B2CED" w:rsidRDefault="001E56DA" w:rsidP="001E56DA">
      <w:pPr>
        <w:rPr>
          <w:szCs w:val="22"/>
          <w:lang w:val="hu-HU"/>
        </w:rPr>
      </w:pPr>
      <w:r w:rsidRPr="004B2CED">
        <w:rPr>
          <w:szCs w:val="22"/>
          <w:lang w:val="hu-HU"/>
        </w:rPr>
        <w:t>Két nagy, randomizált, kontrollos vizsgálatban (ONTARGET (ONgoing Telmisartan Alone and in combination with Ramipril Global Endpoint Trial</w:t>
      </w:r>
      <w:r w:rsidRPr="004B2CED">
        <w:rPr>
          <w:bCs/>
          <w:szCs w:val="22"/>
          <w:lang w:val="hu-HU"/>
        </w:rPr>
        <w:t>) és</w:t>
      </w:r>
      <w:r w:rsidRPr="004B2CED">
        <w:rPr>
          <w:szCs w:val="22"/>
          <w:lang w:val="hu-HU"/>
        </w:rPr>
        <w:t xml:space="preserve"> VA NEPHRON-D (The Veterans Affairs Nephropathy in Diabetes</w:t>
      </w:r>
      <w:r w:rsidRPr="004B2CED">
        <w:rPr>
          <w:bCs/>
          <w:szCs w:val="22"/>
          <w:lang w:val="hu-HU"/>
        </w:rPr>
        <w:t>))</w:t>
      </w:r>
      <w:r w:rsidRPr="004B2CED">
        <w:rPr>
          <w:szCs w:val="22"/>
          <w:lang w:val="hu-HU"/>
        </w:rPr>
        <w:t xml:space="preserve"> vizsgálták </w:t>
      </w:r>
      <w:r w:rsidR="00843FC5">
        <w:rPr>
          <w:szCs w:val="22"/>
          <w:lang w:val="hu-HU"/>
        </w:rPr>
        <w:t>egy</w:t>
      </w:r>
      <w:r w:rsidR="00843FC5" w:rsidRPr="004B2CED">
        <w:rPr>
          <w:szCs w:val="22"/>
          <w:lang w:val="hu-HU"/>
        </w:rPr>
        <w:t xml:space="preserve"> </w:t>
      </w:r>
      <w:r w:rsidRPr="004B2CED">
        <w:rPr>
          <w:szCs w:val="22"/>
          <w:lang w:val="hu-HU"/>
        </w:rPr>
        <w:t xml:space="preserve">ACE-gátló és </w:t>
      </w:r>
      <w:r w:rsidR="00843FC5">
        <w:rPr>
          <w:szCs w:val="22"/>
          <w:lang w:val="hu-HU"/>
        </w:rPr>
        <w:t xml:space="preserve">egy </w:t>
      </w:r>
      <w:r w:rsidRPr="004B2CED">
        <w:rPr>
          <w:szCs w:val="22"/>
          <w:lang w:val="hu-HU"/>
        </w:rPr>
        <w:t>angiotenzin II receptor blokkoló kombinált alkalmazását.</w:t>
      </w:r>
      <w:r w:rsidR="0038306E" w:rsidRPr="004B2CED">
        <w:rPr>
          <w:szCs w:val="22"/>
          <w:lang w:val="hu-HU"/>
        </w:rPr>
        <w:t xml:space="preserve"> </w:t>
      </w:r>
      <w:r w:rsidRPr="004B2CED">
        <w:rPr>
          <w:szCs w:val="22"/>
          <w:lang w:val="hu-HU"/>
        </w:rPr>
        <w:t>Az ONTARGET vizsgálatot olyan betegeken végezték, akiknek a kórtörténetében kardiovaszkuláris vagy cerebrovaszkuláris betegség, vagy szervkárosodással járó II típusú diabetes mellitus szerepelt. A VA NEPHRON</w:t>
      </w:r>
      <w:r w:rsidRPr="004B2CED">
        <w:rPr>
          <w:szCs w:val="22"/>
          <w:lang w:val="hu-HU"/>
        </w:rPr>
        <w:noBreakHyphen/>
        <w:t>D vizsgálatot II típusú diabetesben és diabeteses nephropathiában szenvedő betegeken végezték.</w:t>
      </w:r>
    </w:p>
    <w:p w:rsidR="00694064" w:rsidRPr="004B2CED" w:rsidRDefault="00694064" w:rsidP="001E56DA">
      <w:pPr>
        <w:rPr>
          <w:szCs w:val="22"/>
          <w:lang w:val="hu-HU"/>
        </w:rPr>
      </w:pPr>
    </w:p>
    <w:p w:rsidR="001E56DA" w:rsidRPr="004B2CED" w:rsidRDefault="001E56DA" w:rsidP="001E56DA">
      <w:pPr>
        <w:rPr>
          <w:szCs w:val="22"/>
          <w:lang w:val="hu-HU"/>
        </w:rPr>
      </w:pPr>
      <w:r w:rsidRPr="004B2CED">
        <w:rPr>
          <w:szCs w:val="22"/>
          <w:lang w:val="hu-HU"/>
        </w:rPr>
        <w:t xml:space="preserve">Ezek a vizsgálatok nem mutattak ki szignifikánsan előnyös hatásokat a renális és/vagy kardiovaszkuláris kimenetel és a mortalitás vonatkozásában, miközben a monoterápia esetén megfigyelthez képest nőtt a hiperkalémia, akut veseelégtelenség és/vagy </w:t>
      </w:r>
      <w:r w:rsidR="00843FC5" w:rsidRPr="00674323">
        <w:rPr>
          <w:szCs w:val="22"/>
          <w:lang w:val="hu-HU"/>
        </w:rPr>
        <w:t xml:space="preserve">hipotenzió </w:t>
      </w:r>
      <w:r w:rsidRPr="00674323">
        <w:rPr>
          <w:szCs w:val="22"/>
          <w:lang w:val="hu-HU"/>
        </w:rPr>
        <w:t>kockázata</w:t>
      </w:r>
      <w:r w:rsidRPr="004B2CED">
        <w:rPr>
          <w:szCs w:val="22"/>
          <w:lang w:val="hu-HU"/>
        </w:rPr>
        <w:t>.</w:t>
      </w:r>
    </w:p>
    <w:p w:rsidR="001E56DA" w:rsidRPr="004B2CED" w:rsidRDefault="001E56DA" w:rsidP="001E56DA">
      <w:pPr>
        <w:rPr>
          <w:szCs w:val="22"/>
          <w:lang w:val="hu-HU"/>
        </w:rPr>
      </w:pPr>
      <w:r w:rsidRPr="004B2CED">
        <w:rPr>
          <w:szCs w:val="22"/>
          <w:lang w:val="hu-HU"/>
        </w:rPr>
        <w:t>A hasonló farmakodinámiás tulajdonságok alapján ezek az eredmények más ACE-gátlók és angiotenzin II receptor blokkolók esetében is relevánsak.</w:t>
      </w:r>
    </w:p>
    <w:p w:rsidR="00694064" w:rsidRPr="004B2CED" w:rsidRDefault="00694064" w:rsidP="001E56DA">
      <w:pPr>
        <w:rPr>
          <w:szCs w:val="22"/>
          <w:lang w:val="hu-HU"/>
        </w:rPr>
      </w:pPr>
    </w:p>
    <w:p w:rsidR="001E56DA" w:rsidRPr="004B2CED" w:rsidRDefault="002A0637" w:rsidP="001E56DA">
      <w:pPr>
        <w:rPr>
          <w:szCs w:val="22"/>
          <w:lang w:val="hu-HU"/>
        </w:rPr>
      </w:pPr>
      <w:r w:rsidRPr="004B2CED">
        <w:rPr>
          <w:szCs w:val="22"/>
          <w:lang w:val="hu-HU"/>
        </w:rPr>
        <w:t>Az ACE-gátlók és angiotenzin II receptor blokkolók egyidejű alkalmazása diabetes</w:t>
      </w:r>
      <w:r w:rsidR="00843FC5">
        <w:rPr>
          <w:szCs w:val="22"/>
          <w:lang w:val="hu-HU"/>
        </w:rPr>
        <w:t>z</w:t>
      </w:r>
      <w:r w:rsidRPr="004B2CED">
        <w:rPr>
          <w:szCs w:val="22"/>
          <w:lang w:val="hu-HU"/>
        </w:rPr>
        <w:t>es nephropathiaban szenvedő betegeknél így tehát nem javasolt.</w:t>
      </w:r>
    </w:p>
    <w:p w:rsidR="00EA3AEB" w:rsidRPr="004B2CED" w:rsidRDefault="001E56DA" w:rsidP="001E56DA">
      <w:pPr>
        <w:pStyle w:val="EMEABodyText"/>
        <w:rPr>
          <w:bCs/>
          <w:szCs w:val="22"/>
          <w:lang w:val="hu-HU"/>
        </w:rPr>
      </w:pPr>
      <w:r w:rsidRPr="004B2CED">
        <w:rPr>
          <w:bCs/>
          <w:szCs w:val="22"/>
          <w:lang w:val="hu-HU"/>
        </w:rPr>
        <w:t xml:space="preserve">Az ALTITUDE (Aliskiren Trial in Type 2 Diabetes Using Cardiovascular and Renal Disease Endpoints) vizsgálat célja az volt, hogy megállapítsák, előnyös-e </w:t>
      </w:r>
      <w:r w:rsidR="00843FC5">
        <w:rPr>
          <w:bCs/>
          <w:szCs w:val="22"/>
          <w:lang w:val="hu-HU"/>
        </w:rPr>
        <w:t>egy</w:t>
      </w:r>
      <w:r w:rsidRPr="004B2CED">
        <w:rPr>
          <w:bCs/>
          <w:szCs w:val="22"/>
          <w:lang w:val="hu-HU"/>
        </w:rPr>
        <w:t xml:space="preserve"> standard ACE-gátló vagy </w:t>
      </w:r>
      <w:r w:rsidR="00843FC5">
        <w:rPr>
          <w:bCs/>
          <w:szCs w:val="22"/>
          <w:lang w:val="hu-HU"/>
        </w:rPr>
        <w:t xml:space="preserve">egy </w:t>
      </w:r>
      <w:r w:rsidRPr="004B2CED">
        <w:rPr>
          <w:bCs/>
          <w:szCs w:val="22"/>
          <w:lang w:val="hu-HU"/>
        </w:rPr>
        <w:t xml:space="preserve">angiotenzin II receptor blokkoló kezelés kiegészítése </w:t>
      </w:r>
      <w:r w:rsidR="00993DB0">
        <w:rPr>
          <w:bCs/>
          <w:szCs w:val="22"/>
          <w:lang w:val="hu-HU"/>
        </w:rPr>
        <w:t>aliszkirén</w:t>
      </w:r>
      <w:r w:rsidRPr="004B2CED">
        <w:rPr>
          <w:bCs/>
          <w:szCs w:val="22"/>
          <w:lang w:val="hu-HU"/>
        </w:rPr>
        <w:t xml:space="preserve">nel II típusú diabetesben és krónikus vesebetegségben, illetve kardiovaszkuláris betegségben vagy mindkettőben szenvedő betegeknél. A vizsgálatot idő előtt leállították, mert nőtt a mellékhatások kockázata. A kardiovaszkuláris eredetű halál és a stroke szám szerint gyakoribb volt az </w:t>
      </w:r>
      <w:r w:rsidR="00993DB0">
        <w:rPr>
          <w:bCs/>
          <w:szCs w:val="22"/>
          <w:lang w:val="hu-HU"/>
        </w:rPr>
        <w:t>aliszkirén</w:t>
      </w:r>
      <w:r w:rsidRPr="004B2CED">
        <w:rPr>
          <w:bCs/>
          <w:szCs w:val="22"/>
          <w:lang w:val="hu-HU"/>
        </w:rPr>
        <w:t xml:space="preserve"> csoportban, mint a placebo csoportban, és a jelentős mellékhatások illetve súlyos mellékhatások (hiperkalémia, </w:t>
      </w:r>
      <w:r w:rsidR="00927CD5">
        <w:rPr>
          <w:bCs/>
          <w:szCs w:val="22"/>
          <w:lang w:val="hu-HU"/>
        </w:rPr>
        <w:t>hipotenzió</w:t>
      </w:r>
      <w:r w:rsidR="00927CD5" w:rsidRPr="004B2CED">
        <w:rPr>
          <w:bCs/>
          <w:szCs w:val="22"/>
          <w:lang w:val="hu-HU"/>
        </w:rPr>
        <w:t xml:space="preserve"> </w:t>
      </w:r>
      <w:r w:rsidRPr="004B2CED">
        <w:rPr>
          <w:bCs/>
          <w:szCs w:val="22"/>
          <w:lang w:val="hu-HU"/>
        </w:rPr>
        <w:t xml:space="preserve">és veseműködési zavar) is gyakoribbak voltak az </w:t>
      </w:r>
      <w:r w:rsidR="00993DB0">
        <w:rPr>
          <w:bCs/>
          <w:szCs w:val="22"/>
          <w:lang w:val="hu-HU"/>
        </w:rPr>
        <w:t>aliszkirén</w:t>
      </w:r>
      <w:r w:rsidRPr="004B2CED">
        <w:rPr>
          <w:bCs/>
          <w:szCs w:val="22"/>
          <w:lang w:val="hu-HU"/>
        </w:rPr>
        <w:t xml:space="preserve"> csoportban, mint a placebo csoportban.</w:t>
      </w:r>
    </w:p>
    <w:p w:rsidR="001E56DA" w:rsidRPr="004B2CED" w:rsidRDefault="001E56DA" w:rsidP="001E56DA">
      <w:pPr>
        <w:pStyle w:val="EMEABodyText"/>
        <w:rPr>
          <w:lang w:val="hu-HU"/>
        </w:rPr>
      </w:pPr>
    </w:p>
    <w:p w:rsidR="00694064" w:rsidRPr="004B2CED" w:rsidRDefault="00694064" w:rsidP="001E56DA">
      <w:pPr>
        <w:pStyle w:val="EMEABodyText"/>
        <w:rPr>
          <w:lang w:val="hu-HU"/>
        </w:rPr>
      </w:pPr>
    </w:p>
    <w:p w:rsidR="00780C8E" w:rsidRPr="004B2CED" w:rsidRDefault="00780C8E">
      <w:pPr>
        <w:pStyle w:val="EMEAHeading2"/>
        <w:rPr>
          <w:lang w:val="hu-HU"/>
        </w:rPr>
      </w:pPr>
      <w:r w:rsidRPr="004B2CED">
        <w:rPr>
          <w:lang w:val="hu-HU"/>
        </w:rPr>
        <w:t>5.2</w:t>
      </w:r>
      <w:r w:rsidRPr="004B2CED">
        <w:rPr>
          <w:lang w:val="hu-HU"/>
        </w:rPr>
        <w:tab/>
        <w:t>Farmakokinetikai tulajdonságok</w:t>
      </w:r>
    </w:p>
    <w:p w:rsidR="00694064" w:rsidRPr="004B2CED" w:rsidRDefault="00694064" w:rsidP="00512BF9">
      <w:pPr>
        <w:pStyle w:val="EMEABodyText"/>
        <w:rPr>
          <w:lang w:val="hu-HU"/>
        </w:rPr>
      </w:pPr>
    </w:p>
    <w:p w:rsidR="00694064" w:rsidRPr="004B2CED" w:rsidRDefault="00694064" w:rsidP="00512BF9">
      <w:pPr>
        <w:pStyle w:val="EMEABodyText"/>
        <w:rPr>
          <w:u w:val="single"/>
          <w:lang w:val="hu-HU"/>
        </w:rPr>
      </w:pPr>
      <w:r w:rsidRPr="004B2CED">
        <w:rPr>
          <w:u w:val="single"/>
          <w:lang w:val="hu-HU"/>
        </w:rPr>
        <w:t>Felszívódás</w:t>
      </w:r>
    </w:p>
    <w:p w:rsidR="00780C8E" w:rsidRPr="004B2CED" w:rsidRDefault="00780C8E">
      <w:pPr>
        <w:pStyle w:val="EMEAHeading2"/>
        <w:rPr>
          <w:lang w:val="hu-HU"/>
        </w:rPr>
      </w:pPr>
    </w:p>
    <w:p w:rsidR="00694064" w:rsidRPr="004B2CED" w:rsidRDefault="00780C8E">
      <w:pPr>
        <w:pStyle w:val="EMEABodyText"/>
        <w:rPr>
          <w:lang w:val="hu-HU"/>
        </w:rPr>
      </w:pPr>
      <w:r w:rsidRPr="004B2CED">
        <w:rPr>
          <w:lang w:val="hu-HU"/>
        </w:rPr>
        <w:t>Per os adagolás után az irbezartán jól felszívódik: abszolút biohasznosulása a vizsgálatok szerint kb. 60 </w:t>
      </w:r>
      <w:r w:rsidRPr="004B2CED">
        <w:rPr>
          <w:lang w:val="hu-HU"/>
        </w:rPr>
        <w:noBreakHyphen/>
        <w:t xml:space="preserve"> 80%. Egyidejű táplálékfelvétel nem befolyásolja az irbezartán biohasznosulását. </w:t>
      </w:r>
    </w:p>
    <w:p w:rsidR="00694064" w:rsidRPr="004B2CED" w:rsidRDefault="00694064">
      <w:pPr>
        <w:pStyle w:val="EMEABodyText"/>
        <w:rPr>
          <w:lang w:val="hu-HU"/>
        </w:rPr>
      </w:pPr>
    </w:p>
    <w:p w:rsidR="00694064" w:rsidRPr="004B2CED" w:rsidRDefault="00694064">
      <w:pPr>
        <w:pStyle w:val="EMEABodyText"/>
        <w:rPr>
          <w:u w:val="single"/>
          <w:lang w:val="hu-HU"/>
        </w:rPr>
      </w:pPr>
      <w:r w:rsidRPr="004B2CED">
        <w:rPr>
          <w:u w:val="single"/>
          <w:lang w:val="hu-HU"/>
        </w:rPr>
        <w:t>Eloszlás</w:t>
      </w:r>
    </w:p>
    <w:p w:rsidR="00694064" w:rsidRPr="004B2CED" w:rsidRDefault="00694064">
      <w:pPr>
        <w:pStyle w:val="EMEABodyText"/>
        <w:rPr>
          <w:lang w:val="hu-HU"/>
        </w:rPr>
      </w:pPr>
    </w:p>
    <w:p w:rsidR="00694064" w:rsidRPr="004B2CED" w:rsidRDefault="00780C8E">
      <w:pPr>
        <w:pStyle w:val="EMEABodyText"/>
        <w:rPr>
          <w:lang w:val="hu-HU"/>
        </w:rPr>
      </w:pPr>
      <w:r w:rsidRPr="004B2CED">
        <w:rPr>
          <w:lang w:val="hu-HU"/>
        </w:rPr>
        <w:t>Plazmafehérjéhez kötődése kb. 96%</w:t>
      </w:r>
      <w:r w:rsidRPr="004B2CED">
        <w:rPr>
          <w:lang w:val="hu-HU"/>
        </w:rPr>
        <w:noBreakHyphen/>
        <w:t>os, a vér alakos elemeihez elhanyagolható mértékben kötődik. Eloszlási térfogata 53 </w:t>
      </w:r>
      <w:r w:rsidRPr="004B2CED">
        <w:rPr>
          <w:lang w:val="hu-HU"/>
        </w:rPr>
        <w:noBreakHyphen/>
        <w:t> 93 liter.</w:t>
      </w:r>
    </w:p>
    <w:p w:rsidR="00694064" w:rsidRPr="004B2CED" w:rsidRDefault="00694064">
      <w:pPr>
        <w:pStyle w:val="EMEABodyText"/>
        <w:rPr>
          <w:lang w:val="hu-HU"/>
        </w:rPr>
      </w:pPr>
    </w:p>
    <w:p w:rsidR="00694064" w:rsidRPr="004B2CED" w:rsidRDefault="00694064">
      <w:pPr>
        <w:pStyle w:val="EMEABodyText"/>
        <w:rPr>
          <w:u w:val="single"/>
          <w:lang w:val="hu-HU"/>
        </w:rPr>
      </w:pPr>
      <w:r w:rsidRPr="004B2CED">
        <w:rPr>
          <w:u w:val="single"/>
          <w:lang w:val="hu-HU"/>
        </w:rPr>
        <w:t>Biotranszformáció</w:t>
      </w:r>
    </w:p>
    <w:p w:rsidR="00694064" w:rsidRPr="004B2CED" w:rsidRDefault="00694064">
      <w:pPr>
        <w:pStyle w:val="EMEABodyText"/>
        <w:rPr>
          <w:lang w:val="hu-HU"/>
        </w:rPr>
      </w:pPr>
    </w:p>
    <w:p w:rsidR="00780C8E" w:rsidRPr="004B2CED" w:rsidRDefault="00780C8E">
      <w:pPr>
        <w:pStyle w:val="EMEABodyText"/>
        <w:rPr>
          <w:lang w:val="hu-HU"/>
        </w:rPr>
      </w:pPr>
      <w:r w:rsidRPr="004B2CED">
        <w:rPr>
          <w:vertAlign w:val="superscript"/>
          <w:lang w:val="hu-HU"/>
        </w:rPr>
        <w:t>14</w:t>
      </w:r>
      <w:r w:rsidRPr="004B2CED">
        <w:rPr>
          <w:lang w:val="hu-HU"/>
        </w:rPr>
        <w:t>C izotóppal jelzett irbezartán orális vagy intravénás adagolását követően a plazma keringő radioaktivitásának 80 </w:t>
      </w:r>
      <w:r w:rsidRPr="004B2CED">
        <w:rPr>
          <w:lang w:val="hu-HU"/>
        </w:rPr>
        <w:noBreakHyphen/>
        <w:t xml:space="preserve"> 85%-a tulajdonítható változatlan irbezartánnak. Irbezartánt a máj metabolizálja glukuronid konjugáció és oxidáció révén. A fő keringő metabolit az irbezartán glukuronid (kb. 6%). </w:t>
      </w:r>
      <w:r w:rsidRPr="004B2CED">
        <w:rPr>
          <w:i/>
          <w:lang w:val="hu-HU"/>
        </w:rPr>
        <w:t>In vitro</w:t>
      </w:r>
      <w:r w:rsidRPr="004B2CED">
        <w:rPr>
          <w:lang w:val="hu-HU"/>
        </w:rPr>
        <w:t xml:space="preserve"> vizsgálatok szerint irbezartánt elsősorban a citokróm P450 CYP2C9 enzim oxidálja; a CYP3A4 izoenzim hatása elhanyagolható.</w:t>
      </w:r>
    </w:p>
    <w:p w:rsidR="00780C8E" w:rsidRPr="004B2CED" w:rsidRDefault="00780C8E">
      <w:pPr>
        <w:pStyle w:val="EMEABodyText"/>
        <w:rPr>
          <w:lang w:val="hu-HU"/>
        </w:rPr>
      </w:pPr>
    </w:p>
    <w:p w:rsidR="00694064" w:rsidRPr="004B2CED" w:rsidRDefault="00A705E0">
      <w:pPr>
        <w:pStyle w:val="EMEABodyText"/>
        <w:rPr>
          <w:u w:val="single"/>
          <w:lang w:val="hu-HU"/>
        </w:rPr>
      </w:pPr>
      <w:r w:rsidRPr="004B2CED">
        <w:rPr>
          <w:u w:val="single"/>
          <w:lang w:val="hu-HU"/>
        </w:rPr>
        <w:t>Linearitás/nem-</w:t>
      </w:r>
      <w:r w:rsidR="00694064" w:rsidRPr="004B2CED">
        <w:rPr>
          <w:u w:val="single"/>
          <w:lang w:val="hu-HU"/>
        </w:rPr>
        <w:t>linearitás</w:t>
      </w:r>
    </w:p>
    <w:p w:rsidR="00694064" w:rsidRPr="004B2CED" w:rsidRDefault="00694064">
      <w:pPr>
        <w:pStyle w:val="EMEABodyText"/>
        <w:rPr>
          <w:lang w:val="hu-HU"/>
        </w:rPr>
      </w:pPr>
    </w:p>
    <w:p w:rsidR="00780C8E" w:rsidRPr="004B2CED" w:rsidRDefault="00780C8E">
      <w:pPr>
        <w:pStyle w:val="EMEABodyText"/>
        <w:rPr>
          <w:lang w:val="hu-HU"/>
        </w:rPr>
      </w:pPr>
      <w:r w:rsidRPr="004B2CED">
        <w:rPr>
          <w:lang w:val="hu-HU"/>
        </w:rPr>
        <w:t xml:space="preserve">Az irbezartán a 10 és 600 mg közötti dózistartományban lineáris </w:t>
      </w:r>
      <w:r w:rsidR="00843FC5">
        <w:rPr>
          <w:lang w:val="hu-HU"/>
        </w:rPr>
        <w:t xml:space="preserve">és </w:t>
      </w:r>
      <w:r w:rsidRPr="004B2CED">
        <w:rPr>
          <w:lang w:val="hu-HU"/>
        </w:rPr>
        <w:t>dózisfüggő farmakokinetikát mutat. Az arányosnál kisebb növekedést figyeltek meg 600 mg (a maximális javasolt adag kétszerese) feletti adag orális bevétele után; aminek mechanizmusa nem ismert. A plazmakoncentráció csúcsértékét orális beadás után 1,5 </w:t>
      </w:r>
      <w:r w:rsidRPr="004B2CED">
        <w:rPr>
          <w:lang w:val="hu-HU"/>
        </w:rPr>
        <w:noBreakHyphen/>
        <w:t> 2 órával éri el. A teljes test- és vese clearance értéke 157 </w:t>
      </w:r>
      <w:r w:rsidRPr="004B2CED">
        <w:rPr>
          <w:lang w:val="hu-HU"/>
        </w:rPr>
        <w:noBreakHyphen/>
        <w:t> 176 ml/perc, ill. 3 </w:t>
      </w:r>
      <w:r w:rsidRPr="004B2CED">
        <w:rPr>
          <w:lang w:val="hu-HU"/>
        </w:rPr>
        <w:noBreakHyphen/>
        <w:t> 3,5 ml/perc. Az irbezartán terminális eliminációs felezési ideje 11 </w:t>
      </w:r>
      <w:r w:rsidRPr="004B2CED">
        <w:rPr>
          <w:lang w:val="hu-HU"/>
        </w:rPr>
        <w:noBreakHyphen/>
        <w:t> 15 óra. Dinamikus egyensúlyi plazmakoncentráció 3 nappal a napi egyszeri adagolás megkezdése után áll be. Ismételt napi egyszeri adagolás után az irbezartán limitált kumulációja (&lt; 20%) figyelhető meg a plazmában. Egy vizsgálatban kissé magasabb irbezartán plazmakoncentrációkat mértek hipertóniás nőbetegekben. Azonban az irbezartán felezési idejében és akkumulációjában nem volt különbség. Dózismódosításra a nőbetegekben nem volt szükség. Irbezartán AUC és C</w:t>
      </w:r>
      <w:r w:rsidRPr="004B2CED">
        <w:rPr>
          <w:rStyle w:val="EMEASubscript"/>
          <w:lang w:val="hu-HU"/>
        </w:rPr>
        <w:t>max</w:t>
      </w:r>
      <w:r w:rsidRPr="004B2CED">
        <w:rPr>
          <w:lang w:val="hu-HU"/>
        </w:rPr>
        <w:t xml:space="preserve"> értékei magasabbak voltak idősekben (≥ 65 év), mint fiatal egyénekben (18 </w:t>
      </w:r>
      <w:r w:rsidRPr="004B2CED">
        <w:rPr>
          <w:lang w:val="hu-HU"/>
        </w:rPr>
        <w:noBreakHyphen/>
        <w:t> 40 év). Azonban a terminális felezési idő jelentősen nem változott. Dózismódosításra idős</w:t>
      </w:r>
      <w:r w:rsidR="000A3F73" w:rsidRPr="004B2CED">
        <w:rPr>
          <w:lang w:val="hu-HU"/>
        </w:rPr>
        <w:t>ek</w:t>
      </w:r>
      <w:r w:rsidRPr="004B2CED">
        <w:rPr>
          <w:lang w:val="hu-HU"/>
        </w:rPr>
        <w:t xml:space="preserve"> esetében nem volt szükség.</w:t>
      </w:r>
    </w:p>
    <w:p w:rsidR="00780C8E" w:rsidRPr="004B2CED" w:rsidRDefault="00780C8E">
      <w:pPr>
        <w:pStyle w:val="EMEABodyText"/>
        <w:rPr>
          <w:lang w:val="hu-HU"/>
        </w:rPr>
      </w:pPr>
    </w:p>
    <w:p w:rsidR="00A705E0" w:rsidRPr="004B2CED" w:rsidRDefault="00A705E0">
      <w:pPr>
        <w:pStyle w:val="EMEABodyText"/>
        <w:rPr>
          <w:u w:val="single"/>
          <w:lang w:val="hu-HU"/>
        </w:rPr>
      </w:pPr>
      <w:r w:rsidRPr="004B2CED">
        <w:rPr>
          <w:u w:val="single"/>
          <w:lang w:val="hu-HU"/>
        </w:rPr>
        <w:t>Elimináció</w:t>
      </w:r>
    </w:p>
    <w:p w:rsidR="00A705E0" w:rsidRPr="004B2CED" w:rsidRDefault="00A705E0">
      <w:pPr>
        <w:pStyle w:val="EMEABodyText"/>
        <w:rPr>
          <w:lang w:val="hu-HU"/>
        </w:rPr>
      </w:pPr>
    </w:p>
    <w:p w:rsidR="00780C8E" w:rsidRPr="004B2CED" w:rsidRDefault="00780C8E">
      <w:pPr>
        <w:pStyle w:val="EMEABodyText"/>
        <w:rPr>
          <w:lang w:val="hu-HU"/>
        </w:rPr>
      </w:pPr>
      <w:r w:rsidRPr="004B2CED">
        <w:rPr>
          <w:lang w:val="hu-HU"/>
        </w:rPr>
        <w:t xml:space="preserve">Az irbezartán és metabolitjai részben az epével, részben a vesén át választódnak ki. </w:t>
      </w:r>
      <w:r w:rsidRPr="004B2CED">
        <w:rPr>
          <w:vertAlign w:val="superscript"/>
          <w:lang w:val="hu-HU"/>
        </w:rPr>
        <w:t>14</w:t>
      </w:r>
      <w:r w:rsidRPr="004B2CED">
        <w:rPr>
          <w:lang w:val="hu-HU"/>
        </w:rPr>
        <w:t>C izotóppal jelzett irbezartán orális és intravénás adagolása után a radioaktivitás kb. 20%-a nyerhető vissza a vizeletből és a többi a székletből. A dózis kevesebb mint 2%-a ürül a vizeletben változatlan irbezartán formájában.</w:t>
      </w:r>
    </w:p>
    <w:p w:rsidR="00780C8E" w:rsidRPr="004B2CED" w:rsidRDefault="00780C8E">
      <w:pPr>
        <w:pStyle w:val="EMEABodyText"/>
        <w:rPr>
          <w:lang w:val="hu-HU"/>
        </w:rPr>
      </w:pPr>
    </w:p>
    <w:p w:rsidR="00A705E0" w:rsidRPr="004B2CED" w:rsidRDefault="00780C8E">
      <w:pPr>
        <w:pStyle w:val="EMEABodyText"/>
        <w:rPr>
          <w:b/>
          <w:i/>
          <w:u w:val="single"/>
          <w:lang w:val="hu-HU"/>
        </w:rPr>
      </w:pPr>
      <w:r w:rsidRPr="004B2CED">
        <w:rPr>
          <w:i/>
          <w:noProof/>
          <w:u w:val="single"/>
          <w:lang w:val="hu-HU"/>
        </w:rPr>
        <w:t>Gyermek</w:t>
      </w:r>
      <w:r w:rsidR="0012294F" w:rsidRPr="004B2CED">
        <w:rPr>
          <w:i/>
          <w:noProof/>
          <w:u w:val="single"/>
          <w:lang w:val="hu-HU"/>
        </w:rPr>
        <w:t>ek</w:t>
      </w:r>
      <w:r w:rsidR="00A705E0" w:rsidRPr="004B2CED">
        <w:rPr>
          <w:i/>
          <w:noProof/>
          <w:u w:val="single"/>
          <w:lang w:val="hu-HU"/>
        </w:rPr>
        <w:t xml:space="preserve"> és serdülők</w:t>
      </w:r>
    </w:p>
    <w:p w:rsidR="00780C8E" w:rsidRPr="004B2CED" w:rsidRDefault="00780C8E">
      <w:pPr>
        <w:pStyle w:val="EMEABodyText"/>
        <w:rPr>
          <w:lang w:val="hu-HU"/>
        </w:rPr>
      </w:pPr>
    </w:p>
    <w:p w:rsidR="00780C8E" w:rsidRPr="004B2CED" w:rsidRDefault="00780C8E" w:rsidP="0052664B">
      <w:pPr>
        <w:pStyle w:val="EMEABodyText"/>
        <w:rPr>
          <w:lang w:val="hu-HU"/>
        </w:rPr>
      </w:pPr>
      <w:r w:rsidRPr="004B2CED">
        <w:rPr>
          <w:lang w:val="hu-HU"/>
        </w:rPr>
        <w:t>Az irbezartán farmakokinetikáját 23 hipertóniás gyereken vizsgálták napi egyszeri és többszöri adag (2 mg/kg) beadása után naponta maximum 150 mg-ot adva, 4 héten keresztül. A 23 gyermek közül 21 gyermeknél lehetett a farmakokinetikát a felnőttekével összehasonlítani (12 gyermek 12 év feletti, 9 gyermek 6 és 12 év közötti). Az eredmények azt mutatták, hogy a C</w:t>
      </w:r>
      <w:r w:rsidRPr="004B2CED">
        <w:rPr>
          <w:rStyle w:val="EMEASubscript"/>
          <w:lang w:val="hu-HU"/>
        </w:rPr>
        <w:t>max</w:t>
      </w:r>
      <w:r w:rsidRPr="004B2CED">
        <w:rPr>
          <w:vertAlign w:val="subscript"/>
          <w:lang w:val="hu-HU"/>
        </w:rPr>
        <w:t>,,</w:t>
      </w:r>
      <w:r w:rsidRPr="004B2CED">
        <w:rPr>
          <w:lang w:val="hu-HU"/>
        </w:rPr>
        <w:t xml:space="preserve"> AUC és clearance-értékek összevethetők azokkal a felnőtt betegekben megfigyelt adatokkal, akik naponta 150 mg irbezartánt kaptak. Az irbezartán korlátozott akkumulációját (18%) figyelték meg a plazmában a napi egyszeri dózis ismételt beadása esetén.</w:t>
      </w:r>
    </w:p>
    <w:p w:rsidR="00780C8E" w:rsidRPr="004B2CED" w:rsidRDefault="00780C8E">
      <w:pPr>
        <w:pStyle w:val="EMEABodyText"/>
        <w:rPr>
          <w:lang w:val="hu-HU"/>
        </w:rPr>
      </w:pPr>
    </w:p>
    <w:p w:rsidR="00A705E0" w:rsidRPr="004B2CED" w:rsidRDefault="00780C8E">
      <w:pPr>
        <w:pStyle w:val="EMEABodyText"/>
        <w:rPr>
          <w:lang w:val="hu-HU"/>
        </w:rPr>
      </w:pPr>
      <w:r w:rsidRPr="004B2CED">
        <w:rPr>
          <w:u w:val="single"/>
          <w:lang w:val="hu-HU"/>
        </w:rPr>
        <w:t>Vesekárosodás</w:t>
      </w:r>
    </w:p>
    <w:p w:rsidR="00A705E0" w:rsidRPr="004B2CED" w:rsidRDefault="00A705E0">
      <w:pPr>
        <w:pStyle w:val="EMEABodyText"/>
        <w:rPr>
          <w:lang w:val="hu-HU"/>
        </w:rPr>
      </w:pPr>
    </w:p>
    <w:p w:rsidR="00780C8E" w:rsidRPr="004B2CED" w:rsidRDefault="00A705E0">
      <w:pPr>
        <w:pStyle w:val="EMEABodyText"/>
        <w:rPr>
          <w:lang w:val="hu-HU"/>
        </w:rPr>
      </w:pPr>
      <w:r w:rsidRPr="004B2CED">
        <w:rPr>
          <w:lang w:val="hu-HU"/>
        </w:rPr>
        <w:t>V</w:t>
      </w:r>
      <w:r w:rsidR="00780C8E" w:rsidRPr="004B2CED">
        <w:rPr>
          <w:lang w:val="hu-HU"/>
        </w:rPr>
        <w:t>esekárosodott vagy hemodialízis kezelésben részesülő betegekben az irbezartán farmakokinetikai paraméterei nem változnak szignifikánsan. Az irbezartán hemodialízissel nem távolítható el.</w:t>
      </w:r>
    </w:p>
    <w:p w:rsidR="00780C8E" w:rsidRPr="004B2CED" w:rsidRDefault="00780C8E">
      <w:pPr>
        <w:pStyle w:val="EMEABodyText"/>
        <w:rPr>
          <w:lang w:val="hu-HU"/>
        </w:rPr>
      </w:pPr>
    </w:p>
    <w:p w:rsidR="00A705E0" w:rsidRPr="004B2CED" w:rsidRDefault="00780C8E">
      <w:pPr>
        <w:pStyle w:val="EMEABodyText"/>
        <w:rPr>
          <w:lang w:val="hu-HU"/>
        </w:rPr>
      </w:pPr>
      <w:r w:rsidRPr="004B2CED">
        <w:rPr>
          <w:u w:val="single"/>
          <w:lang w:val="hu-HU"/>
        </w:rPr>
        <w:t>Májkárosodás</w:t>
      </w:r>
    </w:p>
    <w:p w:rsidR="00A705E0" w:rsidRPr="004B2CED" w:rsidRDefault="00A705E0">
      <w:pPr>
        <w:pStyle w:val="EMEABodyText"/>
        <w:rPr>
          <w:lang w:val="hu-HU"/>
        </w:rPr>
      </w:pPr>
    </w:p>
    <w:p w:rsidR="00780C8E" w:rsidRPr="004B2CED" w:rsidRDefault="00A705E0">
      <w:pPr>
        <w:pStyle w:val="EMEABodyText"/>
        <w:rPr>
          <w:lang w:val="hu-HU"/>
        </w:rPr>
      </w:pPr>
      <w:r w:rsidRPr="004B2CED">
        <w:rPr>
          <w:lang w:val="hu-HU"/>
        </w:rPr>
        <w:t>E</w:t>
      </w:r>
      <w:r w:rsidR="00780C8E" w:rsidRPr="004B2CED">
        <w:rPr>
          <w:lang w:val="hu-HU"/>
        </w:rPr>
        <w:t>nyhe vagy mérsékelt cirrhosisban szenvedő betegekben az irbezartán farma</w:t>
      </w:r>
      <w:r w:rsidR="00780C8E" w:rsidRPr="004B2CED">
        <w:rPr>
          <w:lang w:val="hu-HU"/>
        </w:rPr>
        <w:softHyphen/>
        <w:t>ko</w:t>
      </w:r>
      <w:r w:rsidR="00780C8E" w:rsidRPr="004B2CED">
        <w:rPr>
          <w:lang w:val="hu-HU"/>
        </w:rPr>
        <w:softHyphen/>
        <w:t>kinetikai paraméterei nem változnak szignifikánsan.</w:t>
      </w:r>
    </w:p>
    <w:p w:rsidR="00A705E0" w:rsidRPr="004B2CED" w:rsidRDefault="00A705E0">
      <w:pPr>
        <w:pStyle w:val="EMEABodyText"/>
        <w:rPr>
          <w:lang w:val="hu-HU"/>
        </w:rPr>
      </w:pPr>
    </w:p>
    <w:p w:rsidR="00780C8E" w:rsidRPr="004B2CED" w:rsidRDefault="00780C8E">
      <w:pPr>
        <w:pStyle w:val="EMEABodyText"/>
        <w:rPr>
          <w:lang w:val="hu-HU"/>
        </w:rPr>
      </w:pPr>
      <w:r w:rsidRPr="004B2CED">
        <w:rPr>
          <w:lang w:val="hu-HU"/>
        </w:rPr>
        <w:t>Súlyos májkárosodásban nem végeztek vizsgálatokat.</w:t>
      </w:r>
    </w:p>
    <w:p w:rsidR="00780C8E" w:rsidRPr="004B2CED" w:rsidRDefault="00780C8E">
      <w:pPr>
        <w:pStyle w:val="EMEABodyText"/>
        <w:rPr>
          <w:lang w:val="hu-HU"/>
        </w:rPr>
      </w:pPr>
    </w:p>
    <w:p w:rsidR="00780C8E" w:rsidRPr="004B2CED" w:rsidRDefault="00780C8E" w:rsidP="0052664B">
      <w:pPr>
        <w:pStyle w:val="EMEAHeading2"/>
        <w:rPr>
          <w:lang w:val="hu-HU"/>
        </w:rPr>
      </w:pPr>
      <w:r w:rsidRPr="004B2CED">
        <w:rPr>
          <w:lang w:val="hu-HU"/>
        </w:rPr>
        <w:t>5.3</w:t>
      </w:r>
      <w:r w:rsidRPr="004B2CED">
        <w:rPr>
          <w:lang w:val="hu-HU"/>
        </w:rPr>
        <w:tab/>
        <w:t>A preklinikai biztonságossági vizsgálatok eredményei</w:t>
      </w:r>
    </w:p>
    <w:p w:rsidR="00780C8E" w:rsidRPr="004B2CED" w:rsidRDefault="00780C8E">
      <w:pPr>
        <w:pStyle w:val="EMEAHeading2"/>
        <w:rPr>
          <w:lang w:val="hu-HU"/>
        </w:rPr>
      </w:pPr>
    </w:p>
    <w:p w:rsidR="00780C8E" w:rsidRPr="004B2CED" w:rsidRDefault="00780C8E">
      <w:pPr>
        <w:pStyle w:val="EMEABodyText"/>
        <w:rPr>
          <w:lang w:val="hu-HU"/>
        </w:rPr>
      </w:pPr>
      <w:r w:rsidRPr="004B2CED">
        <w:rPr>
          <w:lang w:val="hu-HU"/>
        </w:rPr>
        <w:t xml:space="preserve">A klinikai adagoknak a szervezetre vagy egyes célszervekre gyakorolt toxikus hatását nem mutatták ki. </w:t>
      </w:r>
      <w:r w:rsidRPr="004B2CED">
        <w:rPr>
          <w:noProof/>
          <w:lang w:val="hu-HU"/>
        </w:rPr>
        <w:t>Nem-klinikai</w:t>
      </w:r>
      <w:r w:rsidRPr="004B2CED">
        <w:rPr>
          <w:lang w:val="hu-HU"/>
        </w:rPr>
        <w:t xml:space="preserve"> biztonságossági vizsgálatokban irbezartán nagy adagjai (≥ 250 mg/ttkg/nap patkányokban és ≥ 100 mg/ttkg/nap makákókban) a vörösvértest paraméterek (eritrociták, hemoglobin, hematokrit) csökkenését okozták. Nagyon magas adagokban (≥ 500 mg/ttkg/nap) az irbezartán patkányokban és makákókban a vese degeneratív elváltozásait idézte elő (interstitialis nephritis, tubularis distensio, bazofil tubulusok, a plazma karbamid- és kreatinin-koncentráció emelkedése), amelyeket a gyógyszer vérnyomáscsökkentő hatása következtében lecsökkent veseperfúziónak tulajdonítanak. Ezen felül az irbezartán a juxtaglomeruláris sejtek hyperplasiáját/ hypertrophiáját okozta (patkányokban ≥ 90 mg/ttkg/nap, makákókban ≥ 10 mg/ttkg/nap adagban). Mindezeket a változásokat az irbezartán farmakológiai hatásának tulajdonították. Az irbezartán emberekben alkalmazott terápiás adagjai szempontjából úgy tűnik, a vese juxtaglomeruláris sejtek hyperplasiájának/hypertrophiájának nincs jelentősége.</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Mutagenitásra, klasztogenitásra vagy karcinogenitásra utaló bizonyítékok nem voltak észlelhetők.</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 hím és nőstény patkányokkal végzett vizsgálatokban nem befolyásolta a termékenységet és a szaporodási teljesítményt még akkor sem, ha olyan szájon át alkalmazott irbezartán dózist kaptak, ami már szülői toxicitást okozott (50</w:t>
      </w:r>
      <w:r w:rsidRPr="004B2CED">
        <w:rPr>
          <w:lang w:val="hu-HU"/>
        </w:rPr>
        <w:noBreakHyphen/>
        <w:t>650 mg/kg/nap), halálozást is beleértve a legmagasabb dózis esetén. A kezelés nem volt jelentős hatással a sárgatestek, beágyazódások vagy az élő magzatok számára. Az irbezartán nem volt hatással az utódok túlélésére, fejlődésére vagy szaporodására. Az állatokon végzett vizsgálatokban a radioaktív izotóppal jelölt irbezartánt kimutatták a patkány és nyúlmagzatokban. Az irbezartán kiválasztódott a szoptató patkányok tejébe.</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Állatokban végzett vizsgálatok során az irbezartán patkány foetusokban átmeneti toxikus hatásokat okozott (fokozott vesemedence cavitatio, uretertágulat vagy subcutan oedema), amelyek a születés után megszűntek. Nyulak esetében szignifikáns toxicitást, egyebek között mortalitást okozó dózisok mellett abortust és korai felszívódást tapasztaltak. Teratogén hatást sem patkányban, sem nyúlban nem figyeltek meg.</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6.</w:t>
      </w:r>
      <w:r w:rsidRPr="004B2CED">
        <w:rPr>
          <w:lang w:val="hu-HU"/>
        </w:rPr>
        <w:tab/>
        <w:t>GYÓGYSZERÉSZETI Jellemzők</w:t>
      </w:r>
    </w:p>
    <w:p w:rsidR="00780C8E" w:rsidRPr="004B2CED" w:rsidRDefault="00780C8E">
      <w:pPr>
        <w:pStyle w:val="EMEAHeading1"/>
        <w:rPr>
          <w:lang w:val="hu-HU"/>
        </w:rPr>
      </w:pPr>
    </w:p>
    <w:p w:rsidR="00780C8E" w:rsidRPr="004B2CED" w:rsidRDefault="00780C8E">
      <w:pPr>
        <w:pStyle w:val="EMEAHeading2"/>
        <w:rPr>
          <w:lang w:val="hu-HU"/>
        </w:rPr>
      </w:pPr>
      <w:r w:rsidRPr="004B2CED">
        <w:rPr>
          <w:lang w:val="hu-HU"/>
        </w:rPr>
        <w:t>6.1</w:t>
      </w:r>
      <w:r w:rsidRPr="004B2CED">
        <w:rPr>
          <w:lang w:val="hu-HU"/>
        </w:rPr>
        <w:tab/>
        <w:t>Segédanyagok felsorolása</w:t>
      </w:r>
    </w:p>
    <w:p w:rsidR="00780C8E" w:rsidRPr="004B2CED" w:rsidRDefault="00780C8E" w:rsidP="0052664B">
      <w:pPr>
        <w:pStyle w:val="EMEABodyText"/>
        <w:rPr>
          <w:lang w:val="hu-HU"/>
        </w:rPr>
      </w:pPr>
    </w:p>
    <w:p w:rsidR="00780C8E" w:rsidRPr="004B2CED" w:rsidRDefault="00780C8E">
      <w:pPr>
        <w:pStyle w:val="EMEABodyText"/>
        <w:rPr>
          <w:lang w:val="hu-HU"/>
        </w:rPr>
      </w:pPr>
      <w:r w:rsidRPr="004B2CED">
        <w:rPr>
          <w:lang w:val="hu-HU"/>
        </w:rPr>
        <w:t>Mikrokristályos cellulóz</w:t>
      </w:r>
    </w:p>
    <w:p w:rsidR="00780C8E" w:rsidRPr="004B2CED" w:rsidRDefault="00780C8E">
      <w:pPr>
        <w:pStyle w:val="EMEABodyText"/>
        <w:rPr>
          <w:lang w:val="hu-HU"/>
        </w:rPr>
      </w:pPr>
      <w:r w:rsidRPr="004B2CED">
        <w:rPr>
          <w:lang w:val="hu-HU"/>
        </w:rPr>
        <w:t>Kroszkarmellóz-nátrium</w:t>
      </w:r>
    </w:p>
    <w:p w:rsidR="00780C8E" w:rsidRPr="004B2CED" w:rsidRDefault="00780C8E">
      <w:pPr>
        <w:pStyle w:val="EMEABodyText"/>
        <w:rPr>
          <w:lang w:val="hu-HU"/>
        </w:rPr>
      </w:pPr>
      <w:r w:rsidRPr="004B2CED">
        <w:rPr>
          <w:lang w:val="hu-HU"/>
        </w:rPr>
        <w:t>Laktóz-monohidrát</w:t>
      </w:r>
    </w:p>
    <w:p w:rsidR="00780C8E" w:rsidRPr="004B2CED" w:rsidRDefault="00780C8E">
      <w:pPr>
        <w:pStyle w:val="EMEABodyText"/>
        <w:rPr>
          <w:lang w:val="hu-HU"/>
        </w:rPr>
      </w:pPr>
      <w:r w:rsidRPr="004B2CED">
        <w:rPr>
          <w:lang w:val="hu-HU"/>
        </w:rPr>
        <w:t xml:space="preserve">Magnézium-sztearát, </w:t>
      </w:r>
    </w:p>
    <w:p w:rsidR="00780C8E" w:rsidRPr="004B2CED" w:rsidRDefault="00780C8E">
      <w:pPr>
        <w:pStyle w:val="EMEABodyText"/>
        <w:rPr>
          <w:lang w:val="hu-HU"/>
        </w:rPr>
      </w:pPr>
      <w:r w:rsidRPr="004B2CED">
        <w:rPr>
          <w:lang w:val="hu-HU"/>
        </w:rPr>
        <w:t>Hidrofil kolloid szilícium-dioxid</w:t>
      </w:r>
    </w:p>
    <w:p w:rsidR="00780C8E" w:rsidRPr="004B2CED" w:rsidRDefault="00780C8E">
      <w:pPr>
        <w:pStyle w:val="EMEABodyText"/>
        <w:rPr>
          <w:lang w:val="hu-HU"/>
        </w:rPr>
      </w:pPr>
      <w:r w:rsidRPr="004B2CED">
        <w:rPr>
          <w:lang w:val="hu-HU"/>
        </w:rPr>
        <w:t>Lebontott kukoricakeményítő</w:t>
      </w:r>
    </w:p>
    <w:p w:rsidR="00780C8E" w:rsidRPr="004B2CED" w:rsidRDefault="00780C8E">
      <w:pPr>
        <w:pStyle w:val="EMEABodyText"/>
        <w:rPr>
          <w:lang w:val="hu-HU"/>
        </w:rPr>
      </w:pPr>
      <w:r w:rsidRPr="004B2CED">
        <w:rPr>
          <w:lang w:val="hu-HU"/>
        </w:rPr>
        <w:t>Poloxamer 188</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6.2</w:t>
      </w:r>
      <w:r w:rsidRPr="004B2CED">
        <w:rPr>
          <w:lang w:val="hu-HU"/>
        </w:rPr>
        <w:tab/>
        <w:t>Inkompatibilitások</w:t>
      </w:r>
    </w:p>
    <w:p w:rsidR="00780C8E" w:rsidRPr="004B2CED" w:rsidRDefault="00780C8E">
      <w:pPr>
        <w:pStyle w:val="EMEAHeading2"/>
        <w:rPr>
          <w:lang w:val="hu-HU"/>
        </w:rPr>
      </w:pPr>
    </w:p>
    <w:p w:rsidR="00780C8E" w:rsidRPr="004B2CED" w:rsidRDefault="00780C8E" w:rsidP="0052664B">
      <w:pPr>
        <w:pStyle w:val="EMEABodyText"/>
        <w:rPr>
          <w:noProof/>
          <w:lang w:val="hu-HU"/>
        </w:rPr>
      </w:pPr>
      <w:r w:rsidRPr="004B2CED">
        <w:rPr>
          <w:noProof/>
          <w:lang w:val="hu-HU"/>
        </w:rPr>
        <w:t>Nem értelmezhető.</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6.3</w:t>
      </w:r>
      <w:r w:rsidRPr="004B2CED">
        <w:rPr>
          <w:lang w:val="hu-HU"/>
        </w:rPr>
        <w:tab/>
        <w:t>Felhasználhatósági időtartam</w:t>
      </w:r>
    </w:p>
    <w:p w:rsidR="00780C8E" w:rsidRPr="004B2CED" w:rsidRDefault="00780C8E">
      <w:pPr>
        <w:pStyle w:val="EMEAHeading2"/>
        <w:rPr>
          <w:lang w:val="hu-HU"/>
        </w:rPr>
      </w:pPr>
    </w:p>
    <w:p w:rsidR="00780C8E" w:rsidRPr="004B2CED" w:rsidRDefault="00780C8E">
      <w:pPr>
        <w:pStyle w:val="EMEABodyText"/>
        <w:rPr>
          <w:lang w:val="hu-HU"/>
        </w:rPr>
      </w:pPr>
      <w:r w:rsidRPr="004B2CED">
        <w:rPr>
          <w:lang w:val="hu-HU"/>
        </w:rPr>
        <w:t>3 év.</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6.4</w:t>
      </w:r>
      <w:r w:rsidRPr="004B2CED">
        <w:rPr>
          <w:lang w:val="hu-HU"/>
        </w:rPr>
        <w:tab/>
        <w:t>Különleges tárolási előírások</w:t>
      </w:r>
    </w:p>
    <w:p w:rsidR="00780C8E" w:rsidRPr="004B2CED" w:rsidRDefault="00780C8E">
      <w:pPr>
        <w:pStyle w:val="EMEAHeading2"/>
        <w:rPr>
          <w:lang w:val="hu-HU"/>
        </w:rPr>
      </w:pPr>
    </w:p>
    <w:p w:rsidR="00780C8E" w:rsidRPr="004B2CED" w:rsidRDefault="00780C8E">
      <w:pPr>
        <w:pStyle w:val="EMEABodyText"/>
        <w:rPr>
          <w:lang w:val="hu-HU"/>
        </w:rPr>
      </w:pPr>
      <w:r w:rsidRPr="004B2CED">
        <w:rPr>
          <w:lang w:val="hu-HU"/>
        </w:rPr>
        <w:t>Legfeljebb 30°C-on tárolandó.</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6.5</w:t>
      </w:r>
      <w:r w:rsidRPr="004B2CED">
        <w:rPr>
          <w:lang w:val="hu-HU"/>
        </w:rPr>
        <w:tab/>
        <w:t>Csomagolás típusa és kiszerelése</w:t>
      </w:r>
    </w:p>
    <w:p w:rsidR="00780C8E" w:rsidRPr="004B2CED" w:rsidRDefault="00780C8E">
      <w:pPr>
        <w:pStyle w:val="EMEAHeading2"/>
        <w:rPr>
          <w:lang w:val="hu-HU"/>
        </w:rPr>
      </w:pPr>
    </w:p>
    <w:p w:rsidR="00780C8E" w:rsidRPr="004B2CED" w:rsidRDefault="00780C8E">
      <w:pPr>
        <w:pStyle w:val="EMEABodyText"/>
        <w:rPr>
          <w:lang w:val="hu-HU"/>
        </w:rPr>
      </w:pPr>
      <w:r w:rsidRPr="004B2CED">
        <w:rPr>
          <w:lang w:val="hu-HU"/>
        </w:rPr>
        <w:t>14 db tabletta faltkartonban, PVC/PVDC/Alumínium buborékfóliában.</w:t>
      </w:r>
    </w:p>
    <w:p w:rsidR="00780C8E" w:rsidRPr="004B2CED" w:rsidRDefault="00780C8E">
      <w:pPr>
        <w:pStyle w:val="EMEABodyText"/>
        <w:rPr>
          <w:lang w:val="hu-HU"/>
        </w:rPr>
      </w:pPr>
      <w:r w:rsidRPr="004B2CED">
        <w:rPr>
          <w:lang w:val="hu-HU"/>
        </w:rPr>
        <w:t>28 db tabletta faltkartonban, PVC/PVDC/Alumínium buborékfóliában.</w:t>
      </w:r>
    </w:p>
    <w:p w:rsidR="00780C8E" w:rsidRPr="004B2CED" w:rsidRDefault="00780C8E">
      <w:pPr>
        <w:pStyle w:val="EMEABodyText"/>
        <w:rPr>
          <w:lang w:val="hu-HU"/>
        </w:rPr>
      </w:pPr>
      <w:r w:rsidRPr="004B2CED">
        <w:rPr>
          <w:lang w:val="hu-HU"/>
        </w:rPr>
        <w:t>56 db tabletta faltkartonban, PVC/PVDC/Alumínium buborékfóliában.</w:t>
      </w:r>
    </w:p>
    <w:p w:rsidR="00780C8E" w:rsidRPr="004B2CED" w:rsidRDefault="00780C8E">
      <w:pPr>
        <w:pStyle w:val="EMEABodyText"/>
        <w:rPr>
          <w:lang w:val="hu-HU"/>
        </w:rPr>
      </w:pPr>
      <w:r w:rsidRPr="004B2CED">
        <w:rPr>
          <w:lang w:val="hu-HU"/>
        </w:rPr>
        <w:t>98 db tabletta faltkartonban, PVC/PVDC/Alumínium buborékfóliában.</w:t>
      </w:r>
    </w:p>
    <w:p w:rsidR="00780C8E" w:rsidRPr="004B2CED" w:rsidRDefault="00780C8E">
      <w:pPr>
        <w:pStyle w:val="EMEABodyText"/>
        <w:rPr>
          <w:lang w:val="hu-HU"/>
        </w:rPr>
      </w:pPr>
      <w:r w:rsidRPr="004B2CED">
        <w:rPr>
          <w:lang w:val="hu-HU"/>
        </w:rPr>
        <w:t>56 x 1 tabletta faltkartonban, adagonként perforált, PVC/PVDC/Alumínium buborékfóliában.</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Nem feltétlenül mindegyik kiszerelés kerül kereskedelmi forgalomba.</w:t>
      </w:r>
    </w:p>
    <w:p w:rsidR="00780C8E" w:rsidRPr="004B2CED" w:rsidRDefault="00780C8E">
      <w:pPr>
        <w:pStyle w:val="EMEABodyText"/>
        <w:rPr>
          <w:lang w:val="hu-HU"/>
        </w:rPr>
      </w:pPr>
    </w:p>
    <w:p w:rsidR="00780C8E" w:rsidRPr="004B2CED" w:rsidRDefault="00780C8E" w:rsidP="0052664B">
      <w:pPr>
        <w:pStyle w:val="EMEAHeading2"/>
        <w:rPr>
          <w:lang w:val="hu-HU"/>
        </w:rPr>
      </w:pPr>
      <w:r w:rsidRPr="004B2CED">
        <w:rPr>
          <w:lang w:val="hu-HU"/>
        </w:rPr>
        <w:t>6.6</w:t>
      </w:r>
      <w:r w:rsidRPr="004B2CED">
        <w:rPr>
          <w:lang w:val="hu-HU"/>
        </w:rPr>
        <w:tab/>
      </w:r>
      <w:r w:rsidRPr="004B2CED">
        <w:rPr>
          <w:noProof/>
          <w:lang w:val="hu-HU"/>
        </w:rPr>
        <w:t>A megsemmisítésre vonatkozó különleges óvintézkedések</w:t>
      </w:r>
    </w:p>
    <w:p w:rsidR="00780C8E" w:rsidRPr="004B2CED" w:rsidRDefault="00780C8E">
      <w:pPr>
        <w:pStyle w:val="EMEABodyText"/>
        <w:rPr>
          <w:lang w:val="hu-HU"/>
        </w:rPr>
      </w:pPr>
    </w:p>
    <w:p w:rsidR="00780C8E" w:rsidRPr="004B2CED" w:rsidRDefault="00780C8E" w:rsidP="0052664B">
      <w:pPr>
        <w:pStyle w:val="EMEABodyText"/>
        <w:rPr>
          <w:noProof/>
          <w:lang w:val="hu-HU"/>
        </w:rPr>
      </w:pPr>
      <w:r w:rsidRPr="004B2CED">
        <w:rPr>
          <w:noProof/>
          <w:lang w:val="hu-HU"/>
        </w:rPr>
        <w:t xml:space="preserve">Bármilyen fel nem használt </w:t>
      </w:r>
      <w:r w:rsidR="0012294F" w:rsidRPr="004B2CED">
        <w:rPr>
          <w:noProof/>
          <w:lang w:val="hu-HU"/>
        </w:rPr>
        <w:t>gyógyszer</w:t>
      </w:r>
      <w:r w:rsidRPr="004B2CED">
        <w:rPr>
          <w:noProof/>
          <w:lang w:val="hu-HU"/>
        </w:rPr>
        <w:t xml:space="preserve">, illetve hulladékanyag megsemmisítését a </w:t>
      </w:r>
      <w:r w:rsidR="0012294F" w:rsidRPr="004B2CED">
        <w:rPr>
          <w:lang w:val="hu-HU"/>
        </w:rPr>
        <w:t>gyógyszerekre vonatkozó</w:t>
      </w:r>
      <w:r w:rsidRPr="004B2CED">
        <w:rPr>
          <w:noProof/>
          <w:lang w:val="hu-HU"/>
        </w:rPr>
        <w:t xml:space="preserve"> előírások szerint kell végrehajtani.</w:t>
      </w:r>
    </w:p>
    <w:p w:rsidR="00780C8E" w:rsidRPr="004B2CED" w:rsidRDefault="00780C8E">
      <w:pPr>
        <w:pStyle w:val="EMEABodyText"/>
        <w:rPr>
          <w:lang w:val="hu-HU"/>
        </w:rPr>
      </w:pPr>
    </w:p>
    <w:p w:rsidR="000A69A4" w:rsidRPr="004B2CED" w:rsidRDefault="000A69A4">
      <w:pPr>
        <w:pStyle w:val="EMEABodyText"/>
        <w:rPr>
          <w:lang w:val="hu-HU"/>
        </w:rPr>
      </w:pPr>
    </w:p>
    <w:p w:rsidR="00780C8E" w:rsidRPr="004B2CED" w:rsidRDefault="00780C8E">
      <w:pPr>
        <w:pStyle w:val="EMEAHeading1"/>
        <w:rPr>
          <w:lang w:val="hu-HU"/>
        </w:rPr>
      </w:pPr>
      <w:r w:rsidRPr="004B2CED">
        <w:rPr>
          <w:lang w:val="hu-HU"/>
        </w:rPr>
        <w:t>7.</w:t>
      </w:r>
      <w:r w:rsidRPr="004B2CED">
        <w:rPr>
          <w:lang w:val="hu-HU"/>
        </w:rPr>
        <w:tab/>
        <w:t>A FORGALOMBAHOZATALI ENGEDÉLY JOGOSULTJA</w:t>
      </w:r>
    </w:p>
    <w:p w:rsidR="00780C8E" w:rsidRPr="004B2CED" w:rsidRDefault="00780C8E">
      <w:pPr>
        <w:pStyle w:val="EMEAHeading1"/>
        <w:rPr>
          <w:lang w:val="hu-HU"/>
        </w:rPr>
      </w:pPr>
    </w:p>
    <w:p w:rsidR="00780C8E" w:rsidRPr="004B2CED" w:rsidRDefault="00C84C78">
      <w:pPr>
        <w:pStyle w:val="EMEAAddress"/>
        <w:rPr>
          <w:lang w:val="hu-HU"/>
        </w:rPr>
      </w:pPr>
      <w:r w:rsidRPr="004B2CED">
        <w:rPr>
          <w:lang w:val="hu-HU"/>
        </w:rPr>
        <w:t>sanofi-aventis groupe</w:t>
      </w:r>
      <w:r w:rsidR="00780C8E" w:rsidRPr="004B2CED">
        <w:rPr>
          <w:caps/>
          <w:lang w:val="hu-HU"/>
        </w:rPr>
        <w:br/>
      </w:r>
      <w:r w:rsidR="00780C8E" w:rsidRPr="004B2CED">
        <w:rPr>
          <w:lang w:val="hu-HU"/>
        </w:rPr>
        <w:t>54</w:t>
      </w:r>
      <w:r w:rsidR="004A2D21" w:rsidRPr="004B2CED">
        <w:rPr>
          <w:lang w:val="hu-HU"/>
        </w:rPr>
        <w:t>,</w:t>
      </w:r>
      <w:r w:rsidR="00780C8E" w:rsidRPr="004B2CED">
        <w:rPr>
          <w:lang w:val="hu-HU"/>
        </w:rPr>
        <w:t xml:space="preserve"> rue </w:t>
      </w:r>
      <w:smartTag w:uri="urn:schemas-microsoft-com:office:smarttags" w:element="PersonName">
        <w:smartTagPr>
          <w:attr w:name="ProductID" w:val="La Boétie￼F"/>
        </w:smartTagPr>
        <w:r w:rsidR="00780C8E" w:rsidRPr="004B2CED">
          <w:rPr>
            <w:lang w:val="hu-HU"/>
          </w:rPr>
          <w:t>La Boétie</w:t>
        </w:r>
        <w:r w:rsidR="00780C8E" w:rsidRPr="004B2CED">
          <w:rPr>
            <w:lang w:val="hu-HU"/>
          </w:rPr>
          <w:br/>
        </w:r>
        <w:r w:rsidR="004A2D21" w:rsidRPr="004B2CED">
          <w:rPr>
            <w:lang w:val="hu-HU"/>
          </w:rPr>
          <w:t>F</w:t>
        </w:r>
      </w:smartTag>
      <w:r w:rsidR="004A2D21" w:rsidRPr="004B2CED">
        <w:rPr>
          <w:lang w:val="hu-HU"/>
        </w:rPr>
        <w:noBreakHyphen/>
      </w:r>
      <w:r w:rsidR="00780C8E" w:rsidRPr="004B2CED">
        <w:rPr>
          <w:lang w:val="hu-HU"/>
        </w:rPr>
        <w:t>75008 Paris </w:t>
      </w:r>
      <w:r w:rsidR="00780C8E" w:rsidRPr="004B2CED">
        <w:rPr>
          <w:lang w:val="hu-HU"/>
        </w:rPr>
        <w:noBreakHyphen/>
        <w:t> Franciaország</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8.</w:t>
      </w:r>
      <w:r w:rsidRPr="004B2CED">
        <w:rPr>
          <w:lang w:val="hu-HU"/>
        </w:rPr>
        <w:tab/>
        <w:t>A FORGALOMBA HOZATALI ENGEDÉLY SZÁMA(I)</w:t>
      </w:r>
    </w:p>
    <w:p w:rsidR="00780C8E" w:rsidRPr="004B2CED" w:rsidRDefault="00780C8E">
      <w:pPr>
        <w:pStyle w:val="EMEAHeading1"/>
        <w:rPr>
          <w:lang w:val="hu-HU"/>
        </w:rPr>
      </w:pPr>
    </w:p>
    <w:p w:rsidR="00780C8E" w:rsidRPr="004B2CED" w:rsidRDefault="00780C8E" w:rsidP="0052664B">
      <w:pPr>
        <w:pStyle w:val="EMEABodyText"/>
        <w:jc w:val="both"/>
        <w:rPr>
          <w:lang w:val="hu-HU"/>
        </w:rPr>
      </w:pPr>
      <w:r w:rsidRPr="004B2CED">
        <w:rPr>
          <w:lang w:val="hu-HU"/>
        </w:rPr>
        <w:t>EU/1/97/046/001-003</w:t>
      </w:r>
      <w:r w:rsidRPr="004B2CED">
        <w:rPr>
          <w:lang w:val="hu-HU"/>
        </w:rPr>
        <w:br/>
        <w:t>EU/1/97/046/010</w:t>
      </w:r>
      <w:r w:rsidRPr="004B2CED">
        <w:rPr>
          <w:lang w:val="hu-HU"/>
        </w:rPr>
        <w:br/>
        <w:t>EU/1/97/046/013</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9.</w:t>
      </w:r>
      <w:r w:rsidRPr="004B2CED">
        <w:rPr>
          <w:lang w:val="hu-HU"/>
        </w:rPr>
        <w:tab/>
        <w:t>A forgalomba hozatali engedély első kiadásának/ megújításának dátuma</w:t>
      </w:r>
    </w:p>
    <w:p w:rsidR="00780C8E" w:rsidRPr="004B2CED" w:rsidRDefault="00780C8E">
      <w:pPr>
        <w:pStyle w:val="EMEAHeading1"/>
        <w:rPr>
          <w:lang w:val="hu-HU"/>
        </w:rPr>
      </w:pPr>
    </w:p>
    <w:p w:rsidR="00780C8E" w:rsidRPr="004B2CED" w:rsidRDefault="00780C8E" w:rsidP="0052664B">
      <w:pPr>
        <w:pStyle w:val="EMEABodyText"/>
        <w:rPr>
          <w:lang w:val="hu-HU"/>
        </w:rPr>
      </w:pPr>
      <w:r w:rsidRPr="004B2CED">
        <w:rPr>
          <w:lang w:val="hu-HU"/>
        </w:rPr>
        <w:t>A forgalomba hozatali engedély első kiadásának dátuma: 1997. augusztus 27.</w:t>
      </w:r>
      <w:r w:rsidRPr="004B2CED">
        <w:rPr>
          <w:lang w:val="hu-HU"/>
        </w:rPr>
        <w:br/>
        <w:t xml:space="preserve">A forgalomba hozatali engedély </w:t>
      </w:r>
      <w:r w:rsidR="004A2D21" w:rsidRPr="004B2CED">
        <w:rPr>
          <w:lang w:val="hu-HU"/>
        </w:rPr>
        <w:t xml:space="preserve">legutóbbi </w:t>
      </w:r>
      <w:r w:rsidRPr="004B2CED">
        <w:rPr>
          <w:lang w:val="hu-HU"/>
        </w:rPr>
        <w:t>megújításának dátuma: 2007. augusztus 27.</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10.</w:t>
      </w:r>
      <w:r w:rsidRPr="004B2CED">
        <w:rPr>
          <w:lang w:val="hu-HU"/>
        </w:rPr>
        <w:tab/>
        <w:t>A szöveg ellenőrzésének dátuma</w:t>
      </w:r>
    </w:p>
    <w:p w:rsidR="00780C8E" w:rsidRPr="004B2CED" w:rsidRDefault="00780C8E" w:rsidP="0052664B">
      <w:pPr>
        <w:pStyle w:val="EMEAHeading1"/>
        <w:rPr>
          <w:lang w:val="hu-HU"/>
        </w:rPr>
      </w:pPr>
    </w:p>
    <w:p w:rsidR="00780C8E" w:rsidRPr="004B2CED" w:rsidRDefault="00780C8E" w:rsidP="0052664B">
      <w:pPr>
        <w:pStyle w:val="EMEABodyText"/>
        <w:rPr>
          <w:lang w:val="hu-HU"/>
        </w:rPr>
      </w:pPr>
      <w:r w:rsidRPr="004B2CED">
        <w:rPr>
          <w:lang w:val="hu-HU"/>
        </w:rPr>
        <w:t>A gyógyszerről részletes információ az Európai Gyógyszerügynökség internetes honlapján http://www.ema.europa.eu/ található.</w:t>
      </w:r>
    </w:p>
    <w:p w:rsidR="00780C8E" w:rsidRPr="004B2CED" w:rsidRDefault="00780C8E">
      <w:pPr>
        <w:pStyle w:val="EMEAHeading1"/>
        <w:rPr>
          <w:lang w:val="hu-HU"/>
        </w:rPr>
      </w:pPr>
      <w:r w:rsidRPr="004B2CED">
        <w:rPr>
          <w:lang w:val="hu-HU"/>
        </w:rPr>
        <w:br w:type="page"/>
        <w:t>1.</w:t>
      </w:r>
      <w:r w:rsidRPr="004B2CED">
        <w:rPr>
          <w:lang w:val="hu-HU"/>
        </w:rPr>
        <w:tab/>
        <w:t>A GYÓGYSZER NEVE</w:t>
      </w:r>
    </w:p>
    <w:p w:rsidR="00780C8E" w:rsidRPr="004B2CED" w:rsidRDefault="00780C8E">
      <w:pPr>
        <w:pStyle w:val="EMEAHeading1"/>
        <w:rPr>
          <w:lang w:val="hu-HU"/>
        </w:rPr>
      </w:pPr>
    </w:p>
    <w:p w:rsidR="00780C8E" w:rsidRPr="004B2CED" w:rsidRDefault="00780C8E">
      <w:pPr>
        <w:pStyle w:val="EMEABodyText"/>
        <w:rPr>
          <w:lang w:val="hu-HU"/>
        </w:rPr>
      </w:pPr>
      <w:r w:rsidRPr="004B2CED">
        <w:rPr>
          <w:lang w:val="hu-HU"/>
        </w:rPr>
        <w:t>Aprovel 150 mg tabletta.</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2.</w:t>
      </w:r>
      <w:r w:rsidRPr="004B2CED">
        <w:rPr>
          <w:lang w:val="hu-HU"/>
        </w:rPr>
        <w:tab/>
        <w:t>MINŐSÉGI ÉS MENNYISÉGI ÖSSZETÉTEL</w:t>
      </w:r>
    </w:p>
    <w:p w:rsidR="00780C8E" w:rsidRPr="004B2CED" w:rsidRDefault="00780C8E">
      <w:pPr>
        <w:pStyle w:val="EMEAHeading1"/>
        <w:rPr>
          <w:lang w:val="hu-HU"/>
        </w:rPr>
      </w:pPr>
    </w:p>
    <w:p w:rsidR="00780C8E" w:rsidRPr="004B2CED" w:rsidRDefault="00780C8E">
      <w:pPr>
        <w:pStyle w:val="EMEABodyText"/>
        <w:rPr>
          <w:lang w:val="hu-HU"/>
        </w:rPr>
      </w:pPr>
      <w:r w:rsidRPr="004B2CED">
        <w:rPr>
          <w:lang w:val="hu-HU"/>
        </w:rPr>
        <w:t>150 mg irbezartán tablettánként.</w:t>
      </w:r>
    </w:p>
    <w:p w:rsidR="00780C8E" w:rsidRPr="004B2CED" w:rsidRDefault="00780C8E">
      <w:pPr>
        <w:pStyle w:val="EMEABodyText"/>
        <w:rPr>
          <w:lang w:val="hu-HU"/>
        </w:rPr>
      </w:pPr>
    </w:p>
    <w:p w:rsidR="00780C8E" w:rsidRPr="004B2CED" w:rsidRDefault="00311834">
      <w:pPr>
        <w:pStyle w:val="EMEABodyText"/>
        <w:rPr>
          <w:lang w:val="hu-HU"/>
        </w:rPr>
      </w:pPr>
      <w:r w:rsidRPr="004B2CED">
        <w:rPr>
          <w:u w:val="single"/>
          <w:lang w:val="hu-HU"/>
        </w:rPr>
        <w:t>Ismert hatású s</w:t>
      </w:r>
      <w:r w:rsidR="00780C8E" w:rsidRPr="004B2CED">
        <w:rPr>
          <w:u w:val="single"/>
          <w:lang w:val="hu-HU"/>
        </w:rPr>
        <w:t>egédanyag:</w:t>
      </w:r>
      <w:r w:rsidR="00780C8E" w:rsidRPr="004B2CED">
        <w:rPr>
          <w:lang w:val="hu-HU"/>
        </w:rPr>
        <w:t xml:space="preserve"> 30,75 mg laktóz-monohidrát tablettánként.</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 xml:space="preserve">A segédanyagok </w:t>
      </w:r>
      <w:r w:rsidRPr="004B2CED">
        <w:rPr>
          <w:noProof/>
          <w:lang w:val="hu-HU"/>
        </w:rPr>
        <w:t>teljes listáját</w:t>
      </w:r>
      <w:r w:rsidRPr="004B2CED">
        <w:rPr>
          <w:lang w:val="hu-HU"/>
        </w:rPr>
        <w:t xml:space="preserve"> lásd a 6.1 pontban.</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3.</w:t>
      </w:r>
      <w:r w:rsidRPr="004B2CED">
        <w:rPr>
          <w:lang w:val="hu-HU"/>
        </w:rPr>
        <w:tab/>
        <w:t>GYÓGYSZERFORMA</w:t>
      </w:r>
    </w:p>
    <w:p w:rsidR="00780C8E" w:rsidRPr="004B2CED" w:rsidRDefault="00780C8E">
      <w:pPr>
        <w:pStyle w:val="EMEAHeading1"/>
        <w:rPr>
          <w:lang w:val="hu-HU"/>
        </w:rPr>
      </w:pPr>
    </w:p>
    <w:p w:rsidR="00780C8E" w:rsidRPr="004B2CED" w:rsidRDefault="00780C8E">
      <w:pPr>
        <w:pStyle w:val="EMEABodyText"/>
        <w:rPr>
          <w:lang w:val="hu-HU"/>
        </w:rPr>
      </w:pPr>
      <w:r w:rsidRPr="004B2CED">
        <w:rPr>
          <w:lang w:val="hu-HU"/>
        </w:rPr>
        <w:t>Tabletta.</w:t>
      </w:r>
    </w:p>
    <w:p w:rsidR="00780C8E" w:rsidRPr="004B2CED" w:rsidRDefault="00780C8E">
      <w:pPr>
        <w:pStyle w:val="EMEABodyText"/>
        <w:rPr>
          <w:lang w:val="hu-HU"/>
        </w:rPr>
      </w:pPr>
      <w:r w:rsidRPr="004B2CED">
        <w:rPr>
          <w:lang w:val="hu-HU"/>
        </w:rPr>
        <w:t>Fehér, ill. csaknem fehér, domború felületű, ovális alakú, egyik oldalán szív alakú mélynyomással, másik oldalán 2772 mélynyomású jelzéssel ellátott tabletta.</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4.</w:t>
      </w:r>
      <w:r w:rsidRPr="004B2CED">
        <w:rPr>
          <w:lang w:val="hu-HU"/>
        </w:rPr>
        <w:tab/>
        <w:t>KLINIKAI JELLEMZŐK</w:t>
      </w:r>
    </w:p>
    <w:p w:rsidR="00780C8E" w:rsidRPr="004B2CED" w:rsidRDefault="00780C8E">
      <w:pPr>
        <w:pStyle w:val="EMEAHeading1"/>
        <w:rPr>
          <w:lang w:val="hu-HU"/>
        </w:rPr>
      </w:pPr>
    </w:p>
    <w:p w:rsidR="00780C8E" w:rsidRPr="004B2CED" w:rsidRDefault="00780C8E">
      <w:pPr>
        <w:pStyle w:val="EMEAHeading2"/>
        <w:rPr>
          <w:lang w:val="hu-HU"/>
        </w:rPr>
      </w:pPr>
      <w:r w:rsidRPr="004B2CED">
        <w:rPr>
          <w:lang w:val="hu-HU"/>
        </w:rPr>
        <w:t>4.1</w:t>
      </w:r>
      <w:r w:rsidRPr="004B2CED">
        <w:rPr>
          <w:lang w:val="hu-HU"/>
        </w:rPr>
        <w:tab/>
        <w:t>Terápiás javallatok</w:t>
      </w:r>
    </w:p>
    <w:p w:rsidR="00780C8E" w:rsidRPr="004B2CED" w:rsidRDefault="00780C8E">
      <w:pPr>
        <w:pStyle w:val="EMEAHeading2"/>
        <w:rPr>
          <w:lang w:val="hu-HU"/>
        </w:rPr>
      </w:pPr>
    </w:p>
    <w:p w:rsidR="00780C8E" w:rsidRPr="004B2CED" w:rsidRDefault="00780C8E">
      <w:pPr>
        <w:pStyle w:val="EMEABodyText"/>
        <w:rPr>
          <w:lang w:val="hu-HU"/>
        </w:rPr>
      </w:pPr>
      <w:r w:rsidRPr="004B2CED">
        <w:rPr>
          <w:lang w:val="hu-HU"/>
        </w:rPr>
        <w:t>Az Aprovel esszenciális hipertónia kezelésére javall</w:t>
      </w:r>
      <w:r w:rsidR="00193D00" w:rsidRPr="004B2CED">
        <w:rPr>
          <w:lang w:val="hu-HU"/>
        </w:rPr>
        <w:t>ot</w:t>
      </w:r>
      <w:r w:rsidRPr="004B2CED">
        <w:rPr>
          <w:lang w:val="hu-HU"/>
        </w:rPr>
        <w:t>t felnőttek részére.</w:t>
      </w:r>
    </w:p>
    <w:p w:rsidR="00A705E0" w:rsidRPr="004B2CED" w:rsidRDefault="00A705E0">
      <w:pPr>
        <w:pStyle w:val="EMEABodyText"/>
        <w:rPr>
          <w:lang w:val="hu-HU"/>
        </w:rPr>
      </w:pPr>
    </w:p>
    <w:p w:rsidR="00780C8E" w:rsidRPr="004B2CED" w:rsidRDefault="00780C8E">
      <w:pPr>
        <w:pStyle w:val="EMEABodyText"/>
        <w:rPr>
          <w:lang w:val="hu-HU"/>
        </w:rPr>
      </w:pPr>
      <w:r w:rsidRPr="004B2CED">
        <w:rPr>
          <w:lang w:val="hu-HU"/>
        </w:rPr>
        <w:t>Javall</w:t>
      </w:r>
      <w:r w:rsidR="00193D00" w:rsidRPr="004B2CED">
        <w:rPr>
          <w:lang w:val="hu-HU"/>
        </w:rPr>
        <w:t>ot</w:t>
      </w:r>
      <w:r w:rsidRPr="004B2CED">
        <w:rPr>
          <w:lang w:val="hu-HU"/>
        </w:rPr>
        <w:t>t továbbá hipertóniás, 2-es típusú diabéteszes felnőtt betegek vesebetegségének kezelésére, a vérnyomáscsökkentő gyógyszeres kezelés részeként (lásd </w:t>
      </w:r>
      <w:r w:rsidR="006C4BCB" w:rsidRPr="004B2CED">
        <w:rPr>
          <w:szCs w:val="22"/>
          <w:lang w:val="hu-HU"/>
        </w:rPr>
        <w:t>4.3, 4.4, 4.5 és</w:t>
      </w:r>
      <w:r w:rsidR="006C4BCB" w:rsidRPr="004B2CED">
        <w:rPr>
          <w:rFonts w:ascii="Verdana" w:hAnsi="Verdana"/>
          <w:i/>
          <w:sz w:val="18"/>
          <w:szCs w:val="18"/>
          <w:lang w:val="hu-HU"/>
        </w:rPr>
        <w:t xml:space="preserve"> </w:t>
      </w:r>
      <w:r w:rsidRPr="004B2CED">
        <w:rPr>
          <w:lang w:val="hu-HU"/>
        </w:rPr>
        <w:t>5.1 pont).</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4.2</w:t>
      </w:r>
      <w:r w:rsidRPr="004B2CED">
        <w:rPr>
          <w:lang w:val="hu-HU"/>
        </w:rPr>
        <w:tab/>
        <w:t>Adagolás és alkalmazás</w:t>
      </w:r>
    </w:p>
    <w:p w:rsidR="00780C8E" w:rsidRPr="004B2CED" w:rsidRDefault="00780C8E" w:rsidP="0052664B">
      <w:pPr>
        <w:pStyle w:val="EMEABodyText"/>
        <w:rPr>
          <w:lang w:val="hu-HU"/>
        </w:rPr>
      </w:pPr>
    </w:p>
    <w:p w:rsidR="00780C8E" w:rsidRPr="004B2CED" w:rsidRDefault="00780C8E" w:rsidP="0052664B">
      <w:pPr>
        <w:pStyle w:val="EMEABodyText"/>
        <w:rPr>
          <w:u w:val="single"/>
          <w:lang w:val="hu-HU"/>
        </w:rPr>
      </w:pPr>
      <w:r w:rsidRPr="004B2CED">
        <w:rPr>
          <w:u w:val="single"/>
          <w:lang w:val="hu-HU"/>
        </w:rPr>
        <w:t>Adagolás</w:t>
      </w:r>
    </w:p>
    <w:p w:rsidR="00780C8E" w:rsidRPr="004B2CED" w:rsidRDefault="00780C8E">
      <w:pPr>
        <w:pStyle w:val="EMEAHeading2"/>
        <w:rPr>
          <w:lang w:val="hu-HU"/>
        </w:rPr>
      </w:pPr>
    </w:p>
    <w:p w:rsidR="00780C8E" w:rsidRPr="004B2CED" w:rsidRDefault="00780C8E">
      <w:pPr>
        <w:pStyle w:val="EMEABodyText"/>
        <w:rPr>
          <w:lang w:val="hu-HU"/>
        </w:rPr>
      </w:pPr>
      <w:r w:rsidRPr="004B2CED">
        <w:rPr>
          <w:lang w:val="hu-HU"/>
        </w:rPr>
        <w:t>A szokásos javasolt kezdő és fenntartó adag naponta egyszer 150 mg, táplálékkal vagy anélkül. Aprovel 150 mg napi egyszeri adagja a vérnyomást 24 órán át jobban szabályozza, mint a 75 mg</w:t>
      </w:r>
      <w:r w:rsidRPr="004B2CED">
        <w:rPr>
          <w:lang w:val="hu-HU"/>
        </w:rPr>
        <w:noBreakHyphen/>
        <w:t>os adag. Azonban megfontolandó a terápia 75 mg</w:t>
      </w:r>
      <w:r w:rsidRPr="004B2CED">
        <w:rPr>
          <w:lang w:val="hu-HU"/>
        </w:rPr>
        <w:noBreakHyphen/>
        <w:t>mal való kezdése, különösen hemodializált betegek és 75 évnél idősebb személyek esetében.</w:t>
      </w:r>
    </w:p>
    <w:p w:rsidR="00780C8E" w:rsidRPr="004B2CED" w:rsidRDefault="00780C8E">
      <w:pPr>
        <w:pStyle w:val="EMEABodyText"/>
        <w:rPr>
          <w:lang w:val="hu-HU"/>
        </w:rPr>
      </w:pPr>
    </w:p>
    <w:p w:rsidR="00780C8E" w:rsidRPr="004B2CED" w:rsidRDefault="00780C8E" w:rsidP="00001123">
      <w:pPr>
        <w:jc w:val="both"/>
        <w:rPr>
          <w:lang w:val="hu-HU"/>
        </w:rPr>
      </w:pPr>
      <w:r w:rsidRPr="004B2CED">
        <w:rPr>
          <w:lang w:val="hu-HU"/>
        </w:rPr>
        <w:t>Azoknál a betegeknél, akiknek a vérnyomása napi egyszeri 150 mg</w:t>
      </w:r>
      <w:r w:rsidRPr="004B2CED">
        <w:rPr>
          <w:lang w:val="hu-HU"/>
        </w:rPr>
        <w:noBreakHyphen/>
        <w:t>mal nem állítható be, az Aprovel adagja 300 mg-ra emelhető, vagy más vérnyomáscsökkentővel kombinálható</w:t>
      </w:r>
      <w:r w:rsidR="00254A8E" w:rsidRPr="004B2CED">
        <w:rPr>
          <w:lang w:val="hu-HU"/>
        </w:rPr>
        <w:t xml:space="preserve"> </w:t>
      </w:r>
      <w:r w:rsidR="00254A8E" w:rsidRPr="004B2CED">
        <w:rPr>
          <w:szCs w:val="22"/>
          <w:lang w:val="hu-HU"/>
        </w:rPr>
        <w:t>(lásd 4.3, 4.4, 4.5 és 5.1 pont)</w:t>
      </w:r>
      <w:r w:rsidRPr="004B2CED">
        <w:rPr>
          <w:lang w:val="hu-HU"/>
        </w:rPr>
        <w:t>. Különösen a diuretikumokkal való kombináció, pl. hidroklorotiazid additív hatását igazolták Aprovel esetében (lásd 4.5 pont).</w:t>
      </w:r>
    </w:p>
    <w:p w:rsidR="00780C8E" w:rsidRPr="004B2CED" w:rsidRDefault="00780C8E">
      <w:pPr>
        <w:pStyle w:val="EMEABodyText"/>
        <w:rPr>
          <w:lang w:val="hu-HU"/>
        </w:rPr>
      </w:pPr>
    </w:p>
    <w:p w:rsidR="00610BC2" w:rsidRPr="004B2CED" w:rsidRDefault="00780C8E" w:rsidP="00001123">
      <w:pPr>
        <w:jc w:val="both"/>
        <w:rPr>
          <w:lang w:val="hu-HU"/>
        </w:rPr>
      </w:pPr>
      <w:r w:rsidRPr="004B2CED">
        <w:rPr>
          <w:lang w:val="hu-HU"/>
        </w:rPr>
        <w:t>Hipertóniás, 2-es típusú diabéteszes betegek esetén a kezdő adag napi egyszer 150 mg irbezartán, amely napi egyszer 300 mg</w:t>
      </w:r>
      <w:r w:rsidRPr="004B2CED">
        <w:rPr>
          <w:lang w:val="hu-HU"/>
        </w:rPr>
        <w:noBreakHyphen/>
        <w:t xml:space="preserve">ig emelhető. Ez a vesekárosodás kezelésének preferált fenntartó dózisa. </w:t>
      </w:r>
    </w:p>
    <w:p w:rsidR="00610BC2" w:rsidRPr="004B2CED" w:rsidRDefault="00610BC2" w:rsidP="00001123">
      <w:pPr>
        <w:jc w:val="both"/>
        <w:rPr>
          <w:lang w:val="hu-HU"/>
        </w:rPr>
      </w:pPr>
    </w:p>
    <w:p w:rsidR="00780C8E" w:rsidRPr="004B2CED" w:rsidRDefault="00780C8E" w:rsidP="00001123">
      <w:pPr>
        <w:jc w:val="both"/>
        <w:rPr>
          <w:lang w:val="hu-HU"/>
        </w:rPr>
      </w:pPr>
      <w:r w:rsidRPr="004B2CED">
        <w:rPr>
          <w:lang w:val="hu-HU"/>
        </w:rPr>
        <w:t>Hipertóniás, 2-es típusú diabéteszes betegeknél az Aprovel vesére gyakorolt kedvező hatásainak igazolása olyan vizsgálatokon alapszik, amelyekben az irbezartánt a célvérnyomás elérése érdekében szükség szerint, más vérnyomáscsökkentő gyógyszerekkel együtt alkalmazták (lásd </w:t>
      </w:r>
      <w:r w:rsidR="00254A8E" w:rsidRPr="004B2CED">
        <w:rPr>
          <w:szCs w:val="22"/>
          <w:lang w:val="hu-HU"/>
        </w:rPr>
        <w:t xml:space="preserve">(lásd 4.3, 4.4, 4.5 és </w:t>
      </w:r>
      <w:r w:rsidRPr="004B2CED">
        <w:rPr>
          <w:lang w:val="hu-HU"/>
        </w:rPr>
        <w:t>5.1 pont).</w:t>
      </w:r>
    </w:p>
    <w:p w:rsidR="00780C8E" w:rsidRPr="004B2CED" w:rsidRDefault="00780C8E">
      <w:pPr>
        <w:pStyle w:val="EMEABodyText"/>
        <w:rPr>
          <w:lang w:val="hu-HU"/>
        </w:rPr>
      </w:pPr>
    </w:p>
    <w:p w:rsidR="00780C8E" w:rsidRPr="004B2CED" w:rsidRDefault="00780C8E" w:rsidP="0052664B">
      <w:pPr>
        <w:pStyle w:val="EMEABodyText"/>
        <w:rPr>
          <w:u w:val="single"/>
          <w:lang w:val="hu-HU"/>
        </w:rPr>
      </w:pPr>
      <w:r w:rsidRPr="004B2CED">
        <w:rPr>
          <w:u w:val="single"/>
          <w:lang w:val="hu-HU"/>
        </w:rPr>
        <w:t>Speciális populációk</w:t>
      </w:r>
    </w:p>
    <w:p w:rsidR="00780C8E" w:rsidRPr="004B2CED" w:rsidRDefault="00780C8E">
      <w:pPr>
        <w:pStyle w:val="EMEABodyText"/>
        <w:rPr>
          <w:lang w:val="hu-HU"/>
        </w:rPr>
      </w:pPr>
    </w:p>
    <w:p w:rsidR="00A610DC" w:rsidRPr="004B2CED" w:rsidRDefault="00780C8E">
      <w:pPr>
        <w:pStyle w:val="EMEABodyText"/>
        <w:rPr>
          <w:b/>
          <w:lang w:val="hu-HU"/>
        </w:rPr>
      </w:pPr>
      <w:r w:rsidRPr="004B2CED">
        <w:rPr>
          <w:i/>
          <w:lang w:val="hu-HU"/>
        </w:rPr>
        <w:t>Vesekárosodás</w:t>
      </w:r>
    </w:p>
    <w:p w:rsidR="00671764" w:rsidRPr="004B2CED" w:rsidRDefault="00671764">
      <w:pPr>
        <w:pStyle w:val="EMEABodyText"/>
        <w:rPr>
          <w:lang w:val="hu-HU"/>
        </w:rPr>
      </w:pPr>
    </w:p>
    <w:p w:rsidR="00780C8E" w:rsidRPr="004B2CED" w:rsidRDefault="00A610DC">
      <w:pPr>
        <w:pStyle w:val="EMEABodyText"/>
        <w:rPr>
          <w:lang w:val="hu-HU"/>
        </w:rPr>
      </w:pPr>
      <w:r w:rsidRPr="004B2CED">
        <w:rPr>
          <w:lang w:val="hu-HU"/>
        </w:rPr>
        <w:t>D</w:t>
      </w:r>
      <w:r w:rsidR="00780C8E" w:rsidRPr="004B2CED">
        <w:rPr>
          <w:lang w:val="hu-HU"/>
        </w:rPr>
        <w:t>ózismódosításra nincs szükség károsodott vesefunkciójú betegek esetében. Alacsonyabb kezdő adag (75 mg) alkalmazása megfontolandó hemodialízis alatt lévő betegeknél (lásd 4.4 pont).</w:t>
      </w:r>
    </w:p>
    <w:p w:rsidR="00780C8E" w:rsidRPr="004B2CED" w:rsidRDefault="00780C8E">
      <w:pPr>
        <w:pStyle w:val="EMEABodyText"/>
        <w:rPr>
          <w:lang w:val="hu-HU"/>
        </w:rPr>
      </w:pPr>
    </w:p>
    <w:p w:rsidR="00A610DC" w:rsidRPr="004B2CED" w:rsidRDefault="00780C8E">
      <w:pPr>
        <w:pStyle w:val="EMEABodyText"/>
        <w:rPr>
          <w:b/>
          <w:lang w:val="hu-HU"/>
        </w:rPr>
      </w:pPr>
      <w:r w:rsidRPr="004B2CED">
        <w:rPr>
          <w:i/>
          <w:lang w:val="hu-HU"/>
        </w:rPr>
        <w:t>Májkárosodás</w:t>
      </w:r>
    </w:p>
    <w:p w:rsidR="00A610DC" w:rsidRPr="004B2CED" w:rsidRDefault="00A610DC">
      <w:pPr>
        <w:pStyle w:val="EMEABodyText"/>
        <w:rPr>
          <w:lang w:val="hu-HU"/>
        </w:rPr>
      </w:pPr>
    </w:p>
    <w:p w:rsidR="00780C8E" w:rsidRPr="004B2CED" w:rsidRDefault="00A610DC">
      <w:pPr>
        <w:pStyle w:val="EMEABodyText"/>
        <w:rPr>
          <w:lang w:val="hu-HU"/>
        </w:rPr>
      </w:pPr>
      <w:r w:rsidRPr="004B2CED">
        <w:rPr>
          <w:lang w:val="hu-HU"/>
        </w:rPr>
        <w:t>E</w:t>
      </w:r>
      <w:r w:rsidR="00780C8E" w:rsidRPr="004B2CED">
        <w:rPr>
          <w:lang w:val="hu-HU"/>
        </w:rPr>
        <w:t>nyhe vagy mérsékelt májkárosodásban dózismódosításra nincs szükség. Súlyos májkárosodással kapcsolatban nincs klinikai tapasztalat.</w:t>
      </w:r>
    </w:p>
    <w:p w:rsidR="00780C8E" w:rsidRPr="004B2CED" w:rsidRDefault="00780C8E">
      <w:pPr>
        <w:pStyle w:val="EMEABodyText"/>
        <w:rPr>
          <w:lang w:val="hu-HU"/>
        </w:rPr>
      </w:pPr>
    </w:p>
    <w:p w:rsidR="00A610DC" w:rsidRPr="004B2CED" w:rsidRDefault="00780C8E">
      <w:pPr>
        <w:pStyle w:val="EMEABodyText"/>
        <w:rPr>
          <w:lang w:val="hu-HU"/>
        </w:rPr>
      </w:pPr>
      <w:r w:rsidRPr="004B2CED">
        <w:rPr>
          <w:i/>
          <w:lang w:val="hu-HU"/>
        </w:rPr>
        <w:t>Idős</w:t>
      </w:r>
      <w:r w:rsidR="00313039" w:rsidRPr="004B2CED">
        <w:rPr>
          <w:i/>
          <w:lang w:val="hu-HU"/>
        </w:rPr>
        <w:t>ek</w:t>
      </w:r>
    </w:p>
    <w:p w:rsidR="00A610DC" w:rsidRPr="004B2CED" w:rsidRDefault="00A610DC">
      <w:pPr>
        <w:pStyle w:val="EMEABodyText"/>
        <w:rPr>
          <w:lang w:val="hu-HU"/>
        </w:rPr>
      </w:pPr>
    </w:p>
    <w:p w:rsidR="00780C8E" w:rsidRPr="004B2CED" w:rsidRDefault="00A610DC">
      <w:pPr>
        <w:pStyle w:val="EMEABodyText"/>
        <w:rPr>
          <w:lang w:val="hu-HU"/>
        </w:rPr>
      </w:pPr>
      <w:r w:rsidRPr="004B2CED">
        <w:rPr>
          <w:lang w:val="hu-HU"/>
        </w:rPr>
        <w:t>B</w:t>
      </w:r>
      <w:r w:rsidR="00780C8E" w:rsidRPr="004B2CED">
        <w:rPr>
          <w:lang w:val="hu-HU"/>
        </w:rPr>
        <w:t>ár a terápia 75 mg-mal való kezdése megfontolandó a 75 évnél idősebb betegek esetében, dózismódosításra általában nincs szükség az időseknél.</w:t>
      </w:r>
    </w:p>
    <w:p w:rsidR="00780C8E" w:rsidRPr="004B2CED" w:rsidRDefault="00780C8E" w:rsidP="0052664B">
      <w:pPr>
        <w:pStyle w:val="EMEABodyText"/>
        <w:rPr>
          <w:lang w:val="hu-HU" w:eastAsia="hu-HU"/>
        </w:rPr>
      </w:pPr>
    </w:p>
    <w:p w:rsidR="00A610DC" w:rsidRPr="004B2CED" w:rsidRDefault="00780C8E" w:rsidP="0052664B">
      <w:pPr>
        <w:pStyle w:val="EMEABodyText"/>
        <w:rPr>
          <w:lang w:val="hu-HU" w:eastAsia="hu-HU"/>
        </w:rPr>
      </w:pPr>
      <w:r w:rsidRPr="004B2CED">
        <w:rPr>
          <w:i/>
          <w:lang w:val="hu-HU" w:eastAsia="hu-HU"/>
        </w:rPr>
        <w:t>Gyermek</w:t>
      </w:r>
      <w:r w:rsidR="00313039" w:rsidRPr="004B2CED">
        <w:rPr>
          <w:i/>
          <w:lang w:val="hu-HU" w:eastAsia="hu-HU"/>
        </w:rPr>
        <w:t>ek</w:t>
      </w:r>
      <w:r w:rsidR="00A610DC" w:rsidRPr="004B2CED">
        <w:rPr>
          <w:i/>
          <w:lang w:val="hu-HU" w:eastAsia="hu-HU"/>
        </w:rPr>
        <w:t xml:space="preserve"> és serdülők</w:t>
      </w:r>
    </w:p>
    <w:p w:rsidR="00A610DC" w:rsidRPr="004B2CED" w:rsidRDefault="00A610DC" w:rsidP="0052664B">
      <w:pPr>
        <w:pStyle w:val="EMEABodyText"/>
        <w:rPr>
          <w:lang w:val="hu-HU" w:eastAsia="hu-HU"/>
        </w:rPr>
      </w:pPr>
    </w:p>
    <w:p w:rsidR="00780C8E" w:rsidRPr="004B2CED" w:rsidRDefault="00A610DC" w:rsidP="0052664B">
      <w:pPr>
        <w:pStyle w:val="EMEABodyText"/>
        <w:rPr>
          <w:lang w:val="hu-HU" w:eastAsia="hu-HU"/>
        </w:rPr>
      </w:pPr>
      <w:r w:rsidRPr="004B2CED">
        <w:rPr>
          <w:lang w:val="hu-HU" w:eastAsia="hu-HU"/>
        </w:rPr>
        <w:t>A</w:t>
      </w:r>
      <w:r w:rsidR="00780C8E" w:rsidRPr="004B2CED">
        <w:rPr>
          <w:lang w:val="hu-HU" w:eastAsia="hu-HU"/>
        </w:rPr>
        <w:t>z</w:t>
      </w:r>
      <w:r w:rsidR="00780C8E" w:rsidRPr="004B2CED">
        <w:rPr>
          <w:lang w:val="hu-HU"/>
        </w:rPr>
        <w:t>Aprovel biztonságosságát és hatásosságát 0</w:t>
      </w:r>
      <w:r w:rsidR="00780C8E" w:rsidRPr="004B2CED">
        <w:rPr>
          <w:lang w:val="hu-HU"/>
        </w:rPr>
        <w:noBreakHyphen/>
        <w:t xml:space="preserve">18 éves gyermekek esetében nem igazolták. A jelenleg rendelkezésre álló adatok </w:t>
      </w:r>
      <w:r w:rsidR="0062794B" w:rsidRPr="004B2CED">
        <w:rPr>
          <w:lang w:val="hu-HU"/>
        </w:rPr>
        <w:t>leírása</w:t>
      </w:r>
      <w:r w:rsidR="00780C8E" w:rsidRPr="004B2CED">
        <w:rPr>
          <w:lang w:val="hu-HU"/>
        </w:rPr>
        <w:t xml:space="preserve"> a 4.8, 5.1 és 5.2 pontban található, de nincs az adagolásra vonatkozó java</w:t>
      </w:r>
      <w:r w:rsidR="0000441D" w:rsidRPr="004B2CED">
        <w:rPr>
          <w:lang w:val="hu-HU"/>
        </w:rPr>
        <w:t>s</w:t>
      </w:r>
      <w:r w:rsidR="00780C8E" w:rsidRPr="004B2CED">
        <w:rPr>
          <w:lang w:val="hu-HU"/>
        </w:rPr>
        <w:t>lat.</w:t>
      </w:r>
    </w:p>
    <w:p w:rsidR="00780C8E" w:rsidRPr="004B2CED" w:rsidRDefault="00780C8E" w:rsidP="0052664B">
      <w:pPr>
        <w:pStyle w:val="EMEABodyText"/>
        <w:rPr>
          <w:lang w:val="hu-HU" w:eastAsia="hu-HU"/>
        </w:rPr>
      </w:pPr>
    </w:p>
    <w:p w:rsidR="00780C8E" w:rsidRPr="004B2CED" w:rsidRDefault="00780C8E" w:rsidP="0052664B">
      <w:pPr>
        <w:pStyle w:val="EMEABodyText"/>
        <w:rPr>
          <w:u w:val="single"/>
          <w:lang w:val="hu-HU" w:eastAsia="hu-HU"/>
        </w:rPr>
      </w:pPr>
      <w:r w:rsidRPr="004B2CED">
        <w:rPr>
          <w:u w:val="single"/>
          <w:lang w:val="hu-HU" w:eastAsia="hu-HU"/>
        </w:rPr>
        <w:t>Az alkalmazás módja</w:t>
      </w:r>
    </w:p>
    <w:p w:rsidR="00780C8E" w:rsidRPr="004B2CED" w:rsidRDefault="00780C8E" w:rsidP="0052664B">
      <w:pPr>
        <w:pStyle w:val="EMEABodyText"/>
        <w:rPr>
          <w:lang w:val="hu-HU" w:eastAsia="hu-HU"/>
        </w:rPr>
      </w:pPr>
    </w:p>
    <w:p w:rsidR="00780C8E" w:rsidRPr="004B2CED" w:rsidRDefault="00780C8E" w:rsidP="0052664B">
      <w:pPr>
        <w:pStyle w:val="EMEABodyText"/>
        <w:rPr>
          <w:lang w:val="hu-HU"/>
        </w:rPr>
      </w:pPr>
      <w:r w:rsidRPr="004B2CED">
        <w:rPr>
          <w:lang w:val="hu-HU"/>
        </w:rPr>
        <w:t>Szájon át történő alkalmazásra.</w:t>
      </w:r>
    </w:p>
    <w:p w:rsidR="00780C8E" w:rsidRPr="004B2CED" w:rsidRDefault="00780C8E">
      <w:pPr>
        <w:pStyle w:val="EMEABodyText"/>
        <w:rPr>
          <w:szCs w:val="22"/>
          <w:lang w:val="hu-HU"/>
        </w:rPr>
      </w:pPr>
    </w:p>
    <w:p w:rsidR="00780C8E" w:rsidRPr="004B2CED" w:rsidRDefault="00780C8E">
      <w:pPr>
        <w:pStyle w:val="EMEAHeading2"/>
        <w:rPr>
          <w:lang w:val="hu-HU"/>
        </w:rPr>
      </w:pPr>
      <w:r w:rsidRPr="004B2CED">
        <w:rPr>
          <w:lang w:val="hu-HU"/>
        </w:rPr>
        <w:t>4.3</w:t>
      </w:r>
      <w:r w:rsidRPr="004B2CED">
        <w:rPr>
          <w:lang w:val="hu-HU"/>
        </w:rPr>
        <w:tab/>
        <w:t>Ellenjavallatok</w:t>
      </w:r>
    </w:p>
    <w:p w:rsidR="00780C8E" w:rsidRPr="004B2CED" w:rsidRDefault="00780C8E">
      <w:pPr>
        <w:pStyle w:val="EMEAHeading2"/>
        <w:rPr>
          <w:lang w:val="hu-HU"/>
        </w:rPr>
      </w:pPr>
    </w:p>
    <w:p w:rsidR="00780C8E" w:rsidRPr="004B2CED" w:rsidRDefault="00780C8E">
      <w:pPr>
        <w:pStyle w:val="EMEABodyText"/>
        <w:rPr>
          <w:lang w:val="hu-HU"/>
        </w:rPr>
      </w:pPr>
      <w:r w:rsidRPr="004B2CED">
        <w:rPr>
          <w:lang w:val="hu-HU"/>
        </w:rPr>
        <w:t>A készítmény hatóanyagával, vagy</w:t>
      </w:r>
      <w:r w:rsidR="00341F6C" w:rsidRPr="004B2CED">
        <w:rPr>
          <w:lang w:val="hu-HU"/>
        </w:rPr>
        <w:t xml:space="preserve"> a 6.1 pontban felsorolt</w:t>
      </w:r>
      <w:r w:rsidRPr="004B2CED">
        <w:rPr>
          <w:lang w:val="hu-HU"/>
        </w:rPr>
        <w:t xml:space="preserve"> bármely segédanyagával szembeni túlérzékenység.</w:t>
      </w:r>
    </w:p>
    <w:p w:rsidR="00671764" w:rsidRPr="004B2CED" w:rsidRDefault="00671764">
      <w:pPr>
        <w:pStyle w:val="EMEABodyText"/>
        <w:rPr>
          <w:lang w:val="hu-HU"/>
        </w:rPr>
      </w:pPr>
    </w:p>
    <w:p w:rsidR="00780C8E" w:rsidRPr="004B2CED" w:rsidRDefault="00780C8E">
      <w:pPr>
        <w:pStyle w:val="EMEABodyText"/>
        <w:rPr>
          <w:lang w:val="hu-HU"/>
        </w:rPr>
      </w:pPr>
      <w:r w:rsidRPr="004B2CED">
        <w:rPr>
          <w:lang w:val="hu-HU"/>
        </w:rPr>
        <w:t>A terhesség második és harmadik trimesztere (lásd 4.4 és 4.6</w:t>
      </w:r>
      <w:r w:rsidRPr="004B2CED">
        <w:rPr>
          <w:b/>
          <w:lang w:val="hu-HU"/>
        </w:rPr>
        <w:t> </w:t>
      </w:r>
      <w:r w:rsidRPr="004B2CED">
        <w:rPr>
          <w:lang w:val="hu-HU"/>
        </w:rPr>
        <w:t>pont).</w:t>
      </w:r>
    </w:p>
    <w:p w:rsidR="00341F6C" w:rsidRPr="004B2CED" w:rsidRDefault="00341F6C" w:rsidP="00341F6C">
      <w:pPr>
        <w:pStyle w:val="EMEABodyText"/>
        <w:rPr>
          <w:lang w:val="hu-HU"/>
        </w:rPr>
      </w:pPr>
    </w:p>
    <w:p w:rsidR="00341F6C" w:rsidRPr="004B2CED" w:rsidRDefault="00254A8E" w:rsidP="00001123">
      <w:pPr>
        <w:rPr>
          <w:lang w:val="hu-HU"/>
        </w:rPr>
      </w:pPr>
      <w:r w:rsidRPr="004B2CED">
        <w:rPr>
          <w:szCs w:val="22"/>
          <w:lang w:val="hu-HU"/>
        </w:rPr>
        <w:t xml:space="preserve">Az Aprovel egyidejű alkalmazása </w:t>
      </w:r>
      <w:r w:rsidR="00993DB0">
        <w:rPr>
          <w:szCs w:val="22"/>
          <w:lang w:val="hu-HU"/>
        </w:rPr>
        <w:t>aliszkirén</w:t>
      </w:r>
      <w:r w:rsidRPr="004B2CED">
        <w:rPr>
          <w:szCs w:val="22"/>
          <w:lang w:val="hu-HU"/>
        </w:rPr>
        <w:t xml:space="preserve"> tartalmú készítményekkel ellenjavallt diabetes mellitusban szenvedő vagy károsodott veseműködésű betegeknél (GFR &lt; 60 ml/perc/1,73 m</w:t>
      </w:r>
      <w:r w:rsidRPr="004B2CED">
        <w:rPr>
          <w:szCs w:val="22"/>
          <w:vertAlign w:val="superscript"/>
          <w:lang w:val="hu-HU"/>
        </w:rPr>
        <w:t>2</w:t>
      </w:r>
      <w:r w:rsidRPr="004B2CED">
        <w:rPr>
          <w:szCs w:val="22"/>
          <w:lang w:val="hu-HU"/>
        </w:rPr>
        <w:t>) (lásd 4.5 és 5.1 pont).</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4.4</w:t>
      </w:r>
      <w:r w:rsidRPr="004B2CED">
        <w:rPr>
          <w:lang w:val="hu-HU"/>
        </w:rPr>
        <w:tab/>
        <w:t>Különleges figyelmeztetések és az alkalmazással kapcsolatos óvintézkedések</w:t>
      </w:r>
    </w:p>
    <w:p w:rsidR="00780C8E" w:rsidRPr="004B2CED" w:rsidRDefault="00780C8E">
      <w:pPr>
        <w:pStyle w:val="EMEAHeading2"/>
        <w:rPr>
          <w:lang w:val="hu-HU"/>
        </w:rPr>
      </w:pPr>
    </w:p>
    <w:p w:rsidR="005C70DB" w:rsidRPr="004B2CED" w:rsidRDefault="005C70DB" w:rsidP="005C70DB">
      <w:pPr>
        <w:pStyle w:val="EMEABodyText"/>
        <w:rPr>
          <w:lang w:val="hu-HU"/>
        </w:rPr>
      </w:pPr>
      <w:r w:rsidRPr="004B2CED">
        <w:rPr>
          <w:u w:val="single"/>
          <w:lang w:val="hu-HU"/>
        </w:rPr>
        <w:t>Intravascularis volumendepléció:</w:t>
      </w:r>
      <w:r w:rsidRPr="004B2CED">
        <w:rPr>
          <w:lang w:val="hu-HU"/>
        </w:rPr>
        <w:t xml:space="preserve"> szimptómás hipotenzió</w:t>
      </w:r>
      <w:r>
        <w:rPr>
          <w:lang w:val="hu-HU"/>
        </w:rPr>
        <w:t>,</w:t>
      </w:r>
      <w:r w:rsidRPr="004B2CED">
        <w:rPr>
          <w:lang w:val="hu-HU"/>
        </w:rPr>
        <w:t xml:space="preserve"> főleg az első adag után</w:t>
      </w:r>
      <w:r>
        <w:rPr>
          <w:lang w:val="hu-HU"/>
        </w:rPr>
        <w:t>,</w:t>
      </w:r>
      <w:r w:rsidRPr="004B2CED">
        <w:rPr>
          <w:lang w:val="hu-HU"/>
        </w:rPr>
        <w:t xml:space="preserve"> </w:t>
      </w:r>
      <w:r>
        <w:rPr>
          <w:lang w:val="hu-HU"/>
        </w:rPr>
        <w:t>elő</w:t>
      </w:r>
      <w:r w:rsidRPr="004B2CED">
        <w:rPr>
          <w:lang w:val="hu-HU"/>
        </w:rPr>
        <w:t>fordulhat olyan betegek</w:t>
      </w:r>
      <w:r>
        <w:rPr>
          <w:lang w:val="hu-HU"/>
        </w:rPr>
        <w:t>nél</w:t>
      </w:r>
      <w:r w:rsidRPr="004B2CED">
        <w:rPr>
          <w:lang w:val="hu-HU"/>
        </w:rPr>
        <w:t xml:space="preserve">, akik intenzív diuretikus terápia, </w:t>
      </w:r>
      <w:r>
        <w:rPr>
          <w:lang w:val="hu-HU"/>
        </w:rPr>
        <w:t>sószegény étrend</w:t>
      </w:r>
      <w:r w:rsidRPr="004B2CED">
        <w:rPr>
          <w:lang w:val="hu-HU"/>
        </w:rPr>
        <w:t>, hasmenés vagy hányás következtében volumen</w:t>
      </w:r>
      <w:r w:rsidRPr="004B2CED">
        <w:rPr>
          <w:lang w:val="hu-HU"/>
        </w:rPr>
        <w:noBreakHyphen/>
        <w:t> és/vagy nátriumdepletáltak. Ezeket az állapotokat az Aprovel-kezelés megkezdése előtt rendezni kell.</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Renovascularis hypertonia:</w:t>
      </w:r>
      <w:r w:rsidRPr="004B2CED">
        <w:rPr>
          <w:i/>
          <w:lang w:val="hu-HU"/>
        </w:rPr>
        <w:t xml:space="preserve"> </w:t>
      </w:r>
      <w:r w:rsidRPr="004B2CED">
        <w:rPr>
          <w:lang w:val="hu-HU"/>
        </w:rPr>
        <w:t>fokozott a súlyos hipotenzió és veseelégtelenség veszélye, ha kétoldali arteria renalis stenosisban vagy szoliter vese arteriájának stenosisában szenvedő betegeket a renin-angiotenzin-aldoszteron rendszert befolyásoló gyógyszerekkel kezelnek. Bár ezt Aprovel</w:t>
      </w:r>
      <w:r w:rsidRPr="004B2CED">
        <w:rPr>
          <w:lang w:val="hu-HU"/>
        </w:rPr>
        <w:noBreakHyphen/>
        <w:t>lel kapcsolatban nem írták le, hasonló hatással angiotenzin</w:t>
      </w:r>
      <w:r w:rsidRPr="004B2CED">
        <w:rPr>
          <w:lang w:val="hu-HU"/>
        </w:rPr>
        <w:noBreakHyphen/>
        <w:t>II receptor antagonisták esetében számolni kell.</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Vesekárosodás és vesetranszplantáció:</w:t>
      </w:r>
      <w:r w:rsidRPr="004B2CED">
        <w:rPr>
          <w:lang w:val="hu-HU"/>
        </w:rPr>
        <w:t xml:space="preserve"> ha az Aprovel</w:t>
      </w:r>
      <w:r w:rsidRPr="004B2CED">
        <w:rPr>
          <w:lang w:val="hu-HU"/>
        </w:rPr>
        <w:noBreakHyphen/>
        <w:t>t csökkent vesefunkciójú betegeknek adagolják, javasolt a szérum kálium- és kreatininszintjének időszakos ellenőrzése. Vesetranszplantáción frissen átesett betegek Aprovel kezelésével kapcsolatban nincs tapasztalat.</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Hipertóniás, 2-es típusú diabéteszes és vesekárosodásban szenvedő betegek</w:t>
      </w:r>
      <w:r w:rsidRPr="004B2CED">
        <w:rPr>
          <w:b/>
          <w:lang w:val="hu-HU"/>
        </w:rPr>
        <w:t>:</w:t>
      </w:r>
      <w:r w:rsidRPr="004B2CED">
        <w:rPr>
          <w:lang w:val="hu-HU"/>
        </w:rPr>
        <w:t xml:space="preserve"> egy előrehaladott vesebetegségben szenvedők körében végzett tanulmány keretében készült analízisben az irbezartán renalis és cardiovascularis eseményekre gyakorolt hatása nem volt azonos minden alcsoportban. Az eredmények különösen a nők és a nem fehér bőrszínű betegek esetében tűntek kevésbé kedvezőnek (lásd 5.1 pont).</w:t>
      </w:r>
    </w:p>
    <w:p w:rsidR="00313039" w:rsidRPr="004B2CED" w:rsidRDefault="00313039" w:rsidP="00313039">
      <w:pPr>
        <w:pStyle w:val="EMEABodyText"/>
        <w:rPr>
          <w:lang w:val="hu-HU"/>
        </w:rPr>
      </w:pPr>
    </w:p>
    <w:p w:rsidR="005C70DB" w:rsidRPr="004B2CED" w:rsidRDefault="005C70DB" w:rsidP="005C70DB">
      <w:pPr>
        <w:pStyle w:val="EMEABodyText"/>
        <w:rPr>
          <w:szCs w:val="22"/>
          <w:lang w:val="hu-HU"/>
        </w:rPr>
      </w:pPr>
      <w:r w:rsidRPr="004B2CED">
        <w:rPr>
          <w:u w:val="single"/>
          <w:lang w:val="hu-HU"/>
        </w:rPr>
        <w:t xml:space="preserve">A renin-angiotenzin-aldoszteron-rendszer (RAAS) kettős blokádja: </w:t>
      </w:r>
      <w:r w:rsidRPr="004B2CED">
        <w:rPr>
          <w:szCs w:val="22"/>
          <w:lang w:val="hu-HU"/>
        </w:rPr>
        <w:t xml:space="preserve">bizonyíték van rá, hogy az ACE-gátlók, angiotenzin II receptor blokkolók vagy </w:t>
      </w:r>
      <w:r w:rsidR="00993DB0">
        <w:rPr>
          <w:szCs w:val="22"/>
          <w:lang w:val="hu-HU"/>
        </w:rPr>
        <w:t>aliszkirén</w:t>
      </w:r>
      <w:r w:rsidRPr="004B2CED">
        <w:rPr>
          <w:szCs w:val="22"/>
          <w:lang w:val="hu-HU"/>
        </w:rPr>
        <w:t xml:space="preserve"> egyidejű alkalmazása fokozza a </w:t>
      </w:r>
      <w:r>
        <w:rPr>
          <w:szCs w:val="22"/>
          <w:lang w:val="hu-HU"/>
        </w:rPr>
        <w:t>hipotenzió</w:t>
      </w:r>
      <w:r w:rsidRPr="004B2CED">
        <w:rPr>
          <w:szCs w:val="22"/>
          <w:lang w:val="hu-HU"/>
        </w:rPr>
        <w:t xml:space="preserve">, hiperkalémia és csökkent veseműködés (beleértve az akut veseelégtelenség) kockázatát. A RAAS ACE-gátlók, angiotenzin II receptor blokkolók vagy </w:t>
      </w:r>
      <w:r w:rsidR="00993DB0">
        <w:rPr>
          <w:szCs w:val="22"/>
          <w:lang w:val="hu-HU"/>
        </w:rPr>
        <w:t>aliszkirén</w:t>
      </w:r>
      <w:r w:rsidRPr="004B2CED">
        <w:rPr>
          <w:szCs w:val="22"/>
          <w:lang w:val="hu-HU"/>
        </w:rPr>
        <w:t xml:space="preserve"> kombinált alkalmazásával történő kettős blokádja ezért nem javasolt (lásd 4.5 és 5.1 pont).</w:t>
      </w:r>
    </w:p>
    <w:p w:rsidR="005C70DB" w:rsidRPr="004B2CED" w:rsidRDefault="005C70DB" w:rsidP="005C70DB">
      <w:pPr>
        <w:rPr>
          <w:szCs w:val="22"/>
          <w:lang w:val="hu-HU"/>
        </w:rPr>
      </w:pPr>
      <w:r w:rsidRPr="004B2CED">
        <w:rPr>
          <w:szCs w:val="22"/>
          <w:lang w:val="hu-HU"/>
        </w:rPr>
        <w:t>Ha a kettős-blokád kezelést abszolút szükségesnek ítélik, ez csak szakorvos felügyeletével, a vesefunkció, elektrolit szintek és a vérnyomás gyakori és szoros ellenőrzése mellett történhet.</w:t>
      </w:r>
    </w:p>
    <w:p w:rsidR="005C70DB" w:rsidRPr="004B2CED" w:rsidRDefault="005C70DB" w:rsidP="005C70DB">
      <w:pPr>
        <w:rPr>
          <w:szCs w:val="22"/>
          <w:lang w:val="hu-HU"/>
        </w:rPr>
      </w:pPr>
      <w:r w:rsidRPr="004B2CED">
        <w:rPr>
          <w:szCs w:val="22"/>
          <w:lang w:val="hu-HU"/>
        </w:rPr>
        <w:t>Az ACE-gátlók és angiotenzin II receptor blokkolók egyidejű alkalmazása diabetes</w:t>
      </w:r>
      <w:r>
        <w:rPr>
          <w:szCs w:val="22"/>
          <w:lang w:val="hu-HU"/>
        </w:rPr>
        <w:t>z</w:t>
      </w:r>
      <w:r w:rsidRPr="004B2CED">
        <w:rPr>
          <w:szCs w:val="22"/>
          <w:lang w:val="hu-HU"/>
        </w:rPr>
        <w:t>es nephropathiaban szenvedő betegeknél nem javasolt.</w:t>
      </w:r>
    </w:p>
    <w:p w:rsidR="00671764" w:rsidRPr="004B2CED" w:rsidRDefault="00671764">
      <w:pPr>
        <w:pStyle w:val="EMEABodyText"/>
        <w:rPr>
          <w:u w:val="single"/>
          <w:lang w:val="hu-HU"/>
        </w:rPr>
      </w:pPr>
    </w:p>
    <w:p w:rsidR="00780C8E" w:rsidRPr="004B2CED" w:rsidRDefault="00780C8E">
      <w:pPr>
        <w:pStyle w:val="EMEABodyText"/>
        <w:rPr>
          <w:lang w:val="hu-HU"/>
        </w:rPr>
      </w:pPr>
      <w:r w:rsidRPr="004B2CED">
        <w:rPr>
          <w:u w:val="single"/>
          <w:lang w:val="hu-HU"/>
        </w:rPr>
        <w:t>Hyperkalaemia</w:t>
      </w:r>
      <w:r w:rsidRPr="004B2CED">
        <w:rPr>
          <w:b/>
          <w:lang w:val="hu-HU"/>
        </w:rPr>
        <w:t>:</w:t>
      </w:r>
      <w:r w:rsidRPr="004B2CED">
        <w:rPr>
          <w:i/>
          <w:lang w:val="hu-HU"/>
        </w:rPr>
        <w:t xml:space="preserve"> </w:t>
      </w:r>
      <w:r w:rsidRPr="004B2CED">
        <w:rPr>
          <w:lang w:val="hu-HU"/>
        </w:rPr>
        <w:t>a renin-angiotenzin-aldoszteron rendszert befolyásoló más gyógyszerekhez hasonlóan az Aprovel-kezelés hatására is előfordulhat hyperkalaemia, főleg vesekárosodásban, diabéteszes vesekárosodás esetén fennálló proteinuria során, és/vagy szívelégtelenségben. Javasolt a szérum káliumszint szoros monitorozása a veszélyeztetett betegekben (lásd 4.5 pont).</w:t>
      </w:r>
    </w:p>
    <w:p w:rsidR="005C70DB" w:rsidRPr="004B2CED" w:rsidRDefault="005C70DB" w:rsidP="005C70DB">
      <w:pPr>
        <w:pStyle w:val="EMEABodyText"/>
        <w:rPr>
          <w:lang w:val="hu-HU"/>
        </w:rPr>
      </w:pPr>
    </w:p>
    <w:p w:rsidR="005C70DB" w:rsidRPr="004B2CED" w:rsidRDefault="005C70DB" w:rsidP="005C70DB">
      <w:pPr>
        <w:pStyle w:val="EMEABodyText"/>
        <w:rPr>
          <w:lang w:val="hu-HU"/>
        </w:rPr>
      </w:pPr>
      <w:r w:rsidRPr="00F35E6A">
        <w:rPr>
          <w:u w:val="single"/>
          <w:lang w:val="hu-HU"/>
        </w:rPr>
        <w:t>Hypogly</w:t>
      </w:r>
      <w:r>
        <w:rPr>
          <w:u w:val="single"/>
          <w:lang w:val="hu-HU"/>
        </w:rPr>
        <w:t>k</w:t>
      </w:r>
      <w:r w:rsidRPr="00F35E6A">
        <w:rPr>
          <w:u w:val="single"/>
          <w:lang w:val="hu-HU"/>
        </w:rPr>
        <w:t>aemia</w:t>
      </w:r>
      <w:r w:rsidRPr="004B2CED">
        <w:rPr>
          <w:lang w:val="hu-HU"/>
        </w:rPr>
        <w:t xml:space="preserve">: Az </w:t>
      </w:r>
      <w:r>
        <w:rPr>
          <w:lang w:val="hu-HU"/>
        </w:rPr>
        <w:t>A</w:t>
      </w:r>
      <w:r w:rsidRPr="004B2CED">
        <w:rPr>
          <w:lang w:val="hu-HU"/>
        </w:rPr>
        <w:t>provel hypogly</w:t>
      </w:r>
      <w:r>
        <w:rPr>
          <w:lang w:val="hu-HU"/>
        </w:rPr>
        <w:t>k</w:t>
      </w:r>
      <w:r w:rsidRPr="004B2CED">
        <w:rPr>
          <w:lang w:val="hu-HU"/>
        </w:rPr>
        <w:t>aemiát okozhat, különösen diabetesben szenvedő betegeknél. Inzulinnal vagy antidiabetikumokkal kezelt betegeknél mérlegelni kell a megfelelő vércukorszint</w:t>
      </w:r>
      <w:r>
        <w:rPr>
          <w:lang w:val="hu-HU"/>
        </w:rPr>
        <w:t>-</w:t>
      </w:r>
      <w:r w:rsidRPr="004B2CED">
        <w:rPr>
          <w:lang w:val="hu-HU"/>
        </w:rPr>
        <w:t xml:space="preserve">ellenőrzést és </w:t>
      </w:r>
      <w:r w:rsidR="00674323" w:rsidRPr="004B2CED">
        <w:rPr>
          <w:lang w:val="hu-HU"/>
        </w:rPr>
        <w:t xml:space="preserve">amennyiben </w:t>
      </w:r>
      <w:r w:rsidR="00674323">
        <w:rPr>
          <w:lang w:val="hu-HU"/>
        </w:rPr>
        <w:t>indokolt</w:t>
      </w:r>
      <w:r w:rsidR="00674323" w:rsidRPr="004B2CED">
        <w:rPr>
          <w:lang w:val="hu-HU"/>
        </w:rPr>
        <w:t xml:space="preserve">, az inzulin vagy az antidiabetikum </w:t>
      </w:r>
      <w:r w:rsidR="00674323">
        <w:rPr>
          <w:lang w:val="hu-HU"/>
        </w:rPr>
        <w:t>dózismódosítása szükséges lehet</w:t>
      </w:r>
      <w:r w:rsidR="00674323" w:rsidRPr="004B2CED" w:rsidDel="00674323">
        <w:rPr>
          <w:lang w:val="hu-HU"/>
        </w:rPr>
        <w:t xml:space="preserve"> </w:t>
      </w:r>
      <w:r w:rsidRPr="004B2CED">
        <w:rPr>
          <w:lang w:val="hu-HU"/>
        </w:rPr>
        <w:t xml:space="preserve">(lásd 4.5 pont). </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Lítium:</w:t>
      </w:r>
      <w:r w:rsidRPr="004B2CED">
        <w:rPr>
          <w:b/>
          <w:i/>
          <w:lang w:val="hu-HU"/>
        </w:rPr>
        <w:t xml:space="preserve"> </w:t>
      </w:r>
      <w:r w:rsidRPr="004B2CED">
        <w:rPr>
          <w:lang w:val="hu-HU"/>
        </w:rPr>
        <w:t>az Aprovel együttadása lítiummal nem javasolt (lásd 4.5 pont).</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Aorta és mitrális billentyű stenosisa, obstruktív hypertrophiás cardiomyopathia:</w:t>
      </w:r>
      <w:r w:rsidRPr="004B2CED">
        <w:rPr>
          <w:lang w:val="hu-HU"/>
        </w:rPr>
        <w:t xml:space="preserve"> mint minden más értágítóval kapcsolatban, különös óvatosság ajánlott aorta stenosisban vagy mitralis stenosisban, illetve obstruktív hypertrophiás cardiomyopathiában szenvedő betegek kezelése esetében.</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Primer aldosteronismus:</w:t>
      </w:r>
      <w:r w:rsidRPr="004B2CED">
        <w:rPr>
          <w:lang w:val="hu-HU"/>
        </w:rPr>
        <w:t xml:space="preserve"> primer aldosteronismusban szenvedő betegek általában nem reagálnak a renin-angiotenzin rendszer gátlása révén ható vérnyomáscsökkentő gyógyszerekre. Ezért Aprovel alkalmazása nem javasolt.</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Általánosságok:</w:t>
      </w:r>
      <w:r w:rsidRPr="004B2CED">
        <w:rPr>
          <w:lang w:val="hu-HU"/>
        </w:rPr>
        <w:t xml:space="preserve"> olyan betegekben, akiknek értónusa és veseműködése túlnyomórészt a renin-angiotenzin-aldoszteron rendszer aktivitásától függ (pl. súlyos pangásos szívelégtelenség vagy vesekárosodás, beleértve az arteria renalis stenosist), az ezen rendszert befolyásoló angiotenzin konvertáló enzimgátlókkal, illetve angiotenzin</w:t>
      </w:r>
      <w:r w:rsidRPr="004B2CED">
        <w:rPr>
          <w:lang w:val="hu-HU"/>
        </w:rPr>
        <w:noBreakHyphen/>
        <w:t>II receptor antagonistákkal való kezelést akut hipotenzió, azotemia, oliguria, vagy ritkán akut veseelégtelenség kialakulásával hozták összefüggésbe</w:t>
      </w:r>
      <w:r w:rsidR="00313039" w:rsidRPr="004B2CED">
        <w:rPr>
          <w:lang w:val="hu-HU"/>
        </w:rPr>
        <w:t>(lásd 4.5 pont)</w:t>
      </w:r>
      <w:r w:rsidRPr="004B2CED">
        <w:rPr>
          <w:lang w:val="hu-HU"/>
        </w:rPr>
        <w:t>. Mint bármely más vérnyomácsökkentő gyógyszer esetében, a vérnyomás túlzott mértékű csökkenése ischaemiás szívbetegségben vagy ischaemiás cardiovascularis betegségben szívinfarktus vagy stroke bekövetkezéséhez vezethet.</w:t>
      </w:r>
    </w:p>
    <w:p w:rsidR="00A261DD" w:rsidRDefault="00A261DD" w:rsidP="00A261DD">
      <w:pPr>
        <w:pStyle w:val="EMEABodyText"/>
        <w:rPr>
          <w:lang w:val="hu-HU"/>
        </w:rPr>
      </w:pPr>
    </w:p>
    <w:p w:rsidR="00780C8E" w:rsidRPr="004B2CED" w:rsidRDefault="00780C8E">
      <w:pPr>
        <w:pStyle w:val="EMEABodyText"/>
        <w:rPr>
          <w:lang w:val="hu-HU"/>
        </w:rPr>
      </w:pPr>
      <w:r w:rsidRPr="004B2CED">
        <w:rPr>
          <w:lang w:val="hu-HU"/>
        </w:rPr>
        <w:t>Mint ahogy az angiotenzin konvertáló enzimgátlóknál is észlelték, az irbezartán és más angiotenzin antagonisták a vérnyomáscsökkentés tekintetében kevésbé hatékonyak a fekete bőrszínű betegekben, mint a nem feketék esetében, esetleg a fekete bőrszínű hipertóniás populációban nagyobb számban előforduló alacsony reninstátusz miatt (lásd 5.1 pont).</w:t>
      </w:r>
    </w:p>
    <w:p w:rsidR="00780C8E" w:rsidRPr="004B2CED" w:rsidRDefault="00780C8E" w:rsidP="0052664B">
      <w:pPr>
        <w:pStyle w:val="EMEABodyText"/>
        <w:rPr>
          <w:lang w:val="hu-HU"/>
        </w:rPr>
      </w:pPr>
    </w:p>
    <w:p w:rsidR="00780C8E" w:rsidRPr="004B2CED" w:rsidRDefault="00780C8E" w:rsidP="0052664B">
      <w:pPr>
        <w:pStyle w:val="EMEABodyText"/>
        <w:rPr>
          <w:lang w:val="hu-HU"/>
        </w:rPr>
      </w:pPr>
      <w:r w:rsidRPr="004B2CED">
        <w:rPr>
          <w:u w:val="single"/>
          <w:lang w:val="hu-HU"/>
        </w:rPr>
        <w:t>Terhesség:</w:t>
      </w:r>
      <w:r w:rsidRPr="004B2CED">
        <w:rPr>
          <w:lang w:val="hu-HU"/>
        </w:rPr>
        <w:t xml:space="preserve"> </w:t>
      </w:r>
      <w:r w:rsidR="00671764" w:rsidRPr="004B2CED">
        <w:rPr>
          <w:lang w:val="hu-HU"/>
        </w:rPr>
        <w:t>a</w:t>
      </w:r>
      <w:r w:rsidRPr="004B2CED">
        <w:rPr>
          <w:lang w:val="hu-HU"/>
        </w:rPr>
        <w:t>ngiotenzin-II (ATII)-receptor antagonistával történő kezelést terhesség alatt nem szabad elkezdeni. Hacsak az ATII-receptor antagonistával történő kezelés folytatása nem elengedhetetlen, a terhességet tervező betegeket olyan más antihipertenzív kezelésre kell átállítani, melynek a terhesség alatti alkalmazásra vonatkozó biztonságossági profilja megalapozott. Terhesség megállapítását követően az ATII-receptor antagonista szedését azonnal abba kell hagyni és amennyiben lehetséges, az alternatív kezelést el kell kezdeni (lásd</w:t>
      </w:r>
      <w:r w:rsidRPr="004B2CED">
        <w:rPr>
          <w:szCs w:val="22"/>
          <w:lang w:val="hu-HU"/>
        </w:rPr>
        <w:t xml:space="preserve"> </w:t>
      </w:r>
      <w:r w:rsidRPr="004B2CED">
        <w:rPr>
          <w:lang w:val="hu-HU"/>
        </w:rPr>
        <w:t>4.3 és</w:t>
      </w:r>
      <w:r w:rsidRPr="004B2CED">
        <w:rPr>
          <w:szCs w:val="22"/>
          <w:lang w:val="hu-HU"/>
        </w:rPr>
        <w:t xml:space="preserve"> </w:t>
      </w:r>
      <w:r w:rsidRPr="004B2CED">
        <w:rPr>
          <w:lang w:val="hu-HU"/>
        </w:rPr>
        <w:t>4.6 pont).</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BodyText"/>
        <w:rPr>
          <w:lang w:val="hu-HU"/>
        </w:rPr>
      </w:pPr>
      <w:r w:rsidRPr="004B2CED">
        <w:rPr>
          <w:u w:val="single"/>
          <w:lang w:val="hu-HU"/>
        </w:rPr>
        <w:t>Gyermek</w:t>
      </w:r>
      <w:r w:rsidR="00D40413" w:rsidRPr="004B2CED">
        <w:rPr>
          <w:u w:val="single"/>
          <w:lang w:val="hu-HU"/>
        </w:rPr>
        <w:t>ek</w:t>
      </w:r>
      <w:r w:rsidR="00C82643" w:rsidRPr="004B2CED">
        <w:rPr>
          <w:u w:val="single"/>
          <w:lang w:val="hu-HU"/>
        </w:rPr>
        <w:t xml:space="preserve"> és serdülők</w:t>
      </w:r>
      <w:r w:rsidRPr="004B2CED">
        <w:rPr>
          <w:u w:val="single"/>
          <w:lang w:val="hu-HU"/>
        </w:rPr>
        <w:t>:</w:t>
      </w:r>
      <w:r w:rsidRPr="004B2CED">
        <w:rPr>
          <w:lang w:val="hu-HU"/>
        </w:rPr>
        <w:t xml:space="preserve"> az irbezartánt 6 és 16 év közötti gyermekpopulációban vizsgálták, de a jelenleg rendelkezésre álló adatok nem elegendőek a gyermekeken való alkalmazás kiterjesztésére addig, amíg további adatok nem állnak rendelkezésre (lásd a 4.8, 5.1 és 5.2 pontokat).</w:t>
      </w:r>
    </w:p>
    <w:p w:rsidR="00A261DD" w:rsidRPr="004B2CED" w:rsidRDefault="00A261DD" w:rsidP="00A261DD">
      <w:pPr>
        <w:pStyle w:val="EMEABodyText"/>
        <w:rPr>
          <w:lang w:val="hu-HU"/>
        </w:rPr>
      </w:pPr>
    </w:p>
    <w:p w:rsidR="00A261DD" w:rsidRPr="00F35E6A" w:rsidRDefault="00A261DD" w:rsidP="00F35E6A">
      <w:pPr>
        <w:pStyle w:val="EMEABodyText"/>
        <w:keepNext/>
        <w:rPr>
          <w:u w:val="single"/>
          <w:lang w:val="hu-HU"/>
        </w:rPr>
      </w:pPr>
      <w:r w:rsidRPr="00F35E6A">
        <w:rPr>
          <w:u w:val="single"/>
          <w:lang w:val="hu-HU"/>
        </w:rPr>
        <w:t>Segédanyagok:</w:t>
      </w:r>
    </w:p>
    <w:p w:rsidR="00A261DD" w:rsidRPr="004B2CED" w:rsidRDefault="00A261DD" w:rsidP="00A261DD">
      <w:pPr>
        <w:pStyle w:val="EMEABodyText"/>
        <w:rPr>
          <w:lang w:val="hu-HU"/>
        </w:rPr>
      </w:pPr>
      <w:r w:rsidRPr="00F35E6A">
        <w:rPr>
          <w:lang w:val="hu-HU"/>
        </w:rPr>
        <w:t>Az Aprovel 150 mg tabletta laktózt tartalmaz</w:t>
      </w:r>
      <w:r w:rsidR="00674323">
        <w:rPr>
          <w:lang w:val="hu-HU"/>
        </w:rPr>
        <w:t>.</w:t>
      </w:r>
      <w:r w:rsidRPr="004B2CED">
        <w:rPr>
          <w:lang w:val="hu-HU"/>
        </w:rPr>
        <w:t xml:space="preserve"> Ritkán előforduló, örökletes galaktóz intoleranciában, teljes laktáz-hiányban vagy glükóz-galaktóz malabszorpcióban a készítmény nem szedhető.</w:t>
      </w:r>
    </w:p>
    <w:p w:rsidR="00A261DD" w:rsidRPr="004B2CED" w:rsidRDefault="00A261DD" w:rsidP="00A261DD">
      <w:pPr>
        <w:pStyle w:val="EMEABodyText"/>
        <w:rPr>
          <w:lang w:val="hu-HU"/>
        </w:rPr>
      </w:pPr>
    </w:p>
    <w:p w:rsidR="00780C8E" w:rsidRPr="004B2CED" w:rsidRDefault="00A261DD" w:rsidP="00A261DD">
      <w:pPr>
        <w:pStyle w:val="EMEABodyText"/>
        <w:rPr>
          <w:lang w:val="hu-HU"/>
        </w:rPr>
      </w:pPr>
      <w:r w:rsidRPr="004B2CED">
        <w:rPr>
          <w:lang w:val="hu-HU"/>
        </w:rPr>
        <w:t>A</w:t>
      </w:r>
      <w:r>
        <w:rPr>
          <w:lang w:val="hu-HU"/>
        </w:rPr>
        <w:t>z</w:t>
      </w:r>
      <w:r w:rsidRPr="004B2CED">
        <w:rPr>
          <w:lang w:val="hu-HU"/>
        </w:rPr>
        <w:t xml:space="preserve"> Aprovel </w:t>
      </w:r>
      <w:r>
        <w:rPr>
          <w:lang w:val="hu-HU"/>
        </w:rPr>
        <w:t>150</w:t>
      </w:r>
      <w:r w:rsidRPr="004B2CED">
        <w:rPr>
          <w:lang w:val="hu-HU"/>
        </w:rPr>
        <w:t> mg tabletta nátriumot tarta</w:t>
      </w:r>
      <w:r w:rsidR="00993DB0">
        <w:rPr>
          <w:lang w:val="hu-HU"/>
        </w:rPr>
        <w:t>l</w:t>
      </w:r>
      <w:r w:rsidRPr="004B2CED">
        <w:rPr>
          <w:lang w:val="hu-HU"/>
        </w:rPr>
        <w:t>maz</w:t>
      </w:r>
      <w:r w:rsidR="00674323">
        <w:rPr>
          <w:lang w:val="hu-HU"/>
        </w:rPr>
        <w:t>.</w:t>
      </w:r>
      <w:r w:rsidRPr="004B2CED">
        <w:rPr>
          <w:lang w:val="hu-HU"/>
        </w:rPr>
        <w:t xml:space="preserve"> </w:t>
      </w:r>
      <w:r w:rsidR="00674323">
        <w:rPr>
          <w:lang w:val="hu-HU"/>
        </w:rPr>
        <w:t>A készítmény</w:t>
      </w:r>
      <w:r w:rsidR="00674323" w:rsidRPr="004B2CED">
        <w:rPr>
          <w:lang w:val="hu-HU"/>
        </w:rPr>
        <w:t xml:space="preserve"> </w:t>
      </w:r>
      <w:r w:rsidRPr="004B2CED">
        <w:rPr>
          <w:lang w:val="hu-HU"/>
        </w:rPr>
        <w:t>kevesebb mint 1 mmol (23 mg) nátriumot tartalma</w:t>
      </w:r>
      <w:r>
        <w:rPr>
          <w:lang w:val="hu-HU"/>
        </w:rPr>
        <w:t>z</w:t>
      </w:r>
      <w:r w:rsidRPr="004B2CED">
        <w:rPr>
          <w:lang w:val="hu-HU"/>
        </w:rPr>
        <w:t xml:space="preserve"> tablettánként, azaz gyakorlatilag „nátriummentes”.</w:t>
      </w:r>
    </w:p>
    <w:p w:rsidR="00671764" w:rsidRPr="004B2CED" w:rsidRDefault="00671764">
      <w:pPr>
        <w:pStyle w:val="EMEABodyText"/>
        <w:rPr>
          <w:lang w:val="hu-HU"/>
        </w:rPr>
      </w:pPr>
    </w:p>
    <w:p w:rsidR="00780C8E" w:rsidRPr="004B2CED" w:rsidRDefault="00780C8E">
      <w:pPr>
        <w:pStyle w:val="EMEAHeading2"/>
        <w:rPr>
          <w:lang w:val="hu-HU"/>
        </w:rPr>
      </w:pPr>
      <w:r w:rsidRPr="004B2CED">
        <w:rPr>
          <w:lang w:val="hu-HU"/>
        </w:rPr>
        <w:t>4.5</w:t>
      </w:r>
      <w:r w:rsidRPr="004B2CED">
        <w:rPr>
          <w:lang w:val="hu-HU"/>
        </w:rPr>
        <w:tab/>
        <w:t>Gyógyszerkölcsönhatások és egyéb interakciók</w:t>
      </w:r>
    </w:p>
    <w:p w:rsidR="00780C8E" w:rsidRPr="004B2CED" w:rsidRDefault="00780C8E">
      <w:pPr>
        <w:pStyle w:val="EMEAHeading2"/>
        <w:rPr>
          <w:lang w:val="hu-HU"/>
        </w:rPr>
      </w:pPr>
    </w:p>
    <w:p w:rsidR="00780C8E" w:rsidRPr="004B2CED" w:rsidRDefault="00780C8E">
      <w:pPr>
        <w:pStyle w:val="EMEABodyText"/>
        <w:rPr>
          <w:lang w:val="hu-HU"/>
        </w:rPr>
      </w:pPr>
      <w:r w:rsidRPr="004B2CED">
        <w:rPr>
          <w:u w:val="single"/>
          <w:lang w:val="hu-HU"/>
        </w:rPr>
        <w:t>Diuretikumok és más vérnyomáscsökkentő gyógyszerek:</w:t>
      </w:r>
      <w:r w:rsidRPr="004B2CED">
        <w:rPr>
          <w:lang w:val="hu-HU"/>
        </w:rPr>
        <w:t xml:space="preserve"> más vérnyomáscsökkentő gyógyszerek fokozhatják az irbezartán hipotenzív hatását; mindazonáltal Aprovel</w:t>
      </w:r>
      <w:r w:rsidRPr="004B2CED">
        <w:rPr>
          <w:lang w:val="hu-HU"/>
        </w:rPr>
        <w:noBreakHyphen/>
        <w:t>t biztonsággal alkalmaztak más vérnyomáscsökkentőkkel, mint pl.béta-blokkolókkal, tartós hatású kalciumcsatorna-blokkolókkal és tiazid diuretikumokkal való kombinációkban. Az Aprovel-terápia megkezdésekor a diuretikumok nagy adagjával végzett előzetes kezelés volumendepléciót okozhat és hipotenzió veszélyét idézheti elő (lásd 4.4 pont).</w:t>
      </w:r>
    </w:p>
    <w:p w:rsidR="00313039" w:rsidRPr="004B2CED" w:rsidRDefault="00313039" w:rsidP="00313039">
      <w:pPr>
        <w:pStyle w:val="EMEABodyText"/>
        <w:rPr>
          <w:u w:val="single"/>
          <w:lang w:val="hu-HU"/>
        </w:rPr>
      </w:pPr>
    </w:p>
    <w:p w:rsidR="00E560F9" w:rsidRPr="004B2CED" w:rsidRDefault="00993DB0" w:rsidP="00E560F9">
      <w:pPr>
        <w:rPr>
          <w:rFonts w:ascii="Verdana" w:hAnsi="Verdana"/>
          <w:i/>
          <w:sz w:val="18"/>
          <w:szCs w:val="18"/>
          <w:lang w:val="hu-HU"/>
        </w:rPr>
      </w:pPr>
      <w:r>
        <w:rPr>
          <w:u w:val="single"/>
          <w:lang w:val="hu-HU"/>
        </w:rPr>
        <w:t>Aliszkirén</w:t>
      </w:r>
      <w:r w:rsidR="00313039" w:rsidRPr="004B2CED">
        <w:rPr>
          <w:u w:val="single"/>
          <w:lang w:val="hu-HU"/>
        </w:rPr>
        <w:t xml:space="preserve"> tartalmú készítmények</w:t>
      </w:r>
      <w:r w:rsidR="006309F6" w:rsidRPr="004B2CED">
        <w:rPr>
          <w:u w:val="single"/>
          <w:lang w:val="hu-HU"/>
        </w:rPr>
        <w:t xml:space="preserve"> vagy ACE-gátlók</w:t>
      </w:r>
      <w:r w:rsidR="00313039" w:rsidRPr="004B2CED">
        <w:rPr>
          <w:u w:val="single"/>
          <w:lang w:val="hu-HU"/>
        </w:rPr>
        <w:t>:</w:t>
      </w:r>
      <w:r w:rsidR="00313039" w:rsidRPr="004B2CED">
        <w:rPr>
          <w:lang w:val="hu-HU"/>
        </w:rPr>
        <w:t xml:space="preserve"> </w:t>
      </w:r>
      <w:r w:rsidR="00671764" w:rsidRPr="004B2CED">
        <w:rPr>
          <w:szCs w:val="22"/>
          <w:lang w:val="hu-HU"/>
        </w:rPr>
        <w:t>a</w:t>
      </w:r>
      <w:r w:rsidR="00E560F9" w:rsidRPr="004B2CED">
        <w:rPr>
          <w:szCs w:val="22"/>
          <w:lang w:val="hu-HU"/>
        </w:rPr>
        <w:t xml:space="preserve"> klinikai vizsgálati adatok azt mutatták, hogy a renin-angiotenzin-aldoszteron rendszernek (RAAS) ACE-gátlók, angiotenzin II receptor blokkolók vagy </w:t>
      </w:r>
      <w:r>
        <w:rPr>
          <w:szCs w:val="22"/>
          <w:lang w:val="hu-HU"/>
        </w:rPr>
        <w:t>aliszkirén</w:t>
      </w:r>
      <w:r w:rsidR="00E560F9" w:rsidRPr="004B2CED">
        <w:rPr>
          <w:szCs w:val="22"/>
          <w:lang w:val="hu-HU"/>
        </w:rPr>
        <w:t xml:space="preserve"> kombinációjával történő kettős blokádja nagyobb gyakorisággal okoz mellékhatásokat, például hipotóniát, hiperkalémiát vagy beszűkült veseműködést (többek között akut veseelégtelenséget), mint csak egyféle RAAS-ra ható szer alkalmazása (lásd 4.3, 4.4 és 5.1 pont).</w:t>
      </w:r>
    </w:p>
    <w:p w:rsidR="00780C8E" w:rsidRPr="004B2CED" w:rsidRDefault="00780C8E">
      <w:pPr>
        <w:pStyle w:val="EMEABodyText"/>
        <w:rPr>
          <w:lang w:val="hu-HU"/>
        </w:rPr>
      </w:pPr>
    </w:p>
    <w:p w:rsidR="00780C8E" w:rsidRPr="004B2CED" w:rsidRDefault="00780C8E" w:rsidP="0052664B">
      <w:pPr>
        <w:pStyle w:val="EMEABodyText"/>
        <w:rPr>
          <w:lang w:val="hu-HU"/>
        </w:rPr>
      </w:pPr>
      <w:r w:rsidRPr="004B2CED">
        <w:rPr>
          <w:u w:val="single"/>
          <w:lang w:val="hu-HU"/>
        </w:rPr>
        <w:t>Káliumpótlók és káliummegtakarító diuretikumok:</w:t>
      </w:r>
      <w:r w:rsidRPr="004B2CED">
        <w:rPr>
          <w:lang w:val="hu-HU"/>
        </w:rPr>
        <w:t xml:space="preserve"> a renin-angiotenzin rendszert befolyásoló más gyógyszerekkel nyert tapasztalat alapján a káliummegtakarító diuretikumok, a káliumpótlók, a káliumtartalmú sópótlók vagy egyéb, a szérum káliumszintjét növelő gyógyszerek (pl. heparin) együttes alkalmazása a szérum káliumszint emelkedését idézheti elő, ezért együttadásuk nem ajánlott (lásd 4.4 pont).</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Lítium:</w:t>
      </w:r>
      <w:r w:rsidRPr="004B2CED">
        <w:rPr>
          <w:lang w:val="hu-HU"/>
        </w:rPr>
        <w:t xml:space="preserve"> a lítium és az ACE-gátlók együttes alkalmazásakor a szérum lítiumkoncentráció és toxicitás reverzíbilis növekedéséről számoltak be. Ezideig nagyon ritkán hasonló hatást írtak le irbezartánnal. Ezért ez a kombináció nem ajánlott (lásd 4.4 pont). Amennyiben mégis szükséges a kombináció alkalmazása, akkor a szérum lítiumszint gondos monitorozása ajánlott.</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Nem-szteroid gyulladáscsökkentők:</w:t>
      </w:r>
      <w:r w:rsidRPr="004B2CED">
        <w:rPr>
          <w:lang w:val="hu-HU"/>
        </w:rPr>
        <w:t xml:space="preserve"> angiotenzin</w:t>
      </w:r>
      <w:r w:rsidRPr="004B2CED">
        <w:rPr>
          <w:lang w:val="hu-HU"/>
        </w:rPr>
        <w:noBreakHyphen/>
        <w:t>II receptor antagonisták és nem-szteroid gyulladáscsökkentő gyógyszerek egyidejű alkalmazásakor (pl. szelektív COX-2 gátlók, acetilszalicilsav (&gt; 3 g/nap), és nem szelektív nem-szteroid gyulladáscsökkentő szerek) az antihipertenzív hatás csökkenése fordulhat elő.</w:t>
      </w:r>
    </w:p>
    <w:p w:rsidR="00005D42" w:rsidRPr="004B2CED" w:rsidRDefault="00005D42">
      <w:pPr>
        <w:pStyle w:val="EMEABodyText"/>
        <w:rPr>
          <w:lang w:val="hu-HU"/>
        </w:rPr>
      </w:pPr>
    </w:p>
    <w:p w:rsidR="00780C8E" w:rsidRPr="004B2CED" w:rsidRDefault="00780C8E">
      <w:pPr>
        <w:pStyle w:val="EMEABodyText"/>
        <w:rPr>
          <w:lang w:val="hu-HU"/>
        </w:rPr>
      </w:pPr>
      <w:r w:rsidRPr="004B2CED">
        <w:rPr>
          <w:lang w:val="hu-HU"/>
        </w:rPr>
        <w:t>Mint az ACE gátlók esetén, az angiotenzin</w:t>
      </w:r>
      <w:r w:rsidRPr="004B2CED">
        <w:rPr>
          <w:lang w:val="hu-HU"/>
        </w:rPr>
        <w:noBreakHyphen/>
        <w:t xml:space="preserve">II receptor antagonisták és a nem-szteroid gyulladáscsökkent szerek egyidejű alkalmazásakor a vesefunkció romlásának veszélye fokozódhat, beleértve a lehetséges akut veseelégtelenséget és a szérum káliumszint emelkedését, </w:t>
      </w:r>
      <w:r w:rsidR="00A51834" w:rsidRPr="004B2CED">
        <w:rPr>
          <w:lang w:val="hu-HU"/>
        </w:rPr>
        <w:t xml:space="preserve">különösen olyan betegeknél, akiknek </w:t>
      </w:r>
      <w:r w:rsidR="00A51834">
        <w:rPr>
          <w:lang w:val="hu-HU"/>
        </w:rPr>
        <w:t xml:space="preserve">a </w:t>
      </w:r>
      <w:r w:rsidR="00A51834" w:rsidRPr="004B2CED">
        <w:rPr>
          <w:lang w:val="hu-HU"/>
        </w:rPr>
        <w:t>vesefunkciój</w:t>
      </w:r>
      <w:r w:rsidR="00A51834">
        <w:rPr>
          <w:lang w:val="hu-HU"/>
        </w:rPr>
        <w:t>a már kor</w:t>
      </w:r>
      <w:r w:rsidR="00681D26">
        <w:rPr>
          <w:lang w:val="hu-HU"/>
        </w:rPr>
        <w:t>á</w:t>
      </w:r>
      <w:r w:rsidR="00A51834">
        <w:rPr>
          <w:lang w:val="hu-HU"/>
        </w:rPr>
        <w:t>bban is</w:t>
      </w:r>
      <w:r w:rsidR="00A51834" w:rsidRPr="004B2CED">
        <w:rPr>
          <w:lang w:val="hu-HU"/>
        </w:rPr>
        <w:t xml:space="preserve"> csökkent volt. </w:t>
      </w:r>
      <w:r w:rsidR="00A261DD" w:rsidRPr="004B2CED">
        <w:rPr>
          <w:lang w:val="hu-HU"/>
        </w:rPr>
        <w:t xml:space="preserve">Kombinációs kezelés alkalmazása körültekintést igényel, különösen </w:t>
      </w:r>
      <w:r w:rsidR="00A261DD">
        <w:rPr>
          <w:lang w:val="hu-HU"/>
        </w:rPr>
        <w:t xml:space="preserve">az </w:t>
      </w:r>
      <w:r w:rsidR="00A261DD" w:rsidRPr="004B2CED">
        <w:rPr>
          <w:lang w:val="hu-HU"/>
        </w:rPr>
        <w:t>időseknél. A</w:t>
      </w:r>
      <w:r w:rsidRPr="004B2CED">
        <w:rPr>
          <w:lang w:val="hu-HU"/>
        </w:rPr>
        <w:t xml:space="preserve"> betegeket megfelelően hidratálni kell és megfontolandó a vesefunkció monitorozása az egyidejű terápia megkezdését követően, valamint azt követően szabályos időközönként.</w:t>
      </w:r>
    </w:p>
    <w:p w:rsidR="00F3378B" w:rsidRPr="004B2CED" w:rsidRDefault="00F3378B" w:rsidP="00F3378B">
      <w:pPr>
        <w:pStyle w:val="EMEABodyText"/>
        <w:rPr>
          <w:lang w:val="hu-HU"/>
        </w:rPr>
      </w:pPr>
    </w:p>
    <w:p w:rsidR="00F3378B" w:rsidRPr="004B2CED" w:rsidRDefault="00F3378B" w:rsidP="00F3378B">
      <w:pPr>
        <w:pStyle w:val="EMEABodyText"/>
        <w:rPr>
          <w:lang w:val="hu-HU"/>
        </w:rPr>
      </w:pPr>
      <w:r w:rsidRPr="00F35E6A">
        <w:rPr>
          <w:u w:val="single"/>
          <w:lang w:val="hu-HU"/>
        </w:rPr>
        <w:t xml:space="preserve">Repaglinid: </w:t>
      </w:r>
      <w:r w:rsidRPr="00F35E6A">
        <w:rPr>
          <w:lang w:val="hu-HU"/>
        </w:rPr>
        <w:t xml:space="preserve">az irbezartán gátolhatja az OATP1B1 transzportert. Egy klinikai vizsgálatban arról számoltak be, hogy az irbezartán a repaglinid (OATP1B1 szubsztrát) </w:t>
      </w:r>
      <w:r w:rsidRPr="00674323">
        <w:rPr>
          <w:color w:val="000000"/>
          <w:lang w:val="hu-HU"/>
        </w:rPr>
        <w:t>C</w:t>
      </w:r>
      <w:r w:rsidRPr="00674323">
        <w:rPr>
          <w:color w:val="000000"/>
          <w:vertAlign w:val="subscript"/>
          <w:lang w:val="hu-HU"/>
        </w:rPr>
        <w:t>max</w:t>
      </w:r>
      <w:r w:rsidRPr="004B2CED">
        <w:rPr>
          <w:color w:val="000000"/>
          <w:vertAlign w:val="subscript"/>
          <w:lang w:val="hu-HU"/>
        </w:rPr>
        <w:t xml:space="preserve"> </w:t>
      </w:r>
      <w:r w:rsidRPr="004B2CED">
        <w:rPr>
          <w:color w:val="000000"/>
          <w:lang w:val="hu-HU"/>
        </w:rPr>
        <w:t>értékét 1,8-szorosra</w:t>
      </w:r>
      <w:r w:rsidR="00674323">
        <w:rPr>
          <w:color w:val="000000"/>
          <w:lang w:val="hu-HU"/>
        </w:rPr>
        <w:t>,</w:t>
      </w:r>
      <w:r w:rsidRPr="004B2CED">
        <w:rPr>
          <w:color w:val="000000"/>
          <w:lang w:val="hu-HU"/>
        </w:rPr>
        <w:t xml:space="preserve"> az AUC értékét pedig 1,3-szorosra növelte, amikor az irbezartánt 1 órával a repaglinid előtt alkalmazták. Egy másik vizsgálatban nem számoltak be releváns farmakokinetikai kölcsönhatásról a két gyógyszer egyidejű alkalmazásakor. Ezért szükséges lehet az antidiabetikus</w:t>
      </w:r>
      <w:r w:rsidR="00674323">
        <w:rPr>
          <w:color w:val="000000"/>
          <w:lang w:val="hu-HU"/>
        </w:rPr>
        <w:t xml:space="preserve"> </w:t>
      </w:r>
      <w:r w:rsidRPr="004B2CED">
        <w:rPr>
          <w:color w:val="000000"/>
          <w:lang w:val="hu-HU"/>
        </w:rPr>
        <w:t>kezelés</w:t>
      </w:r>
      <w:r w:rsidR="00674323">
        <w:rPr>
          <w:color w:val="000000"/>
          <w:lang w:val="hu-HU"/>
        </w:rPr>
        <w:t>,</w:t>
      </w:r>
      <w:r w:rsidRPr="004B2CED">
        <w:rPr>
          <w:color w:val="000000"/>
          <w:lang w:val="hu-HU"/>
        </w:rPr>
        <w:t xml:space="preserve"> mint például a repaglinid adag</w:t>
      </w:r>
      <w:r>
        <w:rPr>
          <w:color w:val="000000"/>
          <w:lang w:val="hu-HU"/>
        </w:rPr>
        <w:t>olásának</w:t>
      </w:r>
      <w:r w:rsidRPr="004B2CED">
        <w:rPr>
          <w:color w:val="000000"/>
          <w:lang w:val="hu-HU"/>
        </w:rPr>
        <w:t xml:space="preserve"> módosítása (lásd 4.4</w:t>
      </w:r>
      <w:r w:rsidRPr="004B2CED">
        <w:rPr>
          <w:lang w:val="hu-HU"/>
        </w:rPr>
        <w:t> pont).</w:t>
      </w:r>
    </w:p>
    <w:p w:rsidR="00780C8E" w:rsidRPr="004B2CED" w:rsidRDefault="00780C8E">
      <w:pPr>
        <w:pStyle w:val="EMEABodyText"/>
        <w:rPr>
          <w:lang w:val="hu-HU"/>
        </w:rPr>
      </w:pPr>
    </w:p>
    <w:p w:rsidR="00780C8E" w:rsidRPr="004B2CED" w:rsidRDefault="00780C8E" w:rsidP="0052664B">
      <w:pPr>
        <w:pStyle w:val="EMEABodyText"/>
        <w:rPr>
          <w:lang w:val="hu-HU"/>
        </w:rPr>
      </w:pPr>
      <w:r w:rsidRPr="004B2CED">
        <w:rPr>
          <w:u w:val="single"/>
          <w:lang w:val="hu-HU"/>
        </w:rPr>
        <w:t>Egyéb kölcsönhatások irbezartánnal:</w:t>
      </w:r>
      <w:r w:rsidRPr="004B2CED">
        <w:rPr>
          <w:b/>
          <w:lang w:val="hu-HU"/>
        </w:rPr>
        <w:t xml:space="preserve"> </w:t>
      </w:r>
      <w:r w:rsidRPr="004B2CED">
        <w:rPr>
          <w:lang w:val="hu-HU"/>
        </w:rPr>
        <w:t>klinikai vizsgálatokban az irbezartán farmakokinetikáját a hidroklorotiazid nem befolyásolja. Az irbezartán főleg a CYP2C9 és kisebb mértékben glükuronidáció által metabolizálódik</w:t>
      </w:r>
      <w:r w:rsidRPr="004B2CED">
        <w:rPr>
          <w:color w:val="000000"/>
          <w:lang w:val="hu-HU"/>
        </w:rPr>
        <w:t>. Szignifikáns farmakokinetikai vagy farmakodinamikai kölcsönhatást nem tapasztaltak az irbezartán és a warfarin - a CYP2C9 által metabolizálódó gyógyszer - együttes alkalmazásakor.</w:t>
      </w:r>
      <w:r w:rsidRPr="004B2CED">
        <w:rPr>
          <w:lang w:val="hu-HU"/>
        </w:rPr>
        <w:t xml:space="preserve"> A CYP2C9 induktorok hatását - ilyen a rifampicin - nem vizsgálták az irbezartán farmakokinetikájára vonatkozóan. A digoxin farmakokinetikáját az irbezartán együttes adagolása nem befolyásolta.</w:t>
      </w:r>
    </w:p>
    <w:p w:rsidR="00780C8E" w:rsidRPr="004B2CED" w:rsidRDefault="00780C8E">
      <w:pPr>
        <w:pStyle w:val="EMEABodyText"/>
        <w:rPr>
          <w:lang w:val="hu-HU"/>
        </w:rPr>
      </w:pPr>
    </w:p>
    <w:p w:rsidR="00780C8E" w:rsidRPr="004B2CED" w:rsidRDefault="00780C8E" w:rsidP="0052664B">
      <w:pPr>
        <w:pStyle w:val="EMEAHeading2"/>
        <w:rPr>
          <w:lang w:val="hu-HU"/>
        </w:rPr>
      </w:pPr>
      <w:r w:rsidRPr="004B2CED">
        <w:rPr>
          <w:lang w:val="hu-HU"/>
        </w:rPr>
        <w:t>4.6</w:t>
      </w:r>
      <w:r w:rsidRPr="004B2CED">
        <w:rPr>
          <w:lang w:val="hu-HU"/>
        </w:rPr>
        <w:tab/>
        <w:t>Termékenység, terhesség és szoptatás</w:t>
      </w:r>
    </w:p>
    <w:p w:rsidR="00780C8E" w:rsidRPr="004B2CED" w:rsidRDefault="00780C8E" w:rsidP="0052664B">
      <w:pPr>
        <w:pStyle w:val="EMEAHeading2"/>
        <w:rPr>
          <w:lang w:val="hu-HU"/>
        </w:rPr>
      </w:pPr>
    </w:p>
    <w:p w:rsidR="00780C8E" w:rsidRPr="004B2CED" w:rsidRDefault="00780C8E" w:rsidP="0052664B">
      <w:pPr>
        <w:pStyle w:val="EMEABodyText"/>
        <w:keepNext/>
        <w:rPr>
          <w:u w:val="single"/>
          <w:lang w:val="hu-HU"/>
        </w:rPr>
      </w:pPr>
      <w:r w:rsidRPr="004B2CED">
        <w:rPr>
          <w:u w:val="single"/>
          <w:lang w:val="hu-HU"/>
        </w:rPr>
        <w:t>Terhesség</w:t>
      </w:r>
    </w:p>
    <w:p w:rsidR="00780C8E" w:rsidRPr="004B2CED" w:rsidRDefault="00780C8E" w:rsidP="0052664B">
      <w:pPr>
        <w:pStyle w:val="EMEABodyText"/>
        <w:keepNext/>
        <w:rPr>
          <w:lang w:val="hu-HU"/>
        </w:rPr>
      </w:pPr>
    </w:p>
    <w:p w:rsidR="00780C8E" w:rsidRPr="004B2CED" w:rsidRDefault="00780C8E" w:rsidP="0052664B">
      <w:pPr>
        <w:pStyle w:val="EMEABodyText"/>
        <w:pBdr>
          <w:top w:val="single" w:sz="4" w:space="1" w:color="auto"/>
          <w:left w:val="single" w:sz="4" w:space="4" w:color="auto"/>
          <w:bottom w:val="single" w:sz="4" w:space="1" w:color="auto"/>
          <w:right w:val="single" w:sz="4" w:space="4" w:color="auto"/>
        </w:pBdr>
        <w:rPr>
          <w:lang w:val="hu-HU"/>
        </w:rPr>
      </w:pPr>
      <w:r w:rsidRPr="004B2CED">
        <w:rPr>
          <w:color w:val="000000"/>
          <w:szCs w:val="22"/>
          <w:lang w:val="hu-HU"/>
        </w:rPr>
        <w:t>Az ATII-receptor antagonisták alkalmazása nem javasolt a terhesség első trimeszterében (lásd 4.4 pont). Az ATII-receptor antagonisták alkalmazása ellenjavallt a terhesség második és harmadik trimeszterében (lásd 4.3 és 4.4 pont).</w:t>
      </w:r>
    </w:p>
    <w:p w:rsidR="00780C8E" w:rsidRPr="004B2CED" w:rsidRDefault="00780C8E" w:rsidP="0052664B">
      <w:pPr>
        <w:pStyle w:val="EMEABodyText"/>
        <w:rPr>
          <w:lang w:val="hu-HU"/>
        </w:rPr>
      </w:pPr>
    </w:p>
    <w:p w:rsidR="00780C8E" w:rsidRPr="004B2CED" w:rsidRDefault="00F3378B" w:rsidP="0052664B">
      <w:pPr>
        <w:pStyle w:val="EMEABodyText"/>
        <w:rPr>
          <w:lang w:val="hu-HU"/>
        </w:rPr>
      </w:pPr>
      <w:r w:rsidRPr="004B2CED">
        <w:rPr>
          <w:lang w:val="hu-HU"/>
        </w:rPr>
        <w:t xml:space="preserve">A terhesség első harmada alatti ACE-gátló expozíciót követő teratogenitási kockázatra vonatkozó epidemiológiai bizonyíték nem volt meggyőző, a kockázat kis mértékű növekedése azonban nem zárható ki. </w:t>
      </w:r>
      <w:r>
        <w:rPr>
          <w:lang w:val="hu-HU"/>
        </w:rPr>
        <w:t xml:space="preserve">Bár </w:t>
      </w:r>
      <w:r w:rsidRPr="004B2CED">
        <w:rPr>
          <w:lang w:val="hu-HU"/>
        </w:rPr>
        <w:t xml:space="preserve">az angiotenzin-II (ATII)-receptor antagonisták alkalmazásával járó kockázatra vonatkozóan nem állnak rendelkezésre kontrollált epidemiológiai adatok, hasonló kockázattal lehet számolni ezen gyógyszercsoport esetén is. </w:t>
      </w:r>
      <w:r w:rsidR="00780C8E" w:rsidRPr="004B2CED">
        <w:rPr>
          <w:lang w:val="hu-HU"/>
        </w:rPr>
        <w:t>Hacsak az angiotenzin-II (ATII)-receptor antagonistákkal történő kezelés folytatása nem elengedhetetlen, a terhességet tervező betegeket olyan más antihipertenzív kezelésre kell átállítani, melynek a terhesség alatti alkalmazásra vonatkozó biztonságossági profilja megalapozott. Terhesség megállapítását követően az ATII-receptor antagonista szedését azonnal abba kell hagyni és amennyiben lehetséges, az alternatív kezelést el kell kezdeni.</w:t>
      </w:r>
    </w:p>
    <w:p w:rsidR="00780C8E" w:rsidRPr="004B2CED" w:rsidRDefault="00780C8E" w:rsidP="0052664B">
      <w:pPr>
        <w:pStyle w:val="EMEABodyText"/>
        <w:rPr>
          <w:lang w:val="hu-HU"/>
        </w:rPr>
      </w:pPr>
    </w:p>
    <w:p w:rsidR="00F3378B" w:rsidRPr="004B2CED" w:rsidRDefault="00F3378B" w:rsidP="00F3378B">
      <w:pPr>
        <w:pStyle w:val="EMEABodyText"/>
        <w:rPr>
          <w:lang w:val="hu-HU"/>
        </w:rPr>
      </w:pPr>
      <w:r w:rsidRPr="004B2CED">
        <w:rPr>
          <w:lang w:val="hu-HU"/>
        </w:rPr>
        <w:t xml:space="preserve">Az angiotenzin-II-receptor antagonista kezelés a terhesség második és harmadik harmadában ismerten magzati toxicitást (csökkent vesefunkció, oligohydramnion, a koponya-csontosodás retardációja) és újszülöttkori toxicitást (veseelégtelenség, </w:t>
      </w:r>
      <w:r>
        <w:rPr>
          <w:lang w:val="hu-HU"/>
        </w:rPr>
        <w:t>hipotenzió</w:t>
      </w:r>
      <w:r w:rsidRPr="004B2CED">
        <w:rPr>
          <w:lang w:val="hu-HU"/>
        </w:rPr>
        <w:t>, hyperkalaemia) okoz (lásd 5.3 pont).</w:t>
      </w:r>
    </w:p>
    <w:p w:rsidR="00F3378B" w:rsidRPr="004B2CED" w:rsidRDefault="00F3378B" w:rsidP="00F3378B">
      <w:pPr>
        <w:pStyle w:val="EMEABodyText"/>
        <w:rPr>
          <w:lang w:val="hu-HU"/>
        </w:rPr>
      </w:pPr>
      <w:r w:rsidRPr="004B2CED">
        <w:rPr>
          <w:lang w:val="hu-HU"/>
        </w:rPr>
        <w:t>Amennyiben az ATII-receptor antagonista expozíció a terhesség második trimeszterétől kezdve történt, a vesefunkció és a koponya ultrahangvizsgálata javasolt.</w:t>
      </w:r>
    </w:p>
    <w:p w:rsidR="00F3378B" w:rsidRPr="004B2CED" w:rsidRDefault="00F3378B" w:rsidP="00F3378B">
      <w:pPr>
        <w:pStyle w:val="EMEABodyText"/>
        <w:rPr>
          <w:lang w:val="hu-HU"/>
        </w:rPr>
      </w:pPr>
      <w:r w:rsidRPr="004B2CED">
        <w:rPr>
          <w:lang w:val="hu-HU"/>
        </w:rPr>
        <w:t xml:space="preserve">Azokat a csecsemőket, akiknek édesanyja angiotenzin-II-receptor antagonistát szedett, </w:t>
      </w:r>
      <w:r>
        <w:rPr>
          <w:lang w:val="hu-HU"/>
        </w:rPr>
        <w:t>hipotenzió</w:t>
      </w:r>
      <w:r w:rsidRPr="004B2CED">
        <w:rPr>
          <w:lang w:val="hu-HU"/>
        </w:rPr>
        <w:t xml:space="preserve"> kialakulása szempontjából szoros megfigyelés alatt kell tartani (lásd 4.3 és 4.4 pont).</w:t>
      </w:r>
    </w:p>
    <w:p w:rsidR="00780C8E" w:rsidRPr="004B2CED" w:rsidRDefault="00780C8E">
      <w:pPr>
        <w:pStyle w:val="EMEABodyText"/>
        <w:rPr>
          <w:lang w:val="hu-HU"/>
        </w:rPr>
      </w:pPr>
    </w:p>
    <w:p w:rsidR="00780C8E" w:rsidRPr="004B2CED" w:rsidRDefault="00780C8E" w:rsidP="0052664B">
      <w:pPr>
        <w:pStyle w:val="EMEABodyText"/>
        <w:keepNext/>
        <w:rPr>
          <w:u w:val="single"/>
          <w:lang w:val="hu-HU"/>
        </w:rPr>
      </w:pPr>
      <w:r w:rsidRPr="004B2CED">
        <w:rPr>
          <w:u w:val="single"/>
          <w:lang w:val="hu-HU"/>
        </w:rPr>
        <w:t>Szoptatás</w:t>
      </w:r>
    </w:p>
    <w:p w:rsidR="00780C8E" w:rsidRPr="004B2CED" w:rsidRDefault="00780C8E" w:rsidP="0052664B">
      <w:pPr>
        <w:pStyle w:val="EMEABodyText"/>
        <w:keepNext/>
        <w:rPr>
          <w:lang w:val="hu-HU"/>
        </w:rPr>
      </w:pPr>
    </w:p>
    <w:p w:rsidR="00780C8E" w:rsidRPr="004B2CED" w:rsidRDefault="00780C8E">
      <w:pPr>
        <w:pStyle w:val="EMEABodyText"/>
        <w:rPr>
          <w:lang w:val="hu-HU"/>
        </w:rPr>
      </w:pPr>
      <w:r w:rsidRPr="004B2CED">
        <w:rPr>
          <w:lang w:val="hu-HU"/>
        </w:rPr>
        <w:t>Mivel az Aprovel szoptatás alatti alkalmazásával kapcsolatban nem áll rendelkezésre információ, az Aprovel alkalmazása nem javasolt, és ajánlatos azokat az alternatív kezeléseket előnyben részesíteni, melyek biztonságossági profiljai – a szoptatás alatti alkalmazásra vonatkozóan – jobban megalapozottak, különösen újszülöttek és koraszülöttek szoptatása esetén.</w:t>
      </w:r>
    </w:p>
    <w:p w:rsidR="00780C8E" w:rsidRPr="004B2CED" w:rsidRDefault="00780C8E">
      <w:pPr>
        <w:pStyle w:val="EMEABodyText"/>
        <w:rPr>
          <w:lang w:val="hu-HU"/>
        </w:rPr>
      </w:pPr>
    </w:p>
    <w:p w:rsidR="00780C8E" w:rsidRPr="004B2CED" w:rsidRDefault="00780C8E">
      <w:pPr>
        <w:pStyle w:val="EMEABodyText"/>
        <w:rPr>
          <w:szCs w:val="22"/>
          <w:lang w:val="hu-HU"/>
        </w:rPr>
      </w:pPr>
      <w:r w:rsidRPr="004B2CED">
        <w:rPr>
          <w:rFonts w:eastAsia="SimSun"/>
          <w:color w:val="000000"/>
          <w:szCs w:val="22"/>
          <w:lang w:val="hu-HU" w:eastAsia="zh-CN"/>
        </w:rPr>
        <w:t>Nem ismert, hogy a</w:t>
      </w:r>
      <w:r w:rsidRPr="004B2CED">
        <w:rPr>
          <w:iCs/>
          <w:szCs w:val="22"/>
          <w:lang w:val="hu-HU"/>
        </w:rPr>
        <w:t xml:space="preserve">z </w:t>
      </w:r>
      <w:r w:rsidRPr="004B2CED">
        <w:rPr>
          <w:lang w:val="hu-HU"/>
        </w:rPr>
        <w:t>irbezartán</w:t>
      </w:r>
      <w:r w:rsidRPr="004B2CED">
        <w:rPr>
          <w:szCs w:val="22"/>
          <w:lang w:val="hu-HU"/>
        </w:rPr>
        <w:t xml:space="preserve"> vagy a</w:t>
      </w:r>
      <w:r w:rsidRPr="004B2CED">
        <w:rPr>
          <w:iCs/>
          <w:szCs w:val="22"/>
          <w:lang w:val="hu-HU"/>
        </w:rPr>
        <w:t xml:space="preserve">z </w:t>
      </w:r>
      <w:r w:rsidRPr="004B2CED">
        <w:rPr>
          <w:lang w:val="hu-HU"/>
        </w:rPr>
        <w:t>irbezartán</w:t>
      </w:r>
      <w:r w:rsidRPr="004B2CED">
        <w:rPr>
          <w:szCs w:val="22"/>
          <w:lang w:val="hu-HU"/>
        </w:rPr>
        <w:t xml:space="preserve"> metabolitjai kiválasztódnak-e a humán anyatejbe.</w:t>
      </w:r>
    </w:p>
    <w:p w:rsidR="00671764" w:rsidRPr="004B2CED" w:rsidRDefault="00671764">
      <w:pPr>
        <w:pStyle w:val="EMEABodyText"/>
        <w:rPr>
          <w:rFonts w:eastAsia="SimSun"/>
          <w:color w:val="000000"/>
          <w:szCs w:val="22"/>
          <w:lang w:val="hu-HU" w:eastAsia="zh-CN"/>
        </w:rPr>
      </w:pPr>
    </w:p>
    <w:p w:rsidR="00780C8E" w:rsidRPr="004B2CED" w:rsidRDefault="00780C8E">
      <w:pPr>
        <w:pStyle w:val="EMEABodyText"/>
        <w:rPr>
          <w:szCs w:val="22"/>
          <w:lang w:val="hu-HU"/>
        </w:rPr>
      </w:pPr>
      <w:r w:rsidRPr="004B2CED">
        <w:rPr>
          <w:rFonts w:eastAsia="SimSun"/>
          <w:color w:val="000000"/>
          <w:szCs w:val="22"/>
          <w:lang w:val="hu-HU" w:eastAsia="zh-CN"/>
        </w:rPr>
        <w:t>A rendelkezésre álló, patkányokon végzett kísérletek során nyert farmakodinámiás / toxikológiai adatok a</w:t>
      </w:r>
      <w:r w:rsidRPr="004B2CED">
        <w:rPr>
          <w:iCs/>
          <w:szCs w:val="22"/>
          <w:lang w:val="hu-HU"/>
        </w:rPr>
        <w:t xml:space="preserve">z </w:t>
      </w:r>
      <w:r w:rsidRPr="004B2CED">
        <w:rPr>
          <w:lang w:val="hu-HU"/>
        </w:rPr>
        <w:t>irbezartán</w:t>
      </w:r>
      <w:r w:rsidRPr="004B2CED">
        <w:rPr>
          <w:szCs w:val="22"/>
          <w:lang w:val="hu-HU"/>
        </w:rPr>
        <w:t xml:space="preserve"> vagy a</w:t>
      </w:r>
      <w:r w:rsidRPr="004B2CED">
        <w:rPr>
          <w:iCs/>
          <w:szCs w:val="22"/>
          <w:lang w:val="hu-HU"/>
        </w:rPr>
        <w:t>z irbezartán</w:t>
      </w:r>
      <w:r w:rsidRPr="004B2CED">
        <w:rPr>
          <w:szCs w:val="22"/>
          <w:lang w:val="hu-HU"/>
        </w:rPr>
        <w:t xml:space="preserve"> metabolitjainak kiválasztódását igazolták az anyatejbe (részletesen lásd 5.3</w:t>
      </w:r>
      <w:r w:rsidR="0070367E" w:rsidRPr="004B2CED">
        <w:rPr>
          <w:szCs w:val="22"/>
          <w:lang w:val="hu-HU"/>
        </w:rPr>
        <w:t> </w:t>
      </w:r>
      <w:r w:rsidRPr="004B2CED">
        <w:rPr>
          <w:szCs w:val="22"/>
          <w:lang w:val="hu-HU"/>
        </w:rPr>
        <w:t>pont).</w:t>
      </w:r>
    </w:p>
    <w:p w:rsidR="00780C8E" w:rsidRPr="004B2CED" w:rsidRDefault="00780C8E">
      <w:pPr>
        <w:pStyle w:val="EMEABodyText"/>
        <w:rPr>
          <w:szCs w:val="22"/>
          <w:lang w:val="hu-HU"/>
        </w:rPr>
      </w:pPr>
    </w:p>
    <w:p w:rsidR="00780C8E" w:rsidRPr="004B2CED" w:rsidRDefault="00780C8E">
      <w:pPr>
        <w:pStyle w:val="EMEABodyText"/>
        <w:rPr>
          <w:u w:val="single"/>
          <w:lang w:val="hu-HU"/>
        </w:rPr>
      </w:pPr>
      <w:r w:rsidRPr="004B2CED">
        <w:rPr>
          <w:szCs w:val="22"/>
          <w:u w:val="single"/>
          <w:lang w:val="hu-HU"/>
        </w:rPr>
        <w:t>Termékenység</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Az irbezartán nem volt hatással a kezelt patkányok és utódaik termékenységére olyan dózisszintekig, amelyek már előidézték a szülői toxicitás első jeleit (</w:t>
      </w:r>
      <w:r w:rsidRPr="004B2CED">
        <w:rPr>
          <w:szCs w:val="22"/>
          <w:lang w:val="hu-HU"/>
        </w:rPr>
        <w:t>lásd 5.3 pont).</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4.7</w:t>
      </w:r>
      <w:r w:rsidRPr="004B2CED">
        <w:rPr>
          <w:lang w:val="hu-HU"/>
        </w:rPr>
        <w:tab/>
        <w:t xml:space="preserve">A készítmény hatásai a gépjárművezetéshez és </w:t>
      </w:r>
      <w:r w:rsidR="006B7D5B" w:rsidRPr="004B2CED">
        <w:rPr>
          <w:lang w:val="hu-HU"/>
        </w:rPr>
        <w:t xml:space="preserve">a </w:t>
      </w:r>
      <w:r w:rsidRPr="004B2CED">
        <w:rPr>
          <w:lang w:val="hu-HU"/>
        </w:rPr>
        <w:t>gépek kezeléséhez szükséges képességekre</w:t>
      </w:r>
    </w:p>
    <w:p w:rsidR="00780C8E" w:rsidRPr="004B2CED" w:rsidRDefault="00780C8E" w:rsidP="0052664B">
      <w:pPr>
        <w:pStyle w:val="EMEAHeading2"/>
        <w:rPr>
          <w:lang w:val="hu-HU"/>
        </w:rPr>
      </w:pPr>
    </w:p>
    <w:p w:rsidR="00780C8E" w:rsidRPr="004B2CED" w:rsidRDefault="00780C8E" w:rsidP="0052664B">
      <w:pPr>
        <w:pStyle w:val="EMEABodyText"/>
        <w:rPr>
          <w:noProof/>
          <w:lang w:val="hu-HU"/>
        </w:rPr>
      </w:pPr>
      <w:r w:rsidRPr="004B2CED">
        <w:rPr>
          <w:lang w:val="hu-HU"/>
        </w:rPr>
        <w:t>A farmakodinamikai tulajdonságai alapján nem valószínű, hogy az irbezartán befolyásolja</w:t>
      </w:r>
      <w:r w:rsidR="00A610DC" w:rsidRPr="004B2CED">
        <w:rPr>
          <w:noProof/>
          <w:lang w:val="hu-HU"/>
        </w:rPr>
        <w:t xml:space="preserve"> a gépjárművezetéshez és a gépek kezeléséhez szükséges képességeket</w:t>
      </w:r>
      <w:r w:rsidRPr="004B2CED">
        <w:rPr>
          <w:lang w:val="hu-HU"/>
        </w:rPr>
        <w:t>. Járművezetés vagy gépek kezelése esetén azonban figyelembe kell venni, hogy a magas vérnyomás kezelése folyamán esetleg szédülés vagy fáradtság fordulhat elő.</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4.8</w:t>
      </w:r>
      <w:r w:rsidRPr="004B2CED">
        <w:rPr>
          <w:lang w:val="hu-HU"/>
        </w:rPr>
        <w:tab/>
        <w:t>Nemkívánatos hatások, mellékhatások</w:t>
      </w:r>
    </w:p>
    <w:p w:rsidR="00780C8E" w:rsidRPr="004B2CED" w:rsidRDefault="00780C8E">
      <w:pPr>
        <w:pStyle w:val="EMEAHeading2"/>
        <w:rPr>
          <w:lang w:val="hu-HU"/>
        </w:rPr>
      </w:pPr>
    </w:p>
    <w:p w:rsidR="00780C8E" w:rsidRPr="004B2CED" w:rsidRDefault="00780C8E" w:rsidP="0052664B">
      <w:pPr>
        <w:pStyle w:val="EMEABodyText"/>
        <w:rPr>
          <w:lang w:val="hu-HU"/>
        </w:rPr>
      </w:pPr>
      <w:r w:rsidRPr="004B2CED">
        <w:rPr>
          <w:lang w:val="hu-HU"/>
        </w:rPr>
        <w:t>Magas vérnyomásban szenvedő betegek körében végzett placebo-kontrollos vizsgálatokban a mellékhatások előfordulása nem különbözött az irbezartán- (56,2%) és a placebo- (56,5%) csoport között. A kezelés bármely klinikai vagy laboratóriumi mellékhatás miatti megszakítása kevésbé volt gyakori az irbezartánnal (3,3%), mint a placebóval kezelt betegek esetében (4,5%). A mellékhatások gyakorisága nem volt összefüggésben az adaggal (a javasolt dózistartományban), a nemmel, az életkorral, a rasszal vagy a kezelés időtartamával.</w:t>
      </w:r>
    </w:p>
    <w:p w:rsidR="00780C8E" w:rsidRPr="004B2CED" w:rsidRDefault="00780C8E" w:rsidP="0052664B">
      <w:pPr>
        <w:pStyle w:val="EMEABodyText"/>
        <w:rPr>
          <w:lang w:val="hu-HU"/>
        </w:rPr>
      </w:pPr>
    </w:p>
    <w:p w:rsidR="00780C8E" w:rsidRPr="004B2CED" w:rsidRDefault="00780C8E" w:rsidP="0052664B">
      <w:pPr>
        <w:pStyle w:val="EMEABodyText"/>
        <w:rPr>
          <w:lang w:val="hu-HU"/>
        </w:rPr>
      </w:pPr>
      <w:r w:rsidRPr="004B2CED">
        <w:rPr>
          <w:lang w:val="hu-HU"/>
        </w:rPr>
        <w:t>A mikroalbuminuriás, normális vesefunkcióval rendelkező diabéteszes hipertóniás betegeknél orthostatikus szédülést és orthostatikus hipotenziót jelentettek a betegek 0,5%-ánál (nem gyakori), de a placebót meghaladó mértékben.</w:t>
      </w:r>
    </w:p>
    <w:p w:rsidR="00780C8E" w:rsidRPr="004B2CED" w:rsidRDefault="00780C8E" w:rsidP="0052664B">
      <w:pPr>
        <w:pStyle w:val="EMEABodyText"/>
        <w:rPr>
          <w:lang w:val="hu-HU"/>
        </w:rPr>
      </w:pPr>
    </w:p>
    <w:p w:rsidR="00780C8E" w:rsidRPr="004B2CED" w:rsidRDefault="00780C8E" w:rsidP="0052664B">
      <w:pPr>
        <w:pStyle w:val="EMEABodyText"/>
        <w:rPr>
          <w:lang w:val="hu-HU"/>
        </w:rPr>
      </w:pPr>
      <w:r w:rsidRPr="004B2CED">
        <w:rPr>
          <w:lang w:val="hu-HU"/>
        </w:rPr>
        <w:t>Az alábbi táblázat azokat a mellékhatásokat mutatja be, amelyekről az irbezartánnal kezelt, 1965 magas vérnyomással rendelkező beteget magába foglaló placebo-kontrollos vizsgálatokban számoltak be. A csillaggal jelzett kifejezések azokra a mellékhatásokra vonatkoznak, amelyeket diabéteszes, hipertóniás, krónikus veseelégtelenségben szenvedő és manifeszt proteinuriás betegek több mint 2%-ánál, és a placebóét meghaladó gyakorisággal jelentettek.</w:t>
      </w:r>
    </w:p>
    <w:p w:rsidR="00780C8E" w:rsidRPr="004B2CED" w:rsidRDefault="00780C8E" w:rsidP="0052664B">
      <w:pPr>
        <w:pStyle w:val="EMEABodyText"/>
        <w:rPr>
          <w:lang w:val="hu-HU"/>
        </w:rPr>
      </w:pPr>
    </w:p>
    <w:p w:rsidR="00780C8E" w:rsidRPr="004B2CED" w:rsidRDefault="00780C8E" w:rsidP="0052664B">
      <w:pPr>
        <w:pStyle w:val="EMEABodyText"/>
        <w:rPr>
          <w:noProof/>
          <w:lang w:val="hu-HU"/>
        </w:rPr>
      </w:pPr>
      <w:r w:rsidRPr="004B2CED">
        <w:rPr>
          <w:lang w:val="hu-HU"/>
        </w:rPr>
        <w:t xml:space="preserve">Az alább felsorolt mellékhatások előfordulási gyakoriságainak megadása a következő </w:t>
      </w:r>
      <w:r w:rsidR="00674323">
        <w:rPr>
          <w:lang w:val="hu-HU"/>
        </w:rPr>
        <w:t>megállapodás</w:t>
      </w:r>
      <w:r w:rsidR="00674323" w:rsidRPr="004B2CED">
        <w:rPr>
          <w:lang w:val="hu-HU"/>
        </w:rPr>
        <w:t xml:space="preserve">t </w:t>
      </w:r>
      <w:r w:rsidRPr="004B2CED">
        <w:rPr>
          <w:lang w:val="hu-HU"/>
        </w:rPr>
        <w:t xml:space="preserve">követi: nagyon gyakori (≥ 1/10), gyakori (≥ 1/100 - &lt; 1/10), nem gyakori (≥ 1/1000 - &lt; 1/100), ritka (≥ 1/10 000 - &lt; 1/1000), nagyon ritka (&lt; 1/10 000). </w:t>
      </w:r>
      <w:r w:rsidRPr="004B2CED">
        <w:rPr>
          <w:noProof/>
          <w:lang w:val="hu-HU"/>
        </w:rPr>
        <w:t>Az egyes gyakorisági kategóriákon belül a mellékhatások csökkenő súlyosság szerint kerülnek megadásra.</w:t>
      </w:r>
    </w:p>
    <w:p w:rsidR="00780C8E" w:rsidRPr="004B2CED" w:rsidRDefault="00780C8E">
      <w:pPr>
        <w:pStyle w:val="EMEABodyText"/>
        <w:rPr>
          <w:lang w:val="hu-HU"/>
        </w:rPr>
      </w:pPr>
    </w:p>
    <w:p w:rsidR="00780C8E" w:rsidRPr="004B2CED" w:rsidRDefault="00780C8E" w:rsidP="0052664B">
      <w:pPr>
        <w:pStyle w:val="EMEAHeading2"/>
        <w:ind w:left="0" w:firstLine="0"/>
        <w:rPr>
          <w:b w:val="0"/>
          <w:lang w:val="hu-HU"/>
        </w:rPr>
      </w:pPr>
      <w:r w:rsidRPr="004B2CED">
        <w:rPr>
          <w:b w:val="0"/>
          <w:lang w:val="hu-HU"/>
        </w:rPr>
        <w:t>A további, forgalomba kerülés után szerzett tapasztalatok során jelentett mellékhatások szintén felsorolásra kerültek. Ezek a mellékhatások spontán jelentésekből származnak</w:t>
      </w:r>
      <w:r w:rsidRPr="004B2CED">
        <w:rPr>
          <w:b w:val="0"/>
          <w:noProof/>
          <w:lang w:val="hu-HU"/>
        </w:rPr>
        <w:t>.</w:t>
      </w:r>
    </w:p>
    <w:p w:rsidR="00780C8E" w:rsidRPr="004B2CED" w:rsidRDefault="00780C8E" w:rsidP="0052664B">
      <w:pPr>
        <w:pStyle w:val="EMEABodyText"/>
        <w:rPr>
          <w:lang w:val="hu-HU"/>
        </w:rPr>
      </w:pPr>
    </w:p>
    <w:p w:rsidR="00116510" w:rsidRPr="004B2CED" w:rsidRDefault="00116510" w:rsidP="00116510">
      <w:pPr>
        <w:pStyle w:val="EMEABodyText"/>
        <w:keepNext/>
        <w:rPr>
          <w:u w:val="single"/>
          <w:lang w:val="hu-HU"/>
        </w:rPr>
      </w:pPr>
      <w:r w:rsidRPr="004B2CED">
        <w:rPr>
          <w:u w:val="single"/>
          <w:lang w:val="hu-HU"/>
        </w:rPr>
        <w:t>Vérképzőszervi és nyirokrendszeri betegségek és tünetek</w:t>
      </w:r>
    </w:p>
    <w:p w:rsidR="00A610DC" w:rsidRPr="004B2CED" w:rsidRDefault="00A610DC" w:rsidP="00116510">
      <w:pPr>
        <w:pStyle w:val="EMEABodyText"/>
        <w:keepNext/>
        <w:rPr>
          <w:lang w:val="hu-HU"/>
        </w:rPr>
      </w:pPr>
    </w:p>
    <w:p w:rsidR="00116510" w:rsidRPr="004B2CED" w:rsidRDefault="00116510" w:rsidP="00116510">
      <w:pPr>
        <w:pStyle w:val="EMEABodyText"/>
        <w:keepNext/>
        <w:rPr>
          <w:lang w:val="hu-HU"/>
        </w:rPr>
      </w:pPr>
      <w:r w:rsidRPr="004B2CED">
        <w:rPr>
          <w:lang w:val="hu-HU"/>
        </w:rPr>
        <w:t xml:space="preserve">Nem ismert: </w:t>
      </w:r>
      <w:r w:rsidRPr="004B2CED">
        <w:rPr>
          <w:lang w:val="hu-HU"/>
        </w:rPr>
        <w:tab/>
      </w:r>
      <w:r w:rsidR="00E30F03">
        <w:rPr>
          <w:lang w:val="hu-HU"/>
        </w:rPr>
        <w:t xml:space="preserve">anaemia, </w:t>
      </w:r>
      <w:r w:rsidRPr="004B2CED">
        <w:rPr>
          <w:lang w:val="hu-HU"/>
        </w:rPr>
        <w:t>thrombocytopenia</w:t>
      </w:r>
    </w:p>
    <w:p w:rsidR="00116510" w:rsidRPr="004B2CED" w:rsidRDefault="00116510" w:rsidP="00116510">
      <w:pPr>
        <w:pStyle w:val="EMEABodyText"/>
        <w:keepNext/>
        <w:rPr>
          <w:i/>
          <w:u w:val="single"/>
          <w:lang w:val="hu-HU"/>
        </w:rPr>
      </w:pPr>
    </w:p>
    <w:p w:rsidR="00780C8E" w:rsidRPr="004B2CED" w:rsidRDefault="00780C8E" w:rsidP="0052664B">
      <w:pPr>
        <w:pStyle w:val="EMEABodyText"/>
        <w:keepNext/>
        <w:rPr>
          <w:u w:val="single"/>
          <w:lang w:val="hu-HU"/>
        </w:rPr>
      </w:pPr>
      <w:r w:rsidRPr="004B2CED">
        <w:rPr>
          <w:u w:val="single"/>
          <w:lang w:val="hu-HU"/>
        </w:rPr>
        <w:t>Immunrendszeri betegségek és tünetek</w:t>
      </w:r>
    </w:p>
    <w:p w:rsidR="00A610DC" w:rsidRPr="004B2CED" w:rsidRDefault="00A610DC" w:rsidP="0052664B">
      <w:pPr>
        <w:pStyle w:val="EMEABodyText"/>
        <w:rPr>
          <w:lang w:val="hu-HU"/>
        </w:rPr>
      </w:pPr>
    </w:p>
    <w:p w:rsidR="00780C8E" w:rsidRPr="004B2CED" w:rsidRDefault="00780C8E" w:rsidP="00A610DC">
      <w:pPr>
        <w:pStyle w:val="EMEABodyText"/>
        <w:ind w:left="1701" w:hanging="1701"/>
        <w:rPr>
          <w:lang w:val="hu-HU"/>
        </w:rPr>
      </w:pPr>
      <w:r w:rsidRPr="004B2CED">
        <w:rPr>
          <w:lang w:val="hu-HU"/>
        </w:rPr>
        <w:t xml:space="preserve">Nem ismert: </w:t>
      </w:r>
      <w:r w:rsidRPr="004B2CED">
        <w:rPr>
          <w:lang w:val="hu-HU"/>
        </w:rPr>
        <w:tab/>
        <w:t>túlérzékenységi reakciók, mint például angioödéma, bőrkiütések, urticaria</w:t>
      </w:r>
      <w:r w:rsidR="00A610DC" w:rsidRPr="004B2CED">
        <w:rPr>
          <w:lang w:val="hu-HU"/>
        </w:rPr>
        <w:t xml:space="preserve"> anafilaxiás reakció, anafilaxiás sokk</w:t>
      </w:r>
    </w:p>
    <w:p w:rsidR="00780C8E" w:rsidRPr="004B2CED" w:rsidRDefault="00780C8E" w:rsidP="0052664B">
      <w:pPr>
        <w:pStyle w:val="EMEABodyText"/>
        <w:rPr>
          <w:lang w:val="hu-HU"/>
        </w:rPr>
      </w:pPr>
    </w:p>
    <w:p w:rsidR="00780C8E" w:rsidRPr="004B2CED" w:rsidRDefault="00780C8E" w:rsidP="0052664B">
      <w:pPr>
        <w:pStyle w:val="EMEABodyText"/>
        <w:keepNext/>
        <w:rPr>
          <w:u w:val="single"/>
          <w:lang w:val="hu-HU"/>
        </w:rPr>
      </w:pPr>
      <w:r w:rsidRPr="004B2CED">
        <w:rPr>
          <w:u w:val="single"/>
          <w:lang w:val="hu-HU"/>
        </w:rPr>
        <w:t>Anyagcsere- és táplálkozási betegségek és tünetek</w:t>
      </w:r>
    </w:p>
    <w:p w:rsidR="00A610DC" w:rsidRPr="004B2CED" w:rsidRDefault="00A610DC" w:rsidP="0052664B">
      <w:pPr>
        <w:pStyle w:val="EMEABodyText"/>
        <w:rPr>
          <w:lang w:val="hu-HU"/>
        </w:rPr>
      </w:pPr>
    </w:p>
    <w:p w:rsidR="00F3378B" w:rsidRPr="004B2CED" w:rsidRDefault="00F3378B" w:rsidP="00F3378B">
      <w:pPr>
        <w:pStyle w:val="EMEABodyText"/>
        <w:rPr>
          <w:lang w:val="hu-HU"/>
        </w:rPr>
      </w:pPr>
      <w:r w:rsidRPr="004B2CED">
        <w:rPr>
          <w:lang w:val="hu-HU"/>
        </w:rPr>
        <w:t xml:space="preserve">Nem ismert: </w:t>
      </w:r>
      <w:r w:rsidRPr="004B2CED">
        <w:rPr>
          <w:lang w:val="hu-HU"/>
        </w:rPr>
        <w:tab/>
        <w:t>hyperkalaemia</w:t>
      </w:r>
      <w:r w:rsidR="00674323">
        <w:rPr>
          <w:lang w:val="hu-HU"/>
        </w:rPr>
        <w:t>,</w:t>
      </w:r>
      <w:r>
        <w:rPr>
          <w:lang w:val="hu-HU"/>
        </w:rPr>
        <w:t xml:space="preserve"> hypoglykaemia</w:t>
      </w:r>
    </w:p>
    <w:p w:rsidR="00780C8E" w:rsidRPr="004B2CED" w:rsidRDefault="00780C8E" w:rsidP="0052664B">
      <w:pPr>
        <w:pStyle w:val="EMEABodyText"/>
        <w:rPr>
          <w:lang w:val="hu-HU"/>
        </w:rPr>
      </w:pPr>
    </w:p>
    <w:p w:rsidR="00780C8E" w:rsidRPr="004B2CED" w:rsidRDefault="00780C8E" w:rsidP="0052664B">
      <w:pPr>
        <w:pStyle w:val="EMEABodyText"/>
        <w:keepNext/>
        <w:ind w:left="1695" w:hanging="1695"/>
        <w:rPr>
          <w:u w:val="single"/>
          <w:lang w:val="hu-HU"/>
        </w:rPr>
      </w:pPr>
      <w:r w:rsidRPr="004B2CED">
        <w:rPr>
          <w:u w:val="single"/>
          <w:lang w:val="hu-HU"/>
        </w:rPr>
        <w:t>Idegrendszeri betegségek és tünetek</w:t>
      </w:r>
    </w:p>
    <w:p w:rsidR="00A610DC" w:rsidRPr="004B2CED" w:rsidRDefault="00A610DC" w:rsidP="0052664B">
      <w:pPr>
        <w:pStyle w:val="EMEABodyText"/>
        <w:ind w:left="1695" w:hanging="1695"/>
        <w:rPr>
          <w:lang w:val="hu-HU"/>
        </w:rPr>
      </w:pPr>
    </w:p>
    <w:p w:rsidR="00780C8E" w:rsidRPr="004B2CED" w:rsidRDefault="00780C8E" w:rsidP="0052664B">
      <w:pPr>
        <w:pStyle w:val="EMEABodyText"/>
        <w:ind w:left="1695" w:hanging="1695"/>
        <w:rPr>
          <w:lang w:val="hu-HU"/>
        </w:rPr>
      </w:pPr>
      <w:r w:rsidRPr="004B2CED">
        <w:rPr>
          <w:lang w:val="hu-HU"/>
        </w:rPr>
        <w:t>Gyakori:</w:t>
      </w:r>
      <w:r w:rsidRPr="004B2CED">
        <w:rPr>
          <w:lang w:val="hu-HU"/>
        </w:rPr>
        <w:tab/>
        <w:t>szédülés, orthostaticus szédülés*</w:t>
      </w:r>
    </w:p>
    <w:p w:rsidR="00780C8E" w:rsidRPr="004B2CED" w:rsidRDefault="00780C8E" w:rsidP="0052664B">
      <w:pPr>
        <w:pStyle w:val="EMEABodyText"/>
        <w:rPr>
          <w:noProof/>
          <w:lang w:val="hu-HU"/>
        </w:rPr>
      </w:pPr>
      <w:r w:rsidRPr="004B2CED">
        <w:rPr>
          <w:lang w:val="hu-HU"/>
        </w:rPr>
        <w:t>Nem ismert:</w:t>
      </w:r>
      <w:r w:rsidRPr="004B2CED">
        <w:rPr>
          <w:lang w:val="hu-HU"/>
        </w:rPr>
        <w:tab/>
      </w:r>
      <w:r w:rsidRPr="004B2CED">
        <w:rPr>
          <w:lang w:val="hu-HU"/>
        </w:rPr>
        <w:tab/>
      </w:r>
      <w:r w:rsidRPr="004B2CED">
        <w:rPr>
          <w:noProof/>
          <w:lang w:val="hu-HU"/>
        </w:rPr>
        <w:t xml:space="preserve">vertigo, fejfájás </w:t>
      </w:r>
    </w:p>
    <w:p w:rsidR="00780C8E" w:rsidRPr="004B2CED" w:rsidRDefault="00780C8E" w:rsidP="0052664B">
      <w:pPr>
        <w:pStyle w:val="EMEABodyText"/>
        <w:ind w:left="1695" w:hanging="1695"/>
        <w:rPr>
          <w:lang w:val="hu-HU"/>
        </w:rPr>
      </w:pPr>
    </w:p>
    <w:p w:rsidR="00780C8E" w:rsidRPr="004B2CED" w:rsidRDefault="00780C8E" w:rsidP="0052664B">
      <w:pPr>
        <w:pStyle w:val="EMEABodyText"/>
        <w:keepNext/>
        <w:rPr>
          <w:noProof/>
          <w:u w:val="single"/>
          <w:lang w:val="hu-HU"/>
        </w:rPr>
      </w:pPr>
      <w:r w:rsidRPr="004B2CED">
        <w:rPr>
          <w:noProof/>
          <w:u w:val="single"/>
          <w:lang w:val="hu-HU"/>
        </w:rPr>
        <w:t>A fül és az egyensúly-érzékelő szerv betegségei és tünetei</w:t>
      </w:r>
    </w:p>
    <w:p w:rsidR="00A610DC" w:rsidRPr="004B2CED" w:rsidRDefault="00A610DC" w:rsidP="0052664B">
      <w:pPr>
        <w:pStyle w:val="EMEABodyText"/>
        <w:rPr>
          <w:lang w:val="hu-HU"/>
        </w:rPr>
      </w:pPr>
    </w:p>
    <w:p w:rsidR="00780C8E" w:rsidRPr="004B2CED" w:rsidRDefault="00780C8E" w:rsidP="0052664B">
      <w:pPr>
        <w:pStyle w:val="EMEABodyText"/>
        <w:rPr>
          <w:noProof/>
          <w:lang w:val="hu-HU"/>
        </w:rPr>
      </w:pPr>
      <w:r w:rsidRPr="004B2CED">
        <w:rPr>
          <w:lang w:val="hu-HU"/>
        </w:rPr>
        <w:t xml:space="preserve">Nem ismert: </w:t>
      </w:r>
      <w:r w:rsidRPr="004B2CED">
        <w:rPr>
          <w:lang w:val="hu-HU"/>
        </w:rPr>
        <w:tab/>
        <w:t>t</w:t>
      </w:r>
      <w:r w:rsidRPr="004B2CED">
        <w:rPr>
          <w:noProof/>
          <w:lang w:val="hu-HU"/>
        </w:rPr>
        <w:t>innitus</w:t>
      </w:r>
    </w:p>
    <w:p w:rsidR="00780C8E" w:rsidRPr="004B2CED" w:rsidRDefault="00780C8E" w:rsidP="0052664B">
      <w:pPr>
        <w:pStyle w:val="EMEABodyText"/>
        <w:rPr>
          <w:noProof/>
          <w:lang w:val="hu-HU"/>
        </w:rPr>
      </w:pPr>
    </w:p>
    <w:p w:rsidR="00780C8E" w:rsidRPr="004B2CED" w:rsidRDefault="00780C8E" w:rsidP="0052664B">
      <w:pPr>
        <w:pStyle w:val="EMEABodyText"/>
        <w:keepNext/>
        <w:ind w:left="1695" w:hanging="1695"/>
        <w:rPr>
          <w:u w:val="single"/>
          <w:lang w:val="hu-HU"/>
        </w:rPr>
      </w:pPr>
      <w:r w:rsidRPr="004B2CED">
        <w:rPr>
          <w:u w:val="single"/>
          <w:lang w:val="hu-HU"/>
        </w:rPr>
        <w:t>Szívbetegségek és a szívvel kapcsolatos tünetek</w:t>
      </w:r>
    </w:p>
    <w:p w:rsidR="00005D42" w:rsidRPr="004B2CED" w:rsidRDefault="00005D42" w:rsidP="0052664B">
      <w:pPr>
        <w:pStyle w:val="EMEABodyText"/>
        <w:ind w:left="1695" w:hanging="1695"/>
        <w:rPr>
          <w:lang w:val="hu-HU"/>
        </w:rPr>
      </w:pPr>
    </w:p>
    <w:p w:rsidR="00780C8E" w:rsidRPr="004B2CED" w:rsidRDefault="00780C8E" w:rsidP="0052664B">
      <w:pPr>
        <w:pStyle w:val="EMEABodyText"/>
        <w:ind w:left="1695" w:hanging="1695"/>
        <w:rPr>
          <w:lang w:val="hu-HU"/>
        </w:rPr>
      </w:pPr>
      <w:r w:rsidRPr="004B2CED">
        <w:rPr>
          <w:lang w:val="hu-HU"/>
        </w:rPr>
        <w:t>Nem gyakori:</w:t>
      </w:r>
      <w:r w:rsidRPr="004B2CED">
        <w:rPr>
          <w:lang w:val="hu-HU"/>
        </w:rPr>
        <w:tab/>
        <w:t>tachycardia</w:t>
      </w:r>
    </w:p>
    <w:p w:rsidR="00A610DC" w:rsidRPr="004B2CED" w:rsidRDefault="00A610DC" w:rsidP="0052664B">
      <w:pPr>
        <w:pStyle w:val="EMEABodyText"/>
        <w:rPr>
          <w:noProof/>
          <w:lang w:val="hu-HU"/>
        </w:rPr>
      </w:pPr>
    </w:p>
    <w:p w:rsidR="00780C8E" w:rsidRPr="004B2CED" w:rsidRDefault="00780C8E" w:rsidP="0052664B">
      <w:pPr>
        <w:pStyle w:val="EMEABodyText"/>
        <w:keepNext/>
        <w:ind w:left="1695" w:hanging="1695"/>
        <w:rPr>
          <w:u w:val="single"/>
          <w:lang w:val="hu-HU"/>
        </w:rPr>
      </w:pPr>
      <w:r w:rsidRPr="004B2CED">
        <w:rPr>
          <w:u w:val="single"/>
          <w:lang w:val="hu-HU"/>
        </w:rPr>
        <w:t>Érbetegségek és tünetek</w:t>
      </w:r>
    </w:p>
    <w:p w:rsidR="00A610DC" w:rsidRPr="004B2CED" w:rsidRDefault="00A610DC" w:rsidP="0052664B">
      <w:pPr>
        <w:pStyle w:val="EMEABodyText"/>
        <w:keepNext/>
        <w:ind w:left="1695" w:hanging="1695"/>
        <w:rPr>
          <w:lang w:val="hu-HU"/>
        </w:rPr>
      </w:pPr>
    </w:p>
    <w:p w:rsidR="00780C8E" w:rsidRPr="004B2CED" w:rsidRDefault="00780C8E" w:rsidP="0052664B">
      <w:pPr>
        <w:pStyle w:val="EMEABodyText"/>
        <w:keepNext/>
        <w:ind w:left="1695" w:hanging="1695"/>
        <w:rPr>
          <w:lang w:val="hu-HU"/>
        </w:rPr>
      </w:pPr>
      <w:r w:rsidRPr="004B2CED">
        <w:rPr>
          <w:lang w:val="hu-HU"/>
        </w:rPr>
        <w:t>Gyakori:</w:t>
      </w:r>
      <w:r w:rsidRPr="004B2CED">
        <w:rPr>
          <w:lang w:val="hu-HU"/>
        </w:rPr>
        <w:tab/>
        <w:t>orthostaticus hypotonia*</w:t>
      </w:r>
    </w:p>
    <w:p w:rsidR="00780C8E" w:rsidRPr="004B2CED" w:rsidRDefault="00780C8E" w:rsidP="0052664B">
      <w:pPr>
        <w:pStyle w:val="EMEABodyText"/>
        <w:ind w:left="1695" w:hanging="1695"/>
        <w:rPr>
          <w:lang w:val="hu-HU"/>
        </w:rPr>
      </w:pPr>
      <w:r w:rsidRPr="004B2CED">
        <w:rPr>
          <w:lang w:val="hu-HU"/>
        </w:rPr>
        <w:t>Nem gyakori:</w:t>
      </w:r>
      <w:r w:rsidRPr="004B2CED">
        <w:rPr>
          <w:lang w:val="hu-HU"/>
        </w:rPr>
        <w:tab/>
        <w:t>kipirulás</w:t>
      </w:r>
    </w:p>
    <w:p w:rsidR="00780C8E" w:rsidRPr="004B2CED" w:rsidRDefault="00780C8E" w:rsidP="0052664B">
      <w:pPr>
        <w:pStyle w:val="EMEABodyText"/>
        <w:rPr>
          <w:noProof/>
          <w:lang w:val="hu-HU"/>
        </w:rPr>
      </w:pPr>
    </w:p>
    <w:p w:rsidR="00780C8E" w:rsidRPr="004B2CED" w:rsidRDefault="00780C8E" w:rsidP="0052664B">
      <w:pPr>
        <w:pStyle w:val="EMEABodyText"/>
        <w:keepNext/>
        <w:ind w:left="1695" w:hanging="1695"/>
        <w:rPr>
          <w:u w:val="single"/>
          <w:lang w:val="hu-HU"/>
        </w:rPr>
      </w:pPr>
      <w:r w:rsidRPr="004B2CED">
        <w:rPr>
          <w:u w:val="single"/>
          <w:lang w:val="hu-HU"/>
        </w:rPr>
        <w:t>Légzőrendszeri, mellkasi és mediastinalis betegségek és tünetek</w:t>
      </w:r>
    </w:p>
    <w:p w:rsidR="00A610DC" w:rsidRPr="004B2CED" w:rsidRDefault="00A610DC" w:rsidP="0052664B">
      <w:pPr>
        <w:pStyle w:val="EMEABodyText"/>
        <w:ind w:left="1695" w:hanging="1695"/>
        <w:rPr>
          <w:lang w:val="hu-HU"/>
        </w:rPr>
      </w:pPr>
    </w:p>
    <w:p w:rsidR="00780C8E" w:rsidRPr="004B2CED" w:rsidRDefault="00780C8E" w:rsidP="0052664B">
      <w:pPr>
        <w:pStyle w:val="EMEABodyText"/>
        <w:ind w:left="1695" w:hanging="1695"/>
        <w:rPr>
          <w:lang w:val="hu-HU"/>
        </w:rPr>
      </w:pPr>
      <w:r w:rsidRPr="004B2CED">
        <w:rPr>
          <w:lang w:val="hu-HU"/>
        </w:rPr>
        <w:t>Nem gyakori:</w:t>
      </w:r>
      <w:r w:rsidRPr="004B2CED">
        <w:rPr>
          <w:lang w:val="hu-HU"/>
        </w:rPr>
        <w:tab/>
        <w:t>köhögés</w:t>
      </w:r>
    </w:p>
    <w:p w:rsidR="00780C8E" w:rsidRPr="004B2CED" w:rsidRDefault="00780C8E" w:rsidP="0052664B">
      <w:pPr>
        <w:pStyle w:val="EMEABodyText"/>
        <w:rPr>
          <w:noProof/>
          <w:lang w:val="hu-HU"/>
        </w:rPr>
      </w:pPr>
    </w:p>
    <w:p w:rsidR="00780C8E" w:rsidRPr="004B2CED" w:rsidRDefault="00780C8E" w:rsidP="0052664B">
      <w:pPr>
        <w:pStyle w:val="EMEABodyText"/>
        <w:keepNext/>
        <w:ind w:left="1695" w:hanging="1695"/>
        <w:rPr>
          <w:u w:val="single"/>
          <w:lang w:val="hu-HU"/>
        </w:rPr>
      </w:pPr>
      <w:r w:rsidRPr="004B2CED">
        <w:rPr>
          <w:u w:val="single"/>
          <w:lang w:val="hu-HU"/>
        </w:rPr>
        <w:t>Emésztőrendszeri betegségek és tünetek</w:t>
      </w:r>
    </w:p>
    <w:p w:rsidR="00A610DC" w:rsidRPr="004B2CED" w:rsidRDefault="00A610DC" w:rsidP="0052664B">
      <w:pPr>
        <w:pStyle w:val="EMEABodyText"/>
        <w:keepNext/>
        <w:ind w:left="1695" w:hanging="1695"/>
        <w:rPr>
          <w:lang w:val="hu-HU"/>
        </w:rPr>
      </w:pPr>
    </w:p>
    <w:p w:rsidR="00780C8E" w:rsidRPr="004B2CED" w:rsidRDefault="00780C8E" w:rsidP="0052664B">
      <w:pPr>
        <w:pStyle w:val="EMEABodyText"/>
        <w:keepNext/>
        <w:ind w:left="1695" w:hanging="1695"/>
        <w:rPr>
          <w:lang w:val="hu-HU"/>
        </w:rPr>
      </w:pPr>
      <w:r w:rsidRPr="004B2CED">
        <w:rPr>
          <w:lang w:val="hu-HU"/>
        </w:rPr>
        <w:t>Gyakori:</w:t>
      </w:r>
      <w:r w:rsidRPr="004B2CED">
        <w:rPr>
          <w:lang w:val="hu-HU"/>
        </w:rPr>
        <w:tab/>
        <w:t>hányinger/hányás</w:t>
      </w:r>
    </w:p>
    <w:p w:rsidR="00780C8E" w:rsidRPr="004B2CED" w:rsidRDefault="00780C8E" w:rsidP="0052664B">
      <w:pPr>
        <w:pStyle w:val="EMEABodyText"/>
        <w:ind w:left="1695" w:hanging="1695"/>
        <w:rPr>
          <w:lang w:val="hu-HU"/>
        </w:rPr>
      </w:pPr>
      <w:r w:rsidRPr="004B2CED">
        <w:rPr>
          <w:lang w:val="hu-HU"/>
        </w:rPr>
        <w:t>Nem gyakori:</w:t>
      </w:r>
      <w:r w:rsidRPr="004B2CED">
        <w:rPr>
          <w:lang w:val="hu-HU"/>
        </w:rPr>
        <w:tab/>
        <w:t>hasmenés, dsypepsia/gyomorégés</w:t>
      </w:r>
    </w:p>
    <w:p w:rsidR="00780C8E" w:rsidRPr="004B2CED" w:rsidRDefault="00780C8E" w:rsidP="0052664B">
      <w:pPr>
        <w:pStyle w:val="EMEABodyText"/>
        <w:rPr>
          <w:noProof/>
          <w:lang w:val="hu-HU"/>
        </w:rPr>
      </w:pPr>
      <w:r w:rsidRPr="004B2CED">
        <w:rPr>
          <w:lang w:val="hu-HU"/>
        </w:rPr>
        <w:t>Nem ismert:</w:t>
      </w:r>
      <w:r w:rsidRPr="004B2CED">
        <w:rPr>
          <w:lang w:val="hu-HU"/>
        </w:rPr>
        <w:tab/>
      </w:r>
      <w:r w:rsidRPr="004B2CED">
        <w:rPr>
          <w:lang w:val="hu-HU"/>
        </w:rPr>
        <w:tab/>
      </w:r>
      <w:r w:rsidRPr="004B2CED">
        <w:rPr>
          <w:noProof/>
          <w:lang w:val="hu-HU"/>
        </w:rPr>
        <w:t>dysgeusia</w:t>
      </w:r>
    </w:p>
    <w:p w:rsidR="00780C8E" w:rsidRPr="004B2CED" w:rsidRDefault="00780C8E" w:rsidP="0052664B">
      <w:pPr>
        <w:pStyle w:val="EMEABodyText"/>
        <w:ind w:left="1695" w:hanging="1695"/>
        <w:rPr>
          <w:lang w:val="hu-HU"/>
        </w:rPr>
      </w:pPr>
    </w:p>
    <w:p w:rsidR="00780C8E" w:rsidRPr="004B2CED" w:rsidRDefault="00780C8E" w:rsidP="0052664B">
      <w:pPr>
        <w:pStyle w:val="EMEABodyText"/>
        <w:keepNext/>
        <w:rPr>
          <w:u w:val="single"/>
          <w:lang w:val="hu-HU"/>
        </w:rPr>
      </w:pPr>
      <w:r w:rsidRPr="004B2CED">
        <w:rPr>
          <w:u w:val="single"/>
          <w:lang w:val="hu-HU"/>
        </w:rPr>
        <w:t>Máj- és epebetegségek, illetve tünetek</w:t>
      </w:r>
    </w:p>
    <w:p w:rsidR="00A610DC" w:rsidRPr="004B2CED" w:rsidRDefault="00A610DC" w:rsidP="0052664B">
      <w:pPr>
        <w:pStyle w:val="EMEABodyText"/>
        <w:rPr>
          <w:noProof/>
          <w:lang w:val="hu-HU"/>
        </w:rPr>
      </w:pPr>
    </w:p>
    <w:p w:rsidR="00780C8E" w:rsidRPr="004B2CED" w:rsidRDefault="00780C8E" w:rsidP="0052664B">
      <w:pPr>
        <w:pStyle w:val="EMEABodyText"/>
        <w:rPr>
          <w:noProof/>
          <w:lang w:val="hu-HU"/>
        </w:rPr>
      </w:pPr>
      <w:r w:rsidRPr="004B2CED">
        <w:rPr>
          <w:noProof/>
          <w:lang w:val="hu-HU"/>
        </w:rPr>
        <w:t>Nem gyakori:</w:t>
      </w:r>
      <w:r w:rsidRPr="004B2CED">
        <w:rPr>
          <w:noProof/>
          <w:lang w:val="hu-HU"/>
        </w:rPr>
        <w:tab/>
        <w:t>sárgaság</w:t>
      </w:r>
    </w:p>
    <w:p w:rsidR="00780C8E" w:rsidRPr="004B2CED" w:rsidRDefault="00780C8E" w:rsidP="0052664B">
      <w:pPr>
        <w:pStyle w:val="EMEABodyText"/>
        <w:rPr>
          <w:lang w:val="hu-HU"/>
        </w:rPr>
      </w:pPr>
      <w:r w:rsidRPr="004B2CED">
        <w:rPr>
          <w:noProof/>
          <w:lang w:val="hu-HU"/>
        </w:rPr>
        <w:t xml:space="preserve">Nem ismert: </w:t>
      </w:r>
      <w:r w:rsidRPr="004B2CED">
        <w:rPr>
          <w:noProof/>
          <w:lang w:val="hu-HU"/>
        </w:rPr>
        <w:tab/>
      </w:r>
      <w:r w:rsidRPr="004B2CED">
        <w:rPr>
          <w:lang w:val="hu-HU"/>
        </w:rPr>
        <w:t>hepatitis, májműködési zavar</w:t>
      </w:r>
    </w:p>
    <w:p w:rsidR="00780C8E" w:rsidRPr="004B2CED" w:rsidRDefault="00780C8E" w:rsidP="0052664B">
      <w:pPr>
        <w:pStyle w:val="EMEABodyText"/>
        <w:rPr>
          <w:lang w:val="hu-HU"/>
        </w:rPr>
      </w:pPr>
    </w:p>
    <w:p w:rsidR="00780C8E" w:rsidRPr="004B2CED" w:rsidRDefault="00780C8E" w:rsidP="0052664B">
      <w:pPr>
        <w:pStyle w:val="EMEABodyText"/>
        <w:keepNext/>
        <w:rPr>
          <w:noProof/>
          <w:u w:val="single"/>
          <w:lang w:val="hu-HU"/>
        </w:rPr>
      </w:pPr>
      <w:r w:rsidRPr="004B2CED">
        <w:rPr>
          <w:noProof/>
          <w:u w:val="single"/>
          <w:lang w:val="hu-HU"/>
        </w:rPr>
        <w:t>A bőr és a bőr alatti szövet betegségei és tünetei</w:t>
      </w:r>
    </w:p>
    <w:p w:rsidR="00A610DC" w:rsidRPr="004B2CED" w:rsidRDefault="00A610DC" w:rsidP="0052664B">
      <w:pPr>
        <w:pStyle w:val="EMEABodyText"/>
        <w:rPr>
          <w:noProof/>
          <w:lang w:val="hu-HU"/>
        </w:rPr>
      </w:pPr>
    </w:p>
    <w:p w:rsidR="00780C8E" w:rsidRPr="004B2CED" w:rsidRDefault="00780C8E" w:rsidP="0052664B">
      <w:pPr>
        <w:pStyle w:val="EMEABodyText"/>
        <w:rPr>
          <w:noProof/>
          <w:lang w:val="hu-HU"/>
        </w:rPr>
      </w:pPr>
      <w:r w:rsidRPr="004B2CED">
        <w:rPr>
          <w:noProof/>
          <w:lang w:val="hu-HU"/>
        </w:rPr>
        <w:t xml:space="preserve">Nem ismert: </w:t>
      </w:r>
      <w:r w:rsidRPr="004B2CED">
        <w:rPr>
          <w:noProof/>
          <w:lang w:val="hu-HU"/>
        </w:rPr>
        <w:tab/>
        <w:t>leukocytoclasticus vasculitis</w:t>
      </w:r>
    </w:p>
    <w:p w:rsidR="00780C8E" w:rsidRPr="004B2CED" w:rsidRDefault="00780C8E" w:rsidP="0052664B">
      <w:pPr>
        <w:pStyle w:val="EMEABodyText"/>
        <w:rPr>
          <w:noProof/>
          <w:lang w:val="hu-HU"/>
        </w:rPr>
      </w:pPr>
    </w:p>
    <w:p w:rsidR="00780C8E" w:rsidRPr="004B2CED" w:rsidRDefault="00780C8E" w:rsidP="0052664B">
      <w:pPr>
        <w:pStyle w:val="EMEABodyText"/>
        <w:keepNext/>
        <w:ind w:left="1695" w:hanging="1695"/>
        <w:rPr>
          <w:u w:val="single"/>
          <w:lang w:val="hu-HU"/>
        </w:rPr>
      </w:pPr>
      <w:r w:rsidRPr="004B2CED">
        <w:rPr>
          <w:u w:val="single"/>
          <w:lang w:val="hu-HU"/>
        </w:rPr>
        <w:t>A csont- és izomrendszer, valamint a kötőszövet betegségei és tünetei</w:t>
      </w:r>
    </w:p>
    <w:p w:rsidR="00A610DC" w:rsidRPr="004B2CED" w:rsidRDefault="00A610DC" w:rsidP="0052664B">
      <w:pPr>
        <w:pStyle w:val="EMEABodyText"/>
        <w:ind w:left="1695" w:hanging="1695"/>
        <w:rPr>
          <w:lang w:val="hu-HU"/>
        </w:rPr>
      </w:pPr>
    </w:p>
    <w:p w:rsidR="00780C8E" w:rsidRPr="004B2CED" w:rsidRDefault="00780C8E" w:rsidP="0052664B">
      <w:pPr>
        <w:pStyle w:val="EMEABodyText"/>
        <w:ind w:left="1695" w:hanging="1695"/>
        <w:rPr>
          <w:lang w:val="hu-HU"/>
        </w:rPr>
      </w:pPr>
      <w:r w:rsidRPr="004B2CED">
        <w:rPr>
          <w:lang w:val="hu-HU"/>
        </w:rPr>
        <w:t>Gyakori:</w:t>
      </w:r>
      <w:r w:rsidRPr="004B2CED">
        <w:rPr>
          <w:lang w:val="hu-HU"/>
        </w:rPr>
        <w:tab/>
        <w:t>csont- és izomfájdalmak*</w:t>
      </w:r>
    </w:p>
    <w:p w:rsidR="00780C8E" w:rsidRPr="004B2CED" w:rsidRDefault="00780C8E" w:rsidP="0052664B">
      <w:pPr>
        <w:pStyle w:val="EMEABodyText"/>
        <w:ind w:left="1695" w:hanging="1695"/>
        <w:rPr>
          <w:u w:val="single"/>
          <w:lang w:val="hu-HU"/>
        </w:rPr>
      </w:pPr>
      <w:r w:rsidRPr="004B2CED">
        <w:rPr>
          <w:noProof/>
          <w:lang w:val="hu-HU"/>
        </w:rPr>
        <w:t>Nem ismert:</w:t>
      </w:r>
      <w:r w:rsidRPr="004B2CED">
        <w:rPr>
          <w:noProof/>
          <w:lang w:val="hu-HU"/>
        </w:rPr>
        <w:tab/>
      </w:r>
      <w:r w:rsidRPr="004B2CED">
        <w:rPr>
          <w:lang w:val="hu-HU"/>
        </w:rPr>
        <w:t>arthralgia, myalgia (mely néhány esetben emelkedett plazma kreatinin</w:t>
      </w:r>
      <w:r w:rsidRPr="004B2CED">
        <w:rPr>
          <w:lang w:val="hu-HU"/>
        </w:rPr>
        <w:noBreakHyphen/>
        <w:t>kináz</w:t>
      </w:r>
      <w:r w:rsidRPr="004B2CED">
        <w:rPr>
          <w:lang w:val="hu-HU"/>
        </w:rPr>
        <w:noBreakHyphen/>
        <w:t>szinttel társult), izomgörcsök</w:t>
      </w:r>
    </w:p>
    <w:p w:rsidR="00780C8E" w:rsidRPr="004B2CED" w:rsidRDefault="00780C8E" w:rsidP="0052664B">
      <w:pPr>
        <w:pStyle w:val="EMEABodyText"/>
        <w:rPr>
          <w:noProof/>
          <w:lang w:val="hu-HU"/>
        </w:rPr>
      </w:pPr>
    </w:p>
    <w:p w:rsidR="00780C8E" w:rsidRPr="004B2CED" w:rsidRDefault="00780C8E" w:rsidP="0052664B">
      <w:pPr>
        <w:pStyle w:val="EMEABodyText"/>
        <w:keepNext/>
        <w:rPr>
          <w:noProof/>
          <w:u w:val="single"/>
          <w:lang w:val="hu-HU"/>
        </w:rPr>
      </w:pPr>
      <w:r w:rsidRPr="004B2CED">
        <w:rPr>
          <w:noProof/>
          <w:u w:val="single"/>
          <w:lang w:val="hu-HU"/>
        </w:rPr>
        <w:t>Vese- és húgyúti betegségek és tünetek</w:t>
      </w:r>
    </w:p>
    <w:p w:rsidR="00A610DC" w:rsidRPr="004B2CED" w:rsidRDefault="00A610DC" w:rsidP="0052664B">
      <w:pPr>
        <w:pStyle w:val="EMEABodyText"/>
        <w:ind w:left="1695" w:hanging="1695"/>
        <w:rPr>
          <w:noProof/>
          <w:lang w:val="hu-HU"/>
        </w:rPr>
      </w:pPr>
    </w:p>
    <w:p w:rsidR="00780C8E" w:rsidRPr="004B2CED" w:rsidRDefault="00780C8E" w:rsidP="0052664B">
      <w:pPr>
        <w:pStyle w:val="EMEABodyText"/>
        <w:ind w:left="1695" w:hanging="1695"/>
        <w:rPr>
          <w:noProof/>
          <w:lang w:val="hu-HU"/>
        </w:rPr>
      </w:pPr>
      <w:r w:rsidRPr="004B2CED">
        <w:rPr>
          <w:noProof/>
          <w:lang w:val="hu-HU"/>
        </w:rPr>
        <w:t>Nem ismert:</w:t>
      </w:r>
      <w:r w:rsidRPr="004B2CED">
        <w:rPr>
          <w:noProof/>
          <w:lang w:val="hu-HU"/>
        </w:rPr>
        <w:tab/>
        <w:t>vesefunkciók romlása, beleértve a veszélyeztetett betegeknél a veseelégtelenséget is (lásd 4.4 pont)</w:t>
      </w:r>
    </w:p>
    <w:p w:rsidR="00780C8E" w:rsidRPr="004B2CED" w:rsidRDefault="00780C8E" w:rsidP="0052664B">
      <w:pPr>
        <w:pStyle w:val="EMEABodyText"/>
        <w:ind w:left="1695" w:hanging="1695"/>
        <w:rPr>
          <w:noProof/>
          <w:lang w:val="hu-HU"/>
        </w:rPr>
      </w:pPr>
    </w:p>
    <w:p w:rsidR="00780C8E" w:rsidRPr="004B2CED" w:rsidRDefault="00780C8E" w:rsidP="0052664B">
      <w:pPr>
        <w:pStyle w:val="EMEABodyText"/>
        <w:keepNext/>
        <w:ind w:left="1695" w:hanging="1695"/>
        <w:rPr>
          <w:u w:val="single"/>
          <w:lang w:val="hu-HU"/>
        </w:rPr>
      </w:pPr>
      <w:r w:rsidRPr="004B2CED">
        <w:rPr>
          <w:u w:val="single"/>
          <w:lang w:val="hu-HU"/>
        </w:rPr>
        <w:t>A nemi szervekkel és az emlőkkel kapcsolatos betegségek és tünetek</w:t>
      </w:r>
    </w:p>
    <w:p w:rsidR="00A610DC" w:rsidRPr="004B2CED" w:rsidRDefault="00A610DC" w:rsidP="0052664B">
      <w:pPr>
        <w:pStyle w:val="EMEABodyText"/>
        <w:ind w:left="1695" w:hanging="1695"/>
        <w:rPr>
          <w:lang w:val="hu-HU"/>
        </w:rPr>
      </w:pPr>
    </w:p>
    <w:p w:rsidR="00780C8E" w:rsidRPr="004B2CED" w:rsidRDefault="00780C8E" w:rsidP="0052664B">
      <w:pPr>
        <w:pStyle w:val="EMEABodyText"/>
        <w:ind w:left="1695" w:hanging="1695"/>
        <w:rPr>
          <w:lang w:val="hu-HU"/>
        </w:rPr>
      </w:pPr>
      <w:r w:rsidRPr="004B2CED">
        <w:rPr>
          <w:lang w:val="hu-HU"/>
        </w:rPr>
        <w:t>Nem gyakori:</w:t>
      </w:r>
      <w:r w:rsidRPr="004B2CED">
        <w:rPr>
          <w:lang w:val="hu-HU"/>
        </w:rPr>
        <w:tab/>
        <w:t>szexuális diszfunkció</w:t>
      </w:r>
    </w:p>
    <w:p w:rsidR="00780C8E" w:rsidRPr="004B2CED" w:rsidRDefault="00780C8E" w:rsidP="0052664B">
      <w:pPr>
        <w:pStyle w:val="EMEABodyText"/>
        <w:ind w:left="1695" w:hanging="1695"/>
        <w:rPr>
          <w:noProof/>
          <w:lang w:val="hu-HU"/>
        </w:rPr>
      </w:pPr>
    </w:p>
    <w:p w:rsidR="00780C8E" w:rsidRPr="004B2CED" w:rsidRDefault="00780C8E" w:rsidP="0052664B">
      <w:pPr>
        <w:pStyle w:val="EMEABodyText"/>
        <w:keepNext/>
        <w:ind w:left="1695" w:hanging="1695"/>
        <w:rPr>
          <w:u w:val="single"/>
          <w:lang w:val="hu-HU"/>
        </w:rPr>
      </w:pPr>
      <w:r w:rsidRPr="004B2CED">
        <w:rPr>
          <w:u w:val="single"/>
          <w:lang w:val="hu-HU"/>
        </w:rPr>
        <w:t>Általános tünetek, az alkalmazás helyén fellépő reakciók</w:t>
      </w:r>
    </w:p>
    <w:p w:rsidR="00A610DC" w:rsidRPr="004B2CED" w:rsidRDefault="00A610DC" w:rsidP="0052664B">
      <w:pPr>
        <w:pStyle w:val="EMEABodyText"/>
        <w:keepNext/>
        <w:ind w:left="1695" w:hanging="1695"/>
        <w:rPr>
          <w:lang w:val="hu-HU"/>
        </w:rPr>
      </w:pPr>
    </w:p>
    <w:p w:rsidR="00780C8E" w:rsidRPr="004B2CED" w:rsidRDefault="00780C8E" w:rsidP="0052664B">
      <w:pPr>
        <w:pStyle w:val="EMEABodyText"/>
        <w:keepNext/>
        <w:ind w:left="1695" w:hanging="1695"/>
        <w:rPr>
          <w:lang w:val="hu-HU"/>
        </w:rPr>
      </w:pPr>
      <w:r w:rsidRPr="004B2CED">
        <w:rPr>
          <w:lang w:val="hu-HU"/>
        </w:rPr>
        <w:t>Gyakori:</w:t>
      </w:r>
      <w:r w:rsidRPr="004B2CED">
        <w:rPr>
          <w:lang w:val="hu-HU"/>
        </w:rPr>
        <w:tab/>
        <w:t>fáradtság</w:t>
      </w:r>
    </w:p>
    <w:p w:rsidR="00780C8E" w:rsidRPr="004B2CED" w:rsidRDefault="00780C8E" w:rsidP="0052664B">
      <w:pPr>
        <w:pStyle w:val="EMEABodyText"/>
        <w:ind w:left="1695" w:hanging="1695"/>
        <w:rPr>
          <w:lang w:val="hu-HU"/>
        </w:rPr>
      </w:pPr>
      <w:r w:rsidRPr="004B2CED">
        <w:rPr>
          <w:lang w:val="hu-HU"/>
        </w:rPr>
        <w:t>Nem gyakori:</w:t>
      </w:r>
      <w:r w:rsidRPr="004B2CED">
        <w:rPr>
          <w:lang w:val="hu-HU"/>
        </w:rPr>
        <w:tab/>
        <w:t>mellkasi fájdalom</w:t>
      </w:r>
    </w:p>
    <w:p w:rsidR="00780C8E" w:rsidRPr="004B2CED" w:rsidRDefault="00780C8E" w:rsidP="0052664B">
      <w:pPr>
        <w:pStyle w:val="EMEABodyText"/>
        <w:rPr>
          <w:lang w:val="hu-HU"/>
        </w:rPr>
      </w:pPr>
    </w:p>
    <w:p w:rsidR="00780C8E" w:rsidRPr="004B2CED" w:rsidRDefault="00780C8E">
      <w:pPr>
        <w:pStyle w:val="EMEABodyText"/>
        <w:keepNext/>
        <w:rPr>
          <w:noProof/>
          <w:u w:val="single"/>
          <w:lang w:val="hu-HU"/>
        </w:rPr>
      </w:pPr>
      <w:r w:rsidRPr="004B2CED">
        <w:rPr>
          <w:noProof/>
          <w:u w:val="single"/>
          <w:lang w:val="hu-HU"/>
        </w:rPr>
        <w:t>Laboratóriumi és egyéb vizsgálatok eredményei</w:t>
      </w:r>
    </w:p>
    <w:p w:rsidR="00A610DC" w:rsidRPr="004B2CED" w:rsidRDefault="00A610DC">
      <w:pPr>
        <w:pStyle w:val="EMEABodyText"/>
        <w:ind w:left="1695" w:hanging="1695"/>
        <w:rPr>
          <w:lang w:val="hu-HU"/>
        </w:rPr>
      </w:pPr>
    </w:p>
    <w:p w:rsidR="00780C8E" w:rsidRPr="004B2CED" w:rsidRDefault="00780C8E">
      <w:pPr>
        <w:pStyle w:val="EMEABodyText"/>
        <w:ind w:left="1695" w:hanging="1695"/>
        <w:rPr>
          <w:lang w:val="hu-HU"/>
        </w:rPr>
      </w:pPr>
      <w:r w:rsidRPr="004B2CED">
        <w:rPr>
          <w:lang w:val="hu-HU"/>
        </w:rPr>
        <w:t xml:space="preserve">Nagyon gyakori: </w:t>
      </w:r>
      <w:r w:rsidRPr="004B2CED">
        <w:rPr>
          <w:lang w:val="hu-HU"/>
        </w:rPr>
        <w:tab/>
        <w:t>Hyperkalaemia* gyakrabban fordult elő az irbezartánnal kezelt diabéteszes betegeknél, mint placebo mellett. A diabéteszes, hipertóniás, microalbuminuriás és normális vesefunkcióval rendelkező betegeknél a hyperkalaemia (</w:t>
      </w:r>
      <w:r w:rsidRPr="004B2CED">
        <w:rPr>
          <w:szCs w:val="22"/>
          <w:lang w:val="hu-HU"/>
        </w:rPr>
        <w:sym w:font="Symbol" w:char="F0B3"/>
      </w:r>
      <w:r w:rsidRPr="004B2CED">
        <w:rPr>
          <w:lang w:val="hu-HU"/>
        </w:rPr>
        <w:t> 5,5 mEq/l) előfordulási gyakorisága 29,4% volt a 300 mg irbezartánt szedő csoportban, és 22% a placebo-csoportban. A diabéteszes, hipertóniás, krónikus veseelégtelenségben szenvedő és manifeszt proteinuriás betegeknél a hyperkalaemia (</w:t>
      </w:r>
      <w:r w:rsidRPr="004B2CED">
        <w:rPr>
          <w:szCs w:val="22"/>
          <w:lang w:val="hu-HU"/>
        </w:rPr>
        <w:sym w:font="Symbol" w:char="F0B3"/>
      </w:r>
      <w:r w:rsidRPr="004B2CED">
        <w:rPr>
          <w:lang w:val="hu-HU"/>
        </w:rPr>
        <w:t> 5,5 mEq/l) 46,3%-ban fordult elő az irbezartán-csoportban és 26,3%-ban a placebo-csoportban.</w:t>
      </w:r>
    </w:p>
    <w:p w:rsidR="00780C8E" w:rsidRPr="004B2CED" w:rsidRDefault="00780C8E">
      <w:pPr>
        <w:pStyle w:val="EMEABodyText"/>
        <w:ind w:left="1695" w:hanging="1695"/>
        <w:rPr>
          <w:lang w:val="hu-HU"/>
        </w:rPr>
      </w:pPr>
      <w:r w:rsidRPr="004B2CED">
        <w:rPr>
          <w:lang w:val="hu-HU"/>
        </w:rPr>
        <w:t>Gyakori:</w:t>
      </w:r>
      <w:r w:rsidRPr="004B2CED">
        <w:rPr>
          <w:lang w:val="hu-HU"/>
        </w:rPr>
        <w:tab/>
        <w:t>az irbezartánnal kezelt betegekben gyakori (1,7%) a plazma kreatinkináz értékének jelentős emelkedése. Ezen esetek közül egyik sem társult klinikai tünetekkel járó vázizom-eseményekkel.</w:t>
      </w:r>
    </w:p>
    <w:p w:rsidR="00780C8E" w:rsidRPr="004B2CED" w:rsidRDefault="00780C8E">
      <w:pPr>
        <w:pStyle w:val="EMEABodyText"/>
        <w:ind w:left="1695" w:hanging="1695"/>
        <w:rPr>
          <w:lang w:val="hu-HU"/>
        </w:rPr>
      </w:pPr>
      <w:r w:rsidRPr="004B2CED">
        <w:rPr>
          <w:lang w:val="hu-HU"/>
        </w:rPr>
        <w:tab/>
        <w:t>A hipertóniás, előrehaladott stádiumú diabéteszes vesebetegséggel rendelkező és irbezartánnal kezelt betegek 1,7%-ánál csökkent hemoglobinszintet* tapasztaltak, amely nem volt klinikailag jelentős.</w:t>
      </w:r>
    </w:p>
    <w:p w:rsidR="00780C8E" w:rsidRPr="004B2CED" w:rsidRDefault="00780C8E" w:rsidP="0052664B">
      <w:pPr>
        <w:pStyle w:val="EMEABodyText"/>
        <w:rPr>
          <w:noProof/>
          <w:lang w:val="hu-HU"/>
        </w:rPr>
      </w:pPr>
    </w:p>
    <w:p w:rsidR="00780C8E" w:rsidRPr="004B2CED" w:rsidRDefault="00780C8E" w:rsidP="0052664B">
      <w:pPr>
        <w:pStyle w:val="EMEABodyText"/>
        <w:keepNext/>
        <w:rPr>
          <w:lang w:val="hu-HU"/>
        </w:rPr>
      </w:pPr>
      <w:r w:rsidRPr="004B2CED">
        <w:rPr>
          <w:noProof/>
          <w:u w:val="single"/>
          <w:lang w:val="hu-HU"/>
        </w:rPr>
        <w:t>Gyermek</w:t>
      </w:r>
      <w:r w:rsidR="009A7A24" w:rsidRPr="004B2CED">
        <w:rPr>
          <w:noProof/>
          <w:u w:val="single"/>
          <w:lang w:val="hu-HU"/>
        </w:rPr>
        <w:t>ek</w:t>
      </w:r>
      <w:r w:rsidR="00735DF0" w:rsidRPr="004B2CED">
        <w:rPr>
          <w:noProof/>
          <w:u w:val="single"/>
          <w:lang w:val="hu-HU"/>
        </w:rPr>
        <w:t xml:space="preserve"> és serdülők</w:t>
      </w:r>
      <w:r w:rsidRPr="004B2CED">
        <w:rPr>
          <w:lang w:val="hu-HU"/>
        </w:rPr>
        <w:t xml:space="preserve"> </w:t>
      </w:r>
    </w:p>
    <w:p w:rsidR="00735DF0" w:rsidRPr="004B2CED" w:rsidRDefault="00735DF0" w:rsidP="0052664B">
      <w:pPr>
        <w:pStyle w:val="EMEABodyText"/>
        <w:keepNext/>
        <w:rPr>
          <w:lang w:val="hu-HU"/>
        </w:rPr>
      </w:pPr>
    </w:p>
    <w:p w:rsidR="00780C8E" w:rsidRPr="004B2CED" w:rsidRDefault="00780C8E" w:rsidP="0052664B">
      <w:pPr>
        <w:pStyle w:val="EMEABodyText"/>
        <w:keepNext/>
        <w:rPr>
          <w:lang w:val="hu-HU"/>
        </w:rPr>
      </w:pPr>
      <w:r w:rsidRPr="004B2CED">
        <w:rPr>
          <w:lang w:val="hu-HU"/>
        </w:rPr>
        <w:t>318 hipertóniás 6 és 16 év közötti gyermeket és serdülőkorút vizsgáltak egy randomizált klinikai vizsgálatban, és a következő mellékhatások fordultak elő a háromhetes kettős-vak fázis során: fejfájás (7,9%), hipotenzió (2,2%), szédülés (1,9%), köhögés (0,9%). A 26-hetes vizsgálat nyílt részében a leggyakoribb laboratóriumi eltérés a kreatinin 6,5%-os emelkedése, valamint az emelkedett CK-értékek voltak a gyógyszert szedő gyermekek 2%-ának</w:t>
      </w:r>
      <w:r w:rsidRPr="004B2CED" w:rsidDel="002C1F46">
        <w:rPr>
          <w:lang w:val="hu-HU"/>
        </w:rPr>
        <w:t xml:space="preserve"> </w:t>
      </w:r>
      <w:r w:rsidRPr="004B2CED">
        <w:rPr>
          <w:lang w:val="hu-HU"/>
        </w:rPr>
        <w:t>esetében.</w:t>
      </w:r>
    </w:p>
    <w:p w:rsidR="009A7A24" w:rsidRPr="004B2CED" w:rsidRDefault="009A7A24" w:rsidP="009A7A24">
      <w:pPr>
        <w:rPr>
          <w:u w:val="single"/>
          <w:lang w:val="hu-HU"/>
        </w:rPr>
      </w:pPr>
    </w:p>
    <w:p w:rsidR="009A7A24" w:rsidRPr="004B2CED" w:rsidRDefault="009A7A24" w:rsidP="009A7A24">
      <w:pPr>
        <w:rPr>
          <w:u w:val="single"/>
          <w:lang w:val="hu-HU"/>
        </w:rPr>
      </w:pPr>
      <w:r w:rsidRPr="004B2CED">
        <w:rPr>
          <w:u w:val="single"/>
          <w:lang w:val="hu-HU"/>
        </w:rPr>
        <w:t>Feltételezett mellékhatások bejelentése</w:t>
      </w:r>
    </w:p>
    <w:p w:rsidR="00735DF0" w:rsidRPr="004B2CED" w:rsidRDefault="00735DF0" w:rsidP="009A7A24">
      <w:pPr>
        <w:rPr>
          <w:lang w:val="hu-HU"/>
        </w:rPr>
      </w:pPr>
    </w:p>
    <w:p w:rsidR="009A7A24" w:rsidRPr="004B2CED" w:rsidRDefault="009A7A24" w:rsidP="009A7A24">
      <w:pPr>
        <w:rPr>
          <w:lang w:val="hu-HU"/>
        </w:rPr>
      </w:pPr>
      <w:r w:rsidRPr="004B2CED">
        <w:rPr>
          <w:lang w:val="hu-HU"/>
        </w:rPr>
        <w:t xml:space="preserve">A gyógyszer engedélyezését követően lényeges a feltételezett mellékhatások bejelentése, mert ez fontos eszköze annak, hogy a gyógyszer előny/kockázat profilját folyamatosan figyelemmel lehessen kísérni. Az egészségügyi szakembereket kérjük, hogy jelentsék be a feltételezett mellékhatásokat a hatóság részére az </w:t>
      </w:r>
      <w:hyperlink r:id="rId11" w:history="1">
        <w:r w:rsidRPr="004B2CED">
          <w:rPr>
            <w:rStyle w:val="Hyperlink"/>
            <w:rFonts w:eastAsia="MS Mincho"/>
            <w:highlight w:val="lightGray"/>
            <w:lang w:val="hu-HU"/>
          </w:rPr>
          <w:t>V. függelékben</w:t>
        </w:r>
      </w:hyperlink>
      <w:r w:rsidRPr="004B2CED">
        <w:rPr>
          <w:highlight w:val="lightGray"/>
          <w:lang w:val="hu-HU"/>
        </w:rPr>
        <w:t xml:space="preserve"> található elérhetőségek valamelyikén keresztül</w:t>
      </w:r>
      <w:r w:rsidRPr="004B2CED">
        <w:rPr>
          <w:lang w:val="hu-HU"/>
        </w:rPr>
        <w:t>.</w:t>
      </w:r>
    </w:p>
    <w:p w:rsidR="00780C8E" w:rsidRPr="004B2CED" w:rsidRDefault="00780C8E">
      <w:pPr>
        <w:pStyle w:val="EMEABodyText"/>
        <w:ind w:left="1695" w:hanging="1695"/>
        <w:rPr>
          <w:lang w:val="hu-HU"/>
        </w:rPr>
      </w:pPr>
    </w:p>
    <w:p w:rsidR="00780C8E" w:rsidRPr="004B2CED" w:rsidRDefault="00780C8E">
      <w:pPr>
        <w:pStyle w:val="EMEAHeading2"/>
        <w:rPr>
          <w:lang w:val="hu-HU"/>
        </w:rPr>
      </w:pPr>
      <w:r w:rsidRPr="004B2CED">
        <w:rPr>
          <w:lang w:val="hu-HU"/>
        </w:rPr>
        <w:t>4.9</w:t>
      </w:r>
      <w:r w:rsidRPr="004B2CED">
        <w:rPr>
          <w:lang w:val="hu-HU"/>
        </w:rPr>
        <w:tab/>
        <w:t>Túladagolás</w:t>
      </w:r>
    </w:p>
    <w:p w:rsidR="00780C8E" w:rsidRPr="004B2CED" w:rsidRDefault="00780C8E">
      <w:pPr>
        <w:pStyle w:val="EMEAHeading2"/>
        <w:rPr>
          <w:lang w:val="hu-HU"/>
        </w:rPr>
      </w:pPr>
    </w:p>
    <w:p w:rsidR="00780C8E" w:rsidRPr="004B2CED" w:rsidRDefault="00780C8E">
      <w:pPr>
        <w:pStyle w:val="EMEABodyText"/>
        <w:rPr>
          <w:lang w:val="hu-HU"/>
        </w:rPr>
      </w:pPr>
      <w:r w:rsidRPr="004B2CED">
        <w:rPr>
          <w:lang w:val="hu-HU"/>
        </w:rPr>
        <w:t xml:space="preserve">Nem tapasztaltak toxikus hatást olyan felnőttekben, akik maximum 900 mg napi adagot szedtek 8 héten át. A túladagolás leggyakrabban várható tünetei hipotenzió és tachycardia; ugyanakkor </w:t>
      </w:r>
      <w:r w:rsidR="00F3378B" w:rsidRPr="004B2CED">
        <w:rPr>
          <w:lang w:val="hu-HU"/>
        </w:rPr>
        <w:t>brad</w:t>
      </w:r>
      <w:r w:rsidR="00F3378B">
        <w:rPr>
          <w:lang w:val="hu-HU"/>
        </w:rPr>
        <w:t>y</w:t>
      </w:r>
      <w:r w:rsidR="00F3378B" w:rsidRPr="004B2CED">
        <w:rPr>
          <w:lang w:val="hu-HU"/>
        </w:rPr>
        <w:t>cardia</w:t>
      </w:r>
      <w:r w:rsidRPr="004B2CED">
        <w:rPr>
          <w:lang w:val="hu-HU"/>
        </w:rPr>
        <w:t xml:space="preserve"> is előfordulhat a túladagolás következtében. Aprovel túladagolás kezelésével kapcsolatos speciális információ nem áll rendelkezésre. A beteget szorosan monitorozni kell és tüneti, ill. szupportív kezelést kell alkalmazni. A javasolt eljárások közé tartozik a hánytatás és/vagy a gyomormosás. Az aktív szén hasznos lehet a túladagolás kezelésében. Az irbezartán hemodialízissel nem távolítható el.</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5.</w:t>
      </w:r>
      <w:r w:rsidRPr="004B2CED">
        <w:rPr>
          <w:lang w:val="hu-HU"/>
        </w:rPr>
        <w:tab/>
        <w:t>FARMAKOLÓGIAI TULAJDONSÁGOK</w:t>
      </w:r>
    </w:p>
    <w:p w:rsidR="00780C8E" w:rsidRPr="004B2CED" w:rsidRDefault="00780C8E">
      <w:pPr>
        <w:pStyle w:val="EMEAHeading1"/>
        <w:rPr>
          <w:lang w:val="hu-HU"/>
        </w:rPr>
      </w:pPr>
    </w:p>
    <w:p w:rsidR="00780C8E" w:rsidRPr="004B2CED" w:rsidRDefault="00780C8E">
      <w:pPr>
        <w:pStyle w:val="EMEAHeading2"/>
        <w:rPr>
          <w:lang w:val="hu-HU"/>
        </w:rPr>
      </w:pPr>
      <w:r w:rsidRPr="004B2CED">
        <w:rPr>
          <w:lang w:val="hu-HU"/>
        </w:rPr>
        <w:t>5.l</w:t>
      </w:r>
      <w:r w:rsidRPr="004B2CED">
        <w:rPr>
          <w:lang w:val="hu-HU"/>
        </w:rPr>
        <w:tab/>
        <w:t>Farmakodinámiás tulajdonságok</w:t>
      </w:r>
    </w:p>
    <w:p w:rsidR="00780C8E" w:rsidRPr="004B2CED" w:rsidRDefault="00780C8E">
      <w:pPr>
        <w:pStyle w:val="EMEAHeading2"/>
        <w:rPr>
          <w:lang w:val="hu-HU"/>
        </w:rPr>
      </w:pPr>
    </w:p>
    <w:p w:rsidR="00780C8E" w:rsidRPr="004B2CED" w:rsidRDefault="00780C8E">
      <w:pPr>
        <w:pStyle w:val="EMEABodyText"/>
        <w:rPr>
          <w:lang w:val="hu-HU"/>
        </w:rPr>
      </w:pPr>
      <w:r w:rsidRPr="004B2CED">
        <w:rPr>
          <w:lang w:val="hu-HU"/>
        </w:rPr>
        <w:t>Farmakoterápiás csoport: Angiotenzin</w:t>
      </w:r>
      <w:r w:rsidRPr="004B2CED">
        <w:rPr>
          <w:lang w:val="hu-HU"/>
        </w:rPr>
        <w:noBreakHyphen/>
        <w:t>II antagonisták önmagukban</w:t>
      </w:r>
    </w:p>
    <w:p w:rsidR="00735DF0" w:rsidRPr="004B2CED" w:rsidRDefault="00735DF0">
      <w:pPr>
        <w:pStyle w:val="EMEABodyText"/>
        <w:rPr>
          <w:lang w:val="hu-HU"/>
        </w:rPr>
      </w:pPr>
    </w:p>
    <w:p w:rsidR="00780C8E" w:rsidRPr="004B2CED" w:rsidRDefault="00780C8E">
      <w:pPr>
        <w:pStyle w:val="EMEABodyText"/>
        <w:rPr>
          <w:lang w:val="hu-HU"/>
        </w:rPr>
      </w:pPr>
      <w:r w:rsidRPr="004B2CED">
        <w:rPr>
          <w:lang w:val="hu-HU"/>
        </w:rPr>
        <w:t>ATC kód C09C A04.</w:t>
      </w:r>
    </w:p>
    <w:p w:rsidR="00780C8E" w:rsidRPr="004B2CED" w:rsidRDefault="00780C8E">
      <w:pPr>
        <w:pStyle w:val="EMEABodyText"/>
        <w:rPr>
          <w:lang w:val="hu-HU"/>
        </w:rPr>
      </w:pPr>
    </w:p>
    <w:p w:rsidR="00A610DC" w:rsidRPr="004B2CED" w:rsidRDefault="00780C8E">
      <w:pPr>
        <w:pStyle w:val="EMEABodyText"/>
        <w:rPr>
          <w:lang w:val="hu-HU"/>
        </w:rPr>
      </w:pPr>
      <w:r w:rsidRPr="004B2CED">
        <w:rPr>
          <w:u w:val="single"/>
          <w:lang w:val="hu-HU"/>
        </w:rPr>
        <w:t>Hatásmechanizmus</w:t>
      </w:r>
    </w:p>
    <w:p w:rsidR="00A610DC" w:rsidRPr="004B2CED" w:rsidRDefault="00A610DC">
      <w:pPr>
        <w:pStyle w:val="EMEABodyText"/>
        <w:rPr>
          <w:lang w:val="hu-HU"/>
        </w:rPr>
      </w:pPr>
    </w:p>
    <w:p w:rsidR="00780C8E" w:rsidRPr="004B2CED" w:rsidRDefault="00A610DC">
      <w:pPr>
        <w:pStyle w:val="EMEABodyText"/>
        <w:rPr>
          <w:lang w:val="hu-HU"/>
        </w:rPr>
      </w:pPr>
      <w:r w:rsidRPr="004B2CED">
        <w:rPr>
          <w:lang w:val="hu-HU"/>
        </w:rPr>
        <w:t>A</w:t>
      </w:r>
      <w:r w:rsidR="00780C8E" w:rsidRPr="004B2CED">
        <w:rPr>
          <w:lang w:val="hu-HU"/>
        </w:rPr>
        <w:t>z irbezartán hatékony, per os aktív, szelektív angiotenzin</w:t>
      </w:r>
      <w:r w:rsidR="00780C8E" w:rsidRPr="004B2CED">
        <w:rPr>
          <w:lang w:val="hu-HU"/>
        </w:rPr>
        <w:noBreakHyphen/>
        <w:t>II receptor (A</w:t>
      </w:r>
      <w:r w:rsidR="00780C8E" w:rsidRPr="004B2CED">
        <w:rPr>
          <w:caps/>
          <w:lang w:val="hu-HU"/>
        </w:rPr>
        <w:t>t</w:t>
      </w:r>
      <w:r w:rsidR="00780C8E" w:rsidRPr="004B2CED">
        <w:rPr>
          <w:vertAlign w:val="subscript"/>
          <w:lang w:val="hu-HU"/>
        </w:rPr>
        <w:t>1</w:t>
      </w:r>
      <w:r w:rsidR="00780C8E" w:rsidRPr="004B2CED">
        <w:rPr>
          <w:lang w:val="hu-HU"/>
        </w:rPr>
        <w:t xml:space="preserve"> típus) antagonista. Várhatóan blokkolja az angiotenzin</w:t>
      </w:r>
      <w:r w:rsidR="00780C8E" w:rsidRPr="004B2CED">
        <w:rPr>
          <w:lang w:val="hu-HU"/>
        </w:rPr>
        <w:noBreakHyphen/>
        <w:t>II-nek az A</w:t>
      </w:r>
      <w:r w:rsidR="00780C8E" w:rsidRPr="004B2CED">
        <w:rPr>
          <w:caps/>
          <w:lang w:val="hu-HU"/>
        </w:rPr>
        <w:t>t</w:t>
      </w:r>
      <w:r w:rsidR="00780C8E" w:rsidRPr="004B2CED">
        <w:rPr>
          <w:vertAlign w:val="subscript"/>
          <w:lang w:val="hu-HU"/>
        </w:rPr>
        <w:t>1</w:t>
      </w:r>
      <w:r w:rsidR="00780C8E" w:rsidRPr="004B2CED">
        <w:rPr>
          <w:lang w:val="hu-HU"/>
        </w:rPr>
        <w:t xml:space="preserve"> receptor által közvetített minden hatását, függetlenül az angiotenzin</w:t>
      </w:r>
      <w:r w:rsidR="00780C8E" w:rsidRPr="004B2CED">
        <w:rPr>
          <w:lang w:val="hu-HU"/>
        </w:rPr>
        <w:noBreakHyphen/>
        <w:t>II szintézisének forrásától vagy útjától. Az angiotenzin</w:t>
      </w:r>
      <w:r w:rsidR="00780C8E" w:rsidRPr="004B2CED">
        <w:rPr>
          <w:lang w:val="hu-HU"/>
        </w:rPr>
        <w:noBreakHyphen/>
        <w:t>II (A</w:t>
      </w:r>
      <w:r w:rsidR="00780C8E" w:rsidRPr="004B2CED">
        <w:rPr>
          <w:caps/>
          <w:lang w:val="hu-HU"/>
        </w:rPr>
        <w:t>t</w:t>
      </w:r>
      <w:r w:rsidR="00780C8E" w:rsidRPr="004B2CED">
        <w:rPr>
          <w:caps/>
          <w:vertAlign w:val="subscript"/>
          <w:lang w:val="hu-HU"/>
        </w:rPr>
        <w:t>1</w:t>
      </w:r>
      <w:r w:rsidR="00780C8E" w:rsidRPr="004B2CED">
        <w:rPr>
          <w:caps/>
          <w:lang w:val="hu-HU"/>
        </w:rPr>
        <w:t>)</w:t>
      </w:r>
      <w:r w:rsidR="00780C8E" w:rsidRPr="004B2CED">
        <w:rPr>
          <w:lang w:val="hu-HU"/>
        </w:rPr>
        <w:t xml:space="preserve"> receptorok szelektív antagonizmusa következtében emelkedik a plazma renin- és angiotenzin</w:t>
      </w:r>
      <w:r w:rsidR="00780C8E" w:rsidRPr="004B2CED">
        <w:rPr>
          <w:lang w:val="hu-HU"/>
        </w:rPr>
        <w:noBreakHyphen/>
        <w:t>II szintje, és csökken a plazma aldoszteron-koncentrációja. A szérum káliumszintet az irbezartán egyedül, az ajánlott adagokban nem befolyásolja. Az irbezartán nem gátolja az ACE (kinináz</w:t>
      </w:r>
      <w:r w:rsidR="00780C8E" w:rsidRPr="004B2CED">
        <w:rPr>
          <w:lang w:val="hu-HU"/>
        </w:rPr>
        <w:noBreakHyphen/>
        <w:t>II) enzimet, amely az angiotenzin</w:t>
      </w:r>
      <w:r w:rsidR="00780C8E" w:rsidRPr="004B2CED">
        <w:rPr>
          <w:lang w:val="hu-HU"/>
        </w:rPr>
        <w:noBreakHyphen/>
        <w:t>II-t termeli és a bradikinint inaktív metabolitokká bontja le. Az irbezartán aktivitásához metabolikus aktivációra nincs szükség.</w:t>
      </w:r>
    </w:p>
    <w:p w:rsidR="00780C8E" w:rsidRPr="004B2CED" w:rsidRDefault="00780C8E">
      <w:pPr>
        <w:pStyle w:val="EMEABodyText"/>
        <w:rPr>
          <w:lang w:val="hu-HU"/>
        </w:rPr>
      </w:pPr>
    </w:p>
    <w:p w:rsidR="00A610DC" w:rsidRPr="004B2CED" w:rsidRDefault="00780C8E" w:rsidP="00A610DC">
      <w:pPr>
        <w:pStyle w:val="EMEAHeading2"/>
        <w:rPr>
          <w:b w:val="0"/>
          <w:u w:val="single"/>
          <w:lang w:val="hu-HU"/>
        </w:rPr>
      </w:pPr>
      <w:r w:rsidRPr="004B2CED">
        <w:rPr>
          <w:b w:val="0"/>
          <w:u w:val="single"/>
          <w:lang w:val="hu-HU"/>
        </w:rPr>
        <w:t>Klinikai hat</w:t>
      </w:r>
      <w:r w:rsidR="00313039" w:rsidRPr="004B2CED">
        <w:rPr>
          <w:b w:val="0"/>
          <w:u w:val="single"/>
          <w:lang w:val="hu-HU"/>
        </w:rPr>
        <w:t>ásosság</w:t>
      </w:r>
    </w:p>
    <w:p w:rsidR="00780C8E" w:rsidRPr="004B2CED" w:rsidRDefault="00780C8E">
      <w:pPr>
        <w:pStyle w:val="EMEAHeading2"/>
        <w:rPr>
          <w:lang w:val="hu-HU"/>
        </w:rPr>
      </w:pPr>
    </w:p>
    <w:p w:rsidR="00780C8E" w:rsidRPr="004B2CED" w:rsidRDefault="00780C8E" w:rsidP="0052664B">
      <w:pPr>
        <w:pStyle w:val="EMEABodyText"/>
        <w:keepNext/>
        <w:rPr>
          <w:i/>
          <w:lang w:val="hu-HU"/>
        </w:rPr>
      </w:pPr>
      <w:r w:rsidRPr="004B2CED">
        <w:rPr>
          <w:i/>
          <w:lang w:val="hu-HU"/>
        </w:rPr>
        <w:t>Hipertónia</w:t>
      </w:r>
    </w:p>
    <w:p w:rsidR="00A610DC" w:rsidRPr="004B2CED" w:rsidRDefault="00A610DC" w:rsidP="0052664B">
      <w:pPr>
        <w:pStyle w:val="EMEABodyText"/>
        <w:keepNext/>
        <w:rPr>
          <w:lang w:val="hu-HU"/>
        </w:rPr>
      </w:pPr>
    </w:p>
    <w:p w:rsidR="00780C8E" w:rsidRPr="004B2CED" w:rsidRDefault="00780C8E">
      <w:pPr>
        <w:pStyle w:val="EMEABodyText"/>
        <w:rPr>
          <w:lang w:val="hu-HU"/>
        </w:rPr>
      </w:pPr>
      <w:r w:rsidRPr="004B2CED">
        <w:rPr>
          <w:lang w:val="hu-HU"/>
        </w:rPr>
        <w:t>Az irbezartán a szívfrekvencia minimális változása mellett csökkenti a vérnyomást. A vérnyomás csökkenése dózisfüggő napi egyszeri adagolás mellett, egy platoszint kialakulására irányuló tendenciával 300 mg adagok felett. Napi 150 </w:t>
      </w:r>
      <w:r w:rsidRPr="004B2CED">
        <w:rPr>
          <w:lang w:val="hu-HU"/>
        </w:rPr>
        <w:noBreakHyphen/>
        <w:t> 300 mg adagok a vérnyomást álló </w:t>
      </w:r>
      <w:r w:rsidRPr="004B2CED">
        <w:rPr>
          <w:lang w:val="hu-HU"/>
        </w:rPr>
        <w:noBreakHyphen/>
        <w:t> és ülő helyzetben tartósan (azaz a bevétel után 24 órán át), átlagosan 8</w:t>
      </w:r>
      <w:r w:rsidRPr="004B2CED">
        <w:rPr>
          <w:lang w:val="hu-HU"/>
        </w:rPr>
        <w:noBreakHyphen/>
        <w:t>13/5</w:t>
      </w:r>
      <w:r w:rsidRPr="004B2CED">
        <w:rPr>
          <w:lang w:val="hu-HU"/>
        </w:rPr>
        <w:noBreakHyphen/>
        <w:t>8 Hgmm</w:t>
      </w:r>
      <w:r w:rsidRPr="004B2CED">
        <w:rPr>
          <w:lang w:val="hu-HU"/>
        </w:rPr>
        <w:noBreakHyphen/>
        <w:t>rel (szisztolés/diasztolés) nagyobb mértékben csökkentik, mint a placebo.</w:t>
      </w:r>
    </w:p>
    <w:p w:rsidR="00A610DC" w:rsidRPr="004B2CED" w:rsidRDefault="00A610DC">
      <w:pPr>
        <w:pStyle w:val="EMEABodyText"/>
        <w:rPr>
          <w:lang w:val="hu-HU"/>
        </w:rPr>
      </w:pPr>
    </w:p>
    <w:p w:rsidR="00780C8E" w:rsidRPr="004B2CED" w:rsidRDefault="00780C8E">
      <w:pPr>
        <w:pStyle w:val="EMEABodyText"/>
        <w:rPr>
          <w:lang w:val="hu-HU"/>
        </w:rPr>
      </w:pPr>
      <w:r w:rsidRPr="004B2CED">
        <w:rPr>
          <w:lang w:val="hu-HU"/>
        </w:rPr>
        <w:t>A vérnyomás maximális csökkenése a beadást követő 3 </w:t>
      </w:r>
      <w:r w:rsidRPr="004B2CED">
        <w:rPr>
          <w:lang w:val="hu-HU"/>
        </w:rPr>
        <w:noBreakHyphen/>
        <w:t> 6 órában alakul ki, és a vérnyomáscsökkentő hatás legalább 24 órán át fennmarad. A 24. órában a vérnyomáscsökkenés az ajánlott adagok melletti diasztolés és szisztolés csúcshatás 60 </w:t>
      </w:r>
      <w:r w:rsidRPr="004B2CED">
        <w:rPr>
          <w:lang w:val="hu-HU"/>
        </w:rPr>
        <w:noBreakHyphen/>
        <w:t> 70%-ának felelt meg. A napi egyszeri 150 mg</w:t>
      </w:r>
      <w:r w:rsidRPr="004B2CED">
        <w:rPr>
          <w:lang w:val="hu-HU"/>
        </w:rPr>
        <w:noBreakHyphen/>
        <w:t>os irbezartán legkisebb és 24 órás átlagos hatása hasonló az ugyanakkora összdózis napi két adagban történő bevétele esetén megfigyelt hatáshoz.</w:t>
      </w:r>
    </w:p>
    <w:p w:rsidR="00A610DC" w:rsidRPr="004B2CED" w:rsidRDefault="00A610DC">
      <w:pPr>
        <w:pStyle w:val="EMEABodyText"/>
        <w:rPr>
          <w:lang w:val="hu-HU"/>
        </w:rPr>
      </w:pPr>
    </w:p>
    <w:p w:rsidR="00780C8E" w:rsidRPr="004B2CED" w:rsidRDefault="00780C8E">
      <w:pPr>
        <w:pStyle w:val="EMEABodyText"/>
        <w:rPr>
          <w:lang w:val="hu-HU"/>
        </w:rPr>
      </w:pPr>
      <w:r w:rsidRPr="004B2CED">
        <w:rPr>
          <w:lang w:val="hu-HU"/>
        </w:rPr>
        <w:t>Az Aprovel vérnyomáscsökkentő hatása 1 </w:t>
      </w:r>
      <w:r w:rsidRPr="004B2CED">
        <w:rPr>
          <w:lang w:val="hu-HU"/>
        </w:rPr>
        <w:noBreakHyphen/>
        <w:t> 2 héten belül jelentkezik, a maximális hatás pedig a kezelés kezdete után 4 </w:t>
      </w:r>
      <w:r w:rsidRPr="004B2CED">
        <w:rPr>
          <w:lang w:val="hu-HU"/>
        </w:rPr>
        <w:noBreakHyphen/>
        <w:t> 6 héttel alakul ki. A vérnyomáscsökkentő hatás hosszútávú kezelés során is megmarad. A kezelés megszakítása után a vérnyomás fokozatosan visszatér az alapértékre. Rebound hipertóniát nem figyeltek meg.</w:t>
      </w:r>
    </w:p>
    <w:p w:rsidR="00A610DC" w:rsidRPr="004B2CED" w:rsidRDefault="00A610DC">
      <w:pPr>
        <w:pStyle w:val="EMEABodyText"/>
        <w:rPr>
          <w:lang w:val="hu-HU"/>
        </w:rPr>
      </w:pPr>
    </w:p>
    <w:p w:rsidR="00780C8E" w:rsidRPr="004B2CED" w:rsidRDefault="00780C8E">
      <w:pPr>
        <w:pStyle w:val="EMEABodyText"/>
        <w:rPr>
          <w:lang w:val="hu-HU"/>
        </w:rPr>
      </w:pPr>
      <w:r w:rsidRPr="004B2CED">
        <w:rPr>
          <w:lang w:val="hu-HU"/>
        </w:rPr>
        <w:t>Az irbezartán és a tiazid típusú diuretikumok vérnyomáscsökkentő hatása additív. Azon betegek esetében, akiknek a vérnyomása irbezartánnal egyedül megfelelően nem szabályozható, hidroklorotiazid alacsony adagjának (12,5 mg) az irbezartán napi adagjához történő hozzáadása további 7</w:t>
      </w:r>
      <w:r w:rsidRPr="004B2CED">
        <w:rPr>
          <w:lang w:val="hu-HU"/>
        </w:rPr>
        <w:noBreakHyphen/>
        <w:t>10/3</w:t>
      </w:r>
      <w:r w:rsidRPr="004B2CED">
        <w:rPr>
          <w:lang w:val="hu-HU"/>
        </w:rPr>
        <w:noBreakHyphen/>
        <w:t>6 Hgmm (szisztolés/diasztolés) vérnyomáscsökkenést eredményez a placebóhoz képest.</w:t>
      </w:r>
    </w:p>
    <w:p w:rsidR="00A610DC" w:rsidRPr="004B2CED" w:rsidRDefault="00A610DC">
      <w:pPr>
        <w:pStyle w:val="EMEABodyText"/>
        <w:rPr>
          <w:lang w:val="hu-HU"/>
        </w:rPr>
      </w:pPr>
    </w:p>
    <w:p w:rsidR="00780C8E" w:rsidRPr="004B2CED" w:rsidRDefault="00780C8E">
      <w:pPr>
        <w:pStyle w:val="EMEABodyText"/>
        <w:rPr>
          <w:lang w:val="hu-HU"/>
        </w:rPr>
      </w:pPr>
      <w:r w:rsidRPr="004B2CED">
        <w:rPr>
          <w:lang w:val="hu-HU"/>
        </w:rPr>
        <w:t>Az Aprovel hatékonyságát sem a beteg életkora, sem a neme nem befolyásolja. Mint más, a renin-angiotenzin rendszert befolyásoló gyógyszerek esetében, a feketebőrű hipertóniás betegek kifejezetten kevésbé reagálnak az irbezartán monoterápiára. Ha irbezartánt alacsony dózisú hidroklorotiaziddal (pl. napi 12,5 mg) adnak együtt, a vérnyomáscsökkentő válasz megközelíti a fehérbőrű betegek esetén kapottat.</w:t>
      </w:r>
    </w:p>
    <w:p w:rsidR="00A610DC" w:rsidRPr="004B2CED" w:rsidRDefault="00A610DC">
      <w:pPr>
        <w:pStyle w:val="EMEABodyText"/>
        <w:rPr>
          <w:lang w:val="hu-HU"/>
        </w:rPr>
      </w:pPr>
    </w:p>
    <w:p w:rsidR="00780C8E" w:rsidRPr="004B2CED" w:rsidRDefault="00780C8E">
      <w:pPr>
        <w:pStyle w:val="EMEABodyText"/>
        <w:rPr>
          <w:lang w:val="hu-HU"/>
        </w:rPr>
      </w:pPr>
      <w:r w:rsidRPr="004B2CED">
        <w:rPr>
          <w:lang w:val="hu-HU"/>
        </w:rPr>
        <w:t>Nincsen klinikailag számottevő hatása a szérum húgysavszintre és a húgysav szekrécióra.</w:t>
      </w:r>
    </w:p>
    <w:p w:rsidR="00780C8E" w:rsidRPr="004B2CED" w:rsidRDefault="00780C8E">
      <w:pPr>
        <w:pStyle w:val="EMEABodyText"/>
        <w:rPr>
          <w:noProof/>
          <w:u w:val="single"/>
          <w:lang w:val="hu-HU"/>
        </w:rPr>
      </w:pPr>
    </w:p>
    <w:p w:rsidR="00780C8E" w:rsidRPr="004B2CED" w:rsidRDefault="00780C8E">
      <w:pPr>
        <w:pStyle w:val="EMEABodyText"/>
        <w:rPr>
          <w:b/>
          <w:i/>
          <w:lang w:val="hu-HU"/>
        </w:rPr>
      </w:pPr>
      <w:r w:rsidRPr="004B2CED">
        <w:rPr>
          <w:i/>
          <w:noProof/>
          <w:u w:val="single"/>
          <w:lang w:val="hu-HU"/>
        </w:rPr>
        <w:t>Gyermek</w:t>
      </w:r>
      <w:r w:rsidR="00313039" w:rsidRPr="004B2CED">
        <w:rPr>
          <w:i/>
          <w:noProof/>
          <w:u w:val="single"/>
          <w:lang w:val="hu-HU"/>
        </w:rPr>
        <w:t>ek</w:t>
      </w:r>
      <w:r w:rsidR="00A610DC" w:rsidRPr="004B2CED">
        <w:rPr>
          <w:i/>
          <w:noProof/>
          <w:u w:val="single"/>
          <w:lang w:val="hu-HU"/>
        </w:rPr>
        <w:t xml:space="preserve"> </w:t>
      </w:r>
      <w:r w:rsidR="00A610DC" w:rsidRPr="004B2CED">
        <w:rPr>
          <w:i/>
          <w:noProof/>
          <w:lang w:val="hu-HU"/>
        </w:rPr>
        <w:t>és serdülők</w:t>
      </w:r>
    </w:p>
    <w:p w:rsidR="00A610DC" w:rsidRPr="004B2CED" w:rsidRDefault="00A610DC">
      <w:pPr>
        <w:pStyle w:val="EMEABodyText"/>
        <w:rPr>
          <w:lang w:val="hu-HU"/>
        </w:rPr>
      </w:pPr>
    </w:p>
    <w:p w:rsidR="00780C8E" w:rsidRPr="004B2CED" w:rsidRDefault="00780C8E" w:rsidP="0052664B">
      <w:pPr>
        <w:pStyle w:val="EMEABodyText"/>
        <w:rPr>
          <w:lang w:val="hu-HU" w:eastAsia="hu-HU"/>
        </w:rPr>
      </w:pPr>
      <w:r w:rsidRPr="004B2CED">
        <w:rPr>
          <w:lang w:val="hu-HU" w:eastAsia="hu-HU"/>
        </w:rPr>
        <w:t xml:space="preserve">318 hipertóniás vagy veszélyeztetett (diabéteszes, hipertónia a családi anamnézisben) 6 és 16 év közötti gyermek és serdülőkorú betegen 3 hetes periódusban vizsgálták 0,5 mk/kg (alacsony), 1,5 mg/kg (közepes) és 4,5 mg/kg (magas) céldózisokra titrált irbezatrán vérnyomáscsökkentő hatását. </w:t>
      </w:r>
    </w:p>
    <w:p w:rsidR="00780C8E" w:rsidRPr="004B2CED" w:rsidRDefault="00780C8E" w:rsidP="0052664B">
      <w:pPr>
        <w:pStyle w:val="EMEABodyText"/>
        <w:rPr>
          <w:lang w:val="hu-HU" w:eastAsia="hu-HU"/>
        </w:rPr>
      </w:pPr>
      <w:r w:rsidRPr="004B2CED">
        <w:rPr>
          <w:lang w:val="hu-HU" w:eastAsia="hu-HU"/>
        </w:rPr>
        <w:t>A harmadik hét végére a kezdeti értékhez viszonyított átlagos vérnyomás csökkenés az elsődleges hatékonysági változóban, az ülő helyzetben mért legalacsonyabb szisztolés vérnyomásértékében (SeSBP) 11,7 Hgmm (alacsony dózis esetén), 9,3 Hgmm (közepes dózis esetén), és 13,2 Hgmm (magas dózis) volt. Ezek között a dózisok között nem volt szignifikáns eltérés tapasztalható. Az ülő helyzetben mért diasztolés vérnyomás (SeDBP) változás korrigált átlagos legalacsonyabb értékei a következők voltak: 3,8 Hgmm (alacsony dózis esetén), 3,2 Hgmm (közepes dózis esetén), 5,6 Hgmm (magas dózis esetén). Az ezt követő két héten keresztül miután a betegek újra randomizálásra kerültek és vagy hatóanyagra vagy plecebóra lettek beállítva, a placebót kapó betegek SeSBP és SeDBP értékei sorrendben 2,4 és 2,0 Hgmm-es emelkedést mutattak, összehasonlítva a minden irbezartán dózist kapók esetén észlelt ugyanazen paraméterek +0,1 és -0,3 Hgmm-es változásával (lásd a 4.2 pontot).</w:t>
      </w:r>
    </w:p>
    <w:p w:rsidR="00780C8E" w:rsidRPr="004B2CED" w:rsidRDefault="00780C8E">
      <w:pPr>
        <w:pStyle w:val="EMEABodyText"/>
        <w:rPr>
          <w:lang w:val="hu-HU"/>
        </w:rPr>
      </w:pPr>
    </w:p>
    <w:p w:rsidR="00780C8E" w:rsidRPr="004B2CED" w:rsidRDefault="00780C8E" w:rsidP="0052664B">
      <w:pPr>
        <w:pStyle w:val="EMEAHeading2"/>
        <w:rPr>
          <w:b w:val="0"/>
          <w:i/>
          <w:lang w:val="hu-HU"/>
        </w:rPr>
      </w:pPr>
      <w:r w:rsidRPr="004B2CED">
        <w:rPr>
          <w:b w:val="0"/>
          <w:i/>
          <w:lang w:val="hu-HU"/>
        </w:rPr>
        <w:t>Hipertónia és 2-es típusú diabéteszes vesekárosodás:</w:t>
      </w:r>
    </w:p>
    <w:p w:rsidR="00A610DC" w:rsidRPr="004B2CED" w:rsidRDefault="00A610DC">
      <w:pPr>
        <w:pStyle w:val="EMEABodyText"/>
        <w:rPr>
          <w:lang w:val="hu-HU"/>
        </w:rPr>
      </w:pPr>
    </w:p>
    <w:p w:rsidR="00780C8E" w:rsidRPr="004B2CED" w:rsidRDefault="00780C8E">
      <w:pPr>
        <w:pStyle w:val="EMEABodyText"/>
        <w:rPr>
          <w:lang w:val="hu-HU"/>
        </w:rPr>
      </w:pPr>
      <w:r w:rsidRPr="004B2CED">
        <w:rPr>
          <w:lang w:val="hu-HU"/>
        </w:rPr>
        <w:t>Az "Irbesartan Diabetic Nephropathy Trial (IDNT)" vizsgálat igazolta, hogy az irbezartán csökkenti a krónikus veseelégtelenségben szenvedő és proteinuriás betegeknél a vesebetegség progresszióját. Az IDNT kettősvak, kontrollos, morbiditási és mortalitási végpontokat követő klinikai vizsgálat volt, ahol az irbezartánt amlodipinnel és placebóval hasonlították össze. 1715 hipertóniás, 2-es típusú diabéteszes, ≥ 900 mg/nap proteinuriás és 1,0</w:t>
      </w:r>
      <w:r w:rsidRPr="004B2CED">
        <w:rPr>
          <w:lang w:val="hu-HU"/>
        </w:rPr>
        <w:noBreakHyphen/>
        <w:t>3,0 mg/dl szérum kreatininnal rendelkező betegben végzett vizsgálatban az Aprovel hosszútávú hatását (átlagosan 2,6 év) vizsgálták a vesebetegség progressziójára és az összmortalitásra. A betegeket 75 mg-tól a 300 mg-os fenntartó Aprovel dózisig titrálták, amlodipint 2,5</w:t>
      </w:r>
      <w:r w:rsidRPr="004B2CED">
        <w:rPr>
          <w:lang w:val="hu-HU"/>
        </w:rPr>
        <w:noBreakHyphen/>
        <w:t>10 mg dózistartományban kaptak, míg a placebót a tolerálhatóságnak megfelelően szedték. A betegek minden csoportban rendszerint 2</w:t>
      </w:r>
      <w:r w:rsidRPr="004B2CED">
        <w:rPr>
          <w:lang w:val="hu-HU"/>
        </w:rPr>
        <w:noBreakHyphen/>
        <w:t>4 egyéb vérnyomáscsökkentő gyógyszert is kaptak (azaz diuretikumot, béta-blokkolót és alfa-blokkolót) a ≤ 135/85 Hgmm célvérnyomás elérése érdekében, vagy &gt; 160 Hgmm kiindulási szisztolés érték esetén 10 Hgmm-es csökkenés elérésére. A placebo csoportban a betegek 60%-a, az irbezartán csoportban 76%-a, az amlodipin csoportban pedig 78%</w:t>
      </w:r>
      <w:r w:rsidRPr="004B2CED">
        <w:rPr>
          <w:lang w:val="hu-HU"/>
        </w:rPr>
        <w:noBreakHyphen/>
        <w:t>a érte el a célvérnyomást. Az irbezartán szignifikánsan csökkentette a relatív kockázatot az elsődleges kombinált végpont, azaz a szérum kreatinin megduplázódása, a vesebetegség végstádiuma (ESRD), vagy az összmortalitás vonatkozásában. Az elsődleges renális végpontot az irbezartán csoportban a kezelt betegek hozzávetőlegesen 33%</w:t>
      </w:r>
      <w:r w:rsidRPr="004B2CED">
        <w:rPr>
          <w:lang w:val="hu-HU"/>
        </w:rPr>
        <w:noBreakHyphen/>
        <w:t>a érte el, szemben a placebo csoport 39%</w:t>
      </w:r>
      <w:r w:rsidRPr="004B2CED">
        <w:rPr>
          <w:lang w:val="hu-HU"/>
        </w:rPr>
        <w:noBreakHyphen/>
        <w:t>ával, ill. az amlodipin csoport 41%</w:t>
      </w:r>
      <w:r w:rsidRPr="004B2CED">
        <w:rPr>
          <w:lang w:val="hu-HU"/>
        </w:rPr>
        <w:noBreakHyphen/>
        <w:t>ával [20% relatív kockázatcsökkenés a placebóhoz (p = 0,024) és 23% relatív kockázatcsökkenés az amlodipinhez (p = 0,006) képest]. Mikor az elsődleges végpont komponenseit külön elemezték, az összmortalitást illetően nem észleltek hatást, de pozitív trend volt észlelhető az ESRD csökkenését illetően, és szignifikáns kisebb volt a szérum kreatininszint megduplázódásának gyakorisága is.</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 kezelés hatékonyságának értékelése során a nem, a faj, az életkor, a diabétesz fennállásának időtartama, a kiindulási vérnyomás, a szérumkreatinin és az albumin ürülési ráta szerinti alcsoportok eredményeit elemezték. A nők és fekete bőrű betegek alcsoportjában, amelyek a vizsgálati betegpopuláció 32%</w:t>
      </w:r>
      <w:r w:rsidRPr="004B2CED">
        <w:rPr>
          <w:lang w:val="hu-HU"/>
        </w:rPr>
        <w:noBreakHyphen/>
        <w:t>át ill. 26%</w:t>
      </w:r>
      <w:r w:rsidRPr="004B2CED">
        <w:rPr>
          <w:lang w:val="hu-HU"/>
        </w:rPr>
        <w:noBreakHyphen/>
        <w:t>át képviselték, a renális hatékonyság nem volt bizonyított, bár a konfidencia intervallum azt nem zárta ki. A fatális és nem fatális cardiovascularis eseményeket, mint másodlagos végpontokat illetően a teljes populációt figyelembe véve nem volt különbség a három csoport között, bár a nem fatális MI incidenciája a nők körében növekedett, és a nem fatális MI incidenciája a férfiak körében csökkent az irbezartán csoportban a placebóhoz viszonyítva. A nem fatális MI és stroke incidenciájának növekedése volt észlelhető nőkben az irbezartán csoportban, az amlodipin csoporthoz viszonyítva, míg a szívelégtelenség miatti hospitalizáció a teljes populáció vonatkozásában csökkent. Mindazonáltal nincs megfelelő magyarázat a nők körében észlelt eredményt illetően.</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Az "Effects of Irbesartan on Microalbuminuria in Hypertensive Patients With type 2 Diabetes Mellitus (IRMA 2)" vizsgálat kimutatta, hogy 300 mg irbezartán késlelteti a manifeszt proteinuria progresszóját microalbuminurás betegekben. Az IRMA 2 placebo-kontrollos, kettősvak, morbiditási végpontot vizsgáló tanulmány volt, melyet 590, 2-es típusú diabéteszes, microalbuminuriás (30</w:t>
      </w:r>
      <w:r w:rsidRPr="004B2CED">
        <w:rPr>
          <w:lang w:val="hu-HU"/>
        </w:rPr>
        <w:noBreakHyphen/>
        <w:t>300 mg/nap), normál vesefunkciójú (szérum kreatininszint ≤ 1,5 mg/dl férfiban és &lt; 1,1 mg/dl nőkben) beteg részvételével végeztek. A vizsgálat az Aprovel hosszú távú (2 év) hatását vizsgálta a klinikai (manifeszt) proteinuria kialakulására (vizelet albumin exkréciós ráta (UAER) &gt; 300 mg/nap és az UAER alapértékhez viszonyított legalább 30%</w:t>
      </w:r>
      <w:r w:rsidRPr="004B2CED">
        <w:rPr>
          <w:lang w:val="hu-HU"/>
        </w:rPr>
        <w:noBreakHyphen/>
        <w:t>os növekedése). Az előre meghatározott célvérnyomás ≤ 135/85 Hgmm volt. A betegek, amennyiben szükséges volt, más vérnyomáscsökkentőt is kaptak (kivéve ACE-gátlót, angiotenzin</w:t>
      </w:r>
      <w:r w:rsidRPr="004B2CED">
        <w:rPr>
          <w:lang w:val="hu-HU"/>
        </w:rPr>
        <w:noBreakHyphen/>
        <w:t>II receptor blokkolót és dihidropiridin típusú kalciumcsatorna-blokkolót) a célvérnyomás elérése érdekében. Míg az összes csoportban hasonló vérnyomásérték volt elérhető, a 300 mg irbezartán csoportban kevesebb beteg érte el a manifeszt proteinuria végpontot (5,2%), mint a placebót (14,9%), ill. a 150 mg irbezartánt szedő csoportban (9,7%). Ez 70%</w:t>
      </w:r>
      <w:r w:rsidRPr="004B2CED">
        <w:rPr>
          <w:lang w:val="hu-HU"/>
        </w:rPr>
        <w:noBreakHyphen/>
        <w:t>os relatív kockázatcsökkenést (RRR) jelentett a magasabb irbezartán adag javára a placebóhoz képest (p = 0,0004). A kezelés első három hónapjában ezt nem kísérte a glomerulus filtrációs ráta javulása. A klinikai proteinuria progressziójának lassulása viszont már az első három hónap során jelentkezett, és a teljes 2 éves periódus alatt folytatódott. A normoalbuminuriás állapot helyreállása (&lt; 30 mg/nap) nagyobb arányban fordult elő a 300 mg irbezartánnal kezelt csoportban (34%), mint a placebo csoportban (21%).</w:t>
      </w:r>
    </w:p>
    <w:p w:rsidR="00A610DC" w:rsidRPr="004B2CED" w:rsidRDefault="00A610DC" w:rsidP="00A610DC">
      <w:pPr>
        <w:pStyle w:val="EMEABodyText"/>
        <w:rPr>
          <w:i/>
          <w:lang w:val="hu-HU"/>
        </w:rPr>
      </w:pPr>
    </w:p>
    <w:p w:rsidR="00A610DC" w:rsidRPr="004B2CED" w:rsidRDefault="00A610DC" w:rsidP="00A610DC">
      <w:pPr>
        <w:pStyle w:val="EMEABodyText"/>
        <w:rPr>
          <w:i/>
          <w:lang w:val="hu-HU"/>
        </w:rPr>
      </w:pPr>
      <w:r w:rsidRPr="004B2CED">
        <w:rPr>
          <w:i/>
          <w:lang w:val="hu-HU"/>
        </w:rPr>
        <w:t>A renin-amgiotenzin-aldoszteron rendszer (renin-angiotensin-aldosterone system, RAAS) kettős blokádja</w:t>
      </w:r>
    </w:p>
    <w:p w:rsidR="00780C8E" w:rsidRPr="004B2CED" w:rsidRDefault="00780C8E" w:rsidP="006C4BCB">
      <w:pPr>
        <w:pStyle w:val="EMEABodyText"/>
        <w:rPr>
          <w:lang w:val="hu-HU"/>
        </w:rPr>
      </w:pPr>
    </w:p>
    <w:p w:rsidR="001E56DA" w:rsidRPr="004B2CED" w:rsidRDefault="00F3378B" w:rsidP="001E56DA">
      <w:pPr>
        <w:rPr>
          <w:szCs w:val="22"/>
          <w:lang w:val="hu-HU"/>
        </w:rPr>
      </w:pPr>
      <w:r w:rsidRPr="004B2CED">
        <w:rPr>
          <w:szCs w:val="22"/>
          <w:lang w:val="hu-HU"/>
        </w:rPr>
        <w:t>Két nagy, randomizált, kontrollos vizsgálatban (ONTARGET (ONgoing Telmisartan Alone and in combination with Ramipril Global Endpoint Trial</w:t>
      </w:r>
      <w:r w:rsidRPr="004B2CED">
        <w:rPr>
          <w:bCs/>
          <w:szCs w:val="22"/>
          <w:lang w:val="hu-HU"/>
        </w:rPr>
        <w:t>) és</w:t>
      </w:r>
      <w:r w:rsidRPr="004B2CED">
        <w:rPr>
          <w:szCs w:val="22"/>
          <w:lang w:val="hu-HU"/>
        </w:rPr>
        <w:t xml:space="preserve"> VA NEPHRON-D (The Veterans Affairs Nephropathy in Diabetes</w:t>
      </w:r>
      <w:r w:rsidRPr="004B2CED">
        <w:rPr>
          <w:bCs/>
          <w:szCs w:val="22"/>
          <w:lang w:val="hu-HU"/>
        </w:rPr>
        <w:t>))</w:t>
      </w:r>
      <w:r w:rsidRPr="004B2CED">
        <w:rPr>
          <w:szCs w:val="22"/>
          <w:lang w:val="hu-HU"/>
        </w:rPr>
        <w:t xml:space="preserve"> vizsgálták </w:t>
      </w:r>
      <w:r>
        <w:rPr>
          <w:szCs w:val="22"/>
          <w:lang w:val="hu-HU"/>
        </w:rPr>
        <w:t>egy</w:t>
      </w:r>
      <w:r w:rsidRPr="004B2CED">
        <w:rPr>
          <w:szCs w:val="22"/>
          <w:lang w:val="hu-HU"/>
        </w:rPr>
        <w:t xml:space="preserve"> ACE-gátló és </w:t>
      </w:r>
      <w:r>
        <w:rPr>
          <w:szCs w:val="22"/>
          <w:lang w:val="hu-HU"/>
        </w:rPr>
        <w:t xml:space="preserve">egy </w:t>
      </w:r>
      <w:r w:rsidRPr="004B2CED">
        <w:rPr>
          <w:szCs w:val="22"/>
          <w:lang w:val="hu-HU"/>
        </w:rPr>
        <w:t xml:space="preserve">angiotenzin II receptor blokkoló kombinált alkalmazását. Az ONTARGET vizsgálatot olyan betegeken végezték, akiknek a kórtörténetében kardiovaszkuláris vagy cerebrovaszkuláris betegség, vagy szervkárosodással járó II típusú diabetes mellitus szerepelt. </w:t>
      </w:r>
      <w:r w:rsidR="001E56DA" w:rsidRPr="004B2CED">
        <w:rPr>
          <w:szCs w:val="22"/>
          <w:lang w:val="hu-HU"/>
        </w:rPr>
        <w:t>A VA NEPHRON</w:t>
      </w:r>
      <w:r w:rsidR="001E56DA" w:rsidRPr="004B2CED">
        <w:rPr>
          <w:szCs w:val="22"/>
          <w:lang w:val="hu-HU"/>
        </w:rPr>
        <w:noBreakHyphen/>
        <w:t>D vizsgálatot II típusú diabetesben és diabeteses nephropathiában szenvedő betegeken végezték.</w:t>
      </w:r>
    </w:p>
    <w:p w:rsidR="00A610DC" w:rsidRPr="004B2CED" w:rsidRDefault="00A610DC" w:rsidP="001E56DA">
      <w:pPr>
        <w:rPr>
          <w:szCs w:val="22"/>
          <w:lang w:val="hu-HU"/>
        </w:rPr>
      </w:pPr>
    </w:p>
    <w:p w:rsidR="00F3378B" w:rsidRPr="004B2CED" w:rsidRDefault="00F3378B" w:rsidP="00F3378B">
      <w:pPr>
        <w:rPr>
          <w:szCs w:val="22"/>
          <w:lang w:val="hu-HU"/>
        </w:rPr>
      </w:pPr>
      <w:r w:rsidRPr="004B2CED">
        <w:rPr>
          <w:szCs w:val="22"/>
          <w:lang w:val="hu-HU"/>
        </w:rPr>
        <w:t xml:space="preserve">Ezek a vizsgálatok nem mutattak ki szignifikánsan előnyös hatásokat a renális és/vagy kardiovaszkuláris kimenetel és a mortalitás vonatkozásában, miközben a monoterápia esetén megfigyelthez képest nőtt a hiperkalémia, akut veseelégtelenség és/vagy </w:t>
      </w:r>
      <w:r>
        <w:rPr>
          <w:szCs w:val="22"/>
          <w:lang w:val="hu-HU"/>
        </w:rPr>
        <w:t>hipotenzió</w:t>
      </w:r>
      <w:r w:rsidRPr="004B2CED">
        <w:rPr>
          <w:szCs w:val="22"/>
          <w:lang w:val="hu-HU"/>
        </w:rPr>
        <w:t xml:space="preserve"> kockázata.</w:t>
      </w:r>
    </w:p>
    <w:p w:rsidR="001E56DA" w:rsidRPr="004B2CED" w:rsidRDefault="001E56DA" w:rsidP="001E56DA">
      <w:pPr>
        <w:rPr>
          <w:szCs w:val="22"/>
          <w:lang w:val="hu-HU"/>
        </w:rPr>
      </w:pPr>
      <w:r w:rsidRPr="004B2CED">
        <w:rPr>
          <w:szCs w:val="22"/>
          <w:lang w:val="hu-HU"/>
        </w:rPr>
        <w:t>A hasonló farmakodinámiás tulajdonságok alapján ezek az eredmények más ACE-gátlók és angiotenzin II receptor blokkolók esetében is relevánsak.</w:t>
      </w:r>
    </w:p>
    <w:p w:rsidR="00A610DC" w:rsidRPr="004B2CED" w:rsidRDefault="00A610DC" w:rsidP="001E56DA">
      <w:pPr>
        <w:rPr>
          <w:szCs w:val="22"/>
          <w:lang w:val="hu-HU"/>
        </w:rPr>
      </w:pPr>
    </w:p>
    <w:p w:rsidR="002A0637" w:rsidRPr="004B2CED" w:rsidRDefault="002A0637" w:rsidP="001E56DA">
      <w:pPr>
        <w:pStyle w:val="EMEABodyText"/>
        <w:rPr>
          <w:szCs w:val="22"/>
          <w:lang w:val="hu-HU"/>
        </w:rPr>
      </w:pPr>
      <w:r w:rsidRPr="004B2CED">
        <w:rPr>
          <w:szCs w:val="22"/>
          <w:lang w:val="hu-HU"/>
        </w:rPr>
        <w:t>Az ACE-gátlók és angiotenzin II receptor blokkolók egyidejű alkalmazása diabeteses nephropathiaban szenvedő betegeknél így tehát nem javasolt.</w:t>
      </w:r>
    </w:p>
    <w:p w:rsidR="00BF7A80" w:rsidRPr="004B2CED" w:rsidRDefault="00BF7A80" w:rsidP="001E56DA">
      <w:pPr>
        <w:pStyle w:val="EMEABodyText"/>
        <w:rPr>
          <w:bCs/>
          <w:szCs w:val="22"/>
          <w:lang w:val="hu-HU"/>
        </w:rPr>
      </w:pPr>
    </w:p>
    <w:p w:rsidR="006C4BCB" w:rsidRPr="004B2CED" w:rsidRDefault="0043296D" w:rsidP="001E56DA">
      <w:pPr>
        <w:pStyle w:val="EMEABodyText"/>
        <w:rPr>
          <w:bCs/>
          <w:szCs w:val="22"/>
          <w:lang w:val="hu-HU"/>
        </w:rPr>
      </w:pPr>
      <w:r w:rsidRPr="004B2CED">
        <w:rPr>
          <w:bCs/>
          <w:szCs w:val="22"/>
          <w:lang w:val="hu-HU"/>
        </w:rPr>
        <w:t xml:space="preserve">Az ALTITUDE (Aliskiren Trial in Type 2 Diabetes Using Cardiovascular and Renal Disease Endpoints) vizsgálat célja az volt, hogy megállapítsák, előnyös-e </w:t>
      </w:r>
      <w:r>
        <w:rPr>
          <w:bCs/>
          <w:szCs w:val="22"/>
          <w:lang w:val="hu-HU"/>
        </w:rPr>
        <w:t>egy</w:t>
      </w:r>
      <w:r w:rsidRPr="004B2CED">
        <w:rPr>
          <w:bCs/>
          <w:szCs w:val="22"/>
          <w:lang w:val="hu-HU"/>
        </w:rPr>
        <w:t xml:space="preserve"> standard ACE-gátló vagy </w:t>
      </w:r>
      <w:r>
        <w:rPr>
          <w:bCs/>
          <w:szCs w:val="22"/>
          <w:lang w:val="hu-HU"/>
        </w:rPr>
        <w:t xml:space="preserve">egy </w:t>
      </w:r>
      <w:r w:rsidRPr="004B2CED">
        <w:rPr>
          <w:bCs/>
          <w:szCs w:val="22"/>
          <w:lang w:val="hu-HU"/>
        </w:rPr>
        <w:t xml:space="preserve">angiotenzin II receptor blokkoló kezelés kiegészítése </w:t>
      </w:r>
      <w:r w:rsidR="00993DB0">
        <w:rPr>
          <w:bCs/>
          <w:szCs w:val="22"/>
          <w:lang w:val="hu-HU"/>
        </w:rPr>
        <w:t>aliszkirén</w:t>
      </w:r>
      <w:r w:rsidRPr="004B2CED">
        <w:rPr>
          <w:bCs/>
          <w:szCs w:val="22"/>
          <w:lang w:val="hu-HU"/>
        </w:rPr>
        <w:t xml:space="preserve">nel II típusú diabetesben és krónikus vesebetegségben, illetve kardiovaszkuláris betegségben vagy mindkettőben szenvedő betegeknél. </w:t>
      </w:r>
      <w:r w:rsidR="001E56DA" w:rsidRPr="004B2CED">
        <w:rPr>
          <w:bCs/>
          <w:szCs w:val="22"/>
          <w:lang w:val="hu-HU"/>
        </w:rPr>
        <w:t xml:space="preserve">A vizsgálatot idő előtt leállították, mert nőtt a mellékhatások kockázata. A kardiovaszkuláris eredetű halál és a stroke szám szerint gyakoribb volt az </w:t>
      </w:r>
      <w:r w:rsidR="00993DB0">
        <w:rPr>
          <w:bCs/>
          <w:szCs w:val="22"/>
          <w:lang w:val="hu-HU"/>
        </w:rPr>
        <w:t>aliszkirén</w:t>
      </w:r>
      <w:r w:rsidR="001E56DA" w:rsidRPr="004B2CED">
        <w:rPr>
          <w:bCs/>
          <w:szCs w:val="22"/>
          <w:lang w:val="hu-HU"/>
        </w:rPr>
        <w:t xml:space="preserve"> csoportban, mint a placebo csoportban, és a jelentős mellékhatások illetve súlyos mellékhatások (hiperkalémia, </w:t>
      </w:r>
      <w:r w:rsidR="00927CD5">
        <w:rPr>
          <w:bCs/>
          <w:szCs w:val="22"/>
          <w:lang w:val="hu-HU"/>
        </w:rPr>
        <w:t>hipotenzió</w:t>
      </w:r>
      <w:r w:rsidR="00927CD5" w:rsidRPr="004B2CED">
        <w:rPr>
          <w:bCs/>
          <w:szCs w:val="22"/>
          <w:lang w:val="hu-HU"/>
        </w:rPr>
        <w:t xml:space="preserve"> </w:t>
      </w:r>
      <w:r w:rsidR="001E56DA" w:rsidRPr="004B2CED">
        <w:rPr>
          <w:bCs/>
          <w:szCs w:val="22"/>
          <w:lang w:val="hu-HU"/>
        </w:rPr>
        <w:t xml:space="preserve">és veseműködési zavar) is gyakoribbak voltak az </w:t>
      </w:r>
      <w:r w:rsidR="00993DB0">
        <w:rPr>
          <w:bCs/>
          <w:szCs w:val="22"/>
          <w:lang w:val="hu-HU"/>
        </w:rPr>
        <w:t>aliszkirén</w:t>
      </w:r>
      <w:r w:rsidR="001E56DA" w:rsidRPr="004B2CED">
        <w:rPr>
          <w:bCs/>
          <w:szCs w:val="22"/>
          <w:lang w:val="hu-HU"/>
        </w:rPr>
        <w:t xml:space="preserve"> csoportban, mint a placebo csoportban.</w:t>
      </w:r>
    </w:p>
    <w:p w:rsidR="001E56DA" w:rsidRPr="004B2CED" w:rsidRDefault="001E56DA" w:rsidP="001E56DA">
      <w:pPr>
        <w:pStyle w:val="EMEABodyText"/>
        <w:rPr>
          <w:lang w:val="hu-HU"/>
        </w:rPr>
      </w:pPr>
    </w:p>
    <w:p w:rsidR="00780C8E" w:rsidRPr="004B2CED" w:rsidRDefault="00780C8E">
      <w:pPr>
        <w:pStyle w:val="EMEAHeading2"/>
        <w:rPr>
          <w:lang w:val="hu-HU"/>
        </w:rPr>
      </w:pPr>
      <w:r w:rsidRPr="004B2CED">
        <w:rPr>
          <w:lang w:val="hu-HU"/>
        </w:rPr>
        <w:t>5.2</w:t>
      </w:r>
      <w:r w:rsidRPr="004B2CED">
        <w:rPr>
          <w:lang w:val="hu-HU"/>
        </w:rPr>
        <w:tab/>
        <w:t>Farmakokinetikai tulajdonságok</w:t>
      </w:r>
    </w:p>
    <w:p w:rsidR="00780C8E" w:rsidRPr="004B2CED" w:rsidRDefault="00780C8E">
      <w:pPr>
        <w:pStyle w:val="EMEAHeading2"/>
        <w:rPr>
          <w:lang w:val="hu-HU"/>
        </w:rPr>
      </w:pPr>
    </w:p>
    <w:p w:rsidR="00A610DC" w:rsidRPr="004B2CED" w:rsidRDefault="00A610DC" w:rsidP="00A610DC">
      <w:pPr>
        <w:pStyle w:val="EMEABodyText"/>
        <w:rPr>
          <w:u w:val="single"/>
          <w:lang w:val="hu-HU"/>
        </w:rPr>
      </w:pPr>
      <w:r w:rsidRPr="004B2CED">
        <w:rPr>
          <w:u w:val="single"/>
          <w:lang w:val="hu-HU"/>
        </w:rPr>
        <w:t>Felszívódás</w:t>
      </w:r>
    </w:p>
    <w:p w:rsidR="00A610DC" w:rsidRPr="004B2CED" w:rsidRDefault="00A610DC">
      <w:pPr>
        <w:pStyle w:val="EMEABodyText"/>
        <w:rPr>
          <w:lang w:val="hu-HU"/>
        </w:rPr>
      </w:pPr>
    </w:p>
    <w:p w:rsidR="00A610DC" w:rsidRPr="004B2CED" w:rsidRDefault="00780C8E">
      <w:pPr>
        <w:pStyle w:val="EMEABodyText"/>
        <w:rPr>
          <w:lang w:val="hu-HU"/>
        </w:rPr>
      </w:pPr>
      <w:r w:rsidRPr="004B2CED">
        <w:rPr>
          <w:lang w:val="hu-HU"/>
        </w:rPr>
        <w:t>Per os adagolás után az irbezartán jól felszívódik: abszolút biohasznosulása a vizsgálatok szerint kb. 60 </w:t>
      </w:r>
      <w:r w:rsidRPr="004B2CED">
        <w:rPr>
          <w:lang w:val="hu-HU"/>
        </w:rPr>
        <w:noBreakHyphen/>
        <w:t xml:space="preserve"> 80%. Egyidejű táplálékfelvétel nem befolyásolja az irbezartán biohasznosulását. </w:t>
      </w:r>
    </w:p>
    <w:p w:rsidR="00A610DC" w:rsidRPr="004B2CED" w:rsidRDefault="00A610DC">
      <w:pPr>
        <w:pStyle w:val="EMEABodyText"/>
        <w:rPr>
          <w:lang w:val="hu-HU"/>
        </w:rPr>
      </w:pPr>
    </w:p>
    <w:p w:rsidR="00A610DC" w:rsidRPr="004B2CED" w:rsidRDefault="00A610DC" w:rsidP="00A610DC">
      <w:pPr>
        <w:pStyle w:val="EMEABodyText"/>
        <w:rPr>
          <w:u w:val="single"/>
          <w:lang w:val="hu-HU"/>
        </w:rPr>
      </w:pPr>
      <w:r w:rsidRPr="004B2CED">
        <w:rPr>
          <w:u w:val="single"/>
          <w:lang w:val="hu-HU"/>
        </w:rPr>
        <w:t>Eloszlás</w:t>
      </w:r>
    </w:p>
    <w:p w:rsidR="00A610DC" w:rsidRPr="004B2CED" w:rsidRDefault="00A610DC">
      <w:pPr>
        <w:pStyle w:val="EMEABodyText"/>
        <w:rPr>
          <w:lang w:val="hu-HU"/>
        </w:rPr>
      </w:pPr>
    </w:p>
    <w:p w:rsidR="00A610DC" w:rsidRPr="004B2CED" w:rsidRDefault="00780C8E">
      <w:pPr>
        <w:pStyle w:val="EMEABodyText"/>
        <w:rPr>
          <w:lang w:val="hu-HU"/>
        </w:rPr>
      </w:pPr>
      <w:r w:rsidRPr="004B2CED">
        <w:rPr>
          <w:lang w:val="hu-HU"/>
        </w:rPr>
        <w:t>Plazmafehérjéhez kötődése kb. 96%</w:t>
      </w:r>
      <w:r w:rsidRPr="004B2CED">
        <w:rPr>
          <w:lang w:val="hu-HU"/>
        </w:rPr>
        <w:noBreakHyphen/>
        <w:t>os, a vér alakos elemeihez elhanyagolható mértékben kötődik. Eloszlási térfogata 53 </w:t>
      </w:r>
      <w:r w:rsidRPr="004B2CED">
        <w:rPr>
          <w:lang w:val="hu-HU"/>
        </w:rPr>
        <w:noBreakHyphen/>
        <w:t> 93 liter.</w:t>
      </w:r>
    </w:p>
    <w:p w:rsidR="00A610DC" w:rsidRPr="004B2CED" w:rsidRDefault="00A610DC">
      <w:pPr>
        <w:pStyle w:val="EMEABodyText"/>
        <w:rPr>
          <w:lang w:val="hu-HU"/>
        </w:rPr>
      </w:pPr>
    </w:p>
    <w:p w:rsidR="00A610DC" w:rsidRPr="004B2CED" w:rsidRDefault="00A610DC" w:rsidP="00A610DC">
      <w:pPr>
        <w:pStyle w:val="EMEABodyText"/>
        <w:rPr>
          <w:u w:val="single"/>
          <w:lang w:val="hu-HU"/>
        </w:rPr>
      </w:pPr>
      <w:r w:rsidRPr="004B2CED">
        <w:rPr>
          <w:u w:val="single"/>
          <w:lang w:val="hu-HU"/>
        </w:rPr>
        <w:t>Biotranszformáció</w:t>
      </w:r>
    </w:p>
    <w:p w:rsidR="00A610DC" w:rsidRPr="004B2CED" w:rsidRDefault="00A610DC">
      <w:pPr>
        <w:pStyle w:val="EMEABodyText"/>
        <w:rPr>
          <w:lang w:val="hu-HU"/>
        </w:rPr>
      </w:pPr>
    </w:p>
    <w:p w:rsidR="00780C8E" w:rsidRPr="004B2CED" w:rsidRDefault="00780C8E">
      <w:pPr>
        <w:pStyle w:val="EMEABodyText"/>
        <w:rPr>
          <w:lang w:val="hu-HU"/>
        </w:rPr>
      </w:pPr>
      <w:r w:rsidRPr="004B2CED">
        <w:rPr>
          <w:vertAlign w:val="superscript"/>
          <w:lang w:val="hu-HU"/>
        </w:rPr>
        <w:t>14</w:t>
      </w:r>
      <w:r w:rsidRPr="004B2CED">
        <w:rPr>
          <w:lang w:val="hu-HU"/>
        </w:rPr>
        <w:t>C izotóppal jelzett irbezartán orális vagy intravénás adagolását követően a plazma keringő radioaktivitásának 80 </w:t>
      </w:r>
      <w:r w:rsidRPr="004B2CED">
        <w:rPr>
          <w:lang w:val="hu-HU"/>
        </w:rPr>
        <w:noBreakHyphen/>
        <w:t xml:space="preserve"> 85%-a tulajdonítható változatlan irbezartánnak. Irbezartánt a máj metabolizálja glukuronid konjugáció és oxidáció révén. A fő keringő metabolit az irbezartán glukuronid (kb. 6%). </w:t>
      </w:r>
      <w:r w:rsidRPr="004B2CED">
        <w:rPr>
          <w:i/>
          <w:lang w:val="hu-HU"/>
        </w:rPr>
        <w:t>In vitro</w:t>
      </w:r>
      <w:r w:rsidRPr="004B2CED">
        <w:rPr>
          <w:lang w:val="hu-HU"/>
        </w:rPr>
        <w:t xml:space="preserve"> vizsgálatok szerint irbezartánt elsősorban a citokróm P450 CYP2C9 enzim oxidálja; a CYP3A4 izoenzim hatása elhanyagolható.</w:t>
      </w:r>
    </w:p>
    <w:p w:rsidR="00A610DC" w:rsidRPr="004B2CED" w:rsidRDefault="00A610DC">
      <w:pPr>
        <w:pStyle w:val="EMEABodyText"/>
        <w:rPr>
          <w:lang w:val="hu-HU"/>
        </w:rPr>
      </w:pPr>
    </w:p>
    <w:p w:rsidR="00A610DC" w:rsidRPr="004B2CED" w:rsidRDefault="00A610DC">
      <w:pPr>
        <w:pStyle w:val="EMEABodyText"/>
        <w:rPr>
          <w:lang w:val="hu-HU"/>
        </w:rPr>
      </w:pPr>
      <w:r w:rsidRPr="004B2CED">
        <w:rPr>
          <w:u w:val="single"/>
          <w:lang w:val="hu-HU"/>
        </w:rPr>
        <w:t>Linearitás/nem-linearitás</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 xml:space="preserve">Az irbezartán a 10 és 600 mg közötti dózistartományban </w:t>
      </w:r>
      <w:r w:rsidR="0043296D" w:rsidRPr="004B2CED">
        <w:rPr>
          <w:lang w:val="hu-HU"/>
        </w:rPr>
        <w:t xml:space="preserve">lineáris </w:t>
      </w:r>
      <w:r w:rsidR="0043296D">
        <w:rPr>
          <w:lang w:val="hu-HU"/>
        </w:rPr>
        <w:t xml:space="preserve">és </w:t>
      </w:r>
      <w:r w:rsidR="0043296D" w:rsidRPr="004B2CED">
        <w:rPr>
          <w:lang w:val="hu-HU"/>
        </w:rPr>
        <w:t xml:space="preserve">dózisfüggő </w:t>
      </w:r>
      <w:r w:rsidRPr="004B2CED">
        <w:rPr>
          <w:lang w:val="hu-HU"/>
        </w:rPr>
        <w:t>farmakokinetikát mutat. Az arányosnál kisebb növekedést figyeltek meg 600 mg (a maximális javasolt adag kétszerese) feletti adag orális bevétele után; aminek mechanizmusa nem ismert. A plazmakoncentráció csúcsértékét orális beadás után 1,5 </w:t>
      </w:r>
      <w:r w:rsidRPr="004B2CED">
        <w:rPr>
          <w:lang w:val="hu-HU"/>
        </w:rPr>
        <w:noBreakHyphen/>
        <w:t> 2 órával éri el. A teljes test- és vese clearance értéke 157 </w:t>
      </w:r>
      <w:r w:rsidRPr="004B2CED">
        <w:rPr>
          <w:lang w:val="hu-HU"/>
        </w:rPr>
        <w:noBreakHyphen/>
        <w:t> 176 ml/perc, ill. 3 </w:t>
      </w:r>
      <w:r w:rsidRPr="004B2CED">
        <w:rPr>
          <w:lang w:val="hu-HU"/>
        </w:rPr>
        <w:noBreakHyphen/>
        <w:t> 3,5 ml/perc. Az irbezartán terminális eliminációs felezési ideje 11 </w:t>
      </w:r>
      <w:r w:rsidRPr="004B2CED">
        <w:rPr>
          <w:lang w:val="hu-HU"/>
        </w:rPr>
        <w:noBreakHyphen/>
        <w:t> 15 óra. Dinamikus egyensúlyi plazmakoncentráció 3 nappal a napi egyszeri adagolás megkezdése után áll be. Ismételt napi egyszeri adagolás után az irbezartán limitált kumulációja (&lt; 20%) figyelhető meg a plazmában. Egy vizsgálatban kissé magasabb irbezartán plazmakoncentrációkat mértek hipertóniás nőbetegekben. Azonban az irbezartán felezési idejében és akkumulációjában nem volt különbség. Dózismódosításra a nőbetegekben nem volt szükség. Irbezartán AUC és C</w:t>
      </w:r>
      <w:r w:rsidRPr="004B2CED">
        <w:rPr>
          <w:rStyle w:val="EMEASubscript"/>
          <w:lang w:val="hu-HU"/>
        </w:rPr>
        <w:t>max</w:t>
      </w:r>
      <w:r w:rsidRPr="004B2CED">
        <w:rPr>
          <w:lang w:val="hu-HU"/>
        </w:rPr>
        <w:t xml:space="preserve"> értékei magasabbak voltak idősekben (≥ 65 év), mint fiatal egyénekben (18 </w:t>
      </w:r>
      <w:r w:rsidRPr="004B2CED">
        <w:rPr>
          <w:lang w:val="hu-HU"/>
        </w:rPr>
        <w:noBreakHyphen/>
        <w:t> 40 év). Azonban a terminális felezési idő jelentősen nem változott. Dózismódosításra idős</w:t>
      </w:r>
      <w:r w:rsidR="00313039" w:rsidRPr="004B2CED">
        <w:rPr>
          <w:lang w:val="hu-HU"/>
        </w:rPr>
        <w:t>ek</w:t>
      </w:r>
      <w:r w:rsidRPr="004B2CED">
        <w:rPr>
          <w:lang w:val="hu-HU"/>
        </w:rPr>
        <w:t xml:space="preserve"> esetében nem volt szükség.</w:t>
      </w:r>
    </w:p>
    <w:p w:rsidR="00A610DC" w:rsidRPr="004B2CED" w:rsidRDefault="00A610DC" w:rsidP="00A610DC">
      <w:pPr>
        <w:pStyle w:val="EMEABodyText"/>
        <w:rPr>
          <w:u w:val="single"/>
          <w:lang w:val="hu-HU"/>
        </w:rPr>
      </w:pPr>
    </w:p>
    <w:p w:rsidR="00A610DC" w:rsidRPr="004B2CED" w:rsidRDefault="00A610DC" w:rsidP="00A610DC">
      <w:pPr>
        <w:pStyle w:val="EMEABodyText"/>
        <w:rPr>
          <w:u w:val="single"/>
          <w:lang w:val="hu-HU"/>
        </w:rPr>
      </w:pPr>
      <w:r w:rsidRPr="004B2CED">
        <w:rPr>
          <w:u w:val="single"/>
          <w:lang w:val="hu-HU"/>
        </w:rPr>
        <w:t>Elimináció</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 xml:space="preserve">Az irbezartán és metabolitjai részben az epével, részben a vesén át választódnak ki. </w:t>
      </w:r>
      <w:r w:rsidRPr="004B2CED">
        <w:rPr>
          <w:vertAlign w:val="superscript"/>
          <w:lang w:val="hu-HU"/>
        </w:rPr>
        <w:t>14</w:t>
      </w:r>
      <w:r w:rsidRPr="004B2CED">
        <w:rPr>
          <w:lang w:val="hu-HU"/>
        </w:rPr>
        <w:t>C izotóppal jelzett irbezartán orális és intravénás adagolása után a radioaktivitás kb. 20%-a nyerhető vissza a vizeletből és a többi a székletből. A dózis kevesebb mint 2%-a ürül a vizeletben változatlan irbezartán formájában.</w:t>
      </w:r>
    </w:p>
    <w:p w:rsidR="00780C8E" w:rsidRPr="004B2CED" w:rsidRDefault="00780C8E">
      <w:pPr>
        <w:pStyle w:val="EMEABodyText"/>
        <w:rPr>
          <w:lang w:val="hu-HU"/>
        </w:rPr>
      </w:pPr>
    </w:p>
    <w:p w:rsidR="00780C8E" w:rsidRPr="004B2CED" w:rsidRDefault="00780C8E">
      <w:pPr>
        <w:pStyle w:val="EMEABodyText"/>
        <w:rPr>
          <w:lang w:val="hu-HU"/>
        </w:rPr>
      </w:pPr>
      <w:r w:rsidRPr="004B2CED">
        <w:rPr>
          <w:noProof/>
          <w:u w:val="single"/>
          <w:lang w:val="hu-HU"/>
        </w:rPr>
        <w:t>Gyermek</w:t>
      </w:r>
      <w:r w:rsidR="00313039" w:rsidRPr="004B2CED">
        <w:rPr>
          <w:noProof/>
          <w:u w:val="single"/>
          <w:lang w:val="hu-HU"/>
        </w:rPr>
        <w:t>ek</w:t>
      </w:r>
      <w:r w:rsidR="00A610DC" w:rsidRPr="004B2CED">
        <w:rPr>
          <w:noProof/>
          <w:u w:val="single"/>
          <w:lang w:val="hu-HU"/>
        </w:rPr>
        <w:t xml:space="preserve"> és serdülők</w:t>
      </w:r>
    </w:p>
    <w:p w:rsidR="00A610DC" w:rsidRPr="004B2CED" w:rsidRDefault="00A610DC" w:rsidP="0052664B">
      <w:pPr>
        <w:pStyle w:val="EMEABodyText"/>
        <w:rPr>
          <w:lang w:val="hu-HU"/>
        </w:rPr>
      </w:pPr>
    </w:p>
    <w:p w:rsidR="00780C8E" w:rsidRPr="004B2CED" w:rsidRDefault="00780C8E" w:rsidP="0052664B">
      <w:pPr>
        <w:pStyle w:val="EMEABodyText"/>
        <w:rPr>
          <w:lang w:val="hu-HU"/>
        </w:rPr>
      </w:pPr>
      <w:r w:rsidRPr="004B2CED">
        <w:rPr>
          <w:lang w:val="hu-HU"/>
        </w:rPr>
        <w:t>Az irbezartán farmakokinetikáját 23 hipertóniás gyereken vizsgálták napi egyszeri és többszöri adag (2 mg/kg) beadása után naponta maximum 150 mg-ot adva, 4 héten keresztül. A 23 gyermek közül 21 gyermeknél lehetett a farmakokinetikát a felnőttekével összehasonlítani (12 gyermek 12 év feletti, 9 gyermek 6 és 12 év közötti). Az eredmények azt mutatták, hogy a C</w:t>
      </w:r>
      <w:r w:rsidRPr="004B2CED">
        <w:rPr>
          <w:rStyle w:val="EMEASubscript"/>
          <w:lang w:val="hu-HU"/>
        </w:rPr>
        <w:t>max</w:t>
      </w:r>
      <w:r w:rsidRPr="004B2CED">
        <w:rPr>
          <w:vertAlign w:val="subscript"/>
          <w:lang w:val="hu-HU"/>
        </w:rPr>
        <w:t>,,</w:t>
      </w:r>
      <w:r w:rsidRPr="004B2CED">
        <w:rPr>
          <w:lang w:val="hu-HU"/>
        </w:rPr>
        <w:t xml:space="preserve"> AUC és clearance-értékek összevethetők azokkal a felnőtt betegekben megfigyelt adatokkal, akik naponta 150 mg irbezartánt kaptak. Az irbezartán korlátozott akkumulációját (18%) figyelték meg a plazmában a napi egyszeri dózis ismételt beadása esetén.</w:t>
      </w:r>
    </w:p>
    <w:p w:rsidR="00780C8E" w:rsidRPr="004B2CED" w:rsidRDefault="00780C8E">
      <w:pPr>
        <w:pStyle w:val="EMEABodyText"/>
        <w:rPr>
          <w:lang w:val="hu-HU"/>
        </w:rPr>
      </w:pPr>
    </w:p>
    <w:p w:rsidR="00A610DC" w:rsidRPr="004B2CED" w:rsidRDefault="00780C8E">
      <w:pPr>
        <w:pStyle w:val="EMEABodyText"/>
        <w:rPr>
          <w:lang w:val="hu-HU"/>
        </w:rPr>
      </w:pPr>
      <w:r w:rsidRPr="004B2CED">
        <w:rPr>
          <w:u w:val="single"/>
          <w:lang w:val="hu-HU"/>
        </w:rPr>
        <w:t>Vesekárosodás</w:t>
      </w:r>
    </w:p>
    <w:p w:rsidR="00A610DC" w:rsidRPr="004B2CED" w:rsidRDefault="00A610DC">
      <w:pPr>
        <w:pStyle w:val="EMEABodyText"/>
        <w:rPr>
          <w:lang w:val="hu-HU"/>
        </w:rPr>
      </w:pPr>
    </w:p>
    <w:p w:rsidR="00780C8E" w:rsidRPr="004B2CED" w:rsidRDefault="00A610DC">
      <w:pPr>
        <w:pStyle w:val="EMEABodyText"/>
        <w:rPr>
          <w:lang w:val="hu-HU"/>
        </w:rPr>
      </w:pPr>
      <w:r w:rsidRPr="004B2CED">
        <w:rPr>
          <w:lang w:val="hu-HU"/>
        </w:rPr>
        <w:t>V</w:t>
      </w:r>
      <w:r w:rsidR="00780C8E" w:rsidRPr="004B2CED">
        <w:rPr>
          <w:lang w:val="hu-HU"/>
        </w:rPr>
        <w:t>esekárosodott vagy hemodialízis kezelésben részesülő betegekben az irbezartán farmakokinetikai paraméterei nem változnak szignifikánsan. Az irbezartán hemodialízissel nem távolítható el.</w:t>
      </w:r>
    </w:p>
    <w:p w:rsidR="00780C8E" w:rsidRPr="004B2CED" w:rsidRDefault="00780C8E">
      <w:pPr>
        <w:pStyle w:val="EMEABodyText"/>
        <w:rPr>
          <w:lang w:val="hu-HU"/>
        </w:rPr>
      </w:pPr>
    </w:p>
    <w:p w:rsidR="00A610DC" w:rsidRPr="004B2CED" w:rsidRDefault="00780C8E">
      <w:pPr>
        <w:pStyle w:val="EMEABodyText"/>
        <w:rPr>
          <w:lang w:val="hu-HU"/>
        </w:rPr>
      </w:pPr>
      <w:r w:rsidRPr="004B2CED">
        <w:rPr>
          <w:u w:val="single"/>
          <w:lang w:val="hu-HU"/>
        </w:rPr>
        <w:t>Májkárosodás</w:t>
      </w:r>
    </w:p>
    <w:p w:rsidR="00A610DC" w:rsidRPr="004B2CED" w:rsidRDefault="00A610DC">
      <w:pPr>
        <w:pStyle w:val="EMEABodyText"/>
        <w:rPr>
          <w:lang w:val="hu-HU"/>
        </w:rPr>
      </w:pPr>
    </w:p>
    <w:p w:rsidR="00780C8E" w:rsidRPr="004B2CED" w:rsidRDefault="00A610DC">
      <w:pPr>
        <w:pStyle w:val="EMEABodyText"/>
        <w:rPr>
          <w:lang w:val="hu-HU"/>
        </w:rPr>
      </w:pPr>
      <w:r w:rsidRPr="004B2CED">
        <w:rPr>
          <w:lang w:val="hu-HU"/>
        </w:rPr>
        <w:t>E</w:t>
      </w:r>
      <w:r w:rsidR="00780C8E" w:rsidRPr="004B2CED">
        <w:rPr>
          <w:lang w:val="hu-HU"/>
        </w:rPr>
        <w:t>nyhe vagy mérsékelt cirrhosisban szenvedő betegekben az irbezartán farma</w:t>
      </w:r>
      <w:r w:rsidR="00780C8E" w:rsidRPr="004B2CED">
        <w:rPr>
          <w:lang w:val="hu-HU"/>
        </w:rPr>
        <w:softHyphen/>
        <w:t>ko</w:t>
      </w:r>
      <w:r w:rsidR="00780C8E" w:rsidRPr="004B2CED">
        <w:rPr>
          <w:lang w:val="hu-HU"/>
        </w:rPr>
        <w:softHyphen/>
        <w:t>kinetikai paraméterei nem változnak szignifikánsan.</w:t>
      </w:r>
    </w:p>
    <w:p w:rsidR="00A610DC" w:rsidRPr="004B2CED" w:rsidRDefault="00A610DC">
      <w:pPr>
        <w:pStyle w:val="EMEABodyText"/>
        <w:rPr>
          <w:lang w:val="hu-HU"/>
        </w:rPr>
      </w:pPr>
    </w:p>
    <w:p w:rsidR="00780C8E" w:rsidRPr="004B2CED" w:rsidRDefault="00780C8E">
      <w:pPr>
        <w:pStyle w:val="EMEABodyText"/>
        <w:rPr>
          <w:lang w:val="hu-HU"/>
        </w:rPr>
      </w:pPr>
      <w:r w:rsidRPr="004B2CED">
        <w:rPr>
          <w:lang w:val="hu-HU"/>
        </w:rPr>
        <w:t>Súlyos májkárosodásban nem végeztek vizsgálatokat.</w:t>
      </w:r>
    </w:p>
    <w:p w:rsidR="00780C8E" w:rsidRPr="004B2CED" w:rsidRDefault="00780C8E">
      <w:pPr>
        <w:pStyle w:val="EMEABodyText"/>
        <w:rPr>
          <w:lang w:val="hu-HU"/>
        </w:rPr>
      </w:pPr>
    </w:p>
    <w:p w:rsidR="00780C8E" w:rsidRPr="004B2CED" w:rsidRDefault="00780C8E" w:rsidP="0052664B">
      <w:pPr>
        <w:pStyle w:val="EMEAHeading2"/>
        <w:rPr>
          <w:lang w:val="hu-HU"/>
        </w:rPr>
      </w:pPr>
      <w:r w:rsidRPr="004B2CED">
        <w:rPr>
          <w:lang w:val="hu-HU"/>
        </w:rPr>
        <w:t>5.3</w:t>
      </w:r>
      <w:r w:rsidRPr="004B2CED">
        <w:rPr>
          <w:lang w:val="hu-HU"/>
        </w:rPr>
        <w:tab/>
        <w:t>A preklinikai biztonságossági vizsgálatok eredményei</w:t>
      </w:r>
    </w:p>
    <w:p w:rsidR="00780C8E" w:rsidRPr="004B2CED" w:rsidRDefault="00780C8E">
      <w:pPr>
        <w:pStyle w:val="EMEAHeading2"/>
        <w:rPr>
          <w:lang w:val="hu-HU"/>
        </w:rPr>
      </w:pPr>
    </w:p>
    <w:p w:rsidR="00780C8E" w:rsidRPr="004B2CED" w:rsidRDefault="00780C8E">
      <w:pPr>
        <w:pStyle w:val="EMEABodyText"/>
        <w:rPr>
          <w:lang w:val="hu-HU"/>
        </w:rPr>
      </w:pPr>
      <w:r w:rsidRPr="004B2CED">
        <w:rPr>
          <w:lang w:val="hu-HU"/>
        </w:rPr>
        <w:t xml:space="preserve">A klinikai adagoknak a szervezetre vagy egyes célszervekre gyakorolt toxikus hatását nem mutatták ki. </w:t>
      </w:r>
      <w:r w:rsidRPr="004B2CED">
        <w:rPr>
          <w:noProof/>
          <w:lang w:val="hu-HU"/>
        </w:rPr>
        <w:t>Nem-klinikai</w:t>
      </w:r>
      <w:r w:rsidRPr="004B2CED">
        <w:rPr>
          <w:lang w:val="hu-HU"/>
        </w:rPr>
        <w:t xml:space="preserve"> biztonságossági vizsgálatokban irbezartán nagy adagjai (≥ 250 mg/ttkg/nap patkányokban és ≥ 100 mg/ttkg/nap makákókban) a vörösvértest paraméterek (eritrociták, hemoglobin, hematokrit) csökkenését okozták. Nagyon magas adagokban (≥ 500 mg/ttkg/nap) az irbezartán patkányokban és makákókban a vese degeneratív elváltozásait idézte elő (interstitialis nephritis, tubularis distensio, bazofil tubulusok, a plazma karbamid- és kreatinin-koncentráció emelkedése), amelyeket a gyógyszer vérnyomáscsökkentő hatása következtében lecsökkent veseperfúziónak tulajdonítanak. Ezen felül az irbezartán a juxtaglomeruláris sejtek hyperplasiáját/ hypertrophiáját okozta (patkányokban ≥ 90 mg/ttkg/nap, makákókban ≥ 10 mg/ttkg/nap adagban). Mindezeket a változásokat az irbezartán farmakológiai hatásának tulajdonították. Az irbezartán emberekben alkalmazott terápiás adagjai szempontjából úgy tűnik, a vese juxtaglomeruláris sejtek hyperplasiájának/hypertrophiájának nincs jelentősége.</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Mutagenitásra, klasztogenitásra vagy karcinogenitásra utaló bizonyítékok nem voltak észlelhetők.</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 hím és nőstény patkányokkal végzett vizsgálatokban nem befolyásolta a termékenységet és a szaporodási teljesítményt még akkor sem, ha olyan szájon át alkalmazott irbezartán dózist kaptak, ami már szülői toxicitást okozott (50</w:t>
      </w:r>
      <w:r w:rsidRPr="004B2CED">
        <w:rPr>
          <w:lang w:val="hu-HU"/>
        </w:rPr>
        <w:noBreakHyphen/>
        <w:t>650 mg/kg/nap), halálozást is beleértve a legmagasabb dózis esetén. A kezelés nem volt jelentős hatással a sárgatestek, beágyazódások vagy az élő magzatok számára. Az irbezartán nem volt hatással az utódok túlélésére, fejlődésére vagy szaporodására. Az állatokon végzett vizsgálatokban a radioaktív izotóppal jelölt irbezartánt kimutatták a patkány és nyúlmagzatokban. Az irbezartán kiválasztódott a szoptató patkányok tejébe.</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Állatokban végzett vizsgálatok során az irbezartán patkány foetusokban átmeneti toxikus hatásokat okozott (fokozott vesemedence cavitatio, uretertágulat vagy subcutan oedema), amelyek a születés után megszűntek. Nyulak esetében szignifikáns toxicitást, egyebek között mortalitást okozó dózisok mellett abortust és korai felszívódást tapasztaltak. Teratogén hatást sem patkányban, sem nyúlban nem figyeltek meg.</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6.</w:t>
      </w:r>
      <w:r w:rsidRPr="004B2CED">
        <w:rPr>
          <w:lang w:val="hu-HU"/>
        </w:rPr>
        <w:tab/>
        <w:t>GYÓGYSZERÉSZETI Jellemzők</w:t>
      </w:r>
    </w:p>
    <w:p w:rsidR="00780C8E" w:rsidRPr="004B2CED" w:rsidRDefault="00780C8E">
      <w:pPr>
        <w:pStyle w:val="EMEAHeading1"/>
        <w:rPr>
          <w:lang w:val="hu-HU"/>
        </w:rPr>
      </w:pPr>
    </w:p>
    <w:p w:rsidR="00780C8E" w:rsidRPr="004B2CED" w:rsidRDefault="00780C8E">
      <w:pPr>
        <w:pStyle w:val="EMEAHeading2"/>
        <w:rPr>
          <w:lang w:val="hu-HU"/>
        </w:rPr>
      </w:pPr>
      <w:r w:rsidRPr="004B2CED">
        <w:rPr>
          <w:lang w:val="hu-HU"/>
        </w:rPr>
        <w:t>6.1</w:t>
      </w:r>
      <w:r w:rsidRPr="004B2CED">
        <w:rPr>
          <w:lang w:val="hu-HU"/>
        </w:rPr>
        <w:tab/>
        <w:t>Segédanyagok felsorolása</w:t>
      </w:r>
    </w:p>
    <w:p w:rsidR="00780C8E" w:rsidRPr="004B2CED" w:rsidRDefault="00780C8E" w:rsidP="0052664B">
      <w:pPr>
        <w:pStyle w:val="EMEABodyText"/>
        <w:rPr>
          <w:lang w:val="hu-HU"/>
        </w:rPr>
      </w:pPr>
    </w:p>
    <w:p w:rsidR="00780C8E" w:rsidRPr="004B2CED" w:rsidRDefault="00780C8E">
      <w:pPr>
        <w:pStyle w:val="EMEABodyText"/>
        <w:rPr>
          <w:lang w:val="hu-HU"/>
        </w:rPr>
      </w:pPr>
      <w:r w:rsidRPr="004B2CED">
        <w:rPr>
          <w:lang w:val="hu-HU"/>
        </w:rPr>
        <w:t>Mikrokristályos cellulóz</w:t>
      </w:r>
    </w:p>
    <w:p w:rsidR="00780C8E" w:rsidRPr="004B2CED" w:rsidRDefault="00780C8E">
      <w:pPr>
        <w:pStyle w:val="EMEABodyText"/>
        <w:rPr>
          <w:lang w:val="hu-HU"/>
        </w:rPr>
      </w:pPr>
      <w:r w:rsidRPr="004B2CED">
        <w:rPr>
          <w:lang w:val="hu-HU"/>
        </w:rPr>
        <w:t>Kroszkarmellóz-nátrium</w:t>
      </w:r>
    </w:p>
    <w:p w:rsidR="00780C8E" w:rsidRPr="004B2CED" w:rsidRDefault="00780C8E">
      <w:pPr>
        <w:pStyle w:val="EMEABodyText"/>
        <w:rPr>
          <w:lang w:val="hu-HU"/>
        </w:rPr>
      </w:pPr>
      <w:r w:rsidRPr="004B2CED">
        <w:rPr>
          <w:lang w:val="hu-HU"/>
        </w:rPr>
        <w:t>Laktóz-monohidrát</w:t>
      </w:r>
    </w:p>
    <w:p w:rsidR="00780C8E" w:rsidRPr="004B2CED" w:rsidRDefault="00780C8E">
      <w:pPr>
        <w:pStyle w:val="EMEABodyText"/>
        <w:rPr>
          <w:lang w:val="hu-HU"/>
        </w:rPr>
      </w:pPr>
      <w:r w:rsidRPr="004B2CED">
        <w:rPr>
          <w:lang w:val="hu-HU"/>
        </w:rPr>
        <w:t xml:space="preserve">Magnézium-sztearát, </w:t>
      </w:r>
    </w:p>
    <w:p w:rsidR="00780C8E" w:rsidRPr="004B2CED" w:rsidRDefault="00780C8E">
      <w:pPr>
        <w:pStyle w:val="EMEABodyText"/>
        <w:rPr>
          <w:lang w:val="hu-HU"/>
        </w:rPr>
      </w:pPr>
      <w:r w:rsidRPr="004B2CED">
        <w:rPr>
          <w:lang w:val="hu-HU"/>
        </w:rPr>
        <w:t>Hidrofil kolloid szilícium-dioxid</w:t>
      </w:r>
    </w:p>
    <w:p w:rsidR="00780C8E" w:rsidRPr="004B2CED" w:rsidRDefault="00780C8E">
      <w:pPr>
        <w:pStyle w:val="EMEABodyText"/>
        <w:rPr>
          <w:lang w:val="hu-HU"/>
        </w:rPr>
      </w:pPr>
      <w:r w:rsidRPr="004B2CED">
        <w:rPr>
          <w:lang w:val="hu-HU"/>
        </w:rPr>
        <w:t>Lebontott kukoricakeményítő</w:t>
      </w:r>
    </w:p>
    <w:p w:rsidR="00780C8E" w:rsidRPr="004B2CED" w:rsidRDefault="00780C8E">
      <w:pPr>
        <w:pStyle w:val="EMEABodyText"/>
        <w:rPr>
          <w:lang w:val="hu-HU"/>
        </w:rPr>
      </w:pPr>
      <w:r w:rsidRPr="004B2CED">
        <w:rPr>
          <w:lang w:val="hu-HU"/>
        </w:rPr>
        <w:t>Poloxamer 188</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6.2</w:t>
      </w:r>
      <w:r w:rsidRPr="004B2CED">
        <w:rPr>
          <w:lang w:val="hu-HU"/>
        </w:rPr>
        <w:tab/>
        <w:t>Inkompatibilitások</w:t>
      </w:r>
    </w:p>
    <w:p w:rsidR="00780C8E" w:rsidRPr="004B2CED" w:rsidRDefault="00780C8E">
      <w:pPr>
        <w:pStyle w:val="EMEAHeading2"/>
        <w:rPr>
          <w:lang w:val="hu-HU"/>
        </w:rPr>
      </w:pPr>
    </w:p>
    <w:p w:rsidR="00780C8E" w:rsidRPr="004B2CED" w:rsidRDefault="00780C8E" w:rsidP="0052664B">
      <w:pPr>
        <w:pStyle w:val="EMEABodyText"/>
        <w:rPr>
          <w:noProof/>
          <w:lang w:val="hu-HU"/>
        </w:rPr>
      </w:pPr>
      <w:r w:rsidRPr="004B2CED">
        <w:rPr>
          <w:noProof/>
          <w:lang w:val="hu-HU"/>
        </w:rPr>
        <w:t>Nem értelmezhető.</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6.3</w:t>
      </w:r>
      <w:r w:rsidRPr="004B2CED">
        <w:rPr>
          <w:lang w:val="hu-HU"/>
        </w:rPr>
        <w:tab/>
        <w:t>Felhasználhatósági időtartam</w:t>
      </w:r>
    </w:p>
    <w:p w:rsidR="00780C8E" w:rsidRPr="004B2CED" w:rsidRDefault="00780C8E">
      <w:pPr>
        <w:pStyle w:val="EMEAHeading2"/>
        <w:rPr>
          <w:lang w:val="hu-HU"/>
        </w:rPr>
      </w:pPr>
    </w:p>
    <w:p w:rsidR="00780C8E" w:rsidRPr="004B2CED" w:rsidRDefault="00780C8E">
      <w:pPr>
        <w:pStyle w:val="EMEABodyText"/>
        <w:rPr>
          <w:lang w:val="hu-HU"/>
        </w:rPr>
      </w:pPr>
      <w:r w:rsidRPr="004B2CED">
        <w:rPr>
          <w:lang w:val="hu-HU"/>
        </w:rPr>
        <w:t>3 év.</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6.4</w:t>
      </w:r>
      <w:r w:rsidRPr="004B2CED">
        <w:rPr>
          <w:lang w:val="hu-HU"/>
        </w:rPr>
        <w:tab/>
        <w:t>Különleges tárolási előírások</w:t>
      </w:r>
    </w:p>
    <w:p w:rsidR="00780C8E" w:rsidRPr="004B2CED" w:rsidRDefault="00780C8E">
      <w:pPr>
        <w:pStyle w:val="EMEAHeading2"/>
        <w:rPr>
          <w:lang w:val="hu-HU"/>
        </w:rPr>
      </w:pPr>
    </w:p>
    <w:p w:rsidR="00780C8E" w:rsidRPr="004B2CED" w:rsidRDefault="00780C8E">
      <w:pPr>
        <w:pStyle w:val="EMEABodyText"/>
        <w:rPr>
          <w:lang w:val="hu-HU"/>
        </w:rPr>
      </w:pPr>
      <w:r w:rsidRPr="004B2CED">
        <w:rPr>
          <w:lang w:val="hu-HU"/>
        </w:rPr>
        <w:t>Legfeljebb 30°C-on tárolandó.</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6.5</w:t>
      </w:r>
      <w:r w:rsidRPr="004B2CED">
        <w:rPr>
          <w:lang w:val="hu-HU"/>
        </w:rPr>
        <w:tab/>
        <w:t>Csomagolás típusa és kiszerelése</w:t>
      </w:r>
    </w:p>
    <w:p w:rsidR="00780C8E" w:rsidRPr="004B2CED" w:rsidRDefault="00780C8E">
      <w:pPr>
        <w:pStyle w:val="EMEAHeading2"/>
        <w:rPr>
          <w:lang w:val="hu-HU"/>
        </w:rPr>
      </w:pPr>
    </w:p>
    <w:p w:rsidR="00780C8E" w:rsidRPr="004B2CED" w:rsidRDefault="00780C8E">
      <w:pPr>
        <w:pStyle w:val="EMEABodyText"/>
        <w:rPr>
          <w:lang w:val="hu-HU"/>
        </w:rPr>
      </w:pPr>
      <w:r w:rsidRPr="004B2CED">
        <w:rPr>
          <w:lang w:val="hu-HU"/>
        </w:rPr>
        <w:t>14 db tabletta faltkartonban, PVC/PVDC/Alumínium buborékfóliában.</w:t>
      </w:r>
    </w:p>
    <w:p w:rsidR="00780C8E" w:rsidRPr="004B2CED" w:rsidRDefault="00780C8E">
      <w:pPr>
        <w:pStyle w:val="EMEABodyText"/>
        <w:rPr>
          <w:lang w:val="hu-HU"/>
        </w:rPr>
      </w:pPr>
      <w:r w:rsidRPr="004B2CED">
        <w:rPr>
          <w:lang w:val="hu-HU"/>
        </w:rPr>
        <w:t>28 db tabletta faltkartonban, PVC/PVDC/Alumínium buborékfóliában.</w:t>
      </w:r>
    </w:p>
    <w:p w:rsidR="00780C8E" w:rsidRPr="004B2CED" w:rsidRDefault="00780C8E">
      <w:pPr>
        <w:pStyle w:val="EMEABodyText"/>
        <w:rPr>
          <w:lang w:val="hu-HU"/>
        </w:rPr>
      </w:pPr>
      <w:r w:rsidRPr="004B2CED">
        <w:rPr>
          <w:lang w:val="hu-HU"/>
        </w:rPr>
        <w:t>56 db tabletta faltkartonban, PVC/PVDC/Alumínium buborékfóliában.</w:t>
      </w:r>
    </w:p>
    <w:p w:rsidR="00780C8E" w:rsidRPr="004B2CED" w:rsidRDefault="00780C8E">
      <w:pPr>
        <w:pStyle w:val="EMEABodyText"/>
        <w:rPr>
          <w:lang w:val="hu-HU"/>
        </w:rPr>
      </w:pPr>
      <w:r w:rsidRPr="004B2CED">
        <w:rPr>
          <w:lang w:val="hu-HU"/>
        </w:rPr>
        <w:t>98 db tabletta faltkartonban, PVC/PVDC/Alumínium buborékfóliában.</w:t>
      </w:r>
    </w:p>
    <w:p w:rsidR="00780C8E" w:rsidRPr="004B2CED" w:rsidRDefault="00780C8E">
      <w:pPr>
        <w:pStyle w:val="EMEABodyText"/>
        <w:rPr>
          <w:lang w:val="hu-HU"/>
        </w:rPr>
      </w:pPr>
      <w:r w:rsidRPr="004B2CED">
        <w:rPr>
          <w:lang w:val="hu-HU"/>
        </w:rPr>
        <w:t>56 x 1 tabletta faltkartonban, adagonként perforált, PVC/PVDC/Alumínium buborékfóliában.</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Nem feltétlenül mindegyik kiszerelés kerül kereskedelmi forgalomba.</w:t>
      </w:r>
    </w:p>
    <w:p w:rsidR="00780C8E" w:rsidRPr="004B2CED" w:rsidRDefault="00780C8E">
      <w:pPr>
        <w:pStyle w:val="EMEABodyText"/>
        <w:rPr>
          <w:lang w:val="hu-HU"/>
        </w:rPr>
      </w:pPr>
    </w:p>
    <w:p w:rsidR="00780C8E" w:rsidRPr="004B2CED" w:rsidRDefault="00780C8E" w:rsidP="0052664B">
      <w:pPr>
        <w:pStyle w:val="EMEAHeading2"/>
        <w:rPr>
          <w:lang w:val="hu-HU"/>
        </w:rPr>
      </w:pPr>
      <w:r w:rsidRPr="004B2CED">
        <w:rPr>
          <w:lang w:val="hu-HU"/>
        </w:rPr>
        <w:t>6.6</w:t>
      </w:r>
      <w:r w:rsidRPr="004B2CED">
        <w:rPr>
          <w:lang w:val="hu-HU"/>
        </w:rPr>
        <w:tab/>
      </w:r>
      <w:r w:rsidRPr="004B2CED">
        <w:rPr>
          <w:noProof/>
          <w:lang w:val="hu-HU"/>
        </w:rPr>
        <w:t>A megsemmisítésre vonatkozó különleges óvintézkedések</w:t>
      </w:r>
    </w:p>
    <w:p w:rsidR="00780C8E" w:rsidRPr="004B2CED" w:rsidRDefault="00780C8E">
      <w:pPr>
        <w:pStyle w:val="EMEABodyText"/>
        <w:rPr>
          <w:lang w:val="hu-HU"/>
        </w:rPr>
      </w:pPr>
    </w:p>
    <w:p w:rsidR="00780C8E" w:rsidRPr="004B2CED" w:rsidRDefault="00780C8E" w:rsidP="0052664B">
      <w:pPr>
        <w:pStyle w:val="EMEABodyText"/>
        <w:rPr>
          <w:noProof/>
          <w:lang w:val="hu-HU"/>
        </w:rPr>
      </w:pPr>
      <w:r w:rsidRPr="004B2CED">
        <w:rPr>
          <w:noProof/>
          <w:lang w:val="hu-HU"/>
        </w:rPr>
        <w:t xml:space="preserve">Bármilyen fel nem használt </w:t>
      </w:r>
      <w:r w:rsidR="00313039" w:rsidRPr="004B2CED">
        <w:rPr>
          <w:noProof/>
          <w:lang w:val="hu-HU"/>
        </w:rPr>
        <w:t>gyógyszer</w:t>
      </w:r>
      <w:r w:rsidRPr="004B2CED">
        <w:rPr>
          <w:noProof/>
          <w:lang w:val="hu-HU"/>
        </w:rPr>
        <w:t xml:space="preserve">, illetve hulladékanyag megsemmisítését a </w:t>
      </w:r>
      <w:r w:rsidR="00313039" w:rsidRPr="004B2CED">
        <w:rPr>
          <w:lang w:val="hu-HU"/>
        </w:rPr>
        <w:t>gyógyszerekre vonatkozó</w:t>
      </w:r>
      <w:r w:rsidRPr="004B2CED">
        <w:rPr>
          <w:noProof/>
          <w:lang w:val="hu-HU"/>
        </w:rPr>
        <w:t xml:space="preserve"> előírások szerint kell végrehajtani.</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7.</w:t>
      </w:r>
      <w:r w:rsidRPr="004B2CED">
        <w:rPr>
          <w:lang w:val="hu-HU"/>
        </w:rPr>
        <w:tab/>
        <w:t>A FORGALOMBAHOZATALI ENGEDÉLY JOGOSULTJA</w:t>
      </w:r>
    </w:p>
    <w:p w:rsidR="00780C8E" w:rsidRPr="004B2CED" w:rsidRDefault="00780C8E">
      <w:pPr>
        <w:pStyle w:val="EMEAHeading1"/>
        <w:rPr>
          <w:lang w:val="hu-HU"/>
        </w:rPr>
      </w:pPr>
    </w:p>
    <w:p w:rsidR="00780C8E" w:rsidRPr="004B2CED" w:rsidRDefault="00C84C78">
      <w:pPr>
        <w:pStyle w:val="EMEAAddress"/>
        <w:rPr>
          <w:lang w:val="hu-HU"/>
        </w:rPr>
      </w:pPr>
      <w:r w:rsidRPr="004B2CED">
        <w:rPr>
          <w:lang w:val="hu-HU"/>
        </w:rPr>
        <w:t>sanofi-aventis groupe</w:t>
      </w:r>
      <w:r w:rsidR="00780C8E" w:rsidRPr="004B2CED">
        <w:rPr>
          <w:caps/>
          <w:lang w:val="hu-HU"/>
        </w:rPr>
        <w:br/>
      </w:r>
      <w:r w:rsidR="00780C8E" w:rsidRPr="004B2CED">
        <w:rPr>
          <w:lang w:val="hu-HU"/>
        </w:rPr>
        <w:t>54</w:t>
      </w:r>
      <w:r w:rsidR="005E73EA" w:rsidRPr="004B2CED">
        <w:rPr>
          <w:lang w:val="hu-HU"/>
        </w:rPr>
        <w:t>,</w:t>
      </w:r>
      <w:r w:rsidR="00780C8E" w:rsidRPr="004B2CED">
        <w:rPr>
          <w:lang w:val="hu-HU"/>
        </w:rPr>
        <w:t xml:space="preserve"> rue </w:t>
      </w:r>
      <w:smartTag w:uri="urn:schemas-microsoft-com:office:smarttags" w:element="PersonName">
        <w:smartTagPr>
          <w:attr w:name="ProductID" w:val="La Boétie￼F"/>
        </w:smartTagPr>
        <w:r w:rsidR="00780C8E" w:rsidRPr="004B2CED">
          <w:rPr>
            <w:lang w:val="hu-HU"/>
          </w:rPr>
          <w:t>La Boétie</w:t>
        </w:r>
        <w:r w:rsidR="00780C8E" w:rsidRPr="004B2CED">
          <w:rPr>
            <w:lang w:val="hu-HU"/>
          </w:rPr>
          <w:br/>
        </w:r>
        <w:r w:rsidR="005E73EA" w:rsidRPr="004B2CED">
          <w:rPr>
            <w:lang w:val="hu-HU"/>
          </w:rPr>
          <w:t>F</w:t>
        </w:r>
      </w:smartTag>
      <w:r w:rsidR="005E73EA" w:rsidRPr="004B2CED">
        <w:rPr>
          <w:lang w:val="hu-HU"/>
        </w:rPr>
        <w:noBreakHyphen/>
      </w:r>
      <w:r w:rsidR="00780C8E" w:rsidRPr="004B2CED">
        <w:rPr>
          <w:lang w:val="hu-HU"/>
        </w:rPr>
        <w:t>75008 Paris </w:t>
      </w:r>
      <w:r w:rsidR="00780C8E" w:rsidRPr="004B2CED">
        <w:rPr>
          <w:lang w:val="hu-HU"/>
        </w:rPr>
        <w:noBreakHyphen/>
        <w:t> Franciaország</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8.</w:t>
      </w:r>
      <w:r w:rsidRPr="004B2CED">
        <w:rPr>
          <w:lang w:val="hu-HU"/>
        </w:rPr>
        <w:tab/>
        <w:t>A FORGALOMBA HOZATALI ENGEDÉLY SZÁMA(I)</w:t>
      </w:r>
    </w:p>
    <w:p w:rsidR="00780C8E" w:rsidRPr="004B2CED" w:rsidRDefault="00780C8E">
      <w:pPr>
        <w:pStyle w:val="EMEAHeading1"/>
        <w:rPr>
          <w:lang w:val="hu-HU"/>
        </w:rPr>
      </w:pPr>
    </w:p>
    <w:p w:rsidR="00780C8E" w:rsidRPr="004B2CED" w:rsidRDefault="00780C8E" w:rsidP="0052664B">
      <w:pPr>
        <w:pStyle w:val="EMEABodyText"/>
        <w:jc w:val="both"/>
        <w:rPr>
          <w:lang w:val="hu-HU"/>
        </w:rPr>
      </w:pPr>
      <w:r w:rsidRPr="004B2CED">
        <w:rPr>
          <w:lang w:val="hu-HU"/>
        </w:rPr>
        <w:t>EU/1/97/046/004-006</w:t>
      </w:r>
      <w:r w:rsidRPr="004B2CED">
        <w:rPr>
          <w:lang w:val="hu-HU"/>
        </w:rPr>
        <w:br/>
        <w:t>EU/1/97/046/011</w:t>
      </w:r>
      <w:r w:rsidRPr="004B2CED">
        <w:rPr>
          <w:lang w:val="hu-HU"/>
        </w:rPr>
        <w:br/>
        <w:t>EU/1/97/046/014</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9.</w:t>
      </w:r>
      <w:r w:rsidRPr="004B2CED">
        <w:rPr>
          <w:lang w:val="hu-HU"/>
        </w:rPr>
        <w:tab/>
        <w:t>A forgalomba hozatali engedély első kiadásának/ megújításának dátuma</w:t>
      </w:r>
    </w:p>
    <w:p w:rsidR="00780C8E" w:rsidRPr="004B2CED" w:rsidRDefault="00780C8E">
      <w:pPr>
        <w:pStyle w:val="EMEAHeading1"/>
        <w:rPr>
          <w:lang w:val="hu-HU"/>
        </w:rPr>
      </w:pPr>
    </w:p>
    <w:p w:rsidR="00780C8E" w:rsidRPr="004B2CED" w:rsidRDefault="00780C8E" w:rsidP="0052664B">
      <w:pPr>
        <w:pStyle w:val="EMEABodyText"/>
        <w:rPr>
          <w:lang w:val="hu-HU"/>
        </w:rPr>
      </w:pPr>
      <w:r w:rsidRPr="004B2CED">
        <w:rPr>
          <w:lang w:val="hu-HU"/>
        </w:rPr>
        <w:t>A forgalomba hozatali engedély első kiadásának dátuma: 1997. augusztus 27.</w:t>
      </w:r>
      <w:r w:rsidRPr="004B2CED">
        <w:rPr>
          <w:lang w:val="hu-HU"/>
        </w:rPr>
        <w:br/>
        <w:t xml:space="preserve">A forgalomba hozatali engedély </w:t>
      </w:r>
      <w:r w:rsidR="00D938BC" w:rsidRPr="004B2CED">
        <w:rPr>
          <w:lang w:val="hu-HU"/>
        </w:rPr>
        <w:t xml:space="preserve">legutóbbi </w:t>
      </w:r>
      <w:r w:rsidRPr="004B2CED">
        <w:rPr>
          <w:lang w:val="hu-HU"/>
        </w:rPr>
        <w:t>megújításának dátuma: 2007. augusztus 27.</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10.</w:t>
      </w:r>
      <w:r w:rsidRPr="004B2CED">
        <w:rPr>
          <w:lang w:val="hu-HU"/>
        </w:rPr>
        <w:tab/>
        <w:t>A szöveg ellenőrzésének dátuma</w:t>
      </w:r>
    </w:p>
    <w:p w:rsidR="00780C8E" w:rsidRPr="004B2CED" w:rsidRDefault="00780C8E" w:rsidP="0052664B">
      <w:pPr>
        <w:pStyle w:val="EMEAHeading1"/>
        <w:rPr>
          <w:lang w:val="hu-HU"/>
        </w:rPr>
      </w:pPr>
    </w:p>
    <w:p w:rsidR="00780C8E" w:rsidRPr="004B2CED" w:rsidRDefault="00780C8E" w:rsidP="0052664B">
      <w:pPr>
        <w:pStyle w:val="EMEABodyText"/>
        <w:rPr>
          <w:lang w:val="hu-HU"/>
        </w:rPr>
      </w:pPr>
      <w:r w:rsidRPr="004B2CED">
        <w:rPr>
          <w:lang w:val="hu-HU"/>
        </w:rPr>
        <w:t>A gyógyszerről részletes információ az Európai Gyógyszerügynökség internetes honlapján http://www.ema.europa.eu/ található.</w:t>
      </w:r>
    </w:p>
    <w:p w:rsidR="00780C8E" w:rsidRPr="004B2CED" w:rsidRDefault="00780C8E">
      <w:pPr>
        <w:pStyle w:val="EMEAHeading1"/>
        <w:rPr>
          <w:lang w:val="hu-HU"/>
        </w:rPr>
      </w:pPr>
      <w:r w:rsidRPr="004B2CED">
        <w:rPr>
          <w:lang w:val="hu-HU"/>
        </w:rPr>
        <w:br w:type="page"/>
        <w:t>1.</w:t>
      </w:r>
      <w:r w:rsidRPr="004B2CED">
        <w:rPr>
          <w:lang w:val="hu-HU"/>
        </w:rPr>
        <w:tab/>
        <w:t>A GYÓGYSZER NEVE</w:t>
      </w:r>
    </w:p>
    <w:p w:rsidR="00780C8E" w:rsidRPr="004B2CED" w:rsidRDefault="00780C8E">
      <w:pPr>
        <w:pStyle w:val="EMEAHeading1"/>
        <w:rPr>
          <w:lang w:val="hu-HU"/>
        </w:rPr>
      </w:pPr>
    </w:p>
    <w:p w:rsidR="00780C8E" w:rsidRPr="004B2CED" w:rsidRDefault="00780C8E">
      <w:pPr>
        <w:pStyle w:val="EMEABodyText"/>
        <w:rPr>
          <w:lang w:val="hu-HU"/>
        </w:rPr>
      </w:pPr>
      <w:r w:rsidRPr="004B2CED">
        <w:rPr>
          <w:lang w:val="hu-HU"/>
        </w:rPr>
        <w:t>Aprovel 300 mg tabletta.</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2.</w:t>
      </w:r>
      <w:r w:rsidRPr="004B2CED">
        <w:rPr>
          <w:lang w:val="hu-HU"/>
        </w:rPr>
        <w:tab/>
        <w:t>MINŐSÉGI ÉS MENNYISÉGI ÖSSZETÉTEL</w:t>
      </w:r>
    </w:p>
    <w:p w:rsidR="00780C8E" w:rsidRPr="004B2CED" w:rsidRDefault="00780C8E">
      <w:pPr>
        <w:pStyle w:val="EMEAHeading1"/>
        <w:rPr>
          <w:lang w:val="hu-HU"/>
        </w:rPr>
      </w:pPr>
    </w:p>
    <w:p w:rsidR="00780C8E" w:rsidRPr="004B2CED" w:rsidRDefault="00780C8E">
      <w:pPr>
        <w:pStyle w:val="EMEABodyText"/>
        <w:rPr>
          <w:lang w:val="hu-HU"/>
        </w:rPr>
      </w:pPr>
      <w:r w:rsidRPr="004B2CED">
        <w:rPr>
          <w:lang w:val="hu-HU"/>
        </w:rPr>
        <w:t>300 mg irbezartán tablettánként.</w:t>
      </w:r>
    </w:p>
    <w:p w:rsidR="00780C8E" w:rsidRPr="004B2CED" w:rsidRDefault="00780C8E">
      <w:pPr>
        <w:pStyle w:val="EMEABodyText"/>
        <w:rPr>
          <w:lang w:val="hu-HU"/>
        </w:rPr>
      </w:pPr>
    </w:p>
    <w:p w:rsidR="00780C8E" w:rsidRPr="004B2CED" w:rsidRDefault="00560E64">
      <w:pPr>
        <w:pStyle w:val="EMEABodyText"/>
        <w:rPr>
          <w:lang w:val="hu-HU"/>
        </w:rPr>
      </w:pPr>
      <w:r w:rsidRPr="004B2CED">
        <w:rPr>
          <w:lang w:val="hu-HU"/>
        </w:rPr>
        <w:t>Imert hatású s</w:t>
      </w:r>
      <w:r w:rsidR="00780C8E" w:rsidRPr="004B2CED">
        <w:rPr>
          <w:lang w:val="hu-HU"/>
        </w:rPr>
        <w:t>egédanyag: 61,50 mg laktóz-monohidrát tablettánként.</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 xml:space="preserve">A segédanyagok </w:t>
      </w:r>
      <w:r w:rsidRPr="004B2CED">
        <w:rPr>
          <w:noProof/>
          <w:lang w:val="hu-HU"/>
        </w:rPr>
        <w:t>teljes listáját</w:t>
      </w:r>
      <w:r w:rsidRPr="004B2CED">
        <w:rPr>
          <w:lang w:val="hu-HU"/>
        </w:rPr>
        <w:t xml:space="preserve"> lásd a 6.1 pontban.</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3.</w:t>
      </w:r>
      <w:r w:rsidRPr="004B2CED">
        <w:rPr>
          <w:lang w:val="hu-HU"/>
        </w:rPr>
        <w:tab/>
        <w:t>GYÓGYSZERFORMA</w:t>
      </w:r>
    </w:p>
    <w:p w:rsidR="00780C8E" w:rsidRPr="004B2CED" w:rsidRDefault="00780C8E">
      <w:pPr>
        <w:pStyle w:val="EMEAHeading1"/>
        <w:rPr>
          <w:lang w:val="hu-HU"/>
        </w:rPr>
      </w:pPr>
    </w:p>
    <w:p w:rsidR="00780C8E" w:rsidRPr="004B2CED" w:rsidRDefault="00780C8E">
      <w:pPr>
        <w:pStyle w:val="EMEABodyText"/>
        <w:rPr>
          <w:lang w:val="hu-HU"/>
        </w:rPr>
      </w:pPr>
      <w:r w:rsidRPr="004B2CED">
        <w:rPr>
          <w:lang w:val="hu-HU"/>
        </w:rPr>
        <w:t>Tabletta.</w:t>
      </w:r>
    </w:p>
    <w:p w:rsidR="00780C8E" w:rsidRPr="004B2CED" w:rsidRDefault="00780C8E">
      <w:pPr>
        <w:pStyle w:val="EMEABodyText"/>
        <w:rPr>
          <w:lang w:val="hu-HU"/>
        </w:rPr>
      </w:pPr>
      <w:r w:rsidRPr="004B2CED">
        <w:rPr>
          <w:lang w:val="hu-HU"/>
        </w:rPr>
        <w:t>Fehér, ill. csaknem fehér, domború felületű, ovális alakú, egyik oldalán szív alakú mélynyomással, másik oldalán 2773 mélynyomású jelzéssel ellátott tabletta.</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4.</w:t>
      </w:r>
      <w:r w:rsidRPr="004B2CED">
        <w:rPr>
          <w:lang w:val="hu-HU"/>
        </w:rPr>
        <w:tab/>
        <w:t>KLINIKAI JELLEMZŐK</w:t>
      </w:r>
    </w:p>
    <w:p w:rsidR="00780C8E" w:rsidRPr="004B2CED" w:rsidRDefault="00780C8E">
      <w:pPr>
        <w:pStyle w:val="EMEAHeading1"/>
        <w:rPr>
          <w:lang w:val="hu-HU"/>
        </w:rPr>
      </w:pPr>
    </w:p>
    <w:p w:rsidR="00780C8E" w:rsidRPr="004B2CED" w:rsidRDefault="00780C8E">
      <w:pPr>
        <w:pStyle w:val="EMEAHeading2"/>
        <w:rPr>
          <w:lang w:val="hu-HU"/>
        </w:rPr>
      </w:pPr>
      <w:r w:rsidRPr="004B2CED">
        <w:rPr>
          <w:lang w:val="hu-HU"/>
        </w:rPr>
        <w:t>4.1</w:t>
      </w:r>
      <w:r w:rsidRPr="004B2CED">
        <w:rPr>
          <w:lang w:val="hu-HU"/>
        </w:rPr>
        <w:tab/>
        <w:t>Terápiás javallatok</w:t>
      </w:r>
    </w:p>
    <w:p w:rsidR="00780C8E" w:rsidRPr="004B2CED" w:rsidRDefault="00780C8E">
      <w:pPr>
        <w:pStyle w:val="EMEAHeading2"/>
        <w:rPr>
          <w:lang w:val="hu-HU"/>
        </w:rPr>
      </w:pPr>
    </w:p>
    <w:p w:rsidR="00780C8E" w:rsidRPr="004B2CED" w:rsidRDefault="00780C8E">
      <w:pPr>
        <w:pStyle w:val="EMEABodyText"/>
        <w:rPr>
          <w:lang w:val="hu-HU"/>
        </w:rPr>
      </w:pPr>
      <w:r w:rsidRPr="004B2CED">
        <w:rPr>
          <w:lang w:val="hu-HU"/>
        </w:rPr>
        <w:t>Az Aprovel esszenciális hipertónia kezelésére javall</w:t>
      </w:r>
      <w:r w:rsidR="006B7D5B" w:rsidRPr="004B2CED">
        <w:rPr>
          <w:lang w:val="hu-HU"/>
        </w:rPr>
        <w:t>ot</w:t>
      </w:r>
      <w:r w:rsidRPr="004B2CED">
        <w:rPr>
          <w:lang w:val="hu-HU"/>
        </w:rPr>
        <w:t>t felnőttek részére.</w:t>
      </w:r>
    </w:p>
    <w:p w:rsidR="00A610DC" w:rsidRPr="004B2CED" w:rsidRDefault="00A610DC">
      <w:pPr>
        <w:pStyle w:val="EMEABodyText"/>
        <w:rPr>
          <w:lang w:val="hu-HU"/>
        </w:rPr>
      </w:pPr>
    </w:p>
    <w:p w:rsidR="00780C8E" w:rsidRPr="004B2CED" w:rsidRDefault="00780C8E">
      <w:pPr>
        <w:pStyle w:val="EMEABodyText"/>
        <w:rPr>
          <w:lang w:val="hu-HU"/>
        </w:rPr>
      </w:pPr>
      <w:r w:rsidRPr="004B2CED">
        <w:rPr>
          <w:lang w:val="hu-HU"/>
        </w:rPr>
        <w:t>Javall</w:t>
      </w:r>
      <w:r w:rsidR="006B7D5B" w:rsidRPr="004B2CED">
        <w:rPr>
          <w:lang w:val="hu-HU"/>
        </w:rPr>
        <w:t>ot</w:t>
      </w:r>
      <w:r w:rsidRPr="004B2CED">
        <w:rPr>
          <w:lang w:val="hu-HU"/>
        </w:rPr>
        <w:t>t továbbá hipertóniás, 2-es típusú diabéteszes felnőtt betegek vesebetegségének kezelésére, a vérnyomáscsökkentő gyógyszeres kezelés részeként (lásd </w:t>
      </w:r>
      <w:r w:rsidR="006C4BCB" w:rsidRPr="004B2CED">
        <w:rPr>
          <w:szCs w:val="22"/>
          <w:lang w:val="hu-HU"/>
        </w:rPr>
        <w:t>4.3, 4.4, 4.5 és</w:t>
      </w:r>
      <w:r w:rsidR="006C4BCB" w:rsidRPr="004B2CED">
        <w:rPr>
          <w:rFonts w:ascii="Verdana" w:hAnsi="Verdana"/>
          <w:i/>
          <w:sz w:val="18"/>
          <w:szCs w:val="18"/>
          <w:lang w:val="hu-HU"/>
        </w:rPr>
        <w:t xml:space="preserve"> </w:t>
      </w:r>
      <w:r w:rsidRPr="004B2CED">
        <w:rPr>
          <w:lang w:val="hu-HU"/>
        </w:rPr>
        <w:t>5.1 pont).</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4.2</w:t>
      </w:r>
      <w:r w:rsidRPr="004B2CED">
        <w:rPr>
          <w:lang w:val="hu-HU"/>
        </w:rPr>
        <w:tab/>
        <w:t>Adagolás és alkalmazás</w:t>
      </w:r>
    </w:p>
    <w:p w:rsidR="00780C8E" w:rsidRPr="004B2CED" w:rsidRDefault="00780C8E" w:rsidP="0052664B">
      <w:pPr>
        <w:pStyle w:val="EMEABodyText"/>
        <w:rPr>
          <w:lang w:val="hu-HU"/>
        </w:rPr>
      </w:pPr>
    </w:p>
    <w:p w:rsidR="00780C8E" w:rsidRPr="004B2CED" w:rsidRDefault="00780C8E" w:rsidP="0052664B">
      <w:pPr>
        <w:pStyle w:val="EMEABodyText"/>
        <w:rPr>
          <w:u w:val="single"/>
          <w:lang w:val="hu-HU"/>
        </w:rPr>
      </w:pPr>
      <w:r w:rsidRPr="004B2CED">
        <w:rPr>
          <w:u w:val="single"/>
          <w:lang w:val="hu-HU"/>
        </w:rPr>
        <w:t>Adagolás</w:t>
      </w:r>
    </w:p>
    <w:p w:rsidR="00780C8E" w:rsidRPr="004B2CED" w:rsidRDefault="00780C8E">
      <w:pPr>
        <w:pStyle w:val="EMEAHeading2"/>
        <w:rPr>
          <w:lang w:val="hu-HU"/>
        </w:rPr>
      </w:pPr>
    </w:p>
    <w:p w:rsidR="00780C8E" w:rsidRPr="004B2CED" w:rsidRDefault="00780C8E">
      <w:pPr>
        <w:pStyle w:val="EMEABodyText"/>
        <w:rPr>
          <w:lang w:val="hu-HU"/>
        </w:rPr>
      </w:pPr>
      <w:r w:rsidRPr="004B2CED">
        <w:rPr>
          <w:lang w:val="hu-HU"/>
        </w:rPr>
        <w:t>A szokásos javasolt kezdő és fenntartó adag naponta egyszer 150 mg, táplálékkal vagy anélkül. Aprovel 150 mg napi egyszeri adagja a vérnyomást 24 órán át jobban szabályozza, mint a 75 mg</w:t>
      </w:r>
      <w:r w:rsidRPr="004B2CED">
        <w:rPr>
          <w:lang w:val="hu-HU"/>
        </w:rPr>
        <w:noBreakHyphen/>
        <w:t>os adag. Azonban megfontolandó a terápia 75 mg</w:t>
      </w:r>
      <w:r w:rsidRPr="004B2CED">
        <w:rPr>
          <w:lang w:val="hu-HU"/>
        </w:rPr>
        <w:noBreakHyphen/>
        <w:t>mal való kezdése, különösen hemodializált betegek és 75 évnél idősebb személyek esetében.</w:t>
      </w:r>
    </w:p>
    <w:p w:rsidR="00780C8E" w:rsidRPr="004B2CED" w:rsidRDefault="00780C8E">
      <w:pPr>
        <w:pStyle w:val="EMEABodyText"/>
        <w:rPr>
          <w:lang w:val="hu-HU"/>
        </w:rPr>
      </w:pPr>
    </w:p>
    <w:p w:rsidR="00780C8E" w:rsidRPr="004B2CED" w:rsidRDefault="00780C8E" w:rsidP="00001123">
      <w:pPr>
        <w:jc w:val="both"/>
        <w:rPr>
          <w:lang w:val="hu-HU"/>
        </w:rPr>
      </w:pPr>
      <w:r w:rsidRPr="004B2CED">
        <w:rPr>
          <w:lang w:val="hu-HU"/>
        </w:rPr>
        <w:t>Azoknál a betegeknél, akiknek a vérnyomása napi egyszeri 150 mg</w:t>
      </w:r>
      <w:r w:rsidRPr="004B2CED">
        <w:rPr>
          <w:lang w:val="hu-HU"/>
        </w:rPr>
        <w:noBreakHyphen/>
        <w:t>mal nem állítható be, az Aprovel adagja 300 mg-ra emelhető, vagy más vérnyomáscsökkentővel kombinálható</w:t>
      </w:r>
      <w:r w:rsidR="00254A8E" w:rsidRPr="004B2CED">
        <w:rPr>
          <w:lang w:val="hu-HU"/>
        </w:rPr>
        <w:t xml:space="preserve"> </w:t>
      </w:r>
      <w:r w:rsidR="00254A8E" w:rsidRPr="004B2CED">
        <w:rPr>
          <w:szCs w:val="22"/>
          <w:lang w:val="hu-HU"/>
        </w:rPr>
        <w:t>(lásd 4.3, 4.4, 4.5 és 5.1 pont)</w:t>
      </w:r>
      <w:r w:rsidRPr="004B2CED">
        <w:rPr>
          <w:lang w:val="hu-HU"/>
        </w:rPr>
        <w:t>. Különösen a diuretikumokkal való kombináció, pl. hidroklorotiazid additív hatását igazolták Aprovel esetében (lásd 4.5 pont).</w:t>
      </w:r>
    </w:p>
    <w:p w:rsidR="00780C8E" w:rsidRPr="004B2CED" w:rsidRDefault="00780C8E">
      <w:pPr>
        <w:pStyle w:val="EMEABodyText"/>
        <w:rPr>
          <w:lang w:val="hu-HU"/>
        </w:rPr>
      </w:pPr>
    </w:p>
    <w:p w:rsidR="00A610DC" w:rsidRPr="004B2CED" w:rsidRDefault="00780C8E" w:rsidP="00001123">
      <w:pPr>
        <w:jc w:val="both"/>
        <w:rPr>
          <w:lang w:val="hu-HU"/>
        </w:rPr>
      </w:pPr>
      <w:r w:rsidRPr="004B2CED">
        <w:rPr>
          <w:lang w:val="hu-HU"/>
        </w:rPr>
        <w:t>Hipertóniás, 2-es típusú diabéteszes betegek esetén a kezdő adag napi egyszer 150 mg irbezartán, amely napi egyszer 300 mg</w:t>
      </w:r>
      <w:r w:rsidRPr="004B2CED">
        <w:rPr>
          <w:lang w:val="hu-HU"/>
        </w:rPr>
        <w:noBreakHyphen/>
        <w:t xml:space="preserve">ig emelhető. </w:t>
      </w:r>
    </w:p>
    <w:p w:rsidR="00A610DC" w:rsidRPr="004B2CED" w:rsidRDefault="00A610DC" w:rsidP="00001123">
      <w:pPr>
        <w:jc w:val="both"/>
        <w:rPr>
          <w:lang w:val="hu-HU"/>
        </w:rPr>
      </w:pPr>
    </w:p>
    <w:p w:rsidR="00780C8E" w:rsidRPr="004B2CED" w:rsidRDefault="00780C8E" w:rsidP="00001123">
      <w:pPr>
        <w:jc w:val="both"/>
        <w:rPr>
          <w:lang w:val="hu-HU"/>
        </w:rPr>
      </w:pPr>
      <w:r w:rsidRPr="004B2CED">
        <w:rPr>
          <w:lang w:val="hu-HU"/>
        </w:rPr>
        <w:t>Ez a vesekárosodás kezelésének preferált fenntartó dózisa. Hipertóniás, 2-es típusú diabéteszes betegeknél az Aprovel vesére gyakorolt kedvező hatásainak igazolása olyan vizsgálatokon alapszik, amelyekben az irbezartánt a célvérnyomás elérése érdekében szükség szerint, más vérnyomáscsökkentő gyógyszerekkel együtt alkalmazták (lásd </w:t>
      </w:r>
      <w:r w:rsidR="00254A8E" w:rsidRPr="004B2CED">
        <w:rPr>
          <w:szCs w:val="22"/>
          <w:lang w:val="hu-HU"/>
        </w:rPr>
        <w:t xml:space="preserve">(lásd 4.3, 4.4, 4.5 és </w:t>
      </w:r>
      <w:r w:rsidRPr="004B2CED">
        <w:rPr>
          <w:lang w:val="hu-HU"/>
        </w:rPr>
        <w:t>5.1 pont).</w:t>
      </w:r>
    </w:p>
    <w:p w:rsidR="00780C8E" w:rsidRPr="004B2CED" w:rsidRDefault="00780C8E">
      <w:pPr>
        <w:pStyle w:val="EMEABodyText"/>
        <w:rPr>
          <w:lang w:val="hu-HU"/>
        </w:rPr>
      </w:pPr>
    </w:p>
    <w:p w:rsidR="00780C8E" w:rsidRPr="004B2CED" w:rsidRDefault="00780C8E" w:rsidP="0052664B">
      <w:pPr>
        <w:pStyle w:val="EMEABodyText"/>
        <w:rPr>
          <w:u w:val="single"/>
          <w:lang w:val="hu-HU"/>
        </w:rPr>
      </w:pPr>
      <w:r w:rsidRPr="004B2CED">
        <w:rPr>
          <w:u w:val="single"/>
          <w:lang w:val="hu-HU"/>
        </w:rPr>
        <w:t>Speciális populációk</w:t>
      </w:r>
    </w:p>
    <w:p w:rsidR="00780C8E" w:rsidRPr="004B2CED" w:rsidRDefault="00780C8E">
      <w:pPr>
        <w:pStyle w:val="EMEABodyText"/>
        <w:rPr>
          <w:lang w:val="hu-HU"/>
        </w:rPr>
      </w:pPr>
    </w:p>
    <w:p w:rsidR="00A610DC" w:rsidRPr="004B2CED" w:rsidRDefault="00780C8E">
      <w:pPr>
        <w:pStyle w:val="EMEABodyText"/>
        <w:rPr>
          <w:b/>
          <w:lang w:val="hu-HU"/>
        </w:rPr>
      </w:pPr>
      <w:r w:rsidRPr="004B2CED">
        <w:rPr>
          <w:i/>
          <w:lang w:val="hu-HU"/>
        </w:rPr>
        <w:t>Vesekárosodás</w:t>
      </w:r>
    </w:p>
    <w:p w:rsidR="00A610DC" w:rsidRPr="004B2CED" w:rsidRDefault="00A610DC">
      <w:pPr>
        <w:pStyle w:val="EMEABodyText"/>
        <w:rPr>
          <w:lang w:val="hu-HU"/>
        </w:rPr>
      </w:pPr>
    </w:p>
    <w:p w:rsidR="00780C8E" w:rsidRPr="004B2CED" w:rsidRDefault="00A610DC">
      <w:pPr>
        <w:pStyle w:val="EMEABodyText"/>
        <w:rPr>
          <w:lang w:val="hu-HU"/>
        </w:rPr>
      </w:pPr>
      <w:r w:rsidRPr="004B2CED">
        <w:rPr>
          <w:lang w:val="hu-HU"/>
        </w:rPr>
        <w:t>D</w:t>
      </w:r>
      <w:r w:rsidR="00780C8E" w:rsidRPr="004B2CED">
        <w:rPr>
          <w:lang w:val="hu-HU"/>
        </w:rPr>
        <w:t>ózismódosításra nincs szükség károsodott vesefunkciójú betegek esetében. Alacsonyabb kezdő adag (75 mg) alkalmazása megfontolandó hemodialízis alatt lévő betegeknél (lásd 4.4 pont).</w:t>
      </w:r>
    </w:p>
    <w:p w:rsidR="00780C8E" w:rsidRPr="004B2CED" w:rsidRDefault="00780C8E">
      <w:pPr>
        <w:pStyle w:val="EMEABodyText"/>
        <w:rPr>
          <w:lang w:val="hu-HU"/>
        </w:rPr>
      </w:pPr>
    </w:p>
    <w:p w:rsidR="00A610DC" w:rsidRPr="004B2CED" w:rsidRDefault="00780C8E">
      <w:pPr>
        <w:pStyle w:val="EMEABodyText"/>
        <w:rPr>
          <w:b/>
          <w:lang w:val="hu-HU"/>
        </w:rPr>
      </w:pPr>
      <w:r w:rsidRPr="004B2CED">
        <w:rPr>
          <w:i/>
          <w:lang w:val="hu-HU"/>
        </w:rPr>
        <w:t>Májkárosodás</w:t>
      </w:r>
    </w:p>
    <w:p w:rsidR="00A610DC" w:rsidRPr="004B2CED" w:rsidRDefault="00A610DC">
      <w:pPr>
        <w:pStyle w:val="EMEABodyText"/>
        <w:rPr>
          <w:b/>
          <w:lang w:val="hu-HU"/>
        </w:rPr>
      </w:pPr>
    </w:p>
    <w:p w:rsidR="00780C8E" w:rsidRPr="004B2CED" w:rsidRDefault="00A610DC">
      <w:pPr>
        <w:pStyle w:val="EMEABodyText"/>
        <w:rPr>
          <w:lang w:val="hu-HU"/>
        </w:rPr>
      </w:pPr>
      <w:r w:rsidRPr="004B2CED">
        <w:rPr>
          <w:lang w:val="hu-HU"/>
        </w:rPr>
        <w:t>E</w:t>
      </w:r>
      <w:r w:rsidR="00780C8E" w:rsidRPr="004B2CED">
        <w:rPr>
          <w:lang w:val="hu-HU"/>
        </w:rPr>
        <w:t>nyhe vagy mérsékelt májkárosodásban dózismódosításra nincs szükség. Súlyos májkárosodással kapcsolatban nincs klinikai tapasztalat.</w:t>
      </w:r>
    </w:p>
    <w:p w:rsidR="00780C8E" w:rsidRPr="004B2CED" w:rsidRDefault="00780C8E">
      <w:pPr>
        <w:pStyle w:val="EMEABodyText"/>
        <w:rPr>
          <w:lang w:val="hu-HU"/>
        </w:rPr>
      </w:pPr>
    </w:p>
    <w:p w:rsidR="00A610DC" w:rsidRPr="004B2CED" w:rsidRDefault="00780C8E">
      <w:pPr>
        <w:pStyle w:val="EMEABodyText"/>
        <w:rPr>
          <w:lang w:val="hu-HU"/>
        </w:rPr>
      </w:pPr>
      <w:r w:rsidRPr="004B2CED">
        <w:rPr>
          <w:i/>
          <w:lang w:val="hu-HU"/>
        </w:rPr>
        <w:t>Idős</w:t>
      </w:r>
      <w:r w:rsidR="00560E64" w:rsidRPr="004B2CED">
        <w:rPr>
          <w:i/>
          <w:lang w:val="hu-HU"/>
        </w:rPr>
        <w:t>ek</w:t>
      </w:r>
    </w:p>
    <w:p w:rsidR="00A610DC" w:rsidRPr="004B2CED" w:rsidRDefault="00A610DC">
      <w:pPr>
        <w:pStyle w:val="EMEABodyText"/>
        <w:rPr>
          <w:lang w:val="hu-HU"/>
        </w:rPr>
      </w:pPr>
    </w:p>
    <w:p w:rsidR="00780C8E" w:rsidRPr="004B2CED" w:rsidRDefault="00A610DC">
      <w:pPr>
        <w:pStyle w:val="EMEABodyText"/>
        <w:rPr>
          <w:lang w:val="hu-HU"/>
        </w:rPr>
      </w:pPr>
      <w:r w:rsidRPr="004B2CED">
        <w:rPr>
          <w:lang w:val="hu-HU"/>
        </w:rPr>
        <w:t>B</w:t>
      </w:r>
      <w:r w:rsidR="00780C8E" w:rsidRPr="004B2CED">
        <w:rPr>
          <w:lang w:val="hu-HU"/>
        </w:rPr>
        <w:t>ár a terápia 75 mg-mal való kezdése megfontolandó a 75 évnél idősebb betegek esetében, dózismódosításra általában nincs szükség az időseknél.</w:t>
      </w:r>
    </w:p>
    <w:p w:rsidR="00780C8E" w:rsidRPr="004B2CED" w:rsidRDefault="00780C8E" w:rsidP="0052664B">
      <w:pPr>
        <w:pStyle w:val="EMEABodyText"/>
        <w:rPr>
          <w:lang w:val="hu-HU" w:eastAsia="hu-HU"/>
        </w:rPr>
      </w:pPr>
    </w:p>
    <w:p w:rsidR="00A610DC" w:rsidRPr="004B2CED" w:rsidRDefault="00780C8E" w:rsidP="0052664B">
      <w:pPr>
        <w:pStyle w:val="EMEABodyText"/>
        <w:rPr>
          <w:lang w:val="hu-HU" w:eastAsia="hu-HU"/>
        </w:rPr>
      </w:pPr>
      <w:r w:rsidRPr="004B2CED">
        <w:rPr>
          <w:i/>
          <w:lang w:val="hu-HU" w:eastAsia="hu-HU"/>
        </w:rPr>
        <w:t>Gyermek</w:t>
      </w:r>
      <w:r w:rsidR="00560E64" w:rsidRPr="004B2CED">
        <w:rPr>
          <w:i/>
          <w:lang w:val="hu-HU" w:eastAsia="hu-HU"/>
        </w:rPr>
        <w:t>ek</w:t>
      </w:r>
      <w:r w:rsidR="00A610DC" w:rsidRPr="004B2CED">
        <w:rPr>
          <w:i/>
          <w:lang w:val="hu-HU" w:eastAsia="hu-HU"/>
        </w:rPr>
        <w:t xml:space="preserve"> és serdülők</w:t>
      </w:r>
    </w:p>
    <w:p w:rsidR="00A610DC" w:rsidRPr="004B2CED" w:rsidRDefault="00A610DC" w:rsidP="0052664B">
      <w:pPr>
        <w:pStyle w:val="EMEABodyText"/>
        <w:rPr>
          <w:lang w:val="hu-HU" w:eastAsia="hu-HU"/>
        </w:rPr>
      </w:pPr>
    </w:p>
    <w:p w:rsidR="00780C8E" w:rsidRPr="004B2CED" w:rsidRDefault="00A610DC" w:rsidP="0052664B">
      <w:pPr>
        <w:pStyle w:val="EMEABodyText"/>
        <w:rPr>
          <w:lang w:val="hu-HU" w:eastAsia="hu-HU"/>
        </w:rPr>
      </w:pPr>
      <w:r w:rsidRPr="004B2CED">
        <w:rPr>
          <w:lang w:val="hu-HU" w:eastAsia="hu-HU"/>
        </w:rPr>
        <w:t>A</w:t>
      </w:r>
      <w:r w:rsidR="00780C8E" w:rsidRPr="004B2CED">
        <w:rPr>
          <w:lang w:val="hu-HU" w:eastAsia="hu-HU"/>
        </w:rPr>
        <w:t>z</w:t>
      </w:r>
      <w:r w:rsidR="00780C8E" w:rsidRPr="004B2CED">
        <w:rPr>
          <w:lang w:val="hu-HU"/>
        </w:rPr>
        <w:t>Aprovel biztonságosságát és hatásosságát 0</w:t>
      </w:r>
      <w:r w:rsidR="00780C8E" w:rsidRPr="004B2CED">
        <w:rPr>
          <w:lang w:val="hu-HU"/>
        </w:rPr>
        <w:noBreakHyphen/>
        <w:t xml:space="preserve">18 éves gyermekek esetében nem igazolták. A jelenleg rendelkezésre álló adatok </w:t>
      </w:r>
      <w:r w:rsidR="0062794B" w:rsidRPr="004B2CED">
        <w:rPr>
          <w:lang w:val="hu-HU"/>
        </w:rPr>
        <w:t>leírása</w:t>
      </w:r>
      <w:r w:rsidR="00780C8E" w:rsidRPr="004B2CED">
        <w:rPr>
          <w:lang w:val="hu-HU"/>
        </w:rPr>
        <w:t xml:space="preserve"> a 4.8, 5.1 és 5.2 pontban található, de nincs az adagolásra vonatkozó javallat.</w:t>
      </w:r>
    </w:p>
    <w:p w:rsidR="00780C8E" w:rsidRPr="004B2CED" w:rsidRDefault="00780C8E" w:rsidP="0052664B">
      <w:pPr>
        <w:pStyle w:val="EMEABodyText"/>
        <w:rPr>
          <w:lang w:val="hu-HU" w:eastAsia="hu-HU"/>
        </w:rPr>
      </w:pPr>
    </w:p>
    <w:p w:rsidR="00780C8E" w:rsidRPr="004B2CED" w:rsidRDefault="00780C8E" w:rsidP="0052664B">
      <w:pPr>
        <w:pStyle w:val="EMEABodyText"/>
        <w:rPr>
          <w:u w:val="single"/>
          <w:lang w:val="hu-HU" w:eastAsia="hu-HU"/>
        </w:rPr>
      </w:pPr>
      <w:r w:rsidRPr="004B2CED">
        <w:rPr>
          <w:u w:val="single"/>
          <w:lang w:val="hu-HU" w:eastAsia="hu-HU"/>
        </w:rPr>
        <w:t>Az alkalmazás módja</w:t>
      </w:r>
    </w:p>
    <w:p w:rsidR="00780C8E" w:rsidRPr="004B2CED" w:rsidRDefault="00780C8E" w:rsidP="0052664B">
      <w:pPr>
        <w:pStyle w:val="EMEABodyText"/>
        <w:rPr>
          <w:lang w:val="hu-HU" w:eastAsia="hu-HU"/>
        </w:rPr>
      </w:pPr>
    </w:p>
    <w:p w:rsidR="00780C8E" w:rsidRPr="004B2CED" w:rsidRDefault="00780C8E" w:rsidP="0052664B">
      <w:pPr>
        <w:pStyle w:val="EMEABodyText"/>
        <w:rPr>
          <w:lang w:val="hu-HU"/>
        </w:rPr>
      </w:pPr>
      <w:r w:rsidRPr="004B2CED">
        <w:rPr>
          <w:lang w:val="hu-HU"/>
        </w:rPr>
        <w:t>Szájon át történő alkalmazásra.</w:t>
      </w:r>
    </w:p>
    <w:p w:rsidR="00780C8E" w:rsidRPr="004B2CED" w:rsidRDefault="00780C8E">
      <w:pPr>
        <w:pStyle w:val="EMEABodyText"/>
        <w:rPr>
          <w:szCs w:val="22"/>
          <w:lang w:val="hu-HU"/>
        </w:rPr>
      </w:pPr>
    </w:p>
    <w:p w:rsidR="00780C8E" w:rsidRPr="004B2CED" w:rsidRDefault="00780C8E">
      <w:pPr>
        <w:pStyle w:val="EMEAHeading2"/>
        <w:rPr>
          <w:lang w:val="hu-HU"/>
        </w:rPr>
      </w:pPr>
      <w:r w:rsidRPr="004B2CED">
        <w:rPr>
          <w:lang w:val="hu-HU"/>
        </w:rPr>
        <w:t>4.3</w:t>
      </w:r>
      <w:r w:rsidRPr="004B2CED">
        <w:rPr>
          <w:lang w:val="hu-HU"/>
        </w:rPr>
        <w:tab/>
        <w:t>Ellenjavallatok</w:t>
      </w:r>
    </w:p>
    <w:p w:rsidR="00780C8E" w:rsidRPr="004B2CED" w:rsidRDefault="00780C8E">
      <w:pPr>
        <w:pStyle w:val="EMEAHeading2"/>
        <w:rPr>
          <w:lang w:val="hu-HU"/>
        </w:rPr>
      </w:pPr>
    </w:p>
    <w:p w:rsidR="00780C8E" w:rsidRPr="004B2CED" w:rsidRDefault="00780C8E">
      <w:pPr>
        <w:pStyle w:val="EMEABodyText"/>
        <w:rPr>
          <w:lang w:val="hu-HU"/>
        </w:rPr>
      </w:pPr>
      <w:r w:rsidRPr="004B2CED">
        <w:rPr>
          <w:lang w:val="hu-HU"/>
        </w:rPr>
        <w:t xml:space="preserve">A készítmény hatóanyagával, vagy </w:t>
      </w:r>
      <w:r w:rsidR="00341F6C" w:rsidRPr="004B2CED">
        <w:rPr>
          <w:lang w:val="hu-HU"/>
        </w:rPr>
        <w:t xml:space="preserve">a 6.1 pontban felsorolt </w:t>
      </w:r>
      <w:r w:rsidRPr="004B2CED">
        <w:rPr>
          <w:lang w:val="hu-HU"/>
        </w:rPr>
        <w:t>bármely segédanyagával szembeni túlérzékenység.</w:t>
      </w:r>
    </w:p>
    <w:p w:rsidR="00780C8E" w:rsidRPr="004B2CED" w:rsidRDefault="00780C8E">
      <w:pPr>
        <w:pStyle w:val="EMEABodyText"/>
        <w:rPr>
          <w:lang w:val="hu-HU"/>
        </w:rPr>
      </w:pPr>
      <w:r w:rsidRPr="004B2CED">
        <w:rPr>
          <w:lang w:val="hu-HU"/>
        </w:rPr>
        <w:t>A terhesség második és harmadik trimesztere (lásd 4.4 és 4.6</w:t>
      </w:r>
      <w:r w:rsidRPr="004B2CED">
        <w:rPr>
          <w:b/>
          <w:lang w:val="hu-HU"/>
        </w:rPr>
        <w:t> </w:t>
      </w:r>
      <w:r w:rsidRPr="004B2CED">
        <w:rPr>
          <w:lang w:val="hu-HU"/>
        </w:rPr>
        <w:t>pont).</w:t>
      </w:r>
    </w:p>
    <w:p w:rsidR="00341F6C" w:rsidRPr="004B2CED" w:rsidRDefault="00341F6C" w:rsidP="00341F6C">
      <w:pPr>
        <w:pStyle w:val="EMEABodyText"/>
        <w:rPr>
          <w:lang w:val="hu-HU"/>
        </w:rPr>
      </w:pPr>
    </w:p>
    <w:p w:rsidR="00254A8E" w:rsidRPr="004B2CED" w:rsidRDefault="00254A8E" w:rsidP="00254A8E">
      <w:pPr>
        <w:rPr>
          <w:lang w:val="hu-HU"/>
        </w:rPr>
      </w:pPr>
      <w:r w:rsidRPr="004B2CED">
        <w:rPr>
          <w:szCs w:val="22"/>
          <w:lang w:val="hu-HU"/>
        </w:rPr>
        <w:t xml:space="preserve">Az Aprovel egyidejű alkalmazása </w:t>
      </w:r>
      <w:r w:rsidR="00993DB0">
        <w:rPr>
          <w:szCs w:val="22"/>
          <w:lang w:val="hu-HU"/>
        </w:rPr>
        <w:t>aliszkirén</w:t>
      </w:r>
      <w:r w:rsidRPr="004B2CED">
        <w:rPr>
          <w:szCs w:val="22"/>
          <w:lang w:val="hu-HU"/>
        </w:rPr>
        <w:t xml:space="preserve"> tartalmú készítményekkel ellenjavallt diabetes mellitusban szenvedő vagy károsodott veseműködésű betegeknél (GFR &lt; 60 ml/perc/1,73 m</w:t>
      </w:r>
      <w:r w:rsidRPr="004B2CED">
        <w:rPr>
          <w:szCs w:val="22"/>
          <w:vertAlign w:val="superscript"/>
          <w:lang w:val="hu-HU"/>
        </w:rPr>
        <w:t>2</w:t>
      </w:r>
      <w:r w:rsidRPr="004B2CED">
        <w:rPr>
          <w:szCs w:val="22"/>
          <w:lang w:val="hu-HU"/>
        </w:rPr>
        <w:t>) (lásd 4.5 és 5.1 pont).</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4.4</w:t>
      </w:r>
      <w:r w:rsidRPr="004B2CED">
        <w:rPr>
          <w:lang w:val="hu-HU"/>
        </w:rPr>
        <w:tab/>
        <w:t>Különleges figyelmeztetések és az alkalmazással kapcsolatos óvintézkedések</w:t>
      </w:r>
    </w:p>
    <w:p w:rsidR="00780C8E" w:rsidRPr="004B2CED" w:rsidRDefault="00780C8E">
      <w:pPr>
        <w:pStyle w:val="EMEAHeading2"/>
        <w:rPr>
          <w:lang w:val="hu-HU"/>
        </w:rPr>
      </w:pPr>
    </w:p>
    <w:p w:rsidR="003F014C" w:rsidRPr="004B2CED" w:rsidRDefault="003F014C" w:rsidP="003F014C">
      <w:pPr>
        <w:pStyle w:val="EMEABodyText"/>
        <w:rPr>
          <w:lang w:val="hu-HU"/>
        </w:rPr>
      </w:pPr>
      <w:bookmarkStart w:id="2" w:name="_Hlk61788720"/>
      <w:r w:rsidRPr="004B2CED">
        <w:rPr>
          <w:u w:val="single"/>
          <w:lang w:val="hu-HU"/>
        </w:rPr>
        <w:t>Intravascularis volumendepléció:</w:t>
      </w:r>
      <w:r w:rsidRPr="004B2CED">
        <w:rPr>
          <w:lang w:val="hu-HU"/>
        </w:rPr>
        <w:t xml:space="preserve"> szimptómás hipotenzió</w:t>
      </w:r>
      <w:r>
        <w:rPr>
          <w:lang w:val="hu-HU"/>
        </w:rPr>
        <w:t>,</w:t>
      </w:r>
      <w:r w:rsidRPr="004B2CED">
        <w:rPr>
          <w:lang w:val="hu-HU"/>
        </w:rPr>
        <w:t xml:space="preserve"> főleg az első adag után</w:t>
      </w:r>
      <w:r>
        <w:rPr>
          <w:lang w:val="hu-HU"/>
        </w:rPr>
        <w:t>,</w:t>
      </w:r>
      <w:r w:rsidRPr="004B2CED">
        <w:rPr>
          <w:lang w:val="hu-HU"/>
        </w:rPr>
        <w:t xml:space="preserve"> </w:t>
      </w:r>
      <w:r>
        <w:rPr>
          <w:lang w:val="hu-HU"/>
        </w:rPr>
        <w:t>elő</w:t>
      </w:r>
      <w:r w:rsidRPr="004B2CED">
        <w:rPr>
          <w:lang w:val="hu-HU"/>
        </w:rPr>
        <w:t>fordulhat olyan betegek</w:t>
      </w:r>
      <w:r>
        <w:rPr>
          <w:lang w:val="hu-HU"/>
        </w:rPr>
        <w:t>nél</w:t>
      </w:r>
      <w:r w:rsidRPr="004B2CED">
        <w:rPr>
          <w:lang w:val="hu-HU"/>
        </w:rPr>
        <w:t xml:space="preserve">, akik intenzív diuretikus terápia, </w:t>
      </w:r>
      <w:r>
        <w:rPr>
          <w:lang w:val="hu-HU"/>
        </w:rPr>
        <w:t>sószegény étrend</w:t>
      </w:r>
      <w:r w:rsidRPr="004B2CED">
        <w:rPr>
          <w:lang w:val="hu-HU"/>
        </w:rPr>
        <w:t>, hasmenés vagy hányás következtében volumen</w:t>
      </w:r>
      <w:r w:rsidRPr="004B2CED">
        <w:rPr>
          <w:lang w:val="hu-HU"/>
        </w:rPr>
        <w:noBreakHyphen/>
        <w:t> és/vagy nátriumdepletáltak. Ezeket az állapotokat az Aprovel-kezelés megkezdése előtt rendezni kell.</w:t>
      </w:r>
    </w:p>
    <w:bookmarkEnd w:id="2"/>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Renovascularis hypertonia:</w:t>
      </w:r>
      <w:r w:rsidRPr="004B2CED">
        <w:rPr>
          <w:i/>
          <w:lang w:val="hu-HU"/>
        </w:rPr>
        <w:t xml:space="preserve"> </w:t>
      </w:r>
      <w:r w:rsidRPr="004B2CED">
        <w:rPr>
          <w:lang w:val="hu-HU"/>
        </w:rPr>
        <w:t>fokozott a súlyos hipotenzió és veseelégtelenség veszélye, ha kétoldali arteria renalis stenosisban vagy szoliter vese arteriájának stenosisában szenvedő betegeket a renin-angiotenzin-aldoszteron rendszert befolyásoló gyógyszerekkel kezelnek. Bár ezt Aprovel</w:t>
      </w:r>
      <w:r w:rsidRPr="004B2CED">
        <w:rPr>
          <w:lang w:val="hu-HU"/>
        </w:rPr>
        <w:noBreakHyphen/>
        <w:t>lel kapcsolatban nem írták le, hasonló hatással angiotenzin</w:t>
      </w:r>
      <w:r w:rsidRPr="004B2CED">
        <w:rPr>
          <w:lang w:val="hu-HU"/>
        </w:rPr>
        <w:noBreakHyphen/>
        <w:t>II receptor antagonisták esetében számolni kell.</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Vesekárosodás és vesetranszplantáció:</w:t>
      </w:r>
      <w:r w:rsidRPr="004B2CED">
        <w:rPr>
          <w:lang w:val="hu-HU"/>
        </w:rPr>
        <w:t xml:space="preserve"> ha az Aprovel</w:t>
      </w:r>
      <w:r w:rsidRPr="004B2CED">
        <w:rPr>
          <w:lang w:val="hu-HU"/>
        </w:rPr>
        <w:noBreakHyphen/>
        <w:t>t csökkent vesefunkciójú betegeknek adagolják, javasolt a szérum kálium- és kreatininszintjének időszakos ellenőrzése. Vesetranszplantáción frissen átesett betegek Aprovel kezelésével kapcsolatban nincs tapasztalat.</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Hipertóniás, 2-es típusú diabéteszes és vesekárosodásban szenvedő betegek</w:t>
      </w:r>
      <w:r w:rsidRPr="004B2CED">
        <w:rPr>
          <w:b/>
          <w:lang w:val="hu-HU"/>
        </w:rPr>
        <w:t>:</w:t>
      </w:r>
      <w:r w:rsidRPr="004B2CED">
        <w:rPr>
          <w:lang w:val="hu-HU"/>
        </w:rPr>
        <w:t xml:space="preserve"> egy előrehaladott vesebetegségben szenvedők körében végzett tanulmány keretében készült analízisben az irbezartán renalis és cardiovascularis eseményekre gyakorolt hatása nem volt azonos minden alcsoportban. Az eredmények különösen a nők és a nem fehér bőrszínű betegek esetében tűntek kevésbé kedvezőnek (lásd 5.1 pont).</w:t>
      </w:r>
    </w:p>
    <w:p w:rsidR="00313039" w:rsidRPr="004B2CED" w:rsidRDefault="00313039" w:rsidP="00313039">
      <w:pPr>
        <w:pStyle w:val="EMEABodyText"/>
        <w:rPr>
          <w:lang w:val="hu-HU"/>
        </w:rPr>
      </w:pPr>
    </w:p>
    <w:p w:rsidR="003F014C" w:rsidRPr="004B2CED" w:rsidRDefault="003F014C" w:rsidP="003F014C">
      <w:pPr>
        <w:pStyle w:val="EMEABodyText"/>
        <w:rPr>
          <w:szCs w:val="22"/>
          <w:lang w:val="hu-HU"/>
        </w:rPr>
      </w:pPr>
      <w:bookmarkStart w:id="3" w:name="_Hlk61788733"/>
      <w:r w:rsidRPr="004B2CED">
        <w:rPr>
          <w:u w:val="single"/>
          <w:lang w:val="hu-HU"/>
        </w:rPr>
        <w:t xml:space="preserve">A renin-angiotenzin-aldoszteron-rendszer (RAAS) kettős blokádja: </w:t>
      </w:r>
      <w:r w:rsidRPr="004B2CED">
        <w:rPr>
          <w:szCs w:val="22"/>
          <w:lang w:val="hu-HU"/>
        </w:rPr>
        <w:t xml:space="preserve">bizonyíték van rá, hogy az ACE-gátlók, angiotenzin II receptor blokkolók vagy </w:t>
      </w:r>
      <w:r w:rsidR="00993DB0">
        <w:rPr>
          <w:szCs w:val="22"/>
          <w:lang w:val="hu-HU"/>
        </w:rPr>
        <w:t>aliszkirén</w:t>
      </w:r>
      <w:r w:rsidRPr="004B2CED">
        <w:rPr>
          <w:szCs w:val="22"/>
          <w:lang w:val="hu-HU"/>
        </w:rPr>
        <w:t xml:space="preserve"> egyidejű alkalmazása fokozza a </w:t>
      </w:r>
      <w:r>
        <w:rPr>
          <w:szCs w:val="22"/>
          <w:lang w:val="hu-HU"/>
        </w:rPr>
        <w:t>hipotenzió</w:t>
      </w:r>
      <w:r w:rsidRPr="004B2CED">
        <w:rPr>
          <w:szCs w:val="22"/>
          <w:lang w:val="hu-HU"/>
        </w:rPr>
        <w:t xml:space="preserve">, hiperkalémia és csökkent veseműködés (beleértve az akut veseelégtelenség) kockázatát. A RAAS ACE-gátlók, angiotenzin II receptor blokkolók vagy </w:t>
      </w:r>
      <w:r w:rsidR="00993DB0">
        <w:rPr>
          <w:szCs w:val="22"/>
          <w:lang w:val="hu-HU"/>
        </w:rPr>
        <w:t>aliszkirén</w:t>
      </w:r>
      <w:r w:rsidRPr="004B2CED">
        <w:rPr>
          <w:szCs w:val="22"/>
          <w:lang w:val="hu-HU"/>
        </w:rPr>
        <w:t xml:space="preserve"> kombinált alkalmazásával történő kettős blokádja ezért nem javasolt (lásd 4.5 és 5.1 pont).</w:t>
      </w:r>
    </w:p>
    <w:p w:rsidR="003F014C" w:rsidRPr="004B2CED" w:rsidRDefault="003F014C" w:rsidP="003F014C">
      <w:pPr>
        <w:rPr>
          <w:szCs w:val="22"/>
          <w:lang w:val="hu-HU"/>
        </w:rPr>
      </w:pPr>
      <w:r w:rsidRPr="004B2CED">
        <w:rPr>
          <w:szCs w:val="22"/>
          <w:lang w:val="hu-HU"/>
        </w:rPr>
        <w:t>Ha a kettős-blokád kezelést abszolút szükségesnek ítélik, ez csak szakorvos felügyeletével, a vesefunkció, elektrolit szintek és a vérnyomás gyakori és szoros ellenőrzése mellett történhet.</w:t>
      </w:r>
    </w:p>
    <w:p w:rsidR="003F014C" w:rsidRPr="004B2CED" w:rsidRDefault="003F014C" w:rsidP="003F014C">
      <w:pPr>
        <w:rPr>
          <w:szCs w:val="22"/>
          <w:lang w:val="hu-HU"/>
        </w:rPr>
      </w:pPr>
      <w:r w:rsidRPr="004B2CED">
        <w:rPr>
          <w:szCs w:val="22"/>
          <w:lang w:val="hu-HU"/>
        </w:rPr>
        <w:t>Az ACE-gátlók és angiotenzin II receptor blokkolók egyidejű alkalmazása diabetes</w:t>
      </w:r>
      <w:r>
        <w:rPr>
          <w:szCs w:val="22"/>
          <w:lang w:val="hu-HU"/>
        </w:rPr>
        <w:t>z</w:t>
      </w:r>
      <w:r w:rsidRPr="004B2CED">
        <w:rPr>
          <w:szCs w:val="22"/>
          <w:lang w:val="hu-HU"/>
        </w:rPr>
        <w:t>es nephropathiaban szenvedő betegeknél nem javasolt.</w:t>
      </w:r>
    </w:p>
    <w:bookmarkEnd w:id="3"/>
    <w:p w:rsidR="006309F6" w:rsidRPr="004B2CED" w:rsidRDefault="006309F6" w:rsidP="006309F6">
      <w:pPr>
        <w:rPr>
          <w:szCs w:val="22"/>
          <w:lang w:val="hu-HU"/>
        </w:rPr>
      </w:pPr>
    </w:p>
    <w:p w:rsidR="00780C8E" w:rsidRPr="004B2CED" w:rsidRDefault="00780C8E">
      <w:pPr>
        <w:pStyle w:val="EMEABodyText"/>
        <w:rPr>
          <w:lang w:val="hu-HU"/>
        </w:rPr>
      </w:pPr>
      <w:r w:rsidRPr="004B2CED">
        <w:rPr>
          <w:u w:val="single"/>
          <w:lang w:val="hu-HU"/>
        </w:rPr>
        <w:t>Hyperkalaemia</w:t>
      </w:r>
      <w:r w:rsidRPr="004B2CED">
        <w:rPr>
          <w:b/>
          <w:lang w:val="hu-HU"/>
        </w:rPr>
        <w:t>:</w:t>
      </w:r>
      <w:r w:rsidRPr="004B2CED">
        <w:rPr>
          <w:i/>
          <w:lang w:val="hu-HU"/>
        </w:rPr>
        <w:t xml:space="preserve"> </w:t>
      </w:r>
      <w:r w:rsidRPr="004B2CED">
        <w:rPr>
          <w:lang w:val="hu-HU"/>
        </w:rPr>
        <w:t>a renin-angiotenzin-aldoszteron rendszert befolyásoló más gyógyszerekhez hasonlóan az Aprovel-kezelés hatására is előfordulhat hyperkalaemia, főleg vesekárosodásban, diabéteszes vesekárosodás esetén fennálló proteinuria során, és/vagy szívelégtelenségben. Javasolt a szérum káliumszint szoros monitorozása a veszélyeztetett betegekben (lásd 4.5 pont).</w:t>
      </w:r>
    </w:p>
    <w:p w:rsidR="003F014C" w:rsidRPr="004B2CED" w:rsidRDefault="003F014C" w:rsidP="003F014C">
      <w:pPr>
        <w:pStyle w:val="EMEABodyText"/>
        <w:rPr>
          <w:lang w:val="hu-HU"/>
        </w:rPr>
      </w:pPr>
      <w:bookmarkStart w:id="4" w:name="_Hlk61788751"/>
    </w:p>
    <w:p w:rsidR="003F014C" w:rsidRPr="004B2CED" w:rsidRDefault="003F014C" w:rsidP="003F014C">
      <w:pPr>
        <w:pStyle w:val="EMEABodyText"/>
        <w:rPr>
          <w:lang w:val="hu-HU"/>
        </w:rPr>
      </w:pPr>
      <w:r w:rsidRPr="00F35E6A">
        <w:rPr>
          <w:u w:val="single"/>
          <w:lang w:val="hu-HU"/>
        </w:rPr>
        <w:t>Hypogly</w:t>
      </w:r>
      <w:r>
        <w:rPr>
          <w:u w:val="single"/>
          <w:lang w:val="hu-HU"/>
        </w:rPr>
        <w:t>k</w:t>
      </w:r>
      <w:r w:rsidRPr="00F35E6A">
        <w:rPr>
          <w:u w:val="single"/>
          <w:lang w:val="hu-HU"/>
        </w:rPr>
        <w:t>aemia</w:t>
      </w:r>
      <w:r w:rsidRPr="004B2CED">
        <w:rPr>
          <w:lang w:val="hu-HU"/>
        </w:rPr>
        <w:t xml:space="preserve">: Az </w:t>
      </w:r>
      <w:r>
        <w:rPr>
          <w:lang w:val="hu-HU"/>
        </w:rPr>
        <w:t>A</w:t>
      </w:r>
      <w:r w:rsidRPr="004B2CED">
        <w:rPr>
          <w:lang w:val="hu-HU"/>
        </w:rPr>
        <w:t>provel hypogly</w:t>
      </w:r>
      <w:r>
        <w:rPr>
          <w:lang w:val="hu-HU"/>
        </w:rPr>
        <w:t>k</w:t>
      </w:r>
      <w:r w:rsidRPr="004B2CED">
        <w:rPr>
          <w:lang w:val="hu-HU"/>
        </w:rPr>
        <w:t>aemiát okozhat, különösen diabetesben szenvedő betegeknél. Inzulinnal vagy antidiabetikumokkal kezelt betegeknél mérlegelni kell a megfelelő vércukorszint</w:t>
      </w:r>
      <w:r>
        <w:rPr>
          <w:lang w:val="hu-HU"/>
        </w:rPr>
        <w:t>-</w:t>
      </w:r>
      <w:r w:rsidRPr="004B2CED">
        <w:rPr>
          <w:lang w:val="hu-HU"/>
        </w:rPr>
        <w:t xml:space="preserve">ellenőrzést és </w:t>
      </w:r>
      <w:r w:rsidR="00674323" w:rsidRPr="004B2CED">
        <w:rPr>
          <w:lang w:val="hu-HU"/>
        </w:rPr>
        <w:t xml:space="preserve">amennyiben </w:t>
      </w:r>
      <w:r w:rsidR="00674323">
        <w:rPr>
          <w:lang w:val="hu-HU"/>
        </w:rPr>
        <w:t>indokolt</w:t>
      </w:r>
      <w:r w:rsidR="00674323" w:rsidRPr="004B2CED">
        <w:rPr>
          <w:lang w:val="hu-HU"/>
        </w:rPr>
        <w:t xml:space="preserve">, az inzulin vagy az antidiabetikum </w:t>
      </w:r>
      <w:r w:rsidR="00674323">
        <w:rPr>
          <w:lang w:val="hu-HU"/>
        </w:rPr>
        <w:t>dózismódosítása szükséges lehet</w:t>
      </w:r>
      <w:r w:rsidR="00674323" w:rsidRPr="004B2CED" w:rsidDel="00674323">
        <w:rPr>
          <w:lang w:val="hu-HU"/>
        </w:rPr>
        <w:t xml:space="preserve"> </w:t>
      </w:r>
      <w:r w:rsidRPr="004B2CED">
        <w:rPr>
          <w:lang w:val="hu-HU"/>
        </w:rPr>
        <w:t xml:space="preserve">(lásd 4.5 pont). </w:t>
      </w:r>
    </w:p>
    <w:bookmarkEnd w:id="4"/>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Lítium:</w:t>
      </w:r>
      <w:r w:rsidRPr="004B2CED">
        <w:rPr>
          <w:b/>
          <w:i/>
          <w:lang w:val="hu-HU"/>
        </w:rPr>
        <w:t xml:space="preserve"> </w:t>
      </w:r>
      <w:r w:rsidRPr="004B2CED">
        <w:rPr>
          <w:lang w:val="hu-HU"/>
        </w:rPr>
        <w:t>az Aprovel együttadása lítiummal nem javasolt (lásd 4.5 pont).</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Aorta és mitrális billentyű stenosisa, obstruktív hypertrophiás cardiomyopathia:</w:t>
      </w:r>
      <w:r w:rsidRPr="004B2CED">
        <w:rPr>
          <w:lang w:val="hu-HU"/>
        </w:rPr>
        <w:t xml:space="preserve"> mint minden más értágítóval kapcsolatban, különös óvatosság ajánlott aorta stenosisban vagy mitralis stenosisban, illetve obstruktív hypertrophiás cardiomyopathiában szenvedő betegek kezelése esetében.</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Primer aldosteronismus:</w:t>
      </w:r>
      <w:r w:rsidRPr="004B2CED">
        <w:rPr>
          <w:lang w:val="hu-HU"/>
        </w:rPr>
        <w:t xml:space="preserve"> primer aldosteronismusban szenvedő betegek általában nem reagálnak a renin-angiotenzin rendszer gátlása révén ható vérnyomáscsökkentő gyógyszerekre. Ezért Aprovel alkalmazása nem javasolt.</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Általánosságok:</w:t>
      </w:r>
      <w:r w:rsidRPr="004B2CED">
        <w:rPr>
          <w:lang w:val="hu-HU"/>
        </w:rPr>
        <w:t xml:space="preserve"> olyan betegekben, akiknek értónusa és veseműködése túlnyomórészt a renin-angiotenzin-aldoszteron rendszer aktivitásától függ (pl. súlyos pangásos szívelégtelenség vagy vesekárosodás, beleértve az arteria renalis stenosist), az ezen rendszert befolyásoló angiotenzin konvertáló enzimgátlókkal, illetve angiotenzin</w:t>
      </w:r>
      <w:r w:rsidRPr="004B2CED">
        <w:rPr>
          <w:lang w:val="hu-HU"/>
        </w:rPr>
        <w:noBreakHyphen/>
        <w:t>II receptor antagonistákkal való kezelést akut hipotenzió, azotemia, oliguria, vagy ritkán akut veseelégtelenség kialakulásával hozták összefüggésbe</w:t>
      </w:r>
      <w:r w:rsidR="00560E64" w:rsidRPr="004B2CED">
        <w:rPr>
          <w:lang w:val="hu-HU"/>
        </w:rPr>
        <w:t xml:space="preserve"> (lásd</w:t>
      </w:r>
      <w:r w:rsidR="0070367E" w:rsidRPr="004B2CED">
        <w:rPr>
          <w:lang w:val="hu-HU"/>
        </w:rPr>
        <w:t> </w:t>
      </w:r>
      <w:r w:rsidR="00560E64" w:rsidRPr="004B2CED">
        <w:rPr>
          <w:lang w:val="hu-HU"/>
        </w:rPr>
        <w:t>4.5 pont)</w:t>
      </w:r>
      <w:r w:rsidRPr="004B2CED">
        <w:rPr>
          <w:lang w:val="hu-HU"/>
        </w:rPr>
        <w:t>. Mint bármely más vérnyomácsökkentő gyógyszer esetében, a vérnyomás túlzott mértékű csökkenése ischaemiás szívbetegségben vagy ischaemiás cardiovascularis betegségben szívinfarktus vagy stroke bekövetkezéséhez vezethet.</w:t>
      </w:r>
    </w:p>
    <w:p w:rsidR="003F014C" w:rsidRDefault="003F014C" w:rsidP="003F014C">
      <w:pPr>
        <w:pStyle w:val="EMEABodyText"/>
        <w:rPr>
          <w:lang w:val="hu-HU"/>
        </w:rPr>
      </w:pPr>
      <w:bookmarkStart w:id="5" w:name="_Hlk61788777"/>
    </w:p>
    <w:bookmarkEnd w:id="5"/>
    <w:p w:rsidR="00780C8E" w:rsidRPr="004B2CED" w:rsidRDefault="00780C8E">
      <w:pPr>
        <w:pStyle w:val="EMEABodyText"/>
        <w:rPr>
          <w:lang w:val="hu-HU"/>
        </w:rPr>
      </w:pPr>
      <w:r w:rsidRPr="004B2CED">
        <w:rPr>
          <w:lang w:val="hu-HU"/>
        </w:rPr>
        <w:t>Mint ahogy az angiotenzin konvertáló enzimgátlóknál is észlelték, az irbezartán és más angiotenzin antagonisták a vérnyomáscsökkentés tekintetében kevésbé hatékonyak a fekete bőrszínű betegekben, mint a nem feketék esetében, esetleg a fekete bőrszínű hipertóniás populációban nagyobb számban előforduló alacsony reninstátusz miatt (lásd 5.1 pont).</w:t>
      </w:r>
    </w:p>
    <w:p w:rsidR="00780C8E" w:rsidRPr="004B2CED" w:rsidRDefault="00780C8E" w:rsidP="0052664B">
      <w:pPr>
        <w:pStyle w:val="EMEABodyText"/>
        <w:rPr>
          <w:lang w:val="hu-HU"/>
        </w:rPr>
      </w:pPr>
    </w:p>
    <w:p w:rsidR="00780C8E" w:rsidRPr="004B2CED" w:rsidRDefault="00780C8E" w:rsidP="0052664B">
      <w:pPr>
        <w:pStyle w:val="EMEABodyText"/>
        <w:rPr>
          <w:lang w:val="hu-HU"/>
        </w:rPr>
      </w:pPr>
      <w:r w:rsidRPr="004B2CED">
        <w:rPr>
          <w:u w:val="single"/>
          <w:lang w:val="hu-HU"/>
        </w:rPr>
        <w:t>Terhesség:</w:t>
      </w:r>
      <w:r w:rsidRPr="004B2CED">
        <w:rPr>
          <w:lang w:val="hu-HU"/>
        </w:rPr>
        <w:t xml:space="preserve"> </w:t>
      </w:r>
      <w:r w:rsidR="00BF7A80" w:rsidRPr="004B2CED">
        <w:rPr>
          <w:lang w:val="hu-HU"/>
        </w:rPr>
        <w:t>a</w:t>
      </w:r>
      <w:r w:rsidRPr="004B2CED">
        <w:rPr>
          <w:lang w:val="hu-HU"/>
        </w:rPr>
        <w:t>ngiotenzin-II (ATII)-receptor antagonistával történő kezelést terhesség alatt nem szabad elkezdeni. Hacsak az ATII-receptor antagonistával történő kezelés folytatása nem elengedhetetlen, a terhességet tervező betegeket olyan más antihipertenzív kezelésre kell átállítani, melynek a terhesség alatti alkalmazásra vonatkozó biztonságossági profilja megalapozott. Terhesség megállapítását követően az ATII-receptor antagonista szedését azonnal abba kell hagyni és amennyiben lehetséges, az alternatív kezelést el kell kezdeni (lásd</w:t>
      </w:r>
      <w:r w:rsidRPr="004B2CED">
        <w:rPr>
          <w:szCs w:val="22"/>
          <w:lang w:val="hu-HU"/>
        </w:rPr>
        <w:t xml:space="preserve"> </w:t>
      </w:r>
      <w:r w:rsidRPr="004B2CED">
        <w:rPr>
          <w:lang w:val="hu-HU"/>
        </w:rPr>
        <w:t>4.3 és</w:t>
      </w:r>
      <w:r w:rsidRPr="004B2CED">
        <w:rPr>
          <w:szCs w:val="22"/>
          <w:lang w:val="hu-HU"/>
        </w:rPr>
        <w:t xml:space="preserve"> </w:t>
      </w:r>
      <w:r w:rsidRPr="004B2CED">
        <w:rPr>
          <w:lang w:val="hu-HU"/>
        </w:rPr>
        <w:t>4.6 pont).</w:t>
      </w:r>
    </w:p>
    <w:p w:rsidR="00780C8E" w:rsidRPr="004B2CED" w:rsidRDefault="00780C8E">
      <w:pPr>
        <w:pStyle w:val="EMEABodyText"/>
        <w:rPr>
          <w:lang w:val="hu-HU"/>
        </w:rPr>
      </w:pPr>
    </w:p>
    <w:p w:rsidR="00780C8E" w:rsidRPr="004B2CED" w:rsidRDefault="00780C8E" w:rsidP="0052664B">
      <w:pPr>
        <w:pStyle w:val="EMEABodyText"/>
        <w:rPr>
          <w:lang w:val="hu-HU"/>
        </w:rPr>
      </w:pPr>
      <w:r w:rsidRPr="004B2CED">
        <w:rPr>
          <w:u w:val="single"/>
          <w:lang w:val="hu-HU"/>
        </w:rPr>
        <w:t>Gyermek</w:t>
      </w:r>
      <w:r w:rsidR="00C82643" w:rsidRPr="004B2CED">
        <w:rPr>
          <w:u w:val="single"/>
          <w:lang w:val="hu-HU"/>
        </w:rPr>
        <w:t>ek és serdülők</w:t>
      </w:r>
      <w:r w:rsidRPr="004B2CED">
        <w:rPr>
          <w:u w:val="single"/>
          <w:lang w:val="hu-HU"/>
        </w:rPr>
        <w:t>:</w:t>
      </w:r>
      <w:r w:rsidRPr="004B2CED">
        <w:rPr>
          <w:lang w:val="hu-HU"/>
        </w:rPr>
        <w:t xml:space="preserve"> az irbezartánt 6 és 16 év közötti gyermekpopulációban vizsgálták, de a jelenleg rendelkezésre álló adatok nem elegendőek a gyermekeken való alkalmazás kiterjesztésére addig, amíg további adatok nem állnak rendelkezésre (lásd a 4.8, 5.1 és 5.2 pontokat).</w:t>
      </w:r>
    </w:p>
    <w:p w:rsidR="003F014C" w:rsidRPr="004B2CED" w:rsidRDefault="003F014C" w:rsidP="003F014C">
      <w:pPr>
        <w:pStyle w:val="EMEABodyText"/>
        <w:rPr>
          <w:lang w:val="hu-HU"/>
        </w:rPr>
      </w:pPr>
      <w:bookmarkStart w:id="6" w:name="_Hlk61788801"/>
    </w:p>
    <w:p w:rsidR="003F014C" w:rsidRPr="00F35E6A" w:rsidRDefault="003F014C" w:rsidP="00F35E6A">
      <w:pPr>
        <w:pStyle w:val="EMEABodyText"/>
        <w:keepNext/>
        <w:rPr>
          <w:u w:val="single"/>
          <w:lang w:val="hu-HU"/>
        </w:rPr>
      </w:pPr>
      <w:r w:rsidRPr="00F35E6A">
        <w:rPr>
          <w:u w:val="single"/>
          <w:lang w:val="hu-HU"/>
        </w:rPr>
        <w:t>Segédanyagok:</w:t>
      </w:r>
    </w:p>
    <w:p w:rsidR="003F014C" w:rsidRPr="004B2CED" w:rsidRDefault="003F014C" w:rsidP="003F014C">
      <w:pPr>
        <w:pStyle w:val="EMEABodyText"/>
        <w:rPr>
          <w:lang w:val="hu-HU"/>
        </w:rPr>
      </w:pPr>
      <w:r w:rsidRPr="00F35E6A">
        <w:rPr>
          <w:lang w:val="hu-HU"/>
        </w:rPr>
        <w:t>Az Aprovel 300 mg tabletta laktózt tartalmaz</w:t>
      </w:r>
      <w:r w:rsidR="00674323">
        <w:rPr>
          <w:u w:val="single"/>
          <w:lang w:val="hu-HU"/>
        </w:rPr>
        <w:t>.</w:t>
      </w:r>
      <w:r w:rsidRPr="004B2CED">
        <w:rPr>
          <w:lang w:val="hu-HU"/>
        </w:rPr>
        <w:t xml:space="preserve"> Ritkán előforduló, örökletes galaktóz intoleranciában, teljes laktáz-hiányban vagy glükóz-galaktóz malabszorpcióban a készítmény nem szedhető.</w:t>
      </w:r>
    </w:p>
    <w:p w:rsidR="003F014C" w:rsidRPr="004B2CED" w:rsidRDefault="003F014C" w:rsidP="003F014C">
      <w:pPr>
        <w:pStyle w:val="EMEABodyText"/>
        <w:rPr>
          <w:lang w:val="hu-HU"/>
        </w:rPr>
      </w:pPr>
    </w:p>
    <w:p w:rsidR="00780C8E" w:rsidRDefault="003F014C" w:rsidP="003F014C">
      <w:pPr>
        <w:pStyle w:val="EMEABodyText"/>
        <w:rPr>
          <w:lang w:val="hu-HU"/>
        </w:rPr>
      </w:pPr>
      <w:r w:rsidRPr="004B2CED">
        <w:rPr>
          <w:lang w:val="hu-HU"/>
        </w:rPr>
        <w:t>A</w:t>
      </w:r>
      <w:r>
        <w:rPr>
          <w:lang w:val="hu-HU"/>
        </w:rPr>
        <w:t>z</w:t>
      </w:r>
      <w:r w:rsidRPr="004B2CED">
        <w:rPr>
          <w:lang w:val="hu-HU"/>
        </w:rPr>
        <w:t xml:space="preserve"> Aprovel </w:t>
      </w:r>
      <w:r>
        <w:rPr>
          <w:lang w:val="hu-HU"/>
        </w:rPr>
        <w:t>300</w:t>
      </w:r>
      <w:r w:rsidRPr="004B2CED">
        <w:rPr>
          <w:lang w:val="hu-HU"/>
        </w:rPr>
        <w:t> mg tabletta nátriumot tarta</w:t>
      </w:r>
      <w:r w:rsidR="00993DB0">
        <w:rPr>
          <w:lang w:val="hu-HU"/>
        </w:rPr>
        <w:t>l</w:t>
      </w:r>
      <w:r w:rsidRPr="004B2CED">
        <w:rPr>
          <w:lang w:val="hu-HU"/>
        </w:rPr>
        <w:t>maz</w:t>
      </w:r>
      <w:r w:rsidR="00674323">
        <w:rPr>
          <w:lang w:val="hu-HU"/>
        </w:rPr>
        <w:t>.</w:t>
      </w:r>
      <w:r w:rsidRPr="004B2CED">
        <w:rPr>
          <w:lang w:val="hu-HU"/>
        </w:rPr>
        <w:t xml:space="preserve"> </w:t>
      </w:r>
      <w:r w:rsidR="00674323">
        <w:rPr>
          <w:lang w:val="hu-HU"/>
        </w:rPr>
        <w:t>A készítmény</w:t>
      </w:r>
      <w:r w:rsidR="00674323" w:rsidRPr="004B2CED">
        <w:rPr>
          <w:lang w:val="hu-HU"/>
        </w:rPr>
        <w:t xml:space="preserve"> </w:t>
      </w:r>
      <w:r w:rsidRPr="004B2CED">
        <w:rPr>
          <w:lang w:val="hu-HU"/>
        </w:rPr>
        <w:t>kevesebb mint 1 mmol (23 mg) nátriumot tartalma</w:t>
      </w:r>
      <w:r>
        <w:rPr>
          <w:lang w:val="hu-HU"/>
        </w:rPr>
        <w:t>z</w:t>
      </w:r>
      <w:r w:rsidRPr="004B2CED">
        <w:rPr>
          <w:lang w:val="hu-HU"/>
        </w:rPr>
        <w:t xml:space="preserve"> tablettánként, azaz gyakorlatilag „nátriummentes”.</w:t>
      </w:r>
      <w:bookmarkEnd w:id="6"/>
    </w:p>
    <w:p w:rsidR="003F014C" w:rsidRPr="004B2CED" w:rsidRDefault="003F014C" w:rsidP="003F014C">
      <w:pPr>
        <w:pStyle w:val="EMEABodyText"/>
        <w:rPr>
          <w:lang w:val="hu-HU"/>
        </w:rPr>
      </w:pPr>
    </w:p>
    <w:p w:rsidR="00780C8E" w:rsidRPr="004B2CED" w:rsidRDefault="00780C8E">
      <w:pPr>
        <w:pStyle w:val="EMEAHeading2"/>
        <w:rPr>
          <w:lang w:val="hu-HU"/>
        </w:rPr>
      </w:pPr>
      <w:r w:rsidRPr="004B2CED">
        <w:rPr>
          <w:lang w:val="hu-HU"/>
        </w:rPr>
        <w:t>4.5</w:t>
      </w:r>
      <w:r w:rsidRPr="004B2CED">
        <w:rPr>
          <w:lang w:val="hu-HU"/>
        </w:rPr>
        <w:tab/>
        <w:t>Gyógyszerkölcsönhatások és egyéb interakciók</w:t>
      </w:r>
    </w:p>
    <w:p w:rsidR="00780C8E" w:rsidRPr="004B2CED" w:rsidRDefault="00780C8E">
      <w:pPr>
        <w:pStyle w:val="EMEAHeading2"/>
        <w:rPr>
          <w:lang w:val="hu-HU"/>
        </w:rPr>
      </w:pPr>
    </w:p>
    <w:p w:rsidR="00780C8E" w:rsidRPr="004B2CED" w:rsidRDefault="00780C8E">
      <w:pPr>
        <w:pStyle w:val="EMEABodyText"/>
        <w:rPr>
          <w:lang w:val="hu-HU"/>
        </w:rPr>
      </w:pPr>
      <w:r w:rsidRPr="004B2CED">
        <w:rPr>
          <w:u w:val="single"/>
          <w:lang w:val="hu-HU"/>
        </w:rPr>
        <w:t>Diuretikumok és más vérnyomáscsökkentő gyógyszerek:</w:t>
      </w:r>
      <w:r w:rsidRPr="004B2CED">
        <w:rPr>
          <w:lang w:val="hu-HU"/>
        </w:rPr>
        <w:t xml:space="preserve"> más vérnyomáscsökkentő gyógyszerek fokozhatják az irbezartán hipotenzív hatását; mindazonáltal Aprovel</w:t>
      </w:r>
      <w:r w:rsidRPr="004B2CED">
        <w:rPr>
          <w:lang w:val="hu-HU"/>
        </w:rPr>
        <w:noBreakHyphen/>
        <w:t>t biztonsággal alkalmaztak más vérnyomáscsökkentőkkel, mint pl.béta-blokkolókkal, tartós hatású kalciumcsatorna-blokkolókkal és tiazid diuretikumokkal való kombinációkban. Az Aprovel-terápia megkezdésekor a diuretikumok nagy adagjával végzett előzetes kezelés volumendepléciót okozhat és hipotenzió veszélyét idézheti elő (lásd 4.4 pont).</w:t>
      </w:r>
    </w:p>
    <w:p w:rsidR="00313039" w:rsidRPr="004B2CED" w:rsidRDefault="00313039" w:rsidP="00313039">
      <w:pPr>
        <w:pStyle w:val="EMEABodyText"/>
        <w:rPr>
          <w:u w:val="single"/>
          <w:lang w:val="hu-HU"/>
        </w:rPr>
      </w:pPr>
    </w:p>
    <w:p w:rsidR="003F014C" w:rsidRPr="004B2CED" w:rsidRDefault="00993DB0" w:rsidP="003F014C">
      <w:pPr>
        <w:pStyle w:val="EMEABodyText"/>
        <w:rPr>
          <w:szCs w:val="22"/>
          <w:lang w:val="hu-HU"/>
        </w:rPr>
      </w:pPr>
      <w:r>
        <w:rPr>
          <w:u w:val="single"/>
          <w:lang w:val="hu-HU"/>
        </w:rPr>
        <w:t>Aliszkirén</w:t>
      </w:r>
      <w:r w:rsidR="003F014C" w:rsidRPr="004B2CED">
        <w:rPr>
          <w:u w:val="single"/>
          <w:lang w:val="hu-HU"/>
        </w:rPr>
        <w:t xml:space="preserve"> tartalmú készítmények vagy ACE-gátlók:</w:t>
      </w:r>
      <w:r w:rsidR="003F014C" w:rsidRPr="004B2CED">
        <w:rPr>
          <w:lang w:val="hu-HU"/>
        </w:rPr>
        <w:t xml:space="preserve"> </w:t>
      </w:r>
      <w:r w:rsidR="003F014C" w:rsidRPr="004B2CED">
        <w:rPr>
          <w:szCs w:val="22"/>
          <w:lang w:val="hu-HU"/>
        </w:rPr>
        <w:t xml:space="preserve">a klinikai vizsgálati adatok azt mutatták, hogy a renin-angiotenzin-aldoszteron rendszernek (RAAS) ACE-gátlók, angiotenzin II receptor blokkolók vagy </w:t>
      </w:r>
      <w:r>
        <w:rPr>
          <w:szCs w:val="22"/>
          <w:lang w:val="hu-HU"/>
        </w:rPr>
        <w:t>aliszkirén</w:t>
      </w:r>
      <w:r w:rsidR="003F014C" w:rsidRPr="004B2CED">
        <w:rPr>
          <w:szCs w:val="22"/>
          <w:lang w:val="hu-HU"/>
        </w:rPr>
        <w:t xml:space="preserve"> kombinációjával történő kettős blokádja nagyobb gyakorisággal okoz mellékhatásokat, például </w:t>
      </w:r>
      <w:r w:rsidR="003F014C">
        <w:rPr>
          <w:szCs w:val="22"/>
          <w:lang w:val="hu-HU"/>
        </w:rPr>
        <w:t>hipotenziót</w:t>
      </w:r>
      <w:r w:rsidR="003F014C" w:rsidRPr="004B2CED">
        <w:rPr>
          <w:szCs w:val="22"/>
          <w:lang w:val="hu-HU"/>
        </w:rPr>
        <w:t>, hiperkalémiát vagy beszűkült veseműködést (többek között akut veseelégtelenséget), mint csak egyféle RAAS-ra ható szer alkalmazása (lásd 4.3, 4.4 és 5.1 pont).</w:t>
      </w:r>
    </w:p>
    <w:p w:rsidR="00780C8E" w:rsidRPr="004B2CED" w:rsidRDefault="00780C8E">
      <w:pPr>
        <w:pStyle w:val="EMEABodyText"/>
        <w:rPr>
          <w:lang w:val="hu-HU"/>
        </w:rPr>
      </w:pPr>
    </w:p>
    <w:p w:rsidR="00780C8E" w:rsidRPr="004B2CED" w:rsidRDefault="00780C8E" w:rsidP="0052664B">
      <w:pPr>
        <w:pStyle w:val="EMEABodyText"/>
        <w:rPr>
          <w:lang w:val="hu-HU"/>
        </w:rPr>
      </w:pPr>
      <w:r w:rsidRPr="004B2CED">
        <w:rPr>
          <w:u w:val="single"/>
          <w:lang w:val="hu-HU"/>
        </w:rPr>
        <w:t>Káliumpótlók és káliummegtakarító diuretikumok:</w:t>
      </w:r>
      <w:r w:rsidRPr="004B2CED">
        <w:rPr>
          <w:lang w:val="hu-HU"/>
        </w:rPr>
        <w:t xml:space="preserve"> a renin-angiotenzin rendszert befolyásoló más gyógyszerekkel nyert tapasztalat alapján a káliummegtakarító diuretikumok, a káliumpótlók, a káliumtartalmú sópótlók vagy egyéb, a szérum káliumszintjét növelő gyógyszerek (pl. heparin) együttes alkalmazása a szérum káliumszint emelkedését idézheti elő, ezért együttadásuk nem ajánlott (lásd 4.4 pont).</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Lítium:</w:t>
      </w:r>
      <w:r w:rsidRPr="004B2CED">
        <w:rPr>
          <w:lang w:val="hu-HU"/>
        </w:rPr>
        <w:t xml:space="preserve"> a lítium és az ACE-gátlók együttes alkalmazásakor a szérum lítiumkoncentráció és toxicitás reverzíbilis növekedéséről számoltak be. Ezideig nagyon ritkán hasonló hatást írtak le irbezartánnal. Ezért ez a kombináció nem ajánlott (lásd 4.4 pont). Amennyiben mégis szükséges a kombináció alkalmazása, akkor a szérum lítiumszint gondos monitorozása ajánlott.</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Nem-szteroid gyulladáscsökkentők:</w:t>
      </w:r>
      <w:r w:rsidRPr="004B2CED">
        <w:rPr>
          <w:lang w:val="hu-HU"/>
        </w:rPr>
        <w:t xml:space="preserve"> angiotenzin</w:t>
      </w:r>
      <w:r w:rsidRPr="004B2CED">
        <w:rPr>
          <w:lang w:val="hu-HU"/>
        </w:rPr>
        <w:noBreakHyphen/>
        <w:t>II receptor antagonisták és nem-szteroid gyulladáscsökkentő gyógyszerek egyidejű alkalmazásakor (pl. szelektív COX-2 gátlók, acetilszalicilsav (&gt; 3 g/nap), és nem szelektív nem-szteroid gyulladáscsökkentő szerek) az antihipertenzív hatás csökkenése fordulhat elő.</w:t>
      </w:r>
    </w:p>
    <w:p w:rsidR="00A610DC" w:rsidRPr="004B2CED" w:rsidRDefault="00A610DC">
      <w:pPr>
        <w:pStyle w:val="EMEABodyText"/>
        <w:rPr>
          <w:lang w:val="hu-HU"/>
        </w:rPr>
      </w:pPr>
    </w:p>
    <w:p w:rsidR="00780C8E" w:rsidRPr="004B2CED" w:rsidRDefault="00780C8E">
      <w:pPr>
        <w:pStyle w:val="EMEABodyText"/>
        <w:rPr>
          <w:lang w:val="hu-HU"/>
        </w:rPr>
      </w:pPr>
      <w:r w:rsidRPr="004B2CED">
        <w:rPr>
          <w:lang w:val="hu-HU"/>
        </w:rPr>
        <w:t>Mint az ACE gátlók esetén, az angiotenzin</w:t>
      </w:r>
      <w:r w:rsidRPr="004B2CED">
        <w:rPr>
          <w:lang w:val="hu-HU"/>
        </w:rPr>
        <w:noBreakHyphen/>
        <w:t xml:space="preserve">II receptor antagonisták és a nem-szteroid gyulladáscsökkent szerek egyidejű alkalmazásakor a vesefunkció romlásának veszélye fokozódhat, beleértve a lehetséges akut veseelégtelenséget és a szérum káliumszint emelkedését, </w:t>
      </w:r>
      <w:r w:rsidR="00A51834" w:rsidRPr="004B2CED">
        <w:rPr>
          <w:lang w:val="hu-HU"/>
        </w:rPr>
        <w:t xml:space="preserve">különösen olyan betegeknél, akiknek </w:t>
      </w:r>
      <w:r w:rsidR="00A51834">
        <w:rPr>
          <w:lang w:val="hu-HU"/>
        </w:rPr>
        <w:t xml:space="preserve">a </w:t>
      </w:r>
      <w:r w:rsidR="00A51834" w:rsidRPr="004B2CED">
        <w:rPr>
          <w:lang w:val="hu-HU"/>
        </w:rPr>
        <w:t>vesefunkciój</w:t>
      </w:r>
      <w:r w:rsidR="00A51834">
        <w:rPr>
          <w:lang w:val="hu-HU"/>
        </w:rPr>
        <w:t>a már kor</w:t>
      </w:r>
      <w:r w:rsidR="00681D26">
        <w:rPr>
          <w:lang w:val="hu-HU"/>
        </w:rPr>
        <w:t>á</w:t>
      </w:r>
      <w:r w:rsidR="00A51834">
        <w:rPr>
          <w:lang w:val="hu-HU"/>
        </w:rPr>
        <w:t>bban is</w:t>
      </w:r>
      <w:r w:rsidR="00A51834" w:rsidRPr="004B2CED">
        <w:rPr>
          <w:lang w:val="hu-HU"/>
        </w:rPr>
        <w:t xml:space="preserve"> csökkent volt. </w:t>
      </w:r>
      <w:r w:rsidRPr="004B2CED">
        <w:rPr>
          <w:lang w:val="hu-HU"/>
        </w:rPr>
        <w:t xml:space="preserve">Kombinációs kezelés alkalmazása körültekintést igényel, </w:t>
      </w:r>
      <w:r w:rsidR="00960A6D" w:rsidRPr="004B2CED">
        <w:rPr>
          <w:lang w:val="hu-HU"/>
        </w:rPr>
        <w:t xml:space="preserve">különösen </w:t>
      </w:r>
      <w:r w:rsidR="00960A6D">
        <w:rPr>
          <w:lang w:val="hu-HU"/>
        </w:rPr>
        <w:t xml:space="preserve">az </w:t>
      </w:r>
      <w:r w:rsidR="00960A6D" w:rsidRPr="004B2CED">
        <w:rPr>
          <w:lang w:val="hu-HU"/>
        </w:rPr>
        <w:t xml:space="preserve">időseknél. </w:t>
      </w:r>
      <w:r w:rsidRPr="004B2CED">
        <w:rPr>
          <w:lang w:val="hu-HU"/>
        </w:rPr>
        <w:t>A betegeket megfelelően hidratálni kell és megfontolandó a vesefunkció monitorozása az egyidejű terápia megkezdését követően, valamint azt követően szabályos időközönként.</w:t>
      </w:r>
    </w:p>
    <w:p w:rsidR="00960A6D" w:rsidRPr="004B2CED" w:rsidRDefault="00960A6D" w:rsidP="00960A6D">
      <w:pPr>
        <w:pStyle w:val="EMEABodyText"/>
        <w:rPr>
          <w:lang w:val="hu-HU"/>
        </w:rPr>
      </w:pPr>
      <w:bookmarkStart w:id="7" w:name="_Hlk61788896"/>
    </w:p>
    <w:p w:rsidR="00960A6D" w:rsidRPr="004B2CED" w:rsidRDefault="00960A6D" w:rsidP="00960A6D">
      <w:pPr>
        <w:pStyle w:val="EMEABodyText"/>
        <w:rPr>
          <w:lang w:val="hu-HU"/>
        </w:rPr>
      </w:pPr>
      <w:r w:rsidRPr="00F35E6A">
        <w:rPr>
          <w:u w:val="single"/>
          <w:lang w:val="hu-HU"/>
        </w:rPr>
        <w:t xml:space="preserve">Repaglinid: </w:t>
      </w:r>
      <w:r w:rsidRPr="00F35E6A">
        <w:rPr>
          <w:lang w:val="hu-HU"/>
        </w:rPr>
        <w:t xml:space="preserve">az irbezartán gátolhatja az OATP1B1 transzportert. Egy klinikai vizsgálatban arról számoltak be, hogy az irbezartán a repaglinid (OATP1B1 szubsztrát) </w:t>
      </w:r>
      <w:r w:rsidRPr="00DA7E92">
        <w:rPr>
          <w:color w:val="000000"/>
          <w:lang w:val="hu-HU"/>
        </w:rPr>
        <w:t>C</w:t>
      </w:r>
      <w:r w:rsidRPr="00DA7E92">
        <w:rPr>
          <w:color w:val="000000"/>
          <w:vertAlign w:val="subscript"/>
          <w:lang w:val="hu-HU"/>
        </w:rPr>
        <w:t>max</w:t>
      </w:r>
      <w:r w:rsidRPr="004B2CED">
        <w:rPr>
          <w:color w:val="000000"/>
          <w:vertAlign w:val="subscript"/>
          <w:lang w:val="hu-HU"/>
        </w:rPr>
        <w:t xml:space="preserve"> </w:t>
      </w:r>
      <w:r w:rsidRPr="004B2CED">
        <w:rPr>
          <w:color w:val="000000"/>
          <w:lang w:val="hu-HU"/>
        </w:rPr>
        <w:t>értékét 1,8-szorosra</w:t>
      </w:r>
      <w:r w:rsidR="00DA7E92">
        <w:rPr>
          <w:color w:val="000000"/>
          <w:lang w:val="hu-HU"/>
        </w:rPr>
        <w:t>,</w:t>
      </w:r>
      <w:r w:rsidRPr="004B2CED">
        <w:rPr>
          <w:color w:val="000000"/>
          <w:lang w:val="hu-HU"/>
        </w:rPr>
        <w:t xml:space="preserve"> az AUC értékét pedig 1,3-szorosra növelte, amikor az irbezartánt 1 órával a repaglinid előtt alkalmazták. Egy másik vizsgálatban nem számoltak be releváns farmakokinetikai kölcsönhatásról a két gyógyszer egyidejű alkalmazásakor. Ezért szükséges lehet az antidiabetikus</w:t>
      </w:r>
      <w:r w:rsidR="00DA7E92">
        <w:rPr>
          <w:color w:val="000000"/>
          <w:lang w:val="hu-HU"/>
        </w:rPr>
        <w:t xml:space="preserve"> </w:t>
      </w:r>
      <w:r w:rsidRPr="004B2CED">
        <w:rPr>
          <w:color w:val="000000"/>
          <w:lang w:val="hu-HU"/>
        </w:rPr>
        <w:t>kezelés</w:t>
      </w:r>
      <w:r w:rsidR="00DA7E92">
        <w:rPr>
          <w:color w:val="000000"/>
          <w:lang w:val="hu-HU"/>
        </w:rPr>
        <w:t>,</w:t>
      </w:r>
      <w:r w:rsidRPr="004B2CED">
        <w:rPr>
          <w:color w:val="000000"/>
          <w:lang w:val="hu-HU"/>
        </w:rPr>
        <w:t xml:space="preserve"> mint például a repaglinid adag</w:t>
      </w:r>
      <w:r>
        <w:rPr>
          <w:color w:val="000000"/>
          <w:lang w:val="hu-HU"/>
        </w:rPr>
        <w:t>olásának</w:t>
      </w:r>
      <w:r w:rsidRPr="004B2CED">
        <w:rPr>
          <w:color w:val="000000"/>
          <w:lang w:val="hu-HU"/>
        </w:rPr>
        <w:t xml:space="preserve"> módosítása (lásd 4.4</w:t>
      </w:r>
      <w:r w:rsidRPr="004B2CED">
        <w:rPr>
          <w:lang w:val="hu-HU"/>
        </w:rPr>
        <w:t> pont).</w:t>
      </w:r>
    </w:p>
    <w:bookmarkEnd w:id="7"/>
    <w:p w:rsidR="00780C8E" w:rsidRPr="004B2CED" w:rsidRDefault="00780C8E">
      <w:pPr>
        <w:pStyle w:val="EMEABodyText"/>
        <w:rPr>
          <w:lang w:val="hu-HU"/>
        </w:rPr>
      </w:pPr>
    </w:p>
    <w:p w:rsidR="00780C8E" w:rsidRPr="004B2CED" w:rsidRDefault="00780C8E" w:rsidP="0052664B">
      <w:pPr>
        <w:pStyle w:val="EMEABodyText"/>
        <w:rPr>
          <w:lang w:val="hu-HU"/>
        </w:rPr>
      </w:pPr>
      <w:r w:rsidRPr="004B2CED">
        <w:rPr>
          <w:u w:val="single"/>
          <w:lang w:val="hu-HU"/>
        </w:rPr>
        <w:t>Egyéb kölcsönhatások irbezartánnal:</w:t>
      </w:r>
      <w:r w:rsidRPr="004B2CED">
        <w:rPr>
          <w:b/>
          <w:lang w:val="hu-HU"/>
        </w:rPr>
        <w:t xml:space="preserve"> </w:t>
      </w:r>
      <w:r w:rsidRPr="004B2CED">
        <w:rPr>
          <w:lang w:val="hu-HU"/>
        </w:rPr>
        <w:t>klinikai vizsgálatokban az irbezartán farmakokinetikáját a hidroklorotiazid nem befolyásolja. Az irbezartán főleg a CYP2C9 és kisebb mértékben glükuronidáció által metabolizálódik</w:t>
      </w:r>
      <w:r w:rsidRPr="004B2CED">
        <w:rPr>
          <w:color w:val="000000"/>
          <w:lang w:val="hu-HU"/>
        </w:rPr>
        <w:t>. Szignifikáns farmakokinetikai vagy farmakodinamikai kölcsönhatást nem tapasztaltak az irbezartán és a warfarin - a CYP2C9 által metabolizálódó gyógyszer - együttes alkalmazásakor.</w:t>
      </w:r>
      <w:r w:rsidRPr="004B2CED">
        <w:rPr>
          <w:lang w:val="hu-HU"/>
        </w:rPr>
        <w:t xml:space="preserve"> A CYP2C9 induktorok hatását - ilyen a rifampicin - nem vizsgálták az irbezartán farmakokinetikájára vonatkozóan. A digoxin farmakokinetikáját az irbezartán együttes adagolása nem befolyásolta.</w:t>
      </w:r>
    </w:p>
    <w:p w:rsidR="00780C8E" w:rsidRPr="004B2CED" w:rsidRDefault="00780C8E">
      <w:pPr>
        <w:pStyle w:val="EMEABodyText"/>
        <w:rPr>
          <w:lang w:val="hu-HU"/>
        </w:rPr>
      </w:pPr>
    </w:p>
    <w:p w:rsidR="00780C8E" w:rsidRPr="004B2CED" w:rsidRDefault="00780C8E" w:rsidP="0052664B">
      <w:pPr>
        <w:pStyle w:val="EMEAHeading2"/>
        <w:rPr>
          <w:lang w:val="hu-HU"/>
        </w:rPr>
      </w:pPr>
      <w:r w:rsidRPr="004B2CED">
        <w:rPr>
          <w:lang w:val="hu-HU"/>
        </w:rPr>
        <w:t>4.6</w:t>
      </w:r>
      <w:r w:rsidRPr="004B2CED">
        <w:rPr>
          <w:lang w:val="hu-HU"/>
        </w:rPr>
        <w:tab/>
        <w:t>Termékenység, terhesség és szoptatás</w:t>
      </w:r>
    </w:p>
    <w:p w:rsidR="00780C8E" w:rsidRPr="004B2CED" w:rsidRDefault="00780C8E" w:rsidP="0052664B">
      <w:pPr>
        <w:pStyle w:val="EMEAHeading2"/>
        <w:rPr>
          <w:lang w:val="hu-HU"/>
        </w:rPr>
      </w:pPr>
    </w:p>
    <w:p w:rsidR="00780C8E" w:rsidRPr="004B2CED" w:rsidRDefault="00780C8E" w:rsidP="0052664B">
      <w:pPr>
        <w:pStyle w:val="EMEABodyText"/>
        <w:keepNext/>
        <w:rPr>
          <w:u w:val="single"/>
          <w:lang w:val="hu-HU"/>
        </w:rPr>
      </w:pPr>
      <w:r w:rsidRPr="004B2CED">
        <w:rPr>
          <w:u w:val="single"/>
          <w:lang w:val="hu-HU"/>
        </w:rPr>
        <w:t>Terhesség</w:t>
      </w:r>
    </w:p>
    <w:p w:rsidR="00780C8E" w:rsidRPr="004B2CED" w:rsidRDefault="00780C8E" w:rsidP="0052664B">
      <w:pPr>
        <w:pStyle w:val="EMEABodyText"/>
        <w:keepNext/>
        <w:rPr>
          <w:lang w:val="hu-HU"/>
        </w:rPr>
      </w:pPr>
    </w:p>
    <w:p w:rsidR="00780C8E" w:rsidRPr="004B2CED" w:rsidRDefault="00780C8E" w:rsidP="0052664B">
      <w:pPr>
        <w:pStyle w:val="EMEABodyText"/>
        <w:pBdr>
          <w:top w:val="single" w:sz="4" w:space="1" w:color="auto"/>
          <w:left w:val="single" w:sz="4" w:space="4" w:color="auto"/>
          <w:bottom w:val="single" w:sz="4" w:space="1" w:color="auto"/>
          <w:right w:val="single" w:sz="4" w:space="4" w:color="auto"/>
        </w:pBdr>
        <w:rPr>
          <w:lang w:val="hu-HU"/>
        </w:rPr>
      </w:pPr>
      <w:r w:rsidRPr="004B2CED">
        <w:rPr>
          <w:color w:val="000000"/>
          <w:szCs w:val="22"/>
          <w:lang w:val="hu-HU"/>
        </w:rPr>
        <w:t>Az ATII-receptor antagonisták alkalmazása nem javasolt a terhesség első trimeszterében (lásd 4.4 pont). Az ATII-receptor antagonisták alkalmazása ellenjavallt a terhesség második és harmadik trimeszterében (lásd 4.3 és 4.4 pont).</w:t>
      </w:r>
    </w:p>
    <w:p w:rsidR="00780C8E" w:rsidRPr="004B2CED" w:rsidRDefault="00780C8E" w:rsidP="0052664B">
      <w:pPr>
        <w:pStyle w:val="EMEABodyText"/>
        <w:rPr>
          <w:lang w:val="hu-HU"/>
        </w:rPr>
      </w:pPr>
    </w:p>
    <w:p w:rsidR="00780C8E" w:rsidRPr="004B2CED" w:rsidRDefault="00780C8E" w:rsidP="0052664B">
      <w:pPr>
        <w:pStyle w:val="EMEABodyText"/>
        <w:rPr>
          <w:lang w:val="hu-HU"/>
        </w:rPr>
      </w:pPr>
      <w:r w:rsidRPr="004B2CED">
        <w:rPr>
          <w:lang w:val="hu-HU"/>
        </w:rPr>
        <w:t xml:space="preserve">A terhesség első harmada alatti ACE-gátló expozíciót követő teratogenitási kockázatra vonatkozó epidemiológiai bizonyíték nem volt meggyőző, a kockázat kis mértékű növekedése azonban nem zárható ki. </w:t>
      </w:r>
      <w:r w:rsidR="00960A6D">
        <w:rPr>
          <w:lang w:val="hu-HU"/>
        </w:rPr>
        <w:t xml:space="preserve">Bár </w:t>
      </w:r>
      <w:r w:rsidR="00960A6D" w:rsidRPr="004B2CED">
        <w:rPr>
          <w:lang w:val="hu-HU"/>
        </w:rPr>
        <w:t xml:space="preserve">az angiotenzin-II (ATII)-receptor antagonisták </w:t>
      </w:r>
      <w:r w:rsidRPr="004B2CED">
        <w:rPr>
          <w:lang w:val="hu-HU"/>
        </w:rPr>
        <w:t>alkalmazásával járó kockázatra vonatkozóan nem állnak rendelkezésre kontrollált epidemiológiai adatok, hasonló kockázattal lehet számolni ezen gyógyszercsoport esetén is. Hacsak az angiotenzin-II (ATII)-receptor antagonistákkal történő kezelés folytatása nem elengedhetetlen, a terhességet tervező betegeket olyan más antihipertenzív kezelésre kell átállítani, melynek a terhesség alatti alkalmazásra vonatkozó biztonságossági profilja megalapozott. Terhesség megállapítását követően az ATII-receptor antagonista szedését azonnal abba kell hagyni és amennyiben lehetséges, az alternatív kezelést el kell kezdeni.</w:t>
      </w:r>
    </w:p>
    <w:p w:rsidR="00780C8E" w:rsidRPr="004B2CED" w:rsidRDefault="00780C8E" w:rsidP="0052664B">
      <w:pPr>
        <w:pStyle w:val="EMEABodyText"/>
        <w:rPr>
          <w:lang w:val="hu-HU"/>
        </w:rPr>
      </w:pPr>
    </w:p>
    <w:p w:rsidR="00960A6D" w:rsidRPr="004B2CED" w:rsidRDefault="00960A6D" w:rsidP="00960A6D">
      <w:pPr>
        <w:pStyle w:val="EMEABodyText"/>
        <w:rPr>
          <w:lang w:val="hu-HU"/>
        </w:rPr>
      </w:pPr>
      <w:bookmarkStart w:id="8" w:name="_Hlk61788922"/>
      <w:r w:rsidRPr="004B2CED">
        <w:rPr>
          <w:lang w:val="hu-HU"/>
        </w:rPr>
        <w:t xml:space="preserve">Az angiotenzin-II-receptor antagonista kezelés a terhesség második és harmadik harmadában ismerten magzati toxicitást (csökkent vesefunkció, oligohydramnion, a koponya-csontosodás retardációja) és újszülöttkori toxicitást (veseelégtelenség, </w:t>
      </w:r>
      <w:r>
        <w:rPr>
          <w:lang w:val="hu-HU"/>
        </w:rPr>
        <w:t>hipotenzió</w:t>
      </w:r>
      <w:r w:rsidRPr="004B2CED">
        <w:rPr>
          <w:lang w:val="hu-HU"/>
        </w:rPr>
        <w:t>, hyperkalaemia) okoz (lásd 5.3 pont).</w:t>
      </w:r>
    </w:p>
    <w:p w:rsidR="00960A6D" w:rsidRPr="004B2CED" w:rsidRDefault="00960A6D" w:rsidP="00960A6D">
      <w:pPr>
        <w:pStyle w:val="EMEABodyText"/>
        <w:rPr>
          <w:lang w:val="hu-HU"/>
        </w:rPr>
      </w:pPr>
      <w:r w:rsidRPr="004B2CED">
        <w:rPr>
          <w:lang w:val="hu-HU"/>
        </w:rPr>
        <w:t>Amennyiben az ATII-receptor antagonista expozíció a terhesség második trimeszterétől kezdve történt, a vesefunkció és a koponya ultrahangvizsgálata javasolt.</w:t>
      </w:r>
    </w:p>
    <w:p w:rsidR="00960A6D" w:rsidRPr="004B2CED" w:rsidRDefault="00960A6D" w:rsidP="00960A6D">
      <w:pPr>
        <w:pStyle w:val="EMEABodyText"/>
        <w:rPr>
          <w:lang w:val="hu-HU"/>
        </w:rPr>
      </w:pPr>
      <w:r w:rsidRPr="004B2CED">
        <w:rPr>
          <w:lang w:val="hu-HU"/>
        </w:rPr>
        <w:t xml:space="preserve">Azokat a csecsemőket, akiknek édesanyja angiotenzin-II-receptor antagonistát szedett, </w:t>
      </w:r>
      <w:r>
        <w:rPr>
          <w:lang w:val="hu-HU"/>
        </w:rPr>
        <w:t>hipotenzió</w:t>
      </w:r>
      <w:r w:rsidRPr="004B2CED">
        <w:rPr>
          <w:lang w:val="hu-HU"/>
        </w:rPr>
        <w:t xml:space="preserve"> kialakulása szempontjából szoros megfigyelés alatt kell tartani (lásd 4.3 és 4.4 pont).</w:t>
      </w:r>
    </w:p>
    <w:bookmarkEnd w:id="8"/>
    <w:p w:rsidR="00780C8E" w:rsidRPr="004B2CED" w:rsidRDefault="00780C8E">
      <w:pPr>
        <w:pStyle w:val="EMEABodyText"/>
        <w:rPr>
          <w:lang w:val="hu-HU"/>
        </w:rPr>
      </w:pPr>
    </w:p>
    <w:p w:rsidR="00780C8E" w:rsidRPr="004B2CED" w:rsidRDefault="00780C8E" w:rsidP="0052664B">
      <w:pPr>
        <w:pStyle w:val="EMEABodyText"/>
        <w:keepNext/>
        <w:rPr>
          <w:u w:val="single"/>
          <w:lang w:val="hu-HU"/>
        </w:rPr>
      </w:pPr>
      <w:r w:rsidRPr="004B2CED">
        <w:rPr>
          <w:u w:val="single"/>
          <w:lang w:val="hu-HU"/>
        </w:rPr>
        <w:t>Szoptatás</w:t>
      </w:r>
    </w:p>
    <w:p w:rsidR="00780C8E" w:rsidRPr="004B2CED" w:rsidRDefault="00780C8E" w:rsidP="0052664B">
      <w:pPr>
        <w:pStyle w:val="EMEABodyText"/>
        <w:keepNext/>
        <w:rPr>
          <w:lang w:val="hu-HU"/>
        </w:rPr>
      </w:pPr>
    </w:p>
    <w:p w:rsidR="00780C8E" w:rsidRPr="004B2CED" w:rsidRDefault="00780C8E">
      <w:pPr>
        <w:pStyle w:val="EMEABodyText"/>
        <w:rPr>
          <w:lang w:val="hu-HU"/>
        </w:rPr>
      </w:pPr>
      <w:r w:rsidRPr="004B2CED">
        <w:rPr>
          <w:lang w:val="hu-HU"/>
        </w:rPr>
        <w:t>Mivel az Aprovel szoptatás alatti alkalmazásával kapcsolatban nem áll rendelkezésre információ, az Aprovel alkalmazása nem javasolt, és ajánlatos azokat az alternatív kezeléseket előnyben részesíteni, melyek biztonságossági profiljai – a szoptatás alatti alkalmazásra vonatkozóan – jobban megalapozottak, különösen újszülöttek és koraszülöttek szoptatása esetén.</w:t>
      </w:r>
    </w:p>
    <w:p w:rsidR="00780C8E" w:rsidRPr="004B2CED" w:rsidRDefault="00780C8E">
      <w:pPr>
        <w:pStyle w:val="EMEABodyText"/>
        <w:rPr>
          <w:lang w:val="hu-HU"/>
        </w:rPr>
      </w:pPr>
    </w:p>
    <w:p w:rsidR="00780C8E" w:rsidRPr="004B2CED" w:rsidRDefault="00780C8E">
      <w:pPr>
        <w:pStyle w:val="EMEABodyText"/>
        <w:rPr>
          <w:szCs w:val="22"/>
          <w:lang w:val="hu-HU"/>
        </w:rPr>
      </w:pPr>
      <w:r w:rsidRPr="004B2CED">
        <w:rPr>
          <w:rFonts w:eastAsia="SimSun"/>
          <w:color w:val="000000"/>
          <w:szCs w:val="22"/>
          <w:lang w:val="hu-HU" w:eastAsia="zh-CN"/>
        </w:rPr>
        <w:t>Nem ismert, hogy a</w:t>
      </w:r>
      <w:r w:rsidRPr="004B2CED">
        <w:rPr>
          <w:iCs/>
          <w:szCs w:val="22"/>
          <w:lang w:val="hu-HU"/>
        </w:rPr>
        <w:t xml:space="preserve">z </w:t>
      </w:r>
      <w:r w:rsidRPr="004B2CED">
        <w:rPr>
          <w:lang w:val="hu-HU"/>
        </w:rPr>
        <w:t>irbezartán</w:t>
      </w:r>
      <w:r w:rsidRPr="004B2CED">
        <w:rPr>
          <w:szCs w:val="22"/>
          <w:lang w:val="hu-HU"/>
        </w:rPr>
        <w:t xml:space="preserve"> vagy a</w:t>
      </w:r>
      <w:r w:rsidRPr="004B2CED">
        <w:rPr>
          <w:iCs/>
          <w:szCs w:val="22"/>
          <w:lang w:val="hu-HU"/>
        </w:rPr>
        <w:t xml:space="preserve">z </w:t>
      </w:r>
      <w:r w:rsidRPr="004B2CED">
        <w:rPr>
          <w:lang w:val="hu-HU"/>
        </w:rPr>
        <w:t>irbezartán</w:t>
      </w:r>
      <w:r w:rsidRPr="004B2CED">
        <w:rPr>
          <w:szCs w:val="22"/>
          <w:lang w:val="hu-HU"/>
        </w:rPr>
        <w:t xml:space="preserve"> metabolitjai kiválasztódnak-e a humán anyatejbe.</w:t>
      </w:r>
    </w:p>
    <w:p w:rsidR="00735DF0" w:rsidRPr="004B2CED" w:rsidRDefault="00735DF0">
      <w:pPr>
        <w:pStyle w:val="EMEABodyText"/>
        <w:rPr>
          <w:rFonts w:eastAsia="SimSun"/>
          <w:color w:val="000000"/>
          <w:szCs w:val="22"/>
          <w:lang w:val="hu-HU" w:eastAsia="zh-CN"/>
        </w:rPr>
      </w:pPr>
    </w:p>
    <w:p w:rsidR="00780C8E" w:rsidRPr="004B2CED" w:rsidRDefault="00780C8E">
      <w:pPr>
        <w:pStyle w:val="EMEABodyText"/>
        <w:rPr>
          <w:szCs w:val="22"/>
          <w:lang w:val="hu-HU"/>
        </w:rPr>
      </w:pPr>
      <w:r w:rsidRPr="004B2CED">
        <w:rPr>
          <w:rFonts w:eastAsia="SimSun"/>
          <w:color w:val="000000"/>
          <w:szCs w:val="22"/>
          <w:lang w:val="hu-HU" w:eastAsia="zh-CN"/>
        </w:rPr>
        <w:t>A rendelkezésre álló, patkányokon végzett kísérletek során nyert farmakodinámiás / toxikológiai adatok a</w:t>
      </w:r>
      <w:r w:rsidRPr="004B2CED">
        <w:rPr>
          <w:iCs/>
          <w:szCs w:val="22"/>
          <w:lang w:val="hu-HU"/>
        </w:rPr>
        <w:t xml:space="preserve">z </w:t>
      </w:r>
      <w:r w:rsidRPr="004B2CED">
        <w:rPr>
          <w:lang w:val="hu-HU"/>
        </w:rPr>
        <w:t>irbezartán</w:t>
      </w:r>
      <w:r w:rsidRPr="004B2CED">
        <w:rPr>
          <w:szCs w:val="22"/>
          <w:lang w:val="hu-HU"/>
        </w:rPr>
        <w:t xml:space="preserve"> vagy a</w:t>
      </w:r>
      <w:r w:rsidRPr="004B2CED">
        <w:rPr>
          <w:iCs/>
          <w:szCs w:val="22"/>
          <w:lang w:val="hu-HU"/>
        </w:rPr>
        <w:t>z irbezartán</w:t>
      </w:r>
      <w:r w:rsidRPr="004B2CED">
        <w:rPr>
          <w:szCs w:val="22"/>
          <w:lang w:val="hu-HU"/>
        </w:rPr>
        <w:t xml:space="preserve"> metabolitjainak kiválasztódását igazolták az anyatejbe (részletesen lásd 5.3</w:t>
      </w:r>
      <w:r w:rsidR="00663D42" w:rsidRPr="004B2CED">
        <w:rPr>
          <w:szCs w:val="22"/>
          <w:lang w:val="hu-HU"/>
        </w:rPr>
        <w:t> </w:t>
      </w:r>
      <w:r w:rsidRPr="004B2CED">
        <w:rPr>
          <w:szCs w:val="22"/>
          <w:lang w:val="hu-HU"/>
        </w:rPr>
        <w:t>pont).</w:t>
      </w:r>
    </w:p>
    <w:p w:rsidR="00780C8E" w:rsidRPr="004B2CED" w:rsidRDefault="00780C8E">
      <w:pPr>
        <w:pStyle w:val="EMEABodyText"/>
        <w:rPr>
          <w:szCs w:val="22"/>
          <w:lang w:val="hu-HU"/>
        </w:rPr>
      </w:pPr>
    </w:p>
    <w:p w:rsidR="00780C8E" w:rsidRPr="004B2CED" w:rsidRDefault="00780C8E">
      <w:pPr>
        <w:pStyle w:val="EMEABodyText"/>
        <w:rPr>
          <w:u w:val="single"/>
          <w:lang w:val="hu-HU"/>
        </w:rPr>
      </w:pPr>
      <w:r w:rsidRPr="004B2CED">
        <w:rPr>
          <w:szCs w:val="22"/>
          <w:u w:val="single"/>
          <w:lang w:val="hu-HU"/>
        </w:rPr>
        <w:t>Termékenység</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Az irbezartán nem volt hatással a kezelt patkányok és utódaik termékenységére olyan dózisszintekig, amelyek már előidézték a szülői toxicitás első jeleit (</w:t>
      </w:r>
      <w:r w:rsidRPr="004B2CED">
        <w:rPr>
          <w:szCs w:val="22"/>
          <w:lang w:val="hu-HU"/>
        </w:rPr>
        <w:t>lásd 5.3 pont).</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4.7</w:t>
      </w:r>
      <w:r w:rsidRPr="004B2CED">
        <w:rPr>
          <w:lang w:val="hu-HU"/>
        </w:rPr>
        <w:tab/>
        <w:t xml:space="preserve">A készítmény hatásai a gépjárművezetéshez és </w:t>
      </w:r>
      <w:r w:rsidR="00560E64" w:rsidRPr="004B2CED">
        <w:rPr>
          <w:lang w:val="hu-HU"/>
        </w:rPr>
        <w:t xml:space="preserve">a </w:t>
      </w:r>
      <w:r w:rsidRPr="004B2CED">
        <w:rPr>
          <w:lang w:val="hu-HU"/>
        </w:rPr>
        <w:t>gépek kezeléséhez szükséges képességekre</w:t>
      </w:r>
    </w:p>
    <w:p w:rsidR="00780C8E" w:rsidRPr="004B2CED" w:rsidRDefault="00780C8E" w:rsidP="0052664B">
      <w:pPr>
        <w:pStyle w:val="EMEAHeading2"/>
        <w:rPr>
          <w:lang w:val="hu-HU"/>
        </w:rPr>
      </w:pPr>
    </w:p>
    <w:p w:rsidR="00780C8E" w:rsidRPr="004B2CED" w:rsidRDefault="00780C8E" w:rsidP="0052664B">
      <w:pPr>
        <w:pStyle w:val="EMEABodyText"/>
        <w:rPr>
          <w:noProof/>
          <w:lang w:val="hu-HU"/>
        </w:rPr>
      </w:pPr>
      <w:r w:rsidRPr="004B2CED">
        <w:rPr>
          <w:lang w:val="hu-HU"/>
        </w:rPr>
        <w:t>A farmakodinamikai tulajdonságai alapján nem valószínű, hogy az irbezartán befolyásolja</w:t>
      </w:r>
      <w:r w:rsidR="00A610DC" w:rsidRPr="004B2CED">
        <w:rPr>
          <w:lang w:val="hu-HU"/>
        </w:rPr>
        <w:t xml:space="preserve"> </w:t>
      </w:r>
      <w:r w:rsidR="002D2CF8" w:rsidRPr="004B2CED">
        <w:rPr>
          <w:lang w:val="hu-HU"/>
        </w:rPr>
        <w:t xml:space="preserve">a </w:t>
      </w:r>
      <w:r w:rsidR="00A610DC" w:rsidRPr="004B2CED">
        <w:rPr>
          <w:noProof/>
          <w:lang w:val="hu-HU"/>
        </w:rPr>
        <w:t>gépjárművezetéshez és a gépek kezeléséhez szükséges képességeket</w:t>
      </w:r>
      <w:r w:rsidRPr="004B2CED">
        <w:rPr>
          <w:lang w:val="hu-HU"/>
        </w:rPr>
        <w:t>. Járművezetés vagy gépek kezelése esetén azonban figyelembe kell venni, hogy a magas vérnyomás kezelése folyamán esetleg szédülés vagy fáradtság fordulhat elő.</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4.8</w:t>
      </w:r>
      <w:r w:rsidRPr="004B2CED">
        <w:rPr>
          <w:lang w:val="hu-HU"/>
        </w:rPr>
        <w:tab/>
        <w:t>Nemkívánatos hatások, mellékhatások</w:t>
      </w:r>
    </w:p>
    <w:p w:rsidR="00780C8E" w:rsidRPr="004B2CED" w:rsidRDefault="00780C8E">
      <w:pPr>
        <w:pStyle w:val="EMEAHeading2"/>
        <w:rPr>
          <w:lang w:val="hu-HU"/>
        </w:rPr>
      </w:pPr>
    </w:p>
    <w:p w:rsidR="00780C8E" w:rsidRPr="004B2CED" w:rsidRDefault="00780C8E" w:rsidP="0052664B">
      <w:pPr>
        <w:pStyle w:val="EMEABodyText"/>
        <w:rPr>
          <w:lang w:val="hu-HU"/>
        </w:rPr>
      </w:pPr>
      <w:r w:rsidRPr="004B2CED">
        <w:rPr>
          <w:lang w:val="hu-HU"/>
        </w:rPr>
        <w:t>Magas vérnyomásban szenvedő betegek körében végzett placebo-kontrollos vizsgálatokban a mellékhatások előfordulása nem különbözött az irbezartán- (56,2%) és a placebo- (56,5%) csoport között. A kezelés bármely klinikai vagy laboratóriumi mellékhatás miatti megszakítása kevésbé volt gyakori az irbezartánnal (3,3%), mint a placebóval kezelt betegek esetében (4,5%). A mellékhatások gyakorisága nem volt összefüggésben az adaggal (a javasolt dózistartományban), a nemmel, az életkorral, a rasszal vagy a kezelés időtartamával.</w:t>
      </w:r>
    </w:p>
    <w:p w:rsidR="00780C8E" w:rsidRPr="004B2CED" w:rsidRDefault="00780C8E" w:rsidP="0052664B">
      <w:pPr>
        <w:pStyle w:val="EMEABodyText"/>
        <w:rPr>
          <w:lang w:val="hu-HU"/>
        </w:rPr>
      </w:pPr>
    </w:p>
    <w:p w:rsidR="00780C8E" w:rsidRPr="004B2CED" w:rsidRDefault="00780C8E" w:rsidP="0052664B">
      <w:pPr>
        <w:pStyle w:val="EMEABodyText"/>
        <w:rPr>
          <w:lang w:val="hu-HU"/>
        </w:rPr>
      </w:pPr>
      <w:r w:rsidRPr="004B2CED">
        <w:rPr>
          <w:lang w:val="hu-HU"/>
        </w:rPr>
        <w:t>A mikroalbuminuriás, normális vesefunkcióval rendelkező diabéteszes hipertóniás betegeknél orthostatikus szédülést és orthostatikus hipotenziót jelentettek a betegek 0,5%-ánál (nem gyakori), de a placebót meghaladó mértékben.</w:t>
      </w:r>
    </w:p>
    <w:p w:rsidR="00780C8E" w:rsidRPr="004B2CED" w:rsidRDefault="00780C8E" w:rsidP="0052664B">
      <w:pPr>
        <w:pStyle w:val="EMEABodyText"/>
        <w:rPr>
          <w:lang w:val="hu-HU"/>
        </w:rPr>
      </w:pPr>
    </w:p>
    <w:p w:rsidR="00780C8E" w:rsidRPr="004B2CED" w:rsidRDefault="00780C8E" w:rsidP="0052664B">
      <w:pPr>
        <w:pStyle w:val="EMEABodyText"/>
        <w:rPr>
          <w:lang w:val="hu-HU"/>
        </w:rPr>
      </w:pPr>
      <w:r w:rsidRPr="004B2CED">
        <w:rPr>
          <w:lang w:val="hu-HU"/>
        </w:rPr>
        <w:t>Az alábbi táblázat azokat a mellékhatásokat mutatja be, amelyekről az irbezartánnal kezelt, 1965 magas vérnyomással rendelkező beteget magába foglaló placebo-kontrollos vizsgálatokban számoltak be. A csillaggal jelzett kifejezések azokra a mellékhatásokra vonatkoznak, amelyeket diabéteszes, hipertóniás, krónikus veseelégtelenségben szenvedő és manifeszt proteinuriás betegek több mint 2%-ánál, és a placebóét meghaladó gyakorisággal jelentettek.</w:t>
      </w:r>
    </w:p>
    <w:p w:rsidR="00780C8E" w:rsidRPr="004B2CED" w:rsidRDefault="00780C8E" w:rsidP="0052664B">
      <w:pPr>
        <w:pStyle w:val="EMEABodyText"/>
        <w:rPr>
          <w:lang w:val="hu-HU"/>
        </w:rPr>
      </w:pPr>
    </w:p>
    <w:p w:rsidR="00780C8E" w:rsidRPr="004B2CED" w:rsidRDefault="00780C8E" w:rsidP="0052664B">
      <w:pPr>
        <w:pStyle w:val="EMEABodyText"/>
        <w:rPr>
          <w:noProof/>
          <w:lang w:val="hu-HU"/>
        </w:rPr>
      </w:pPr>
      <w:r w:rsidRPr="004B2CED">
        <w:rPr>
          <w:lang w:val="hu-HU"/>
        </w:rPr>
        <w:t xml:space="preserve">Az alább felsorolt mellékhatások előfordulási gyakoriságainak megadása a következő </w:t>
      </w:r>
      <w:r w:rsidR="00DA7E92">
        <w:rPr>
          <w:lang w:val="hu-HU"/>
        </w:rPr>
        <w:t>megállapodás</w:t>
      </w:r>
      <w:r w:rsidR="00DA7E92" w:rsidRPr="004B2CED">
        <w:rPr>
          <w:lang w:val="hu-HU"/>
        </w:rPr>
        <w:t xml:space="preserve">t </w:t>
      </w:r>
      <w:r w:rsidRPr="004B2CED">
        <w:rPr>
          <w:lang w:val="hu-HU"/>
        </w:rPr>
        <w:t xml:space="preserve">követi: nagyon gyakori (≥ 1/10), gyakori (≥ 1/100 - &lt; 1/10), nem gyakori (≥ 1/1000 - &lt; 1/100), ritka (≥ 1/10 000 - &lt; 1/1000), nagyon ritka (&lt; 1/10 000). </w:t>
      </w:r>
      <w:r w:rsidRPr="004B2CED">
        <w:rPr>
          <w:noProof/>
          <w:lang w:val="hu-HU"/>
        </w:rPr>
        <w:t>Az egyes gyakorisági kategóriákon belül a mellékhatások csökkenő súlyosság szerint kerülnek megadásra.</w:t>
      </w:r>
    </w:p>
    <w:p w:rsidR="00780C8E" w:rsidRPr="004B2CED" w:rsidRDefault="00780C8E">
      <w:pPr>
        <w:pStyle w:val="EMEABodyText"/>
        <w:rPr>
          <w:lang w:val="hu-HU"/>
        </w:rPr>
      </w:pPr>
    </w:p>
    <w:p w:rsidR="00780C8E" w:rsidRPr="004B2CED" w:rsidRDefault="00780C8E" w:rsidP="0052664B">
      <w:pPr>
        <w:pStyle w:val="EMEAHeading2"/>
        <w:ind w:left="0" w:firstLine="0"/>
        <w:rPr>
          <w:b w:val="0"/>
          <w:lang w:val="hu-HU"/>
        </w:rPr>
      </w:pPr>
      <w:r w:rsidRPr="004B2CED">
        <w:rPr>
          <w:b w:val="0"/>
          <w:lang w:val="hu-HU"/>
        </w:rPr>
        <w:t>A további, forgalomba kerülés után szerzett tapasztalatok során jelentett mellékhatások szintén felsorolásra kerültek. Ezek a mellékhatások spontán jelentésekből származnak</w:t>
      </w:r>
      <w:r w:rsidRPr="004B2CED">
        <w:rPr>
          <w:b w:val="0"/>
          <w:noProof/>
          <w:lang w:val="hu-HU"/>
        </w:rPr>
        <w:t>.</w:t>
      </w:r>
    </w:p>
    <w:p w:rsidR="00780C8E" w:rsidRPr="004B2CED" w:rsidRDefault="00780C8E" w:rsidP="0052664B">
      <w:pPr>
        <w:pStyle w:val="EMEABodyText"/>
        <w:rPr>
          <w:lang w:val="hu-HU"/>
        </w:rPr>
      </w:pPr>
    </w:p>
    <w:p w:rsidR="00116510" w:rsidRPr="004B2CED" w:rsidRDefault="00116510" w:rsidP="00116510">
      <w:pPr>
        <w:pStyle w:val="EMEABodyText"/>
        <w:keepNext/>
        <w:rPr>
          <w:u w:val="single"/>
          <w:lang w:val="hu-HU"/>
        </w:rPr>
      </w:pPr>
      <w:r w:rsidRPr="004B2CED">
        <w:rPr>
          <w:u w:val="single"/>
          <w:lang w:val="hu-HU"/>
        </w:rPr>
        <w:t>Vérképzőszervi és nyirokrendszeri betegségek és tünetek</w:t>
      </w:r>
    </w:p>
    <w:p w:rsidR="00A610DC" w:rsidRPr="004B2CED" w:rsidRDefault="00A610DC" w:rsidP="00116510">
      <w:pPr>
        <w:pStyle w:val="EMEABodyText"/>
        <w:keepNext/>
        <w:rPr>
          <w:lang w:val="hu-HU"/>
        </w:rPr>
      </w:pPr>
    </w:p>
    <w:p w:rsidR="00116510" w:rsidRPr="004B2CED" w:rsidRDefault="00116510" w:rsidP="00116510">
      <w:pPr>
        <w:pStyle w:val="EMEABodyText"/>
        <w:keepNext/>
        <w:rPr>
          <w:lang w:val="hu-HU"/>
        </w:rPr>
      </w:pPr>
      <w:r w:rsidRPr="004B2CED">
        <w:rPr>
          <w:lang w:val="hu-HU"/>
        </w:rPr>
        <w:t xml:space="preserve">Nem ismert: </w:t>
      </w:r>
      <w:r w:rsidRPr="004B2CED">
        <w:rPr>
          <w:lang w:val="hu-HU"/>
        </w:rPr>
        <w:tab/>
      </w:r>
      <w:r w:rsidR="005403B1">
        <w:rPr>
          <w:lang w:val="hu-HU"/>
        </w:rPr>
        <w:t xml:space="preserve">anaemia, </w:t>
      </w:r>
      <w:r w:rsidRPr="004B2CED">
        <w:rPr>
          <w:lang w:val="hu-HU"/>
        </w:rPr>
        <w:t>thrombocytopenia</w:t>
      </w:r>
    </w:p>
    <w:p w:rsidR="00116510" w:rsidRPr="004B2CED" w:rsidRDefault="00116510" w:rsidP="00116510">
      <w:pPr>
        <w:pStyle w:val="EMEABodyText"/>
        <w:keepNext/>
        <w:rPr>
          <w:i/>
          <w:u w:val="single"/>
          <w:lang w:val="hu-HU"/>
        </w:rPr>
      </w:pPr>
    </w:p>
    <w:p w:rsidR="00780C8E" w:rsidRPr="004B2CED" w:rsidRDefault="00780C8E" w:rsidP="0052664B">
      <w:pPr>
        <w:pStyle w:val="EMEABodyText"/>
        <w:keepNext/>
        <w:rPr>
          <w:u w:val="single"/>
          <w:lang w:val="hu-HU"/>
        </w:rPr>
      </w:pPr>
      <w:r w:rsidRPr="004B2CED">
        <w:rPr>
          <w:u w:val="single"/>
          <w:lang w:val="hu-HU"/>
        </w:rPr>
        <w:t>Immunrendszeri betegségek és tünetek</w:t>
      </w:r>
    </w:p>
    <w:p w:rsidR="00A610DC" w:rsidRPr="004B2CED" w:rsidRDefault="00A610DC" w:rsidP="0052664B">
      <w:pPr>
        <w:pStyle w:val="EMEABodyText"/>
        <w:rPr>
          <w:lang w:val="hu-HU"/>
        </w:rPr>
      </w:pPr>
    </w:p>
    <w:p w:rsidR="00780C8E" w:rsidRPr="004B2CED" w:rsidRDefault="00780C8E" w:rsidP="00512BF9">
      <w:pPr>
        <w:pStyle w:val="EMEABodyText"/>
        <w:ind w:left="1701" w:hanging="1701"/>
        <w:rPr>
          <w:lang w:val="hu-HU"/>
        </w:rPr>
      </w:pPr>
      <w:r w:rsidRPr="004B2CED">
        <w:rPr>
          <w:lang w:val="hu-HU"/>
        </w:rPr>
        <w:t xml:space="preserve">Nem ismert: </w:t>
      </w:r>
      <w:r w:rsidRPr="004B2CED">
        <w:rPr>
          <w:lang w:val="hu-HU"/>
        </w:rPr>
        <w:tab/>
        <w:t>túlérzékenységi reakciók, mint például angioödéma, bőrkiütések, urticaria</w:t>
      </w:r>
      <w:r w:rsidR="00A610DC" w:rsidRPr="004B2CED">
        <w:rPr>
          <w:lang w:val="hu-HU"/>
        </w:rPr>
        <w:t xml:space="preserve"> anafilaxiás reakció, anafilaxiás sokk</w:t>
      </w:r>
    </w:p>
    <w:p w:rsidR="00780C8E" w:rsidRPr="004B2CED" w:rsidRDefault="00780C8E" w:rsidP="0052664B">
      <w:pPr>
        <w:pStyle w:val="EMEABodyText"/>
        <w:rPr>
          <w:lang w:val="hu-HU"/>
        </w:rPr>
      </w:pPr>
    </w:p>
    <w:p w:rsidR="00780C8E" w:rsidRPr="004B2CED" w:rsidRDefault="00780C8E" w:rsidP="0052664B">
      <w:pPr>
        <w:pStyle w:val="EMEABodyText"/>
        <w:keepNext/>
        <w:rPr>
          <w:u w:val="single"/>
          <w:lang w:val="hu-HU"/>
        </w:rPr>
      </w:pPr>
      <w:r w:rsidRPr="004B2CED">
        <w:rPr>
          <w:u w:val="single"/>
          <w:lang w:val="hu-HU"/>
        </w:rPr>
        <w:t>Anyagcsere- és táplálkozási betegségek és tünetek</w:t>
      </w:r>
    </w:p>
    <w:p w:rsidR="00A610DC" w:rsidRPr="004B2CED" w:rsidRDefault="00A610DC" w:rsidP="0052664B">
      <w:pPr>
        <w:pStyle w:val="EMEABodyText"/>
        <w:rPr>
          <w:lang w:val="hu-HU"/>
        </w:rPr>
      </w:pPr>
    </w:p>
    <w:p w:rsidR="00960A6D" w:rsidRPr="004B2CED" w:rsidRDefault="00960A6D" w:rsidP="00960A6D">
      <w:pPr>
        <w:pStyle w:val="EMEABodyText"/>
        <w:rPr>
          <w:lang w:val="hu-HU"/>
        </w:rPr>
      </w:pPr>
      <w:bookmarkStart w:id="9" w:name="_Hlk61788936"/>
      <w:r w:rsidRPr="004B2CED">
        <w:rPr>
          <w:lang w:val="hu-HU"/>
        </w:rPr>
        <w:t xml:space="preserve">Nem ismert: </w:t>
      </w:r>
      <w:r w:rsidRPr="004B2CED">
        <w:rPr>
          <w:lang w:val="hu-HU"/>
        </w:rPr>
        <w:tab/>
        <w:t>hyperkalaemia</w:t>
      </w:r>
      <w:r>
        <w:rPr>
          <w:lang w:val="hu-HU"/>
        </w:rPr>
        <w:t>. hypoglykaemia</w:t>
      </w:r>
    </w:p>
    <w:bookmarkEnd w:id="9"/>
    <w:p w:rsidR="00780C8E" w:rsidRPr="004B2CED" w:rsidRDefault="00780C8E" w:rsidP="0052664B">
      <w:pPr>
        <w:pStyle w:val="EMEABodyText"/>
        <w:rPr>
          <w:lang w:val="hu-HU"/>
        </w:rPr>
      </w:pPr>
    </w:p>
    <w:p w:rsidR="00780C8E" w:rsidRPr="004B2CED" w:rsidRDefault="00780C8E" w:rsidP="0052664B">
      <w:pPr>
        <w:pStyle w:val="EMEABodyText"/>
        <w:keepNext/>
        <w:ind w:left="1695" w:hanging="1695"/>
        <w:rPr>
          <w:u w:val="single"/>
          <w:lang w:val="hu-HU"/>
        </w:rPr>
      </w:pPr>
      <w:r w:rsidRPr="004B2CED">
        <w:rPr>
          <w:u w:val="single"/>
          <w:lang w:val="hu-HU"/>
        </w:rPr>
        <w:t>Idegrendszeri betegségek és tünetek</w:t>
      </w:r>
    </w:p>
    <w:p w:rsidR="00A610DC" w:rsidRPr="004B2CED" w:rsidRDefault="00A610DC" w:rsidP="0052664B">
      <w:pPr>
        <w:pStyle w:val="EMEABodyText"/>
        <w:ind w:left="1695" w:hanging="1695"/>
        <w:rPr>
          <w:lang w:val="hu-HU"/>
        </w:rPr>
      </w:pPr>
    </w:p>
    <w:p w:rsidR="00780C8E" w:rsidRPr="004B2CED" w:rsidRDefault="00780C8E" w:rsidP="0052664B">
      <w:pPr>
        <w:pStyle w:val="EMEABodyText"/>
        <w:ind w:left="1695" w:hanging="1695"/>
        <w:rPr>
          <w:lang w:val="hu-HU"/>
        </w:rPr>
      </w:pPr>
      <w:r w:rsidRPr="004B2CED">
        <w:rPr>
          <w:lang w:val="hu-HU"/>
        </w:rPr>
        <w:t>Gyakori:</w:t>
      </w:r>
      <w:r w:rsidRPr="004B2CED">
        <w:rPr>
          <w:lang w:val="hu-HU"/>
        </w:rPr>
        <w:tab/>
        <w:t>szédülés, orthostaticus szédülés*</w:t>
      </w:r>
    </w:p>
    <w:p w:rsidR="00780C8E" w:rsidRPr="004B2CED" w:rsidRDefault="00780C8E" w:rsidP="0052664B">
      <w:pPr>
        <w:pStyle w:val="EMEABodyText"/>
        <w:rPr>
          <w:noProof/>
          <w:lang w:val="hu-HU"/>
        </w:rPr>
      </w:pPr>
      <w:r w:rsidRPr="004B2CED">
        <w:rPr>
          <w:lang w:val="hu-HU"/>
        </w:rPr>
        <w:t>Nem ismert:</w:t>
      </w:r>
      <w:r w:rsidRPr="004B2CED">
        <w:rPr>
          <w:lang w:val="hu-HU"/>
        </w:rPr>
        <w:tab/>
      </w:r>
      <w:r w:rsidRPr="004B2CED">
        <w:rPr>
          <w:lang w:val="hu-HU"/>
        </w:rPr>
        <w:tab/>
      </w:r>
      <w:r w:rsidRPr="004B2CED">
        <w:rPr>
          <w:noProof/>
          <w:lang w:val="hu-HU"/>
        </w:rPr>
        <w:t xml:space="preserve">vertigo, fejfájás </w:t>
      </w:r>
    </w:p>
    <w:p w:rsidR="00780C8E" w:rsidRPr="004B2CED" w:rsidRDefault="00780C8E" w:rsidP="0052664B">
      <w:pPr>
        <w:pStyle w:val="EMEABodyText"/>
        <w:ind w:left="1695" w:hanging="1695"/>
        <w:rPr>
          <w:lang w:val="hu-HU"/>
        </w:rPr>
      </w:pPr>
    </w:p>
    <w:p w:rsidR="00780C8E" w:rsidRPr="004B2CED" w:rsidRDefault="00780C8E" w:rsidP="0052664B">
      <w:pPr>
        <w:pStyle w:val="EMEABodyText"/>
        <w:keepNext/>
        <w:rPr>
          <w:noProof/>
          <w:u w:val="single"/>
          <w:lang w:val="hu-HU"/>
        </w:rPr>
      </w:pPr>
      <w:r w:rsidRPr="004B2CED">
        <w:rPr>
          <w:noProof/>
          <w:u w:val="single"/>
          <w:lang w:val="hu-HU"/>
        </w:rPr>
        <w:t>A fül és az egyensúly-érzékelő szerv betegségei és tünetei</w:t>
      </w:r>
    </w:p>
    <w:p w:rsidR="00A610DC" w:rsidRPr="004B2CED" w:rsidRDefault="00A610DC" w:rsidP="0052664B">
      <w:pPr>
        <w:pStyle w:val="EMEABodyText"/>
        <w:rPr>
          <w:lang w:val="hu-HU"/>
        </w:rPr>
      </w:pPr>
    </w:p>
    <w:p w:rsidR="00780C8E" w:rsidRPr="004B2CED" w:rsidRDefault="00780C8E" w:rsidP="0052664B">
      <w:pPr>
        <w:pStyle w:val="EMEABodyText"/>
        <w:rPr>
          <w:noProof/>
          <w:lang w:val="hu-HU"/>
        </w:rPr>
      </w:pPr>
      <w:r w:rsidRPr="004B2CED">
        <w:rPr>
          <w:lang w:val="hu-HU"/>
        </w:rPr>
        <w:t xml:space="preserve">Nem ismert: </w:t>
      </w:r>
      <w:r w:rsidRPr="004B2CED">
        <w:rPr>
          <w:lang w:val="hu-HU"/>
        </w:rPr>
        <w:tab/>
        <w:t>t</w:t>
      </w:r>
      <w:r w:rsidRPr="004B2CED">
        <w:rPr>
          <w:noProof/>
          <w:lang w:val="hu-HU"/>
        </w:rPr>
        <w:t>innitus</w:t>
      </w:r>
    </w:p>
    <w:p w:rsidR="00780C8E" w:rsidRPr="004B2CED" w:rsidRDefault="00780C8E" w:rsidP="0052664B">
      <w:pPr>
        <w:pStyle w:val="EMEABodyText"/>
        <w:rPr>
          <w:noProof/>
          <w:lang w:val="hu-HU"/>
        </w:rPr>
      </w:pPr>
    </w:p>
    <w:p w:rsidR="00780C8E" w:rsidRPr="004B2CED" w:rsidRDefault="00780C8E" w:rsidP="0052664B">
      <w:pPr>
        <w:pStyle w:val="EMEABodyText"/>
        <w:keepNext/>
        <w:ind w:left="1695" w:hanging="1695"/>
        <w:rPr>
          <w:u w:val="single"/>
          <w:lang w:val="hu-HU"/>
        </w:rPr>
      </w:pPr>
      <w:r w:rsidRPr="004B2CED">
        <w:rPr>
          <w:u w:val="single"/>
          <w:lang w:val="hu-HU"/>
        </w:rPr>
        <w:t>Szívbetegségek és a szívvel kapcsolatos tünetek</w:t>
      </w:r>
    </w:p>
    <w:p w:rsidR="00A610DC" w:rsidRPr="004B2CED" w:rsidRDefault="00A610DC" w:rsidP="0052664B">
      <w:pPr>
        <w:pStyle w:val="EMEABodyText"/>
        <w:ind w:left="1695" w:hanging="1695"/>
        <w:rPr>
          <w:lang w:val="hu-HU"/>
        </w:rPr>
      </w:pPr>
    </w:p>
    <w:p w:rsidR="00780C8E" w:rsidRPr="004B2CED" w:rsidRDefault="00780C8E" w:rsidP="0052664B">
      <w:pPr>
        <w:pStyle w:val="EMEABodyText"/>
        <w:ind w:left="1695" w:hanging="1695"/>
        <w:rPr>
          <w:lang w:val="hu-HU"/>
        </w:rPr>
      </w:pPr>
      <w:r w:rsidRPr="004B2CED">
        <w:rPr>
          <w:lang w:val="hu-HU"/>
        </w:rPr>
        <w:t>Nem gyakori:</w:t>
      </w:r>
      <w:r w:rsidRPr="004B2CED">
        <w:rPr>
          <w:lang w:val="hu-HU"/>
        </w:rPr>
        <w:tab/>
        <w:t>tachycardia</w:t>
      </w:r>
    </w:p>
    <w:p w:rsidR="00780C8E" w:rsidRPr="004B2CED" w:rsidRDefault="00780C8E" w:rsidP="0052664B">
      <w:pPr>
        <w:pStyle w:val="EMEABodyText"/>
        <w:rPr>
          <w:noProof/>
          <w:lang w:val="hu-HU"/>
        </w:rPr>
      </w:pPr>
    </w:p>
    <w:p w:rsidR="00780C8E" w:rsidRPr="004B2CED" w:rsidRDefault="00780C8E" w:rsidP="0052664B">
      <w:pPr>
        <w:pStyle w:val="EMEABodyText"/>
        <w:keepNext/>
        <w:ind w:left="1695" w:hanging="1695"/>
        <w:rPr>
          <w:u w:val="single"/>
          <w:lang w:val="hu-HU"/>
        </w:rPr>
      </w:pPr>
      <w:r w:rsidRPr="004B2CED">
        <w:rPr>
          <w:u w:val="single"/>
          <w:lang w:val="hu-HU"/>
        </w:rPr>
        <w:t>Érbetegségek és tünetek</w:t>
      </w:r>
    </w:p>
    <w:p w:rsidR="00A610DC" w:rsidRPr="004B2CED" w:rsidRDefault="00A610DC" w:rsidP="0052664B">
      <w:pPr>
        <w:pStyle w:val="EMEABodyText"/>
        <w:keepNext/>
        <w:ind w:left="1695" w:hanging="1695"/>
        <w:rPr>
          <w:lang w:val="hu-HU"/>
        </w:rPr>
      </w:pPr>
    </w:p>
    <w:p w:rsidR="00780C8E" w:rsidRPr="004B2CED" w:rsidRDefault="00780C8E" w:rsidP="0052664B">
      <w:pPr>
        <w:pStyle w:val="EMEABodyText"/>
        <w:keepNext/>
        <w:ind w:left="1695" w:hanging="1695"/>
        <w:rPr>
          <w:lang w:val="hu-HU"/>
        </w:rPr>
      </w:pPr>
      <w:r w:rsidRPr="004B2CED">
        <w:rPr>
          <w:lang w:val="hu-HU"/>
        </w:rPr>
        <w:t>Gyakori:</w:t>
      </w:r>
      <w:r w:rsidRPr="004B2CED">
        <w:rPr>
          <w:lang w:val="hu-HU"/>
        </w:rPr>
        <w:tab/>
        <w:t>orthostaticus hypotonia*</w:t>
      </w:r>
    </w:p>
    <w:p w:rsidR="00780C8E" w:rsidRPr="004B2CED" w:rsidRDefault="00780C8E" w:rsidP="0052664B">
      <w:pPr>
        <w:pStyle w:val="EMEABodyText"/>
        <w:ind w:left="1695" w:hanging="1695"/>
        <w:rPr>
          <w:lang w:val="hu-HU"/>
        </w:rPr>
      </w:pPr>
      <w:r w:rsidRPr="004B2CED">
        <w:rPr>
          <w:lang w:val="hu-HU"/>
        </w:rPr>
        <w:t>Nem gyakori:</w:t>
      </w:r>
      <w:r w:rsidRPr="004B2CED">
        <w:rPr>
          <w:lang w:val="hu-HU"/>
        </w:rPr>
        <w:tab/>
        <w:t>kipirulás</w:t>
      </w:r>
    </w:p>
    <w:p w:rsidR="00780C8E" w:rsidRPr="004B2CED" w:rsidRDefault="00780C8E" w:rsidP="0052664B">
      <w:pPr>
        <w:pStyle w:val="EMEABodyText"/>
        <w:rPr>
          <w:noProof/>
          <w:lang w:val="hu-HU"/>
        </w:rPr>
      </w:pPr>
    </w:p>
    <w:p w:rsidR="00780C8E" w:rsidRPr="004B2CED" w:rsidRDefault="00780C8E" w:rsidP="0052664B">
      <w:pPr>
        <w:pStyle w:val="EMEABodyText"/>
        <w:keepNext/>
        <w:ind w:left="1695" w:hanging="1695"/>
        <w:rPr>
          <w:u w:val="single"/>
          <w:lang w:val="hu-HU"/>
        </w:rPr>
      </w:pPr>
      <w:r w:rsidRPr="004B2CED">
        <w:rPr>
          <w:u w:val="single"/>
          <w:lang w:val="hu-HU"/>
        </w:rPr>
        <w:t>Légzőrendszeri, mellkasi és mediastinalis betegségek és tünetek</w:t>
      </w:r>
    </w:p>
    <w:p w:rsidR="00A610DC" w:rsidRPr="004B2CED" w:rsidRDefault="00A610DC" w:rsidP="0052664B">
      <w:pPr>
        <w:pStyle w:val="EMEABodyText"/>
        <w:ind w:left="1695" w:hanging="1695"/>
        <w:rPr>
          <w:lang w:val="hu-HU"/>
        </w:rPr>
      </w:pPr>
    </w:p>
    <w:p w:rsidR="00780C8E" w:rsidRPr="004B2CED" w:rsidRDefault="00780C8E" w:rsidP="0052664B">
      <w:pPr>
        <w:pStyle w:val="EMEABodyText"/>
        <w:ind w:left="1695" w:hanging="1695"/>
        <w:rPr>
          <w:lang w:val="hu-HU"/>
        </w:rPr>
      </w:pPr>
      <w:r w:rsidRPr="004B2CED">
        <w:rPr>
          <w:lang w:val="hu-HU"/>
        </w:rPr>
        <w:t>Nem gyakori:</w:t>
      </w:r>
      <w:r w:rsidRPr="004B2CED">
        <w:rPr>
          <w:lang w:val="hu-HU"/>
        </w:rPr>
        <w:tab/>
        <w:t>köhögés</w:t>
      </w:r>
    </w:p>
    <w:p w:rsidR="00780C8E" w:rsidRPr="004B2CED" w:rsidRDefault="00780C8E" w:rsidP="0052664B">
      <w:pPr>
        <w:pStyle w:val="EMEABodyText"/>
        <w:rPr>
          <w:noProof/>
          <w:lang w:val="hu-HU"/>
        </w:rPr>
      </w:pPr>
    </w:p>
    <w:p w:rsidR="00780C8E" w:rsidRPr="004B2CED" w:rsidRDefault="00780C8E" w:rsidP="0052664B">
      <w:pPr>
        <w:pStyle w:val="EMEABodyText"/>
        <w:keepNext/>
        <w:ind w:left="1695" w:hanging="1695"/>
        <w:rPr>
          <w:u w:val="single"/>
          <w:lang w:val="hu-HU"/>
        </w:rPr>
      </w:pPr>
      <w:r w:rsidRPr="004B2CED">
        <w:rPr>
          <w:u w:val="single"/>
          <w:lang w:val="hu-HU"/>
        </w:rPr>
        <w:t>Emésztőrendszeri betegségek és tünetek</w:t>
      </w:r>
    </w:p>
    <w:p w:rsidR="00A610DC" w:rsidRPr="004B2CED" w:rsidRDefault="00A610DC" w:rsidP="0052664B">
      <w:pPr>
        <w:pStyle w:val="EMEABodyText"/>
        <w:keepNext/>
        <w:ind w:left="1695" w:hanging="1695"/>
        <w:rPr>
          <w:lang w:val="hu-HU"/>
        </w:rPr>
      </w:pPr>
    </w:p>
    <w:p w:rsidR="00780C8E" w:rsidRPr="004B2CED" w:rsidRDefault="00780C8E" w:rsidP="0052664B">
      <w:pPr>
        <w:pStyle w:val="EMEABodyText"/>
        <w:keepNext/>
        <w:ind w:left="1695" w:hanging="1695"/>
        <w:rPr>
          <w:lang w:val="hu-HU"/>
        </w:rPr>
      </w:pPr>
      <w:r w:rsidRPr="004B2CED">
        <w:rPr>
          <w:lang w:val="hu-HU"/>
        </w:rPr>
        <w:t>Gyakori:</w:t>
      </w:r>
      <w:r w:rsidRPr="004B2CED">
        <w:rPr>
          <w:lang w:val="hu-HU"/>
        </w:rPr>
        <w:tab/>
        <w:t>hányinger/hányás</w:t>
      </w:r>
    </w:p>
    <w:p w:rsidR="00780C8E" w:rsidRPr="004B2CED" w:rsidRDefault="00780C8E" w:rsidP="0052664B">
      <w:pPr>
        <w:pStyle w:val="EMEABodyText"/>
        <w:ind w:left="1695" w:hanging="1695"/>
        <w:rPr>
          <w:lang w:val="hu-HU"/>
        </w:rPr>
      </w:pPr>
      <w:r w:rsidRPr="004B2CED">
        <w:rPr>
          <w:lang w:val="hu-HU"/>
        </w:rPr>
        <w:t>Nem gyakori:</w:t>
      </w:r>
      <w:r w:rsidRPr="004B2CED">
        <w:rPr>
          <w:lang w:val="hu-HU"/>
        </w:rPr>
        <w:tab/>
        <w:t>hasmenés, dsypepsia/gyomorégés</w:t>
      </w:r>
    </w:p>
    <w:p w:rsidR="00780C8E" w:rsidRPr="004B2CED" w:rsidRDefault="00780C8E" w:rsidP="0052664B">
      <w:pPr>
        <w:pStyle w:val="EMEABodyText"/>
        <w:rPr>
          <w:noProof/>
          <w:lang w:val="hu-HU"/>
        </w:rPr>
      </w:pPr>
      <w:r w:rsidRPr="004B2CED">
        <w:rPr>
          <w:lang w:val="hu-HU"/>
        </w:rPr>
        <w:t>Nem ismert:</w:t>
      </w:r>
      <w:r w:rsidRPr="004B2CED">
        <w:rPr>
          <w:lang w:val="hu-HU"/>
        </w:rPr>
        <w:tab/>
      </w:r>
      <w:r w:rsidRPr="004B2CED">
        <w:rPr>
          <w:lang w:val="hu-HU"/>
        </w:rPr>
        <w:tab/>
      </w:r>
      <w:r w:rsidRPr="004B2CED">
        <w:rPr>
          <w:noProof/>
          <w:lang w:val="hu-HU"/>
        </w:rPr>
        <w:t>dysgeusia</w:t>
      </w:r>
    </w:p>
    <w:p w:rsidR="00780C8E" w:rsidRPr="004B2CED" w:rsidRDefault="00780C8E" w:rsidP="0052664B">
      <w:pPr>
        <w:pStyle w:val="EMEABodyText"/>
        <w:ind w:left="1695" w:hanging="1695"/>
        <w:rPr>
          <w:lang w:val="hu-HU"/>
        </w:rPr>
      </w:pPr>
    </w:p>
    <w:p w:rsidR="00780C8E" w:rsidRPr="004B2CED" w:rsidRDefault="00780C8E" w:rsidP="0052664B">
      <w:pPr>
        <w:pStyle w:val="EMEABodyText"/>
        <w:keepNext/>
        <w:rPr>
          <w:u w:val="single"/>
          <w:lang w:val="hu-HU"/>
        </w:rPr>
      </w:pPr>
      <w:r w:rsidRPr="004B2CED">
        <w:rPr>
          <w:u w:val="single"/>
          <w:lang w:val="hu-HU"/>
        </w:rPr>
        <w:t>Máj- és epebetegségek, illetve tünetek</w:t>
      </w:r>
    </w:p>
    <w:p w:rsidR="00A610DC" w:rsidRPr="004B2CED" w:rsidRDefault="00A610DC" w:rsidP="0052664B">
      <w:pPr>
        <w:pStyle w:val="EMEABodyText"/>
        <w:rPr>
          <w:noProof/>
          <w:lang w:val="hu-HU"/>
        </w:rPr>
      </w:pPr>
    </w:p>
    <w:p w:rsidR="00780C8E" w:rsidRPr="004B2CED" w:rsidRDefault="00780C8E" w:rsidP="0052664B">
      <w:pPr>
        <w:pStyle w:val="EMEABodyText"/>
        <w:rPr>
          <w:noProof/>
          <w:lang w:val="hu-HU"/>
        </w:rPr>
      </w:pPr>
      <w:r w:rsidRPr="004B2CED">
        <w:rPr>
          <w:noProof/>
          <w:lang w:val="hu-HU"/>
        </w:rPr>
        <w:t>Nem gyakori:</w:t>
      </w:r>
      <w:r w:rsidRPr="004B2CED">
        <w:rPr>
          <w:noProof/>
          <w:lang w:val="hu-HU"/>
        </w:rPr>
        <w:tab/>
        <w:t>sárgaság</w:t>
      </w:r>
    </w:p>
    <w:p w:rsidR="00780C8E" w:rsidRPr="004B2CED" w:rsidRDefault="00780C8E" w:rsidP="0052664B">
      <w:pPr>
        <w:pStyle w:val="EMEABodyText"/>
        <w:rPr>
          <w:lang w:val="hu-HU"/>
        </w:rPr>
      </w:pPr>
      <w:r w:rsidRPr="004B2CED">
        <w:rPr>
          <w:noProof/>
          <w:lang w:val="hu-HU"/>
        </w:rPr>
        <w:t xml:space="preserve">Nem ismert: </w:t>
      </w:r>
      <w:r w:rsidRPr="004B2CED">
        <w:rPr>
          <w:noProof/>
          <w:lang w:val="hu-HU"/>
        </w:rPr>
        <w:tab/>
      </w:r>
      <w:r w:rsidRPr="004B2CED">
        <w:rPr>
          <w:lang w:val="hu-HU"/>
        </w:rPr>
        <w:t>hepatitis, májműködési zavar</w:t>
      </w:r>
    </w:p>
    <w:p w:rsidR="00780C8E" w:rsidRPr="004B2CED" w:rsidRDefault="00780C8E" w:rsidP="0052664B">
      <w:pPr>
        <w:pStyle w:val="EMEABodyText"/>
        <w:rPr>
          <w:lang w:val="hu-HU"/>
        </w:rPr>
      </w:pPr>
    </w:p>
    <w:p w:rsidR="00780C8E" w:rsidRPr="004B2CED" w:rsidRDefault="00780C8E" w:rsidP="0052664B">
      <w:pPr>
        <w:pStyle w:val="EMEABodyText"/>
        <w:keepNext/>
        <w:rPr>
          <w:noProof/>
          <w:u w:val="single"/>
          <w:lang w:val="hu-HU"/>
        </w:rPr>
      </w:pPr>
      <w:r w:rsidRPr="004B2CED">
        <w:rPr>
          <w:noProof/>
          <w:u w:val="single"/>
          <w:lang w:val="hu-HU"/>
        </w:rPr>
        <w:t>A bőr és a bőr alatti szövet betegségei és tünetei</w:t>
      </w:r>
    </w:p>
    <w:p w:rsidR="00A610DC" w:rsidRPr="004B2CED" w:rsidRDefault="00A610DC" w:rsidP="0052664B">
      <w:pPr>
        <w:pStyle w:val="EMEABodyText"/>
        <w:rPr>
          <w:noProof/>
          <w:lang w:val="hu-HU"/>
        </w:rPr>
      </w:pPr>
    </w:p>
    <w:p w:rsidR="00780C8E" w:rsidRPr="004B2CED" w:rsidRDefault="00780C8E" w:rsidP="0052664B">
      <w:pPr>
        <w:pStyle w:val="EMEABodyText"/>
        <w:rPr>
          <w:noProof/>
          <w:lang w:val="hu-HU"/>
        </w:rPr>
      </w:pPr>
      <w:r w:rsidRPr="004B2CED">
        <w:rPr>
          <w:noProof/>
          <w:lang w:val="hu-HU"/>
        </w:rPr>
        <w:t xml:space="preserve">Nem ismert: </w:t>
      </w:r>
      <w:r w:rsidRPr="004B2CED">
        <w:rPr>
          <w:noProof/>
          <w:lang w:val="hu-HU"/>
        </w:rPr>
        <w:tab/>
        <w:t>leukocytoclasticus vasculitis</w:t>
      </w:r>
    </w:p>
    <w:p w:rsidR="00780C8E" w:rsidRPr="004B2CED" w:rsidRDefault="00780C8E" w:rsidP="0052664B">
      <w:pPr>
        <w:pStyle w:val="EMEABodyText"/>
        <w:rPr>
          <w:noProof/>
          <w:lang w:val="hu-HU"/>
        </w:rPr>
      </w:pPr>
    </w:p>
    <w:p w:rsidR="00780C8E" w:rsidRPr="004B2CED" w:rsidRDefault="00780C8E" w:rsidP="0052664B">
      <w:pPr>
        <w:pStyle w:val="EMEABodyText"/>
        <w:keepNext/>
        <w:ind w:left="1695" w:hanging="1695"/>
        <w:rPr>
          <w:u w:val="single"/>
          <w:lang w:val="hu-HU"/>
        </w:rPr>
      </w:pPr>
      <w:r w:rsidRPr="004B2CED">
        <w:rPr>
          <w:u w:val="single"/>
          <w:lang w:val="hu-HU"/>
        </w:rPr>
        <w:t>A csont- és izomrendszer, valamint a kötőszövet betegségei és tünetei</w:t>
      </w:r>
    </w:p>
    <w:p w:rsidR="00A610DC" w:rsidRPr="004B2CED" w:rsidRDefault="00A610DC" w:rsidP="0052664B">
      <w:pPr>
        <w:pStyle w:val="EMEABodyText"/>
        <w:ind w:left="1695" w:hanging="1695"/>
        <w:rPr>
          <w:lang w:val="hu-HU"/>
        </w:rPr>
      </w:pPr>
    </w:p>
    <w:p w:rsidR="00780C8E" w:rsidRPr="004B2CED" w:rsidRDefault="00780C8E" w:rsidP="0052664B">
      <w:pPr>
        <w:pStyle w:val="EMEABodyText"/>
        <w:ind w:left="1695" w:hanging="1695"/>
        <w:rPr>
          <w:lang w:val="hu-HU"/>
        </w:rPr>
      </w:pPr>
      <w:r w:rsidRPr="004B2CED">
        <w:rPr>
          <w:lang w:val="hu-HU"/>
        </w:rPr>
        <w:t>Gyakori:</w:t>
      </w:r>
      <w:r w:rsidRPr="004B2CED">
        <w:rPr>
          <w:lang w:val="hu-HU"/>
        </w:rPr>
        <w:tab/>
        <w:t>csont- és izomfájdalmak*</w:t>
      </w:r>
    </w:p>
    <w:p w:rsidR="00780C8E" w:rsidRPr="004B2CED" w:rsidRDefault="00780C8E" w:rsidP="0052664B">
      <w:pPr>
        <w:pStyle w:val="EMEABodyText"/>
        <w:ind w:left="1695" w:hanging="1695"/>
        <w:rPr>
          <w:u w:val="single"/>
          <w:lang w:val="hu-HU"/>
        </w:rPr>
      </w:pPr>
      <w:r w:rsidRPr="004B2CED">
        <w:rPr>
          <w:noProof/>
          <w:lang w:val="hu-HU"/>
        </w:rPr>
        <w:t>Nem ismert:</w:t>
      </w:r>
      <w:r w:rsidRPr="004B2CED">
        <w:rPr>
          <w:noProof/>
          <w:lang w:val="hu-HU"/>
        </w:rPr>
        <w:tab/>
      </w:r>
      <w:r w:rsidRPr="004B2CED">
        <w:rPr>
          <w:lang w:val="hu-HU"/>
        </w:rPr>
        <w:t>arthralgia, myalgia (mely néhány esetben emelkedett plazma kreatinin</w:t>
      </w:r>
      <w:r w:rsidRPr="004B2CED">
        <w:rPr>
          <w:lang w:val="hu-HU"/>
        </w:rPr>
        <w:noBreakHyphen/>
        <w:t>kináz</w:t>
      </w:r>
      <w:r w:rsidRPr="004B2CED">
        <w:rPr>
          <w:lang w:val="hu-HU"/>
        </w:rPr>
        <w:noBreakHyphen/>
        <w:t>szinttel társult), izomgörcsök</w:t>
      </w:r>
    </w:p>
    <w:p w:rsidR="00780C8E" w:rsidRPr="004B2CED" w:rsidRDefault="00780C8E" w:rsidP="0052664B">
      <w:pPr>
        <w:pStyle w:val="EMEABodyText"/>
        <w:rPr>
          <w:noProof/>
          <w:lang w:val="hu-HU"/>
        </w:rPr>
      </w:pPr>
    </w:p>
    <w:p w:rsidR="00780C8E" w:rsidRPr="004B2CED" w:rsidRDefault="00780C8E" w:rsidP="0052664B">
      <w:pPr>
        <w:pStyle w:val="EMEABodyText"/>
        <w:keepNext/>
        <w:rPr>
          <w:noProof/>
          <w:u w:val="single"/>
          <w:lang w:val="hu-HU"/>
        </w:rPr>
      </w:pPr>
      <w:r w:rsidRPr="004B2CED">
        <w:rPr>
          <w:noProof/>
          <w:u w:val="single"/>
          <w:lang w:val="hu-HU"/>
        </w:rPr>
        <w:t>Vese- és húgyúti betegségek és tünetek</w:t>
      </w:r>
    </w:p>
    <w:p w:rsidR="00A610DC" w:rsidRPr="004B2CED" w:rsidRDefault="00A610DC" w:rsidP="0052664B">
      <w:pPr>
        <w:pStyle w:val="EMEABodyText"/>
        <w:ind w:left="1695" w:hanging="1695"/>
        <w:rPr>
          <w:noProof/>
          <w:lang w:val="hu-HU"/>
        </w:rPr>
      </w:pPr>
    </w:p>
    <w:p w:rsidR="00780C8E" w:rsidRPr="004B2CED" w:rsidRDefault="00780C8E" w:rsidP="0052664B">
      <w:pPr>
        <w:pStyle w:val="EMEABodyText"/>
        <w:ind w:left="1695" w:hanging="1695"/>
        <w:rPr>
          <w:noProof/>
          <w:lang w:val="hu-HU"/>
        </w:rPr>
      </w:pPr>
      <w:r w:rsidRPr="004B2CED">
        <w:rPr>
          <w:noProof/>
          <w:lang w:val="hu-HU"/>
        </w:rPr>
        <w:t>Nem ismert:</w:t>
      </w:r>
      <w:r w:rsidRPr="004B2CED">
        <w:rPr>
          <w:noProof/>
          <w:lang w:val="hu-HU"/>
        </w:rPr>
        <w:tab/>
        <w:t>vesefunkciók romlása, beleértve a veszélyeztetett betegeknél a veseelégtelenséget is (lásd 4.4 pont)</w:t>
      </w:r>
    </w:p>
    <w:p w:rsidR="00780C8E" w:rsidRPr="004B2CED" w:rsidRDefault="00780C8E" w:rsidP="0052664B">
      <w:pPr>
        <w:pStyle w:val="EMEABodyText"/>
        <w:ind w:left="1695" w:hanging="1695"/>
        <w:rPr>
          <w:noProof/>
          <w:lang w:val="hu-HU"/>
        </w:rPr>
      </w:pPr>
    </w:p>
    <w:p w:rsidR="00780C8E" w:rsidRPr="004B2CED" w:rsidRDefault="00780C8E" w:rsidP="0052664B">
      <w:pPr>
        <w:pStyle w:val="EMEABodyText"/>
        <w:keepNext/>
        <w:ind w:left="1695" w:hanging="1695"/>
        <w:rPr>
          <w:u w:val="single"/>
          <w:lang w:val="hu-HU"/>
        </w:rPr>
      </w:pPr>
      <w:r w:rsidRPr="004B2CED">
        <w:rPr>
          <w:u w:val="single"/>
          <w:lang w:val="hu-HU"/>
        </w:rPr>
        <w:t>A nemi szervekkel és az emlőkkel kapcsolatos betegségek és tünetek</w:t>
      </w:r>
    </w:p>
    <w:p w:rsidR="00A610DC" w:rsidRPr="004B2CED" w:rsidRDefault="00A610DC" w:rsidP="0052664B">
      <w:pPr>
        <w:pStyle w:val="EMEABodyText"/>
        <w:ind w:left="1695" w:hanging="1695"/>
        <w:rPr>
          <w:lang w:val="hu-HU"/>
        </w:rPr>
      </w:pPr>
    </w:p>
    <w:p w:rsidR="00780C8E" w:rsidRPr="004B2CED" w:rsidRDefault="00780C8E" w:rsidP="0052664B">
      <w:pPr>
        <w:pStyle w:val="EMEABodyText"/>
        <w:ind w:left="1695" w:hanging="1695"/>
        <w:rPr>
          <w:lang w:val="hu-HU"/>
        </w:rPr>
      </w:pPr>
      <w:r w:rsidRPr="004B2CED">
        <w:rPr>
          <w:lang w:val="hu-HU"/>
        </w:rPr>
        <w:t>Nem gyakori:</w:t>
      </w:r>
      <w:r w:rsidRPr="004B2CED">
        <w:rPr>
          <w:lang w:val="hu-HU"/>
        </w:rPr>
        <w:tab/>
        <w:t>szexuális diszfunkció</w:t>
      </w:r>
    </w:p>
    <w:p w:rsidR="00780C8E" w:rsidRPr="004B2CED" w:rsidRDefault="00780C8E" w:rsidP="0052664B">
      <w:pPr>
        <w:pStyle w:val="EMEABodyText"/>
        <w:ind w:left="1695" w:hanging="1695"/>
        <w:rPr>
          <w:noProof/>
          <w:lang w:val="hu-HU"/>
        </w:rPr>
      </w:pPr>
    </w:p>
    <w:p w:rsidR="00780C8E" w:rsidRPr="004B2CED" w:rsidRDefault="00780C8E" w:rsidP="0052664B">
      <w:pPr>
        <w:pStyle w:val="EMEABodyText"/>
        <w:keepNext/>
        <w:ind w:left="1695" w:hanging="1695"/>
        <w:rPr>
          <w:u w:val="single"/>
          <w:lang w:val="hu-HU"/>
        </w:rPr>
      </w:pPr>
      <w:r w:rsidRPr="004B2CED">
        <w:rPr>
          <w:u w:val="single"/>
          <w:lang w:val="hu-HU"/>
        </w:rPr>
        <w:t>Általános tünetek, az alkalmazás helyén fellépő reakciók</w:t>
      </w:r>
    </w:p>
    <w:p w:rsidR="00A610DC" w:rsidRPr="004B2CED" w:rsidRDefault="00A610DC" w:rsidP="0052664B">
      <w:pPr>
        <w:pStyle w:val="EMEABodyText"/>
        <w:keepNext/>
        <w:ind w:left="1695" w:hanging="1695"/>
        <w:rPr>
          <w:lang w:val="hu-HU"/>
        </w:rPr>
      </w:pPr>
    </w:p>
    <w:p w:rsidR="00780C8E" w:rsidRPr="004B2CED" w:rsidRDefault="00780C8E" w:rsidP="0052664B">
      <w:pPr>
        <w:pStyle w:val="EMEABodyText"/>
        <w:keepNext/>
        <w:ind w:left="1695" w:hanging="1695"/>
        <w:rPr>
          <w:lang w:val="hu-HU"/>
        </w:rPr>
      </w:pPr>
      <w:r w:rsidRPr="004B2CED">
        <w:rPr>
          <w:lang w:val="hu-HU"/>
        </w:rPr>
        <w:t>Gyakori:</w:t>
      </w:r>
      <w:r w:rsidRPr="004B2CED">
        <w:rPr>
          <w:lang w:val="hu-HU"/>
        </w:rPr>
        <w:tab/>
        <w:t>fáradtság</w:t>
      </w:r>
    </w:p>
    <w:p w:rsidR="00780C8E" w:rsidRPr="004B2CED" w:rsidRDefault="00780C8E" w:rsidP="0052664B">
      <w:pPr>
        <w:pStyle w:val="EMEABodyText"/>
        <w:ind w:left="1695" w:hanging="1695"/>
        <w:rPr>
          <w:lang w:val="hu-HU"/>
        </w:rPr>
      </w:pPr>
      <w:r w:rsidRPr="004B2CED">
        <w:rPr>
          <w:lang w:val="hu-HU"/>
        </w:rPr>
        <w:t>Nem gyakori:</w:t>
      </w:r>
      <w:r w:rsidRPr="004B2CED">
        <w:rPr>
          <w:lang w:val="hu-HU"/>
        </w:rPr>
        <w:tab/>
        <w:t>mellkasi fájdalom</w:t>
      </w:r>
    </w:p>
    <w:p w:rsidR="00780C8E" w:rsidRPr="004B2CED" w:rsidRDefault="00780C8E" w:rsidP="0052664B">
      <w:pPr>
        <w:pStyle w:val="EMEABodyText"/>
        <w:rPr>
          <w:lang w:val="hu-HU"/>
        </w:rPr>
      </w:pPr>
    </w:p>
    <w:p w:rsidR="00780C8E" w:rsidRPr="004B2CED" w:rsidRDefault="00780C8E">
      <w:pPr>
        <w:pStyle w:val="EMEABodyText"/>
        <w:keepNext/>
        <w:rPr>
          <w:noProof/>
          <w:u w:val="single"/>
          <w:lang w:val="hu-HU"/>
        </w:rPr>
      </w:pPr>
      <w:r w:rsidRPr="004B2CED">
        <w:rPr>
          <w:noProof/>
          <w:u w:val="single"/>
          <w:lang w:val="hu-HU"/>
        </w:rPr>
        <w:t>Laboratóriumi és egyéb vizsgálatok eredményei</w:t>
      </w:r>
    </w:p>
    <w:p w:rsidR="00A610DC" w:rsidRPr="004B2CED" w:rsidRDefault="00A610DC">
      <w:pPr>
        <w:pStyle w:val="EMEABodyText"/>
        <w:ind w:left="1695" w:hanging="1695"/>
        <w:rPr>
          <w:lang w:val="hu-HU"/>
        </w:rPr>
      </w:pPr>
    </w:p>
    <w:p w:rsidR="00780C8E" w:rsidRPr="004B2CED" w:rsidRDefault="00780C8E">
      <w:pPr>
        <w:pStyle w:val="EMEABodyText"/>
        <w:ind w:left="1695" w:hanging="1695"/>
        <w:rPr>
          <w:lang w:val="hu-HU"/>
        </w:rPr>
      </w:pPr>
      <w:r w:rsidRPr="004B2CED">
        <w:rPr>
          <w:lang w:val="hu-HU"/>
        </w:rPr>
        <w:t xml:space="preserve">Nagyon gyakori: </w:t>
      </w:r>
      <w:r w:rsidRPr="004B2CED">
        <w:rPr>
          <w:lang w:val="hu-HU"/>
        </w:rPr>
        <w:tab/>
        <w:t>Hyperkalaemia* gyakrabban fordult elő az irbezartánnal kezelt diabéteszes betegeknél, mint placebo mellett. A diabéteszes, hipertóniás, microalbuminuriás és normális vesefunkcióval rendelkező betegeknél a hyperkalaemia (</w:t>
      </w:r>
      <w:r w:rsidRPr="004B2CED">
        <w:rPr>
          <w:szCs w:val="22"/>
          <w:lang w:val="hu-HU"/>
        </w:rPr>
        <w:sym w:font="Symbol" w:char="F0B3"/>
      </w:r>
      <w:r w:rsidRPr="004B2CED">
        <w:rPr>
          <w:lang w:val="hu-HU"/>
        </w:rPr>
        <w:t> 5,5 mEq/l) előfordulási gyakorisága 29,4% volt a 300 mg irbezartánt szedő csoportban, és 22% a placebo-csoportban. A diabéteszes, hipertóniás, krónikus veseelégtelenségben szenvedő és manifeszt proteinuriás betegeknél a hyperkalaemia (</w:t>
      </w:r>
      <w:r w:rsidRPr="004B2CED">
        <w:rPr>
          <w:szCs w:val="22"/>
          <w:lang w:val="hu-HU"/>
        </w:rPr>
        <w:sym w:font="Symbol" w:char="F0B3"/>
      </w:r>
      <w:r w:rsidRPr="004B2CED">
        <w:rPr>
          <w:lang w:val="hu-HU"/>
        </w:rPr>
        <w:t> 5,5 mEq/l) 46,3%-ban fordult elő az irbezartán-csoportban és 26,3%-ban a placebo-csoportban.</w:t>
      </w:r>
    </w:p>
    <w:p w:rsidR="00780C8E" w:rsidRPr="004B2CED" w:rsidRDefault="00780C8E">
      <w:pPr>
        <w:pStyle w:val="EMEABodyText"/>
        <w:ind w:left="1695" w:hanging="1695"/>
        <w:rPr>
          <w:lang w:val="hu-HU"/>
        </w:rPr>
      </w:pPr>
      <w:r w:rsidRPr="004B2CED">
        <w:rPr>
          <w:lang w:val="hu-HU"/>
        </w:rPr>
        <w:t>Gyakori:</w:t>
      </w:r>
      <w:r w:rsidRPr="004B2CED">
        <w:rPr>
          <w:lang w:val="hu-HU"/>
        </w:rPr>
        <w:tab/>
        <w:t>az irbezartánnal kezelt betegekben gyakori (1,7%) a plazma kreatinkináz értékének jelentős emelkedése. Ezen esetek közül egyik sem társult klinikai tünetekkel járó vázizom-eseményekkel.</w:t>
      </w:r>
    </w:p>
    <w:p w:rsidR="00780C8E" w:rsidRPr="004B2CED" w:rsidRDefault="00780C8E">
      <w:pPr>
        <w:pStyle w:val="EMEABodyText"/>
        <w:ind w:left="1695" w:hanging="1695"/>
        <w:rPr>
          <w:lang w:val="hu-HU"/>
        </w:rPr>
      </w:pPr>
      <w:r w:rsidRPr="004B2CED">
        <w:rPr>
          <w:lang w:val="hu-HU"/>
        </w:rPr>
        <w:tab/>
        <w:t>A hipertóniás, előrehaladott stádiumú diabéteszes vesebetegséggel rendelkező és irbezartánnal kezelt betegek 1,7%-ánál csökkent hemoglobinszintet* tapasztaltak, amely nem volt klinikailag jelentős.</w:t>
      </w:r>
    </w:p>
    <w:p w:rsidR="00780C8E" w:rsidRPr="004B2CED" w:rsidRDefault="00780C8E" w:rsidP="0052664B">
      <w:pPr>
        <w:pStyle w:val="EMEABodyText"/>
        <w:rPr>
          <w:noProof/>
          <w:lang w:val="hu-HU"/>
        </w:rPr>
      </w:pPr>
    </w:p>
    <w:p w:rsidR="00780C8E" w:rsidRPr="004B2CED" w:rsidRDefault="00780C8E" w:rsidP="0052664B">
      <w:pPr>
        <w:pStyle w:val="EMEABodyText"/>
        <w:keepNext/>
        <w:rPr>
          <w:lang w:val="hu-HU"/>
        </w:rPr>
      </w:pPr>
      <w:r w:rsidRPr="004B2CED">
        <w:rPr>
          <w:noProof/>
          <w:u w:val="single"/>
          <w:lang w:val="hu-HU"/>
        </w:rPr>
        <w:t>Gyermek</w:t>
      </w:r>
      <w:r w:rsidR="009A7A24" w:rsidRPr="004B2CED">
        <w:rPr>
          <w:noProof/>
          <w:u w:val="single"/>
          <w:lang w:val="hu-HU"/>
        </w:rPr>
        <w:t>ek</w:t>
      </w:r>
      <w:r w:rsidR="00735DF0" w:rsidRPr="004B2CED">
        <w:rPr>
          <w:noProof/>
          <w:u w:val="single"/>
          <w:lang w:val="hu-HU"/>
        </w:rPr>
        <w:t xml:space="preserve"> és serdülők</w:t>
      </w:r>
      <w:r w:rsidRPr="004B2CED">
        <w:rPr>
          <w:lang w:val="hu-HU"/>
        </w:rPr>
        <w:t xml:space="preserve"> </w:t>
      </w:r>
    </w:p>
    <w:p w:rsidR="0002298F" w:rsidRPr="004B2CED" w:rsidRDefault="0002298F" w:rsidP="0052664B">
      <w:pPr>
        <w:pStyle w:val="EMEABodyText"/>
        <w:keepNext/>
        <w:rPr>
          <w:lang w:val="hu-HU"/>
        </w:rPr>
      </w:pPr>
    </w:p>
    <w:p w:rsidR="00780C8E" w:rsidRPr="004B2CED" w:rsidRDefault="00780C8E" w:rsidP="0052664B">
      <w:pPr>
        <w:pStyle w:val="EMEABodyText"/>
        <w:keepNext/>
        <w:rPr>
          <w:lang w:val="hu-HU"/>
        </w:rPr>
      </w:pPr>
      <w:r w:rsidRPr="004B2CED">
        <w:rPr>
          <w:lang w:val="hu-HU"/>
        </w:rPr>
        <w:t>318 hipertóniás 6 és 16 év közötti gyermeket és serdülőkorút vizsgáltak egy randomizált klinikai vizsgálatban, és a következő mellékhatások fordultak elő a háromhetes kettős-vak fázis során: fejfájás (7,9%), hipotenzió (2,2%), szédülés (1,9%), köhögés (0,9%). A 26-hetes vizsgálat nyílt részében a leggyakoribb laboratóriumi eltérés a kreatinin 6,5%-os emelkedése, valamint az emelkedett CK-értékek voltak a gyógyszert szedő gyermekek 2%-ának</w:t>
      </w:r>
      <w:r w:rsidRPr="004B2CED" w:rsidDel="002C1F46">
        <w:rPr>
          <w:lang w:val="hu-HU"/>
        </w:rPr>
        <w:t xml:space="preserve"> </w:t>
      </w:r>
      <w:r w:rsidRPr="004B2CED">
        <w:rPr>
          <w:lang w:val="hu-HU"/>
        </w:rPr>
        <w:t>esetében.</w:t>
      </w:r>
    </w:p>
    <w:p w:rsidR="009A7A24" w:rsidRPr="004B2CED" w:rsidRDefault="009A7A24" w:rsidP="009A7A24">
      <w:pPr>
        <w:rPr>
          <w:u w:val="single"/>
          <w:lang w:val="hu-HU"/>
        </w:rPr>
      </w:pPr>
    </w:p>
    <w:p w:rsidR="009A7A24" w:rsidRPr="004B2CED" w:rsidRDefault="009A7A24" w:rsidP="009A7A24">
      <w:pPr>
        <w:rPr>
          <w:u w:val="single"/>
          <w:lang w:val="hu-HU"/>
        </w:rPr>
      </w:pPr>
      <w:r w:rsidRPr="004B2CED">
        <w:rPr>
          <w:u w:val="single"/>
          <w:lang w:val="hu-HU"/>
        </w:rPr>
        <w:t>Feltételezett mellékhatások bejelentése</w:t>
      </w:r>
    </w:p>
    <w:p w:rsidR="00735DF0" w:rsidRPr="004B2CED" w:rsidRDefault="00735DF0" w:rsidP="009A7A24">
      <w:pPr>
        <w:rPr>
          <w:lang w:val="hu-HU"/>
        </w:rPr>
      </w:pPr>
    </w:p>
    <w:p w:rsidR="009A7A24" w:rsidRPr="004B2CED" w:rsidRDefault="009A7A24" w:rsidP="009A7A24">
      <w:pPr>
        <w:rPr>
          <w:lang w:val="hu-HU"/>
        </w:rPr>
      </w:pPr>
      <w:r w:rsidRPr="004B2CED">
        <w:rPr>
          <w:lang w:val="hu-HU"/>
        </w:rPr>
        <w:t xml:space="preserve">A gyógyszer engedélyezését követően lényeges a feltételezett mellékhatások bejelentése, mert ez fontos eszköze annak, hogy a gyógyszer előny/kockázat profilját folyamatosan figyelemmel lehessen kísérni. Az egészségügyi szakembereket kérjük, hogy jelentsék be a feltételezett mellékhatásokat a hatóság részére az </w:t>
      </w:r>
      <w:hyperlink r:id="rId12" w:history="1">
        <w:r w:rsidRPr="004B2CED">
          <w:rPr>
            <w:rStyle w:val="Hyperlink"/>
            <w:rFonts w:eastAsia="MS Mincho"/>
            <w:highlight w:val="lightGray"/>
            <w:lang w:val="hu-HU"/>
          </w:rPr>
          <w:t>V. függelékben</w:t>
        </w:r>
      </w:hyperlink>
      <w:r w:rsidRPr="004B2CED">
        <w:rPr>
          <w:highlight w:val="lightGray"/>
          <w:lang w:val="hu-HU"/>
        </w:rPr>
        <w:t xml:space="preserve"> található elérhetőségek valamelyikén keresztül</w:t>
      </w:r>
      <w:r w:rsidRPr="004B2CED">
        <w:rPr>
          <w:lang w:val="hu-HU"/>
        </w:rPr>
        <w:t>.</w:t>
      </w:r>
    </w:p>
    <w:p w:rsidR="00780C8E" w:rsidRPr="004B2CED" w:rsidRDefault="00780C8E">
      <w:pPr>
        <w:pStyle w:val="EMEABodyText"/>
        <w:ind w:left="1695" w:hanging="1695"/>
        <w:rPr>
          <w:lang w:val="hu-HU"/>
        </w:rPr>
      </w:pPr>
    </w:p>
    <w:p w:rsidR="00780C8E" w:rsidRPr="004B2CED" w:rsidRDefault="00780C8E">
      <w:pPr>
        <w:pStyle w:val="EMEAHeading2"/>
        <w:rPr>
          <w:lang w:val="hu-HU"/>
        </w:rPr>
      </w:pPr>
      <w:r w:rsidRPr="004B2CED">
        <w:rPr>
          <w:lang w:val="hu-HU"/>
        </w:rPr>
        <w:t>4.9</w:t>
      </w:r>
      <w:r w:rsidRPr="004B2CED">
        <w:rPr>
          <w:lang w:val="hu-HU"/>
        </w:rPr>
        <w:tab/>
        <w:t>Túladagolás</w:t>
      </w:r>
    </w:p>
    <w:p w:rsidR="00780C8E" w:rsidRPr="004B2CED" w:rsidRDefault="00780C8E">
      <w:pPr>
        <w:pStyle w:val="EMEAHeading2"/>
        <w:rPr>
          <w:lang w:val="hu-HU"/>
        </w:rPr>
      </w:pPr>
    </w:p>
    <w:p w:rsidR="00780C8E" w:rsidRPr="004B2CED" w:rsidRDefault="00780C8E">
      <w:pPr>
        <w:pStyle w:val="EMEABodyText"/>
        <w:rPr>
          <w:lang w:val="hu-HU"/>
        </w:rPr>
      </w:pPr>
      <w:r w:rsidRPr="004B2CED">
        <w:rPr>
          <w:lang w:val="hu-HU"/>
        </w:rPr>
        <w:t xml:space="preserve">Nem tapasztaltak toxikus hatást olyan felnőttekben, akik maximum 900 mg napi adagot szedtek 8 héten át. A túladagolás leggyakrabban várható tünetei hipotenzió és tachycardia; ugyanakkor </w:t>
      </w:r>
      <w:bookmarkStart w:id="10" w:name="_Hlk61788960"/>
      <w:r w:rsidR="00960A6D" w:rsidRPr="004B2CED">
        <w:rPr>
          <w:lang w:val="hu-HU"/>
        </w:rPr>
        <w:t>brad</w:t>
      </w:r>
      <w:r w:rsidR="00960A6D">
        <w:rPr>
          <w:lang w:val="hu-HU"/>
        </w:rPr>
        <w:t>y</w:t>
      </w:r>
      <w:r w:rsidR="00960A6D" w:rsidRPr="004B2CED">
        <w:rPr>
          <w:lang w:val="hu-HU"/>
        </w:rPr>
        <w:t>cardia</w:t>
      </w:r>
      <w:bookmarkEnd w:id="10"/>
      <w:r w:rsidRPr="004B2CED">
        <w:rPr>
          <w:lang w:val="hu-HU"/>
        </w:rPr>
        <w:t xml:space="preserve"> is előfordulhat a túladagolás következtében. Aprovel túladagolás kezelésével kapcsolatos speciális információ nem áll rendelkezésre. A beteget szorosan monitorozni kell és tüneti, ill. szupportív kezelést kell alkalmazni. A javasolt eljárások közé tartozik a hánytatás és/vagy a gyomormosás. Az aktív szén hasznos lehet a túladagolás kezelésében. Az irbezartán hemodialízissel nem távolítható el.</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5.</w:t>
      </w:r>
      <w:r w:rsidRPr="004B2CED">
        <w:rPr>
          <w:lang w:val="hu-HU"/>
        </w:rPr>
        <w:tab/>
        <w:t>FARMAKOLÓGIAI TULAJDONSÁGOK</w:t>
      </w:r>
    </w:p>
    <w:p w:rsidR="00780C8E" w:rsidRPr="004B2CED" w:rsidRDefault="00780C8E">
      <w:pPr>
        <w:pStyle w:val="EMEAHeading1"/>
        <w:rPr>
          <w:lang w:val="hu-HU"/>
        </w:rPr>
      </w:pPr>
    </w:p>
    <w:p w:rsidR="00780C8E" w:rsidRPr="004B2CED" w:rsidRDefault="00780C8E">
      <w:pPr>
        <w:pStyle w:val="EMEAHeading2"/>
        <w:rPr>
          <w:lang w:val="hu-HU"/>
        </w:rPr>
      </w:pPr>
      <w:r w:rsidRPr="004B2CED">
        <w:rPr>
          <w:lang w:val="hu-HU"/>
        </w:rPr>
        <w:t>5.l</w:t>
      </w:r>
      <w:r w:rsidRPr="004B2CED">
        <w:rPr>
          <w:lang w:val="hu-HU"/>
        </w:rPr>
        <w:tab/>
        <w:t>Farmakodinámiás tulajdonságok</w:t>
      </w:r>
    </w:p>
    <w:p w:rsidR="00780C8E" w:rsidRPr="004B2CED" w:rsidRDefault="00780C8E">
      <w:pPr>
        <w:pStyle w:val="EMEAHeading2"/>
        <w:rPr>
          <w:lang w:val="hu-HU"/>
        </w:rPr>
      </w:pPr>
    </w:p>
    <w:p w:rsidR="00780C8E" w:rsidRPr="004B2CED" w:rsidRDefault="00780C8E">
      <w:pPr>
        <w:pStyle w:val="EMEABodyText"/>
        <w:rPr>
          <w:lang w:val="hu-HU"/>
        </w:rPr>
      </w:pPr>
      <w:r w:rsidRPr="004B2CED">
        <w:rPr>
          <w:lang w:val="hu-HU"/>
        </w:rPr>
        <w:t>Farmakoterápiás csoport: Angiotenzin</w:t>
      </w:r>
      <w:r w:rsidRPr="004B2CED">
        <w:rPr>
          <w:lang w:val="hu-HU"/>
        </w:rPr>
        <w:noBreakHyphen/>
        <w:t>II antagonisták önmagukban</w:t>
      </w:r>
    </w:p>
    <w:p w:rsidR="00780C8E" w:rsidRPr="004B2CED" w:rsidRDefault="00780C8E">
      <w:pPr>
        <w:pStyle w:val="EMEABodyText"/>
        <w:rPr>
          <w:lang w:val="hu-HU"/>
        </w:rPr>
      </w:pPr>
      <w:r w:rsidRPr="004B2CED">
        <w:rPr>
          <w:lang w:val="hu-HU"/>
        </w:rPr>
        <w:t>ATC kód C09C A04.</w:t>
      </w:r>
    </w:p>
    <w:p w:rsidR="00780C8E" w:rsidRPr="004B2CED" w:rsidRDefault="00780C8E">
      <w:pPr>
        <w:pStyle w:val="EMEABodyText"/>
        <w:rPr>
          <w:lang w:val="hu-HU"/>
        </w:rPr>
      </w:pPr>
    </w:p>
    <w:p w:rsidR="0002298F" w:rsidRPr="004B2CED" w:rsidRDefault="00780C8E">
      <w:pPr>
        <w:pStyle w:val="EMEABodyText"/>
        <w:rPr>
          <w:lang w:val="hu-HU"/>
        </w:rPr>
      </w:pPr>
      <w:r w:rsidRPr="004B2CED">
        <w:rPr>
          <w:u w:val="single"/>
          <w:lang w:val="hu-HU"/>
        </w:rPr>
        <w:t>Hatásmechanizmus</w:t>
      </w:r>
    </w:p>
    <w:p w:rsidR="0002298F" w:rsidRPr="004B2CED" w:rsidRDefault="0002298F">
      <w:pPr>
        <w:pStyle w:val="EMEABodyText"/>
        <w:rPr>
          <w:lang w:val="hu-HU"/>
        </w:rPr>
      </w:pPr>
    </w:p>
    <w:p w:rsidR="00780C8E" w:rsidRPr="004B2CED" w:rsidRDefault="0002298F">
      <w:pPr>
        <w:pStyle w:val="EMEABodyText"/>
        <w:rPr>
          <w:lang w:val="hu-HU"/>
        </w:rPr>
      </w:pPr>
      <w:r w:rsidRPr="004B2CED">
        <w:rPr>
          <w:lang w:val="hu-HU"/>
        </w:rPr>
        <w:t>A</w:t>
      </w:r>
      <w:r w:rsidR="00780C8E" w:rsidRPr="004B2CED">
        <w:rPr>
          <w:lang w:val="hu-HU"/>
        </w:rPr>
        <w:t>z irbezartán hatékony, per os aktív, szelektív angiotenzin</w:t>
      </w:r>
      <w:r w:rsidR="00780C8E" w:rsidRPr="004B2CED">
        <w:rPr>
          <w:lang w:val="hu-HU"/>
        </w:rPr>
        <w:noBreakHyphen/>
        <w:t>II receptor (A</w:t>
      </w:r>
      <w:r w:rsidR="00780C8E" w:rsidRPr="004B2CED">
        <w:rPr>
          <w:caps/>
          <w:lang w:val="hu-HU"/>
        </w:rPr>
        <w:t>t</w:t>
      </w:r>
      <w:r w:rsidR="00780C8E" w:rsidRPr="004B2CED">
        <w:rPr>
          <w:vertAlign w:val="subscript"/>
          <w:lang w:val="hu-HU"/>
        </w:rPr>
        <w:t>1</w:t>
      </w:r>
      <w:r w:rsidR="00780C8E" w:rsidRPr="004B2CED">
        <w:rPr>
          <w:lang w:val="hu-HU"/>
        </w:rPr>
        <w:t xml:space="preserve"> típus) antagonista. Várhatóan blokkolja az angiotenzin</w:t>
      </w:r>
      <w:r w:rsidR="00780C8E" w:rsidRPr="004B2CED">
        <w:rPr>
          <w:lang w:val="hu-HU"/>
        </w:rPr>
        <w:noBreakHyphen/>
        <w:t>II-nek az A</w:t>
      </w:r>
      <w:r w:rsidR="00780C8E" w:rsidRPr="004B2CED">
        <w:rPr>
          <w:caps/>
          <w:lang w:val="hu-HU"/>
        </w:rPr>
        <w:t>t</w:t>
      </w:r>
      <w:r w:rsidR="00780C8E" w:rsidRPr="004B2CED">
        <w:rPr>
          <w:vertAlign w:val="subscript"/>
          <w:lang w:val="hu-HU"/>
        </w:rPr>
        <w:t>1</w:t>
      </w:r>
      <w:r w:rsidR="00780C8E" w:rsidRPr="004B2CED">
        <w:rPr>
          <w:lang w:val="hu-HU"/>
        </w:rPr>
        <w:t xml:space="preserve"> receptor által közvetített minden hatását, függetlenül az angiotenzin</w:t>
      </w:r>
      <w:r w:rsidR="00780C8E" w:rsidRPr="004B2CED">
        <w:rPr>
          <w:lang w:val="hu-HU"/>
        </w:rPr>
        <w:noBreakHyphen/>
        <w:t>II szintézisének forrásától vagy útjától. Az angiotenzin</w:t>
      </w:r>
      <w:r w:rsidR="00780C8E" w:rsidRPr="004B2CED">
        <w:rPr>
          <w:lang w:val="hu-HU"/>
        </w:rPr>
        <w:noBreakHyphen/>
        <w:t>II (A</w:t>
      </w:r>
      <w:r w:rsidR="00780C8E" w:rsidRPr="004B2CED">
        <w:rPr>
          <w:caps/>
          <w:lang w:val="hu-HU"/>
        </w:rPr>
        <w:t>t</w:t>
      </w:r>
      <w:r w:rsidR="00780C8E" w:rsidRPr="004B2CED">
        <w:rPr>
          <w:caps/>
          <w:vertAlign w:val="subscript"/>
          <w:lang w:val="hu-HU"/>
        </w:rPr>
        <w:t>1</w:t>
      </w:r>
      <w:r w:rsidR="00780C8E" w:rsidRPr="004B2CED">
        <w:rPr>
          <w:caps/>
          <w:lang w:val="hu-HU"/>
        </w:rPr>
        <w:t>)</w:t>
      </w:r>
      <w:r w:rsidR="00780C8E" w:rsidRPr="004B2CED">
        <w:rPr>
          <w:lang w:val="hu-HU"/>
        </w:rPr>
        <w:t xml:space="preserve"> receptorok szelektív antagonizmusa következtében emelkedik a plazma renin- és angiotenzin</w:t>
      </w:r>
      <w:r w:rsidR="00780C8E" w:rsidRPr="004B2CED">
        <w:rPr>
          <w:lang w:val="hu-HU"/>
        </w:rPr>
        <w:noBreakHyphen/>
        <w:t>II szintje, és csökken a plazma aldoszteron-koncentrációja. A szérum káliumszintet az irbezartán egyedül, az ajánlott adagokban nem befolyásolja. Az irbezartán nem gátolja az ACE (kinináz</w:t>
      </w:r>
      <w:r w:rsidR="00780C8E" w:rsidRPr="004B2CED">
        <w:rPr>
          <w:lang w:val="hu-HU"/>
        </w:rPr>
        <w:noBreakHyphen/>
        <w:t>II) enzimet, amely az angiotenzin</w:t>
      </w:r>
      <w:r w:rsidR="00780C8E" w:rsidRPr="004B2CED">
        <w:rPr>
          <w:lang w:val="hu-HU"/>
        </w:rPr>
        <w:noBreakHyphen/>
        <w:t>II-t termeli és a bradikinint inaktív metabolitokká bontja le. Az irbezartán aktivitásához metabolikus aktivációra nincs szükség.</w:t>
      </w:r>
    </w:p>
    <w:p w:rsidR="00780C8E" w:rsidRPr="004B2CED" w:rsidRDefault="00780C8E">
      <w:pPr>
        <w:pStyle w:val="EMEABodyText"/>
        <w:rPr>
          <w:lang w:val="hu-HU"/>
        </w:rPr>
      </w:pPr>
    </w:p>
    <w:p w:rsidR="00780C8E" w:rsidRPr="004B2CED" w:rsidRDefault="00780C8E">
      <w:pPr>
        <w:pStyle w:val="EMEAHeading2"/>
        <w:rPr>
          <w:b w:val="0"/>
          <w:u w:val="single"/>
          <w:lang w:val="hu-HU"/>
        </w:rPr>
      </w:pPr>
      <w:r w:rsidRPr="004B2CED">
        <w:rPr>
          <w:b w:val="0"/>
          <w:u w:val="single"/>
          <w:lang w:val="hu-HU"/>
        </w:rPr>
        <w:t>Klinikai hat</w:t>
      </w:r>
      <w:r w:rsidR="00560E64" w:rsidRPr="004B2CED">
        <w:rPr>
          <w:b w:val="0"/>
          <w:u w:val="single"/>
          <w:lang w:val="hu-HU"/>
        </w:rPr>
        <w:t>ásosság</w:t>
      </w:r>
    </w:p>
    <w:p w:rsidR="00780C8E" w:rsidRPr="004B2CED" w:rsidRDefault="00780C8E">
      <w:pPr>
        <w:pStyle w:val="EMEAHeading2"/>
        <w:rPr>
          <w:lang w:val="hu-HU"/>
        </w:rPr>
      </w:pPr>
    </w:p>
    <w:p w:rsidR="00780C8E" w:rsidRPr="004B2CED" w:rsidRDefault="00780C8E" w:rsidP="0052664B">
      <w:pPr>
        <w:pStyle w:val="EMEABodyText"/>
        <w:keepNext/>
        <w:rPr>
          <w:i/>
          <w:lang w:val="hu-HU"/>
        </w:rPr>
      </w:pPr>
      <w:r w:rsidRPr="004B2CED">
        <w:rPr>
          <w:i/>
          <w:lang w:val="hu-HU"/>
        </w:rPr>
        <w:t>Hipertónia</w:t>
      </w:r>
    </w:p>
    <w:p w:rsidR="0002298F" w:rsidRPr="004B2CED" w:rsidRDefault="0002298F">
      <w:pPr>
        <w:pStyle w:val="EMEABodyText"/>
        <w:rPr>
          <w:lang w:val="hu-HU"/>
        </w:rPr>
      </w:pPr>
    </w:p>
    <w:p w:rsidR="00780C8E" w:rsidRPr="004B2CED" w:rsidRDefault="00780C8E">
      <w:pPr>
        <w:pStyle w:val="EMEABodyText"/>
        <w:rPr>
          <w:lang w:val="hu-HU"/>
        </w:rPr>
      </w:pPr>
      <w:r w:rsidRPr="004B2CED">
        <w:rPr>
          <w:lang w:val="hu-HU"/>
        </w:rPr>
        <w:t>Az irbezartán a szívfrekvencia minimális változása mellett csökkenti a vérnyomást. A vérnyomás csökkenése dózisfüggő napi egyszeri adagolás mellett, egy platoszint kialakulására irányuló tendenciával 300 mg adagok felett. Napi 150 </w:t>
      </w:r>
      <w:r w:rsidRPr="004B2CED">
        <w:rPr>
          <w:lang w:val="hu-HU"/>
        </w:rPr>
        <w:noBreakHyphen/>
        <w:t> 300 mg adagok a vérnyomást álló </w:t>
      </w:r>
      <w:r w:rsidRPr="004B2CED">
        <w:rPr>
          <w:lang w:val="hu-HU"/>
        </w:rPr>
        <w:noBreakHyphen/>
        <w:t> és ülő helyzetben tartósan (azaz a bevétel után 24 órán át), átlagosan 8</w:t>
      </w:r>
      <w:r w:rsidRPr="004B2CED">
        <w:rPr>
          <w:lang w:val="hu-HU"/>
        </w:rPr>
        <w:noBreakHyphen/>
        <w:t>13/5</w:t>
      </w:r>
      <w:r w:rsidRPr="004B2CED">
        <w:rPr>
          <w:lang w:val="hu-HU"/>
        </w:rPr>
        <w:noBreakHyphen/>
        <w:t>8 Hgmm</w:t>
      </w:r>
      <w:r w:rsidRPr="004B2CED">
        <w:rPr>
          <w:lang w:val="hu-HU"/>
        </w:rPr>
        <w:noBreakHyphen/>
        <w:t>rel (szisztolés/diasztolés) nagyobb mértékben csökkentik, mint a placebo.</w:t>
      </w:r>
    </w:p>
    <w:p w:rsidR="0002298F" w:rsidRPr="004B2CED" w:rsidRDefault="0002298F">
      <w:pPr>
        <w:pStyle w:val="EMEABodyText"/>
        <w:rPr>
          <w:lang w:val="hu-HU"/>
        </w:rPr>
      </w:pPr>
    </w:p>
    <w:p w:rsidR="00780C8E" w:rsidRPr="004B2CED" w:rsidRDefault="00780C8E">
      <w:pPr>
        <w:pStyle w:val="EMEABodyText"/>
        <w:rPr>
          <w:lang w:val="hu-HU"/>
        </w:rPr>
      </w:pPr>
      <w:r w:rsidRPr="004B2CED">
        <w:rPr>
          <w:lang w:val="hu-HU"/>
        </w:rPr>
        <w:t>A vérnyomás maximális csökkenése a beadást követő 3 </w:t>
      </w:r>
      <w:r w:rsidRPr="004B2CED">
        <w:rPr>
          <w:lang w:val="hu-HU"/>
        </w:rPr>
        <w:noBreakHyphen/>
        <w:t> 6 órában alakul ki, és a vérnyomáscsökkentő hatás legalább 24 órán át fennmarad. A 24. órában a vérnyomáscsökkenés az ajánlott adagok melletti diasztolés és szisztolés csúcshatás 60 </w:t>
      </w:r>
      <w:r w:rsidRPr="004B2CED">
        <w:rPr>
          <w:lang w:val="hu-HU"/>
        </w:rPr>
        <w:noBreakHyphen/>
        <w:t> 70%-ának felelt meg. A napi egyszeri 150 mg</w:t>
      </w:r>
      <w:r w:rsidRPr="004B2CED">
        <w:rPr>
          <w:lang w:val="hu-HU"/>
        </w:rPr>
        <w:noBreakHyphen/>
        <w:t>os irbezartán legkisebb és 24 órás átlagos hatása hasonló az ugyanakkora összdózis napi két adagban történő bevétele esetén megfigyelt hatáshoz.</w:t>
      </w:r>
    </w:p>
    <w:p w:rsidR="0002298F" w:rsidRPr="004B2CED" w:rsidRDefault="0002298F">
      <w:pPr>
        <w:pStyle w:val="EMEABodyText"/>
        <w:rPr>
          <w:lang w:val="hu-HU"/>
        </w:rPr>
      </w:pPr>
    </w:p>
    <w:p w:rsidR="00780C8E" w:rsidRPr="004B2CED" w:rsidRDefault="00780C8E">
      <w:pPr>
        <w:pStyle w:val="EMEABodyText"/>
        <w:rPr>
          <w:lang w:val="hu-HU"/>
        </w:rPr>
      </w:pPr>
      <w:r w:rsidRPr="004B2CED">
        <w:rPr>
          <w:lang w:val="hu-HU"/>
        </w:rPr>
        <w:t>Az Aprovel vérnyomáscsökkentő hatása 1 </w:t>
      </w:r>
      <w:r w:rsidRPr="004B2CED">
        <w:rPr>
          <w:lang w:val="hu-HU"/>
        </w:rPr>
        <w:noBreakHyphen/>
        <w:t> 2 héten belül jelentkezik, a maximális hatás pedig a kezelés kezdete után 4 </w:t>
      </w:r>
      <w:r w:rsidRPr="004B2CED">
        <w:rPr>
          <w:lang w:val="hu-HU"/>
        </w:rPr>
        <w:noBreakHyphen/>
        <w:t> 6 héttel alakul ki. A vérnyomáscsökkentő hatás hosszútávú kezelés során is megmarad. A kezelés megszakítása után a vérnyomás fokozatosan visszatér az alapértékre. Rebound hipertóniát nem figyeltek meg.</w:t>
      </w:r>
    </w:p>
    <w:p w:rsidR="0002298F" w:rsidRPr="004B2CED" w:rsidRDefault="0002298F">
      <w:pPr>
        <w:pStyle w:val="EMEABodyText"/>
        <w:rPr>
          <w:lang w:val="hu-HU"/>
        </w:rPr>
      </w:pPr>
    </w:p>
    <w:p w:rsidR="00780C8E" w:rsidRPr="004B2CED" w:rsidRDefault="00780C8E">
      <w:pPr>
        <w:pStyle w:val="EMEABodyText"/>
        <w:rPr>
          <w:lang w:val="hu-HU"/>
        </w:rPr>
      </w:pPr>
      <w:r w:rsidRPr="004B2CED">
        <w:rPr>
          <w:lang w:val="hu-HU"/>
        </w:rPr>
        <w:t>Az irbezartán és a tiazid típusú diuretikumok vérnyomáscsökkentő hatása additív. Azon betegek esetében, akiknek a vérnyomása irbezartánnal egyedül megfelelően nem szabályozható, hidroklorotiazid alacsony adagjának (12,5 mg) az irbezartán napi adagjához történő hozzáadása további 7</w:t>
      </w:r>
      <w:r w:rsidRPr="004B2CED">
        <w:rPr>
          <w:lang w:val="hu-HU"/>
        </w:rPr>
        <w:noBreakHyphen/>
        <w:t>10/3</w:t>
      </w:r>
      <w:r w:rsidRPr="004B2CED">
        <w:rPr>
          <w:lang w:val="hu-HU"/>
        </w:rPr>
        <w:noBreakHyphen/>
        <w:t>6 Hgmm (szisztolés/diasztolés) vérnyomáscsökkenést eredményez a placebóhoz képest.</w:t>
      </w:r>
    </w:p>
    <w:p w:rsidR="00BF7A80" w:rsidRPr="004B2CED" w:rsidRDefault="00BF7A80">
      <w:pPr>
        <w:pStyle w:val="EMEABodyText"/>
        <w:rPr>
          <w:lang w:val="hu-HU"/>
        </w:rPr>
      </w:pPr>
    </w:p>
    <w:p w:rsidR="00780C8E" w:rsidRPr="004B2CED" w:rsidRDefault="00780C8E">
      <w:pPr>
        <w:pStyle w:val="EMEABodyText"/>
        <w:rPr>
          <w:lang w:val="hu-HU"/>
        </w:rPr>
      </w:pPr>
      <w:r w:rsidRPr="004B2CED">
        <w:rPr>
          <w:lang w:val="hu-HU"/>
        </w:rPr>
        <w:t>Az Aprovel hatékonyságát sem a beteg életkora, sem a neme nem befolyásolja. Mint más, a renin-angiotenzin rendszert befolyásoló gyógyszerek esetében, a feketebőrű hipertóniás betegek kifejezetten kevésbé reagálnak az irbezartán monoterápiára. Ha irbezartánt alacsony dózisú hidroklorotiaziddal (pl. napi 12,5 mg) adnak együtt, a vérnyomáscsökkentő válasz megközelíti a fehérbőrű betegek esetén kapottat.</w:t>
      </w:r>
    </w:p>
    <w:p w:rsidR="0002298F" w:rsidRPr="004B2CED" w:rsidRDefault="0002298F">
      <w:pPr>
        <w:pStyle w:val="EMEABodyText"/>
        <w:rPr>
          <w:lang w:val="hu-HU"/>
        </w:rPr>
      </w:pPr>
    </w:p>
    <w:p w:rsidR="00780C8E" w:rsidRPr="004B2CED" w:rsidRDefault="00780C8E">
      <w:pPr>
        <w:pStyle w:val="EMEABodyText"/>
        <w:rPr>
          <w:lang w:val="hu-HU"/>
        </w:rPr>
      </w:pPr>
      <w:r w:rsidRPr="004B2CED">
        <w:rPr>
          <w:lang w:val="hu-HU"/>
        </w:rPr>
        <w:t>Nincsen klinikailag számottevő hatása a szérum húgysavszintre és a húgysav szekrécióra.</w:t>
      </w:r>
    </w:p>
    <w:p w:rsidR="00780C8E" w:rsidRPr="004B2CED" w:rsidRDefault="00780C8E">
      <w:pPr>
        <w:pStyle w:val="EMEABodyText"/>
        <w:rPr>
          <w:noProof/>
          <w:u w:val="single"/>
          <w:lang w:val="hu-HU"/>
        </w:rPr>
      </w:pPr>
    </w:p>
    <w:p w:rsidR="00780C8E" w:rsidRPr="004B2CED" w:rsidRDefault="00780C8E">
      <w:pPr>
        <w:pStyle w:val="EMEABodyText"/>
        <w:rPr>
          <w:i/>
          <w:lang w:val="hu-HU"/>
        </w:rPr>
      </w:pPr>
      <w:r w:rsidRPr="004B2CED">
        <w:rPr>
          <w:i/>
          <w:noProof/>
          <w:lang w:val="hu-HU"/>
        </w:rPr>
        <w:t>Gyermek</w:t>
      </w:r>
      <w:r w:rsidR="00560E64" w:rsidRPr="004B2CED">
        <w:rPr>
          <w:i/>
          <w:noProof/>
          <w:lang w:val="hu-HU"/>
        </w:rPr>
        <w:t>ek</w:t>
      </w:r>
      <w:r w:rsidR="0002298F" w:rsidRPr="004B2CED">
        <w:rPr>
          <w:i/>
          <w:noProof/>
          <w:lang w:val="hu-HU"/>
        </w:rPr>
        <w:t xml:space="preserve"> és serdülők</w:t>
      </w:r>
    </w:p>
    <w:p w:rsidR="0002298F" w:rsidRPr="004B2CED" w:rsidRDefault="0002298F" w:rsidP="0052664B">
      <w:pPr>
        <w:pStyle w:val="EMEABodyText"/>
        <w:rPr>
          <w:lang w:val="hu-HU" w:eastAsia="hu-HU"/>
        </w:rPr>
      </w:pPr>
    </w:p>
    <w:p w:rsidR="00780C8E" w:rsidRPr="004B2CED" w:rsidRDefault="00780C8E" w:rsidP="0052664B">
      <w:pPr>
        <w:pStyle w:val="EMEABodyText"/>
        <w:rPr>
          <w:lang w:val="hu-HU" w:eastAsia="hu-HU"/>
        </w:rPr>
      </w:pPr>
      <w:r w:rsidRPr="004B2CED">
        <w:rPr>
          <w:lang w:val="hu-HU" w:eastAsia="hu-HU"/>
        </w:rPr>
        <w:t xml:space="preserve">318 hipertóniás vagy veszélyeztetett (diabéteszes, hipertónia a családi anamnézisben) 6 és 16 év közötti gyermek és serdülőkorú betegen 3 hetes periódusban vizsgálták 0,5 mk/kg (alacsony), 1,5 mg/kg (közepes) és 4,5 mg/kg (magas) céldózisokra titrált irbezatrán vérnyomáscsökkentő hatását. </w:t>
      </w:r>
    </w:p>
    <w:p w:rsidR="00780C8E" w:rsidRPr="004B2CED" w:rsidRDefault="00780C8E" w:rsidP="0052664B">
      <w:pPr>
        <w:pStyle w:val="EMEABodyText"/>
        <w:rPr>
          <w:lang w:val="hu-HU" w:eastAsia="hu-HU"/>
        </w:rPr>
      </w:pPr>
      <w:r w:rsidRPr="004B2CED">
        <w:rPr>
          <w:lang w:val="hu-HU" w:eastAsia="hu-HU"/>
        </w:rPr>
        <w:t>A harmadik hét végére a kezdeti értékhez viszonyított átlagos vérnyomás csökkenés az elsődleges hatékonysági változóban, az ülő helyzetben mért legalacsonyabb szisztolés vérnyomásértékében (SeSBP) 11,7 Hgmm (alacsony dózis esetén), 9,3 Hgmm (közepes dózis esetén), és 13,2 Hgmm (magas dózis) volt. Ezek között a dózisok között nem volt szignifikáns eltérés tapasztalható. Az ülő helyzetben mért diasztolés vérnyomás (SeDBP) változás korrigált átlagos legalacsonyabb értékei a következők voltak: 3,8 Hgmm (alacsony dózis esetén), 3,2 Hgmm (közepes dózis esetén), 5,6 Hgmm (magas dózis esetén). Az ezt követő két héten keresztül miután a betegek újra randomizálásra kerültek és vagy hatóanyagra vagy plecebóra lettek beállítva, a placebót kapó betegek SeSBP és SeDBP értékei sorrendben 2,4 és 2,0 Hgmm-es emelkedést mutattak, összehasonlítva a minden irbezartán dózist kapók esetén észlelt ugyanazen paraméterek +0,1 és -0,3 Hgmm-es változásával (lásd a 4.2 pontot).</w:t>
      </w:r>
    </w:p>
    <w:p w:rsidR="00780C8E" w:rsidRPr="004B2CED" w:rsidRDefault="00780C8E">
      <w:pPr>
        <w:pStyle w:val="EMEABodyText"/>
        <w:rPr>
          <w:lang w:val="hu-HU"/>
        </w:rPr>
      </w:pPr>
    </w:p>
    <w:p w:rsidR="00780C8E" w:rsidRPr="004B2CED" w:rsidRDefault="00780C8E" w:rsidP="0052664B">
      <w:pPr>
        <w:pStyle w:val="EMEAHeading2"/>
        <w:rPr>
          <w:b w:val="0"/>
          <w:i/>
          <w:lang w:val="hu-HU"/>
        </w:rPr>
      </w:pPr>
      <w:r w:rsidRPr="004B2CED">
        <w:rPr>
          <w:b w:val="0"/>
          <w:i/>
          <w:lang w:val="hu-HU"/>
        </w:rPr>
        <w:t>Hipertónia és 2-es típusú diabéteszes vesekárosodás</w:t>
      </w:r>
    </w:p>
    <w:p w:rsidR="0002298F" w:rsidRPr="004B2CED" w:rsidRDefault="0002298F">
      <w:pPr>
        <w:pStyle w:val="EMEABodyText"/>
        <w:rPr>
          <w:lang w:val="hu-HU"/>
        </w:rPr>
      </w:pPr>
    </w:p>
    <w:p w:rsidR="00780C8E" w:rsidRPr="004B2CED" w:rsidRDefault="00780C8E">
      <w:pPr>
        <w:pStyle w:val="EMEABodyText"/>
        <w:rPr>
          <w:lang w:val="hu-HU"/>
        </w:rPr>
      </w:pPr>
      <w:r w:rsidRPr="004B2CED">
        <w:rPr>
          <w:lang w:val="hu-HU"/>
        </w:rPr>
        <w:t>Az "Irbesartan Diabetic Nephropathy Trial (IDNT)" vizsgálat igazolta, hogy az irbezartán csökkenti a krónikus veseelégtelenségben szenvedő és proteinuriás betegeknél a vesebetegség progresszióját. Az IDNT kettősvak, kontrollos, morbiditási és mortalitási végpontokat követő klinikai vizsgálat volt, ahol az irbezartánt amlodipinnel és placebóval hasonlították össze. 1715 hipertóniás, 2-es típusú diabéteszes, ≥ 900 mg/nap proteinuriás és 1,0</w:t>
      </w:r>
      <w:r w:rsidRPr="004B2CED">
        <w:rPr>
          <w:lang w:val="hu-HU"/>
        </w:rPr>
        <w:noBreakHyphen/>
        <w:t>3,0 mg/dl szérum kreatininnal rendelkező betegben végzett vizsgálatban az Aprovel hosszútávú hatását (átlagosan 2,6 év) vizsgálták a vesebetegség progressziójára és az összmortalitásra. A betegeket 75 mg-tól a 300 mg-os fenntartó Aprovel dózisig titrálták, amlodipint 2,5</w:t>
      </w:r>
      <w:r w:rsidRPr="004B2CED">
        <w:rPr>
          <w:lang w:val="hu-HU"/>
        </w:rPr>
        <w:noBreakHyphen/>
        <w:t>10 mg dózistartományban kaptak, míg a placebót a tolerálhatóságnak megfelelően szedték. A betegek minden csoportban rendszerint 2</w:t>
      </w:r>
      <w:r w:rsidRPr="004B2CED">
        <w:rPr>
          <w:lang w:val="hu-HU"/>
        </w:rPr>
        <w:noBreakHyphen/>
        <w:t>4 egyéb vérnyomáscsökkentő gyógyszert is kaptak (azaz diuretikumot, béta-blokkolót és alfa-blokkolót) a ≤ 135/85 Hgmm célvérnyomás elérése érdekében, vagy &gt; 160 Hgmm kiindulási szisztolés érték esetén 10 Hgmm-es csökkenés elérésére. A placebo csoportban a betegek 60%-a, az irbezartán csoportban 76%-a, az amlodipin csoportban pedig 78%</w:t>
      </w:r>
      <w:r w:rsidRPr="004B2CED">
        <w:rPr>
          <w:lang w:val="hu-HU"/>
        </w:rPr>
        <w:noBreakHyphen/>
        <w:t>a érte el a célvérnyomást. Az irbezartán szignifikánsan csökkentette a relatív kockázatot az elsődleges kombinált végpont, azaz a szérum kreatinin megduplázódása, a vesebetegség végstádiuma (ESRD), vagy az összmortalitás vonatkozásában. Az elsődleges renális végpontot az irbezartán csoportban a kezelt betegek hozzávetőlegesen 33%</w:t>
      </w:r>
      <w:r w:rsidRPr="004B2CED">
        <w:rPr>
          <w:lang w:val="hu-HU"/>
        </w:rPr>
        <w:noBreakHyphen/>
        <w:t>a érte el, szemben a placebo csoport 39%</w:t>
      </w:r>
      <w:r w:rsidRPr="004B2CED">
        <w:rPr>
          <w:lang w:val="hu-HU"/>
        </w:rPr>
        <w:noBreakHyphen/>
        <w:t>ával, ill. az amlodipin csoport 41%</w:t>
      </w:r>
      <w:r w:rsidRPr="004B2CED">
        <w:rPr>
          <w:lang w:val="hu-HU"/>
        </w:rPr>
        <w:noBreakHyphen/>
        <w:t>ával [20% relatív kockázatcsökkenés a placebóhoz (p = 0,024) és 23% relatív kockázatcsökkenés az amlodipinhez (p = 0,006) képest]. Mikor az elsődleges végpont komponenseit külön elemezték, az összmortalitást illetően nem észleltek hatást, de pozitív trend volt észlelhető az ESRD csökkenését illetően, és szignifikáns kisebb volt a szérum kreatininszint megduplázódásának gyakorisága is.</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 kezelés hatékonyságának értékelése során a nem, a faj, az életkor, a diabétesz fennállásának időtartama, a kiindulási vérnyomás, a szérumkreatinin és az albumin ürülési ráta szerinti alcsoportok eredményeit elemezték. A nők és fekete bőrű betegek alcsoportjában, amelyek a vizsgálati betegpopuláció 32%</w:t>
      </w:r>
      <w:r w:rsidRPr="004B2CED">
        <w:rPr>
          <w:lang w:val="hu-HU"/>
        </w:rPr>
        <w:noBreakHyphen/>
        <w:t>át ill. 26%</w:t>
      </w:r>
      <w:r w:rsidRPr="004B2CED">
        <w:rPr>
          <w:lang w:val="hu-HU"/>
        </w:rPr>
        <w:noBreakHyphen/>
        <w:t>át képviselték, a renális hatékonyság nem volt bizonyított, bár a konfidencia intervallum azt nem zárta ki. A fatális és nem fatális cardiovascularis eseményeket, mint másodlagos végpontokat illetően a teljes populációt figyelembe véve nem volt különbség a három csoport között, bár a nem fatális MI incidenciája a nők körében növekedett, és a nem fatális MI incidenciája a férfiak körében csökkent az irbezartán csoportban a placebóhoz viszonyítva. A nem fatális MI és stroke incidenciájának növekedése volt észlelhető nőkben az irbezartán csoportban, az amlodipin csoporthoz viszonyítva, míg a szívelégtelenség miatti hospitalizáció a teljes populáció vonatkozásában csökkent. Mindazonáltal nincs megfelelő magyarázat a nők körében észlelt eredményt illetően.</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Az "Effects of Irbesartan on Microalbuminuria in Hypertensive Patients With type 2 Diabetes Mellitus (IRMA 2)" vizsgálat kimutatta, hogy 300 mg irbezartán késlelteti a manifeszt proteinuria progresszóját microalbuminurás betegekben. Az IRMA 2 placebo-kontrollos, kettősvak, morbiditási végpontot vizsgáló tanulmány volt, melyet 590, 2-es típusú diabéteszes, microalbuminuriás (30</w:t>
      </w:r>
      <w:r w:rsidRPr="004B2CED">
        <w:rPr>
          <w:lang w:val="hu-HU"/>
        </w:rPr>
        <w:noBreakHyphen/>
        <w:t>300 mg/nap), normál vesefunkciójú (szérum kreatininszint ≤ 1,5 mg/dl férfiban és &lt; 1,1 mg/dl nőkben) beteg részvételével végeztek. A vizsgálat az Aprovel hosszú távú (2 év) hatását vizsgálta a klinikai (manifeszt) proteinuria kialakulására (vizelet albumin exkréciós ráta (UAER) &gt; 300 mg/nap és az UAER alapértékhez viszonyított legalább 30%</w:t>
      </w:r>
      <w:r w:rsidRPr="004B2CED">
        <w:rPr>
          <w:lang w:val="hu-HU"/>
        </w:rPr>
        <w:noBreakHyphen/>
        <w:t>os növekedése). Az előre meghatározott célvérnyomás ≤ 135/85 Hgmm volt. A betegek, amennyiben szükséges volt, más vérnyomáscsökkentőt is kaptak (kivéve ACE-gátlót, angiotenzin</w:t>
      </w:r>
      <w:r w:rsidRPr="004B2CED">
        <w:rPr>
          <w:lang w:val="hu-HU"/>
        </w:rPr>
        <w:noBreakHyphen/>
        <w:t>II receptor blokkolót és dihidropiridin típusú kalciumcsatorna-blokkolót) a célvérnyomás elérése érdekében. Míg az összes csoportban hasonló vérnyomásérték volt elérhető, a 300 mg irbezartán csoportban kevesebb beteg érte el a manifeszt proteinuria végpontot (5,2%), mint a placebót (14,9%), ill. a 150 mg irbezartánt szedő csoportban (9,7%). Ez 70%</w:t>
      </w:r>
      <w:r w:rsidRPr="004B2CED">
        <w:rPr>
          <w:lang w:val="hu-HU"/>
        </w:rPr>
        <w:noBreakHyphen/>
        <w:t>os relatív kockázatcsökkenést (RRR) jelentett a magasabb irbezartán adag javára a placebóhoz képest (p = 0,0004). A kezelés első három hónapjában ezt nem kísérte a glomerulus filtrációs ráta javulása. A klinikai proteinuria progressziójának lassulása viszont már az első három hónap során jelentkezett, és a teljes 2 éves periódus alatt folytatódott. A normoalbuminuriás állapot helyreállása (&lt; 30 mg/nap) nagyobb arányban fordult elő a 300 mg irbezartánnal kezelt csoportban (34%), mint a placebo csoportban (21%).</w:t>
      </w:r>
    </w:p>
    <w:p w:rsidR="00780C8E" w:rsidRPr="004B2CED" w:rsidRDefault="00780C8E" w:rsidP="006C4BCB">
      <w:pPr>
        <w:pStyle w:val="EMEABodyText"/>
        <w:rPr>
          <w:lang w:val="hu-HU"/>
        </w:rPr>
      </w:pPr>
    </w:p>
    <w:p w:rsidR="0002298F" w:rsidRPr="004B2CED" w:rsidRDefault="0002298F" w:rsidP="0002298F">
      <w:pPr>
        <w:pStyle w:val="EMEABodyText"/>
        <w:rPr>
          <w:i/>
          <w:lang w:val="hu-HU"/>
        </w:rPr>
      </w:pPr>
      <w:r w:rsidRPr="004B2CED">
        <w:rPr>
          <w:i/>
          <w:lang w:val="hu-HU"/>
        </w:rPr>
        <w:t>A renin-amgiotenzin-aldoszteron rendszer (renin-angiotensin-aldosterone system, RAAS) kettős blokádja</w:t>
      </w:r>
    </w:p>
    <w:p w:rsidR="0002298F" w:rsidRPr="004B2CED" w:rsidRDefault="0002298F" w:rsidP="006C4BCB">
      <w:pPr>
        <w:pStyle w:val="EMEABodyText"/>
        <w:rPr>
          <w:lang w:val="hu-HU"/>
        </w:rPr>
      </w:pPr>
    </w:p>
    <w:p w:rsidR="001E56DA" w:rsidRPr="004B2CED" w:rsidRDefault="0064256E" w:rsidP="001E56DA">
      <w:pPr>
        <w:rPr>
          <w:szCs w:val="22"/>
          <w:lang w:val="hu-HU"/>
        </w:rPr>
      </w:pPr>
      <w:r w:rsidRPr="004B2CED">
        <w:rPr>
          <w:szCs w:val="22"/>
          <w:lang w:val="hu-HU"/>
        </w:rPr>
        <w:t>Két nagy, randomizált, kontrollos vizsgálatban (ONTARGET (ONgoing Telmisartan Alone and in combination with Ramipril Global Endpoint Trial</w:t>
      </w:r>
      <w:r w:rsidRPr="004B2CED">
        <w:rPr>
          <w:bCs/>
          <w:szCs w:val="22"/>
          <w:lang w:val="hu-HU"/>
        </w:rPr>
        <w:t>) és</w:t>
      </w:r>
      <w:r w:rsidRPr="004B2CED">
        <w:rPr>
          <w:szCs w:val="22"/>
          <w:lang w:val="hu-HU"/>
        </w:rPr>
        <w:t xml:space="preserve"> VA NEPHRON-D (The Veterans Affairs Nephropathy in Diabetes</w:t>
      </w:r>
      <w:r w:rsidRPr="004B2CED">
        <w:rPr>
          <w:bCs/>
          <w:szCs w:val="22"/>
          <w:lang w:val="hu-HU"/>
        </w:rPr>
        <w:t>))</w:t>
      </w:r>
      <w:r w:rsidRPr="004B2CED">
        <w:rPr>
          <w:szCs w:val="22"/>
          <w:lang w:val="hu-HU"/>
        </w:rPr>
        <w:t xml:space="preserve"> vizsgálták </w:t>
      </w:r>
      <w:r>
        <w:rPr>
          <w:szCs w:val="22"/>
          <w:lang w:val="hu-HU"/>
        </w:rPr>
        <w:t>egy</w:t>
      </w:r>
      <w:r w:rsidRPr="004B2CED">
        <w:rPr>
          <w:szCs w:val="22"/>
          <w:lang w:val="hu-HU"/>
        </w:rPr>
        <w:t xml:space="preserve"> ACE-gátló és </w:t>
      </w:r>
      <w:r>
        <w:rPr>
          <w:szCs w:val="22"/>
          <w:lang w:val="hu-HU"/>
        </w:rPr>
        <w:t xml:space="preserve">egy </w:t>
      </w:r>
      <w:r w:rsidRPr="004B2CED">
        <w:rPr>
          <w:szCs w:val="22"/>
          <w:lang w:val="hu-HU"/>
        </w:rPr>
        <w:t xml:space="preserve">angiotenzin II receptor blokkoló kombinált alkalmazását. </w:t>
      </w:r>
      <w:r w:rsidR="001E56DA" w:rsidRPr="004B2CED">
        <w:rPr>
          <w:szCs w:val="22"/>
          <w:lang w:val="hu-HU"/>
        </w:rPr>
        <w:t>Az ONTARGET vizsgálatot olyan betegeken végezték, akiknek a kórtörténetében kardiovaszkuláris vagy cerebrovaszkuláris betegség, vagy szervkárosodással járó II típusú diabetes mellitus szerepelt. A VA NEPHRON</w:t>
      </w:r>
      <w:r w:rsidR="001E56DA" w:rsidRPr="004B2CED">
        <w:rPr>
          <w:szCs w:val="22"/>
          <w:lang w:val="hu-HU"/>
        </w:rPr>
        <w:noBreakHyphen/>
        <w:t>D vizsgálatot II típusú diabetesben és diabeteses nephropathiában szenvedő betegeken végezték.</w:t>
      </w:r>
    </w:p>
    <w:p w:rsidR="00735DF0" w:rsidRPr="004B2CED" w:rsidRDefault="00735DF0" w:rsidP="001E56DA">
      <w:pPr>
        <w:rPr>
          <w:szCs w:val="22"/>
          <w:lang w:val="hu-HU"/>
        </w:rPr>
      </w:pPr>
    </w:p>
    <w:p w:rsidR="0064256E" w:rsidRPr="004B2CED" w:rsidRDefault="0064256E" w:rsidP="0064256E">
      <w:pPr>
        <w:rPr>
          <w:szCs w:val="22"/>
          <w:lang w:val="hu-HU"/>
        </w:rPr>
      </w:pPr>
      <w:bookmarkStart w:id="11" w:name="_Hlk61788998"/>
      <w:r w:rsidRPr="004B2CED">
        <w:rPr>
          <w:szCs w:val="22"/>
          <w:lang w:val="hu-HU"/>
        </w:rPr>
        <w:t xml:space="preserve">Ezek a vizsgálatok nem mutattak ki szignifikánsan előnyös hatásokat a renális és/vagy kardiovaszkuláris kimenetel és a mortalitás vonatkozásában, miközben a monoterápia esetén megfigyelthez képest nőtt a hiperkalémia, akut veseelégtelenség és/vagy </w:t>
      </w:r>
      <w:r>
        <w:rPr>
          <w:szCs w:val="22"/>
          <w:lang w:val="hu-HU"/>
        </w:rPr>
        <w:t>hipotenzió</w:t>
      </w:r>
      <w:r w:rsidRPr="004B2CED">
        <w:rPr>
          <w:szCs w:val="22"/>
          <w:lang w:val="hu-HU"/>
        </w:rPr>
        <w:t xml:space="preserve"> kockázata.</w:t>
      </w:r>
    </w:p>
    <w:bookmarkEnd w:id="11"/>
    <w:p w:rsidR="001E56DA" w:rsidRPr="004B2CED" w:rsidRDefault="001E56DA" w:rsidP="001E56DA">
      <w:pPr>
        <w:rPr>
          <w:szCs w:val="22"/>
          <w:lang w:val="hu-HU"/>
        </w:rPr>
      </w:pPr>
      <w:r w:rsidRPr="004B2CED">
        <w:rPr>
          <w:szCs w:val="22"/>
          <w:lang w:val="hu-HU"/>
        </w:rPr>
        <w:t>A hasonló farmakodinámiás tulajdonságok alapján ezek az eredmények más ACE-gátlók és angiotenzin II receptor blokkolók esetében is relevánsak.</w:t>
      </w:r>
    </w:p>
    <w:p w:rsidR="00735DF0" w:rsidRPr="004B2CED" w:rsidRDefault="00735DF0" w:rsidP="001E56DA">
      <w:pPr>
        <w:pStyle w:val="EMEABodyText"/>
        <w:rPr>
          <w:szCs w:val="22"/>
          <w:lang w:val="hu-HU"/>
        </w:rPr>
      </w:pPr>
    </w:p>
    <w:p w:rsidR="0064256E" w:rsidRPr="004B2CED" w:rsidRDefault="0064256E" w:rsidP="0064256E">
      <w:pPr>
        <w:rPr>
          <w:szCs w:val="22"/>
          <w:lang w:val="hu-HU"/>
        </w:rPr>
      </w:pPr>
      <w:r w:rsidRPr="004B2CED">
        <w:rPr>
          <w:szCs w:val="22"/>
          <w:lang w:val="hu-HU"/>
        </w:rPr>
        <w:t>Az ACE-gátlók és angiotenzin II receptor blokkolók egyidejű alkalmazása diabetes</w:t>
      </w:r>
      <w:r>
        <w:rPr>
          <w:szCs w:val="22"/>
          <w:lang w:val="hu-HU"/>
        </w:rPr>
        <w:t>z</w:t>
      </w:r>
      <w:r w:rsidRPr="004B2CED">
        <w:rPr>
          <w:szCs w:val="22"/>
          <w:lang w:val="hu-HU"/>
        </w:rPr>
        <w:t>es nephropathiaban szenvedő betegeknél így tehát nem javasolt.</w:t>
      </w:r>
    </w:p>
    <w:p w:rsidR="00735DF0" w:rsidRPr="004B2CED" w:rsidRDefault="00735DF0" w:rsidP="001E56DA">
      <w:pPr>
        <w:pStyle w:val="EMEABodyText"/>
        <w:rPr>
          <w:bCs/>
          <w:szCs w:val="22"/>
          <w:lang w:val="hu-HU"/>
        </w:rPr>
      </w:pPr>
    </w:p>
    <w:p w:rsidR="0064256E" w:rsidRPr="004B2CED" w:rsidRDefault="0064256E" w:rsidP="0064256E">
      <w:pPr>
        <w:pStyle w:val="EMEABodyText"/>
        <w:rPr>
          <w:bCs/>
          <w:szCs w:val="22"/>
          <w:lang w:val="hu-HU"/>
        </w:rPr>
      </w:pPr>
      <w:bookmarkStart w:id="12" w:name="_Hlk61789023"/>
      <w:r w:rsidRPr="004B2CED">
        <w:rPr>
          <w:bCs/>
          <w:szCs w:val="22"/>
          <w:lang w:val="hu-HU"/>
        </w:rPr>
        <w:t xml:space="preserve">Az ALTITUDE (Aliskiren Trial in Type 2 Diabetes Using Cardiovascular and Renal Disease Endpoints) vizsgálat célja az volt, hogy megállapítsák, előnyös-e </w:t>
      </w:r>
      <w:r>
        <w:rPr>
          <w:bCs/>
          <w:szCs w:val="22"/>
          <w:lang w:val="hu-HU"/>
        </w:rPr>
        <w:t>egy</w:t>
      </w:r>
      <w:r w:rsidRPr="004B2CED">
        <w:rPr>
          <w:bCs/>
          <w:szCs w:val="22"/>
          <w:lang w:val="hu-HU"/>
        </w:rPr>
        <w:t xml:space="preserve"> standard ACE-gátló vagy </w:t>
      </w:r>
      <w:r>
        <w:rPr>
          <w:bCs/>
          <w:szCs w:val="22"/>
          <w:lang w:val="hu-HU"/>
        </w:rPr>
        <w:t xml:space="preserve">egy </w:t>
      </w:r>
      <w:r w:rsidRPr="004B2CED">
        <w:rPr>
          <w:bCs/>
          <w:szCs w:val="22"/>
          <w:lang w:val="hu-HU"/>
        </w:rPr>
        <w:t xml:space="preserve">angiotenzin II receptor blokkoló kezelés kiegészítése </w:t>
      </w:r>
      <w:r w:rsidR="00993DB0">
        <w:rPr>
          <w:bCs/>
          <w:szCs w:val="22"/>
          <w:lang w:val="hu-HU"/>
        </w:rPr>
        <w:t>aliszkirén</w:t>
      </w:r>
      <w:r w:rsidRPr="004B2CED">
        <w:rPr>
          <w:bCs/>
          <w:szCs w:val="22"/>
          <w:lang w:val="hu-HU"/>
        </w:rPr>
        <w:t xml:space="preserve">nel II típusú diabetesben és krónikus vesebetegségben, illetve kardiovaszkuláris betegségben vagy mindkettőben szenvedő betegeknél. </w:t>
      </w:r>
      <w:bookmarkEnd w:id="12"/>
      <w:r w:rsidRPr="004B2CED">
        <w:rPr>
          <w:bCs/>
          <w:szCs w:val="22"/>
          <w:lang w:val="hu-HU"/>
        </w:rPr>
        <w:t xml:space="preserve">A vizsgálatot idő előtt leállították, mert nőtt a mellékhatások kockázata. A kardiovaszkuláris eredetű halál és a stroke szám szerint gyakoribb volt az </w:t>
      </w:r>
      <w:r w:rsidR="00993DB0">
        <w:rPr>
          <w:bCs/>
          <w:szCs w:val="22"/>
          <w:lang w:val="hu-HU"/>
        </w:rPr>
        <w:t>aliszkirén</w:t>
      </w:r>
      <w:r w:rsidRPr="004B2CED">
        <w:rPr>
          <w:bCs/>
          <w:szCs w:val="22"/>
          <w:lang w:val="hu-HU"/>
        </w:rPr>
        <w:t xml:space="preserve"> csoportban, mint a placebo csoportban, és a jelentős mellékhatások illetve súlyos mellékhatások (hiperkalémia, </w:t>
      </w:r>
      <w:r w:rsidR="005D5C62">
        <w:rPr>
          <w:bCs/>
          <w:szCs w:val="22"/>
          <w:lang w:val="hu-HU"/>
        </w:rPr>
        <w:t>hipotenzió</w:t>
      </w:r>
      <w:r w:rsidR="005D5C62" w:rsidRPr="004B2CED">
        <w:rPr>
          <w:bCs/>
          <w:szCs w:val="22"/>
          <w:lang w:val="hu-HU"/>
        </w:rPr>
        <w:t xml:space="preserve"> </w:t>
      </w:r>
      <w:r w:rsidRPr="004B2CED">
        <w:rPr>
          <w:bCs/>
          <w:szCs w:val="22"/>
          <w:lang w:val="hu-HU"/>
        </w:rPr>
        <w:t xml:space="preserve">és veseműködési zavar) is gyakoribbak voltak az </w:t>
      </w:r>
      <w:r w:rsidR="00993DB0">
        <w:rPr>
          <w:bCs/>
          <w:szCs w:val="22"/>
          <w:lang w:val="hu-HU"/>
        </w:rPr>
        <w:t>aliszkirén</w:t>
      </w:r>
      <w:r w:rsidRPr="004B2CED">
        <w:rPr>
          <w:bCs/>
          <w:szCs w:val="22"/>
          <w:lang w:val="hu-HU"/>
        </w:rPr>
        <w:t xml:space="preserve"> csoportban, mint a placebo csoportban.</w:t>
      </w:r>
    </w:p>
    <w:p w:rsidR="001E56DA" w:rsidRPr="004B2CED" w:rsidRDefault="001E56DA" w:rsidP="001E56DA">
      <w:pPr>
        <w:pStyle w:val="EMEABodyText"/>
        <w:rPr>
          <w:lang w:val="hu-HU"/>
        </w:rPr>
      </w:pPr>
    </w:p>
    <w:p w:rsidR="00780C8E" w:rsidRPr="004B2CED" w:rsidRDefault="00780C8E">
      <w:pPr>
        <w:pStyle w:val="EMEAHeading2"/>
        <w:rPr>
          <w:lang w:val="hu-HU"/>
        </w:rPr>
      </w:pPr>
      <w:r w:rsidRPr="004B2CED">
        <w:rPr>
          <w:lang w:val="hu-HU"/>
        </w:rPr>
        <w:t>5.2</w:t>
      </w:r>
      <w:r w:rsidRPr="004B2CED">
        <w:rPr>
          <w:lang w:val="hu-HU"/>
        </w:rPr>
        <w:tab/>
        <w:t>Farmakokinetikai tulajdonságok</w:t>
      </w:r>
    </w:p>
    <w:p w:rsidR="00780C8E" w:rsidRPr="004B2CED" w:rsidRDefault="00780C8E">
      <w:pPr>
        <w:pStyle w:val="EMEAHeading2"/>
        <w:rPr>
          <w:lang w:val="hu-HU"/>
        </w:rPr>
      </w:pPr>
    </w:p>
    <w:p w:rsidR="0002298F" w:rsidRPr="004B2CED" w:rsidRDefault="0002298F" w:rsidP="0002298F">
      <w:pPr>
        <w:pStyle w:val="EMEABodyText"/>
        <w:rPr>
          <w:u w:val="single"/>
          <w:lang w:val="hu-HU"/>
        </w:rPr>
      </w:pPr>
      <w:r w:rsidRPr="004B2CED">
        <w:rPr>
          <w:u w:val="single"/>
          <w:lang w:val="hu-HU"/>
        </w:rPr>
        <w:t>Felszívódás</w:t>
      </w:r>
    </w:p>
    <w:p w:rsidR="0002298F" w:rsidRPr="004B2CED" w:rsidRDefault="0002298F">
      <w:pPr>
        <w:pStyle w:val="EMEABodyText"/>
        <w:rPr>
          <w:lang w:val="hu-HU"/>
        </w:rPr>
      </w:pPr>
    </w:p>
    <w:p w:rsidR="0002298F" w:rsidRPr="004B2CED" w:rsidRDefault="00780C8E" w:rsidP="0002298F">
      <w:pPr>
        <w:pStyle w:val="EMEABodyText"/>
        <w:rPr>
          <w:lang w:val="hu-HU"/>
        </w:rPr>
      </w:pPr>
      <w:r w:rsidRPr="004B2CED">
        <w:rPr>
          <w:lang w:val="hu-HU"/>
        </w:rPr>
        <w:t>Per os adagolás után az irbezartán jól felszívódik: abszolút biohasznosulása a vizsgálatok szerint kb. 60 </w:t>
      </w:r>
      <w:r w:rsidRPr="004B2CED">
        <w:rPr>
          <w:lang w:val="hu-HU"/>
        </w:rPr>
        <w:noBreakHyphen/>
        <w:t xml:space="preserve"> 80%. Egyidejű táplálékfelvétel nem befolyásolja az irbezartán biohasznosulását. </w:t>
      </w:r>
    </w:p>
    <w:p w:rsidR="0002298F" w:rsidRPr="004B2CED" w:rsidRDefault="0002298F" w:rsidP="0002298F">
      <w:pPr>
        <w:pStyle w:val="EMEABodyText"/>
        <w:rPr>
          <w:lang w:val="hu-HU"/>
        </w:rPr>
      </w:pPr>
    </w:p>
    <w:p w:rsidR="0002298F" w:rsidRPr="004B2CED" w:rsidRDefault="0002298F" w:rsidP="0002298F">
      <w:pPr>
        <w:pStyle w:val="EMEABodyText"/>
        <w:rPr>
          <w:u w:val="single"/>
          <w:lang w:val="hu-HU"/>
        </w:rPr>
      </w:pPr>
      <w:r w:rsidRPr="004B2CED">
        <w:rPr>
          <w:u w:val="single"/>
          <w:lang w:val="hu-HU"/>
        </w:rPr>
        <w:t>Eloszlás</w:t>
      </w:r>
    </w:p>
    <w:p w:rsidR="0002298F" w:rsidRPr="004B2CED" w:rsidRDefault="0002298F">
      <w:pPr>
        <w:pStyle w:val="EMEABodyText"/>
        <w:rPr>
          <w:lang w:val="hu-HU"/>
        </w:rPr>
      </w:pPr>
    </w:p>
    <w:p w:rsidR="0002298F" w:rsidRPr="004B2CED" w:rsidRDefault="00780C8E">
      <w:pPr>
        <w:pStyle w:val="EMEABodyText"/>
        <w:rPr>
          <w:lang w:val="hu-HU"/>
        </w:rPr>
      </w:pPr>
      <w:r w:rsidRPr="004B2CED">
        <w:rPr>
          <w:lang w:val="hu-HU"/>
        </w:rPr>
        <w:t>Plazmafehérjéhez kötődése kb. 96%</w:t>
      </w:r>
      <w:r w:rsidRPr="004B2CED">
        <w:rPr>
          <w:lang w:val="hu-HU"/>
        </w:rPr>
        <w:noBreakHyphen/>
        <w:t>os, a vér alakos elemeihez elhanyagolható mértékben kötődik. Eloszlási térfogata 53 </w:t>
      </w:r>
      <w:r w:rsidRPr="004B2CED">
        <w:rPr>
          <w:lang w:val="hu-HU"/>
        </w:rPr>
        <w:noBreakHyphen/>
        <w:t> 93 liter.</w:t>
      </w:r>
    </w:p>
    <w:p w:rsidR="0002298F" w:rsidRPr="004B2CED" w:rsidRDefault="0002298F">
      <w:pPr>
        <w:pStyle w:val="EMEABodyText"/>
        <w:rPr>
          <w:lang w:val="hu-HU"/>
        </w:rPr>
      </w:pPr>
    </w:p>
    <w:p w:rsidR="0002298F" w:rsidRPr="004B2CED" w:rsidRDefault="0002298F" w:rsidP="0002298F">
      <w:pPr>
        <w:pStyle w:val="EMEABodyText"/>
        <w:rPr>
          <w:u w:val="single"/>
          <w:lang w:val="hu-HU"/>
        </w:rPr>
      </w:pPr>
      <w:r w:rsidRPr="004B2CED">
        <w:rPr>
          <w:u w:val="single"/>
          <w:lang w:val="hu-HU"/>
        </w:rPr>
        <w:t>Biotranszformáció</w:t>
      </w:r>
    </w:p>
    <w:p w:rsidR="0002298F" w:rsidRPr="004B2CED" w:rsidRDefault="0002298F">
      <w:pPr>
        <w:pStyle w:val="EMEABodyText"/>
        <w:rPr>
          <w:lang w:val="hu-HU"/>
        </w:rPr>
      </w:pPr>
    </w:p>
    <w:p w:rsidR="00780C8E" w:rsidRPr="004B2CED" w:rsidRDefault="00780C8E">
      <w:pPr>
        <w:pStyle w:val="EMEABodyText"/>
        <w:rPr>
          <w:lang w:val="hu-HU"/>
        </w:rPr>
      </w:pPr>
      <w:r w:rsidRPr="004B2CED">
        <w:rPr>
          <w:vertAlign w:val="superscript"/>
          <w:lang w:val="hu-HU"/>
        </w:rPr>
        <w:t>14</w:t>
      </w:r>
      <w:r w:rsidRPr="004B2CED">
        <w:rPr>
          <w:lang w:val="hu-HU"/>
        </w:rPr>
        <w:t>C izotóppal jelzett irbezartán orális vagy intravénás adagolását követően a plazma keringő radioaktivitásának 80 </w:t>
      </w:r>
      <w:r w:rsidRPr="004B2CED">
        <w:rPr>
          <w:lang w:val="hu-HU"/>
        </w:rPr>
        <w:noBreakHyphen/>
        <w:t xml:space="preserve"> 85%-a tulajdonítható változatlan irbezartánnak. Irbezartánt a máj metabolizálja glukuronid konjugáció és oxidáció révén. A fő keringő metabolit az irbezartán glukuronid (kb. 6%). </w:t>
      </w:r>
      <w:r w:rsidRPr="004B2CED">
        <w:rPr>
          <w:i/>
          <w:lang w:val="hu-HU"/>
        </w:rPr>
        <w:t>In vitro</w:t>
      </w:r>
      <w:r w:rsidRPr="004B2CED">
        <w:rPr>
          <w:lang w:val="hu-HU"/>
        </w:rPr>
        <w:t xml:space="preserve"> vizsgálatok szerint irbezartánt elsősorban a citokróm P450 CYP2C9 enzim oxidálja; a CYP3A4 izoenzim hatása elhanyagolható.</w:t>
      </w:r>
    </w:p>
    <w:p w:rsidR="00780C8E" w:rsidRPr="004B2CED" w:rsidRDefault="00780C8E">
      <w:pPr>
        <w:pStyle w:val="EMEABodyText"/>
        <w:rPr>
          <w:lang w:val="hu-HU"/>
        </w:rPr>
      </w:pPr>
    </w:p>
    <w:p w:rsidR="0002298F" w:rsidRPr="004B2CED" w:rsidRDefault="0002298F" w:rsidP="0002298F">
      <w:pPr>
        <w:pStyle w:val="EMEABodyText"/>
        <w:rPr>
          <w:u w:val="single"/>
          <w:lang w:val="hu-HU"/>
        </w:rPr>
      </w:pPr>
      <w:r w:rsidRPr="004B2CED">
        <w:rPr>
          <w:u w:val="single"/>
          <w:lang w:val="hu-HU"/>
        </w:rPr>
        <w:t>Linearitás/nem-linearitás</w:t>
      </w:r>
    </w:p>
    <w:p w:rsidR="0002298F" w:rsidRPr="004B2CED" w:rsidRDefault="0002298F">
      <w:pPr>
        <w:pStyle w:val="EMEABodyText"/>
        <w:rPr>
          <w:lang w:val="hu-HU"/>
        </w:rPr>
      </w:pPr>
    </w:p>
    <w:p w:rsidR="00780C8E" w:rsidRPr="004B2CED" w:rsidRDefault="00780C8E">
      <w:pPr>
        <w:pStyle w:val="EMEABodyText"/>
        <w:rPr>
          <w:lang w:val="hu-HU"/>
        </w:rPr>
      </w:pPr>
      <w:r w:rsidRPr="004B2CED">
        <w:rPr>
          <w:lang w:val="hu-HU"/>
        </w:rPr>
        <w:t xml:space="preserve">Az irbezartán a 10 és 600 mg közötti dózistartományban </w:t>
      </w:r>
      <w:bookmarkStart w:id="13" w:name="_Hlk61789036"/>
      <w:r w:rsidR="0064256E" w:rsidRPr="004B2CED">
        <w:rPr>
          <w:lang w:val="hu-HU"/>
        </w:rPr>
        <w:t xml:space="preserve">lineáris </w:t>
      </w:r>
      <w:r w:rsidR="0064256E">
        <w:rPr>
          <w:lang w:val="hu-HU"/>
        </w:rPr>
        <w:t xml:space="preserve">és </w:t>
      </w:r>
      <w:r w:rsidR="0064256E" w:rsidRPr="004B2CED">
        <w:rPr>
          <w:lang w:val="hu-HU"/>
        </w:rPr>
        <w:t>dózisfüggő</w:t>
      </w:r>
      <w:bookmarkEnd w:id="13"/>
      <w:r w:rsidR="0064256E" w:rsidRPr="004B2CED">
        <w:rPr>
          <w:lang w:val="hu-HU"/>
        </w:rPr>
        <w:t xml:space="preserve"> </w:t>
      </w:r>
      <w:r w:rsidRPr="004B2CED">
        <w:rPr>
          <w:lang w:val="hu-HU"/>
        </w:rPr>
        <w:t>farmakokinetikát mutat. Az arányosnál kisebb növekedést figyeltek meg 600 mg (a maximális javasolt adag kétszerese) feletti adag orális bevétele után; aminek mechanizmusa nem ismert. A plazmakoncentráció csúcsértékét orális beadás után 1,5 </w:t>
      </w:r>
      <w:r w:rsidRPr="004B2CED">
        <w:rPr>
          <w:lang w:val="hu-HU"/>
        </w:rPr>
        <w:noBreakHyphen/>
        <w:t> 2 órával éri el. A teljes test- és vese clearance értéke 157 </w:t>
      </w:r>
      <w:r w:rsidRPr="004B2CED">
        <w:rPr>
          <w:lang w:val="hu-HU"/>
        </w:rPr>
        <w:noBreakHyphen/>
        <w:t> 176 ml/perc, ill. 3 </w:t>
      </w:r>
      <w:r w:rsidRPr="004B2CED">
        <w:rPr>
          <w:lang w:val="hu-HU"/>
        </w:rPr>
        <w:noBreakHyphen/>
        <w:t> 3,5 ml/perc. Az irbezartán terminális eliminációs felezési ideje 11 </w:t>
      </w:r>
      <w:r w:rsidRPr="004B2CED">
        <w:rPr>
          <w:lang w:val="hu-HU"/>
        </w:rPr>
        <w:noBreakHyphen/>
        <w:t> 15 óra. Dinamikus egyensúlyi plazmakoncentráció 3 nappal a napi egyszeri adagolás megkezdése után áll be. Ismételt napi egyszeri adagolás után az irbezartán limitált kumulációja (&lt; 20%) figyelhető meg a plazmában. Egy vizsgálatban kissé magasabb irbezartán plazmakoncentrációkat mértek hipertóniás nőbetegekben. Azonban az irbezartán felezési idejében és akkumulációjában nem volt különbség. Dózismódosításra a nőbetegekben nem volt szükség. Irbezartán AUC és C</w:t>
      </w:r>
      <w:r w:rsidRPr="004B2CED">
        <w:rPr>
          <w:rStyle w:val="EMEASubscript"/>
          <w:lang w:val="hu-HU"/>
        </w:rPr>
        <w:t>max</w:t>
      </w:r>
      <w:r w:rsidRPr="004B2CED">
        <w:rPr>
          <w:lang w:val="hu-HU"/>
        </w:rPr>
        <w:t xml:space="preserve"> értékei magasabbak voltak idősekben (≥ 65 év), mint fiatal egyénekben (18 </w:t>
      </w:r>
      <w:r w:rsidRPr="004B2CED">
        <w:rPr>
          <w:lang w:val="hu-HU"/>
        </w:rPr>
        <w:noBreakHyphen/>
        <w:t> 40 év). Azonban a terminális felezési idő jelentősen nem változott. Dózismódosításra idős</w:t>
      </w:r>
      <w:r w:rsidR="00560E64" w:rsidRPr="004B2CED">
        <w:rPr>
          <w:lang w:val="hu-HU"/>
        </w:rPr>
        <w:t>ek</w:t>
      </w:r>
      <w:r w:rsidRPr="004B2CED">
        <w:rPr>
          <w:lang w:val="hu-HU"/>
        </w:rPr>
        <w:t xml:space="preserve"> esetében nem volt szükség.</w:t>
      </w:r>
    </w:p>
    <w:p w:rsidR="0002298F" w:rsidRPr="004B2CED" w:rsidRDefault="0002298F">
      <w:pPr>
        <w:pStyle w:val="EMEABodyText"/>
        <w:rPr>
          <w:lang w:val="hu-HU"/>
        </w:rPr>
      </w:pPr>
    </w:p>
    <w:p w:rsidR="0002298F" w:rsidRPr="004B2CED" w:rsidRDefault="0002298F" w:rsidP="0002298F">
      <w:pPr>
        <w:pStyle w:val="EMEABodyText"/>
        <w:rPr>
          <w:u w:val="single"/>
          <w:lang w:val="hu-HU"/>
        </w:rPr>
      </w:pPr>
      <w:r w:rsidRPr="004B2CED">
        <w:rPr>
          <w:u w:val="single"/>
          <w:lang w:val="hu-HU"/>
        </w:rPr>
        <w:t>Elimináció</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 xml:space="preserve">Az irbezartán és metabolitjai részben az epével, részben a vesén át választódnak ki. </w:t>
      </w:r>
      <w:r w:rsidRPr="004B2CED">
        <w:rPr>
          <w:vertAlign w:val="superscript"/>
          <w:lang w:val="hu-HU"/>
        </w:rPr>
        <w:t>14</w:t>
      </w:r>
      <w:r w:rsidRPr="004B2CED">
        <w:rPr>
          <w:lang w:val="hu-HU"/>
        </w:rPr>
        <w:t>C izotóppal jelzett irbezartán orális és intravénás adagolása után a radioaktivitás kb. 20%-a nyerhető vissza a vizeletből és a többi a székletből. A dózis kevesebb mint 2%-a ürül a vizeletben változatlan irbezartán formájában.</w:t>
      </w:r>
    </w:p>
    <w:p w:rsidR="00780C8E" w:rsidRPr="004B2CED" w:rsidRDefault="00780C8E">
      <w:pPr>
        <w:pStyle w:val="EMEABodyText"/>
        <w:rPr>
          <w:lang w:val="hu-HU"/>
        </w:rPr>
      </w:pPr>
    </w:p>
    <w:p w:rsidR="00780C8E" w:rsidRPr="004B2CED" w:rsidRDefault="00780C8E">
      <w:pPr>
        <w:pStyle w:val="EMEABodyText"/>
        <w:rPr>
          <w:b/>
          <w:lang w:val="hu-HU"/>
        </w:rPr>
      </w:pPr>
      <w:r w:rsidRPr="004B2CED">
        <w:rPr>
          <w:noProof/>
          <w:u w:val="single"/>
          <w:lang w:val="hu-HU"/>
        </w:rPr>
        <w:t>Gyermek</w:t>
      </w:r>
      <w:r w:rsidR="00560E64" w:rsidRPr="004B2CED">
        <w:rPr>
          <w:noProof/>
          <w:u w:val="single"/>
          <w:lang w:val="hu-HU"/>
        </w:rPr>
        <w:t>ek</w:t>
      </w:r>
      <w:r w:rsidR="0002298F" w:rsidRPr="004B2CED">
        <w:rPr>
          <w:noProof/>
          <w:u w:val="single"/>
          <w:lang w:val="hu-HU"/>
        </w:rPr>
        <w:t xml:space="preserve"> és serdülők</w:t>
      </w:r>
    </w:p>
    <w:p w:rsidR="0002298F" w:rsidRPr="004B2CED" w:rsidRDefault="0002298F">
      <w:pPr>
        <w:pStyle w:val="EMEABodyText"/>
        <w:rPr>
          <w:lang w:val="hu-HU"/>
        </w:rPr>
      </w:pPr>
    </w:p>
    <w:p w:rsidR="00780C8E" w:rsidRPr="004B2CED" w:rsidRDefault="00780C8E" w:rsidP="0052664B">
      <w:pPr>
        <w:pStyle w:val="EMEABodyText"/>
        <w:rPr>
          <w:lang w:val="hu-HU"/>
        </w:rPr>
      </w:pPr>
      <w:r w:rsidRPr="004B2CED">
        <w:rPr>
          <w:lang w:val="hu-HU"/>
        </w:rPr>
        <w:t>Az irbezartán farmakokinetikáját 23 hipertóniás gyereken vizsgálták napi egyszeri és többszöri adag (2 mg/kg) beadása után naponta maximum 150 mg-ot adva, 4 héten keresztül. A 23 gyermek közül 21 gyermeknél lehetett a farmakokinetikát a felnőttekével összehasonlítani (12 gyermek 12 év feletti, 9 gyermek 6 és 12 év közötti). Az eredmények azt mutatták, hogy a C</w:t>
      </w:r>
      <w:r w:rsidRPr="004B2CED">
        <w:rPr>
          <w:rStyle w:val="EMEASubscript"/>
          <w:lang w:val="hu-HU"/>
        </w:rPr>
        <w:t>max</w:t>
      </w:r>
      <w:r w:rsidRPr="004B2CED">
        <w:rPr>
          <w:vertAlign w:val="subscript"/>
          <w:lang w:val="hu-HU"/>
        </w:rPr>
        <w:t>,,</w:t>
      </w:r>
      <w:r w:rsidRPr="004B2CED">
        <w:rPr>
          <w:lang w:val="hu-HU"/>
        </w:rPr>
        <w:t xml:space="preserve"> AUC és clearance-értékek összevethetők azokkal a felnőtt betegekben megfigyelt adatokkal, akik naponta 150 mg irbezartánt kaptak. Az irbezartán korlátozott akkumulációját (18%) figyelték meg a plazmában a napi egyszeri dózis ismételt beadása esetén.</w:t>
      </w:r>
    </w:p>
    <w:p w:rsidR="00780C8E" w:rsidRPr="004B2CED" w:rsidRDefault="00780C8E">
      <w:pPr>
        <w:pStyle w:val="EMEABodyText"/>
        <w:rPr>
          <w:lang w:val="hu-HU"/>
        </w:rPr>
      </w:pPr>
    </w:p>
    <w:p w:rsidR="0002298F" w:rsidRPr="004B2CED" w:rsidRDefault="00780C8E">
      <w:pPr>
        <w:pStyle w:val="EMEABodyText"/>
        <w:rPr>
          <w:lang w:val="hu-HU"/>
        </w:rPr>
      </w:pPr>
      <w:r w:rsidRPr="004B2CED">
        <w:rPr>
          <w:u w:val="single"/>
          <w:lang w:val="hu-HU"/>
        </w:rPr>
        <w:t>Vesekárosodás</w:t>
      </w:r>
    </w:p>
    <w:p w:rsidR="0002298F" w:rsidRPr="004B2CED" w:rsidRDefault="0002298F">
      <w:pPr>
        <w:pStyle w:val="EMEABodyText"/>
        <w:rPr>
          <w:lang w:val="hu-HU"/>
        </w:rPr>
      </w:pPr>
    </w:p>
    <w:p w:rsidR="00780C8E" w:rsidRPr="004B2CED" w:rsidRDefault="0002298F">
      <w:pPr>
        <w:pStyle w:val="EMEABodyText"/>
        <w:rPr>
          <w:lang w:val="hu-HU"/>
        </w:rPr>
      </w:pPr>
      <w:r w:rsidRPr="004B2CED">
        <w:rPr>
          <w:lang w:val="hu-HU"/>
        </w:rPr>
        <w:t>V</w:t>
      </w:r>
      <w:r w:rsidR="00780C8E" w:rsidRPr="004B2CED">
        <w:rPr>
          <w:lang w:val="hu-HU"/>
        </w:rPr>
        <w:t>esekárosodott vagy hemodialízis kezelésben részesülő betegekben az irbezartán farmakokinetikai paraméterei nem változnak szignifikánsan. Az irbezartán hemodialízissel nem távolítható el.</w:t>
      </w:r>
    </w:p>
    <w:p w:rsidR="00780C8E" w:rsidRPr="004B2CED" w:rsidRDefault="00780C8E">
      <w:pPr>
        <w:pStyle w:val="EMEABodyText"/>
        <w:rPr>
          <w:lang w:val="hu-HU"/>
        </w:rPr>
      </w:pPr>
    </w:p>
    <w:p w:rsidR="0002298F" w:rsidRPr="004B2CED" w:rsidRDefault="00780C8E">
      <w:pPr>
        <w:pStyle w:val="EMEABodyText"/>
        <w:rPr>
          <w:lang w:val="hu-HU"/>
        </w:rPr>
      </w:pPr>
      <w:r w:rsidRPr="004B2CED">
        <w:rPr>
          <w:u w:val="single"/>
          <w:lang w:val="hu-HU"/>
        </w:rPr>
        <w:t>Májkárosodás</w:t>
      </w:r>
    </w:p>
    <w:p w:rsidR="0002298F" w:rsidRPr="004B2CED" w:rsidRDefault="0002298F">
      <w:pPr>
        <w:pStyle w:val="EMEABodyText"/>
        <w:rPr>
          <w:lang w:val="hu-HU"/>
        </w:rPr>
      </w:pPr>
    </w:p>
    <w:p w:rsidR="00780C8E" w:rsidRPr="004B2CED" w:rsidRDefault="0002298F">
      <w:pPr>
        <w:pStyle w:val="EMEABodyText"/>
        <w:rPr>
          <w:lang w:val="hu-HU"/>
        </w:rPr>
      </w:pPr>
      <w:r w:rsidRPr="004B2CED">
        <w:rPr>
          <w:lang w:val="hu-HU"/>
        </w:rPr>
        <w:t>E</w:t>
      </w:r>
      <w:r w:rsidR="00780C8E" w:rsidRPr="004B2CED">
        <w:rPr>
          <w:lang w:val="hu-HU"/>
        </w:rPr>
        <w:t>nyhe vagy mérsékelt cirrhosisban szenvedő betegekben az irbezartán farma</w:t>
      </w:r>
      <w:r w:rsidR="00780C8E" w:rsidRPr="004B2CED">
        <w:rPr>
          <w:lang w:val="hu-HU"/>
        </w:rPr>
        <w:softHyphen/>
        <w:t>ko</w:t>
      </w:r>
      <w:r w:rsidR="00780C8E" w:rsidRPr="004B2CED">
        <w:rPr>
          <w:lang w:val="hu-HU"/>
        </w:rPr>
        <w:softHyphen/>
        <w:t>kinetikai paraméterei nem változnak szignifikánsan.</w:t>
      </w:r>
    </w:p>
    <w:p w:rsidR="0002298F" w:rsidRPr="004B2CED" w:rsidRDefault="0002298F">
      <w:pPr>
        <w:pStyle w:val="EMEABodyText"/>
        <w:rPr>
          <w:lang w:val="hu-HU"/>
        </w:rPr>
      </w:pPr>
    </w:p>
    <w:p w:rsidR="00780C8E" w:rsidRPr="004B2CED" w:rsidRDefault="00780C8E">
      <w:pPr>
        <w:pStyle w:val="EMEABodyText"/>
        <w:rPr>
          <w:lang w:val="hu-HU"/>
        </w:rPr>
      </w:pPr>
      <w:r w:rsidRPr="004B2CED">
        <w:rPr>
          <w:lang w:val="hu-HU"/>
        </w:rPr>
        <w:t>Súlyos májkárosodásban nem végeztek vizsgálatokat.</w:t>
      </w:r>
    </w:p>
    <w:p w:rsidR="00780C8E" w:rsidRPr="004B2CED" w:rsidRDefault="00780C8E">
      <w:pPr>
        <w:pStyle w:val="EMEABodyText"/>
        <w:rPr>
          <w:lang w:val="hu-HU"/>
        </w:rPr>
      </w:pPr>
    </w:p>
    <w:p w:rsidR="00780C8E" w:rsidRPr="004B2CED" w:rsidRDefault="00780C8E" w:rsidP="0052664B">
      <w:pPr>
        <w:pStyle w:val="EMEAHeading2"/>
        <w:rPr>
          <w:lang w:val="hu-HU"/>
        </w:rPr>
      </w:pPr>
      <w:r w:rsidRPr="004B2CED">
        <w:rPr>
          <w:lang w:val="hu-HU"/>
        </w:rPr>
        <w:t>5.3</w:t>
      </w:r>
      <w:r w:rsidRPr="004B2CED">
        <w:rPr>
          <w:lang w:val="hu-HU"/>
        </w:rPr>
        <w:tab/>
        <w:t>A preklinikai biztonságossági vizsgálatok eredményei</w:t>
      </w:r>
    </w:p>
    <w:p w:rsidR="00780C8E" w:rsidRPr="004B2CED" w:rsidRDefault="00780C8E">
      <w:pPr>
        <w:pStyle w:val="EMEAHeading2"/>
        <w:rPr>
          <w:lang w:val="hu-HU"/>
        </w:rPr>
      </w:pPr>
    </w:p>
    <w:p w:rsidR="00780C8E" w:rsidRPr="004B2CED" w:rsidRDefault="00780C8E">
      <w:pPr>
        <w:pStyle w:val="EMEABodyText"/>
        <w:rPr>
          <w:lang w:val="hu-HU"/>
        </w:rPr>
      </w:pPr>
      <w:r w:rsidRPr="004B2CED">
        <w:rPr>
          <w:lang w:val="hu-HU"/>
        </w:rPr>
        <w:t xml:space="preserve">A klinikai adagoknak a szervezetre vagy egyes célszervekre gyakorolt toxikus hatását nem mutatták ki. </w:t>
      </w:r>
      <w:r w:rsidRPr="004B2CED">
        <w:rPr>
          <w:noProof/>
          <w:lang w:val="hu-HU"/>
        </w:rPr>
        <w:t>Nem-klinikai</w:t>
      </w:r>
      <w:r w:rsidRPr="004B2CED">
        <w:rPr>
          <w:lang w:val="hu-HU"/>
        </w:rPr>
        <w:t xml:space="preserve"> biztonságossági vizsgálatokban irbezartán nagy adagjai (≥ 250 mg/ttkg/nap patkányokban és ≥ 100 mg/ttkg/nap makákókban) a vörösvértest paraméterek (eritrociták, hemoglobin, hematokrit) csökkenését okozták. Nagyon magas adagokban (≥ 500 mg/ttkg/nap) az irbezartán patkányokban és makákókban a vese degeneratív elváltozásait idézte elő (interstitialis nephritis, tubularis distensio, bazofil tubulusok, a plazma karbamid- és kreatinin-koncentráció emelkedése), amelyeket a gyógyszer vérnyomáscsökkentő hatása következtében lecsökkent veseperfúziónak tulajdonítanak. Ezen felül az irbezartán a juxtaglomeruláris sejtek hyperplasiáját/ hypertrophiáját okozta (patkányokban ≥ 90 mg/ttkg/nap, makákókban ≥ 10 mg/ttkg/nap adagban). Mindezeket a változásokat az irbezartán farmakológiai hatásának tulajdonították. Az irbezartán emberekben alkalmazott terápiás adagjai szempontjából úgy tűnik, a vese juxtaglomeruláris sejtek hyperplasiájának/hypertrophiájának nincs jelentősége.</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Mutagenitásra, klasztogenitásra vagy karcinogenitásra utaló bizonyítékok nem voltak észlelhetők.</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 hím és nőstény patkányokkal végzett vizsgálatokban nem befolyásolta a termékenységet és a szaporodási teljesítményt még akkor sem, ha olyan szájon át alkalmazott irbezartán dózist kaptak, ami már szülői toxicitást okozott (50</w:t>
      </w:r>
      <w:r w:rsidRPr="004B2CED">
        <w:rPr>
          <w:lang w:val="hu-HU"/>
        </w:rPr>
        <w:noBreakHyphen/>
        <w:t>650 mg/kg/nap), halálozást is beleértve a legmagasabb dózis esetén. A kezelés nem volt jelentős hatással a sárgatestek, beágyazódások vagy az élő magzatok számára. Az irbezartán nem volt hatással az utódok túlélésére, fejlődésére vagy szaporodására. Az állatokon végzett vizsgálatokban a radioaktív izotóppal jelölt irbezartánt kimutatták a patkány és nyúlmagzatokban. Az irbezartán kiválasztódott a szoptató patkányok tejébe.</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Állatokban végzett vizsgálatok során az irbezartán patkány foetusokban átmeneti toxikus hatásokat okozott (fokozott vesemedence cavitatio, uretertágulat vagy subcutan oedema), amelyek a születés után megszűntek. Nyulak esetében szignifikáns toxicitást, egyebek között mortalitást okozó dózisok mellett abortust és korai felszívódást tapasztaltak. Teratogén hatást sem patkányban, sem nyúlban nem figyeltek meg.</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6.</w:t>
      </w:r>
      <w:r w:rsidRPr="004B2CED">
        <w:rPr>
          <w:lang w:val="hu-HU"/>
        </w:rPr>
        <w:tab/>
        <w:t>GYÓGYSZERÉSZETI Jellemzők</w:t>
      </w:r>
    </w:p>
    <w:p w:rsidR="00780C8E" w:rsidRPr="004B2CED" w:rsidRDefault="00780C8E">
      <w:pPr>
        <w:pStyle w:val="EMEAHeading1"/>
        <w:rPr>
          <w:lang w:val="hu-HU"/>
        </w:rPr>
      </w:pPr>
    </w:p>
    <w:p w:rsidR="00780C8E" w:rsidRPr="004B2CED" w:rsidRDefault="00780C8E">
      <w:pPr>
        <w:pStyle w:val="EMEAHeading2"/>
        <w:rPr>
          <w:lang w:val="hu-HU"/>
        </w:rPr>
      </w:pPr>
      <w:r w:rsidRPr="004B2CED">
        <w:rPr>
          <w:lang w:val="hu-HU"/>
        </w:rPr>
        <w:t>6.1</w:t>
      </w:r>
      <w:r w:rsidRPr="004B2CED">
        <w:rPr>
          <w:lang w:val="hu-HU"/>
        </w:rPr>
        <w:tab/>
        <w:t>Segédanyagok felsorolása</w:t>
      </w:r>
    </w:p>
    <w:p w:rsidR="00780C8E" w:rsidRPr="004B2CED" w:rsidRDefault="00780C8E" w:rsidP="0052664B">
      <w:pPr>
        <w:pStyle w:val="EMEABodyText"/>
        <w:rPr>
          <w:lang w:val="hu-HU"/>
        </w:rPr>
      </w:pPr>
    </w:p>
    <w:p w:rsidR="00780C8E" w:rsidRPr="004B2CED" w:rsidRDefault="00780C8E">
      <w:pPr>
        <w:pStyle w:val="EMEABodyText"/>
        <w:rPr>
          <w:lang w:val="hu-HU"/>
        </w:rPr>
      </w:pPr>
      <w:r w:rsidRPr="004B2CED">
        <w:rPr>
          <w:lang w:val="hu-HU"/>
        </w:rPr>
        <w:t>Mikrokristályos cellulóz</w:t>
      </w:r>
    </w:p>
    <w:p w:rsidR="00780C8E" w:rsidRPr="004B2CED" w:rsidRDefault="00780C8E">
      <w:pPr>
        <w:pStyle w:val="EMEABodyText"/>
        <w:rPr>
          <w:lang w:val="hu-HU"/>
        </w:rPr>
      </w:pPr>
      <w:r w:rsidRPr="004B2CED">
        <w:rPr>
          <w:lang w:val="hu-HU"/>
        </w:rPr>
        <w:t>Kroszkarmellóz-nátrium</w:t>
      </w:r>
    </w:p>
    <w:p w:rsidR="00780C8E" w:rsidRPr="004B2CED" w:rsidRDefault="00780C8E">
      <w:pPr>
        <w:pStyle w:val="EMEABodyText"/>
        <w:rPr>
          <w:lang w:val="hu-HU"/>
        </w:rPr>
      </w:pPr>
      <w:r w:rsidRPr="004B2CED">
        <w:rPr>
          <w:lang w:val="hu-HU"/>
        </w:rPr>
        <w:t>Laktóz-monohidrát</w:t>
      </w:r>
    </w:p>
    <w:p w:rsidR="00780C8E" w:rsidRPr="004B2CED" w:rsidRDefault="00780C8E">
      <w:pPr>
        <w:pStyle w:val="EMEABodyText"/>
        <w:rPr>
          <w:lang w:val="hu-HU"/>
        </w:rPr>
      </w:pPr>
      <w:r w:rsidRPr="004B2CED">
        <w:rPr>
          <w:lang w:val="hu-HU"/>
        </w:rPr>
        <w:t xml:space="preserve">Magnézium-sztearát, </w:t>
      </w:r>
    </w:p>
    <w:p w:rsidR="00780C8E" w:rsidRPr="004B2CED" w:rsidRDefault="00780C8E">
      <w:pPr>
        <w:pStyle w:val="EMEABodyText"/>
        <w:rPr>
          <w:lang w:val="hu-HU"/>
        </w:rPr>
      </w:pPr>
      <w:r w:rsidRPr="004B2CED">
        <w:rPr>
          <w:lang w:val="hu-HU"/>
        </w:rPr>
        <w:t>Hidrofil kolloid szilícium-dioxid</w:t>
      </w:r>
    </w:p>
    <w:p w:rsidR="00780C8E" w:rsidRPr="004B2CED" w:rsidRDefault="00780C8E">
      <w:pPr>
        <w:pStyle w:val="EMEABodyText"/>
        <w:rPr>
          <w:lang w:val="hu-HU"/>
        </w:rPr>
      </w:pPr>
      <w:r w:rsidRPr="004B2CED">
        <w:rPr>
          <w:lang w:val="hu-HU"/>
        </w:rPr>
        <w:t>Lebontott kukoricakeményítő</w:t>
      </w:r>
    </w:p>
    <w:p w:rsidR="00780C8E" w:rsidRPr="004B2CED" w:rsidRDefault="00780C8E">
      <w:pPr>
        <w:pStyle w:val="EMEABodyText"/>
        <w:rPr>
          <w:lang w:val="hu-HU"/>
        </w:rPr>
      </w:pPr>
      <w:r w:rsidRPr="004B2CED">
        <w:rPr>
          <w:lang w:val="hu-HU"/>
        </w:rPr>
        <w:t>Poloxamer 188</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6.2</w:t>
      </w:r>
      <w:r w:rsidRPr="004B2CED">
        <w:rPr>
          <w:lang w:val="hu-HU"/>
        </w:rPr>
        <w:tab/>
        <w:t>Inkompatibilitások</w:t>
      </w:r>
    </w:p>
    <w:p w:rsidR="00780C8E" w:rsidRPr="004B2CED" w:rsidRDefault="00780C8E">
      <w:pPr>
        <w:pStyle w:val="EMEAHeading2"/>
        <w:rPr>
          <w:lang w:val="hu-HU"/>
        </w:rPr>
      </w:pPr>
    </w:p>
    <w:p w:rsidR="00780C8E" w:rsidRPr="004B2CED" w:rsidRDefault="00780C8E" w:rsidP="0052664B">
      <w:pPr>
        <w:pStyle w:val="EMEABodyText"/>
        <w:rPr>
          <w:noProof/>
          <w:lang w:val="hu-HU"/>
        </w:rPr>
      </w:pPr>
      <w:r w:rsidRPr="004B2CED">
        <w:rPr>
          <w:noProof/>
          <w:lang w:val="hu-HU"/>
        </w:rPr>
        <w:t>Nem értelmezhető.</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6.3</w:t>
      </w:r>
      <w:r w:rsidRPr="004B2CED">
        <w:rPr>
          <w:lang w:val="hu-HU"/>
        </w:rPr>
        <w:tab/>
        <w:t>Felhasználhatósági időtartam</w:t>
      </w:r>
    </w:p>
    <w:p w:rsidR="00780C8E" w:rsidRPr="004B2CED" w:rsidRDefault="00780C8E">
      <w:pPr>
        <w:pStyle w:val="EMEAHeading2"/>
        <w:rPr>
          <w:lang w:val="hu-HU"/>
        </w:rPr>
      </w:pPr>
    </w:p>
    <w:p w:rsidR="00780C8E" w:rsidRPr="004B2CED" w:rsidRDefault="00780C8E">
      <w:pPr>
        <w:pStyle w:val="EMEABodyText"/>
        <w:rPr>
          <w:lang w:val="hu-HU"/>
        </w:rPr>
      </w:pPr>
      <w:r w:rsidRPr="004B2CED">
        <w:rPr>
          <w:lang w:val="hu-HU"/>
        </w:rPr>
        <w:t>3 év.</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6.4</w:t>
      </w:r>
      <w:r w:rsidRPr="004B2CED">
        <w:rPr>
          <w:lang w:val="hu-HU"/>
        </w:rPr>
        <w:tab/>
        <w:t>Különleges tárolási előírások</w:t>
      </w:r>
    </w:p>
    <w:p w:rsidR="00780C8E" w:rsidRPr="004B2CED" w:rsidRDefault="00780C8E">
      <w:pPr>
        <w:pStyle w:val="EMEAHeading2"/>
        <w:rPr>
          <w:lang w:val="hu-HU"/>
        </w:rPr>
      </w:pPr>
    </w:p>
    <w:p w:rsidR="00780C8E" w:rsidRPr="004B2CED" w:rsidRDefault="00780C8E">
      <w:pPr>
        <w:pStyle w:val="EMEABodyText"/>
        <w:rPr>
          <w:lang w:val="hu-HU"/>
        </w:rPr>
      </w:pPr>
      <w:r w:rsidRPr="004B2CED">
        <w:rPr>
          <w:lang w:val="hu-HU"/>
        </w:rPr>
        <w:t>Legfeljebb 30°C-on tárolandó.</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6.5</w:t>
      </w:r>
      <w:r w:rsidRPr="004B2CED">
        <w:rPr>
          <w:lang w:val="hu-HU"/>
        </w:rPr>
        <w:tab/>
        <w:t>Csomagolás típusa és kiszerelése</w:t>
      </w:r>
    </w:p>
    <w:p w:rsidR="00780C8E" w:rsidRPr="004B2CED" w:rsidRDefault="00780C8E">
      <w:pPr>
        <w:pStyle w:val="EMEAHeading2"/>
        <w:rPr>
          <w:lang w:val="hu-HU"/>
        </w:rPr>
      </w:pPr>
    </w:p>
    <w:p w:rsidR="00780C8E" w:rsidRPr="004B2CED" w:rsidRDefault="00780C8E">
      <w:pPr>
        <w:pStyle w:val="EMEABodyText"/>
        <w:rPr>
          <w:lang w:val="hu-HU"/>
        </w:rPr>
      </w:pPr>
      <w:r w:rsidRPr="004B2CED">
        <w:rPr>
          <w:lang w:val="hu-HU"/>
        </w:rPr>
        <w:t>14 db tabletta faltkartonban, PVC/PVDC/Alumínium buborékfóliában.</w:t>
      </w:r>
    </w:p>
    <w:p w:rsidR="00780C8E" w:rsidRPr="004B2CED" w:rsidRDefault="00780C8E">
      <w:pPr>
        <w:pStyle w:val="EMEABodyText"/>
        <w:rPr>
          <w:lang w:val="hu-HU"/>
        </w:rPr>
      </w:pPr>
      <w:r w:rsidRPr="004B2CED">
        <w:rPr>
          <w:lang w:val="hu-HU"/>
        </w:rPr>
        <w:t>28 db tabletta faltkartonban, PVC/PVDC/Alumínium buborékfóliában.</w:t>
      </w:r>
    </w:p>
    <w:p w:rsidR="00780C8E" w:rsidRPr="004B2CED" w:rsidRDefault="00780C8E">
      <w:pPr>
        <w:pStyle w:val="EMEABodyText"/>
        <w:rPr>
          <w:lang w:val="hu-HU"/>
        </w:rPr>
      </w:pPr>
      <w:r w:rsidRPr="004B2CED">
        <w:rPr>
          <w:lang w:val="hu-HU"/>
        </w:rPr>
        <w:t>56 db tabletta faltkartonban, PVC/PVDC/Alumínium buborékfóliában.</w:t>
      </w:r>
    </w:p>
    <w:p w:rsidR="00780C8E" w:rsidRPr="004B2CED" w:rsidRDefault="00780C8E">
      <w:pPr>
        <w:pStyle w:val="EMEABodyText"/>
        <w:rPr>
          <w:lang w:val="hu-HU"/>
        </w:rPr>
      </w:pPr>
      <w:r w:rsidRPr="004B2CED">
        <w:rPr>
          <w:lang w:val="hu-HU"/>
        </w:rPr>
        <w:t>98 db tabletta faltkartonban, PVC/PVDC/Alumínium buborékfóliában.</w:t>
      </w:r>
    </w:p>
    <w:p w:rsidR="00780C8E" w:rsidRPr="004B2CED" w:rsidRDefault="00780C8E">
      <w:pPr>
        <w:pStyle w:val="EMEABodyText"/>
        <w:rPr>
          <w:lang w:val="hu-HU"/>
        </w:rPr>
      </w:pPr>
      <w:r w:rsidRPr="004B2CED">
        <w:rPr>
          <w:lang w:val="hu-HU"/>
        </w:rPr>
        <w:t>56 x 1 tabletta faltkartonban, adagonként perforált, PVC/PVDC/Alumínium buborékfóliában.</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Nem feltétlenül mindegyik kiszerelés kerül kereskedelmi forgalomba.</w:t>
      </w:r>
    </w:p>
    <w:p w:rsidR="00780C8E" w:rsidRPr="004B2CED" w:rsidRDefault="00780C8E">
      <w:pPr>
        <w:pStyle w:val="EMEABodyText"/>
        <w:rPr>
          <w:lang w:val="hu-HU"/>
        </w:rPr>
      </w:pPr>
    </w:p>
    <w:p w:rsidR="00780C8E" w:rsidRPr="004B2CED" w:rsidRDefault="00780C8E" w:rsidP="0052664B">
      <w:pPr>
        <w:pStyle w:val="EMEAHeading2"/>
        <w:rPr>
          <w:lang w:val="hu-HU"/>
        </w:rPr>
      </w:pPr>
      <w:r w:rsidRPr="004B2CED">
        <w:rPr>
          <w:lang w:val="hu-HU"/>
        </w:rPr>
        <w:t>6.6</w:t>
      </w:r>
      <w:r w:rsidRPr="004B2CED">
        <w:rPr>
          <w:lang w:val="hu-HU"/>
        </w:rPr>
        <w:tab/>
      </w:r>
      <w:r w:rsidRPr="004B2CED">
        <w:rPr>
          <w:noProof/>
          <w:lang w:val="hu-HU"/>
        </w:rPr>
        <w:t>A megsemmisítésre vonatkozó különleges óvintézkedések</w:t>
      </w:r>
    </w:p>
    <w:p w:rsidR="00780C8E" w:rsidRPr="004B2CED" w:rsidRDefault="00780C8E">
      <w:pPr>
        <w:pStyle w:val="EMEABodyText"/>
        <w:rPr>
          <w:lang w:val="hu-HU"/>
        </w:rPr>
      </w:pPr>
    </w:p>
    <w:p w:rsidR="00780C8E" w:rsidRPr="004B2CED" w:rsidRDefault="00780C8E" w:rsidP="0052664B">
      <w:pPr>
        <w:pStyle w:val="EMEABodyText"/>
        <w:rPr>
          <w:noProof/>
          <w:lang w:val="hu-HU"/>
        </w:rPr>
      </w:pPr>
      <w:r w:rsidRPr="004B2CED">
        <w:rPr>
          <w:noProof/>
          <w:lang w:val="hu-HU"/>
        </w:rPr>
        <w:t xml:space="preserve">Bármilyen fel nem használt </w:t>
      </w:r>
      <w:r w:rsidR="00560E64" w:rsidRPr="004B2CED">
        <w:rPr>
          <w:noProof/>
          <w:lang w:val="hu-HU"/>
        </w:rPr>
        <w:t>gyógyszer</w:t>
      </w:r>
      <w:r w:rsidRPr="004B2CED">
        <w:rPr>
          <w:noProof/>
          <w:lang w:val="hu-HU"/>
        </w:rPr>
        <w:t xml:space="preserve">, illetve hulladékanyag megsemmisítését a </w:t>
      </w:r>
      <w:r w:rsidR="00560E64" w:rsidRPr="004B2CED">
        <w:rPr>
          <w:lang w:val="hu-HU"/>
        </w:rPr>
        <w:t>gyógyszerekre vonatkozó</w:t>
      </w:r>
      <w:r w:rsidRPr="004B2CED">
        <w:rPr>
          <w:noProof/>
          <w:lang w:val="hu-HU"/>
        </w:rPr>
        <w:t xml:space="preserve"> előírások szerint kell végrehajtani.</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7.</w:t>
      </w:r>
      <w:r w:rsidRPr="004B2CED">
        <w:rPr>
          <w:lang w:val="hu-HU"/>
        </w:rPr>
        <w:tab/>
        <w:t>A FORGALOMBAHOZATALI ENGEDÉLY JOGOSULTJA</w:t>
      </w:r>
    </w:p>
    <w:p w:rsidR="00780C8E" w:rsidRPr="004B2CED" w:rsidRDefault="00780C8E">
      <w:pPr>
        <w:pStyle w:val="EMEAHeading1"/>
        <w:rPr>
          <w:lang w:val="hu-HU"/>
        </w:rPr>
      </w:pPr>
    </w:p>
    <w:p w:rsidR="00780C8E" w:rsidRPr="004B2CED" w:rsidRDefault="00C84C78" w:rsidP="00506E83">
      <w:pPr>
        <w:rPr>
          <w:lang w:val="hu-HU"/>
        </w:rPr>
      </w:pPr>
      <w:r w:rsidRPr="004B2CED">
        <w:rPr>
          <w:lang w:val="hu-HU"/>
        </w:rPr>
        <w:t>sanofi-aventis groupe</w:t>
      </w:r>
      <w:r w:rsidR="00780C8E" w:rsidRPr="004B2CED">
        <w:rPr>
          <w:caps/>
          <w:lang w:val="hu-HU"/>
        </w:rPr>
        <w:br/>
      </w:r>
      <w:r w:rsidR="00780C8E" w:rsidRPr="004B2CED">
        <w:rPr>
          <w:lang w:val="hu-HU"/>
        </w:rPr>
        <w:t>54</w:t>
      </w:r>
      <w:r w:rsidR="005E73EA" w:rsidRPr="004B2CED">
        <w:rPr>
          <w:lang w:val="hu-HU"/>
        </w:rPr>
        <w:t>,</w:t>
      </w:r>
      <w:r w:rsidR="00780C8E" w:rsidRPr="004B2CED">
        <w:rPr>
          <w:lang w:val="hu-HU"/>
        </w:rPr>
        <w:t xml:space="preserve"> rue </w:t>
      </w:r>
      <w:smartTag w:uri="urn:schemas-microsoft-com:office:smarttags" w:element="PersonName">
        <w:smartTagPr>
          <w:attr w:name="ProductID" w:val="La Boétie￼F-75008"/>
        </w:smartTagPr>
        <w:r w:rsidR="00780C8E" w:rsidRPr="004B2CED">
          <w:rPr>
            <w:lang w:val="hu-HU"/>
          </w:rPr>
          <w:t>La Boétie</w:t>
        </w:r>
        <w:r w:rsidR="00780C8E" w:rsidRPr="004B2CED">
          <w:rPr>
            <w:lang w:val="hu-HU"/>
          </w:rPr>
          <w:br/>
        </w:r>
        <w:r w:rsidR="005E73EA" w:rsidRPr="004B2CED">
          <w:rPr>
            <w:lang w:val="hu-HU"/>
          </w:rPr>
          <w:t>F-</w:t>
        </w:r>
        <w:r w:rsidR="00780C8E" w:rsidRPr="004B2CED">
          <w:rPr>
            <w:lang w:val="hu-HU"/>
          </w:rPr>
          <w:t>75008</w:t>
        </w:r>
      </w:smartTag>
      <w:r w:rsidR="00780C8E" w:rsidRPr="004B2CED">
        <w:rPr>
          <w:lang w:val="hu-HU"/>
        </w:rPr>
        <w:t xml:space="preserve"> Paris </w:t>
      </w:r>
      <w:r w:rsidR="00780C8E" w:rsidRPr="004B2CED">
        <w:rPr>
          <w:lang w:val="hu-HU"/>
        </w:rPr>
        <w:noBreakHyphen/>
        <w:t> Franciaország</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8.</w:t>
      </w:r>
      <w:r w:rsidRPr="004B2CED">
        <w:rPr>
          <w:lang w:val="hu-HU"/>
        </w:rPr>
        <w:tab/>
        <w:t>A FORGALOMBA HOZATALI ENGEDÉLY SZÁMA(I)</w:t>
      </w:r>
    </w:p>
    <w:p w:rsidR="00780C8E" w:rsidRPr="004B2CED" w:rsidRDefault="00780C8E">
      <w:pPr>
        <w:pStyle w:val="EMEAHeading1"/>
        <w:rPr>
          <w:lang w:val="hu-HU"/>
        </w:rPr>
      </w:pPr>
    </w:p>
    <w:p w:rsidR="00780C8E" w:rsidRPr="004B2CED" w:rsidRDefault="00780C8E" w:rsidP="0052664B">
      <w:pPr>
        <w:pStyle w:val="EMEABodyText"/>
        <w:jc w:val="both"/>
        <w:rPr>
          <w:lang w:val="hu-HU"/>
        </w:rPr>
      </w:pPr>
      <w:r w:rsidRPr="004B2CED">
        <w:rPr>
          <w:lang w:val="hu-HU"/>
        </w:rPr>
        <w:t>EU/1/97/046/007-009</w:t>
      </w:r>
      <w:r w:rsidRPr="004B2CED">
        <w:rPr>
          <w:lang w:val="hu-HU"/>
        </w:rPr>
        <w:br/>
        <w:t>EU/1/97/046/012</w:t>
      </w:r>
      <w:r w:rsidRPr="004B2CED">
        <w:rPr>
          <w:lang w:val="hu-HU"/>
        </w:rPr>
        <w:br/>
        <w:t>EU/1/97/046/015</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9.</w:t>
      </w:r>
      <w:r w:rsidRPr="004B2CED">
        <w:rPr>
          <w:lang w:val="hu-HU"/>
        </w:rPr>
        <w:tab/>
        <w:t>A forgalomba hozatali engedély első kiadásának/ megújításának dátuma</w:t>
      </w:r>
    </w:p>
    <w:p w:rsidR="00780C8E" w:rsidRPr="004B2CED" w:rsidRDefault="00780C8E">
      <w:pPr>
        <w:pStyle w:val="EMEAHeading1"/>
        <w:rPr>
          <w:lang w:val="hu-HU"/>
        </w:rPr>
      </w:pPr>
    </w:p>
    <w:p w:rsidR="00780C8E" w:rsidRPr="004B2CED" w:rsidRDefault="00780C8E" w:rsidP="0052664B">
      <w:pPr>
        <w:pStyle w:val="EMEABodyText"/>
        <w:rPr>
          <w:lang w:val="hu-HU"/>
        </w:rPr>
      </w:pPr>
      <w:r w:rsidRPr="004B2CED">
        <w:rPr>
          <w:lang w:val="hu-HU"/>
        </w:rPr>
        <w:t>A forgalomba hozatali engedély első kiadásának dátuma: 1997. augusztus 27.</w:t>
      </w:r>
      <w:r w:rsidRPr="004B2CED">
        <w:rPr>
          <w:lang w:val="hu-HU"/>
        </w:rPr>
        <w:br/>
        <w:t xml:space="preserve">A forgalomba hozatali engedély </w:t>
      </w:r>
      <w:r w:rsidR="00560E64" w:rsidRPr="004B2CED">
        <w:rPr>
          <w:lang w:val="hu-HU"/>
        </w:rPr>
        <w:t xml:space="preserve">legutóbbi </w:t>
      </w:r>
      <w:r w:rsidRPr="004B2CED">
        <w:rPr>
          <w:lang w:val="hu-HU"/>
        </w:rPr>
        <w:t>megújításának dátuma: 2007. augusztus 27.</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10.</w:t>
      </w:r>
      <w:r w:rsidRPr="004B2CED">
        <w:rPr>
          <w:lang w:val="hu-HU"/>
        </w:rPr>
        <w:tab/>
        <w:t>A szöveg ellenőrzésének dátuma</w:t>
      </w:r>
    </w:p>
    <w:p w:rsidR="00780C8E" w:rsidRPr="004B2CED" w:rsidRDefault="00780C8E" w:rsidP="0052664B">
      <w:pPr>
        <w:pStyle w:val="EMEAHeading1"/>
        <w:rPr>
          <w:lang w:val="hu-HU"/>
        </w:rPr>
      </w:pPr>
    </w:p>
    <w:p w:rsidR="00780C8E" w:rsidRPr="004B2CED" w:rsidRDefault="00780C8E" w:rsidP="0052664B">
      <w:pPr>
        <w:pStyle w:val="EMEABodyText"/>
        <w:rPr>
          <w:lang w:val="hu-HU"/>
        </w:rPr>
      </w:pPr>
      <w:r w:rsidRPr="004B2CED">
        <w:rPr>
          <w:lang w:val="hu-HU"/>
        </w:rPr>
        <w:t>A gyógyszerről részletes információ az Európai Gyógyszerügynökség internetes honlapján http://www.ema.europa.eu/ található.</w:t>
      </w:r>
    </w:p>
    <w:p w:rsidR="00780C8E" w:rsidRPr="004B2CED" w:rsidRDefault="00780C8E">
      <w:pPr>
        <w:pStyle w:val="EMEAHeading1"/>
        <w:rPr>
          <w:lang w:val="hu-HU"/>
        </w:rPr>
      </w:pPr>
      <w:r w:rsidRPr="004B2CED">
        <w:rPr>
          <w:lang w:val="hu-HU"/>
        </w:rPr>
        <w:br w:type="page"/>
        <w:t>1.</w:t>
      </w:r>
      <w:r w:rsidRPr="004B2CED">
        <w:rPr>
          <w:lang w:val="hu-HU"/>
        </w:rPr>
        <w:tab/>
        <w:t>A GYÓGYSZER NEVE</w:t>
      </w:r>
    </w:p>
    <w:p w:rsidR="00780C8E" w:rsidRPr="004B2CED" w:rsidRDefault="00780C8E">
      <w:pPr>
        <w:pStyle w:val="EMEAHeading1"/>
        <w:rPr>
          <w:lang w:val="hu-HU"/>
        </w:rPr>
      </w:pPr>
    </w:p>
    <w:p w:rsidR="00780C8E" w:rsidRPr="004B2CED" w:rsidRDefault="00780C8E">
      <w:pPr>
        <w:pStyle w:val="EMEABodyText"/>
        <w:rPr>
          <w:lang w:val="hu-HU"/>
        </w:rPr>
      </w:pPr>
      <w:r w:rsidRPr="004B2CED">
        <w:rPr>
          <w:lang w:val="hu-HU"/>
        </w:rPr>
        <w:t>Aprovel 75 mg filmtabletta.</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2.</w:t>
      </w:r>
      <w:r w:rsidRPr="004B2CED">
        <w:rPr>
          <w:lang w:val="hu-HU"/>
        </w:rPr>
        <w:tab/>
        <w:t>MINŐSÉGI ÉS MENNYISÉGI ÖSSZETÉTEL</w:t>
      </w:r>
    </w:p>
    <w:p w:rsidR="00780C8E" w:rsidRPr="004B2CED" w:rsidRDefault="00780C8E">
      <w:pPr>
        <w:pStyle w:val="EMEAHeading1"/>
        <w:rPr>
          <w:lang w:val="hu-HU"/>
        </w:rPr>
      </w:pPr>
    </w:p>
    <w:p w:rsidR="00780C8E" w:rsidRPr="004B2CED" w:rsidRDefault="00780C8E">
      <w:pPr>
        <w:pStyle w:val="EMEABodyText"/>
        <w:rPr>
          <w:lang w:val="hu-HU"/>
        </w:rPr>
      </w:pPr>
      <w:r w:rsidRPr="004B2CED">
        <w:rPr>
          <w:lang w:val="hu-HU"/>
        </w:rPr>
        <w:t>75 mg irbezartán filmtablettánként.</w:t>
      </w:r>
    </w:p>
    <w:p w:rsidR="00780C8E" w:rsidRPr="004B2CED" w:rsidRDefault="00780C8E">
      <w:pPr>
        <w:pStyle w:val="EMEABodyText"/>
        <w:rPr>
          <w:lang w:val="hu-HU"/>
        </w:rPr>
      </w:pPr>
    </w:p>
    <w:p w:rsidR="00780C8E" w:rsidRPr="004B2CED" w:rsidRDefault="00560E64" w:rsidP="0052664B">
      <w:pPr>
        <w:pStyle w:val="EMEABodyText"/>
        <w:rPr>
          <w:lang w:val="hu-HU"/>
        </w:rPr>
      </w:pPr>
      <w:r w:rsidRPr="004B2CED">
        <w:rPr>
          <w:u w:val="single"/>
          <w:lang w:val="hu-HU"/>
        </w:rPr>
        <w:t>Ismert hatású s</w:t>
      </w:r>
      <w:r w:rsidR="00780C8E" w:rsidRPr="004B2CED">
        <w:rPr>
          <w:u w:val="single"/>
          <w:lang w:val="hu-HU"/>
        </w:rPr>
        <w:t>egédanyag</w:t>
      </w:r>
      <w:r w:rsidR="00780C8E" w:rsidRPr="004B2CED">
        <w:rPr>
          <w:lang w:val="hu-HU"/>
        </w:rPr>
        <w:t>: 25,50 mg laktóz-monohidrát filmtablettánként</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 xml:space="preserve">A segédanyagok </w:t>
      </w:r>
      <w:r w:rsidRPr="004B2CED">
        <w:rPr>
          <w:noProof/>
          <w:lang w:val="hu-HU"/>
        </w:rPr>
        <w:t>teljes listáját</w:t>
      </w:r>
      <w:r w:rsidRPr="004B2CED">
        <w:rPr>
          <w:lang w:val="hu-HU"/>
        </w:rPr>
        <w:t xml:space="preserve"> lásd a 6.1 pontban.</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3.</w:t>
      </w:r>
      <w:r w:rsidRPr="004B2CED">
        <w:rPr>
          <w:lang w:val="hu-HU"/>
        </w:rPr>
        <w:tab/>
        <w:t>GYÓGYSZERFORMA</w:t>
      </w:r>
    </w:p>
    <w:p w:rsidR="00780C8E" w:rsidRPr="004B2CED" w:rsidRDefault="00780C8E">
      <w:pPr>
        <w:pStyle w:val="EMEAHeading1"/>
        <w:rPr>
          <w:lang w:val="hu-HU"/>
        </w:rPr>
      </w:pPr>
    </w:p>
    <w:p w:rsidR="00780C8E" w:rsidRPr="004B2CED" w:rsidRDefault="00780C8E">
      <w:pPr>
        <w:pStyle w:val="EMEABodyText"/>
        <w:rPr>
          <w:lang w:val="hu-HU"/>
        </w:rPr>
      </w:pPr>
      <w:r w:rsidRPr="004B2CED">
        <w:rPr>
          <w:lang w:val="hu-HU"/>
        </w:rPr>
        <w:t>Filmtabletta.</w:t>
      </w:r>
    </w:p>
    <w:p w:rsidR="00780C8E" w:rsidRPr="004B2CED" w:rsidRDefault="00780C8E">
      <w:pPr>
        <w:pStyle w:val="EMEABodyText"/>
        <w:rPr>
          <w:lang w:val="hu-HU"/>
        </w:rPr>
      </w:pPr>
      <w:r w:rsidRPr="004B2CED">
        <w:rPr>
          <w:lang w:val="hu-HU"/>
        </w:rPr>
        <w:t>Fehér, ill. csaknem fehér, domború felületű, ovális alakú, egyik oldalán szív alakú mélynyomással, másik oldalán 2871 mélynyomású jelzéssel ellátott tabletta.</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4.</w:t>
      </w:r>
      <w:r w:rsidRPr="004B2CED">
        <w:rPr>
          <w:lang w:val="hu-HU"/>
        </w:rPr>
        <w:tab/>
        <w:t>KLINIKAI JELLEMZŐK</w:t>
      </w:r>
    </w:p>
    <w:p w:rsidR="00780C8E" w:rsidRPr="004B2CED" w:rsidRDefault="00780C8E">
      <w:pPr>
        <w:pStyle w:val="EMEAHeading1"/>
        <w:rPr>
          <w:lang w:val="hu-HU"/>
        </w:rPr>
      </w:pPr>
    </w:p>
    <w:p w:rsidR="00780C8E" w:rsidRPr="004B2CED" w:rsidRDefault="00780C8E">
      <w:pPr>
        <w:pStyle w:val="EMEAHeading2"/>
        <w:rPr>
          <w:lang w:val="hu-HU"/>
        </w:rPr>
      </w:pPr>
      <w:r w:rsidRPr="004B2CED">
        <w:rPr>
          <w:lang w:val="hu-HU"/>
        </w:rPr>
        <w:t>4.1</w:t>
      </w:r>
      <w:r w:rsidRPr="004B2CED">
        <w:rPr>
          <w:lang w:val="hu-HU"/>
        </w:rPr>
        <w:tab/>
        <w:t>Terápiás javallatok</w:t>
      </w:r>
    </w:p>
    <w:p w:rsidR="00780C8E" w:rsidRPr="004B2CED" w:rsidRDefault="00780C8E">
      <w:pPr>
        <w:pStyle w:val="EMEAHeading2"/>
        <w:rPr>
          <w:lang w:val="hu-HU"/>
        </w:rPr>
      </w:pPr>
    </w:p>
    <w:p w:rsidR="00780C8E" w:rsidRPr="004B2CED" w:rsidRDefault="00780C8E" w:rsidP="0052664B">
      <w:pPr>
        <w:pStyle w:val="EMEABodyText"/>
        <w:rPr>
          <w:lang w:val="hu-HU"/>
        </w:rPr>
      </w:pPr>
      <w:r w:rsidRPr="004B2CED">
        <w:rPr>
          <w:lang w:val="hu-HU"/>
        </w:rPr>
        <w:t>Az Aprovel esszenciális hipertónia kezelésére javall</w:t>
      </w:r>
      <w:r w:rsidR="006B7D5B" w:rsidRPr="004B2CED">
        <w:rPr>
          <w:lang w:val="hu-HU"/>
        </w:rPr>
        <w:t>ot</w:t>
      </w:r>
      <w:r w:rsidRPr="004B2CED">
        <w:rPr>
          <w:lang w:val="hu-HU"/>
        </w:rPr>
        <w:t>t felnőttek részére.</w:t>
      </w:r>
    </w:p>
    <w:p w:rsidR="00FF65C6" w:rsidRPr="004B2CED" w:rsidRDefault="00FF65C6" w:rsidP="0052664B">
      <w:pPr>
        <w:pStyle w:val="EMEABodyText"/>
        <w:rPr>
          <w:lang w:val="hu-HU"/>
        </w:rPr>
      </w:pPr>
    </w:p>
    <w:p w:rsidR="00780C8E" w:rsidRPr="004B2CED" w:rsidRDefault="00780C8E">
      <w:pPr>
        <w:pStyle w:val="EMEABodyText"/>
        <w:rPr>
          <w:lang w:val="hu-HU"/>
        </w:rPr>
      </w:pPr>
      <w:r w:rsidRPr="004B2CED">
        <w:rPr>
          <w:lang w:val="hu-HU"/>
        </w:rPr>
        <w:t>Javall</w:t>
      </w:r>
      <w:r w:rsidR="00D40413" w:rsidRPr="004B2CED">
        <w:rPr>
          <w:lang w:val="hu-HU"/>
        </w:rPr>
        <w:t>ot</w:t>
      </w:r>
      <w:r w:rsidRPr="004B2CED">
        <w:rPr>
          <w:lang w:val="hu-HU"/>
        </w:rPr>
        <w:t xml:space="preserve">t továbbá hipertóniás, 2-es típusú diabéteszes felnőtt betegek vesebetegségének kezelésére, a vérnyomáscsökkentő gyógyszeres kezelés részeként (lásd </w:t>
      </w:r>
      <w:r w:rsidR="003B54AD" w:rsidRPr="004B2CED">
        <w:rPr>
          <w:szCs w:val="22"/>
          <w:lang w:val="hu-HU"/>
        </w:rPr>
        <w:t>4.3, 4.4, 4.5 és</w:t>
      </w:r>
      <w:r w:rsidR="003B54AD" w:rsidRPr="004B2CED">
        <w:rPr>
          <w:rFonts w:ascii="Verdana" w:hAnsi="Verdana"/>
          <w:i/>
          <w:sz w:val="18"/>
          <w:szCs w:val="18"/>
          <w:lang w:val="hu-HU"/>
        </w:rPr>
        <w:t xml:space="preserve"> </w:t>
      </w:r>
      <w:r w:rsidRPr="004B2CED">
        <w:rPr>
          <w:lang w:val="hu-HU"/>
        </w:rPr>
        <w:t>5.1 </w:t>
      </w:r>
      <w:r w:rsidR="006C4BCB" w:rsidRPr="004B2CED">
        <w:rPr>
          <w:rFonts w:ascii="Verdana" w:hAnsi="Verdana"/>
          <w:i/>
          <w:sz w:val="18"/>
          <w:szCs w:val="18"/>
          <w:lang w:val="hu-HU"/>
        </w:rPr>
        <w:t xml:space="preserve"> </w:t>
      </w:r>
      <w:r w:rsidRPr="004B2CED">
        <w:rPr>
          <w:lang w:val="hu-HU"/>
        </w:rPr>
        <w:t>pont).</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4.2</w:t>
      </w:r>
      <w:r w:rsidRPr="004B2CED">
        <w:rPr>
          <w:lang w:val="hu-HU"/>
        </w:rPr>
        <w:tab/>
        <w:t>Adagolás és alkalmazás</w:t>
      </w:r>
    </w:p>
    <w:p w:rsidR="00780C8E" w:rsidRPr="004B2CED" w:rsidRDefault="00780C8E">
      <w:pPr>
        <w:pStyle w:val="EMEAHeading2"/>
        <w:rPr>
          <w:lang w:val="hu-HU"/>
        </w:rPr>
      </w:pPr>
    </w:p>
    <w:p w:rsidR="00780C8E" w:rsidRPr="004B2CED" w:rsidRDefault="00780C8E" w:rsidP="0052664B">
      <w:pPr>
        <w:pStyle w:val="EMEABodyText"/>
        <w:rPr>
          <w:u w:val="single"/>
          <w:lang w:val="hu-HU"/>
        </w:rPr>
      </w:pPr>
      <w:r w:rsidRPr="004B2CED">
        <w:rPr>
          <w:u w:val="single"/>
          <w:lang w:val="hu-HU"/>
        </w:rPr>
        <w:t>Adagolás</w:t>
      </w:r>
    </w:p>
    <w:p w:rsidR="00780C8E" w:rsidRPr="004B2CED" w:rsidRDefault="00780C8E" w:rsidP="0052664B">
      <w:pPr>
        <w:pStyle w:val="EMEABodyText"/>
        <w:rPr>
          <w:lang w:val="hu-HU"/>
        </w:rPr>
      </w:pPr>
    </w:p>
    <w:p w:rsidR="00780C8E" w:rsidRPr="004B2CED" w:rsidRDefault="00780C8E">
      <w:pPr>
        <w:pStyle w:val="EMEABodyText"/>
        <w:rPr>
          <w:lang w:val="hu-HU"/>
        </w:rPr>
      </w:pPr>
      <w:r w:rsidRPr="004B2CED">
        <w:rPr>
          <w:lang w:val="hu-HU"/>
        </w:rPr>
        <w:t>A szokásos javasolt kezdő és fenntartó adag naponta egyszer 150 mg, táplálékkal vagy anélkül. Aprovel 150 mg napi egyszeri adagja a vérnyomást 24 órán át jobban szabályozza, mint a 75 mg</w:t>
      </w:r>
      <w:r w:rsidRPr="004B2CED">
        <w:rPr>
          <w:lang w:val="hu-HU"/>
        </w:rPr>
        <w:noBreakHyphen/>
        <w:t>os adag. Azonban megfontolandó a terápia 75 mg</w:t>
      </w:r>
      <w:r w:rsidRPr="004B2CED">
        <w:rPr>
          <w:lang w:val="hu-HU"/>
        </w:rPr>
        <w:noBreakHyphen/>
        <w:t>mal való kezdése, különösen hemodializált betegek és 75 évnél idősebb személyek esetében.</w:t>
      </w:r>
    </w:p>
    <w:p w:rsidR="00780C8E" w:rsidRPr="004B2CED" w:rsidRDefault="00780C8E">
      <w:pPr>
        <w:pStyle w:val="EMEABodyText"/>
        <w:rPr>
          <w:lang w:val="hu-HU"/>
        </w:rPr>
      </w:pPr>
    </w:p>
    <w:p w:rsidR="00780C8E" w:rsidRPr="004B2CED" w:rsidRDefault="00780C8E" w:rsidP="00001123">
      <w:pPr>
        <w:jc w:val="both"/>
        <w:rPr>
          <w:lang w:val="hu-HU"/>
        </w:rPr>
      </w:pPr>
      <w:r w:rsidRPr="004B2CED">
        <w:rPr>
          <w:lang w:val="hu-HU"/>
        </w:rPr>
        <w:t>Azoknál a betegeknél, akiknek a vérnyomása napi egyszeri 150 mg</w:t>
      </w:r>
      <w:r w:rsidRPr="004B2CED">
        <w:rPr>
          <w:lang w:val="hu-HU"/>
        </w:rPr>
        <w:noBreakHyphen/>
        <w:t>mal nem állítható be, az Aprovel adagja 300 mg-ra emelhető, vagy más vérnyomáscsökkentővel kombinálható</w:t>
      </w:r>
      <w:r w:rsidR="00254A8E" w:rsidRPr="004B2CED">
        <w:rPr>
          <w:lang w:val="hu-HU"/>
        </w:rPr>
        <w:t xml:space="preserve"> </w:t>
      </w:r>
      <w:r w:rsidR="00254A8E" w:rsidRPr="004B2CED">
        <w:rPr>
          <w:szCs w:val="22"/>
          <w:lang w:val="hu-HU"/>
        </w:rPr>
        <w:t>(lásd 4.3, 4.4, 4.5 és 5.1 pont)</w:t>
      </w:r>
      <w:r w:rsidRPr="004B2CED">
        <w:rPr>
          <w:lang w:val="hu-HU"/>
        </w:rPr>
        <w:t>. Különösen a diuretikumokkal való kombináció, pl. hidroklorotiazid additív hatását igazolták Aprovel esetében (lásd 4.5 pont).</w:t>
      </w:r>
    </w:p>
    <w:p w:rsidR="00780C8E" w:rsidRPr="004B2CED" w:rsidRDefault="00780C8E">
      <w:pPr>
        <w:pStyle w:val="EMEABodyText"/>
        <w:rPr>
          <w:lang w:val="hu-HU"/>
        </w:rPr>
      </w:pPr>
    </w:p>
    <w:p w:rsidR="004E147D" w:rsidRPr="004B2CED" w:rsidRDefault="00780C8E" w:rsidP="00001123">
      <w:pPr>
        <w:jc w:val="both"/>
        <w:rPr>
          <w:lang w:val="hu-HU"/>
        </w:rPr>
      </w:pPr>
      <w:r w:rsidRPr="004B2CED">
        <w:rPr>
          <w:lang w:val="hu-HU"/>
        </w:rPr>
        <w:t>Hipertóniás, 2-es típusú diabéteszes betegek esetén a kezdő adag napi egyszer 150 mg irbezartán, amely napi egyszer 300 mg</w:t>
      </w:r>
      <w:r w:rsidRPr="004B2CED">
        <w:rPr>
          <w:lang w:val="hu-HU"/>
        </w:rPr>
        <w:noBreakHyphen/>
        <w:t xml:space="preserve">ig emelhető. Ez a vesekárosodás kezelésének preferált fenntartó dózisa. </w:t>
      </w:r>
    </w:p>
    <w:p w:rsidR="004E147D" w:rsidRPr="004B2CED" w:rsidRDefault="004E147D" w:rsidP="00001123">
      <w:pPr>
        <w:jc w:val="both"/>
        <w:rPr>
          <w:lang w:val="hu-HU"/>
        </w:rPr>
      </w:pPr>
    </w:p>
    <w:p w:rsidR="00780C8E" w:rsidRPr="004B2CED" w:rsidRDefault="00780C8E" w:rsidP="00001123">
      <w:pPr>
        <w:jc w:val="both"/>
        <w:rPr>
          <w:lang w:val="hu-HU"/>
        </w:rPr>
      </w:pPr>
      <w:r w:rsidRPr="004B2CED">
        <w:rPr>
          <w:lang w:val="hu-HU"/>
        </w:rPr>
        <w:t xml:space="preserve">Hipertóniás, 2-es típusú diabéteszes betegeknél az Aprovel vesére gyakorolt kedvező hatásainak igazolása olyan vizsgálatokon alapszik, amelyekben az irbezartánt a célvérnyomás elérése érdekében szükség szerint, más vérnyomáscsökkentő gyógyszerekkel együtt alkalmazták (lásd </w:t>
      </w:r>
      <w:r w:rsidR="00254A8E" w:rsidRPr="004B2CED">
        <w:rPr>
          <w:szCs w:val="22"/>
          <w:lang w:val="hu-HU"/>
        </w:rPr>
        <w:t xml:space="preserve">(lásd 4.3, 4.4, 4.5 és </w:t>
      </w:r>
      <w:r w:rsidRPr="004B2CED">
        <w:rPr>
          <w:lang w:val="hu-HU"/>
        </w:rPr>
        <w:t>5.1 pont).</w:t>
      </w:r>
    </w:p>
    <w:p w:rsidR="00780C8E" w:rsidRPr="004B2CED" w:rsidRDefault="00780C8E">
      <w:pPr>
        <w:pStyle w:val="EMEABodyText"/>
        <w:rPr>
          <w:lang w:val="hu-HU"/>
        </w:rPr>
      </w:pPr>
    </w:p>
    <w:p w:rsidR="00780C8E" w:rsidRPr="004B2CED" w:rsidRDefault="00780C8E" w:rsidP="0052664B">
      <w:pPr>
        <w:pStyle w:val="EMEABodyText"/>
        <w:rPr>
          <w:u w:val="single"/>
          <w:lang w:val="hu-HU"/>
        </w:rPr>
      </w:pPr>
      <w:r w:rsidRPr="004B2CED">
        <w:rPr>
          <w:u w:val="single"/>
          <w:lang w:val="hu-HU"/>
        </w:rPr>
        <w:t>Speciális populációk</w:t>
      </w:r>
    </w:p>
    <w:p w:rsidR="00780C8E" w:rsidRPr="004B2CED" w:rsidRDefault="00780C8E">
      <w:pPr>
        <w:pStyle w:val="EMEABodyText"/>
        <w:rPr>
          <w:lang w:val="hu-HU"/>
        </w:rPr>
      </w:pPr>
    </w:p>
    <w:p w:rsidR="00FF65C6" w:rsidRPr="004B2CED" w:rsidRDefault="00780C8E">
      <w:pPr>
        <w:pStyle w:val="EMEABodyText"/>
        <w:rPr>
          <w:i/>
          <w:lang w:val="hu-HU"/>
        </w:rPr>
      </w:pPr>
      <w:r w:rsidRPr="004B2CED">
        <w:rPr>
          <w:i/>
          <w:lang w:val="hu-HU"/>
        </w:rPr>
        <w:t>Vesekárosodás</w:t>
      </w:r>
    </w:p>
    <w:p w:rsidR="00FF65C6" w:rsidRPr="004B2CED" w:rsidRDefault="00FF65C6">
      <w:pPr>
        <w:pStyle w:val="EMEABodyText"/>
        <w:rPr>
          <w:i/>
          <w:lang w:val="hu-HU"/>
        </w:rPr>
      </w:pPr>
    </w:p>
    <w:p w:rsidR="00780C8E" w:rsidRPr="004B2CED" w:rsidRDefault="00FF65C6">
      <w:pPr>
        <w:pStyle w:val="EMEABodyText"/>
        <w:rPr>
          <w:lang w:val="hu-HU"/>
        </w:rPr>
      </w:pPr>
      <w:r w:rsidRPr="004B2CED">
        <w:rPr>
          <w:lang w:val="hu-HU"/>
        </w:rPr>
        <w:t>D</w:t>
      </w:r>
      <w:r w:rsidR="00780C8E" w:rsidRPr="004B2CED">
        <w:rPr>
          <w:lang w:val="hu-HU"/>
        </w:rPr>
        <w:t>ózismódosításra nincs szükség károsodott vesefunkciójú betegek esetében. Alacsonyabb kezdő adag (75 mg) alkalmazása megfontolandó hemodialízis alatt lévő betegeknél (lásd 4.4. pont).</w:t>
      </w:r>
    </w:p>
    <w:p w:rsidR="00780C8E" w:rsidRPr="004B2CED" w:rsidRDefault="00780C8E">
      <w:pPr>
        <w:pStyle w:val="EMEABodyText"/>
        <w:rPr>
          <w:lang w:val="hu-HU"/>
        </w:rPr>
      </w:pPr>
    </w:p>
    <w:p w:rsidR="00FF65C6" w:rsidRPr="004B2CED" w:rsidRDefault="00780C8E">
      <w:pPr>
        <w:pStyle w:val="EMEABodyText"/>
        <w:rPr>
          <w:i/>
          <w:lang w:val="hu-HU"/>
        </w:rPr>
      </w:pPr>
      <w:r w:rsidRPr="004B2CED">
        <w:rPr>
          <w:i/>
          <w:lang w:val="hu-HU"/>
        </w:rPr>
        <w:t>Májkárosodás</w:t>
      </w:r>
    </w:p>
    <w:p w:rsidR="00FF65C6" w:rsidRPr="004B2CED" w:rsidRDefault="00FF65C6">
      <w:pPr>
        <w:pStyle w:val="EMEABodyText"/>
        <w:rPr>
          <w:i/>
          <w:lang w:val="hu-HU"/>
        </w:rPr>
      </w:pPr>
    </w:p>
    <w:p w:rsidR="00780C8E" w:rsidRPr="004B2CED" w:rsidRDefault="00FF65C6">
      <w:pPr>
        <w:pStyle w:val="EMEABodyText"/>
        <w:rPr>
          <w:lang w:val="hu-HU"/>
        </w:rPr>
      </w:pPr>
      <w:r w:rsidRPr="004B2CED">
        <w:rPr>
          <w:lang w:val="hu-HU"/>
        </w:rPr>
        <w:t>E</w:t>
      </w:r>
      <w:r w:rsidR="00780C8E" w:rsidRPr="004B2CED">
        <w:rPr>
          <w:lang w:val="hu-HU"/>
        </w:rPr>
        <w:t>nyhe vagy mérsékelt májkárosodásban dózismódosításra nincs szükség. Súlyos májkárosodással kapcsolatban nincs klinikai tapasztalat.</w:t>
      </w:r>
    </w:p>
    <w:p w:rsidR="00780C8E" w:rsidRPr="004B2CED" w:rsidRDefault="00780C8E">
      <w:pPr>
        <w:pStyle w:val="EMEABodyText"/>
        <w:rPr>
          <w:lang w:val="hu-HU"/>
        </w:rPr>
      </w:pPr>
    </w:p>
    <w:p w:rsidR="00FF65C6" w:rsidRPr="004B2CED" w:rsidRDefault="00780C8E">
      <w:pPr>
        <w:pStyle w:val="EMEABodyText"/>
        <w:rPr>
          <w:lang w:val="hu-HU"/>
        </w:rPr>
      </w:pPr>
      <w:r w:rsidRPr="004B2CED">
        <w:rPr>
          <w:i/>
          <w:lang w:val="hu-HU"/>
        </w:rPr>
        <w:t>Idős</w:t>
      </w:r>
      <w:r w:rsidR="00560E64" w:rsidRPr="004B2CED">
        <w:rPr>
          <w:i/>
          <w:lang w:val="hu-HU"/>
        </w:rPr>
        <w:t>ek</w:t>
      </w:r>
    </w:p>
    <w:p w:rsidR="00FF65C6" w:rsidRPr="004B2CED" w:rsidRDefault="00FF65C6">
      <w:pPr>
        <w:pStyle w:val="EMEABodyText"/>
        <w:rPr>
          <w:lang w:val="hu-HU"/>
        </w:rPr>
      </w:pPr>
    </w:p>
    <w:p w:rsidR="00780C8E" w:rsidRPr="004B2CED" w:rsidRDefault="00FF65C6">
      <w:pPr>
        <w:pStyle w:val="EMEABodyText"/>
        <w:rPr>
          <w:lang w:val="hu-HU"/>
        </w:rPr>
      </w:pPr>
      <w:r w:rsidRPr="004B2CED">
        <w:rPr>
          <w:lang w:val="hu-HU"/>
        </w:rPr>
        <w:t>B</w:t>
      </w:r>
      <w:r w:rsidR="00780C8E" w:rsidRPr="004B2CED">
        <w:rPr>
          <w:lang w:val="hu-HU"/>
        </w:rPr>
        <w:t>ár a terápia 75 mg-mal való kezdése megfontolandó a 75 évnél idősebb betegek esetében, dózismódosításra általában nincs szükség az időseknél.</w:t>
      </w:r>
    </w:p>
    <w:p w:rsidR="00780C8E" w:rsidRPr="004B2CED" w:rsidRDefault="00780C8E">
      <w:pPr>
        <w:pStyle w:val="EMEABodyText"/>
        <w:rPr>
          <w:lang w:val="hu-HU"/>
        </w:rPr>
      </w:pPr>
    </w:p>
    <w:p w:rsidR="00FF65C6" w:rsidRPr="004B2CED" w:rsidRDefault="00780C8E" w:rsidP="0052664B">
      <w:pPr>
        <w:pStyle w:val="EMEABodyText"/>
        <w:rPr>
          <w:lang w:val="hu-HU" w:eastAsia="hu-HU"/>
        </w:rPr>
      </w:pPr>
      <w:r w:rsidRPr="004B2CED">
        <w:rPr>
          <w:i/>
          <w:lang w:val="hu-HU" w:eastAsia="hu-HU"/>
        </w:rPr>
        <w:t>Gyermek</w:t>
      </w:r>
      <w:r w:rsidR="00560E64" w:rsidRPr="004B2CED">
        <w:rPr>
          <w:i/>
          <w:lang w:val="hu-HU" w:eastAsia="hu-HU"/>
        </w:rPr>
        <w:t>ek</w:t>
      </w:r>
      <w:r w:rsidR="00735DF0" w:rsidRPr="004B2CED">
        <w:rPr>
          <w:i/>
          <w:lang w:val="hu-HU" w:eastAsia="hu-HU"/>
        </w:rPr>
        <w:t xml:space="preserve"> és serdülők</w:t>
      </w:r>
    </w:p>
    <w:p w:rsidR="00FF65C6" w:rsidRPr="004B2CED" w:rsidRDefault="00FF65C6" w:rsidP="0052664B">
      <w:pPr>
        <w:pStyle w:val="EMEABodyText"/>
        <w:rPr>
          <w:lang w:val="hu-HU" w:eastAsia="hu-HU"/>
        </w:rPr>
      </w:pPr>
    </w:p>
    <w:p w:rsidR="00780C8E" w:rsidRPr="004B2CED" w:rsidRDefault="00FF65C6" w:rsidP="0052664B">
      <w:pPr>
        <w:pStyle w:val="EMEABodyText"/>
        <w:rPr>
          <w:lang w:val="hu-HU" w:eastAsia="hu-HU"/>
        </w:rPr>
      </w:pPr>
      <w:r w:rsidRPr="004B2CED">
        <w:rPr>
          <w:lang w:val="hu-HU" w:eastAsia="hu-HU"/>
        </w:rPr>
        <w:t>A</w:t>
      </w:r>
      <w:r w:rsidR="00780C8E" w:rsidRPr="004B2CED">
        <w:rPr>
          <w:lang w:val="hu-HU" w:eastAsia="hu-HU"/>
        </w:rPr>
        <w:t>z</w:t>
      </w:r>
      <w:r w:rsidRPr="004B2CED">
        <w:rPr>
          <w:lang w:val="hu-HU" w:eastAsia="hu-HU"/>
        </w:rPr>
        <w:t xml:space="preserve"> </w:t>
      </w:r>
      <w:r w:rsidR="00780C8E" w:rsidRPr="004B2CED">
        <w:rPr>
          <w:lang w:val="hu-HU"/>
        </w:rPr>
        <w:t>Aprovel biztonságosságát és hatásosságát 0</w:t>
      </w:r>
      <w:r w:rsidR="00780C8E" w:rsidRPr="004B2CED">
        <w:rPr>
          <w:lang w:val="hu-HU"/>
        </w:rPr>
        <w:noBreakHyphen/>
        <w:t xml:space="preserve">18 éves gyermekek esetében nem igazolták. A jelenleg rendelkezésre álló adatok </w:t>
      </w:r>
      <w:r w:rsidR="0062794B" w:rsidRPr="004B2CED">
        <w:rPr>
          <w:lang w:val="hu-HU"/>
        </w:rPr>
        <w:t>leírása</w:t>
      </w:r>
      <w:r w:rsidR="00780C8E" w:rsidRPr="004B2CED">
        <w:rPr>
          <w:lang w:val="hu-HU"/>
        </w:rPr>
        <w:t xml:space="preserve"> a 4.8, 5.1 és 5.2 pontban található, de nincs az adagolásra vonatkozó java</w:t>
      </w:r>
      <w:r w:rsidR="0000441D" w:rsidRPr="004B2CED">
        <w:rPr>
          <w:lang w:val="hu-HU"/>
        </w:rPr>
        <w:t>s</w:t>
      </w:r>
      <w:r w:rsidR="00780C8E" w:rsidRPr="004B2CED">
        <w:rPr>
          <w:lang w:val="hu-HU"/>
        </w:rPr>
        <w:t>lat.</w:t>
      </w:r>
    </w:p>
    <w:p w:rsidR="00780C8E" w:rsidRPr="004B2CED" w:rsidRDefault="00780C8E" w:rsidP="0052664B">
      <w:pPr>
        <w:pStyle w:val="EMEABodyText"/>
        <w:rPr>
          <w:lang w:val="hu-HU" w:eastAsia="hu-HU"/>
        </w:rPr>
      </w:pPr>
    </w:p>
    <w:p w:rsidR="00780C8E" w:rsidRPr="004B2CED" w:rsidRDefault="00780C8E" w:rsidP="0052664B">
      <w:pPr>
        <w:pStyle w:val="EMEABodyText"/>
        <w:rPr>
          <w:u w:val="single"/>
          <w:lang w:val="hu-HU" w:eastAsia="hu-HU"/>
        </w:rPr>
      </w:pPr>
      <w:r w:rsidRPr="004B2CED">
        <w:rPr>
          <w:u w:val="single"/>
          <w:lang w:val="hu-HU" w:eastAsia="hu-HU"/>
        </w:rPr>
        <w:t>Az alkalmazás módja</w:t>
      </w:r>
    </w:p>
    <w:p w:rsidR="00780C8E" w:rsidRPr="004B2CED" w:rsidRDefault="00780C8E" w:rsidP="0052664B">
      <w:pPr>
        <w:pStyle w:val="EMEABodyText"/>
        <w:rPr>
          <w:lang w:val="hu-HU" w:eastAsia="hu-HU"/>
        </w:rPr>
      </w:pPr>
    </w:p>
    <w:p w:rsidR="00780C8E" w:rsidRPr="004B2CED" w:rsidRDefault="00780C8E" w:rsidP="0052664B">
      <w:pPr>
        <w:pStyle w:val="EMEABodyText"/>
        <w:rPr>
          <w:lang w:val="hu-HU"/>
        </w:rPr>
      </w:pPr>
      <w:r w:rsidRPr="004B2CED">
        <w:rPr>
          <w:lang w:val="hu-HU"/>
        </w:rPr>
        <w:t>Szájon át történő alkalmazásra.</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4.3</w:t>
      </w:r>
      <w:r w:rsidRPr="004B2CED">
        <w:rPr>
          <w:lang w:val="hu-HU"/>
        </w:rPr>
        <w:tab/>
        <w:t>Ellenjavallatok</w:t>
      </w:r>
    </w:p>
    <w:p w:rsidR="00780C8E" w:rsidRPr="004B2CED" w:rsidRDefault="00780C8E">
      <w:pPr>
        <w:pStyle w:val="EMEAHeading2"/>
        <w:rPr>
          <w:lang w:val="hu-HU"/>
        </w:rPr>
      </w:pPr>
    </w:p>
    <w:p w:rsidR="00780C8E" w:rsidRPr="004B2CED" w:rsidRDefault="00780C8E">
      <w:pPr>
        <w:pStyle w:val="EMEABodyText"/>
        <w:rPr>
          <w:lang w:val="hu-HU"/>
        </w:rPr>
      </w:pPr>
      <w:r w:rsidRPr="004B2CED">
        <w:rPr>
          <w:lang w:val="hu-HU"/>
        </w:rPr>
        <w:t>A készítmény hatóanyagával, vagy</w:t>
      </w:r>
      <w:r w:rsidR="00341F6C" w:rsidRPr="004B2CED">
        <w:rPr>
          <w:lang w:val="hu-HU"/>
        </w:rPr>
        <w:t xml:space="preserve"> a 6.1 pontban felsorolt </w:t>
      </w:r>
      <w:r w:rsidRPr="004B2CED">
        <w:rPr>
          <w:lang w:val="hu-HU"/>
        </w:rPr>
        <w:t xml:space="preserve"> bármely segédanyagával szembeni túlérzékenység.</w:t>
      </w:r>
    </w:p>
    <w:p w:rsidR="00735DF0" w:rsidRPr="004B2CED" w:rsidRDefault="00735DF0">
      <w:pPr>
        <w:pStyle w:val="EMEABodyText"/>
        <w:rPr>
          <w:lang w:val="hu-HU"/>
        </w:rPr>
      </w:pPr>
    </w:p>
    <w:p w:rsidR="00780C8E" w:rsidRPr="004B2CED" w:rsidRDefault="00780C8E">
      <w:pPr>
        <w:pStyle w:val="EMEABodyText"/>
        <w:rPr>
          <w:lang w:val="hu-HU"/>
        </w:rPr>
      </w:pPr>
      <w:r w:rsidRPr="004B2CED">
        <w:rPr>
          <w:lang w:val="hu-HU"/>
        </w:rPr>
        <w:t>A terhesség második és harmadik trimesztere (lásd 4.4 és 4.6 pont).</w:t>
      </w:r>
    </w:p>
    <w:p w:rsidR="00341F6C" w:rsidRPr="004B2CED" w:rsidRDefault="00341F6C" w:rsidP="00341F6C">
      <w:pPr>
        <w:pStyle w:val="EMEABodyText"/>
        <w:rPr>
          <w:lang w:val="hu-HU"/>
        </w:rPr>
      </w:pPr>
    </w:p>
    <w:p w:rsidR="00254A8E" w:rsidRPr="004B2CED" w:rsidRDefault="00254A8E" w:rsidP="00254A8E">
      <w:pPr>
        <w:rPr>
          <w:lang w:val="hu-HU"/>
        </w:rPr>
      </w:pPr>
      <w:r w:rsidRPr="004B2CED">
        <w:rPr>
          <w:szCs w:val="22"/>
          <w:lang w:val="hu-HU"/>
        </w:rPr>
        <w:t xml:space="preserve">Az Aprovel egyidejű alkalmazása </w:t>
      </w:r>
      <w:r w:rsidR="00993DB0">
        <w:rPr>
          <w:szCs w:val="22"/>
          <w:lang w:val="hu-HU"/>
        </w:rPr>
        <w:t>aliszkirén</w:t>
      </w:r>
      <w:r w:rsidRPr="004B2CED">
        <w:rPr>
          <w:szCs w:val="22"/>
          <w:lang w:val="hu-HU"/>
        </w:rPr>
        <w:t xml:space="preserve"> tartalmú készítményekkel ellenjavallt diabetes mellitusban szenvedő vagy károsodott veseműködésű betegeknél (GFR &lt; 60 ml/perc/1,73 m</w:t>
      </w:r>
      <w:r w:rsidRPr="004B2CED">
        <w:rPr>
          <w:szCs w:val="22"/>
          <w:vertAlign w:val="superscript"/>
          <w:lang w:val="hu-HU"/>
        </w:rPr>
        <w:t>2</w:t>
      </w:r>
      <w:r w:rsidRPr="004B2CED">
        <w:rPr>
          <w:szCs w:val="22"/>
          <w:lang w:val="hu-HU"/>
        </w:rPr>
        <w:t>) (lásd 4.5 és 5.1 pont).</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4.4</w:t>
      </w:r>
      <w:r w:rsidRPr="004B2CED">
        <w:rPr>
          <w:lang w:val="hu-HU"/>
        </w:rPr>
        <w:tab/>
        <w:t>Különleges figyelmeztetések és az alkalmazással kapcsolatos óvintézkedések</w:t>
      </w:r>
    </w:p>
    <w:p w:rsidR="00780C8E" w:rsidRPr="004B2CED" w:rsidRDefault="00780C8E">
      <w:pPr>
        <w:pStyle w:val="EMEAHeading2"/>
        <w:rPr>
          <w:lang w:val="hu-HU"/>
        </w:rPr>
      </w:pPr>
    </w:p>
    <w:p w:rsidR="00D51240" w:rsidRPr="004B2CED" w:rsidRDefault="00D51240" w:rsidP="00D51240">
      <w:pPr>
        <w:pStyle w:val="EMEABodyText"/>
        <w:rPr>
          <w:lang w:val="hu-HU"/>
        </w:rPr>
      </w:pPr>
      <w:r w:rsidRPr="004B2CED">
        <w:rPr>
          <w:u w:val="single"/>
          <w:lang w:val="hu-HU"/>
        </w:rPr>
        <w:t>Intravascularis volumendepléció:</w:t>
      </w:r>
      <w:r w:rsidRPr="004B2CED">
        <w:rPr>
          <w:lang w:val="hu-HU"/>
        </w:rPr>
        <w:t xml:space="preserve"> szimptómás hipotenzió</w:t>
      </w:r>
      <w:r>
        <w:rPr>
          <w:lang w:val="hu-HU"/>
        </w:rPr>
        <w:t>,</w:t>
      </w:r>
      <w:r w:rsidRPr="004B2CED">
        <w:rPr>
          <w:lang w:val="hu-HU"/>
        </w:rPr>
        <w:t xml:space="preserve"> főleg az első adag után</w:t>
      </w:r>
      <w:r>
        <w:rPr>
          <w:lang w:val="hu-HU"/>
        </w:rPr>
        <w:t>,</w:t>
      </w:r>
      <w:r w:rsidRPr="004B2CED">
        <w:rPr>
          <w:lang w:val="hu-HU"/>
        </w:rPr>
        <w:t xml:space="preserve"> </w:t>
      </w:r>
      <w:r>
        <w:rPr>
          <w:lang w:val="hu-HU"/>
        </w:rPr>
        <w:t>elő</w:t>
      </w:r>
      <w:r w:rsidRPr="004B2CED">
        <w:rPr>
          <w:lang w:val="hu-HU"/>
        </w:rPr>
        <w:t>fordulhat olyan betegek</w:t>
      </w:r>
      <w:r>
        <w:rPr>
          <w:lang w:val="hu-HU"/>
        </w:rPr>
        <w:t>nél</w:t>
      </w:r>
      <w:r w:rsidRPr="004B2CED">
        <w:rPr>
          <w:lang w:val="hu-HU"/>
        </w:rPr>
        <w:t xml:space="preserve">, akik intenzív diuretikus terápia, </w:t>
      </w:r>
      <w:r>
        <w:rPr>
          <w:lang w:val="hu-HU"/>
        </w:rPr>
        <w:t>sószegény étrend</w:t>
      </w:r>
      <w:r w:rsidRPr="004B2CED">
        <w:rPr>
          <w:lang w:val="hu-HU"/>
        </w:rPr>
        <w:t>, hasmenés vagy hányás következtében volumen</w:t>
      </w:r>
      <w:r w:rsidRPr="004B2CED">
        <w:rPr>
          <w:lang w:val="hu-HU"/>
        </w:rPr>
        <w:noBreakHyphen/>
        <w:t> és/vagy nátriumdepletáltak. Ezeket az állapotokat az Aprovel-kezelés megkezdése előtt rendezni kell.</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Renovascularis hypertonia:</w:t>
      </w:r>
      <w:r w:rsidRPr="004B2CED">
        <w:rPr>
          <w:i/>
          <w:lang w:val="hu-HU"/>
        </w:rPr>
        <w:t xml:space="preserve"> </w:t>
      </w:r>
      <w:r w:rsidRPr="004B2CED">
        <w:rPr>
          <w:lang w:val="hu-HU"/>
        </w:rPr>
        <w:t>fokozott a súlyos hipotenzió és veseelégtelenség veszélye, ha kétoldali arteria renalis stenosisban vagy szoliter vese arteriájának stenosisában szenvedő betegeket a renin-angiotenzin-aldoszteron rendszert befolyásoló gyógyszerekkel kezelnek.</w:t>
      </w:r>
    </w:p>
    <w:p w:rsidR="00780C8E" w:rsidRPr="004B2CED" w:rsidRDefault="00780C8E">
      <w:pPr>
        <w:pStyle w:val="EMEABodyText"/>
        <w:rPr>
          <w:lang w:val="hu-HU"/>
        </w:rPr>
      </w:pPr>
      <w:r w:rsidRPr="004B2CED">
        <w:rPr>
          <w:lang w:val="hu-HU"/>
        </w:rPr>
        <w:t>Bár ezt Aprovel</w:t>
      </w:r>
      <w:r w:rsidRPr="004B2CED">
        <w:rPr>
          <w:lang w:val="hu-HU"/>
        </w:rPr>
        <w:noBreakHyphen/>
        <w:t>lel kapcsolatban nem írták le, hasonló hatással angiotenzin</w:t>
      </w:r>
      <w:r w:rsidRPr="004B2CED">
        <w:rPr>
          <w:lang w:val="hu-HU"/>
        </w:rPr>
        <w:noBreakHyphen/>
        <w:t>II receptor antagonisták esetében számolni kell.</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Vesekárosodás és vesetranszplantáció:</w:t>
      </w:r>
      <w:r w:rsidRPr="004B2CED">
        <w:rPr>
          <w:lang w:val="hu-HU"/>
        </w:rPr>
        <w:t xml:space="preserve"> ha az Aprovel</w:t>
      </w:r>
      <w:r w:rsidRPr="004B2CED">
        <w:rPr>
          <w:lang w:val="hu-HU"/>
        </w:rPr>
        <w:noBreakHyphen/>
        <w:t>t csökkent vesefunkciójú betegeknek adagolják, javasolt a szérum kálium- és kreatininszintjének időszakos ellenőrzése. Vesetranszplantáción frissen átesett betegek Aprovel kezelésével kapcsolatban nincs tapasztalat.</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Hipertóniás, 2-es típusú diabéteszes és vesekárosodásban szenvedő betegek:</w:t>
      </w:r>
      <w:r w:rsidRPr="004B2CED">
        <w:rPr>
          <w:lang w:val="hu-HU"/>
        </w:rPr>
        <w:t xml:space="preserve"> egy előrehaladott vesebetegségben szenvedők körében végzett tanulmány keretében készült analízisben az irbezartán renalis és cardiovascularis eseményekre gyakorolt hatása nem volt azonos minden alcsoportban. Az eredmények különösen a nők és a nem fehér bőrszínű betegek esetében tűntek kevésbé kedvezőnek (lásd 5.1 pont).</w:t>
      </w:r>
    </w:p>
    <w:p w:rsidR="00313039" w:rsidRPr="004B2CED" w:rsidRDefault="00313039" w:rsidP="00313039">
      <w:pPr>
        <w:pStyle w:val="EMEABodyText"/>
        <w:rPr>
          <w:lang w:val="hu-HU"/>
        </w:rPr>
      </w:pPr>
    </w:p>
    <w:p w:rsidR="009C2885" w:rsidRPr="004B2CED" w:rsidRDefault="009C2885" w:rsidP="009C2885">
      <w:pPr>
        <w:pStyle w:val="EMEABodyText"/>
        <w:rPr>
          <w:szCs w:val="22"/>
          <w:lang w:val="hu-HU"/>
        </w:rPr>
      </w:pPr>
      <w:r w:rsidRPr="004B2CED">
        <w:rPr>
          <w:u w:val="single"/>
          <w:lang w:val="hu-HU"/>
        </w:rPr>
        <w:t xml:space="preserve">A renin-angiotenzin-aldoszteron-rendszer (RAAS) kettős blokádja: </w:t>
      </w:r>
      <w:r w:rsidRPr="004B2CED">
        <w:rPr>
          <w:szCs w:val="22"/>
          <w:lang w:val="hu-HU"/>
        </w:rPr>
        <w:t xml:space="preserve">bizonyíték van rá, hogy az ACE-gátlók, angiotenzin II receptor blokkolók vagy </w:t>
      </w:r>
      <w:r w:rsidR="00993DB0">
        <w:rPr>
          <w:szCs w:val="22"/>
          <w:lang w:val="hu-HU"/>
        </w:rPr>
        <w:t>aliszkirén</w:t>
      </w:r>
      <w:r w:rsidRPr="004B2CED">
        <w:rPr>
          <w:szCs w:val="22"/>
          <w:lang w:val="hu-HU"/>
        </w:rPr>
        <w:t xml:space="preserve"> egyidejű alkalmazása fokozza a </w:t>
      </w:r>
      <w:r>
        <w:rPr>
          <w:szCs w:val="22"/>
          <w:lang w:val="hu-HU"/>
        </w:rPr>
        <w:t>hipotenzió</w:t>
      </w:r>
      <w:r w:rsidRPr="004B2CED">
        <w:rPr>
          <w:szCs w:val="22"/>
          <w:lang w:val="hu-HU"/>
        </w:rPr>
        <w:t xml:space="preserve">, hiperkalémia és csökkent veseműködés (beleértve az akut veseelégtelenség) kockázatát. A RAAS ACE-gátlók, angiotenzin II receptor blokkolók vagy </w:t>
      </w:r>
      <w:r w:rsidR="00993DB0">
        <w:rPr>
          <w:szCs w:val="22"/>
          <w:lang w:val="hu-HU"/>
        </w:rPr>
        <w:t>aliszkirén</w:t>
      </w:r>
      <w:r w:rsidRPr="004B2CED">
        <w:rPr>
          <w:szCs w:val="22"/>
          <w:lang w:val="hu-HU"/>
        </w:rPr>
        <w:t xml:space="preserve"> kombinált alkalmazásával történő kettős blokádja ezért nem javasolt (lásd 4.5 és 5.1 pont).</w:t>
      </w:r>
    </w:p>
    <w:p w:rsidR="009C2885" w:rsidRPr="004B2CED" w:rsidRDefault="009C2885" w:rsidP="009C2885">
      <w:pPr>
        <w:rPr>
          <w:szCs w:val="22"/>
          <w:lang w:val="hu-HU"/>
        </w:rPr>
      </w:pPr>
      <w:r w:rsidRPr="004B2CED">
        <w:rPr>
          <w:szCs w:val="22"/>
          <w:lang w:val="hu-HU"/>
        </w:rPr>
        <w:t>Ha a kettős-blokád kezelést abszolút szükségesnek ítélik, ez csak szakorvos felügyeletével, a vesefunkció, elektrolit szintek és a vérnyomás gyakori és szoros ellenőrzése mellett történhet.</w:t>
      </w:r>
    </w:p>
    <w:p w:rsidR="009C2885" w:rsidRPr="004B2CED" w:rsidRDefault="009C2885" w:rsidP="009C2885">
      <w:pPr>
        <w:rPr>
          <w:szCs w:val="22"/>
          <w:lang w:val="hu-HU"/>
        </w:rPr>
      </w:pPr>
      <w:r w:rsidRPr="004B2CED">
        <w:rPr>
          <w:szCs w:val="22"/>
          <w:lang w:val="hu-HU"/>
        </w:rPr>
        <w:t>Az ACE-gátlók és angiotenzin II receptor blokkolók egyidejű alkalmazása diabetes</w:t>
      </w:r>
      <w:r>
        <w:rPr>
          <w:szCs w:val="22"/>
          <w:lang w:val="hu-HU"/>
        </w:rPr>
        <w:t>z</w:t>
      </w:r>
      <w:r w:rsidRPr="004B2CED">
        <w:rPr>
          <w:szCs w:val="22"/>
          <w:lang w:val="hu-HU"/>
        </w:rPr>
        <w:t>es nephropathiaban szenvedő betegeknél nem javasolt.</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Hyperkalaemia:</w:t>
      </w:r>
      <w:r w:rsidRPr="004B2CED">
        <w:rPr>
          <w:i/>
          <w:lang w:val="hu-HU"/>
        </w:rPr>
        <w:t xml:space="preserve"> </w:t>
      </w:r>
      <w:r w:rsidRPr="004B2CED">
        <w:rPr>
          <w:lang w:val="hu-HU"/>
        </w:rPr>
        <w:t>a renin-angiotenzin-aldoszteron rendszert befolyásoló más gyógyszerekhez hasonlóan az Aprovel-kezelés hatására is előfordulhat hyperkalaemia, főleg vesekárosodásban, diabéteszes vesekárosodás esetén fennálló proteinuria során, és/vagy szívelégtelenségben. Javasolt a szérum káliumszint szoros monitorozása a veszélyeztetett betegekben (lásd 4.5 pont).</w:t>
      </w:r>
    </w:p>
    <w:p w:rsidR="009C2885" w:rsidRPr="004B2CED" w:rsidRDefault="009C2885" w:rsidP="009C2885">
      <w:pPr>
        <w:pStyle w:val="EMEABodyText"/>
        <w:rPr>
          <w:lang w:val="hu-HU"/>
        </w:rPr>
      </w:pPr>
    </w:p>
    <w:p w:rsidR="009C2885" w:rsidRPr="004B2CED" w:rsidRDefault="009C2885" w:rsidP="009C2885">
      <w:pPr>
        <w:pStyle w:val="EMEABodyText"/>
        <w:rPr>
          <w:lang w:val="hu-HU"/>
        </w:rPr>
      </w:pPr>
      <w:r w:rsidRPr="00F35E6A">
        <w:rPr>
          <w:u w:val="single"/>
          <w:lang w:val="hu-HU"/>
        </w:rPr>
        <w:t>Hypogly</w:t>
      </w:r>
      <w:r>
        <w:rPr>
          <w:u w:val="single"/>
          <w:lang w:val="hu-HU"/>
        </w:rPr>
        <w:t>k</w:t>
      </w:r>
      <w:r w:rsidRPr="00F35E6A">
        <w:rPr>
          <w:u w:val="single"/>
          <w:lang w:val="hu-HU"/>
        </w:rPr>
        <w:t>aemia</w:t>
      </w:r>
      <w:r w:rsidRPr="004B2CED">
        <w:rPr>
          <w:lang w:val="hu-HU"/>
        </w:rPr>
        <w:t xml:space="preserve">: Az </w:t>
      </w:r>
      <w:r>
        <w:rPr>
          <w:lang w:val="hu-HU"/>
        </w:rPr>
        <w:t>A</w:t>
      </w:r>
      <w:r w:rsidRPr="004B2CED">
        <w:rPr>
          <w:lang w:val="hu-HU"/>
        </w:rPr>
        <w:t>provel hypogly</w:t>
      </w:r>
      <w:r>
        <w:rPr>
          <w:lang w:val="hu-HU"/>
        </w:rPr>
        <w:t>k</w:t>
      </w:r>
      <w:r w:rsidRPr="004B2CED">
        <w:rPr>
          <w:lang w:val="hu-HU"/>
        </w:rPr>
        <w:t>aemiát okozhat, különösen diabetesben szenvedő betegeknél. Inzulinnal vagy antidiabetikumokkal kezelt betegeknél mérlegelni kell a megfelelő vércukorszint</w:t>
      </w:r>
      <w:r>
        <w:rPr>
          <w:lang w:val="hu-HU"/>
        </w:rPr>
        <w:t>-</w:t>
      </w:r>
      <w:r w:rsidRPr="004B2CED">
        <w:rPr>
          <w:lang w:val="hu-HU"/>
        </w:rPr>
        <w:t xml:space="preserve">ellenőrzést és </w:t>
      </w:r>
      <w:r w:rsidR="00DA7E92" w:rsidRPr="004B2CED">
        <w:rPr>
          <w:lang w:val="hu-HU"/>
        </w:rPr>
        <w:t xml:space="preserve">amennyiben </w:t>
      </w:r>
      <w:r w:rsidR="00DA7E92">
        <w:rPr>
          <w:lang w:val="hu-HU"/>
        </w:rPr>
        <w:t>indokolt</w:t>
      </w:r>
      <w:r w:rsidR="00DA7E92" w:rsidRPr="004B2CED">
        <w:rPr>
          <w:lang w:val="hu-HU"/>
        </w:rPr>
        <w:t xml:space="preserve">, az inzulin vagy az antidiabetikum </w:t>
      </w:r>
      <w:r w:rsidR="00DA7E92">
        <w:rPr>
          <w:lang w:val="hu-HU"/>
        </w:rPr>
        <w:t>dózismódosítása szükséges lehet</w:t>
      </w:r>
      <w:r w:rsidR="00DA7E92" w:rsidRPr="004B2CED" w:rsidDel="00DA7E92">
        <w:rPr>
          <w:lang w:val="hu-HU"/>
        </w:rPr>
        <w:t xml:space="preserve"> </w:t>
      </w:r>
      <w:r w:rsidRPr="004B2CED">
        <w:rPr>
          <w:lang w:val="hu-HU"/>
        </w:rPr>
        <w:t xml:space="preserve">(lásd 4.5 pont). </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Lítium:</w:t>
      </w:r>
      <w:r w:rsidRPr="004B2CED">
        <w:rPr>
          <w:b/>
          <w:i/>
          <w:lang w:val="hu-HU"/>
        </w:rPr>
        <w:t xml:space="preserve"> </w:t>
      </w:r>
      <w:r w:rsidRPr="004B2CED">
        <w:rPr>
          <w:lang w:val="hu-HU"/>
        </w:rPr>
        <w:t>az Aprovel együttadása lítiummal nem javasolt (lásd 4.5 pont).</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Aorta és mitrális billentyű stenosisa, obstruktív hypertrophiás cardiomyopathia:</w:t>
      </w:r>
      <w:r w:rsidRPr="004B2CED">
        <w:rPr>
          <w:lang w:val="hu-HU"/>
        </w:rPr>
        <w:t xml:space="preserve"> mint minden más értágítóval kapcsolatban, különös óvatosság ajánlott aorta stenosisban vagy mitralis stenosisban, illetve obstruktív hypertrophiás cardiomyopathiában szenvedő betegek kezelése esetében.</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Primer aldosteronismus:</w:t>
      </w:r>
      <w:r w:rsidRPr="004B2CED">
        <w:rPr>
          <w:lang w:val="hu-HU"/>
        </w:rPr>
        <w:t xml:space="preserve"> primer aldosteronismusban szenvedő betegek általában nem reagálnak a renin-angiotenzin rendszer gátlása révén ható vérnyomáscsökkentő gyógyszerekre. Ezért Aprovel alkalmazása nem javasolt.</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Általánosságok:</w:t>
      </w:r>
      <w:r w:rsidRPr="004B2CED">
        <w:rPr>
          <w:lang w:val="hu-HU"/>
        </w:rPr>
        <w:t xml:space="preserve"> olyan betegekben, akiknek értónusa és veseműködése túlnyomórészt a renin-angiotenzin-aldoszteron rendszer aktivitásától függ (pl. súlyos pangásos szívelégtelenség vagy vesekárosodás, beleértve az arteria renalis stenosist), az ezen rendszert befolyásoló angiotenzin konvertáló enzimgátlókkal, illetve angiotenzin</w:t>
      </w:r>
      <w:r w:rsidRPr="004B2CED">
        <w:rPr>
          <w:lang w:val="hu-HU"/>
        </w:rPr>
        <w:noBreakHyphen/>
        <w:t>II receptor antagonistákkal való kezelést akut hipotenzió, azotemia, oliguria, vagy ritkán akut veseelégtelenség kialakulásával hozták összefüggésbe</w:t>
      </w:r>
      <w:r w:rsidR="00560E64" w:rsidRPr="004B2CED">
        <w:rPr>
          <w:lang w:val="hu-HU"/>
        </w:rPr>
        <w:t xml:space="preserve"> (lásd 4.5 pont)</w:t>
      </w:r>
      <w:r w:rsidRPr="004B2CED">
        <w:rPr>
          <w:lang w:val="hu-HU"/>
        </w:rPr>
        <w:t>. Mint bármely más vérnyomácsökkentő gyógyszer esetében, a vérnyomás túlzott mértékű csökkenése ischaemiás szívbetegségben vagy ischaemiás cardiovascularis betegségben szívinfarktus vagy stroke bekövetkezéséhez vezethet.</w:t>
      </w:r>
    </w:p>
    <w:p w:rsidR="009C2885" w:rsidRDefault="009C2885" w:rsidP="009C2885">
      <w:pPr>
        <w:pStyle w:val="EMEABodyText"/>
        <w:rPr>
          <w:lang w:val="hu-HU"/>
        </w:rPr>
      </w:pPr>
    </w:p>
    <w:p w:rsidR="00780C8E" w:rsidRPr="004B2CED" w:rsidRDefault="00780C8E">
      <w:pPr>
        <w:pStyle w:val="EMEABodyText"/>
        <w:rPr>
          <w:lang w:val="hu-HU"/>
        </w:rPr>
      </w:pPr>
      <w:r w:rsidRPr="004B2CED">
        <w:rPr>
          <w:lang w:val="hu-HU"/>
        </w:rPr>
        <w:t>Mint ahogy az angiotenzin konvertáló enzimgátlóknál is észlelték, az irbezartán és más angiotenzin antagonisták a vérnyomáscsökkentés tekintetében kevésbé hatékonyak a fekete bőrszínű betegekben, mint a nem feketék esetében, esetleg a fekete bőrszínű hipertóniás populációban nagyobb számban előforduló alacsony reninstátusz miatt (lásd 5.1 pont).</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Terhesség:</w:t>
      </w:r>
      <w:r w:rsidRPr="004B2CED">
        <w:rPr>
          <w:lang w:val="hu-HU"/>
        </w:rPr>
        <w:t xml:space="preserve"> </w:t>
      </w:r>
      <w:r w:rsidR="00FF65C6" w:rsidRPr="004B2CED">
        <w:rPr>
          <w:lang w:val="hu-HU"/>
        </w:rPr>
        <w:t>a</w:t>
      </w:r>
      <w:r w:rsidRPr="004B2CED">
        <w:rPr>
          <w:lang w:val="hu-HU"/>
        </w:rPr>
        <w:t>ngiotenzin-II (ATII)-receptor antagonistával történő kezelést terhesség alatt nem szabad elkezdeni. Hacsak az ATII-receptor antagonistával történő kezelés folytatása nem elengedhetetlen, a terhességet tervező betegeket olyan más, antihipertenzív kezelésre kell átállítani, melynek a terhesség alatti alkalmazásra vonatkozó biztonságossági profilja megalapozott. Terhesség megállapítását követően az ATII-receptor antagonista szedését azonnal abba kell hagyni és amennyiben lehetséges, az alternatív kezelést el kell kezdeni (lásd</w:t>
      </w:r>
      <w:r w:rsidRPr="004B2CED">
        <w:rPr>
          <w:szCs w:val="22"/>
          <w:lang w:val="hu-HU"/>
        </w:rPr>
        <w:t xml:space="preserve"> </w:t>
      </w:r>
      <w:r w:rsidRPr="004B2CED">
        <w:rPr>
          <w:lang w:val="hu-HU"/>
        </w:rPr>
        <w:t>4.3 és</w:t>
      </w:r>
      <w:r w:rsidRPr="004B2CED">
        <w:rPr>
          <w:szCs w:val="22"/>
          <w:lang w:val="hu-HU"/>
        </w:rPr>
        <w:t xml:space="preserve"> </w:t>
      </w:r>
      <w:r w:rsidRPr="004B2CED">
        <w:rPr>
          <w:lang w:val="hu-HU"/>
        </w:rPr>
        <w:t>4.6 pont).</w:t>
      </w:r>
    </w:p>
    <w:p w:rsidR="00780C8E" w:rsidRPr="004B2CED" w:rsidRDefault="00780C8E">
      <w:pPr>
        <w:pStyle w:val="EMEABodyText"/>
        <w:rPr>
          <w:lang w:val="hu-HU"/>
        </w:rPr>
      </w:pPr>
    </w:p>
    <w:p w:rsidR="00780C8E" w:rsidRPr="004B2CED" w:rsidRDefault="00780C8E" w:rsidP="0052664B">
      <w:pPr>
        <w:pStyle w:val="EMEABodyText"/>
        <w:rPr>
          <w:lang w:val="hu-HU"/>
        </w:rPr>
      </w:pPr>
      <w:r w:rsidRPr="004B2CED">
        <w:rPr>
          <w:u w:val="single"/>
          <w:lang w:val="hu-HU"/>
        </w:rPr>
        <w:t>Gyermek</w:t>
      </w:r>
      <w:r w:rsidR="00560E64" w:rsidRPr="004B2CED">
        <w:rPr>
          <w:u w:val="single"/>
          <w:lang w:val="hu-HU"/>
        </w:rPr>
        <w:t>ek</w:t>
      </w:r>
      <w:r w:rsidR="00C82643" w:rsidRPr="004B2CED">
        <w:rPr>
          <w:u w:val="single"/>
          <w:lang w:val="hu-HU"/>
        </w:rPr>
        <w:t xml:space="preserve"> és serdülők</w:t>
      </w:r>
      <w:r w:rsidRPr="004B2CED">
        <w:rPr>
          <w:u w:val="single"/>
          <w:lang w:val="hu-HU"/>
        </w:rPr>
        <w:t>:</w:t>
      </w:r>
      <w:r w:rsidRPr="004B2CED">
        <w:rPr>
          <w:lang w:val="hu-HU"/>
        </w:rPr>
        <w:t xml:space="preserve"> az irbezartánt 6 és 16 év közötti gyermekpopulációban vizsgálták, de a jelenleg rendelkezésre álló adatok nem elegendőek a gyermekeken való alkalmazás kiterjesztésére addig, amíg további adatok nem állnak rendelkezésre (lásd a 4.8, 5.1 és 5.2 pontokat).</w:t>
      </w:r>
    </w:p>
    <w:p w:rsidR="009C2885" w:rsidRPr="004B2CED" w:rsidRDefault="009C2885" w:rsidP="009C2885">
      <w:pPr>
        <w:pStyle w:val="EMEABodyText"/>
        <w:rPr>
          <w:lang w:val="hu-HU"/>
        </w:rPr>
      </w:pPr>
    </w:p>
    <w:p w:rsidR="009C2885" w:rsidRPr="00F35E6A" w:rsidRDefault="009C2885" w:rsidP="00F35E6A">
      <w:pPr>
        <w:pStyle w:val="EMEABodyText"/>
        <w:keepNext/>
        <w:rPr>
          <w:u w:val="single"/>
          <w:lang w:val="hu-HU"/>
        </w:rPr>
      </w:pPr>
      <w:r w:rsidRPr="00F35E6A">
        <w:rPr>
          <w:u w:val="single"/>
          <w:lang w:val="hu-HU"/>
        </w:rPr>
        <w:t>Segédanyagok:</w:t>
      </w:r>
    </w:p>
    <w:p w:rsidR="009C2885" w:rsidRPr="004B2CED" w:rsidRDefault="009C2885" w:rsidP="009C2885">
      <w:pPr>
        <w:pStyle w:val="EMEABodyText"/>
        <w:rPr>
          <w:lang w:val="hu-HU"/>
        </w:rPr>
      </w:pPr>
      <w:r w:rsidRPr="00F35E6A">
        <w:rPr>
          <w:lang w:val="hu-HU"/>
        </w:rPr>
        <w:t>Az Aprovel 75 mg filmtabletta laktózt tartalmaz</w:t>
      </w:r>
      <w:r w:rsidR="00DA7E92">
        <w:rPr>
          <w:lang w:val="hu-HU"/>
        </w:rPr>
        <w:t>.</w:t>
      </w:r>
      <w:r w:rsidRPr="004B2CED">
        <w:rPr>
          <w:lang w:val="hu-HU"/>
        </w:rPr>
        <w:t xml:space="preserve"> Ritkán előforduló, örökletes galaktóz intoleranciában, teljes laktáz-hiányban vagy glükóz-galaktóz malabszorpcióban a készítmény nem szedhető.</w:t>
      </w:r>
    </w:p>
    <w:p w:rsidR="009C2885" w:rsidRPr="004B2CED" w:rsidRDefault="009C2885" w:rsidP="009C2885">
      <w:pPr>
        <w:pStyle w:val="EMEABodyText"/>
        <w:rPr>
          <w:lang w:val="hu-HU"/>
        </w:rPr>
      </w:pPr>
    </w:p>
    <w:p w:rsidR="00FF65C6" w:rsidRPr="004B2CED" w:rsidRDefault="009C2885" w:rsidP="009C2885">
      <w:pPr>
        <w:pStyle w:val="EMEABodyText"/>
        <w:rPr>
          <w:lang w:val="hu-HU"/>
        </w:rPr>
      </w:pPr>
      <w:r w:rsidRPr="004B2CED">
        <w:rPr>
          <w:lang w:val="hu-HU"/>
        </w:rPr>
        <w:t>A</w:t>
      </w:r>
      <w:r>
        <w:rPr>
          <w:lang w:val="hu-HU"/>
        </w:rPr>
        <w:t>z</w:t>
      </w:r>
      <w:r w:rsidRPr="004B2CED">
        <w:rPr>
          <w:lang w:val="hu-HU"/>
        </w:rPr>
        <w:t xml:space="preserve"> Aprovel 75 mg </w:t>
      </w:r>
      <w:r>
        <w:rPr>
          <w:lang w:val="hu-HU"/>
        </w:rPr>
        <w:t>film</w:t>
      </w:r>
      <w:r w:rsidRPr="004B2CED">
        <w:rPr>
          <w:lang w:val="hu-HU"/>
        </w:rPr>
        <w:t>tabletta nátriumot tarta</w:t>
      </w:r>
      <w:r w:rsidR="00DA7E92">
        <w:rPr>
          <w:lang w:val="hu-HU"/>
        </w:rPr>
        <w:t>l</w:t>
      </w:r>
      <w:r w:rsidRPr="004B2CED">
        <w:rPr>
          <w:lang w:val="hu-HU"/>
        </w:rPr>
        <w:t>maz</w:t>
      </w:r>
      <w:r w:rsidR="00DA7E92">
        <w:rPr>
          <w:lang w:val="hu-HU"/>
        </w:rPr>
        <w:t>.</w:t>
      </w:r>
      <w:r w:rsidRPr="004B2CED">
        <w:rPr>
          <w:lang w:val="hu-HU"/>
        </w:rPr>
        <w:t xml:space="preserve"> </w:t>
      </w:r>
      <w:r w:rsidR="00DA7E92">
        <w:rPr>
          <w:lang w:val="hu-HU"/>
        </w:rPr>
        <w:t>A készítmény</w:t>
      </w:r>
      <w:r w:rsidRPr="004B2CED">
        <w:rPr>
          <w:lang w:val="hu-HU"/>
        </w:rPr>
        <w:t xml:space="preserve"> kevesebb mint 1 mmol (23 mg) nátriumot tartalma</w:t>
      </w:r>
      <w:r>
        <w:rPr>
          <w:lang w:val="hu-HU"/>
        </w:rPr>
        <w:t>z</w:t>
      </w:r>
      <w:r w:rsidRPr="004B2CED">
        <w:rPr>
          <w:lang w:val="hu-HU"/>
        </w:rPr>
        <w:t xml:space="preserve"> tablettánként, azaz gyakorlatilag „nátriummentes”.</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4.5</w:t>
      </w:r>
      <w:r w:rsidRPr="004B2CED">
        <w:rPr>
          <w:lang w:val="hu-HU"/>
        </w:rPr>
        <w:tab/>
        <w:t>Gyógyszerkölcsönhatások és egyéb interakciók</w:t>
      </w:r>
    </w:p>
    <w:p w:rsidR="00780C8E" w:rsidRPr="004B2CED" w:rsidRDefault="00780C8E">
      <w:pPr>
        <w:pStyle w:val="EMEAHeading2"/>
        <w:rPr>
          <w:lang w:val="hu-HU"/>
        </w:rPr>
      </w:pPr>
    </w:p>
    <w:p w:rsidR="00780C8E" w:rsidRPr="004B2CED" w:rsidRDefault="00780C8E">
      <w:pPr>
        <w:pStyle w:val="EMEABodyText"/>
        <w:rPr>
          <w:lang w:val="hu-HU"/>
        </w:rPr>
      </w:pPr>
      <w:r w:rsidRPr="004B2CED">
        <w:rPr>
          <w:u w:val="single"/>
          <w:lang w:val="hu-HU"/>
        </w:rPr>
        <w:t>Diuretikumok és más vérnyomáscsökkentő gyógyszerek:</w:t>
      </w:r>
      <w:r w:rsidRPr="004B2CED">
        <w:rPr>
          <w:lang w:val="hu-HU"/>
        </w:rPr>
        <w:t xml:space="preserve"> más vérnyomáscsökkentő gyógyszerek fokozhatják az irbezartán hipotenzív hatását; mindazonáltal Aprovel</w:t>
      </w:r>
      <w:r w:rsidRPr="004B2CED">
        <w:rPr>
          <w:lang w:val="hu-HU"/>
        </w:rPr>
        <w:noBreakHyphen/>
        <w:t>t biztonsággal alkalmaztak más vérnyomáscsökkentőkkel, mint pl.béta-blokkolókkal, tartós hatású kalciumcsatorna-blokkolókkal és tiazid diuretikumokkal való kombinációkban. Az Aprovel-terápia megkezdésekor a diuretikumok nagy adagjával végzett előzetes kezelés volumendepléciót okozhat és hipotenzió veszélyét idézheti elő (lásd 4.4 pont).</w:t>
      </w:r>
    </w:p>
    <w:p w:rsidR="00313039" w:rsidRPr="004B2CED" w:rsidRDefault="00313039" w:rsidP="00313039">
      <w:pPr>
        <w:pStyle w:val="EMEABodyText"/>
        <w:rPr>
          <w:u w:val="single"/>
          <w:lang w:val="hu-HU"/>
        </w:rPr>
      </w:pPr>
    </w:p>
    <w:p w:rsidR="009C2885" w:rsidRPr="004B2CED" w:rsidRDefault="00993DB0" w:rsidP="009C2885">
      <w:pPr>
        <w:pStyle w:val="EMEABodyText"/>
        <w:rPr>
          <w:szCs w:val="22"/>
          <w:lang w:val="hu-HU"/>
        </w:rPr>
      </w:pPr>
      <w:bookmarkStart w:id="14" w:name="_Hlk61794495"/>
      <w:r>
        <w:rPr>
          <w:u w:val="single"/>
          <w:lang w:val="hu-HU"/>
        </w:rPr>
        <w:t>Aliszkirén</w:t>
      </w:r>
      <w:r w:rsidR="009C2885" w:rsidRPr="004B2CED">
        <w:rPr>
          <w:u w:val="single"/>
          <w:lang w:val="hu-HU"/>
        </w:rPr>
        <w:t xml:space="preserve"> tartalmú készítmények vagy ACE-gátlók:</w:t>
      </w:r>
      <w:r w:rsidR="009C2885" w:rsidRPr="004B2CED">
        <w:rPr>
          <w:lang w:val="hu-HU"/>
        </w:rPr>
        <w:t xml:space="preserve"> </w:t>
      </w:r>
      <w:r w:rsidR="009C2885" w:rsidRPr="004B2CED">
        <w:rPr>
          <w:szCs w:val="22"/>
          <w:lang w:val="hu-HU"/>
        </w:rPr>
        <w:t xml:space="preserve">a klinikai vizsgálati adatok azt mutatták, hogy a renin-angiotenzin-aldoszteron rendszernek (RAAS) ACE-gátlók, angiotenzin II receptor blokkolók vagy </w:t>
      </w:r>
      <w:r>
        <w:rPr>
          <w:szCs w:val="22"/>
          <w:lang w:val="hu-HU"/>
        </w:rPr>
        <w:t>aliszkirén</w:t>
      </w:r>
      <w:r w:rsidR="009C2885" w:rsidRPr="004B2CED">
        <w:rPr>
          <w:szCs w:val="22"/>
          <w:lang w:val="hu-HU"/>
        </w:rPr>
        <w:t xml:space="preserve"> kombinációjával történő kettős blokádja nagyobb gyakorisággal okoz mellékhatásokat, például </w:t>
      </w:r>
      <w:r w:rsidR="009C2885">
        <w:rPr>
          <w:szCs w:val="22"/>
          <w:lang w:val="hu-HU"/>
        </w:rPr>
        <w:t>hipotenziót</w:t>
      </w:r>
      <w:r w:rsidR="009C2885" w:rsidRPr="004B2CED">
        <w:rPr>
          <w:szCs w:val="22"/>
          <w:lang w:val="hu-HU"/>
        </w:rPr>
        <w:t>, hiperkalémiát vagy beszűkült veseműködést (többek között akut veseelégtelenséget), mint csak egyféle RAAS-ra ható szer alkalmazása (lásd 4.3, 4.4 és 5.1 pont).</w:t>
      </w:r>
    </w:p>
    <w:bookmarkEnd w:id="14"/>
    <w:p w:rsidR="00780C8E" w:rsidRPr="004B2CED" w:rsidRDefault="00780C8E">
      <w:pPr>
        <w:pStyle w:val="EMEABodyText"/>
        <w:rPr>
          <w:lang w:val="hu-HU"/>
        </w:rPr>
      </w:pPr>
    </w:p>
    <w:p w:rsidR="00780C8E" w:rsidRPr="004B2CED" w:rsidRDefault="00780C8E" w:rsidP="0052664B">
      <w:pPr>
        <w:pStyle w:val="EMEABodyText"/>
        <w:rPr>
          <w:lang w:val="hu-HU"/>
        </w:rPr>
      </w:pPr>
      <w:r w:rsidRPr="004B2CED">
        <w:rPr>
          <w:u w:val="single"/>
          <w:lang w:val="hu-HU"/>
        </w:rPr>
        <w:t>Káliumpótlók és káliummegtakarító diuretikumok:</w:t>
      </w:r>
      <w:r w:rsidRPr="004B2CED">
        <w:rPr>
          <w:lang w:val="hu-HU"/>
        </w:rPr>
        <w:t xml:space="preserve"> a renin-angiotenzin rendszert befolyásoló más gyógyszerekkel nyert tapasztalat alapján a káliummegtakarító diuretikumok, a káliumpótlók, a káliumtartalmú sópótlók vagy egyéb, a szérum káliumszintjét növelő gyógyszerek (pl. heparin) együttes alkalmazása a szérum káliumszint emelkedését idézheti elő, ezért együttadásuk nem ajánlott (lásd 4.4 pont).</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Lítium:</w:t>
      </w:r>
      <w:r w:rsidRPr="004B2CED">
        <w:rPr>
          <w:lang w:val="hu-HU"/>
        </w:rPr>
        <w:t xml:space="preserve"> a lítium és az ACE-gátlók együttes alkalmazásakor a szérum lítiumkoncentráció és toxicitás reverzíbilis növekedéséről számoltak be. Ezideig nagyon ritkán hasonló hatást írtak le irbezartánnal. Ezért ez a kombináció nem ajánlott (lásd 4.4 pont). Amennyiben mégis szükséges a kombináció alkalmazása, akkor a szérum lítiumszint gondos monitorozása ajánlott.</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Nem-szteroid gyulladáscsökkentők:</w:t>
      </w:r>
      <w:r w:rsidRPr="004B2CED">
        <w:rPr>
          <w:lang w:val="hu-HU"/>
        </w:rPr>
        <w:t xml:space="preserve"> angiotenzin</w:t>
      </w:r>
      <w:r w:rsidRPr="004B2CED">
        <w:rPr>
          <w:lang w:val="hu-HU"/>
        </w:rPr>
        <w:noBreakHyphen/>
        <w:t>II receptor antagonisták és nem-szteroid gyulladáscsökkentő gyógyszerek egyidejű alkalmazásakor (pl. szelektív COX-2 gátlók, acetilszalicilsav (&gt; 3 g/nap), és nem szelektív nem-szteroid gyulladáscsökkentő szerek) az antihipertenzív hatás csökkenése fordulhat elő.</w:t>
      </w:r>
    </w:p>
    <w:p w:rsidR="00FF65C6" w:rsidRPr="004B2CED" w:rsidRDefault="00FF65C6">
      <w:pPr>
        <w:pStyle w:val="EMEABodyText"/>
        <w:rPr>
          <w:lang w:val="hu-HU"/>
        </w:rPr>
      </w:pPr>
    </w:p>
    <w:p w:rsidR="00780C8E" w:rsidRPr="004B2CED" w:rsidRDefault="00780C8E">
      <w:pPr>
        <w:pStyle w:val="EMEABodyText"/>
        <w:rPr>
          <w:lang w:val="hu-HU"/>
        </w:rPr>
      </w:pPr>
      <w:r w:rsidRPr="004B2CED">
        <w:rPr>
          <w:lang w:val="hu-HU"/>
        </w:rPr>
        <w:t>Mint az ACE gátlók esetén, az angiotenzin</w:t>
      </w:r>
      <w:r w:rsidRPr="004B2CED">
        <w:rPr>
          <w:lang w:val="hu-HU"/>
        </w:rPr>
        <w:noBreakHyphen/>
        <w:t xml:space="preserve">II receptor antagonisták és a nem-szteroid gyulladáscsökkentő szerek egyidejű alkalmazásakor a vesefunkció romlásának veszélye fokozódhat, beleértve a lehetséges akut veseelégtelenséget és a szérum káliumszint emelkedését, </w:t>
      </w:r>
      <w:r w:rsidR="00A51834" w:rsidRPr="004B2CED">
        <w:rPr>
          <w:lang w:val="hu-HU"/>
        </w:rPr>
        <w:t xml:space="preserve">különösen olyan betegeknél, akiknek </w:t>
      </w:r>
      <w:r w:rsidR="00A51834">
        <w:rPr>
          <w:lang w:val="hu-HU"/>
        </w:rPr>
        <w:t xml:space="preserve">a </w:t>
      </w:r>
      <w:r w:rsidR="00A51834" w:rsidRPr="004B2CED">
        <w:rPr>
          <w:lang w:val="hu-HU"/>
        </w:rPr>
        <w:t>vesefunkciój</w:t>
      </w:r>
      <w:r w:rsidR="00A51834">
        <w:rPr>
          <w:lang w:val="hu-HU"/>
        </w:rPr>
        <w:t>a már kor</w:t>
      </w:r>
      <w:r w:rsidR="00681D26">
        <w:rPr>
          <w:lang w:val="hu-HU"/>
        </w:rPr>
        <w:t>á</w:t>
      </w:r>
      <w:r w:rsidR="00A51834">
        <w:rPr>
          <w:lang w:val="hu-HU"/>
        </w:rPr>
        <w:t>bban is</w:t>
      </w:r>
      <w:r w:rsidR="00A51834" w:rsidRPr="004B2CED">
        <w:rPr>
          <w:lang w:val="hu-HU"/>
        </w:rPr>
        <w:t xml:space="preserve"> csökkent volt. </w:t>
      </w:r>
      <w:r w:rsidRPr="004B2CED">
        <w:rPr>
          <w:lang w:val="hu-HU"/>
        </w:rPr>
        <w:t xml:space="preserve">Kombinációs kezelés alkalmazása körültekintést igényel, </w:t>
      </w:r>
      <w:bookmarkStart w:id="15" w:name="_Hlk61794518"/>
      <w:r w:rsidR="00CB184C" w:rsidRPr="004B2CED">
        <w:rPr>
          <w:lang w:val="hu-HU"/>
        </w:rPr>
        <w:t xml:space="preserve">különösen </w:t>
      </w:r>
      <w:r w:rsidR="00CB184C">
        <w:rPr>
          <w:lang w:val="hu-HU"/>
        </w:rPr>
        <w:t xml:space="preserve">az </w:t>
      </w:r>
      <w:r w:rsidR="00CB184C" w:rsidRPr="004B2CED">
        <w:rPr>
          <w:lang w:val="hu-HU"/>
        </w:rPr>
        <w:t xml:space="preserve">időseknél. </w:t>
      </w:r>
      <w:bookmarkEnd w:id="15"/>
      <w:r w:rsidRPr="004B2CED">
        <w:rPr>
          <w:lang w:val="hu-HU"/>
        </w:rPr>
        <w:t>A betegeket megfelelően hidratálni kell és megfontolandó a vesefunkció monitorozása az egyidejű terápia megkezdését követően, valamint azt követően szabályos időközönként.</w:t>
      </w:r>
    </w:p>
    <w:p w:rsidR="00CB184C" w:rsidRPr="004B2CED" w:rsidRDefault="00CB184C" w:rsidP="00CB184C">
      <w:pPr>
        <w:pStyle w:val="EMEABodyText"/>
        <w:rPr>
          <w:lang w:val="hu-HU"/>
        </w:rPr>
      </w:pPr>
    </w:p>
    <w:p w:rsidR="00CB184C" w:rsidRPr="004B2CED" w:rsidRDefault="00CB184C" w:rsidP="00CB184C">
      <w:pPr>
        <w:pStyle w:val="EMEABodyText"/>
        <w:rPr>
          <w:lang w:val="hu-HU"/>
        </w:rPr>
      </w:pPr>
      <w:r w:rsidRPr="00F35E6A">
        <w:rPr>
          <w:u w:val="single"/>
          <w:lang w:val="hu-HU"/>
        </w:rPr>
        <w:t xml:space="preserve">Repaglinid: </w:t>
      </w:r>
      <w:r w:rsidRPr="00F35E6A">
        <w:rPr>
          <w:lang w:val="hu-HU"/>
        </w:rPr>
        <w:t>az irbezartán gátolhatja az OATP1B1 transzportert. Egy klinikai vizsgálatban arról számoltak be, hogy az irbezartán a repaglinid (OATP1B1 szubsztrát)</w:t>
      </w:r>
      <w:r w:rsidRPr="004B2CED">
        <w:rPr>
          <w:u w:val="single"/>
          <w:lang w:val="hu-HU"/>
        </w:rPr>
        <w:t xml:space="preserve"> </w:t>
      </w:r>
      <w:r w:rsidRPr="004B2CED">
        <w:rPr>
          <w:color w:val="000000"/>
          <w:lang w:val="hu-HU"/>
        </w:rPr>
        <w:t>C</w:t>
      </w:r>
      <w:r w:rsidRPr="004B2CED">
        <w:rPr>
          <w:color w:val="000000"/>
          <w:vertAlign w:val="subscript"/>
          <w:lang w:val="hu-HU"/>
        </w:rPr>
        <w:t xml:space="preserve">max </w:t>
      </w:r>
      <w:r w:rsidRPr="004B2CED">
        <w:rPr>
          <w:color w:val="000000"/>
          <w:lang w:val="hu-HU"/>
        </w:rPr>
        <w:t>értékét 1,8-szorosra</w:t>
      </w:r>
      <w:r w:rsidR="00DA7E92">
        <w:rPr>
          <w:color w:val="000000"/>
          <w:lang w:val="hu-HU"/>
        </w:rPr>
        <w:t>,</w:t>
      </w:r>
      <w:r w:rsidRPr="004B2CED">
        <w:rPr>
          <w:color w:val="000000"/>
          <w:lang w:val="hu-HU"/>
        </w:rPr>
        <w:t xml:space="preserve"> az AUC értékét pedig 1,3-szorosra növelte, amikor az irbezartánt 1 órával a repaglinid előtt alkalmazták. Egy másik vizsgálatban nem számoltak be releváns farmakokinetikai kölcsönhatásról a két gyógyszer egyidejű alkalmazásakor. Ezért szükséges lehet az antidiabetikus</w:t>
      </w:r>
      <w:r w:rsidR="00DA7E92">
        <w:rPr>
          <w:color w:val="000000"/>
          <w:lang w:val="hu-HU"/>
        </w:rPr>
        <w:t xml:space="preserve"> </w:t>
      </w:r>
      <w:r w:rsidRPr="004B2CED">
        <w:rPr>
          <w:color w:val="000000"/>
          <w:lang w:val="hu-HU"/>
        </w:rPr>
        <w:t>kezelés</w:t>
      </w:r>
      <w:r w:rsidR="00DA7E92">
        <w:rPr>
          <w:color w:val="000000"/>
          <w:lang w:val="hu-HU"/>
        </w:rPr>
        <w:t>,</w:t>
      </w:r>
      <w:r w:rsidRPr="004B2CED">
        <w:rPr>
          <w:color w:val="000000"/>
          <w:lang w:val="hu-HU"/>
        </w:rPr>
        <w:t xml:space="preserve"> mint például a repaglinid adag</w:t>
      </w:r>
      <w:r>
        <w:rPr>
          <w:color w:val="000000"/>
          <w:lang w:val="hu-HU"/>
        </w:rPr>
        <w:t>olásának</w:t>
      </w:r>
      <w:r w:rsidRPr="004B2CED">
        <w:rPr>
          <w:color w:val="000000"/>
          <w:lang w:val="hu-HU"/>
        </w:rPr>
        <w:t xml:space="preserve"> módosítása (lásd 4.4</w:t>
      </w:r>
      <w:r w:rsidRPr="004B2CED">
        <w:rPr>
          <w:lang w:val="hu-HU"/>
        </w:rPr>
        <w:t> pont).</w:t>
      </w:r>
    </w:p>
    <w:p w:rsidR="00780C8E" w:rsidRPr="004B2CED" w:rsidRDefault="00780C8E">
      <w:pPr>
        <w:pStyle w:val="EMEABodyText"/>
        <w:rPr>
          <w:lang w:val="hu-HU"/>
        </w:rPr>
      </w:pPr>
    </w:p>
    <w:p w:rsidR="00780C8E" w:rsidRPr="004B2CED" w:rsidRDefault="00780C8E" w:rsidP="0052664B">
      <w:pPr>
        <w:pStyle w:val="EMEABodyText"/>
        <w:rPr>
          <w:lang w:val="hu-HU"/>
        </w:rPr>
      </w:pPr>
      <w:r w:rsidRPr="004B2CED">
        <w:rPr>
          <w:u w:val="single"/>
          <w:lang w:val="hu-HU"/>
        </w:rPr>
        <w:t>Egyéb kölcsönhatások irbezartánnal:</w:t>
      </w:r>
      <w:r w:rsidRPr="004B2CED">
        <w:rPr>
          <w:b/>
          <w:lang w:val="hu-HU"/>
        </w:rPr>
        <w:t xml:space="preserve"> </w:t>
      </w:r>
      <w:r w:rsidRPr="004B2CED">
        <w:rPr>
          <w:lang w:val="hu-HU"/>
        </w:rPr>
        <w:t>klinikai vizsgálatokban az irbezartán farmakokinetikáját a hidroklorotiazid nem befolyásolja. Az irbezartán főleg a CYP2C9 és kisebb mértékben glükuronidáció által metabolizálódik</w:t>
      </w:r>
      <w:r w:rsidRPr="004B2CED">
        <w:rPr>
          <w:color w:val="000000"/>
          <w:lang w:val="hu-HU"/>
        </w:rPr>
        <w:t>. Szignifikáns farmakokinetikai vagy farmakodinamikai kölcsönhatást nem tapasztaltak az irbezartán és a warfarin - a CYP2C9 által metabolizálódó gyógyszer - együttes alkalmazásakor.</w:t>
      </w:r>
      <w:r w:rsidRPr="004B2CED">
        <w:rPr>
          <w:lang w:val="hu-HU"/>
        </w:rPr>
        <w:t xml:space="preserve"> A CYP2C9 induktorok hatását - ilyen a rifampicin - nem vizsgálták az irbezartán farmakokinetikájára vonatkozóan. A digoxin farmakokinetikáját az irbezartán együttes adagolása nem befolyásolta.</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4.6</w:t>
      </w:r>
      <w:r w:rsidRPr="004B2CED">
        <w:rPr>
          <w:lang w:val="hu-HU"/>
        </w:rPr>
        <w:tab/>
        <w:t>Termékenység, terhesség és szoptatás</w:t>
      </w:r>
    </w:p>
    <w:p w:rsidR="00780C8E" w:rsidRPr="004B2CED" w:rsidRDefault="00780C8E">
      <w:pPr>
        <w:pStyle w:val="EMEAHeading2"/>
        <w:rPr>
          <w:lang w:val="hu-HU"/>
        </w:rPr>
      </w:pPr>
    </w:p>
    <w:p w:rsidR="00780C8E" w:rsidRPr="004B2CED" w:rsidRDefault="00780C8E" w:rsidP="0052664B">
      <w:pPr>
        <w:pStyle w:val="EMEABodyText"/>
        <w:keepNext/>
        <w:rPr>
          <w:u w:val="single"/>
          <w:lang w:val="hu-HU"/>
        </w:rPr>
      </w:pPr>
      <w:r w:rsidRPr="004B2CED">
        <w:rPr>
          <w:u w:val="single"/>
          <w:lang w:val="hu-HU"/>
        </w:rPr>
        <w:t>Terhesség</w:t>
      </w:r>
    </w:p>
    <w:p w:rsidR="00780C8E" w:rsidRPr="004B2CED" w:rsidRDefault="00780C8E" w:rsidP="0052664B">
      <w:pPr>
        <w:pStyle w:val="EMEABodyText"/>
        <w:keepNext/>
        <w:rPr>
          <w:lang w:val="hu-HU"/>
        </w:rPr>
      </w:pPr>
    </w:p>
    <w:p w:rsidR="00780C8E" w:rsidRPr="004B2CED" w:rsidRDefault="00780C8E" w:rsidP="0052664B">
      <w:pPr>
        <w:pStyle w:val="EMEABodyText"/>
        <w:pBdr>
          <w:top w:val="single" w:sz="4" w:space="1" w:color="auto"/>
          <w:left w:val="single" w:sz="4" w:space="4" w:color="auto"/>
          <w:bottom w:val="single" w:sz="4" w:space="1" w:color="auto"/>
          <w:right w:val="single" w:sz="4" w:space="4" w:color="auto"/>
        </w:pBdr>
        <w:rPr>
          <w:lang w:val="hu-HU"/>
        </w:rPr>
      </w:pPr>
      <w:r w:rsidRPr="004B2CED">
        <w:rPr>
          <w:color w:val="000000"/>
          <w:szCs w:val="22"/>
          <w:lang w:val="hu-HU"/>
        </w:rPr>
        <w:t>Az ATII-receptor antagonisták alkalmazása nem javasolt a terhesség első trimeszterében (lásd 4.4 pont). Az ATII-receptor antagonisták alkalmazása ellenjavallt a terhesség második és harmadik trimeszterében (lásd 4.3 és 4.4 pont).</w:t>
      </w:r>
    </w:p>
    <w:p w:rsidR="00780C8E" w:rsidRPr="004B2CED" w:rsidRDefault="00780C8E" w:rsidP="0052664B">
      <w:pPr>
        <w:pStyle w:val="EMEABodyText"/>
        <w:rPr>
          <w:lang w:val="hu-HU"/>
        </w:rPr>
      </w:pPr>
    </w:p>
    <w:p w:rsidR="00CB184C" w:rsidRPr="004B2CED" w:rsidRDefault="00CB184C" w:rsidP="00CB184C">
      <w:pPr>
        <w:pStyle w:val="EMEABodyText"/>
        <w:rPr>
          <w:lang w:val="hu-HU"/>
        </w:rPr>
      </w:pPr>
      <w:bookmarkStart w:id="16" w:name="_Hlk61788913"/>
      <w:r w:rsidRPr="004B2CED">
        <w:rPr>
          <w:lang w:val="hu-HU"/>
        </w:rPr>
        <w:t xml:space="preserve">A terhesség első harmada alatti ACE-gátló expozíciót követő teratogenitási kockázatra vonatkozó epidemiológiai bizonyíték nem volt meggyőző, a kockázat kis mértékű növekedése azonban nem zárható ki. </w:t>
      </w:r>
      <w:bookmarkStart w:id="17" w:name="_Hlk61794543"/>
      <w:r>
        <w:rPr>
          <w:lang w:val="hu-HU"/>
        </w:rPr>
        <w:t xml:space="preserve">Bár </w:t>
      </w:r>
      <w:r w:rsidRPr="004B2CED">
        <w:rPr>
          <w:lang w:val="hu-HU"/>
        </w:rPr>
        <w:t xml:space="preserve">az angiotenzin-II (ATII)-receptor antagonisták </w:t>
      </w:r>
      <w:bookmarkEnd w:id="17"/>
      <w:r w:rsidRPr="004B2CED">
        <w:rPr>
          <w:lang w:val="hu-HU"/>
        </w:rPr>
        <w:t xml:space="preserve">alkalmazásával járó kockázatra vonatkozóan nem állnak rendelkezésre kontrollált epidemiológiai adatok, hasonló kockázattal lehet számolni ezen gyógyszercsoport esetén is. </w:t>
      </w:r>
      <w:bookmarkEnd w:id="16"/>
      <w:r w:rsidRPr="004B2CED">
        <w:rPr>
          <w:lang w:val="hu-HU"/>
        </w:rPr>
        <w:t>Hacsak az angiotenzin-II (ATII)-receptor antagonistákkal történő kezelés folytatása nem elengedhetetlen, a terhességet tervező betegeket olyan más antihipertenzív kezelésre kell átállítani, melynek a terhesség alatti alkalmazásra vonatkozó biztonságossági profilja megalapozott. Terhesség megállapítását követően az ATII-receptor antagonista szedését azonnal abba kell hagyni és amennyiben lehetséges, az alternatív kezelést el kell kezdeni.</w:t>
      </w:r>
    </w:p>
    <w:p w:rsidR="00780C8E" w:rsidRPr="004B2CED" w:rsidRDefault="00780C8E" w:rsidP="0052664B">
      <w:pPr>
        <w:pStyle w:val="EMEABodyText"/>
        <w:rPr>
          <w:lang w:val="hu-HU"/>
        </w:rPr>
      </w:pPr>
    </w:p>
    <w:p w:rsidR="00CB184C" w:rsidRPr="004B2CED" w:rsidRDefault="00CB184C" w:rsidP="00CB184C">
      <w:pPr>
        <w:pStyle w:val="EMEABodyText"/>
        <w:rPr>
          <w:lang w:val="hu-HU"/>
        </w:rPr>
      </w:pPr>
      <w:r w:rsidRPr="004B2CED">
        <w:rPr>
          <w:lang w:val="hu-HU"/>
        </w:rPr>
        <w:t xml:space="preserve">Az angiotenzin-II-receptor antagonista kezelés a terhesség második és harmadik harmadában ismerten magzati toxicitást (csökkent vesefunkció, oligohydramnion, a koponya-csontosodás retardációja) és újszülöttkori toxicitást (veseelégtelenség, </w:t>
      </w:r>
      <w:r>
        <w:rPr>
          <w:lang w:val="hu-HU"/>
        </w:rPr>
        <w:t>hipotenzió</w:t>
      </w:r>
      <w:r w:rsidRPr="004B2CED">
        <w:rPr>
          <w:lang w:val="hu-HU"/>
        </w:rPr>
        <w:t>, hyperkalaemia) okoz (lásd 5.3 pont).</w:t>
      </w:r>
    </w:p>
    <w:p w:rsidR="00CB184C" w:rsidRPr="004B2CED" w:rsidRDefault="00CB184C" w:rsidP="00CB184C">
      <w:pPr>
        <w:pStyle w:val="EMEABodyText"/>
        <w:rPr>
          <w:lang w:val="hu-HU"/>
        </w:rPr>
      </w:pPr>
      <w:r w:rsidRPr="004B2CED">
        <w:rPr>
          <w:lang w:val="hu-HU"/>
        </w:rPr>
        <w:t>Amennyiben az ATII-receptor antagonista expozíció a terhesség második trimeszterétől kezdve történt, a vesefunkció és a koponya ultrahangvizsgálata javasolt.</w:t>
      </w:r>
    </w:p>
    <w:p w:rsidR="00CB184C" w:rsidRPr="004B2CED" w:rsidRDefault="00CB184C" w:rsidP="00CB184C">
      <w:pPr>
        <w:pStyle w:val="EMEABodyText"/>
        <w:rPr>
          <w:lang w:val="hu-HU"/>
        </w:rPr>
      </w:pPr>
      <w:r w:rsidRPr="004B2CED">
        <w:rPr>
          <w:lang w:val="hu-HU"/>
        </w:rPr>
        <w:t xml:space="preserve">Azokat a csecsemőket, akiknek édesanyja angiotenzin-II-receptor antagonistát szedett, </w:t>
      </w:r>
      <w:r>
        <w:rPr>
          <w:lang w:val="hu-HU"/>
        </w:rPr>
        <w:t>hipotenzió</w:t>
      </w:r>
      <w:r w:rsidRPr="004B2CED">
        <w:rPr>
          <w:lang w:val="hu-HU"/>
        </w:rPr>
        <w:t xml:space="preserve"> kialakulása szempontjából szoros megfigyelés alatt kell tartani (lásd 4.3 és 4.4 pont).</w:t>
      </w:r>
    </w:p>
    <w:p w:rsidR="00780C8E" w:rsidRPr="004B2CED" w:rsidRDefault="00780C8E">
      <w:pPr>
        <w:pStyle w:val="EMEABodyText"/>
        <w:rPr>
          <w:lang w:val="hu-HU"/>
        </w:rPr>
      </w:pPr>
    </w:p>
    <w:p w:rsidR="00780C8E" w:rsidRPr="004B2CED" w:rsidRDefault="00780C8E" w:rsidP="0052664B">
      <w:pPr>
        <w:pStyle w:val="EMEABodyText"/>
        <w:keepNext/>
        <w:rPr>
          <w:u w:val="single"/>
          <w:lang w:val="hu-HU"/>
        </w:rPr>
      </w:pPr>
      <w:r w:rsidRPr="004B2CED">
        <w:rPr>
          <w:u w:val="single"/>
          <w:lang w:val="hu-HU"/>
        </w:rPr>
        <w:t>Szoptatás</w:t>
      </w:r>
    </w:p>
    <w:p w:rsidR="00780C8E" w:rsidRPr="004B2CED" w:rsidRDefault="00780C8E" w:rsidP="0052664B">
      <w:pPr>
        <w:pStyle w:val="EMEABodyText"/>
        <w:keepNext/>
        <w:rPr>
          <w:lang w:val="hu-HU"/>
        </w:rPr>
      </w:pPr>
    </w:p>
    <w:p w:rsidR="00780C8E" w:rsidRPr="004B2CED" w:rsidRDefault="00780C8E">
      <w:pPr>
        <w:pStyle w:val="EMEABodyText"/>
        <w:rPr>
          <w:lang w:val="hu-HU"/>
        </w:rPr>
      </w:pPr>
      <w:r w:rsidRPr="004B2CED">
        <w:rPr>
          <w:lang w:val="hu-HU"/>
        </w:rPr>
        <w:t>Mivel az Aprovel szoptatás alatti alkalmazásával kapcsolatban nem áll rendelkezésre információ, az Aprovel alkalmazása nem javasolt, és ajánlatos azokat az alternatív kezeléseket előnyben részesíteni, melyek biztonságossági profiljai – a szoptatás alatti alkalmazásra vonatkozóan – jobban megalapozottak, különösen újszülöttek és koraszülöttek szoptatása esetén.</w:t>
      </w:r>
    </w:p>
    <w:p w:rsidR="00780C8E" w:rsidRPr="004B2CED" w:rsidRDefault="00780C8E">
      <w:pPr>
        <w:pStyle w:val="EMEABodyText"/>
        <w:rPr>
          <w:lang w:val="hu-HU"/>
        </w:rPr>
      </w:pPr>
    </w:p>
    <w:p w:rsidR="00780C8E" w:rsidRPr="004B2CED" w:rsidRDefault="00780C8E" w:rsidP="0052664B">
      <w:pPr>
        <w:pStyle w:val="EMEABodyText"/>
        <w:rPr>
          <w:szCs w:val="22"/>
          <w:lang w:val="hu-HU"/>
        </w:rPr>
      </w:pPr>
      <w:r w:rsidRPr="004B2CED">
        <w:rPr>
          <w:rFonts w:eastAsia="SimSun"/>
          <w:color w:val="000000"/>
          <w:szCs w:val="22"/>
          <w:lang w:val="hu-HU" w:eastAsia="zh-CN"/>
        </w:rPr>
        <w:t>Nem ismert, hogy a</w:t>
      </w:r>
      <w:r w:rsidRPr="004B2CED">
        <w:rPr>
          <w:iCs/>
          <w:szCs w:val="22"/>
          <w:lang w:val="hu-HU"/>
        </w:rPr>
        <w:t xml:space="preserve">z </w:t>
      </w:r>
      <w:r w:rsidRPr="004B2CED">
        <w:rPr>
          <w:lang w:val="hu-HU"/>
        </w:rPr>
        <w:t>irbezartán</w:t>
      </w:r>
      <w:r w:rsidRPr="004B2CED">
        <w:rPr>
          <w:szCs w:val="22"/>
          <w:lang w:val="hu-HU"/>
        </w:rPr>
        <w:t xml:space="preserve"> vagy a</w:t>
      </w:r>
      <w:r w:rsidRPr="004B2CED">
        <w:rPr>
          <w:iCs/>
          <w:szCs w:val="22"/>
          <w:lang w:val="hu-HU"/>
        </w:rPr>
        <w:t xml:space="preserve">z </w:t>
      </w:r>
      <w:r w:rsidRPr="004B2CED">
        <w:rPr>
          <w:lang w:val="hu-HU"/>
        </w:rPr>
        <w:t>irbezartán</w:t>
      </w:r>
      <w:r w:rsidRPr="004B2CED">
        <w:rPr>
          <w:szCs w:val="22"/>
          <w:lang w:val="hu-HU"/>
        </w:rPr>
        <w:t xml:space="preserve"> metabolitjai kiválasztódnak-e a humán anyatejbe.</w:t>
      </w:r>
    </w:p>
    <w:p w:rsidR="00735DF0" w:rsidRPr="004B2CED" w:rsidRDefault="00735DF0" w:rsidP="0052664B">
      <w:pPr>
        <w:pStyle w:val="EMEABodyText"/>
        <w:rPr>
          <w:rFonts w:eastAsia="SimSun"/>
          <w:color w:val="000000"/>
          <w:szCs w:val="22"/>
          <w:lang w:val="hu-HU" w:eastAsia="zh-CN"/>
        </w:rPr>
      </w:pPr>
    </w:p>
    <w:p w:rsidR="00780C8E" w:rsidRPr="004B2CED" w:rsidRDefault="00780C8E" w:rsidP="0052664B">
      <w:pPr>
        <w:pStyle w:val="EMEABodyText"/>
        <w:rPr>
          <w:szCs w:val="22"/>
          <w:lang w:val="hu-HU"/>
        </w:rPr>
      </w:pPr>
      <w:r w:rsidRPr="004B2CED">
        <w:rPr>
          <w:rFonts w:eastAsia="SimSun"/>
          <w:color w:val="000000"/>
          <w:szCs w:val="22"/>
          <w:lang w:val="hu-HU" w:eastAsia="zh-CN"/>
        </w:rPr>
        <w:t>A rendelkezésre álló, patkányokon végzett kísérletek során nyert farmakodinámiás / toxikológiai adatok a</w:t>
      </w:r>
      <w:r w:rsidRPr="004B2CED">
        <w:rPr>
          <w:iCs/>
          <w:szCs w:val="22"/>
          <w:lang w:val="hu-HU"/>
        </w:rPr>
        <w:t xml:space="preserve">z </w:t>
      </w:r>
      <w:r w:rsidRPr="004B2CED">
        <w:rPr>
          <w:lang w:val="hu-HU"/>
        </w:rPr>
        <w:t>irbezartán</w:t>
      </w:r>
      <w:r w:rsidRPr="004B2CED">
        <w:rPr>
          <w:szCs w:val="22"/>
          <w:lang w:val="hu-HU"/>
        </w:rPr>
        <w:t xml:space="preserve"> vagy a</w:t>
      </w:r>
      <w:r w:rsidRPr="004B2CED">
        <w:rPr>
          <w:iCs/>
          <w:szCs w:val="22"/>
          <w:lang w:val="hu-HU"/>
        </w:rPr>
        <w:t>z irbezartán</w:t>
      </w:r>
      <w:r w:rsidRPr="004B2CED">
        <w:rPr>
          <w:szCs w:val="22"/>
          <w:lang w:val="hu-HU"/>
        </w:rPr>
        <w:t xml:space="preserve"> metabolitjainak kiválasztódását igazolták az anyatejbe (részletesen lásd 5.3</w:t>
      </w:r>
      <w:r w:rsidR="00663D42" w:rsidRPr="004B2CED">
        <w:rPr>
          <w:szCs w:val="22"/>
          <w:lang w:val="hu-HU"/>
        </w:rPr>
        <w:t> </w:t>
      </w:r>
      <w:r w:rsidRPr="004B2CED">
        <w:rPr>
          <w:szCs w:val="22"/>
          <w:lang w:val="hu-HU"/>
        </w:rPr>
        <w:t>pont).</w:t>
      </w:r>
    </w:p>
    <w:p w:rsidR="00780C8E" w:rsidRPr="004B2CED" w:rsidRDefault="00780C8E" w:rsidP="0052664B">
      <w:pPr>
        <w:pStyle w:val="EMEABodyText"/>
        <w:rPr>
          <w:szCs w:val="22"/>
          <w:lang w:val="hu-HU"/>
        </w:rPr>
      </w:pPr>
    </w:p>
    <w:p w:rsidR="00780C8E" w:rsidRPr="004B2CED" w:rsidRDefault="00780C8E" w:rsidP="0052664B">
      <w:pPr>
        <w:pStyle w:val="EMEABodyText"/>
        <w:rPr>
          <w:u w:val="single"/>
          <w:lang w:val="hu-HU"/>
        </w:rPr>
      </w:pPr>
      <w:r w:rsidRPr="004B2CED">
        <w:rPr>
          <w:szCs w:val="22"/>
          <w:u w:val="single"/>
          <w:lang w:val="hu-HU"/>
        </w:rPr>
        <w:t>Termékenység</w:t>
      </w:r>
    </w:p>
    <w:p w:rsidR="00780C8E" w:rsidRPr="004B2CED" w:rsidRDefault="00780C8E" w:rsidP="0052664B">
      <w:pPr>
        <w:pStyle w:val="EMEABodyText"/>
        <w:rPr>
          <w:lang w:val="hu-HU"/>
        </w:rPr>
      </w:pPr>
    </w:p>
    <w:p w:rsidR="00780C8E" w:rsidRPr="004B2CED" w:rsidRDefault="00780C8E" w:rsidP="0052664B">
      <w:pPr>
        <w:pStyle w:val="EMEABodyText"/>
        <w:rPr>
          <w:lang w:val="hu-HU"/>
        </w:rPr>
      </w:pPr>
      <w:r w:rsidRPr="004B2CED">
        <w:rPr>
          <w:lang w:val="hu-HU"/>
        </w:rPr>
        <w:t>Az irbezartán nem volt hatással a kezelt patkányok és utódaik termékenységére olyan dózisszintekig, amelyek már előidézték a szülői toxicitás első jeleit (</w:t>
      </w:r>
      <w:r w:rsidRPr="004B2CED">
        <w:rPr>
          <w:szCs w:val="22"/>
          <w:lang w:val="hu-HU"/>
        </w:rPr>
        <w:t>lásd 5.3 pont).</w:t>
      </w:r>
    </w:p>
    <w:p w:rsidR="00780C8E" w:rsidRPr="004B2CED" w:rsidRDefault="00780C8E" w:rsidP="0052664B">
      <w:pPr>
        <w:pStyle w:val="EMEABodyText"/>
        <w:rPr>
          <w:lang w:val="hu-HU"/>
        </w:rPr>
      </w:pPr>
    </w:p>
    <w:p w:rsidR="00780C8E" w:rsidRPr="004B2CED" w:rsidRDefault="00780C8E" w:rsidP="0052664B">
      <w:pPr>
        <w:pStyle w:val="EMEAHeading2"/>
        <w:rPr>
          <w:lang w:val="hu-HU"/>
        </w:rPr>
      </w:pPr>
      <w:r w:rsidRPr="004B2CED">
        <w:rPr>
          <w:lang w:val="hu-HU"/>
        </w:rPr>
        <w:t>4.7</w:t>
      </w:r>
      <w:r w:rsidRPr="004B2CED">
        <w:rPr>
          <w:lang w:val="hu-HU"/>
        </w:rPr>
        <w:tab/>
        <w:t xml:space="preserve">A készítmény hatásai a gépjárművezetéshez és </w:t>
      </w:r>
      <w:r w:rsidR="0070367E" w:rsidRPr="004B2CED">
        <w:rPr>
          <w:lang w:val="hu-HU"/>
        </w:rPr>
        <w:t xml:space="preserve">a </w:t>
      </w:r>
      <w:r w:rsidRPr="004B2CED">
        <w:rPr>
          <w:lang w:val="hu-HU"/>
        </w:rPr>
        <w:t>gépek kezeléséhez szükséges képességekre</w:t>
      </w:r>
    </w:p>
    <w:p w:rsidR="00780C8E" w:rsidRPr="004B2CED" w:rsidRDefault="00780C8E" w:rsidP="0052664B">
      <w:pPr>
        <w:pStyle w:val="EMEAHeading2"/>
        <w:rPr>
          <w:lang w:val="hu-HU"/>
        </w:rPr>
      </w:pPr>
    </w:p>
    <w:p w:rsidR="00780C8E" w:rsidRPr="004B2CED" w:rsidRDefault="00780C8E" w:rsidP="0052664B">
      <w:pPr>
        <w:pStyle w:val="EMEABodyText"/>
        <w:rPr>
          <w:lang w:val="hu-HU"/>
        </w:rPr>
      </w:pPr>
      <w:r w:rsidRPr="004B2CED">
        <w:rPr>
          <w:lang w:val="hu-HU"/>
        </w:rPr>
        <w:t>A farmakodinamikai tulajdonságai alapján nem valószínű, hogy az irbezartán befolyásolja</w:t>
      </w:r>
      <w:r w:rsidR="00FF65C6" w:rsidRPr="004B2CED">
        <w:rPr>
          <w:noProof/>
          <w:lang w:val="hu-HU"/>
        </w:rPr>
        <w:t xml:space="preserve"> a gépjárművezetéshez és a gépek kezeléséhez szükséges képességeket</w:t>
      </w:r>
      <w:r w:rsidRPr="004B2CED">
        <w:rPr>
          <w:lang w:val="hu-HU"/>
        </w:rPr>
        <w:t>. Járművezetés vagy gépek kezelése esetén azonban figyelembe kell venni, hogy a magas vérnyomás kezelése folyamán esetleg szédülés vagy fáradtság fordulhat elő.</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4.8</w:t>
      </w:r>
      <w:r w:rsidRPr="004B2CED">
        <w:rPr>
          <w:lang w:val="hu-HU"/>
        </w:rPr>
        <w:tab/>
        <w:t>Nemkívánatos hatások, mellékhatások</w:t>
      </w:r>
    </w:p>
    <w:p w:rsidR="00780C8E" w:rsidRPr="004B2CED" w:rsidRDefault="00780C8E">
      <w:pPr>
        <w:pStyle w:val="EMEAHeading2"/>
        <w:rPr>
          <w:lang w:val="hu-HU"/>
        </w:rPr>
      </w:pPr>
    </w:p>
    <w:p w:rsidR="00780C8E" w:rsidRPr="004B2CED" w:rsidRDefault="00780C8E" w:rsidP="0052664B">
      <w:pPr>
        <w:pStyle w:val="EMEABodyText"/>
        <w:rPr>
          <w:lang w:val="hu-HU"/>
        </w:rPr>
      </w:pPr>
      <w:r w:rsidRPr="004B2CED">
        <w:rPr>
          <w:lang w:val="hu-HU"/>
        </w:rPr>
        <w:t>Magas vérnyomásban szenvedő betegek körében végzett placebo-kontrollos vizsgálatokban a mellékhatások előfordulása nem különbözött az irbezartán- (56,2%) és a placebo- (56,5%) csoport között. A kezelés bármely klinikai vagy laboratóriumi mellékhatás miatti megszakítása kevésbé volt gyakori az irbezartánnal (3,3%), mint a placebóval kezelt betegek esetében (4,5%). A mellékhatások gyakorisága nem volt összefüggésben az adaggal (a javasolt dózistartományban), a nemmel, az életkorral, a rasszal vagy a kezelés időtartamával.</w:t>
      </w:r>
    </w:p>
    <w:p w:rsidR="00780C8E" w:rsidRPr="004B2CED" w:rsidRDefault="00780C8E" w:rsidP="0052664B">
      <w:pPr>
        <w:pStyle w:val="EMEABodyText"/>
        <w:rPr>
          <w:lang w:val="hu-HU"/>
        </w:rPr>
      </w:pPr>
    </w:p>
    <w:p w:rsidR="00780C8E" w:rsidRPr="004B2CED" w:rsidRDefault="00780C8E" w:rsidP="0052664B">
      <w:pPr>
        <w:pStyle w:val="EMEABodyText"/>
        <w:rPr>
          <w:lang w:val="hu-HU"/>
        </w:rPr>
      </w:pPr>
      <w:r w:rsidRPr="004B2CED">
        <w:rPr>
          <w:lang w:val="hu-HU"/>
        </w:rPr>
        <w:t>A mikroalbuminuriás, normális vesefunkcióval rendelkező diabéteszes hipertóniás betegeknél orthostatikus szédülést és orthostatikus hipotenziót jelentettek a betegek 0,5%-ánál (nem gyakori), de a placebót meghaladó mértékben.</w:t>
      </w:r>
    </w:p>
    <w:p w:rsidR="00780C8E" w:rsidRPr="004B2CED" w:rsidRDefault="00780C8E" w:rsidP="0052664B">
      <w:pPr>
        <w:pStyle w:val="EMEABodyText"/>
        <w:rPr>
          <w:lang w:val="hu-HU"/>
        </w:rPr>
      </w:pPr>
    </w:p>
    <w:p w:rsidR="00780C8E" w:rsidRPr="004B2CED" w:rsidRDefault="00780C8E" w:rsidP="0052664B">
      <w:pPr>
        <w:pStyle w:val="EMEABodyText"/>
        <w:rPr>
          <w:lang w:val="hu-HU"/>
        </w:rPr>
      </w:pPr>
      <w:r w:rsidRPr="004B2CED">
        <w:rPr>
          <w:lang w:val="hu-HU"/>
        </w:rPr>
        <w:t>Az alábbi táblázat azokat a mellékhatásokat mutatja be, amelyekről az irbezartánnal kezelt, 1965 magas vérnyomással rendelkező beteget magába foglaló placebo-kontrollos vizsgálatokban számoltak be. A csillaggal (*) jelzett kifejezések azokra a mellékhatásokra vonatkoznak, amelyeket diabéteszes, hipertóniás, krónikus veseelégtelenségben szenvedő és manifeszt proteinuriás betegek több mint 2%-ánál, és a placebóét meghaladó gyakorisággal jelentettek.</w:t>
      </w:r>
    </w:p>
    <w:p w:rsidR="00780C8E" w:rsidRPr="004B2CED" w:rsidRDefault="00780C8E" w:rsidP="0052664B">
      <w:pPr>
        <w:pStyle w:val="EMEABodyText"/>
        <w:rPr>
          <w:lang w:val="hu-HU"/>
        </w:rPr>
      </w:pPr>
    </w:p>
    <w:p w:rsidR="00780C8E" w:rsidRPr="004B2CED" w:rsidRDefault="00780C8E" w:rsidP="0052664B">
      <w:pPr>
        <w:pStyle w:val="EMEABodyText"/>
        <w:rPr>
          <w:noProof/>
          <w:lang w:val="hu-HU"/>
        </w:rPr>
      </w:pPr>
      <w:r w:rsidRPr="004B2CED">
        <w:rPr>
          <w:lang w:val="hu-HU"/>
        </w:rPr>
        <w:t xml:space="preserve">Az alább felsorolt mellékhatások előfordulási gyakoriságainak megadása a következő </w:t>
      </w:r>
      <w:r w:rsidR="00DA7E92">
        <w:rPr>
          <w:lang w:val="hu-HU"/>
        </w:rPr>
        <w:t>megállapodás</w:t>
      </w:r>
      <w:r w:rsidR="00DA7E92" w:rsidRPr="004B2CED">
        <w:rPr>
          <w:lang w:val="hu-HU"/>
        </w:rPr>
        <w:t xml:space="preserve">t </w:t>
      </w:r>
      <w:r w:rsidRPr="004B2CED">
        <w:rPr>
          <w:lang w:val="hu-HU"/>
        </w:rPr>
        <w:t>követi: nagyon gyakori (≥ 1/10), gyakori (≥ 1/100 - &lt; 1/10), nem gyakori (≥ 1/1000 - &lt; 1/100), ritka (≥ 1/10 000 - &lt; 1/1000), nagyon ritka (&lt; 1/10 000).</w:t>
      </w:r>
      <w:r w:rsidRPr="004B2CED" w:rsidDel="00123349">
        <w:rPr>
          <w:lang w:val="hu-HU"/>
        </w:rPr>
        <w:t xml:space="preserve"> </w:t>
      </w:r>
      <w:r w:rsidRPr="004B2CED">
        <w:rPr>
          <w:noProof/>
          <w:lang w:val="hu-HU"/>
        </w:rPr>
        <w:t>Az egyes gyakorisági kategóriákon belül a mellékhatások csökkenő súlyosság szerint kerülnek megadásra.</w:t>
      </w:r>
    </w:p>
    <w:p w:rsidR="00780C8E" w:rsidRPr="004B2CED" w:rsidRDefault="00780C8E">
      <w:pPr>
        <w:pStyle w:val="EMEABodyText"/>
        <w:rPr>
          <w:lang w:val="hu-HU"/>
        </w:rPr>
      </w:pPr>
    </w:p>
    <w:p w:rsidR="00780C8E" w:rsidRPr="004B2CED" w:rsidRDefault="00780C8E" w:rsidP="0052664B">
      <w:pPr>
        <w:pStyle w:val="EMEAHeading2"/>
        <w:ind w:left="0" w:firstLine="0"/>
        <w:rPr>
          <w:b w:val="0"/>
          <w:lang w:val="hu-HU"/>
        </w:rPr>
      </w:pPr>
      <w:r w:rsidRPr="004B2CED">
        <w:rPr>
          <w:b w:val="0"/>
          <w:lang w:val="hu-HU"/>
        </w:rPr>
        <w:t>A további, forgalomba kerülés után szerzett tapasztalatok során jelentett mellékhatások szintén felsorolásra kerültek. Ezek a mellékhatások spontán jelentésekből származnak</w:t>
      </w:r>
      <w:r w:rsidRPr="004B2CED">
        <w:rPr>
          <w:b w:val="0"/>
          <w:noProof/>
          <w:lang w:val="hu-HU"/>
        </w:rPr>
        <w:t>.</w:t>
      </w:r>
    </w:p>
    <w:p w:rsidR="00780C8E" w:rsidRPr="004B2CED" w:rsidRDefault="00780C8E" w:rsidP="0052664B">
      <w:pPr>
        <w:pStyle w:val="EMEABodyText"/>
        <w:rPr>
          <w:lang w:val="hu-HU"/>
        </w:rPr>
      </w:pPr>
    </w:p>
    <w:p w:rsidR="00116510" w:rsidRPr="004B2CED" w:rsidRDefault="00116510" w:rsidP="00116510">
      <w:pPr>
        <w:pStyle w:val="EMEABodyText"/>
        <w:keepNext/>
        <w:rPr>
          <w:u w:val="single"/>
          <w:lang w:val="hu-HU"/>
        </w:rPr>
      </w:pPr>
      <w:r w:rsidRPr="004B2CED">
        <w:rPr>
          <w:u w:val="single"/>
          <w:lang w:val="hu-HU"/>
        </w:rPr>
        <w:t>Vérképzőszervi és nyirokrendszeri betegségek és tünetek</w:t>
      </w:r>
    </w:p>
    <w:p w:rsidR="00FF65C6" w:rsidRPr="004B2CED" w:rsidRDefault="00FF65C6" w:rsidP="00116510">
      <w:pPr>
        <w:pStyle w:val="EMEABodyText"/>
        <w:keepNext/>
        <w:rPr>
          <w:lang w:val="hu-HU"/>
        </w:rPr>
      </w:pPr>
    </w:p>
    <w:p w:rsidR="00116510" w:rsidRPr="004B2CED" w:rsidRDefault="00116510" w:rsidP="00116510">
      <w:pPr>
        <w:pStyle w:val="EMEABodyText"/>
        <w:keepNext/>
        <w:rPr>
          <w:lang w:val="hu-HU"/>
        </w:rPr>
      </w:pPr>
      <w:r w:rsidRPr="004B2CED">
        <w:rPr>
          <w:lang w:val="hu-HU"/>
        </w:rPr>
        <w:t xml:space="preserve">Nem ismert: </w:t>
      </w:r>
      <w:r w:rsidRPr="004B2CED">
        <w:rPr>
          <w:lang w:val="hu-HU"/>
        </w:rPr>
        <w:tab/>
      </w:r>
      <w:r w:rsidR="005403B1">
        <w:rPr>
          <w:lang w:val="hu-HU"/>
        </w:rPr>
        <w:t xml:space="preserve">anaemia, </w:t>
      </w:r>
      <w:r w:rsidRPr="004B2CED">
        <w:rPr>
          <w:lang w:val="hu-HU"/>
        </w:rPr>
        <w:t>thrombocytopenia</w:t>
      </w:r>
    </w:p>
    <w:p w:rsidR="00116510" w:rsidRPr="004B2CED" w:rsidRDefault="00116510" w:rsidP="00116510">
      <w:pPr>
        <w:pStyle w:val="EMEABodyText"/>
        <w:keepNext/>
        <w:rPr>
          <w:i/>
          <w:u w:val="single"/>
          <w:lang w:val="hu-HU"/>
        </w:rPr>
      </w:pPr>
    </w:p>
    <w:p w:rsidR="00780C8E" w:rsidRPr="004B2CED" w:rsidRDefault="00780C8E" w:rsidP="0052664B">
      <w:pPr>
        <w:pStyle w:val="EMEABodyText"/>
        <w:keepNext/>
        <w:rPr>
          <w:u w:val="single"/>
          <w:lang w:val="hu-HU"/>
        </w:rPr>
      </w:pPr>
      <w:r w:rsidRPr="004B2CED">
        <w:rPr>
          <w:u w:val="single"/>
          <w:lang w:val="hu-HU"/>
        </w:rPr>
        <w:t>Immunrendszeri betegségek és tünetek</w:t>
      </w:r>
    </w:p>
    <w:p w:rsidR="00FF65C6" w:rsidRPr="004B2CED" w:rsidRDefault="00FF65C6" w:rsidP="0052664B">
      <w:pPr>
        <w:pStyle w:val="EMEABodyText"/>
        <w:rPr>
          <w:lang w:val="hu-HU"/>
        </w:rPr>
      </w:pPr>
    </w:p>
    <w:p w:rsidR="00780C8E" w:rsidRPr="004B2CED" w:rsidRDefault="00780C8E" w:rsidP="0052664B">
      <w:pPr>
        <w:pStyle w:val="EMEABodyText"/>
        <w:rPr>
          <w:lang w:val="hu-HU"/>
        </w:rPr>
      </w:pPr>
      <w:r w:rsidRPr="004B2CED">
        <w:rPr>
          <w:lang w:val="hu-HU"/>
        </w:rPr>
        <w:t xml:space="preserve">Nem ismert: </w:t>
      </w:r>
      <w:r w:rsidRPr="004B2CED">
        <w:rPr>
          <w:lang w:val="hu-HU"/>
        </w:rPr>
        <w:tab/>
        <w:t>túlérzékenységi reakciók, mint például angioödéma, bőrkiütések, urticaria</w:t>
      </w:r>
    </w:p>
    <w:p w:rsidR="00FF65C6" w:rsidRPr="004B2CED" w:rsidRDefault="00FF65C6" w:rsidP="00512BF9">
      <w:pPr>
        <w:pStyle w:val="EMEABodyText"/>
        <w:ind w:left="1701"/>
        <w:rPr>
          <w:lang w:val="hu-HU"/>
        </w:rPr>
      </w:pPr>
      <w:r w:rsidRPr="004B2CED">
        <w:rPr>
          <w:lang w:val="hu-HU"/>
        </w:rPr>
        <w:t>anafilaxiás reakció, anafilaxiás sokk</w:t>
      </w:r>
    </w:p>
    <w:p w:rsidR="00780C8E" w:rsidRPr="004B2CED" w:rsidRDefault="00780C8E" w:rsidP="0052664B">
      <w:pPr>
        <w:pStyle w:val="EMEABodyText"/>
        <w:rPr>
          <w:lang w:val="hu-HU"/>
        </w:rPr>
      </w:pPr>
    </w:p>
    <w:p w:rsidR="00780C8E" w:rsidRPr="004B2CED" w:rsidRDefault="00780C8E" w:rsidP="0052664B">
      <w:pPr>
        <w:pStyle w:val="EMEABodyText"/>
        <w:keepNext/>
        <w:rPr>
          <w:u w:val="single"/>
          <w:lang w:val="hu-HU"/>
        </w:rPr>
      </w:pPr>
      <w:r w:rsidRPr="004B2CED">
        <w:rPr>
          <w:u w:val="single"/>
          <w:lang w:val="hu-HU"/>
        </w:rPr>
        <w:t>Anyagcsere- és táplálkozási betegségek és tünetek</w:t>
      </w:r>
    </w:p>
    <w:p w:rsidR="00FF65C6" w:rsidRPr="004B2CED" w:rsidRDefault="00FF65C6" w:rsidP="0052664B">
      <w:pPr>
        <w:pStyle w:val="EMEABodyText"/>
        <w:rPr>
          <w:lang w:val="hu-HU"/>
        </w:rPr>
      </w:pPr>
    </w:p>
    <w:p w:rsidR="00CB184C" w:rsidRPr="004B2CED" w:rsidRDefault="00CB184C" w:rsidP="00CB184C">
      <w:pPr>
        <w:pStyle w:val="EMEABodyText"/>
        <w:rPr>
          <w:lang w:val="hu-HU"/>
        </w:rPr>
      </w:pPr>
      <w:r w:rsidRPr="004B2CED">
        <w:rPr>
          <w:lang w:val="hu-HU"/>
        </w:rPr>
        <w:t xml:space="preserve">Nem ismert: </w:t>
      </w:r>
      <w:r w:rsidRPr="004B2CED">
        <w:rPr>
          <w:lang w:val="hu-HU"/>
        </w:rPr>
        <w:tab/>
        <w:t>hyperkalaemia</w:t>
      </w:r>
      <w:r>
        <w:rPr>
          <w:lang w:val="hu-HU"/>
        </w:rPr>
        <w:t>. hypoglykaemia</w:t>
      </w:r>
    </w:p>
    <w:p w:rsidR="00780C8E" w:rsidRPr="004B2CED" w:rsidRDefault="00780C8E" w:rsidP="0052664B">
      <w:pPr>
        <w:pStyle w:val="EMEABodyText"/>
        <w:rPr>
          <w:lang w:val="hu-HU"/>
        </w:rPr>
      </w:pPr>
    </w:p>
    <w:p w:rsidR="00780C8E" w:rsidRPr="004B2CED" w:rsidRDefault="00780C8E" w:rsidP="0052664B">
      <w:pPr>
        <w:pStyle w:val="EMEABodyText"/>
        <w:keepNext/>
        <w:ind w:left="1695" w:hanging="1695"/>
        <w:rPr>
          <w:u w:val="single"/>
          <w:lang w:val="hu-HU"/>
        </w:rPr>
      </w:pPr>
      <w:r w:rsidRPr="004B2CED">
        <w:rPr>
          <w:u w:val="single"/>
          <w:lang w:val="hu-HU"/>
        </w:rPr>
        <w:t>Idegrendszeri betegségek és tünetek</w:t>
      </w:r>
    </w:p>
    <w:p w:rsidR="00FF65C6" w:rsidRPr="004B2CED" w:rsidRDefault="00FF65C6" w:rsidP="0052664B">
      <w:pPr>
        <w:pStyle w:val="EMEABodyText"/>
        <w:ind w:left="1695" w:hanging="1695"/>
        <w:rPr>
          <w:lang w:val="hu-HU"/>
        </w:rPr>
      </w:pPr>
    </w:p>
    <w:p w:rsidR="00780C8E" w:rsidRPr="004B2CED" w:rsidRDefault="00780C8E" w:rsidP="0052664B">
      <w:pPr>
        <w:pStyle w:val="EMEABodyText"/>
        <w:ind w:left="1695" w:hanging="1695"/>
        <w:rPr>
          <w:lang w:val="hu-HU"/>
        </w:rPr>
      </w:pPr>
      <w:r w:rsidRPr="004B2CED">
        <w:rPr>
          <w:lang w:val="hu-HU"/>
        </w:rPr>
        <w:t>Gyakori:</w:t>
      </w:r>
      <w:r w:rsidRPr="004B2CED">
        <w:rPr>
          <w:lang w:val="hu-HU"/>
        </w:rPr>
        <w:tab/>
        <w:t>szédülés, orthostaticus szédülés*</w:t>
      </w:r>
    </w:p>
    <w:p w:rsidR="00780C8E" w:rsidRPr="004B2CED" w:rsidRDefault="00780C8E" w:rsidP="0052664B">
      <w:pPr>
        <w:pStyle w:val="EMEABodyText"/>
        <w:rPr>
          <w:noProof/>
          <w:lang w:val="hu-HU"/>
        </w:rPr>
      </w:pPr>
      <w:r w:rsidRPr="004B2CED">
        <w:rPr>
          <w:lang w:val="hu-HU"/>
        </w:rPr>
        <w:t>Nem ismert:</w:t>
      </w:r>
      <w:r w:rsidRPr="004B2CED">
        <w:rPr>
          <w:lang w:val="hu-HU"/>
        </w:rPr>
        <w:tab/>
      </w:r>
      <w:r w:rsidRPr="004B2CED">
        <w:rPr>
          <w:lang w:val="hu-HU"/>
        </w:rPr>
        <w:tab/>
      </w:r>
      <w:r w:rsidRPr="004B2CED">
        <w:rPr>
          <w:noProof/>
          <w:lang w:val="hu-HU"/>
        </w:rPr>
        <w:t xml:space="preserve">vertigo, fejfájás </w:t>
      </w:r>
    </w:p>
    <w:p w:rsidR="00780C8E" w:rsidRPr="004B2CED" w:rsidRDefault="00780C8E" w:rsidP="0052664B">
      <w:pPr>
        <w:pStyle w:val="EMEABodyText"/>
        <w:ind w:left="1695" w:hanging="1695"/>
        <w:rPr>
          <w:lang w:val="hu-HU"/>
        </w:rPr>
      </w:pPr>
    </w:p>
    <w:p w:rsidR="00780C8E" w:rsidRPr="004B2CED" w:rsidRDefault="00780C8E" w:rsidP="0052664B">
      <w:pPr>
        <w:pStyle w:val="EMEABodyText"/>
        <w:keepNext/>
        <w:rPr>
          <w:noProof/>
          <w:u w:val="single"/>
          <w:lang w:val="hu-HU"/>
        </w:rPr>
      </w:pPr>
      <w:r w:rsidRPr="004B2CED">
        <w:rPr>
          <w:noProof/>
          <w:u w:val="single"/>
          <w:lang w:val="hu-HU"/>
        </w:rPr>
        <w:t>A fül és az egyensúly-érzékelő szerv betegségei és tünetei</w:t>
      </w:r>
    </w:p>
    <w:p w:rsidR="00FF65C6" w:rsidRPr="004B2CED" w:rsidRDefault="00FF65C6" w:rsidP="0052664B">
      <w:pPr>
        <w:pStyle w:val="EMEABodyText"/>
        <w:rPr>
          <w:lang w:val="hu-HU"/>
        </w:rPr>
      </w:pPr>
    </w:p>
    <w:p w:rsidR="00780C8E" w:rsidRPr="004B2CED" w:rsidRDefault="00780C8E" w:rsidP="0052664B">
      <w:pPr>
        <w:pStyle w:val="EMEABodyText"/>
        <w:rPr>
          <w:noProof/>
          <w:lang w:val="hu-HU"/>
        </w:rPr>
      </w:pPr>
      <w:r w:rsidRPr="004B2CED">
        <w:rPr>
          <w:lang w:val="hu-HU"/>
        </w:rPr>
        <w:t xml:space="preserve">Nem ismert: </w:t>
      </w:r>
      <w:r w:rsidRPr="004B2CED">
        <w:rPr>
          <w:lang w:val="hu-HU"/>
        </w:rPr>
        <w:tab/>
        <w:t>t</w:t>
      </w:r>
      <w:r w:rsidRPr="004B2CED">
        <w:rPr>
          <w:noProof/>
          <w:lang w:val="hu-HU"/>
        </w:rPr>
        <w:t>innitus</w:t>
      </w:r>
    </w:p>
    <w:p w:rsidR="00780C8E" w:rsidRPr="004B2CED" w:rsidRDefault="00780C8E" w:rsidP="0052664B">
      <w:pPr>
        <w:pStyle w:val="EMEABodyText"/>
        <w:rPr>
          <w:noProof/>
          <w:lang w:val="hu-HU"/>
        </w:rPr>
      </w:pPr>
    </w:p>
    <w:p w:rsidR="00780C8E" w:rsidRPr="004B2CED" w:rsidRDefault="00780C8E" w:rsidP="0052664B">
      <w:pPr>
        <w:pStyle w:val="EMEABodyText"/>
        <w:keepNext/>
        <w:ind w:left="1695" w:hanging="1695"/>
        <w:rPr>
          <w:u w:val="single"/>
          <w:lang w:val="hu-HU"/>
        </w:rPr>
      </w:pPr>
      <w:r w:rsidRPr="004B2CED">
        <w:rPr>
          <w:u w:val="single"/>
          <w:lang w:val="hu-HU"/>
        </w:rPr>
        <w:t>Szívbetegségek és a szívvel kapcsolatos tünetek</w:t>
      </w:r>
    </w:p>
    <w:p w:rsidR="00FF65C6" w:rsidRPr="004B2CED" w:rsidRDefault="00FF65C6" w:rsidP="0052664B">
      <w:pPr>
        <w:pStyle w:val="EMEABodyText"/>
        <w:ind w:left="1695" w:hanging="1695"/>
        <w:rPr>
          <w:lang w:val="hu-HU"/>
        </w:rPr>
      </w:pPr>
    </w:p>
    <w:p w:rsidR="00780C8E" w:rsidRPr="004B2CED" w:rsidRDefault="00780C8E" w:rsidP="0052664B">
      <w:pPr>
        <w:pStyle w:val="EMEABodyText"/>
        <w:ind w:left="1695" w:hanging="1695"/>
        <w:rPr>
          <w:lang w:val="hu-HU"/>
        </w:rPr>
      </w:pPr>
      <w:r w:rsidRPr="004B2CED">
        <w:rPr>
          <w:lang w:val="hu-HU"/>
        </w:rPr>
        <w:t>Nem gyakori:</w:t>
      </w:r>
      <w:r w:rsidRPr="004B2CED">
        <w:rPr>
          <w:lang w:val="hu-HU"/>
        </w:rPr>
        <w:tab/>
        <w:t>tachycardia</w:t>
      </w:r>
    </w:p>
    <w:p w:rsidR="00780C8E" w:rsidRPr="004B2CED" w:rsidRDefault="00780C8E" w:rsidP="0052664B">
      <w:pPr>
        <w:pStyle w:val="EMEABodyText"/>
        <w:rPr>
          <w:noProof/>
          <w:lang w:val="hu-HU"/>
        </w:rPr>
      </w:pPr>
    </w:p>
    <w:p w:rsidR="00780C8E" w:rsidRPr="004B2CED" w:rsidRDefault="00780C8E" w:rsidP="0052664B">
      <w:pPr>
        <w:pStyle w:val="EMEABodyText"/>
        <w:keepNext/>
        <w:ind w:left="1695" w:hanging="1695"/>
        <w:rPr>
          <w:u w:val="single"/>
          <w:lang w:val="hu-HU"/>
        </w:rPr>
      </w:pPr>
      <w:r w:rsidRPr="004B2CED">
        <w:rPr>
          <w:u w:val="single"/>
          <w:lang w:val="hu-HU"/>
        </w:rPr>
        <w:t>Érbetegségek és tünetek</w:t>
      </w:r>
    </w:p>
    <w:p w:rsidR="00FF65C6" w:rsidRPr="004B2CED" w:rsidRDefault="00FF65C6" w:rsidP="0052664B">
      <w:pPr>
        <w:pStyle w:val="EMEABodyText"/>
        <w:keepNext/>
        <w:ind w:left="1695" w:hanging="1695"/>
        <w:rPr>
          <w:lang w:val="hu-HU"/>
        </w:rPr>
      </w:pPr>
    </w:p>
    <w:p w:rsidR="00780C8E" w:rsidRPr="004B2CED" w:rsidRDefault="00780C8E" w:rsidP="0052664B">
      <w:pPr>
        <w:pStyle w:val="EMEABodyText"/>
        <w:keepNext/>
        <w:ind w:left="1695" w:hanging="1695"/>
        <w:rPr>
          <w:lang w:val="hu-HU"/>
        </w:rPr>
      </w:pPr>
      <w:r w:rsidRPr="004B2CED">
        <w:rPr>
          <w:lang w:val="hu-HU"/>
        </w:rPr>
        <w:t>Gyakori:</w:t>
      </w:r>
      <w:r w:rsidRPr="004B2CED">
        <w:rPr>
          <w:lang w:val="hu-HU"/>
        </w:rPr>
        <w:tab/>
        <w:t>orthostaticus hypotonia*</w:t>
      </w:r>
    </w:p>
    <w:p w:rsidR="00780C8E" w:rsidRPr="004B2CED" w:rsidRDefault="00780C8E" w:rsidP="0052664B">
      <w:pPr>
        <w:pStyle w:val="EMEABodyText"/>
        <w:ind w:left="1695" w:hanging="1695"/>
        <w:rPr>
          <w:lang w:val="hu-HU"/>
        </w:rPr>
      </w:pPr>
      <w:r w:rsidRPr="004B2CED">
        <w:rPr>
          <w:lang w:val="hu-HU"/>
        </w:rPr>
        <w:t>Nem gyakori:</w:t>
      </w:r>
      <w:r w:rsidRPr="004B2CED">
        <w:rPr>
          <w:lang w:val="hu-HU"/>
        </w:rPr>
        <w:tab/>
        <w:t>kipirulás</w:t>
      </w:r>
    </w:p>
    <w:p w:rsidR="00780C8E" w:rsidRPr="004B2CED" w:rsidRDefault="00780C8E" w:rsidP="0052664B">
      <w:pPr>
        <w:pStyle w:val="EMEABodyText"/>
        <w:rPr>
          <w:noProof/>
          <w:lang w:val="hu-HU"/>
        </w:rPr>
      </w:pPr>
    </w:p>
    <w:p w:rsidR="00780C8E" w:rsidRPr="004B2CED" w:rsidRDefault="00780C8E" w:rsidP="0052664B">
      <w:pPr>
        <w:pStyle w:val="EMEABodyText"/>
        <w:keepNext/>
        <w:ind w:left="1695" w:hanging="1695"/>
        <w:rPr>
          <w:u w:val="single"/>
          <w:lang w:val="hu-HU"/>
        </w:rPr>
      </w:pPr>
      <w:r w:rsidRPr="004B2CED">
        <w:rPr>
          <w:u w:val="single"/>
          <w:lang w:val="hu-HU"/>
        </w:rPr>
        <w:t>Légzőrendszeri, mellkasi és mediastinalis betegségek és tünetek</w:t>
      </w:r>
    </w:p>
    <w:p w:rsidR="00FF65C6" w:rsidRPr="004B2CED" w:rsidRDefault="00FF65C6" w:rsidP="0052664B">
      <w:pPr>
        <w:pStyle w:val="EMEABodyText"/>
        <w:ind w:left="1695" w:hanging="1695"/>
        <w:rPr>
          <w:lang w:val="hu-HU"/>
        </w:rPr>
      </w:pPr>
    </w:p>
    <w:p w:rsidR="00780C8E" w:rsidRPr="004B2CED" w:rsidRDefault="00780C8E" w:rsidP="0052664B">
      <w:pPr>
        <w:pStyle w:val="EMEABodyText"/>
        <w:ind w:left="1695" w:hanging="1695"/>
        <w:rPr>
          <w:lang w:val="hu-HU"/>
        </w:rPr>
      </w:pPr>
      <w:r w:rsidRPr="004B2CED">
        <w:rPr>
          <w:lang w:val="hu-HU"/>
        </w:rPr>
        <w:t>Nem gyakori:</w:t>
      </w:r>
      <w:r w:rsidRPr="004B2CED">
        <w:rPr>
          <w:lang w:val="hu-HU"/>
        </w:rPr>
        <w:tab/>
        <w:t>köhögés</w:t>
      </w:r>
    </w:p>
    <w:p w:rsidR="00780C8E" w:rsidRPr="004B2CED" w:rsidRDefault="00780C8E" w:rsidP="0052664B">
      <w:pPr>
        <w:pStyle w:val="EMEABodyText"/>
        <w:rPr>
          <w:noProof/>
          <w:lang w:val="hu-HU"/>
        </w:rPr>
      </w:pPr>
    </w:p>
    <w:p w:rsidR="00780C8E" w:rsidRPr="004B2CED" w:rsidRDefault="00780C8E" w:rsidP="0052664B">
      <w:pPr>
        <w:pStyle w:val="EMEABodyText"/>
        <w:keepNext/>
        <w:ind w:left="1695" w:hanging="1695"/>
        <w:rPr>
          <w:u w:val="single"/>
          <w:lang w:val="hu-HU"/>
        </w:rPr>
      </w:pPr>
      <w:r w:rsidRPr="004B2CED">
        <w:rPr>
          <w:u w:val="single"/>
          <w:lang w:val="hu-HU"/>
        </w:rPr>
        <w:t>Emésztőrendszeri betegségek és tünetek</w:t>
      </w:r>
    </w:p>
    <w:p w:rsidR="00FF65C6" w:rsidRPr="004B2CED" w:rsidRDefault="00FF65C6" w:rsidP="0052664B">
      <w:pPr>
        <w:pStyle w:val="EMEABodyText"/>
        <w:keepNext/>
        <w:ind w:left="1695" w:hanging="1695"/>
        <w:rPr>
          <w:lang w:val="hu-HU"/>
        </w:rPr>
      </w:pPr>
    </w:p>
    <w:p w:rsidR="00780C8E" w:rsidRPr="004B2CED" w:rsidRDefault="00780C8E" w:rsidP="0052664B">
      <w:pPr>
        <w:pStyle w:val="EMEABodyText"/>
        <w:keepNext/>
        <w:ind w:left="1695" w:hanging="1695"/>
        <w:rPr>
          <w:lang w:val="hu-HU"/>
        </w:rPr>
      </w:pPr>
      <w:r w:rsidRPr="004B2CED">
        <w:rPr>
          <w:lang w:val="hu-HU"/>
        </w:rPr>
        <w:t>Gyakori:</w:t>
      </w:r>
      <w:r w:rsidRPr="004B2CED">
        <w:rPr>
          <w:lang w:val="hu-HU"/>
        </w:rPr>
        <w:tab/>
        <w:t>hányinger/hányás</w:t>
      </w:r>
    </w:p>
    <w:p w:rsidR="00780C8E" w:rsidRPr="004B2CED" w:rsidRDefault="00780C8E" w:rsidP="0052664B">
      <w:pPr>
        <w:pStyle w:val="EMEABodyText"/>
        <w:ind w:left="1695" w:hanging="1695"/>
        <w:rPr>
          <w:lang w:val="hu-HU"/>
        </w:rPr>
      </w:pPr>
      <w:r w:rsidRPr="004B2CED">
        <w:rPr>
          <w:lang w:val="hu-HU"/>
        </w:rPr>
        <w:t>Nem gyakori:</w:t>
      </w:r>
      <w:r w:rsidRPr="004B2CED">
        <w:rPr>
          <w:lang w:val="hu-HU"/>
        </w:rPr>
        <w:tab/>
        <w:t>hasmenés, dsypepsia/gyomorégés</w:t>
      </w:r>
    </w:p>
    <w:p w:rsidR="00780C8E" w:rsidRPr="004B2CED" w:rsidRDefault="00780C8E" w:rsidP="0052664B">
      <w:pPr>
        <w:pStyle w:val="EMEABodyText"/>
        <w:rPr>
          <w:noProof/>
          <w:lang w:val="hu-HU"/>
        </w:rPr>
      </w:pPr>
      <w:r w:rsidRPr="004B2CED">
        <w:rPr>
          <w:lang w:val="hu-HU"/>
        </w:rPr>
        <w:t>Nem ismert:</w:t>
      </w:r>
      <w:r w:rsidRPr="004B2CED">
        <w:rPr>
          <w:lang w:val="hu-HU"/>
        </w:rPr>
        <w:tab/>
      </w:r>
      <w:r w:rsidRPr="004B2CED">
        <w:rPr>
          <w:lang w:val="hu-HU"/>
        </w:rPr>
        <w:tab/>
      </w:r>
      <w:r w:rsidRPr="004B2CED">
        <w:rPr>
          <w:noProof/>
          <w:lang w:val="hu-HU"/>
        </w:rPr>
        <w:t>dysgeusia</w:t>
      </w:r>
    </w:p>
    <w:p w:rsidR="00780C8E" w:rsidRPr="004B2CED" w:rsidRDefault="00780C8E" w:rsidP="0052664B">
      <w:pPr>
        <w:pStyle w:val="EMEABodyText"/>
        <w:ind w:left="1695" w:hanging="1695"/>
        <w:rPr>
          <w:lang w:val="hu-HU"/>
        </w:rPr>
      </w:pPr>
    </w:p>
    <w:p w:rsidR="00780C8E" w:rsidRPr="004B2CED" w:rsidRDefault="00780C8E" w:rsidP="0052664B">
      <w:pPr>
        <w:pStyle w:val="EMEABodyText"/>
        <w:keepNext/>
        <w:rPr>
          <w:u w:val="single"/>
          <w:lang w:val="hu-HU"/>
        </w:rPr>
      </w:pPr>
      <w:r w:rsidRPr="004B2CED">
        <w:rPr>
          <w:u w:val="single"/>
          <w:lang w:val="hu-HU"/>
        </w:rPr>
        <w:t>Máj- és epebetegségek, illetve tünetek</w:t>
      </w:r>
    </w:p>
    <w:p w:rsidR="00FF65C6" w:rsidRPr="004B2CED" w:rsidRDefault="00FF65C6" w:rsidP="0052664B">
      <w:pPr>
        <w:pStyle w:val="EMEABodyText"/>
        <w:rPr>
          <w:noProof/>
          <w:lang w:val="hu-HU"/>
        </w:rPr>
      </w:pPr>
    </w:p>
    <w:p w:rsidR="00780C8E" w:rsidRPr="004B2CED" w:rsidRDefault="00780C8E" w:rsidP="0052664B">
      <w:pPr>
        <w:pStyle w:val="EMEABodyText"/>
        <w:rPr>
          <w:noProof/>
          <w:lang w:val="hu-HU"/>
        </w:rPr>
      </w:pPr>
      <w:r w:rsidRPr="004B2CED">
        <w:rPr>
          <w:noProof/>
          <w:lang w:val="hu-HU"/>
        </w:rPr>
        <w:t>Nem gyakori:</w:t>
      </w:r>
      <w:r w:rsidRPr="004B2CED">
        <w:rPr>
          <w:noProof/>
          <w:lang w:val="hu-HU"/>
        </w:rPr>
        <w:tab/>
        <w:t>sárgaság</w:t>
      </w:r>
    </w:p>
    <w:p w:rsidR="00780C8E" w:rsidRPr="004B2CED" w:rsidRDefault="00780C8E" w:rsidP="0052664B">
      <w:pPr>
        <w:pStyle w:val="EMEABodyText"/>
        <w:rPr>
          <w:lang w:val="hu-HU"/>
        </w:rPr>
      </w:pPr>
      <w:r w:rsidRPr="004B2CED">
        <w:rPr>
          <w:noProof/>
          <w:lang w:val="hu-HU"/>
        </w:rPr>
        <w:t xml:space="preserve">Nem ismert: </w:t>
      </w:r>
      <w:r w:rsidRPr="004B2CED">
        <w:rPr>
          <w:noProof/>
          <w:lang w:val="hu-HU"/>
        </w:rPr>
        <w:tab/>
      </w:r>
      <w:r w:rsidRPr="004B2CED">
        <w:rPr>
          <w:lang w:val="hu-HU"/>
        </w:rPr>
        <w:t>hepatitis, májműködési zavar</w:t>
      </w:r>
    </w:p>
    <w:p w:rsidR="00780C8E" w:rsidRPr="004B2CED" w:rsidRDefault="00780C8E" w:rsidP="0052664B">
      <w:pPr>
        <w:pStyle w:val="EMEABodyText"/>
        <w:rPr>
          <w:lang w:val="hu-HU"/>
        </w:rPr>
      </w:pPr>
    </w:p>
    <w:p w:rsidR="00780C8E" w:rsidRPr="004B2CED" w:rsidRDefault="00780C8E" w:rsidP="0052664B">
      <w:pPr>
        <w:pStyle w:val="EMEABodyText"/>
        <w:keepNext/>
        <w:rPr>
          <w:noProof/>
          <w:u w:val="single"/>
          <w:lang w:val="hu-HU"/>
        </w:rPr>
      </w:pPr>
      <w:r w:rsidRPr="004B2CED">
        <w:rPr>
          <w:noProof/>
          <w:u w:val="single"/>
          <w:lang w:val="hu-HU"/>
        </w:rPr>
        <w:t>A bőr és a bőr alatti szövet betegségei és tünetei</w:t>
      </w:r>
    </w:p>
    <w:p w:rsidR="00FF65C6" w:rsidRPr="004B2CED" w:rsidRDefault="00FF65C6" w:rsidP="0052664B">
      <w:pPr>
        <w:pStyle w:val="EMEABodyText"/>
        <w:rPr>
          <w:noProof/>
          <w:lang w:val="hu-HU"/>
        </w:rPr>
      </w:pPr>
    </w:p>
    <w:p w:rsidR="00780C8E" w:rsidRPr="004B2CED" w:rsidRDefault="00780C8E" w:rsidP="0052664B">
      <w:pPr>
        <w:pStyle w:val="EMEABodyText"/>
        <w:rPr>
          <w:noProof/>
          <w:lang w:val="hu-HU"/>
        </w:rPr>
      </w:pPr>
      <w:r w:rsidRPr="004B2CED">
        <w:rPr>
          <w:noProof/>
          <w:lang w:val="hu-HU"/>
        </w:rPr>
        <w:t xml:space="preserve">Nem ismert: </w:t>
      </w:r>
      <w:r w:rsidRPr="004B2CED">
        <w:rPr>
          <w:noProof/>
          <w:lang w:val="hu-HU"/>
        </w:rPr>
        <w:tab/>
        <w:t>leukocytoclasticus vasculitis</w:t>
      </w:r>
    </w:p>
    <w:p w:rsidR="00780C8E" w:rsidRPr="004B2CED" w:rsidRDefault="00780C8E" w:rsidP="0052664B">
      <w:pPr>
        <w:pStyle w:val="EMEABodyText"/>
        <w:rPr>
          <w:noProof/>
          <w:lang w:val="hu-HU"/>
        </w:rPr>
      </w:pPr>
    </w:p>
    <w:p w:rsidR="00780C8E" w:rsidRPr="004B2CED" w:rsidRDefault="00780C8E" w:rsidP="0052664B">
      <w:pPr>
        <w:pStyle w:val="EMEABodyText"/>
        <w:keepNext/>
        <w:ind w:left="1695" w:hanging="1695"/>
        <w:rPr>
          <w:u w:val="single"/>
          <w:lang w:val="hu-HU"/>
        </w:rPr>
      </w:pPr>
      <w:r w:rsidRPr="004B2CED">
        <w:rPr>
          <w:u w:val="single"/>
          <w:lang w:val="hu-HU"/>
        </w:rPr>
        <w:t>A csont- és izomrendszer, valamint a kötőszövet betegségei és tünetei</w:t>
      </w:r>
    </w:p>
    <w:p w:rsidR="00FF65C6" w:rsidRPr="004B2CED" w:rsidRDefault="00FF65C6" w:rsidP="0052664B">
      <w:pPr>
        <w:pStyle w:val="EMEABodyText"/>
        <w:ind w:left="1695" w:hanging="1695"/>
        <w:rPr>
          <w:lang w:val="hu-HU"/>
        </w:rPr>
      </w:pPr>
    </w:p>
    <w:p w:rsidR="00780C8E" w:rsidRPr="004B2CED" w:rsidRDefault="00780C8E" w:rsidP="0052664B">
      <w:pPr>
        <w:pStyle w:val="EMEABodyText"/>
        <w:ind w:left="1695" w:hanging="1695"/>
        <w:rPr>
          <w:lang w:val="hu-HU"/>
        </w:rPr>
      </w:pPr>
      <w:r w:rsidRPr="004B2CED">
        <w:rPr>
          <w:lang w:val="hu-HU"/>
        </w:rPr>
        <w:t>Gyakori:</w:t>
      </w:r>
      <w:r w:rsidRPr="004B2CED">
        <w:rPr>
          <w:lang w:val="hu-HU"/>
        </w:rPr>
        <w:tab/>
        <w:t>csont- és izomfájdalmak*</w:t>
      </w:r>
    </w:p>
    <w:p w:rsidR="00780C8E" w:rsidRPr="004B2CED" w:rsidRDefault="00780C8E" w:rsidP="0052664B">
      <w:pPr>
        <w:pStyle w:val="EMEABodyText"/>
        <w:ind w:left="1695" w:hanging="1695"/>
        <w:rPr>
          <w:u w:val="single"/>
          <w:lang w:val="hu-HU"/>
        </w:rPr>
      </w:pPr>
      <w:r w:rsidRPr="004B2CED">
        <w:rPr>
          <w:noProof/>
          <w:lang w:val="hu-HU"/>
        </w:rPr>
        <w:t>Nem ismert:</w:t>
      </w:r>
      <w:r w:rsidRPr="004B2CED">
        <w:rPr>
          <w:noProof/>
          <w:lang w:val="hu-HU"/>
        </w:rPr>
        <w:tab/>
      </w:r>
      <w:r w:rsidRPr="004B2CED">
        <w:rPr>
          <w:lang w:val="hu-HU"/>
        </w:rPr>
        <w:t>arthralgia, myalgia (mely néhány esetben emelkedett plazma kreatinin</w:t>
      </w:r>
      <w:r w:rsidRPr="004B2CED">
        <w:rPr>
          <w:lang w:val="hu-HU"/>
        </w:rPr>
        <w:noBreakHyphen/>
        <w:t>kináz</w:t>
      </w:r>
      <w:r w:rsidRPr="004B2CED">
        <w:rPr>
          <w:lang w:val="hu-HU"/>
        </w:rPr>
        <w:noBreakHyphen/>
        <w:t>szinttel társult), izomgörcsök</w:t>
      </w:r>
    </w:p>
    <w:p w:rsidR="00780C8E" w:rsidRPr="004B2CED" w:rsidRDefault="00780C8E" w:rsidP="0052664B">
      <w:pPr>
        <w:pStyle w:val="EMEABodyText"/>
        <w:rPr>
          <w:noProof/>
          <w:lang w:val="hu-HU"/>
        </w:rPr>
      </w:pPr>
    </w:p>
    <w:p w:rsidR="00780C8E" w:rsidRPr="004B2CED" w:rsidRDefault="00780C8E" w:rsidP="0052664B">
      <w:pPr>
        <w:pStyle w:val="EMEABodyText"/>
        <w:keepNext/>
        <w:rPr>
          <w:noProof/>
          <w:u w:val="single"/>
          <w:lang w:val="hu-HU"/>
        </w:rPr>
      </w:pPr>
      <w:r w:rsidRPr="004B2CED">
        <w:rPr>
          <w:noProof/>
          <w:u w:val="single"/>
          <w:lang w:val="hu-HU"/>
        </w:rPr>
        <w:t>Vese- és húgyúti betegségek és tünetek</w:t>
      </w:r>
    </w:p>
    <w:p w:rsidR="00FF65C6" w:rsidRPr="004B2CED" w:rsidRDefault="00FF65C6" w:rsidP="0052664B">
      <w:pPr>
        <w:pStyle w:val="EMEABodyText"/>
        <w:ind w:left="1695" w:hanging="1695"/>
        <w:rPr>
          <w:noProof/>
          <w:lang w:val="hu-HU"/>
        </w:rPr>
      </w:pPr>
    </w:p>
    <w:p w:rsidR="00780C8E" w:rsidRPr="004B2CED" w:rsidRDefault="00780C8E" w:rsidP="0052664B">
      <w:pPr>
        <w:pStyle w:val="EMEABodyText"/>
        <w:ind w:left="1695" w:hanging="1695"/>
        <w:rPr>
          <w:noProof/>
          <w:lang w:val="hu-HU"/>
        </w:rPr>
      </w:pPr>
      <w:r w:rsidRPr="004B2CED">
        <w:rPr>
          <w:noProof/>
          <w:lang w:val="hu-HU"/>
        </w:rPr>
        <w:t>Nem ismert:</w:t>
      </w:r>
      <w:r w:rsidRPr="004B2CED">
        <w:rPr>
          <w:noProof/>
          <w:lang w:val="hu-HU"/>
        </w:rPr>
        <w:tab/>
        <w:t>vesefunkciók romlása, beleértve a veszélyeztetett betegeknél a veseelégtelenséget is (lásd 4.4 pont)</w:t>
      </w:r>
    </w:p>
    <w:p w:rsidR="00780C8E" w:rsidRPr="004B2CED" w:rsidRDefault="00780C8E" w:rsidP="0052664B">
      <w:pPr>
        <w:pStyle w:val="EMEABodyText"/>
        <w:ind w:left="1695" w:hanging="1695"/>
        <w:rPr>
          <w:noProof/>
          <w:lang w:val="hu-HU"/>
        </w:rPr>
      </w:pPr>
    </w:p>
    <w:p w:rsidR="00780C8E" w:rsidRPr="004B2CED" w:rsidRDefault="00780C8E" w:rsidP="0052664B">
      <w:pPr>
        <w:pStyle w:val="EMEABodyText"/>
        <w:keepNext/>
        <w:ind w:left="1695" w:hanging="1695"/>
        <w:rPr>
          <w:u w:val="single"/>
          <w:lang w:val="hu-HU"/>
        </w:rPr>
      </w:pPr>
      <w:r w:rsidRPr="004B2CED">
        <w:rPr>
          <w:u w:val="single"/>
          <w:lang w:val="hu-HU"/>
        </w:rPr>
        <w:t>A nemi szervekkel és az emlőkkel kapcsolatos betegségek és tünetek</w:t>
      </w:r>
    </w:p>
    <w:p w:rsidR="00FF65C6" w:rsidRPr="004B2CED" w:rsidRDefault="00FF65C6" w:rsidP="0052664B">
      <w:pPr>
        <w:pStyle w:val="EMEABodyText"/>
        <w:ind w:left="1695" w:hanging="1695"/>
        <w:rPr>
          <w:lang w:val="hu-HU"/>
        </w:rPr>
      </w:pPr>
    </w:p>
    <w:p w:rsidR="00780C8E" w:rsidRPr="004B2CED" w:rsidRDefault="00780C8E" w:rsidP="0052664B">
      <w:pPr>
        <w:pStyle w:val="EMEABodyText"/>
        <w:ind w:left="1695" w:hanging="1695"/>
        <w:rPr>
          <w:lang w:val="hu-HU"/>
        </w:rPr>
      </w:pPr>
      <w:r w:rsidRPr="004B2CED">
        <w:rPr>
          <w:lang w:val="hu-HU"/>
        </w:rPr>
        <w:t>Nem gyakori:</w:t>
      </w:r>
      <w:r w:rsidRPr="004B2CED">
        <w:rPr>
          <w:lang w:val="hu-HU"/>
        </w:rPr>
        <w:tab/>
        <w:t>szexuális diszfunkció</w:t>
      </w:r>
    </w:p>
    <w:p w:rsidR="00780C8E" w:rsidRPr="004B2CED" w:rsidRDefault="00780C8E" w:rsidP="0052664B">
      <w:pPr>
        <w:pStyle w:val="EMEABodyText"/>
        <w:ind w:left="1695" w:hanging="1695"/>
        <w:rPr>
          <w:noProof/>
          <w:lang w:val="hu-HU"/>
        </w:rPr>
      </w:pPr>
    </w:p>
    <w:p w:rsidR="00FF65C6" w:rsidRPr="004B2CED" w:rsidRDefault="00780C8E" w:rsidP="0052664B">
      <w:pPr>
        <w:pStyle w:val="EMEABodyText"/>
        <w:keepNext/>
        <w:ind w:left="1695" w:hanging="1695"/>
        <w:rPr>
          <w:lang w:val="hu-HU"/>
        </w:rPr>
      </w:pPr>
      <w:r w:rsidRPr="004B2CED">
        <w:rPr>
          <w:u w:val="single"/>
          <w:lang w:val="hu-HU"/>
        </w:rPr>
        <w:t>Általános tünetek, az alkalmazás helyén fellépő reakciók</w:t>
      </w:r>
    </w:p>
    <w:p w:rsidR="00780C8E" w:rsidRPr="004B2CED" w:rsidRDefault="00780C8E" w:rsidP="0052664B">
      <w:pPr>
        <w:pStyle w:val="EMEABodyText"/>
        <w:keepNext/>
        <w:ind w:left="1695" w:hanging="1695"/>
        <w:rPr>
          <w:lang w:val="hu-HU"/>
        </w:rPr>
      </w:pPr>
      <w:r w:rsidRPr="004B2CED">
        <w:rPr>
          <w:lang w:val="hu-HU"/>
        </w:rPr>
        <w:t>Gyakori:</w:t>
      </w:r>
      <w:r w:rsidRPr="004B2CED">
        <w:rPr>
          <w:lang w:val="hu-HU"/>
        </w:rPr>
        <w:tab/>
        <w:t>fáradtság</w:t>
      </w:r>
    </w:p>
    <w:p w:rsidR="00780C8E" w:rsidRPr="004B2CED" w:rsidRDefault="00780C8E" w:rsidP="0052664B">
      <w:pPr>
        <w:pStyle w:val="EMEABodyText"/>
        <w:ind w:left="1695" w:hanging="1695"/>
        <w:rPr>
          <w:lang w:val="hu-HU"/>
        </w:rPr>
      </w:pPr>
      <w:r w:rsidRPr="004B2CED">
        <w:rPr>
          <w:lang w:val="hu-HU"/>
        </w:rPr>
        <w:t>Nem gyakori:</w:t>
      </w:r>
      <w:r w:rsidRPr="004B2CED">
        <w:rPr>
          <w:lang w:val="hu-HU"/>
        </w:rPr>
        <w:tab/>
        <w:t>mellkasi fájdalom</w:t>
      </w:r>
    </w:p>
    <w:p w:rsidR="00780C8E" w:rsidRPr="004B2CED" w:rsidRDefault="00780C8E">
      <w:pPr>
        <w:pStyle w:val="EMEABodyText"/>
        <w:rPr>
          <w:lang w:val="hu-HU"/>
        </w:rPr>
      </w:pPr>
    </w:p>
    <w:p w:rsidR="00FF65C6" w:rsidRPr="004B2CED" w:rsidRDefault="00780C8E" w:rsidP="00512BF9">
      <w:pPr>
        <w:pStyle w:val="EMEABodyText"/>
        <w:keepNext/>
        <w:rPr>
          <w:noProof/>
          <w:lang w:val="hu-HU"/>
        </w:rPr>
      </w:pPr>
      <w:r w:rsidRPr="004B2CED">
        <w:rPr>
          <w:noProof/>
          <w:u w:val="single"/>
          <w:lang w:val="hu-HU"/>
        </w:rPr>
        <w:t>Laboratóriumi és egyéb vizsgálatok eredményei</w:t>
      </w:r>
    </w:p>
    <w:p w:rsidR="00780C8E" w:rsidRPr="004B2CED" w:rsidRDefault="00780C8E" w:rsidP="0052664B">
      <w:pPr>
        <w:pStyle w:val="EMEABodyText"/>
        <w:keepNext/>
        <w:ind w:left="1695" w:hanging="1695"/>
        <w:rPr>
          <w:lang w:val="hu-HU"/>
        </w:rPr>
      </w:pPr>
      <w:r w:rsidRPr="004B2CED">
        <w:rPr>
          <w:noProof/>
          <w:lang w:val="hu-HU"/>
        </w:rPr>
        <w:t>Nagyon gyakori:</w:t>
      </w:r>
      <w:r w:rsidRPr="004B2CED">
        <w:rPr>
          <w:noProof/>
          <w:lang w:val="hu-HU"/>
        </w:rPr>
        <w:tab/>
      </w:r>
      <w:r w:rsidRPr="004B2CED">
        <w:rPr>
          <w:lang w:val="hu-HU"/>
        </w:rPr>
        <w:t>Hyperkalaemia* gyakrabban fordult elő az irbezartánnal kezelt diabéteszes betegeknél, mint placebo mellett. A diabéteszes, hipertóniás, microalbuminuriás és normális vesefunkcióval rendelkező betegeknél a hyperkalaemia (≥ 5,5 mEq/l) előfordulási gyakorisága 29,4% volt a 300 mg irbezartánt szedő csoportban, és 22% a placebo-csoportban. A diabéteszes, hipertóniás, krónikus veseelégtelenségben szenvedő és manifeszt proteinuriás betegeknél a hyperkalaemia (≥ 5,5 mEq/l) 46,3%-ban fordult elő az irbezartán-csoportban és 26,3%-ban a placebo-csoportban.</w:t>
      </w:r>
    </w:p>
    <w:p w:rsidR="00780C8E" w:rsidRPr="004B2CED" w:rsidRDefault="00780C8E" w:rsidP="0052664B">
      <w:pPr>
        <w:pStyle w:val="EMEABodyText"/>
        <w:keepNext/>
        <w:ind w:left="1695" w:hanging="1695"/>
        <w:rPr>
          <w:lang w:val="hu-HU"/>
        </w:rPr>
      </w:pPr>
      <w:r w:rsidRPr="004B2CED">
        <w:rPr>
          <w:lang w:val="hu-HU"/>
        </w:rPr>
        <w:t xml:space="preserve">Gyakori: </w:t>
      </w:r>
      <w:r w:rsidRPr="004B2CED">
        <w:rPr>
          <w:lang w:val="hu-HU"/>
        </w:rPr>
        <w:tab/>
        <w:t>az irbezartánnal kezelt betegekben gyakori (1,7%) a plazma kreatinkináz értékének jelentős emelkedése. Ezen esetek közül egyik sem társult klinikai tünetekkel járó vázizom-eseményekkel.</w:t>
      </w:r>
    </w:p>
    <w:p w:rsidR="00780C8E" w:rsidRPr="004B2CED" w:rsidRDefault="00780C8E" w:rsidP="0052664B">
      <w:pPr>
        <w:pStyle w:val="EMEABodyText"/>
        <w:keepNext/>
        <w:ind w:left="1701"/>
        <w:rPr>
          <w:lang w:val="hu-HU"/>
        </w:rPr>
      </w:pPr>
      <w:r w:rsidRPr="004B2CED">
        <w:rPr>
          <w:lang w:val="hu-HU"/>
        </w:rPr>
        <w:t>A hipertóniás, előrehaladott stádiumú diabéteszes vesebetegséggel rendelkező és irbezartánnal kezelt betegek 1,7%-ánál csökkent hemoglobinszintet* tapasztaltak, amely nem volt klinikailag jelentős.</w:t>
      </w:r>
    </w:p>
    <w:p w:rsidR="00780C8E" w:rsidRPr="004B2CED" w:rsidRDefault="00780C8E">
      <w:pPr>
        <w:pStyle w:val="EMEABodyText"/>
        <w:rPr>
          <w:lang w:val="hu-HU"/>
        </w:rPr>
      </w:pPr>
    </w:p>
    <w:p w:rsidR="00780C8E" w:rsidRPr="004B2CED" w:rsidRDefault="00780C8E" w:rsidP="0052664B">
      <w:pPr>
        <w:pStyle w:val="EMEABodyText"/>
        <w:keepNext/>
        <w:rPr>
          <w:lang w:val="hu-HU"/>
        </w:rPr>
      </w:pPr>
      <w:r w:rsidRPr="004B2CED">
        <w:rPr>
          <w:noProof/>
          <w:u w:val="single"/>
          <w:lang w:val="hu-HU"/>
        </w:rPr>
        <w:t>Gyermek</w:t>
      </w:r>
      <w:r w:rsidR="009A7A24" w:rsidRPr="004B2CED">
        <w:rPr>
          <w:noProof/>
          <w:u w:val="single"/>
          <w:lang w:val="hu-HU"/>
        </w:rPr>
        <w:t>ek</w:t>
      </w:r>
      <w:r w:rsidR="008D6E7C" w:rsidRPr="004B2CED">
        <w:rPr>
          <w:noProof/>
          <w:u w:val="single"/>
          <w:lang w:val="hu-HU"/>
        </w:rPr>
        <w:t xml:space="preserve"> és serdülők</w:t>
      </w:r>
      <w:r w:rsidRPr="004B2CED">
        <w:rPr>
          <w:lang w:val="hu-HU"/>
        </w:rPr>
        <w:t xml:space="preserve"> </w:t>
      </w:r>
    </w:p>
    <w:p w:rsidR="00FF65C6" w:rsidRPr="004B2CED" w:rsidRDefault="00FF65C6" w:rsidP="0052664B">
      <w:pPr>
        <w:pStyle w:val="EMEABodyText"/>
        <w:rPr>
          <w:lang w:val="hu-HU"/>
        </w:rPr>
      </w:pPr>
    </w:p>
    <w:p w:rsidR="00780C8E" w:rsidRPr="004B2CED" w:rsidRDefault="00780C8E" w:rsidP="0052664B">
      <w:pPr>
        <w:pStyle w:val="EMEABodyText"/>
        <w:rPr>
          <w:lang w:val="hu-HU"/>
        </w:rPr>
      </w:pPr>
      <w:r w:rsidRPr="004B2CED">
        <w:rPr>
          <w:lang w:val="hu-HU"/>
        </w:rPr>
        <w:t>318 hipertóniás 6 és 16 év közötti gyermeket és serdülőkorút vizsgáltak egy randomizált klinikai vizsgálatban, és a következő mellékhatások fordultak elő a háromhetes kettős-vak fázis során: fejfájás (7,9%), hipotenzió (2,2%), szédülés (1,9%), köhögés (0,9%). A 26-hetes vizsgálat nyílt részében a leggyakoribb laboratóriumi eltérés a kreatinin 6,5%-os emelkedése, valamint az emelkedett CK-értékek voltak a gyógyszert szedő gyermekek 2%-ának</w:t>
      </w:r>
      <w:r w:rsidRPr="004B2CED" w:rsidDel="002C1F46">
        <w:rPr>
          <w:lang w:val="hu-HU"/>
        </w:rPr>
        <w:t xml:space="preserve"> </w:t>
      </w:r>
      <w:r w:rsidRPr="004B2CED">
        <w:rPr>
          <w:lang w:val="hu-HU"/>
        </w:rPr>
        <w:t>esetében.</w:t>
      </w:r>
    </w:p>
    <w:p w:rsidR="009A7A24" w:rsidRPr="004B2CED" w:rsidRDefault="009A7A24" w:rsidP="009A7A24">
      <w:pPr>
        <w:rPr>
          <w:u w:val="single"/>
          <w:lang w:val="hu-HU"/>
        </w:rPr>
      </w:pPr>
    </w:p>
    <w:p w:rsidR="009A7A24" w:rsidRPr="004B2CED" w:rsidRDefault="009A7A24" w:rsidP="009A7A24">
      <w:pPr>
        <w:rPr>
          <w:u w:val="single"/>
          <w:lang w:val="hu-HU"/>
        </w:rPr>
      </w:pPr>
      <w:r w:rsidRPr="004B2CED">
        <w:rPr>
          <w:u w:val="single"/>
          <w:lang w:val="hu-HU"/>
        </w:rPr>
        <w:t>Feltételezett mellékhatások bejelentése</w:t>
      </w:r>
    </w:p>
    <w:p w:rsidR="008D6E7C" w:rsidRPr="004B2CED" w:rsidRDefault="008D6E7C" w:rsidP="009A7A24">
      <w:pPr>
        <w:rPr>
          <w:lang w:val="hu-HU"/>
        </w:rPr>
      </w:pPr>
    </w:p>
    <w:p w:rsidR="009A7A24" w:rsidRPr="004B2CED" w:rsidRDefault="009A7A24" w:rsidP="009A7A24">
      <w:pPr>
        <w:rPr>
          <w:lang w:val="hu-HU"/>
        </w:rPr>
      </w:pPr>
      <w:r w:rsidRPr="004B2CED">
        <w:rPr>
          <w:lang w:val="hu-HU"/>
        </w:rPr>
        <w:t xml:space="preserve">A gyógyszer engedélyezését követően lényeges a feltételezett mellékhatások bejelentése, mert ez fontos eszköze annak, hogy a gyógyszer előny/kockázat profilját folyamatosan figyelemmel lehessen kísérni. Az egészségügyi szakembereket kérjük, hogy jelentsék be a feltételezett mellékhatásokat a hatóság részére az </w:t>
      </w:r>
      <w:hyperlink r:id="rId13" w:history="1">
        <w:r w:rsidRPr="004B2CED">
          <w:rPr>
            <w:rStyle w:val="Hyperlink"/>
            <w:rFonts w:eastAsia="MS Mincho"/>
            <w:highlight w:val="lightGray"/>
            <w:lang w:val="hu-HU"/>
          </w:rPr>
          <w:t>V. függelékben</w:t>
        </w:r>
      </w:hyperlink>
      <w:r w:rsidRPr="004B2CED">
        <w:rPr>
          <w:highlight w:val="lightGray"/>
          <w:lang w:val="hu-HU"/>
        </w:rPr>
        <w:t xml:space="preserve"> található elérhetőségek valamelyikén keresztül</w:t>
      </w:r>
      <w:r w:rsidRPr="004B2CED">
        <w:rPr>
          <w:lang w:val="hu-HU"/>
        </w:rPr>
        <w:t>.</w:t>
      </w:r>
    </w:p>
    <w:p w:rsidR="00780C8E" w:rsidRPr="004B2CED" w:rsidRDefault="00780C8E" w:rsidP="0052664B">
      <w:pPr>
        <w:pStyle w:val="EMEABodyText"/>
        <w:rPr>
          <w:lang w:val="hu-HU"/>
        </w:rPr>
      </w:pPr>
    </w:p>
    <w:p w:rsidR="00780C8E" w:rsidRPr="004B2CED" w:rsidRDefault="00780C8E">
      <w:pPr>
        <w:pStyle w:val="EMEAHeading2"/>
        <w:rPr>
          <w:lang w:val="hu-HU"/>
        </w:rPr>
      </w:pPr>
      <w:r w:rsidRPr="004B2CED">
        <w:rPr>
          <w:lang w:val="hu-HU"/>
        </w:rPr>
        <w:t>4.9</w:t>
      </w:r>
      <w:r w:rsidRPr="004B2CED">
        <w:rPr>
          <w:lang w:val="hu-HU"/>
        </w:rPr>
        <w:tab/>
        <w:t>Túladagolás</w:t>
      </w:r>
    </w:p>
    <w:p w:rsidR="00780C8E" w:rsidRPr="004B2CED" w:rsidRDefault="00780C8E">
      <w:pPr>
        <w:pStyle w:val="EMEAHeading2"/>
        <w:rPr>
          <w:lang w:val="hu-HU"/>
        </w:rPr>
      </w:pPr>
    </w:p>
    <w:p w:rsidR="00780C8E" w:rsidRPr="004B2CED" w:rsidRDefault="00780C8E">
      <w:pPr>
        <w:pStyle w:val="EMEABodyText"/>
        <w:rPr>
          <w:lang w:val="hu-HU"/>
        </w:rPr>
      </w:pPr>
      <w:r w:rsidRPr="004B2CED">
        <w:rPr>
          <w:lang w:val="hu-HU"/>
        </w:rPr>
        <w:t xml:space="preserve">Nem tapasztaltak toxikus hatást olyan felnőttekben, akik maximum 900 mg napi adagot szedtek 8 héten át. A túladagolás leggyakrabban várható tünetei hipotenzió és tachycardia; ugyanakkor </w:t>
      </w:r>
      <w:r w:rsidR="00CB184C" w:rsidRPr="004B2CED">
        <w:rPr>
          <w:lang w:val="hu-HU"/>
        </w:rPr>
        <w:t>brad</w:t>
      </w:r>
      <w:r w:rsidR="00CB184C">
        <w:rPr>
          <w:lang w:val="hu-HU"/>
        </w:rPr>
        <w:t>y</w:t>
      </w:r>
      <w:r w:rsidR="00CB184C" w:rsidRPr="004B2CED">
        <w:rPr>
          <w:lang w:val="hu-HU"/>
        </w:rPr>
        <w:t>cardia</w:t>
      </w:r>
      <w:r w:rsidRPr="004B2CED">
        <w:rPr>
          <w:lang w:val="hu-HU"/>
        </w:rPr>
        <w:t xml:space="preserve"> is előfordulhat a túladagolás következtében. Aprovel túladagolás kezelésével kapcsolatos speciális információ nem áll rendelkezésre. A beteget szorosan monitorozni kell és tüneti, ill. szupportív kezelést kell alkalmazni. A javasolt eljárások közé tartozik a hánytatás és/vagy a gyomormosás. Az aktív szén hasznos lehet a túladagolás kezelésében. Az irbezartán hemodialízissel nem távolítható el.</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5.</w:t>
      </w:r>
      <w:r w:rsidRPr="004B2CED">
        <w:rPr>
          <w:lang w:val="hu-HU"/>
        </w:rPr>
        <w:tab/>
        <w:t>FARMAKOLÓGIAI TULAJDONSÁGOK</w:t>
      </w:r>
    </w:p>
    <w:p w:rsidR="00780C8E" w:rsidRPr="004B2CED" w:rsidRDefault="00780C8E">
      <w:pPr>
        <w:pStyle w:val="EMEAHeading1"/>
        <w:rPr>
          <w:lang w:val="hu-HU"/>
        </w:rPr>
      </w:pPr>
    </w:p>
    <w:p w:rsidR="00780C8E" w:rsidRPr="004B2CED" w:rsidRDefault="00780C8E">
      <w:pPr>
        <w:pStyle w:val="EMEAHeading2"/>
        <w:rPr>
          <w:lang w:val="hu-HU"/>
        </w:rPr>
      </w:pPr>
      <w:r w:rsidRPr="004B2CED">
        <w:rPr>
          <w:lang w:val="hu-HU"/>
        </w:rPr>
        <w:t>5.l</w:t>
      </w:r>
      <w:r w:rsidRPr="004B2CED">
        <w:rPr>
          <w:lang w:val="hu-HU"/>
        </w:rPr>
        <w:tab/>
        <w:t>Farmakodinámiás tulajdonságok</w:t>
      </w:r>
    </w:p>
    <w:p w:rsidR="00780C8E" w:rsidRPr="004B2CED" w:rsidRDefault="00780C8E">
      <w:pPr>
        <w:pStyle w:val="EMEAHeading2"/>
        <w:rPr>
          <w:lang w:val="hu-HU"/>
        </w:rPr>
      </w:pPr>
    </w:p>
    <w:p w:rsidR="00780C8E" w:rsidRPr="004B2CED" w:rsidRDefault="00780C8E">
      <w:pPr>
        <w:pStyle w:val="EMEABodyText"/>
        <w:rPr>
          <w:lang w:val="hu-HU"/>
        </w:rPr>
      </w:pPr>
      <w:r w:rsidRPr="004B2CED">
        <w:rPr>
          <w:lang w:val="hu-HU"/>
        </w:rPr>
        <w:t>Farmakoterápiás csoport: Angiotenzin</w:t>
      </w:r>
      <w:r w:rsidRPr="004B2CED">
        <w:rPr>
          <w:lang w:val="hu-HU"/>
        </w:rPr>
        <w:noBreakHyphen/>
        <w:t>II antagonisták önmagukban</w:t>
      </w:r>
    </w:p>
    <w:p w:rsidR="00780C8E" w:rsidRPr="004B2CED" w:rsidRDefault="00780C8E">
      <w:pPr>
        <w:pStyle w:val="EMEABodyText"/>
        <w:rPr>
          <w:lang w:val="hu-HU"/>
        </w:rPr>
      </w:pPr>
      <w:r w:rsidRPr="004B2CED">
        <w:rPr>
          <w:lang w:val="hu-HU"/>
        </w:rPr>
        <w:t>ATC kód: C09C A04.</w:t>
      </w:r>
    </w:p>
    <w:p w:rsidR="00780C8E" w:rsidRPr="004B2CED" w:rsidRDefault="00780C8E">
      <w:pPr>
        <w:pStyle w:val="EMEABodyText"/>
        <w:rPr>
          <w:lang w:val="hu-HU"/>
        </w:rPr>
      </w:pPr>
    </w:p>
    <w:p w:rsidR="00FF65C6" w:rsidRPr="004B2CED" w:rsidRDefault="00780C8E">
      <w:pPr>
        <w:pStyle w:val="EMEABodyText"/>
        <w:rPr>
          <w:lang w:val="hu-HU"/>
        </w:rPr>
      </w:pPr>
      <w:r w:rsidRPr="004B2CED">
        <w:rPr>
          <w:u w:val="single"/>
          <w:lang w:val="hu-HU"/>
        </w:rPr>
        <w:t>Hatásmechanizmus</w:t>
      </w:r>
    </w:p>
    <w:p w:rsidR="00FF65C6" w:rsidRPr="004B2CED" w:rsidRDefault="00FF65C6">
      <w:pPr>
        <w:pStyle w:val="EMEABodyText"/>
        <w:rPr>
          <w:lang w:val="hu-HU"/>
        </w:rPr>
      </w:pPr>
    </w:p>
    <w:p w:rsidR="00780C8E" w:rsidRPr="004B2CED" w:rsidRDefault="00780C8E">
      <w:pPr>
        <w:pStyle w:val="EMEABodyText"/>
        <w:rPr>
          <w:lang w:val="hu-HU"/>
        </w:rPr>
      </w:pPr>
      <w:r w:rsidRPr="004B2CED">
        <w:rPr>
          <w:lang w:val="hu-HU"/>
        </w:rPr>
        <w:t>Az irbezartán hatékony, per os aktív, szelektív angiotenzin</w:t>
      </w:r>
      <w:r w:rsidRPr="004B2CED">
        <w:rPr>
          <w:lang w:val="hu-HU"/>
        </w:rPr>
        <w:noBreakHyphen/>
        <w:t>II receptor (A</w:t>
      </w:r>
      <w:r w:rsidRPr="004B2CED">
        <w:rPr>
          <w:caps/>
          <w:lang w:val="hu-HU"/>
        </w:rPr>
        <w:t>t</w:t>
      </w:r>
      <w:r w:rsidRPr="004B2CED">
        <w:rPr>
          <w:vertAlign w:val="subscript"/>
          <w:lang w:val="hu-HU"/>
        </w:rPr>
        <w:t>1</w:t>
      </w:r>
      <w:r w:rsidRPr="004B2CED">
        <w:rPr>
          <w:lang w:val="hu-HU"/>
        </w:rPr>
        <w:t xml:space="preserve"> típus) antagonista. Várhatóan blokkolja az angiotenzin</w:t>
      </w:r>
      <w:r w:rsidRPr="004B2CED">
        <w:rPr>
          <w:lang w:val="hu-HU"/>
        </w:rPr>
        <w:noBreakHyphen/>
        <w:t>II-nek az A</w:t>
      </w:r>
      <w:r w:rsidRPr="004B2CED">
        <w:rPr>
          <w:caps/>
          <w:lang w:val="hu-HU"/>
        </w:rPr>
        <w:t>t</w:t>
      </w:r>
      <w:r w:rsidRPr="004B2CED">
        <w:rPr>
          <w:vertAlign w:val="subscript"/>
          <w:lang w:val="hu-HU"/>
        </w:rPr>
        <w:t>1</w:t>
      </w:r>
      <w:r w:rsidRPr="004B2CED">
        <w:rPr>
          <w:lang w:val="hu-HU"/>
        </w:rPr>
        <w:t xml:space="preserve"> receptor által közvetített minden hatását, függetlenül az angiotenzin</w:t>
      </w:r>
      <w:r w:rsidRPr="004B2CED">
        <w:rPr>
          <w:lang w:val="hu-HU"/>
        </w:rPr>
        <w:noBreakHyphen/>
        <w:t>II szintézisének forrásától vagy útjától. Az angiotenzin</w:t>
      </w:r>
      <w:r w:rsidRPr="004B2CED">
        <w:rPr>
          <w:lang w:val="hu-HU"/>
        </w:rPr>
        <w:noBreakHyphen/>
        <w:t>II (A</w:t>
      </w:r>
      <w:r w:rsidRPr="004B2CED">
        <w:rPr>
          <w:caps/>
          <w:lang w:val="hu-HU"/>
        </w:rPr>
        <w:t>t</w:t>
      </w:r>
      <w:r w:rsidRPr="004B2CED">
        <w:rPr>
          <w:caps/>
          <w:vertAlign w:val="subscript"/>
          <w:lang w:val="hu-HU"/>
        </w:rPr>
        <w:t>1</w:t>
      </w:r>
      <w:r w:rsidRPr="004B2CED">
        <w:rPr>
          <w:caps/>
          <w:lang w:val="hu-HU"/>
        </w:rPr>
        <w:t>)</w:t>
      </w:r>
      <w:r w:rsidRPr="004B2CED">
        <w:rPr>
          <w:lang w:val="hu-HU"/>
        </w:rPr>
        <w:t xml:space="preserve"> receptorok szelektív antagonizmusa következtében emelkedik a plazma renin- és angiotenzin</w:t>
      </w:r>
      <w:r w:rsidRPr="004B2CED">
        <w:rPr>
          <w:lang w:val="hu-HU"/>
        </w:rPr>
        <w:noBreakHyphen/>
        <w:t>II szintje, és csökken a plazma aldoszteron-koncentrációja. A szérum káliumszintet az irbezartán egyedül, az ajánlott adagokban nem befolyásolja. Az irbezartán nem gátolja az ACE (kinináz</w:t>
      </w:r>
      <w:r w:rsidRPr="004B2CED">
        <w:rPr>
          <w:lang w:val="hu-HU"/>
        </w:rPr>
        <w:noBreakHyphen/>
        <w:t>II) enzimet, amely az angiotenzin</w:t>
      </w:r>
      <w:r w:rsidRPr="004B2CED">
        <w:rPr>
          <w:lang w:val="hu-HU"/>
        </w:rPr>
        <w:noBreakHyphen/>
        <w:t>II-t termeli és a bradikinint inaktív metabolitokká bontja le. Az irbezartán aktivitásához metabolikus aktivációra nincs szükség.</w:t>
      </w:r>
    </w:p>
    <w:p w:rsidR="00780C8E" w:rsidRPr="004B2CED" w:rsidRDefault="00780C8E">
      <w:pPr>
        <w:pStyle w:val="EMEABodyText"/>
        <w:rPr>
          <w:lang w:val="hu-HU"/>
        </w:rPr>
      </w:pPr>
    </w:p>
    <w:p w:rsidR="00780C8E" w:rsidRPr="004B2CED" w:rsidRDefault="00780C8E">
      <w:pPr>
        <w:pStyle w:val="EMEAHeading2"/>
        <w:rPr>
          <w:b w:val="0"/>
          <w:u w:val="single"/>
          <w:lang w:val="hu-HU"/>
        </w:rPr>
      </w:pPr>
      <w:r w:rsidRPr="004B2CED">
        <w:rPr>
          <w:b w:val="0"/>
          <w:u w:val="single"/>
          <w:lang w:val="hu-HU"/>
        </w:rPr>
        <w:t>Klinikai hat</w:t>
      </w:r>
      <w:r w:rsidR="0070367E" w:rsidRPr="004B2CED">
        <w:rPr>
          <w:b w:val="0"/>
          <w:u w:val="single"/>
          <w:lang w:val="hu-HU"/>
        </w:rPr>
        <w:t>ásosság</w:t>
      </w:r>
    </w:p>
    <w:p w:rsidR="00780C8E" w:rsidRPr="004B2CED" w:rsidRDefault="00780C8E">
      <w:pPr>
        <w:pStyle w:val="EMEAHeading2"/>
        <w:rPr>
          <w:lang w:val="hu-HU"/>
        </w:rPr>
      </w:pPr>
    </w:p>
    <w:p w:rsidR="00780C8E" w:rsidRPr="004B2CED" w:rsidRDefault="00780C8E" w:rsidP="0052664B">
      <w:pPr>
        <w:pStyle w:val="EMEABodyText"/>
        <w:keepNext/>
        <w:rPr>
          <w:i/>
          <w:lang w:val="hu-HU"/>
        </w:rPr>
      </w:pPr>
      <w:r w:rsidRPr="004B2CED">
        <w:rPr>
          <w:i/>
          <w:lang w:val="hu-HU"/>
        </w:rPr>
        <w:t>Hipertónia</w:t>
      </w:r>
    </w:p>
    <w:p w:rsidR="00FF65C6" w:rsidRPr="004B2CED" w:rsidRDefault="00FF65C6" w:rsidP="0052664B">
      <w:pPr>
        <w:pStyle w:val="EMEABodyText"/>
        <w:keepNext/>
        <w:rPr>
          <w:i/>
          <w:lang w:val="hu-HU"/>
        </w:rPr>
      </w:pPr>
    </w:p>
    <w:p w:rsidR="00780C8E" w:rsidRPr="004B2CED" w:rsidRDefault="00780C8E">
      <w:pPr>
        <w:pStyle w:val="EMEABodyText"/>
        <w:rPr>
          <w:lang w:val="hu-HU"/>
        </w:rPr>
      </w:pPr>
      <w:r w:rsidRPr="004B2CED">
        <w:rPr>
          <w:lang w:val="hu-HU"/>
        </w:rPr>
        <w:t>Az irbezartán a szívfrekvencia minimális változása mellett csökkenti a vérnyomást. A vérnyomás csökkenése dózisfüggő napi egyszeri adagolás mellett, egy platoszint kialakulására irányuló tendenciával 300 mg adagok felett. Napi 150 </w:t>
      </w:r>
      <w:r w:rsidRPr="004B2CED">
        <w:rPr>
          <w:lang w:val="hu-HU"/>
        </w:rPr>
        <w:noBreakHyphen/>
        <w:t> 300 mg adagok a vérnyomást álló </w:t>
      </w:r>
      <w:r w:rsidRPr="004B2CED">
        <w:rPr>
          <w:lang w:val="hu-HU"/>
        </w:rPr>
        <w:noBreakHyphen/>
        <w:t> és ülő helyzetben tartósan (azaz a bevétel után 24 órán át), átlagosan 8</w:t>
      </w:r>
      <w:r w:rsidRPr="004B2CED">
        <w:rPr>
          <w:lang w:val="hu-HU"/>
        </w:rPr>
        <w:noBreakHyphen/>
        <w:t>13/5</w:t>
      </w:r>
      <w:r w:rsidRPr="004B2CED">
        <w:rPr>
          <w:lang w:val="hu-HU"/>
        </w:rPr>
        <w:noBreakHyphen/>
        <w:t>8 Hgmm</w:t>
      </w:r>
      <w:r w:rsidRPr="004B2CED">
        <w:rPr>
          <w:lang w:val="hu-HU"/>
        </w:rPr>
        <w:noBreakHyphen/>
        <w:t>rel (szisztolés/diasztolés) nagyobb mértékben csökkentik, mint a placebo.</w:t>
      </w:r>
    </w:p>
    <w:p w:rsidR="00FF65C6" w:rsidRPr="004B2CED" w:rsidRDefault="00FF65C6">
      <w:pPr>
        <w:pStyle w:val="EMEABodyText"/>
        <w:rPr>
          <w:lang w:val="hu-HU"/>
        </w:rPr>
      </w:pPr>
    </w:p>
    <w:p w:rsidR="00780C8E" w:rsidRPr="004B2CED" w:rsidRDefault="00780C8E">
      <w:pPr>
        <w:pStyle w:val="EMEABodyText"/>
        <w:rPr>
          <w:lang w:val="hu-HU"/>
        </w:rPr>
      </w:pPr>
      <w:r w:rsidRPr="004B2CED">
        <w:rPr>
          <w:lang w:val="hu-HU"/>
        </w:rPr>
        <w:t>A vérnyomás maximális csökkenése a beadást követő 3 </w:t>
      </w:r>
      <w:r w:rsidRPr="004B2CED">
        <w:rPr>
          <w:lang w:val="hu-HU"/>
        </w:rPr>
        <w:noBreakHyphen/>
        <w:t> 6 órában alakul ki, és a vérnyomáscsökkentő hatás legalább 24 órán át fennmarad. A 24. órában a vérnyomáscsökkenés az ajánlott adagok melletti diasztolés és szisztolés csúcshatás 60 </w:t>
      </w:r>
      <w:r w:rsidRPr="004B2CED">
        <w:rPr>
          <w:lang w:val="hu-HU"/>
        </w:rPr>
        <w:noBreakHyphen/>
        <w:t> 70%-ának felelt meg. A napi egyszeri 150 mg</w:t>
      </w:r>
      <w:r w:rsidRPr="004B2CED">
        <w:rPr>
          <w:lang w:val="hu-HU"/>
        </w:rPr>
        <w:noBreakHyphen/>
        <w:t>os irbezartán legkisebb és 24 órás átlagos hatása hasonló az ugyanakkora összdózis napi két adagban történő bevétele esetén megfigyelt hatáshoz.</w:t>
      </w:r>
    </w:p>
    <w:p w:rsidR="00FF65C6" w:rsidRPr="004B2CED" w:rsidRDefault="00FF65C6">
      <w:pPr>
        <w:pStyle w:val="EMEABodyText"/>
        <w:rPr>
          <w:lang w:val="hu-HU"/>
        </w:rPr>
      </w:pPr>
    </w:p>
    <w:p w:rsidR="00780C8E" w:rsidRPr="004B2CED" w:rsidRDefault="00780C8E">
      <w:pPr>
        <w:pStyle w:val="EMEABodyText"/>
        <w:rPr>
          <w:lang w:val="hu-HU"/>
        </w:rPr>
      </w:pPr>
      <w:r w:rsidRPr="004B2CED">
        <w:rPr>
          <w:lang w:val="hu-HU"/>
        </w:rPr>
        <w:t>Az Aprovel vérnyomáscsökkentő hatása 1 </w:t>
      </w:r>
      <w:r w:rsidRPr="004B2CED">
        <w:rPr>
          <w:lang w:val="hu-HU"/>
        </w:rPr>
        <w:noBreakHyphen/>
        <w:t> 2 héten belül jelentkezik, a maximális hatás pedig a kezelés kezdete után 4 </w:t>
      </w:r>
      <w:r w:rsidRPr="004B2CED">
        <w:rPr>
          <w:lang w:val="hu-HU"/>
        </w:rPr>
        <w:noBreakHyphen/>
        <w:t> 6 héttel alakul ki. A vérnyomáscsökkentő hatás hosszútávú kezelés során is megmarad. A kezelés megszakítása után a vérnyomás fokozatosan visszatér az alapértékre. Rebound hipertóniát nem figyeltek meg.</w:t>
      </w:r>
    </w:p>
    <w:p w:rsidR="00FF65C6" w:rsidRPr="004B2CED" w:rsidRDefault="00FF65C6">
      <w:pPr>
        <w:pStyle w:val="EMEABodyText"/>
        <w:rPr>
          <w:lang w:val="hu-HU"/>
        </w:rPr>
      </w:pPr>
    </w:p>
    <w:p w:rsidR="00780C8E" w:rsidRPr="004B2CED" w:rsidRDefault="00780C8E">
      <w:pPr>
        <w:pStyle w:val="EMEABodyText"/>
        <w:rPr>
          <w:lang w:val="hu-HU"/>
        </w:rPr>
      </w:pPr>
      <w:r w:rsidRPr="004B2CED">
        <w:rPr>
          <w:lang w:val="hu-HU"/>
        </w:rPr>
        <w:t>Az irbezartán és a tiazid típusú diuretikumok vérnyomáscsökkentő hatása additív. Azon betegek esetében, akiknek a vérnyomása irbezartánnal egyedül megfelelően nem szabályozható, hidroklorotiazid alacsony adagjának (12,5 mg) az irbezartán napi adagjához történő hozzáadása további 7</w:t>
      </w:r>
      <w:r w:rsidRPr="004B2CED">
        <w:rPr>
          <w:lang w:val="hu-HU"/>
        </w:rPr>
        <w:noBreakHyphen/>
        <w:t>10/3</w:t>
      </w:r>
      <w:r w:rsidRPr="004B2CED">
        <w:rPr>
          <w:lang w:val="hu-HU"/>
        </w:rPr>
        <w:noBreakHyphen/>
        <w:t>6 Hgmm (szisztolés/diasztolés) vérnyomáscsökkenést eredményez a placebóhoz képest.</w:t>
      </w:r>
    </w:p>
    <w:p w:rsidR="00FF65C6" w:rsidRPr="004B2CED" w:rsidRDefault="00FF65C6">
      <w:pPr>
        <w:pStyle w:val="EMEABodyText"/>
        <w:rPr>
          <w:lang w:val="hu-HU"/>
        </w:rPr>
      </w:pPr>
    </w:p>
    <w:p w:rsidR="00780C8E" w:rsidRPr="004B2CED" w:rsidRDefault="00780C8E">
      <w:pPr>
        <w:pStyle w:val="EMEABodyText"/>
        <w:rPr>
          <w:lang w:val="hu-HU"/>
        </w:rPr>
      </w:pPr>
      <w:r w:rsidRPr="004B2CED">
        <w:rPr>
          <w:lang w:val="hu-HU"/>
        </w:rPr>
        <w:t>Az Aprovel hatékonyságát sem a beteg életkora, sem a neme nem befolyásolja. Mint más, a renin-angiotenzin rendszert befolyásoló gyógyszerek esetében, a feketebőrű hipertóniás betegek kifejezetten kevésbé reagálnak az irbezartán monoterápiára. Ha irbezartánt alacsony dózisú hidroklorotiaziddal (pl. napi 12,5 mg) adnak együtt, a vérnyomáscsökkentő válasz megközelíti a fehérbőrű betegek esetén kapottat.</w:t>
      </w:r>
    </w:p>
    <w:p w:rsidR="00FF65C6" w:rsidRPr="004B2CED" w:rsidRDefault="00FF65C6">
      <w:pPr>
        <w:pStyle w:val="EMEABodyText"/>
        <w:rPr>
          <w:lang w:val="hu-HU"/>
        </w:rPr>
      </w:pPr>
    </w:p>
    <w:p w:rsidR="00780C8E" w:rsidRPr="004B2CED" w:rsidRDefault="00780C8E">
      <w:pPr>
        <w:pStyle w:val="EMEABodyText"/>
        <w:rPr>
          <w:lang w:val="hu-HU"/>
        </w:rPr>
      </w:pPr>
      <w:r w:rsidRPr="004B2CED">
        <w:rPr>
          <w:lang w:val="hu-HU"/>
        </w:rPr>
        <w:t>Nincsen klinikailag számottevő hatása a szérum húgysavszintre és a húgysav szekrécióra.</w:t>
      </w:r>
    </w:p>
    <w:p w:rsidR="00780C8E" w:rsidRPr="004B2CED" w:rsidRDefault="00780C8E">
      <w:pPr>
        <w:pStyle w:val="EMEABodyText"/>
        <w:rPr>
          <w:lang w:val="hu-HU"/>
        </w:rPr>
      </w:pPr>
    </w:p>
    <w:p w:rsidR="00780C8E" w:rsidRPr="004B2CED" w:rsidRDefault="00780C8E" w:rsidP="0052664B">
      <w:pPr>
        <w:pStyle w:val="EMEABodyText"/>
        <w:rPr>
          <w:b/>
          <w:i/>
          <w:lang w:val="hu-HU"/>
        </w:rPr>
      </w:pPr>
      <w:r w:rsidRPr="004B2CED">
        <w:rPr>
          <w:i/>
          <w:noProof/>
          <w:lang w:val="hu-HU"/>
        </w:rPr>
        <w:t>Gyermek</w:t>
      </w:r>
      <w:r w:rsidR="00560E64" w:rsidRPr="004B2CED">
        <w:rPr>
          <w:i/>
          <w:noProof/>
          <w:lang w:val="hu-HU"/>
        </w:rPr>
        <w:t>ek</w:t>
      </w:r>
      <w:r w:rsidR="00FF65C6" w:rsidRPr="004B2CED">
        <w:rPr>
          <w:i/>
          <w:noProof/>
          <w:lang w:val="hu-HU"/>
        </w:rPr>
        <w:t xml:space="preserve"> és serdülők</w:t>
      </w:r>
    </w:p>
    <w:p w:rsidR="00FF65C6" w:rsidRPr="004B2CED" w:rsidRDefault="00FF65C6" w:rsidP="0052664B">
      <w:pPr>
        <w:pStyle w:val="EMEABodyText"/>
        <w:rPr>
          <w:i/>
          <w:lang w:val="hu-HU"/>
        </w:rPr>
      </w:pPr>
    </w:p>
    <w:p w:rsidR="00780C8E" w:rsidRPr="004B2CED" w:rsidRDefault="00780C8E" w:rsidP="0052664B">
      <w:pPr>
        <w:pStyle w:val="EMEABodyText"/>
        <w:rPr>
          <w:lang w:val="hu-HU" w:eastAsia="hu-HU"/>
        </w:rPr>
      </w:pPr>
      <w:r w:rsidRPr="004B2CED">
        <w:rPr>
          <w:lang w:val="hu-HU" w:eastAsia="hu-HU"/>
        </w:rPr>
        <w:t>318 hipertóniás vagy veszélyeztetett (diabéteszes, hipertónia a családi anamnézisben) 6 és 16 év közötti gyermek és serdülőkorú betegen 3 hetes periódusban vizsgálták 0,5 mk/kg (alacsony), 1,5 mg/kg (közepes) és 4,5 mg/kg (magas) céldózisokra titrált irbezatrán vérnyomáscsökkentő hatását. A harmadik hét végére a kezdeti értékhez viszonyított átlagos vérnyomáscsökkenés az elsődleges hatékonysági változóban, az ülő helyzetben mért legalacsonyabb szisztolés vérnyomásértékében (SeSBP) 11,7 Hgmm (alacsony dózis esetén), 9,3 Hgmm (közepes dózis esetén), és 13,2 Hgmm (magas dózis) volt. Ezek között a dózisok között nem volt szignifikáns eltérés tapasztalható. Az ülő helyzetben mért diasztolés vérnyomás (SeDBP) változás korrigált átlagos legalacsonyabb értékei a következők voltak: 3,8 Hgmm (alacsony dózis esetén), 3,2 Hgmm (közepes dózis esetén), 5,6 Hgmm (magas dózis esetén). Az ezt követő két héten keresztül, miután a betegek újra randomizálásra kerültek és vagy hatóanyagra vagy plecebóra lettek beállítva, a placebót kapó betegek SeSBP és SeDBP értékei sorrendben 2,4 és 2,0 Hgmm-es emelkedést mutattak, összehasonlítva a minden irbezartán dózist kapók esetén észlelt ugyanazen paraméterek +0,1 és -0,3 Hgmm-es változásával (lásd a 4.2 pontot).</w:t>
      </w:r>
    </w:p>
    <w:p w:rsidR="00780C8E" w:rsidRPr="004B2CED" w:rsidRDefault="00780C8E" w:rsidP="0052664B">
      <w:pPr>
        <w:pStyle w:val="EMEABodyText"/>
        <w:rPr>
          <w:lang w:val="hu-HU" w:eastAsia="hu-HU"/>
        </w:rPr>
      </w:pPr>
    </w:p>
    <w:p w:rsidR="00FF65C6" w:rsidRPr="004B2CED" w:rsidRDefault="00780C8E" w:rsidP="00512BF9">
      <w:pPr>
        <w:pStyle w:val="EMEABodyText"/>
        <w:keepNext/>
        <w:rPr>
          <w:lang w:val="hu-HU"/>
        </w:rPr>
      </w:pPr>
      <w:r w:rsidRPr="004B2CED">
        <w:rPr>
          <w:i/>
          <w:lang w:val="hu-HU"/>
        </w:rPr>
        <w:t>Hipertónia és 2-es típusú diabéteszes vesekárosodás</w:t>
      </w:r>
    </w:p>
    <w:p w:rsidR="00780C8E" w:rsidRPr="004B2CED" w:rsidRDefault="00780C8E" w:rsidP="00512BF9">
      <w:pPr>
        <w:pStyle w:val="EMEABodyText"/>
        <w:keepNext/>
        <w:rPr>
          <w:lang w:val="hu-HU"/>
        </w:rPr>
      </w:pPr>
      <w:r w:rsidRPr="004B2CED">
        <w:rPr>
          <w:lang w:val="hu-HU"/>
        </w:rPr>
        <w:t>Az "Irbesartan Diabetic Nephropathy Trial (IDNT)" vizsgálat igazolta, hogy az irbezartán csökkenti a krónikus veseelégtelenségben szenvedő és proteinuriás betegeknél a vesebetegség progresszióját. Az IDNT kettősvak, kontrollos, morbiditási és mortalitási végpontokat követő klinikai vizsgálat volt, ahol az irbezartánt amlodipinnel és placebóval hasonlították össze. 1715 hipertóniás, 2-es típusú diabéteszes, ≥ 900 mg/nap proteinuriás és 1,0</w:t>
      </w:r>
      <w:r w:rsidRPr="004B2CED">
        <w:rPr>
          <w:lang w:val="hu-HU"/>
        </w:rPr>
        <w:noBreakHyphen/>
        <w:t>3,0 mg/dl szérum kreatininnal rendelkező betegben végzett vizsgálatban az Aprovel hosszútávú hatását (átlagosan 2,6 év) vizsgálták a vesebetegség progressziójára és az összmortalitásra. A betegeket 75 mg-tól a 300 mg-os fenntartó Aprovel dózisig titrálták, amlodipint 2,5</w:t>
      </w:r>
      <w:r w:rsidRPr="004B2CED">
        <w:rPr>
          <w:lang w:val="hu-HU"/>
        </w:rPr>
        <w:noBreakHyphen/>
        <w:t>10 mg dózistartományban kaptak, míg a placebót a tolerálhatóságnak megfelelően szedték. A betegek minden csoportban rendszerint 2</w:t>
      </w:r>
      <w:r w:rsidRPr="004B2CED">
        <w:rPr>
          <w:lang w:val="hu-HU"/>
        </w:rPr>
        <w:noBreakHyphen/>
        <w:t>4 egyéb vérnyomáscsökkentő gyógyszert is kaptak (azaz diuretikumot, béta-blokkolót és alfa-blokkolót) a ≤ 135/85 Hgmm célvérnyomás elérése érdekében, vagy &gt; 160 Hgmm kiindulási szisztolés érték esetén 10 Hgmm-es csökkenés elérésére. A placebo csoportban a betegek 60%-a, az irbezartán csoportban 76%-a, az amlodipin csoportban pedig 78%</w:t>
      </w:r>
      <w:r w:rsidRPr="004B2CED">
        <w:rPr>
          <w:lang w:val="hu-HU"/>
        </w:rPr>
        <w:noBreakHyphen/>
        <w:t>a érte el a célvérnyomást. Az irbezartán szignifikánsan csökkentette a relatív kockázatot az elsődleges kombinált végpont, azaz a szérum kreatinin megduplázódása, a vesebetegség végstádiuma (ESRD), vagy az összmortalitás vonatkozásában. Az elsődleges renális végpontot az irbezartán csoportban a kezelt betegek hozzávetőlegesen 33%</w:t>
      </w:r>
      <w:r w:rsidRPr="004B2CED">
        <w:rPr>
          <w:lang w:val="hu-HU"/>
        </w:rPr>
        <w:noBreakHyphen/>
        <w:t>a érte el, szemben a placebo csoport 39%</w:t>
      </w:r>
      <w:r w:rsidRPr="004B2CED">
        <w:rPr>
          <w:lang w:val="hu-HU"/>
        </w:rPr>
        <w:noBreakHyphen/>
        <w:t>ával, ill. az amlodipin csoport 41%</w:t>
      </w:r>
      <w:r w:rsidRPr="004B2CED">
        <w:rPr>
          <w:lang w:val="hu-HU"/>
        </w:rPr>
        <w:noBreakHyphen/>
        <w:t>ával [20% relatív kockázatcsökkenés a placebóhoz (p = 0,024) és 23% relatív kockázatcsökkenés az amlodipinhez (p = 0,006) képest]. Mikor az elsődleges végpont komponenseit külön elemezték, az összmortalitást illetően nem észleltek hatást, de pozitív trend volt észlelhető az ESRD csökkenését illetően, és szignifikáns kisebb volt a szérum kreatininszint megduplázódásának gyakorisága is.</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 kezelés hatékonyságának értékelése során a nem, a faj, az életkor, a diabétesz fennállásának időtartama, a kiindulási vérnyomás, a szérumkreatinin és az albumin ürülési ráta szerinti alcsoportok eredményeit elemezték. A nők és fekete bőrű betegek alcsoportjában, amelyek a vizsgálati betegpopuláció 32%</w:t>
      </w:r>
      <w:r w:rsidRPr="004B2CED">
        <w:rPr>
          <w:lang w:val="hu-HU"/>
        </w:rPr>
        <w:noBreakHyphen/>
        <w:t>át ill. 26%</w:t>
      </w:r>
      <w:r w:rsidRPr="004B2CED">
        <w:rPr>
          <w:lang w:val="hu-HU"/>
        </w:rPr>
        <w:noBreakHyphen/>
        <w:t>át képviselték, a renális hatékonyság nem volt bizonyított, bár a konfidencia intervallum azt nem zárta ki. A fatális és nem fatális cardiovascularis eseményeket, mint másodlagos végpontokat illetően a teljes populációt figyelembe véve nem volt különbség a három csoport között, bár a nem fatális MI incidenciája a nők körében növekedett, és a nem fatális MI incidenciája a férfiak körében csökkent az irbezartán csoportban a placebóhoz viszonyítva. A nem fatális MI és stroke incidenciájának növekedése volt észlelhető nőkben az irbezartán csoportban, az amlodipin csoporthoz viszonyítva, míg a szívelégtelenség miatti hospitalizáció a teljes populáció vonatkozásában csökkent. Mindazonáltal nincs megfelelő magyarázat a nők körében észlelt eredményt illetően.</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Az "Effects of Irbesartan on Microalbuminuria in Hypertensive Patients With type 2 Diabetes Mellitus (IRMA 2)" vizsgálat kimutatta, hogy 300 mg irbezartán késlelteti a manifeszt proteinuria progresszóját microalbuminurás betegekben. Az IRMA 2 placebo-kontrollos, kettősvak, morbiditási végpontot vizsgáló tanulmány volt, melyet 590, 2-es típusú diabéteszes, microalbuminuriás (30</w:t>
      </w:r>
      <w:r w:rsidRPr="004B2CED">
        <w:rPr>
          <w:lang w:val="hu-HU"/>
        </w:rPr>
        <w:noBreakHyphen/>
        <w:t>300 mg/nap), normál vesefunkciójú (szérum kreatininszint ≤ 1,5 mg/dl férfiban és &lt; 1,1 mg/dl nőkben) beteg részvételével végeztek. A vizsgálat az Aprovel hosszú távú (2 év) hatását vizsgálta a klinikai (manifeszt) proteinuria kialakulására (vizelet albumin exkréciós ráta (UAER) &gt; 300 mg/nap és az UAER alapértékhez viszonyított legalább 30%</w:t>
      </w:r>
      <w:r w:rsidRPr="004B2CED">
        <w:rPr>
          <w:lang w:val="hu-HU"/>
        </w:rPr>
        <w:noBreakHyphen/>
        <w:t>os növekedése). Az előre meghatározott célvérnyomás ≤ 135/85 Hgmm volt. A betegek, amennyiben szükséges volt, más vérnyomáscsökkentőt is kaptak (kivéve ACE-gátlót, angiotenzin</w:t>
      </w:r>
      <w:r w:rsidRPr="004B2CED">
        <w:rPr>
          <w:lang w:val="hu-HU"/>
        </w:rPr>
        <w:noBreakHyphen/>
        <w:t>II receptor blokkolót és dihidropiridin típusú kalciumcsatorna-blokkolót) a célvérnyomás elérése érdekében. Míg az összes csoportban hasonló vérnyomásérték volt elérhető, a 300 mg irbezartán csoportban kevesebb beteg érte el a manifeszt proteinuria végpontot (5,2%), mint a placebót (14,9%), ill. a 150 mg irbezartánt szedő csoportban (9,7%). Ez 70%</w:t>
      </w:r>
      <w:r w:rsidRPr="004B2CED">
        <w:rPr>
          <w:lang w:val="hu-HU"/>
        </w:rPr>
        <w:noBreakHyphen/>
        <w:t>os relatív kockázatcsökkenést (RRR) jelentett a magasabb irbezartán adag javára a placebóhoz képest (p = 0,0004). A kezelés első három hónapjában ezt nem kísérte a glomerulus filtrációs ráta javulása. A klinikai proteinuria progressziójának lassulása viszont már az első három hónap során jelentkezett, és a teljes 2 éves periódus alatt folytatódott. A normoalbuminuriás állapot helyreállása (&lt; 30 mg/nap) nagyobb arányban fordult elő a 300 mg irbezartánnal kezelt csoportban (34%), mint a placebo csoportban (21%).</w:t>
      </w:r>
    </w:p>
    <w:p w:rsidR="00780C8E" w:rsidRPr="004B2CED" w:rsidRDefault="00780C8E">
      <w:pPr>
        <w:pStyle w:val="EMEABodyText"/>
        <w:rPr>
          <w:lang w:val="hu-HU"/>
        </w:rPr>
      </w:pPr>
    </w:p>
    <w:p w:rsidR="00FF65C6" w:rsidRPr="004B2CED" w:rsidRDefault="00FF65C6" w:rsidP="00FF65C6">
      <w:pPr>
        <w:pStyle w:val="EMEABodyText"/>
        <w:rPr>
          <w:i/>
          <w:lang w:val="hu-HU"/>
        </w:rPr>
      </w:pPr>
      <w:r w:rsidRPr="004B2CED">
        <w:rPr>
          <w:i/>
          <w:lang w:val="hu-HU"/>
        </w:rPr>
        <w:t>A renin-amgiotenzin-aldoszteron rendszer (renin-angiotensin-aldosterone system, RAAS) kettős blokádja</w:t>
      </w:r>
    </w:p>
    <w:p w:rsidR="00FF65C6" w:rsidRPr="004B2CED" w:rsidRDefault="00FF65C6">
      <w:pPr>
        <w:pStyle w:val="EMEABodyText"/>
        <w:rPr>
          <w:lang w:val="hu-HU"/>
        </w:rPr>
      </w:pPr>
    </w:p>
    <w:p w:rsidR="001E56DA" w:rsidRPr="004B2CED" w:rsidRDefault="00FD538D" w:rsidP="001E56DA">
      <w:pPr>
        <w:rPr>
          <w:szCs w:val="22"/>
          <w:lang w:val="hu-HU"/>
        </w:rPr>
      </w:pPr>
      <w:bookmarkStart w:id="18" w:name="_Hlk61794916"/>
      <w:r w:rsidRPr="004B2CED">
        <w:rPr>
          <w:szCs w:val="22"/>
          <w:lang w:val="hu-HU"/>
        </w:rPr>
        <w:t>Két nagy, randomizált, kontrollos vizsgálatban (ONTARGET (ONgoing Telmisartan Alone and in combination with Ramipril Global Endpoint Trial</w:t>
      </w:r>
      <w:r w:rsidRPr="004B2CED">
        <w:rPr>
          <w:bCs/>
          <w:szCs w:val="22"/>
          <w:lang w:val="hu-HU"/>
        </w:rPr>
        <w:t>) és</w:t>
      </w:r>
      <w:r w:rsidRPr="004B2CED">
        <w:rPr>
          <w:szCs w:val="22"/>
          <w:lang w:val="hu-HU"/>
        </w:rPr>
        <w:t xml:space="preserve"> VA NEPHRON-D (The Veterans Affairs Nephropathy in Diabetes</w:t>
      </w:r>
      <w:r w:rsidRPr="004B2CED">
        <w:rPr>
          <w:bCs/>
          <w:szCs w:val="22"/>
          <w:lang w:val="hu-HU"/>
        </w:rPr>
        <w:t>))</w:t>
      </w:r>
      <w:r w:rsidRPr="004B2CED">
        <w:rPr>
          <w:szCs w:val="22"/>
          <w:lang w:val="hu-HU"/>
        </w:rPr>
        <w:t xml:space="preserve"> vizsgálták </w:t>
      </w:r>
      <w:r>
        <w:rPr>
          <w:szCs w:val="22"/>
          <w:lang w:val="hu-HU"/>
        </w:rPr>
        <w:t>egy</w:t>
      </w:r>
      <w:r w:rsidRPr="004B2CED">
        <w:rPr>
          <w:szCs w:val="22"/>
          <w:lang w:val="hu-HU"/>
        </w:rPr>
        <w:t xml:space="preserve"> ACE-gátló és </w:t>
      </w:r>
      <w:r>
        <w:rPr>
          <w:szCs w:val="22"/>
          <w:lang w:val="hu-HU"/>
        </w:rPr>
        <w:t xml:space="preserve">egy </w:t>
      </w:r>
      <w:r w:rsidRPr="004B2CED">
        <w:rPr>
          <w:szCs w:val="22"/>
          <w:lang w:val="hu-HU"/>
        </w:rPr>
        <w:t>angiotenzin II receptor blokkoló kombinált alkalmazását.</w:t>
      </w:r>
      <w:bookmarkEnd w:id="18"/>
      <w:r w:rsidRPr="004B2CED">
        <w:rPr>
          <w:szCs w:val="22"/>
          <w:lang w:val="hu-HU"/>
        </w:rPr>
        <w:t xml:space="preserve"> </w:t>
      </w:r>
      <w:r w:rsidR="001E56DA" w:rsidRPr="004B2CED">
        <w:rPr>
          <w:szCs w:val="22"/>
          <w:lang w:val="hu-HU"/>
        </w:rPr>
        <w:t>Az ONTARGET vizsgálatot olyan betegeken végezték, akiknek a kórtörténetében kardiovaszkuláris vagy cerebrovaszkuláris betegség, vagy szervkárosodással járó II típusú diabetes mellitus szerepelt. A VA NEPHRON</w:t>
      </w:r>
      <w:r w:rsidR="001E56DA" w:rsidRPr="004B2CED">
        <w:rPr>
          <w:szCs w:val="22"/>
          <w:lang w:val="hu-HU"/>
        </w:rPr>
        <w:noBreakHyphen/>
        <w:t>D vizsgálatot II típusú diabetesben és diabeteses nephropathiában szenvedő betegeken végezték.</w:t>
      </w:r>
    </w:p>
    <w:p w:rsidR="00FF65C6" w:rsidRPr="004B2CED" w:rsidRDefault="00FF65C6" w:rsidP="001E56DA">
      <w:pPr>
        <w:rPr>
          <w:szCs w:val="22"/>
          <w:lang w:val="hu-HU"/>
        </w:rPr>
      </w:pPr>
    </w:p>
    <w:p w:rsidR="00FD538D" w:rsidRPr="004B2CED" w:rsidRDefault="00FD538D" w:rsidP="00FD538D">
      <w:pPr>
        <w:rPr>
          <w:szCs w:val="22"/>
          <w:lang w:val="hu-HU"/>
        </w:rPr>
      </w:pPr>
      <w:r w:rsidRPr="004B2CED">
        <w:rPr>
          <w:szCs w:val="22"/>
          <w:lang w:val="hu-HU"/>
        </w:rPr>
        <w:t xml:space="preserve">Ezek a vizsgálatok nem mutattak ki szignifikánsan előnyös hatásokat a renális és/vagy kardiovaszkuláris kimenetel és a mortalitás vonatkozásában, miközben a monoterápia esetén megfigyelthez képest nőtt a hiperkalémia, akut veseelégtelenség és/vagy </w:t>
      </w:r>
      <w:r>
        <w:rPr>
          <w:szCs w:val="22"/>
          <w:lang w:val="hu-HU"/>
        </w:rPr>
        <w:t>hipotenzió</w:t>
      </w:r>
      <w:r w:rsidRPr="004B2CED">
        <w:rPr>
          <w:szCs w:val="22"/>
          <w:lang w:val="hu-HU"/>
        </w:rPr>
        <w:t xml:space="preserve"> kockázata.</w:t>
      </w:r>
    </w:p>
    <w:p w:rsidR="001E56DA" w:rsidRPr="004B2CED" w:rsidRDefault="001E56DA" w:rsidP="001E56DA">
      <w:pPr>
        <w:rPr>
          <w:szCs w:val="22"/>
          <w:lang w:val="hu-HU"/>
        </w:rPr>
      </w:pPr>
      <w:r w:rsidRPr="004B2CED">
        <w:rPr>
          <w:szCs w:val="22"/>
          <w:lang w:val="hu-HU"/>
        </w:rPr>
        <w:t>A hasonló farmakodinámiás tulajdonságok alapján ezek az eredmények más ACE-gátlók és angiotenzin II receptor blokkolók esetében is relevánsak.</w:t>
      </w:r>
    </w:p>
    <w:p w:rsidR="00FF65C6" w:rsidRPr="004B2CED" w:rsidRDefault="00FF65C6" w:rsidP="001E56DA">
      <w:pPr>
        <w:rPr>
          <w:szCs w:val="22"/>
          <w:lang w:val="hu-HU"/>
        </w:rPr>
      </w:pPr>
    </w:p>
    <w:p w:rsidR="00FD538D" w:rsidRPr="004B2CED" w:rsidRDefault="00FD538D" w:rsidP="00FD538D">
      <w:pPr>
        <w:rPr>
          <w:szCs w:val="22"/>
          <w:lang w:val="hu-HU"/>
        </w:rPr>
      </w:pPr>
      <w:bookmarkStart w:id="19" w:name="_Hlk61794964"/>
      <w:r w:rsidRPr="004B2CED">
        <w:rPr>
          <w:szCs w:val="22"/>
          <w:lang w:val="hu-HU"/>
        </w:rPr>
        <w:t>Az ACE-gátlók és angiotenzin II receptor blokkolók egyidejű alkalmazása diabetes</w:t>
      </w:r>
      <w:r>
        <w:rPr>
          <w:szCs w:val="22"/>
          <w:lang w:val="hu-HU"/>
        </w:rPr>
        <w:t>z</w:t>
      </w:r>
      <w:r w:rsidRPr="004B2CED">
        <w:rPr>
          <w:szCs w:val="22"/>
          <w:lang w:val="hu-HU"/>
        </w:rPr>
        <w:t>es nephropathiaban szenvedő betegeknél így tehát nem javasolt.</w:t>
      </w:r>
    </w:p>
    <w:bookmarkEnd w:id="19"/>
    <w:p w:rsidR="008D6E7C" w:rsidRPr="004B2CED" w:rsidRDefault="008D6E7C" w:rsidP="001E56DA">
      <w:pPr>
        <w:pStyle w:val="EMEABodyText"/>
        <w:rPr>
          <w:bCs/>
          <w:szCs w:val="22"/>
          <w:lang w:val="hu-HU"/>
        </w:rPr>
      </w:pPr>
    </w:p>
    <w:p w:rsidR="006C4BCB" w:rsidRPr="004B2CED" w:rsidRDefault="006A58B5" w:rsidP="001E56DA">
      <w:pPr>
        <w:pStyle w:val="EMEABodyText"/>
        <w:rPr>
          <w:bCs/>
          <w:szCs w:val="22"/>
          <w:lang w:val="hu-HU"/>
        </w:rPr>
      </w:pPr>
      <w:r w:rsidRPr="004B2CED">
        <w:rPr>
          <w:bCs/>
          <w:szCs w:val="22"/>
          <w:lang w:val="hu-HU"/>
        </w:rPr>
        <w:t xml:space="preserve">Az ALTITUDE (Aliskiren Trial in Type 2 Diabetes Using Cardiovascular and Renal Disease Endpoints) vizsgálat célja az volt, hogy megállapítsák, előnyös-e </w:t>
      </w:r>
      <w:r>
        <w:rPr>
          <w:bCs/>
          <w:szCs w:val="22"/>
          <w:lang w:val="hu-HU"/>
        </w:rPr>
        <w:t>egy</w:t>
      </w:r>
      <w:r w:rsidRPr="004B2CED">
        <w:rPr>
          <w:bCs/>
          <w:szCs w:val="22"/>
          <w:lang w:val="hu-HU"/>
        </w:rPr>
        <w:t xml:space="preserve"> standard ACE-gátló vagy </w:t>
      </w:r>
      <w:r>
        <w:rPr>
          <w:bCs/>
          <w:szCs w:val="22"/>
          <w:lang w:val="hu-HU"/>
        </w:rPr>
        <w:t xml:space="preserve">egy </w:t>
      </w:r>
      <w:r w:rsidRPr="004B2CED">
        <w:rPr>
          <w:bCs/>
          <w:szCs w:val="22"/>
          <w:lang w:val="hu-HU"/>
        </w:rPr>
        <w:t xml:space="preserve">angiotenzin II receptor blokkoló kezelés kiegészítése </w:t>
      </w:r>
      <w:r w:rsidR="00993DB0">
        <w:rPr>
          <w:bCs/>
          <w:szCs w:val="22"/>
          <w:lang w:val="hu-HU"/>
        </w:rPr>
        <w:t>aliszkirén</w:t>
      </w:r>
      <w:r w:rsidRPr="004B2CED">
        <w:rPr>
          <w:bCs/>
          <w:szCs w:val="22"/>
          <w:lang w:val="hu-HU"/>
        </w:rPr>
        <w:t xml:space="preserve">nel II típusú diabetesben és krónikus vesebetegségben, illetve kardiovaszkuláris betegségben vagy mindkettőben szenvedő betegeknél. </w:t>
      </w:r>
      <w:r w:rsidR="001E56DA" w:rsidRPr="004B2CED">
        <w:rPr>
          <w:bCs/>
          <w:szCs w:val="22"/>
          <w:lang w:val="hu-HU"/>
        </w:rPr>
        <w:t xml:space="preserve">A vizsgálatot idő előtt leállították, mert nőtt a mellékhatások kockázata. A kardiovaszkuláris eredetű halál és a stroke szám szerint gyakoribb volt az </w:t>
      </w:r>
      <w:r w:rsidR="00993DB0">
        <w:rPr>
          <w:bCs/>
          <w:szCs w:val="22"/>
          <w:lang w:val="hu-HU"/>
        </w:rPr>
        <w:t>aliszkirén</w:t>
      </w:r>
      <w:r w:rsidR="001E56DA" w:rsidRPr="004B2CED">
        <w:rPr>
          <w:bCs/>
          <w:szCs w:val="22"/>
          <w:lang w:val="hu-HU"/>
        </w:rPr>
        <w:t xml:space="preserve"> csoportban, mint a placebo csoportban, és a jelentős mellékhatások illetve súlyos mellékhatások (hiperkalémia, </w:t>
      </w:r>
      <w:r w:rsidR="005D5C62">
        <w:rPr>
          <w:bCs/>
          <w:szCs w:val="22"/>
          <w:lang w:val="hu-HU"/>
        </w:rPr>
        <w:t>hipotenzió</w:t>
      </w:r>
      <w:r w:rsidR="005D5C62" w:rsidRPr="004B2CED">
        <w:rPr>
          <w:bCs/>
          <w:szCs w:val="22"/>
          <w:lang w:val="hu-HU"/>
        </w:rPr>
        <w:t xml:space="preserve"> </w:t>
      </w:r>
      <w:r w:rsidR="001E56DA" w:rsidRPr="004B2CED">
        <w:rPr>
          <w:bCs/>
          <w:szCs w:val="22"/>
          <w:lang w:val="hu-HU"/>
        </w:rPr>
        <w:t xml:space="preserve">és veseműködési zavar) is gyakoribbak voltak az </w:t>
      </w:r>
      <w:r w:rsidR="00993DB0">
        <w:rPr>
          <w:bCs/>
          <w:szCs w:val="22"/>
          <w:lang w:val="hu-HU"/>
        </w:rPr>
        <w:t>aliszkirén</w:t>
      </w:r>
      <w:r w:rsidR="001E56DA" w:rsidRPr="004B2CED">
        <w:rPr>
          <w:bCs/>
          <w:szCs w:val="22"/>
          <w:lang w:val="hu-HU"/>
        </w:rPr>
        <w:t xml:space="preserve"> csoportban, mint a placebo csoportban.</w:t>
      </w:r>
    </w:p>
    <w:p w:rsidR="001E56DA" w:rsidRPr="004B2CED" w:rsidRDefault="001E56DA" w:rsidP="001E56DA">
      <w:pPr>
        <w:pStyle w:val="EMEABodyText"/>
        <w:rPr>
          <w:lang w:val="hu-HU"/>
        </w:rPr>
      </w:pPr>
    </w:p>
    <w:p w:rsidR="00780C8E" w:rsidRPr="004B2CED" w:rsidRDefault="00780C8E">
      <w:pPr>
        <w:pStyle w:val="EMEAHeading2"/>
        <w:rPr>
          <w:lang w:val="hu-HU"/>
        </w:rPr>
      </w:pPr>
      <w:r w:rsidRPr="004B2CED">
        <w:rPr>
          <w:lang w:val="hu-HU"/>
        </w:rPr>
        <w:t>5.2</w:t>
      </w:r>
      <w:r w:rsidRPr="004B2CED">
        <w:rPr>
          <w:lang w:val="hu-HU"/>
        </w:rPr>
        <w:tab/>
        <w:t>Farmakokinetikai tulajdonságok</w:t>
      </w:r>
    </w:p>
    <w:p w:rsidR="00780C8E" w:rsidRPr="004B2CED" w:rsidRDefault="00780C8E">
      <w:pPr>
        <w:pStyle w:val="EMEAHeading2"/>
        <w:rPr>
          <w:lang w:val="hu-HU"/>
        </w:rPr>
      </w:pPr>
    </w:p>
    <w:p w:rsidR="00FF65C6" w:rsidRPr="004B2CED" w:rsidRDefault="00FF65C6" w:rsidP="00FF65C6">
      <w:pPr>
        <w:pStyle w:val="EMEABodyText"/>
        <w:rPr>
          <w:u w:val="single"/>
          <w:lang w:val="hu-HU"/>
        </w:rPr>
      </w:pPr>
      <w:r w:rsidRPr="004B2CED">
        <w:rPr>
          <w:u w:val="single"/>
          <w:lang w:val="hu-HU"/>
        </w:rPr>
        <w:t>Felszívódás</w:t>
      </w:r>
    </w:p>
    <w:p w:rsidR="00FF65C6" w:rsidRPr="004B2CED" w:rsidRDefault="00FF65C6">
      <w:pPr>
        <w:pStyle w:val="EMEABodyText"/>
        <w:rPr>
          <w:lang w:val="hu-HU"/>
        </w:rPr>
      </w:pPr>
    </w:p>
    <w:p w:rsidR="00FF65C6" w:rsidRPr="004B2CED" w:rsidRDefault="00780C8E">
      <w:pPr>
        <w:pStyle w:val="EMEABodyText"/>
        <w:rPr>
          <w:lang w:val="hu-HU"/>
        </w:rPr>
      </w:pPr>
      <w:r w:rsidRPr="004B2CED">
        <w:rPr>
          <w:lang w:val="hu-HU"/>
        </w:rPr>
        <w:t>Per os adagolás után az irbezartán jól felszívódik: abszolút biohasznosulása a vizsgálatok szerint kb. 60 </w:t>
      </w:r>
      <w:r w:rsidRPr="004B2CED">
        <w:rPr>
          <w:lang w:val="hu-HU"/>
        </w:rPr>
        <w:noBreakHyphen/>
        <w:t xml:space="preserve"> 80%. Egyidejű táplálékfelvétel nem befolyásolja az irbezartán biohasznosulását. </w:t>
      </w:r>
    </w:p>
    <w:p w:rsidR="00FF65C6" w:rsidRPr="004B2CED" w:rsidRDefault="00FF65C6">
      <w:pPr>
        <w:pStyle w:val="EMEABodyText"/>
        <w:rPr>
          <w:lang w:val="hu-HU"/>
        </w:rPr>
      </w:pPr>
    </w:p>
    <w:p w:rsidR="00FF65C6" w:rsidRPr="004B2CED" w:rsidRDefault="00FF65C6" w:rsidP="00FF65C6">
      <w:pPr>
        <w:pStyle w:val="EMEABodyText"/>
        <w:rPr>
          <w:u w:val="single"/>
          <w:lang w:val="hu-HU"/>
        </w:rPr>
      </w:pPr>
      <w:r w:rsidRPr="004B2CED">
        <w:rPr>
          <w:u w:val="single"/>
          <w:lang w:val="hu-HU"/>
        </w:rPr>
        <w:t>Eloszlás</w:t>
      </w:r>
    </w:p>
    <w:p w:rsidR="00FF65C6" w:rsidRPr="004B2CED" w:rsidRDefault="00FF65C6">
      <w:pPr>
        <w:pStyle w:val="EMEABodyText"/>
        <w:rPr>
          <w:lang w:val="hu-HU"/>
        </w:rPr>
      </w:pPr>
    </w:p>
    <w:p w:rsidR="00C54699" w:rsidRPr="004B2CED" w:rsidRDefault="00780C8E">
      <w:pPr>
        <w:pStyle w:val="EMEABodyText"/>
        <w:rPr>
          <w:lang w:val="hu-HU"/>
        </w:rPr>
      </w:pPr>
      <w:r w:rsidRPr="004B2CED">
        <w:rPr>
          <w:lang w:val="hu-HU"/>
        </w:rPr>
        <w:t>Plazmafehérjéhez kötődése kb. 96%</w:t>
      </w:r>
      <w:r w:rsidRPr="004B2CED">
        <w:rPr>
          <w:lang w:val="hu-HU"/>
        </w:rPr>
        <w:noBreakHyphen/>
        <w:t>os, a vér alakos elemeihez elhanyagolható mértékben kötődik. Eloszlási térfogata 53 </w:t>
      </w:r>
      <w:r w:rsidRPr="004B2CED">
        <w:rPr>
          <w:lang w:val="hu-HU"/>
        </w:rPr>
        <w:noBreakHyphen/>
        <w:t> 93 liter.</w:t>
      </w:r>
    </w:p>
    <w:p w:rsidR="00C54699" w:rsidRPr="004B2CED" w:rsidRDefault="00C54699" w:rsidP="00C54699">
      <w:pPr>
        <w:pStyle w:val="EMEABodyText"/>
        <w:rPr>
          <w:u w:val="single"/>
          <w:lang w:val="hu-HU"/>
        </w:rPr>
      </w:pPr>
    </w:p>
    <w:p w:rsidR="00C54699" w:rsidRPr="004B2CED" w:rsidRDefault="00C54699" w:rsidP="00C54699">
      <w:pPr>
        <w:pStyle w:val="EMEABodyText"/>
        <w:rPr>
          <w:u w:val="single"/>
          <w:lang w:val="hu-HU"/>
        </w:rPr>
      </w:pPr>
      <w:r w:rsidRPr="004B2CED">
        <w:rPr>
          <w:u w:val="single"/>
          <w:lang w:val="hu-HU"/>
        </w:rPr>
        <w:t>Biotranszformáció</w:t>
      </w:r>
    </w:p>
    <w:p w:rsidR="00C54699" w:rsidRPr="004B2CED" w:rsidRDefault="00C54699">
      <w:pPr>
        <w:pStyle w:val="EMEABodyText"/>
        <w:rPr>
          <w:lang w:val="hu-HU"/>
        </w:rPr>
      </w:pPr>
    </w:p>
    <w:p w:rsidR="00780C8E" w:rsidRPr="004B2CED" w:rsidRDefault="00780C8E">
      <w:pPr>
        <w:pStyle w:val="EMEABodyText"/>
        <w:rPr>
          <w:lang w:val="hu-HU"/>
        </w:rPr>
      </w:pPr>
      <w:r w:rsidRPr="004B2CED">
        <w:rPr>
          <w:vertAlign w:val="superscript"/>
          <w:lang w:val="hu-HU"/>
        </w:rPr>
        <w:t>14</w:t>
      </w:r>
      <w:r w:rsidRPr="004B2CED">
        <w:rPr>
          <w:lang w:val="hu-HU"/>
        </w:rPr>
        <w:t>C izotóppal jelzett irbezartán orális vagy intravénás adagolását követően a plazma keringő radioaktivitásának 80 </w:t>
      </w:r>
      <w:r w:rsidRPr="004B2CED">
        <w:rPr>
          <w:lang w:val="hu-HU"/>
        </w:rPr>
        <w:noBreakHyphen/>
        <w:t xml:space="preserve"> 85%-a tulajdonítható változatlan irbezartánnak. Irbezartánt a máj metabolizálja glukuronid konjugáció és oxidáció révén. A fő keringő metabolit az irbezartán glukuronid (kb. 6%). </w:t>
      </w:r>
      <w:r w:rsidRPr="004B2CED">
        <w:rPr>
          <w:i/>
          <w:lang w:val="hu-HU"/>
        </w:rPr>
        <w:t>In vitro</w:t>
      </w:r>
      <w:r w:rsidRPr="004B2CED">
        <w:rPr>
          <w:lang w:val="hu-HU"/>
        </w:rPr>
        <w:t xml:space="preserve"> vizsgálatok szerint irbezartánt elsősorban a citokróm P450 CYP2C9 enzim oxidálja; a CYP3A4 izoenzim hatása elhanyagolható.</w:t>
      </w:r>
    </w:p>
    <w:p w:rsidR="00780C8E" w:rsidRPr="004B2CED" w:rsidRDefault="00780C8E">
      <w:pPr>
        <w:pStyle w:val="EMEABodyText"/>
        <w:rPr>
          <w:lang w:val="hu-HU"/>
        </w:rPr>
      </w:pPr>
    </w:p>
    <w:p w:rsidR="00C54699" w:rsidRPr="004B2CED" w:rsidRDefault="00C54699" w:rsidP="00C54699">
      <w:pPr>
        <w:pStyle w:val="EMEABodyText"/>
        <w:rPr>
          <w:u w:val="single"/>
          <w:lang w:val="hu-HU"/>
        </w:rPr>
      </w:pPr>
      <w:r w:rsidRPr="004B2CED">
        <w:rPr>
          <w:u w:val="single"/>
          <w:lang w:val="hu-HU"/>
        </w:rPr>
        <w:t>Linearitás/nem-linearitás</w:t>
      </w:r>
    </w:p>
    <w:p w:rsidR="00C54699" w:rsidRPr="004B2CED" w:rsidRDefault="00C54699">
      <w:pPr>
        <w:pStyle w:val="EMEABodyText"/>
        <w:rPr>
          <w:lang w:val="hu-HU"/>
        </w:rPr>
      </w:pPr>
    </w:p>
    <w:p w:rsidR="00780C8E" w:rsidRPr="004B2CED" w:rsidRDefault="00780C8E">
      <w:pPr>
        <w:pStyle w:val="EMEABodyText"/>
        <w:rPr>
          <w:lang w:val="hu-HU"/>
        </w:rPr>
      </w:pPr>
      <w:r w:rsidRPr="004B2CED">
        <w:rPr>
          <w:lang w:val="hu-HU"/>
        </w:rPr>
        <w:t xml:space="preserve">Az irbezartán a 10 és 600 mg közötti dózistartományban </w:t>
      </w:r>
      <w:r w:rsidR="009D75DC" w:rsidRPr="004B2CED">
        <w:rPr>
          <w:lang w:val="hu-HU"/>
        </w:rPr>
        <w:t xml:space="preserve">lineáris </w:t>
      </w:r>
      <w:r w:rsidR="009D75DC">
        <w:rPr>
          <w:lang w:val="hu-HU"/>
        </w:rPr>
        <w:t xml:space="preserve">és </w:t>
      </w:r>
      <w:r w:rsidR="009D75DC" w:rsidRPr="004B2CED">
        <w:rPr>
          <w:lang w:val="hu-HU"/>
        </w:rPr>
        <w:t xml:space="preserve">dózisfüggő </w:t>
      </w:r>
      <w:r w:rsidRPr="004B2CED">
        <w:rPr>
          <w:lang w:val="hu-HU"/>
        </w:rPr>
        <w:t>farmakokinetikát mutat. Az arányosnál kisebb növekedést figyeltek meg 600 mg (a maximális javasolt adag kétszerese) feletti adag orális bevétele után; aminek mechanizmusa nem ismert. A plazmakoncentráció csúcsértékét orális beadás után 1,5 </w:t>
      </w:r>
      <w:r w:rsidRPr="004B2CED">
        <w:rPr>
          <w:lang w:val="hu-HU"/>
        </w:rPr>
        <w:noBreakHyphen/>
        <w:t> 2 órával éri el. A teljes test- és vese clearance értéke 157 </w:t>
      </w:r>
      <w:r w:rsidRPr="004B2CED">
        <w:rPr>
          <w:lang w:val="hu-HU"/>
        </w:rPr>
        <w:noBreakHyphen/>
        <w:t> 176 ml/perc, ill. 3 </w:t>
      </w:r>
      <w:r w:rsidRPr="004B2CED">
        <w:rPr>
          <w:lang w:val="hu-HU"/>
        </w:rPr>
        <w:noBreakHyphen/>
        <w:t> 3,5 ml/perc. Az irbezartán terminális eliminációs felezési ideje 11 </w:t>
      </w:r>
      <w:r w:rsidRPr="004B2CED">
        <w:rPr>
          <w:lang w:val="hu-HU"/>
        </w:rPr>
        <w:noBreakHyphen/>
        <w:t> 15 óra. Dinamikus egyensúlyi plazmakoncentráció 3 nappal a napi egyszeri adagolás megkezdése után áll be. Ismételt napi egyszeri adagolás után az irbezartán limitált kumulációja (&lt; 20%) figyelhető meg a plazmában. Egy vizsgálatban kissé magasabb irbezartán plazmakoncentrációkat mértek hipertóniás nőbetegekben. Azonban az irbezartán felezési idejében és akkumulációjában nem volt különbség. Dózismódosításra a nőbetegekben nem volt szükség. Irbezartán AUC és C</w:t>
      </w:r>
      <w:r w:rsidRPr="004B2CED">
        <w:rPr>
          <w:rStyle w:val="EMEASubscript"/>
          <w:lang w:val="hu-HU"/>
        </w:rPr>
        <w:t>max</w:t>
      </w:r>
      <w:r w:rsidRPr="004B2CED">
        <w:rPr>
          <w:lang w:val="hu-HU"/>
        </w:rPr>
        <w:t xml:space="preserve"> értékei magasabbak voltak idősekben (≥ 65 év), mint fiatal egyénekben (18 </w:t>
      </w:r>
      <w:r w:rsidRPr="004B2CED">
        <w:rPr>
          <w:lang w:val="hu-HU"/>
        </w:rPr>
        <w:noBreakHyphen/>
        <w:t> 40 év). Azonban a terminális felezési idő jelentősen nem változott. Dózismódosításra idős</w:t>
      </w:r>
      <w:r w:rsidR="00560E64" w:rsidRPr="004B2CED">
        <w:rPr>
          <w:lang w:val="hu-HU"/>
        </w:rPr>
        <w:t>ek</w:t>
      </w:r>
      <w:r w:rsidRPr="004B2CED">
        <w:rPr>
          <w:lang w:val="hu-HU"/>
        </w:rPr>
        <w:t xml:space="preserve"> esetében nem volt szükség.</w:t>
      </w:r>
    </w:p>
    <w:p w:rsidR="00780C8E" w:rsidRPr="004B2CED" w:rsidRDefault="00780C8E">
      <w:pPr>
        <w:pStyle w:val="EMEABodyText"/>
        <w:rPr>
          <w:lang w:val="hu-HU"/>
        </w:rPr>
      </w:pPr>
    </w:p>
    <w:p w:rsidR="00C54699" w:rsidRPr="004B2CED" w:rsidRDefault="00C54699" w:rsidP="00C54699">
      <w:pPr>
        <w:pStyle w:val="EMEABodyText"/>
        <w:rPr>
          <w:u w:val="single"/>
          <w:lang w:val="hu-HU"/>
        </w:rPr>
      </w:pPr>
      <w:r w:rsidRPr="004B2CED">
        <w:rPr>
          <w:u w:val="single"/>
          <w:lang w:val="hu-HU"/>
        </w:rPr>
        <w:t>Elimináció</w:t>
      </w:r>
    </w:p>
    <w:p w:rsidR="00C54699" w:rsidRPr="004B2CED" w:rsidRDefault="00C54699" w:rsidP="00C54699">
      <w:pPr>
        <w:pStyle w:val="EMEABodyText"/>
        <w:rPr>
          <w:lang w:val="hu-HU"/>
        </w:rPr>
      </w:pPr>
    </w:p>
    <w:p w:rsidR="00780C8E" w:rsidRPr="004B2CED" w:rsidRDefault="00780C8E">
      <w:pPr>
        <w:pStyle w:val="EMEABodyText"/>
        <w:rPr>
          <w:lang w:val="hu-HU"/>
        </w:rPr>
      </w:pPr>
      <w:r w:rsidRPr="004B2CED">
        <w:rPr>
          <w:lang w:val="hu-HU"/>
        </w:rPr>
        <w:t xml:space="preserve">Az irbezartán és metabolitjai részben az epével, részben a vesén át választódnak ki. </w:t>
      </w:r>
      <w:r w:rsidRPr="004B2CED">
        <w:rPr>
          <w:vertAlign w:val="superscript"/>
          <w:lang w:val="hu-HU"/>
        </w:rPr>
        <w:t>14</w:t>
      </w:r>
      <w:r w:rsidRPr="004B2CED">
        <w:rPr>
          <w:lang w:val="hu-HU"/>
        </w:rPr>
        <w:t>C izotóppal jelzett irbezartán orális és intravénás adagolása után a radioaktivitás kb. 20%-a nyerhető vissza a vizeletből és a többi a székletből. A dózis kevesebb mint 2%-a ürül a vizeletben változatlan irbezartán formájában.</w:t>
      </w:r>
    </w:p>
    <w:p w:rsidR="00780C8E" w:rsidRPr="004B2CED" w:rsidRDefault="00780C8E">
      <w:pPr>
        <w:pStyle w:val="EMEABodyText"/>
        <w:rPr>
          <w:lang w:val="hu-HU"/>
        </w:rPr>
      </w:pPr>
    </w:p>
    <w:p w:rsidR="00780C8E" w:rsidRPr="004B2CED" w:rsidRDefault="00780C8E" w:rsidP="0052664B">
      <w:pPr>
        <w:pStyle w:val="EMEABodyText"/>
        <w:rPr>
          <w:b/>
          <w:i/>
          <w:lang w:val="hu-HU"/>
        </w:rPr>
      </w:pPr>
      <w:r w:rsidRPr="004B2CED">
        <w:rPr>
          <w:noProof/>
          <w:lang w:val="hu-HU"/>
        </w:rPr>
        <w:t>Gyermek</w:t>
      </w:r>
      <w:r w:rsidR="00560E64" w:rsidRPr="004B2CED">
        <w:rPr>
          <w:noProof/>
          <w:lang w:val="hu-HU"/>
        </w:rPr>
        <w:t>ek</w:t>
      </w:r>
      <w:r w:rsidR="00C54699" w:rsidRPr="004B2CED">
        <w:rPr>
          <w:noProof/>
          <w:lang w:val="hu-HU"/>
        </w:rPr>
        <w:t xml:space="preserve"> és serdülők</w:t>
      </w:r>
    </w:p>
    <w:p w:rsidR="00C54699" w:rsidRPr="004B2CED" w:rsidRDefault="00C54699" w:rsidP="0052664B">
      <w:pPr>
        <w:pStyle w:val="EMEABodyText"/>
        <w:rPr>
          <w:i/>
          <w:lang w:val="hu-HU"/>
        </w:rPr>
      </w:pPr>
    </w:p>
    <w:p w:rsidR="00780C8E" w:rsidRPr="004B2CED" w:rsidRDefault="00780C8E" w:rsidP="0052664B">
      <w:pPr>
        <w:pStyle w:val="EMEABodyText"/>
        <w:rPr>
          <w:lang w:val="hu-HU"/>
        </w:rPr>
      </w:pPr>
      <w:r w:rsidRPr="004B2CED">
        <w:rPr>
          <w:lang w:val="hu-HU"/>
        </w:rPr>
        <w:t>Az irbezartán farmakokinetikáját 23 hipertóniás gyereken vizsgálták napi egyszeri és többszöri adag (2 mg/kg) beadása után, naponta maximum 150 mg-ot adva, 4 héten keresztül. A 23 gyermek közül 21 gyermeknél lehetett a farmakokinetikát a felnőttekével összehasonlítani (12 gyermek 12 év feletti, 9 gyermek 6 és 12 év közötti). Az eredmények azt mutatták, hogy a C</w:t>
      </w:r>
      <w:r w:rsidRPr="004B2CED">
        <w:rPr>
          <w:rStyle w:val="EMEASubscript"/>
          <w:lang w:val="hu-HU"/>
        </w:rPr>
        <w:t>max</w:t>
      </w:r>
      <w:r w:rsidRPr="004B2CED">
        <w:rPr>
          <w:lang w:val="hu-HU"/>
        </w:rPr>
        <w:t>,</w:t>
      </w:r>
      <w:r w:rsidRPr="004B2CED">
        <w:rPr>
          <w:vertAlign w:val="subscript"/>
          <w:lang w:val="hu-HU"/>
        </w:rPr>
        <w:t xml:space="preserve">  </w:t>
      </w:r>
      <w:r w:rsidRPr="004B2CED">
        <w:rPr>
          <w:lang w:val="hu-HU"/>
        </w:rPr>
        <w:t>AUC és clearance-értékek összevethetők azokkal a felnőtt betegekben megfigyelt adatokkal, akik naponta 150 mg irbezartánt kaptak. Az irbezartán korlátozott akkumulációját (18%) figyelték meg a plazmában a napi egyszeri dózis ismételt beadása esetén.</w:t>
      </w:r>
    </w:p>
    <w:p w:rsidR="00780C8E" w:rsidRPr="004B2CED" w:rsidRDefault="00780C8E">
      <w:pPr>
        <w:pStyle w:val="EMEABodyText"/>
        <w:rPr>
          <w:szCs w:val="22"/>
          <w:lang w:val="hu-HU"/>
        </w:rPr>
      </w:pPr>
    </w:p>
    <w:p w:rsidR="00C54699" w:rsidRPr="004B2CED" w:rsidRDefault="00780C8E">
      <w:pPr>
        <w:pStyle w:val="EMEABodyText"/>
        <w:rPr>
          <w:lang w:val="hu-HU"/>
        </w:rPr>
      </w:pPr>
      <w:r w:rsidRPr="004B2CED">
        <w:rPr>
          <w:u w:val="single"/>
          <w:lang w:val="hu-HU"/>
        </w:rPr>
        <w:t>Vesekárosodás</w:t>
      </w:r>
    </w:p>
    <w:p w:rsidR="00C54699" w:rsidRPr="004B2CED" w:rsidRDefault="00C54699">
      <w:pPr>
        <w:pStyle w:val="EMEABodyText"/>
        <w:rPr>
          <w:lang w:val="hu-HU"/>
        </w:rPr>
      </w:pPr>
    </w:p>
    <w:p w:rsidR="00780C8E" w:rsidRPr="004B2CED" w:rsidRDefault="00C54699">
      <w:pPr>
        <w:pStyle w:val="EMEABodyText"/>
        <w:rPr>
          <w:lang w:val="hu-HU"/>
        </w:rPr>
      </w:pPr>
      <w:r w:rsidRPr="004B2CED">
        <w:rPr>
          <w:lang w:val="hu-HU"/>
        </w:rPr>
        <w:t>V</w:t>
      </w:r>
      <w:r w:rsidR="00780C8E" w:rsidRPr="004B2CED">
        <w:rPr>
          <w:lang w:val="hu-HU"/>
        </w:rPr>
        <w:t>esekárosodott vagy hemodialízis kezelésben részesülő betegekben az irbezartán farmakokinetikai paraméterei nem változnak szignifikánsan. Az irbezartán hemodialízissel nem távolítható el.</w:t>
      </w:r>
    </w:p>
    <w:p w:rsidR="00780C8E" w:rsidRPr="004B2CED" w:rsidRDefault="00780C8E">
      <w:pPr>
        <w:pStyle w:val="EMEABodyText"/>
        <w:rPr>
          <w:lang w:val="hu-HU"/>
        </w:rPr>
      </w:pPr>
    </w:p>
    <w:p w:rsidR="00C54699" w:rsidRPr="004B2CED" w:rsidRDefault="00780C8E">
      <w:pPr>
        <w:pStyle w:val="EMEABodyText"/>
        <w:rPr>
          <w:lang w:val="hu-HU"/>
        </w:rPr>
      </w:pPr>
      <w:r w:rsidRPr="004B2CED">
        <w:rPr>
          <w:u w:val="single"/>
          <w:lang w:val="hu-HU"/>
        </w:rPr>
        <w:t>Májkárosodás</w:t>
      </w:r>
    </w:p>
    <w:p w:rsidR="00C54699" w:rsidRPr="004B2CED" w:rsidRDefault="00C54699">
      <w:pPr>
        <w:pStyle w:val="EMEABodyText"/>
        <w:rPr>
          <w:lang w:val="hu-HU"/>
        </w:rPr>
      </w:pPr>
    </w:p>
    <w:p w:rsidR="00780C8E" w:rsidRPr="004B2CED" w:rsidRDefault="00C54699">
      <w:pPr>
        <w:pStyle w:val="EMEABodyText"/>
        <w:rPr>
          <w:lang w:val="hu-HU"/>
        </w:rPr>
      </w:pPr>
      <w:r w:rsidRPr="004B2CED">
        <w:rPr>
          <w:lang w:val="hu-HU"/>
        </w:rPr>
        <w:t>E</w:t>
      </w:r>
      <w:r w:rsidR="00780C8E" w:rsidRPr="004B2CED">
        <w:rPr>
          <w:lang w:val="hu-HU"/>
        </w:rPr>
        <w:t>nyhe vagy mérsékelt cirrhosisban szenvedő betegekben az irbezartán farmakokinetikai paraméterei nem változnak szignifikánsan.</w:t>
      </w:r>
    </w:p>
    <w:p w:rsidR="00780C8E" w:rsidRPr="004B2CED" w:rsidRDefault="00780C8E">
      <w:pPr>
        <w:pStyle w:val="EMEABodyText"/>
        <w:rPr>
          <w:lang w:val="hu-HU"/>
        </w:rPr>
      </w:pPr>
      <w:r w:rsidRPr="004B2CED">
        <w:rPr>
          <w:lang w:val="hu-HU"/>
        </w:rPr>
        <w:t>Súlyos májkárosodásban nem végeztek vizsgálatokat.</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5.3</w:t>
      </w:r>
      <w:r w:rsidRPr="004B2CED">
        <w:rPr>
          <w:lang w:val="hu-HU"/>
        </w:rPr>
        <w:tab/>
        <w:t>A preklinikai biztonságossági vizsgálatok eredményei</w:t>
      </w:r>
    </w:p>
    <w:p w:rsidR="00780C8E" w:rsidRPr="004B2CED" w:rsidRDefault="00780C8E">
      <w:pPr>
        <w:pStyle w:val="EMEAHeading2"/>
        <w:rPr>
          <w:lang w:val="hu-HU"/>
        </w:rPr>
      </w:pPr>
    </w:p>
    <w:p w:rsidR="00780C8E" w:rsidRPr="004B2CED" w:rsidRDefault="00780C8E">
      <w:pPr>
        <w:pStyle w:val="EMEABodyText"/>
        <w:rPr>
          <w:lang w:val="hu-HU"/>
        </w:rPr>
      </w:pPr>
      <w:r w:rsidRPr="004B2CED">
        <w:rPr>
          <w:lang w:val="hu-HU"/>
        </w:rPr>
        <w:t xml:space="preserve">A klinikai adagoknak a szervezetre vagy egyes célszervekre gyakorolt toxikus hatását nem mutatták ki. </w:t>
      </w:r>
      <w:r w:rsidRPr="004B2CED">
        <w:rPr>
          <w:noProof/>
          <w:lang w:val="hu-HU"/>
        </w:rPr>
        <w:t>Nem-klinikai</w:t>
      </w:r>
      <w:r w:rsidRPr="004B2CED">
        <w:rPr>
          <w:lang w:val="hu-HU"/>
        </w:rPr>
        <w:t xml:space="preserve"> biztonságossági vizsgálatokban irbezartán nagy adagjai (≥ 250 mg/ttkg/nap patkányokban és ≥ 100 mg/ttkg/nap makákókban) a vörösvértest paraméterek (eritrociták, hemoglobin, hematokrit) csökkenését okozták. Nagyon magas adagokban (≥ 500 mg/ttkg/nap) az irbezartán patkányokban és makákókban a vese degeneratív elváltozásait idézte elő (interstitialis nephritis, tubularis distensio, bazofil tubulusok, a plazma karbamid- és kreatinin-koncentráció emelkedése), amelyeket a gyógyszer vérnyomáscsökkentő hatása következtében lecsökkent veseperfúziónak tulajdonítanak. Ezen felül az irbezartán a juxtaglomeruláris sejtek hyperplasiáját/ hypertrophiáját okozta (patkányokban ≥ 90 mg/ttkg/nap, makákókban ≥ 10 mg/ttkg/nap adagban). Mindezeket a változásokat az irbezartán farmakológiai hatásának tulajdonították. Az irbezartán emberekben alkalmazott terápiás adagjai szempontjából úgy tűnik, a vese juxtaglomeruláris sejtek hyperplasiájának/hypertrophiájának nincs jelentősége.</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Mutagenitásra, klasztogenitásra vagy karcinogenitásra utaló bizonyítékok nem voltak észlelhetők.</w:t>
      </w:r>
    </w:p>
    <w:p w:rsidR="00780C8E" w:rsidRPr="004B2CED" w:rsidRDefault="00780C8E" w:rsidP="0052664B">
      <w:pPr>
        <w:pStyle w:val="EMEABodyText"/>
        <w:rPr>
          <w:lang w:val="hu-HU"/>
        </w:rPr>
      </w:pPr>
    </w:p>
    <w:p w:rsidR="00780C8E" w:rsidRPr="004B2CED" w:rsidRDefault="00780C8E" w:rsidP="0052664B">
      <w:pPr>
        <w:pStyle w:val="EMEABodyText"/>
        <w:rPr>
          <w:lang w:val="hu-HU"/>
        </w:rPr>
      </w:pPr>
      <w:r w:rsidRPr="004B2CED">
        <w:rPr>
          <w:lang w:val="hu-HU"/>
        </w:rPr>
        <w:t>A hím és nőstény patkányokkal végzett vizsgálatokban nem befolyásolta a termékenységet és a szaporodási teljesítményt még akkor sem, ha olyan, szájon át alkalmazott irbezartán dózist kaptak, ami már szülői toxicitást okozott (50</w:t>
      </w:r>
      <w:r w:rsidRPr="004B2CED">
        <w:rPr>
          <w:lang w:val="hu-HU"/>
        </w:rPr>
        <w:noBreakHyphen/>
        <w:t>650 mg/kg/nap), halálozást is beleértve a legmagasabb dózis esetén. A kezelés nem volt jelentős hatással a sárgatestek, beágyazódások vagy az élő magzatok számára. Az irbezartán nem volt hatással az utódok túlélésére, fejlődésére vagy szaporodására. Az állatokon végzett vizsgálatokban a radioaktív izotóppal jelölt irbezartánt kimutatták a patkány és nyúlmagzatokban. Az irbezartán kiválasztódott a szoptató patkányok tejébe.</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Állatokban végzett vizsgálatok során az irbezartán patkány foetusokban átmeneti toxikus hatásokat okozott (fokozott vesemedence cavitatio, uretertágulat vagy subcutan oedema), amelyek a születés után megszűntek. Nyulak esetében szignifikáns toxicitást, egyebek között mortalitást okozó dózisok mellett abortust és korai felszívódást tapasztaltak. Teratogén hatást sem patkányban, sem nyúlban nem figyeltek meg.</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6.</w:t>
      </w:r>
      <w:r w:rsidRPr="004B2CED">
        <w:rPr>
          <w:lang w:val="hu-HU"/>
        </w:rPr>
        <w:tab/>
        <w:t>GYÓGYSZERÉSZETI Jellemzők</w:t>
      </w:r>
    </w:p>
    <w:p w:rsidR="00780C8E" w:rsidRPr="004B2CED" w:rsidRDefault="00780C8E">
      <w:pPr>
        <w:pStyle w:val="EMEAHeading1"/>
        <w:rPr>
          <w:lang w:val="hu-HU"/>
        </w:rPr>
      </w:pPr>
    </w:p>
    <w:p w:rsidR="00780C8E" w:rsidRPr="004B2CED" w:rsidRDefault="00780C8E">
      <w:pPr>
        <w:pStyle w:val="EMEAHeading2"/>
        <w:rPr>
          <w:lang w:val="hu-HU"/>
        </w:rPr>
      </w:pPr>
      <w:r w:rsidRPr="004B2CED">
        <w:rPr>
          <w:lang w:val="hu-HU"/>
        </w:rPr>
        <w:t>6.1</w:t>
      </w:r>
      <w:r w:rsidRPr="004B2CED">
        <w:rPr>
          <w:lang w:val="hu-HU"/>
        </w:rPr>
        <w:tab/>
        <w:t>Segédanyagok felsorolása</w:t>
      </w:r>
    </w:p>
    <w:p w:rsidR="00780C8E" w:rsidRPr="004B2CED" w:rsidRDefault="00780C8E">
      <w:pPr>
        <w:pStyle w:val="EMEAHeading2"/>
        <w:rPr>
          <w:lang w:val="hu-HU"/>
        </w:rPr>
      </w:pPr>
    </w:p>
    <w:p w:rsidR="00780C8E" w:rsidRPr="004B2CED" w:rsidRDefault="00780C8E">
      <w:pPr>
        <w:pStyle w:val="EMEABodyText"/>
        <w:rPr>
          <w:lang w:val="hu-HU"/>
        </w:rPr>
      </w:pPr>
      <w:r w:rsidRPr="004B2CED">
        <w:rPr>
          <w:lang w:val="hu-HU"/>
        </w:rPr>
        <w:t>Tabletta mag:</w:t>
      </w:r>
    </w:p>
    <w:p w:rsidR="00780C8E" w:rsidRPr="004B2CED" w:rsidRDefault="00780C8E">
      <w:pPr>
        <w:pStyle w:val="EMEABodyText"/>
        <w:rPr>
          <w:lang w:val="hu-HU"/>
        </w:rPr>
      </w:pPr>
      <w:r w:rsidRPr="004B2CED">
        <w:rPr>
          <w:lang w:val="hu-HU"/>
        </w:rPr>
        <w:t>Laktóz-monohidrát</w:t>
      </w:r>
    </w:p>
    <w:p w:rsidR="00780C8E" w:rsidRPr="004B2CED" w:rsidRDefault="00780C8E">
      <w:pPr>
        <w:pStyle w:val="EMEABodyText"/>
        <w:rPr>
          <w:lang w:val="hu-HU"/>
        </w:rPr>
      </w:pPr>
      <w:r w:rsidRPr="004B2CED">
        <w:rPr>
          <w:lang w:val="hu-HU"/>
        </w:rPr>
        <w:t>Mikrokristályos cellulóz</w:t>
      </w:r>
    </w:p>
    <w:p w:rsidR="00780C8E" w:rsidRPr="004B2CED" w:rsidRDefault="00780C8E">
      <w:pPr>
        <w:pStyle w:val="EMEABodyText"/>
        <w:rPr>
          <w:lang w:val="hu-HU"/>
        </w:rPr>
      </w:pPr>
      <w:r w:rsidRPr="004B2CED">
        <w:rPr>
          <w:lang w:val="hu-HU"/>
        </w:rPr>
        <w:t>Kroszkarmellóz-nátrium</w:t>
      </w:r>
    </w:p>
    <w:p w:rsidR="00780C8E" w:rsidRPr="004B2CED" w:rsidRDefault="00780C8E">
      <w:pPr>
        <w:pStyle w:val="EMEABodyText"/>
        <w:rPr>
          <w:lang w:val="hu-HU"/>
        </w:rPr>
      </w:pPr>
      <w:r w:rsidRPr="004B2CED">
        <w:rPr>
          <w:lang w:val="hu-HU"/>
        </w:rPr>
        <w:t>Hipromellóz</w:t>
      </w:r>
    </w:p>
    <w:p w:rsidR="00780C8E" w:rsidRPr="004B2CED" w:rsidRDefault="00780C8E">
      <w:pPr>
        <w:pStyle w:val="EMEABodyText"/>
        <w:rPr>
          <w:lang w:val="hu-HU"/>
        </w:rPr>
      </w:pPr>
      <w:r w:rsidRPr="004B2CED">
        <w:rPr>
          <w:lang w:val="hu-HU"/>
        </w:rPr>
        <w:t>Szilícium-dioxid</w:t>
      </w:r>
    </w:p>
    <w:p w:rsidR="00780C8E" w:rsidRPr="004B2CED" w:rsidRDefault="00780C8E">
      <w:pPr>
        <w:pStyle w:val="EMEABodyText"/>
        <w:rPr>
          <w:lang w:val="hu-HU"/>
        </w:rPr>
      </w:pPr>
      <w:r w:rsidRPr="004B2CED">
        <w:rPr>
          <w:lang w:val="hu-HU"/>
        </w:rPr>
        <w:t>Magnézium-sztearát.</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Filmbevonat:</w:t>
      </w:r>
    </w:p>
    <w:p w:rsidR="00780C8E" w:rsidRPr="004B2CED" w:rsidRDefault="00780C8E">
      <w:pPr>
        <w:pStyle w:val="EMEABodyText"/>
        <w:rPr>
          <w:lang w:val="hu-HU"/>
        </w:rPr>
      </w:pPr>
      <w:r w:rsidRPr="004B2CED">
        <w:rPr>
          <w:lang w:val="hu-HU"/>
        </w:rPr>
        <w:t>Laktóz-monohidrát</w:t>
      </w:r>
    </w:p>
    <w:p w:rsidR="00780C8E" w:rsidRPr="004B2CED" w:rsidRDefault="00780C8E">
      <w:pPr>
        <w:pStyle w:val="EMEABodyText"/>
        <w:rPr>
          <w:lang w:val="hu-HU"/>
        </w:rPr>
      </w:pPr>
      <w:r w:rsidRPr="004B2CED">
        <w:rPr>
          <w:lang w:val="hu-HU"/>
        </w:rPr>
        <w:t>Hipromellóz</w:t>
      </w:r>
    </w:p>
    <w:p w:rsidR="00780C8E" w:rsidRPr="004B2CED" w:rsidRDefault="00780C8E">
      <w:pPr>
        <w:pStyle w:val="EMEABodyText"/>
        <w:rPr>
          <w:lang w:val="hu-HU"/>
        </w:rPr>
      </w:pPr>
      <w:r w:rsidRPr="004B2CED">
        <w:rPr>
          <w:lang w:val="hu-HU"/>
        </w:rPr>
        <w:t>Titán-dioxid (E171)</w:t>
      </w:r>
    </w:p>
    <w:p w:rsidR="00780C8E" w:rsidRPr="004B2CED" w:rsidRDefault="00780C8E">
      <w:pPr>
        <w:pStyle w:val="EMEABodyText"/>
        <w:rPr>
          <w:lang w:val="hu-HU"/>
        </w:rPr>
      </w:pPr>
      <w:r w:rsidRPr="004B2CED">
        <w:rPr>
          <w:lang w:val="hu-HU"/>
        </w:rPr>
        <w:t>Makrogol 3000</w:t>
      </w:r>
    </w:p>
    <w:p w:rsidR="00780C8E" w:rsidRPr="004B2CED" w:rsidRDefault="00780C8E">
      <w:pPr>
        <w:pStyle w:val="EMEABodyText"/>
        <w:rPr>
          <w:lang w:val="hu-HU"/>
        </w:rPr>
      </w:pPr>
      <w:r w:rsidRPr="004B2CED">
        <w:rPr>
          <w:lang w:val="hu-HU"/>
        </w:rPr>
        <w:t>Karnauba pálmaviasz</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6.2</w:t>
      </w:r>
      <w:r w:rsidRPr="004B2CED">
        <w:rPr>
          <w:lang w:val="hu-HU"/>
        </w:rPr>
        <w:tab/>
        <w:t>Inkompatibilitások</w:t>
      </w:r>
    </w:p>
    <w:p w:rsidR="00780C8E" w:rsidRPr="004B2CED" w:rsidRDefault="00780C8E">
      <w:pPr>
        <w:pStyle w:val="EMEAHeading2"/>
        <w:rPr>
          <w:lang w:val="hu-HU"/>
        </w:rPr>
      </w:pPr>
    </w:p>
    <w:p w:rsidR="00780C8E" w:rsidRPr="004B2CED" w:rsidRDefault="00780C8E" w:rsidP="0052664B">
      <w:pPr>
        <w:pStyle w:val="EMEABodyText"/>
        <w:rPr>
          <w:noProof/>
          <w:lang w:val="hu-HU"/>
        </w:rPr>
      </w:pPr>
      <w:r w:rsidRPr="004B2CED">
        <w:rPr>
          <w:noProof/>
          <w:lang w:val="hu-HU"/>
        </w:rPr>
        <w:t>Nem értelmezhető.</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6.3</w:t>
      </w:r>
      <w:r w:rsidRPr="004B2CED">
        <w:rPr>
          <w:lang w:val="hu-HU"/>
        </w:rPr>
        <w:tab/>
        <w:t>Felhasználhatósági időtartam</w:t>
      </w:r>
    </w:p>
    <w:p w:rsidR="00780C8E" w:rsidRPr="004B2CED" w:rsidRDefault="00780C8E">
      <w:pPr>
        <w:pStyle w:val="EMEAHeading2"/>
        <w:rPr>
          <w:lang w:val="hu-HU"/>
        </w:rPr>
      </w:pPr>
    </w:p>
    <w:p w:rsidR="00780C8E" w:rsidRPr="004B2CED" w:rsidRDefault="00780C8E">
      <w:pPr>
        <w:pStyle w:val="EMEABodyText"/>
        <w:rPr>
          <w:lang w:val="hu-HU"/>
        </w:rPr>
      </w:pPr>
      <w:r w:rsidRPr="004B2CED">
        <w:rPr>
          <w:lang w:val="hu-HU"/>
        </w:rPr>
        <w:t>3 év.</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6.4</w:t>
      </w:r>
      <w:r w:rsidRPr="004B2CED">
        <w:rPr>
          <w:lang w:val="hu-HU"/>
        </w:rPr>
        <w:tab/>
        <w:t>Különleges tárolási előírások</w:t>
      </w:r>
    </w:p>
    <w:p w:rsidR="00780C8E" w:rsidRPr="004B2CED" w:rsidRDefault="00780C8E">
      <w:pPr>
        <w:pStyle w:val="EMEAHeading2"/>
        <w:rPr>
          <w:lang w:val="hu-HU"/>
        </w:rPr>
      </w:pPr>
    </w:p>
    <w:p w:rsidR="00780C8E" w:rsidRPr="004B2CED" w:rsidRDefault="00780C8E">
      <w:pPr>
        <w:pStyle w:val="EMEABodyText"/>
        <w:rPr>
          <w:lang w:val="hu-HU"/>
        </w:rPr>
      </w:pPr>
      <w:r w:rsidRPr="004B2CED">
        <w:rPr>
          <w:lang w:val="hu-HU"/>
        </w:rPr>
        <w:t>Legfeljebb 30°C-on tárolandó.</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6.5</w:t>
      </w:r>
      <w:r w:rsidRPr="004B2CED">
        <w:rPr>
          <w:lang w:val="hu-HU"/>
        </w:rPr>
        <w:tab/>
        <w:t>Csomagolás típusa és kiszerelése</w:t>
      </w:r>
    </w:p>
    <w:p w:rsidR="00780C8E" w:rsidRPr="004B2CED" w:rsidRDefault="00780C8E">
      <w:pPr>
        <w:pStyle w:val="EMEAHeading2"/>
        <w:rPr>
          <w:lang w:val="hu-HU"/>
        </w:rPr>
      </w:pPr>
    </w:p>
    <w:p w:rsidR="00780C8E" w:rsidRPr="004B2CED" w:rsidRDefault="00780C8E">
      <w:pPr>
        <w:pStyle w:val="EMEABodyText"/>
        <w:rPr>
          <w:lang w:val="hu-HU"/>
        </w:rPr>
      </w:pPr>
      <w:r w:rsidRPr="004B2CED">
        <w:rPr>
          <w:lang w:val="hu-HU"/>
        </w:rPr>
        <w:t>14 db filmtabletta faltkartonban, PVC/PVDC/Alumínium buborékfóliában.</w:t>
      </w:r>
    </w:p>
    <w:p w:rsidR="00780C8E" w:rsidRPr="004B2CED" w:rsidRDefault="00780C8E" w:rsidP="0052664B">
      <w:pPr>
        <w:pStyle w:val="EMEABodyText"/>
        <w:rPr>
          <w:lang w:val="hu-HU"/>
        </w:rPr>
      </w:pPr>
      <w:r w:rsidRPr="004B2CED">
        <w:rPr>
          <w:lang w:val="hu-HU"/>
        </w:rPr>
        <w:t>28 db filmtabletta faltkartonban, PVC/PVDC/Alumínium buborékfóliában.</w:t>
      </w:r>
    </w:p>
    <w:p w:rsidR="00780C8E" w:rsidRPr="004B2CED" w:rsidRDefault="00780C8E" w:rsidP="0052664B">
      <w:pPr>
        <w:pStyle w:val="EMEABodyText"/>
        <w:rPr>
          <w:lang w:val="hu-HU"/>
        </w:rPr>
      </w:pPr>
      <w:r w:rsidRPr="004B2CED">
        <w:rPr>
          <w:lang w:val="hu-HU"/>
        </w:rPr>
        <w:t>30 db filmtabletta faltkartonban, PVC/PVDC/Alumínium buborékfóliában.</w:t>
      </w:r>
    </w:p>
    <w:p w:rsidR="00780C8E" w:rsidRPr="004B2CED" w:rsidRDefault="00780C8E" w:rsidP="0052664B">
      <w:pPr>
        <w:pStyle w:val="EMEABodyText"/>
        <w:rPr>
          <w:lang w:val="hu-HU"/>
        </w:rPr>
      </w:pPr>
      <w:r w:rsidRPr="004B2CED">
        <w:rPr>
          <w:lang w:val="hu-HU"/>
        </w:rPr>
        <w:t>56 db filmtabletta faltkartonban, PVC/PVDC/Alumínium buborékfóliában.</w:t>
      </w:r>
    </w:p>
    <w:p w:rsidR="00780C8E" w:rsidRPr="004B2CED" w:rsidRDefault="00780C8E" w:rsidP="0052664B">
      <w:pPr>
        <w:pStyle w:val="EMEABodyText"/>
        <w:rPr>
          <w:lang w:val="hu-HU"/>
        </w:rPr>
      </w:pPr>
      <w:r w:rsidRPr="004B2CED">
        <w:rPr>
          <w:lang w:val="hu-HU"/>
        </w:rPr>
        <w:t>84 db filmtabletta faltkartonban, PVC/PVDC/Alumínium buborékfóliában.</w:t>
      </w:r>
    </w:p>
    <w:p w:rsidR="00780C8E" w:rsidRPr="004B2CED" w:rsidRDefault="00780C8E" w:rsidP="0052664B">
      <w:pPr>
        <w:pStyle w:val="EMEABodyText"/>
        <w:rPr>
          <w:lang w:val="hu-HU"/>
        </w:rPr>
      </w:pPr>
      <w:r w:rsidRPr="004B2CED">
        <w:rPr>
          <w:lang w:val="hu-HU"/>
        </w:rPr>
        <w:t>90 db filmtabletta faltkartonban, PVC/PVDC/Alumínium buborékfóliában.</w:t>
      </w:r>
    </w:p>
    <w:p w:rsidR="00780C8E" w:rsidRPr="004B2CED" w:rsidRDefault="00780C8E">
      <w:pPr>
        <w:pStyle w:val="EMEABodyText"/>
        <w:rPr>
          <w:lang w:val="hu-HU"/>
        </w:rPr>
      </w:pPr>
      <w:r w:rsidRPr="004B2CED">
        <w:rPr>
          <w:lang w:val="hu-HU"/>
        </w:rPr>
        <w:t>98 db filmtabletta faltkartonban, PVC/PVDC/Alumínium buborékfóliában.</w:t>
      </w:r>
    </w:p>
    <w:p w:rsidR="00780C8E" w:rsidRPr="004B2CED" w:rsidRDefault="00780C8E">
      <w:pPr>
        <w:pStyle w:val="EMEABodyText"/>
        <w:rPr>
          <w:lang w:val="hu-HU"/>
        </w:rPr>
      </w:pPr>
      <w:r w:rsidRPr="004B2CED">
        <w:rPr>
          <w:lang w:val="hu-HU"/>
        </w:rPr>
        <w:t>56 x 1 filmtabletta faltkartonban, adagonként perforált, PVC/PVDC/Alumínium buborékfóliában.</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Nem feltétlenül mindegyik kiszerelés kerül kereskedelmi forgalomba.</w:t>
      </w:r>
    </w:p>
    <w:p w:rsidR="00780C8E" w:rsidRPr="004B2CED" w:rsidRDefault="00780C8E">
      <w:pPr>
        <w:pStyle w:val="EMEABodyText"/>
        <w:rPr>
          <w:lang w:val="hu-HU"/>
        </w:rPr>
      </w:pPr>
    </w:p>
    <w:p w:rsidR="00780C8E" w:rsidRPr="004B2CED" w:rsidRDefault="00780C8E" w:rsidP="0052664B">
      <w:pPr>
        <w:pStyle w:val="EMEAHeading2"/>
        <w:rPr>
          <w:lang w:val="hu-HU"/>
        </w:rPr>
      </w:pPr>
      <w:r w:rsidRPr="004B2CED">
        <w:rPr>
          <w:lang w:val="hu-HU"/>
        </w:rPr>
        <w:t>6.6</w:t>
      </w:r>
      <w:r w:rsidRPr="004B2CED">
        <w:rPr>
          <w:lang w:val="hu-HU"/>
        </w:rPr>
        <w:tab/>
      </w:r>
      <w:r w:rsidRPr="004B2CED">
        <w:rPr>
          <w:noProof/>
          <w:lang w:val="hu-HU"/>
        </w:rPr>
        <w:t>A megsemmisítésre vonatkozó különleges óvintézkedések</w:t>
      </w:r>
    </w:p>
    <w:p w:rsidR="00780C8E" w:rsidRPr="004B2CED" w:rsidRDefault="00780C8E" w:rsidP="0052664B">
      <w:pPr>
        <w:pStyle w:val="EMEAHeading2"/>
        <w:rPr>
          <w:lang w:val="hu-HU"/>
        </w:rPr>
      </w:pPr>
    </w:p>
    <w:p w:rsidR="00780C8E" w:rsidRPr="004B2CED" w:rsidRDefault="00780C8E" w:rsidP="0052664B">
      <w:pPr>
        <w:pStyle w:val="EMEABodyText"/>
        <w:rPr>
          <w:noProof/>
          <w:lang w:val="hu-HU"/>
        </w:rPr>
      </w:pPr>
      <w:r w:rsidRPr="004B2CED">
        <w:rPr>
          <w:noProof/>
          <w:lang w:val="hu-HU"/>
        </w:rPr>
        <w:t xml:space="preserve">Bármilyen fel nem használt </w:t>
      </w:r>
      <w:r w:rsidR="00560E64" w:rsidRPr="004B2CED">
        <w:rPr>
          <w:noProof/>
          <w:lang w:val="hu-HU"/>
        </w:rPr>
        <w:t>gyógyszer</w:t>
      </w:r>
      <w:r w:rsidRPr="004B2CED">
        <w:rPr>
          <w:noProof/>
          <w:lang w:val="hu-HU"/>
        </w:rPr>
        <w:t xml:space="preserve">, illetve hulladékanyag megsemmisítését </w:t>
      </w:r>
      <w:r w:rsidR="00560E64" w:rsidRPr="004B2CED">
        <w:rPr>
          <w:lang w:val="hu-HU"/>
        </w:rPr>
        <w:t xml:space="preserve">a gyógyszerekre vonatkozó </w:t>
      </w:r>
      <w:r w:rsidRPr="004B2CED">
        <w:rPr>
          <w:noProof/>
          <w:lang w:val="hu-HU"/>
        </w:rPr>
        <w:t>előírások szerint kell végrehajtani.</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7.</w:t>
      </w:r>
      <w:r w:rsidRPr="004B2CED">
        <w:rPr>
          <w:lang w:val="hu-HU"/>
        </w:rPr>
        <w:tab/>
        <w:t>A FORGALOMBA HOZATALI ENGEDÉLY JOGOSULTJA</w:t>
      </w:r>
    </w:p>
    <w:p w:rsidR="00780C8E" w:rsidRPr="004B2CED" w:rsidRDefault="00780C8E">
      <w:pPr>
        <w:pStyle w:val="EMEAHeading1"/>
        <w:rPr>
          <w:lang w:val="hu-HU"/>
        </w:rPr>
      </w:pPr>
    </w:p>
    <w:p w:rsidR="00506E83" w:rsidRPr="004B2CED" w:rsidRDefault="00C84C78">
      <w:pPr>
        <w:pStyle w:val="EMEAAddress"/>
        <w:rPr>
          <w:lang w:val="hu-HU"/>
        </w:rPr>
      </w:pPr>
      <w:r w:rsidRPr="004B2CED">
        <w:rPr>
          <w:lang w:val="hu-HU"/>
        </w:rPr>
        <w:t>sanofi-aventis groupe</w:t>
      </w:r>
    </w:p>
    <w:p w:rsidR="00780C8E" w:rsidRPr="004B2CED" w:rsidRDefault="00780C8E">
      <w:pPr>
        <w:pStyle w:val="EMEAAddress"/>
        <w:rPr>
          <w:lang w:val="hu-HU"/>
        </w:rPr>
      </w:pPr>
      <w:r w:rsidRPr="004B2CED">
        <w:rPr>
          <w:lang w:val="hu-HU"/>
        </w:rPr>
        <w:t>54</w:t>
      </w:r>
      <w:r w:rsidR="005E73EA" w:rsidRPr="004B2CED">
        <w:rPr>
          <w:lang w:val="hu-HU"/>
        </w:rPr>
        <w:t>,</w:t>
      </w:r>
      <w:r w:rsidRPr="004B2CED">
        <w:rPr>
          <w:lang w:val="hu-HU"/>
        </w:rPr>
        <w:t xml:space="preserve"> rue </w:t>
      </w:r>
      <w:smartTag w:uri="urn:schemas-microsoft-com:office:smarttags" w:element="PersonName">
        <w:smartTagPr>
          <w:attr w:name="ProductID" w:val="La Boétie￼F-75008"/>
        </w:smartTagPr>
        <w:r w:rsidRPr="004B2CED">
          <w:rPr>
            <w:lang w:val="hu-HU"/>
          </w:rPr>
          <w:t>La Boétie</w:t>
        </w:r>
        <w:r w:rsidRPr="004B2CED">
          <w:rPr>
            <w:lang w:val="hu-HU"/>
          </w:rPr>
          <w:br/>
        </w:r>
        <w:r w:rsidR="005E73EA" w:rsidRPr="004B2CED">
          <w:rPr>
            <w:lang w:val="hu-HU"/>
          </w:rPr>
          <w:t>F-</w:t>
        </w:r>
        <w:r w:rsidRPr="004B2CED">
          <w:rPr>
            <w:lang w:val="hu-HU"/>
          </w:rPr>
          <w:t>75008</w:t>
        </w:r>
      </w:smartTag>
      <w:r w:rsidRPr="004B2CED">
        <w:rPr>
          <w:lang w:val="hu-HU"/>
        </w:rPr>
        <w:t xml:space="preserve"> Paris </w:t>
      </w:r>
      <w:r w:rsidRPr="004B2CED">
        <w:rPr>
          <w:lang w:val="hu-HU"/>
        </w:rPr>
        <w:noBreakHyphen/>
        <w:t> Franciaország</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8.</w:t>
      </w:r>
      <w:r w:rsidRPr="004B2CED">
        <w:rPr>
          <w:lang w:val="hu-HU"/>
        </w:rPr>
        <w:tab/>
        <w:t>A FORGALOMBA HOZATALI ENGEDÉLY SZÁMAI</w:t>
      </w:r>
    </w:p>
    <w:p w:rsidR="00780C8E" w:rsidRPr="004B2CED" w:rsidRDefault="00780C8E">
      <w:pPr>
        <w:pStyle w:val="EMEAHeading1"/>
        <w:rPr>
          <w:lang w:val="hu-HU"/>
        </w:rPr>
      </w:pPr>
    </w:p>
    <w:p w:rsidR="00780C8E" w:rsidRPr="004B2CED" w:rsidRDefault="00780C8E" w:rsidP="0052664B">
      <w:pPr>
        <w:pStyle w:val="EMEABodyText"/>
        <w:rPr>
          <w:lang w:val="hu-HU"/>
        </w:rPr>
      </w:pPr>
      <w:r w:rsidRPr="004B2CED">
        <w:rPr>
          <w:lang w:val="hu-HU"/>
        </w:rPr>
        <w:t>EU/1/97/046/016-020</w:t>
      </w:r>
      <w:r w:rsidRPr="004B2CED">
        <w:rPr>
          <w:lang w:val="hu-HU"/>
        </w:rPr>
        <w:br/>
        <w:t>EU/1/97/046/031</w:t>
      </w:r>
      <w:r w:rsidRPr="004B2CED">
        <w:rPr>
          <w:lang w:val="hu-HU"/>
        </w:rPr>
        <w:br/>
        <w:t>EU/1/97/046/034</w:t>
      </w:r>
      <w:r w:rsidRPr="004B2CED">
        <w:rPr>
          <w:lang w:val="hu-HU"/>
        </w:rPr>
        <w:br/>
        <w:t>EU/1/97/046/037</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9.</w:t>
      </w:r>
      <w:r w:rsidRPr="004B2CED">
        <w:rPr>
          <w:lang w:val="hu-HU"/>
        </w:rPr>
        <w:tab/>
        <w:t>A forgalomba hozatali engedély első kiadásának/ megújításának dátuma</w:t>
      </w:r>
    </w:p>
    <w:p w:rsidR="00780C8E" w:rsidRPr="004B2CED" w:rsidRDefault="00780C8E">
      <w:pPr>
        <w:pStyle w:val="EMEAHeading1"/>
        <w:rPr>
          <w:lang w:val="hu-HU"/>
        </w:rPr>
      </w:pPr>
    </w:p>
    <w:p w:rsidR="00780C8E" w:rsidRPr="004B2CED" w:rsidRDefault="00780C8E" w:rsidP="0052664B">
      <w:pPr>
        <w:pStyle w:val="EMEABodyText"/>
        <w:rPr>
          <w:lang w:val="hu-HU"/>
        </w:rPr>
      </w:pPr>
      <w:r w:rsidRPr="004B2CED">
        <w:rPr>
          <w:lang w:val="hu-HU"/>
        </w:rPr>
        <w:t>A forgalomba hozatali engedély első kiadásának dátuma: 1997. augusztus 27.</w:t>
      </w:r>
      <w:r w:rsidRPr="004B2CED">
        <w:rPr>
          <w:lang w:val="hu-HU"/>
        </w:rPr>
        <w:br/>
        <w:t xml:space="preserve">A forgalomba hozatali engedély </w:t>
      </w:r>
      <w:r w:rsidR="00560E64" w:rsidRPr="004B2CED">
        <w:rPr>
          <w:lang w:val="hu-HU"/>
        </w:rPr>
        <w:t xml:space="preserve">legutóbbi </w:t>
      </w:r>
      <w:r w:rsidRPr="004B2CED">
        <w:rPr>
          <w:lang w:val="hu-HU"/>
        </w:rPr>
        <w:t>megújításának dátuma: 2007. augusztus 27.</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10.</w:t>
      </w:r>
      <w:r w:rsidRPr="004B2CED">
        <w:rPr>
          <w:lang w:val="hu-HU"/>
        </w:rPr>
        <w:tab/>
        <w:t>A szöveg ellenőrzésének dátuma</w:t>
      </w:r>
    </w:p>
    <w:p w:rsidR="00780C8E" w:rsidRPr="004B2CED" w:rsidRDefault="00780C8E" w:rsidP="0052664B">
      <w:pPr>
        <w:pStyle w:val="EMEAHeading1"/>
        <w:rPr>
          <w:lang w:val="hu-HU"/>
        </w:rPr>
      </w:pPr>
    </w:p>
    <w:p w:rsidR="00780C8E" w:rsidRPr="004B2CED" w:rsidRDefault="00780C8E" w:rsidP="0052664B">
      <w:pPr>
        <w:pStyle w:val="EMEABodyText"/>
        <w:rPr>
          <w:lang w:val="hu-HU"/>
        </w:rPr>
      </w:pPr>
      <w:r w:rsidRPr="004B2CED">
        <w:rPr>
          <w:lang w:val="hu-HU"/>
        </w:rPr>
        <w:t>A gyógyszerről részletes információ az Európai Gyógyszerügynökség internetes honlapján http://www.ema.europa.eu/ található.</w:t>
      </w:r>
    </w:p>
    <w:p w:rsidR="00780C8E" w:rsidRPr="004B2CED" w:rsidRDefault="00780C8E">
      <w:pPr>
        <w:pStyle w:val="EMEAHeading1"/>
        <w:rPr>
          <w:lang w:val="hu-HU"/>
        </w:rPr>
      </w:pPr>
      <w:r w:rsidRPr="004B2CED">
        <w:rPr>
          <w:lang w:val="hu-HU"/>
        </w:rPr>
        <w:br w:type="page"/>
        <w:t>1.</w:t>
      </w:r>
      <w:r w:rsidRPr="004B2CED">
        <w:rPr>
          <w:lang w:val="hu-HU"/>
        </w:rPr>
        <w:tab/>
        <w:t>A GYÓGYSZER NEVE</w:t>
      </w:r>
    </w:p>
    <w:p w:rsidR="00780C8E" w:rsidRPr="004B2CED" w:rsidRDefault="00780C8E">
      <w:pPr>
        <w:pStyle w:val="EMEAHeading1"/>
        <w:rPr>
          <w:lang w:val="hu-HU"/>
        </w:rPr>
      </w:pPr>
    </w:p>
    <w:p w:rsidR="00780C8E" w:rsidRPr="004B2CED" w:rsidRDefault="00780C8E">
      <w:pPr>
        <w:pStyle w:val="EMEABodyText"/>
        <w:rPr>
          <w:lang w:val="hu-HU"/>
        </w:rPr>
      </w:pPr>
      <w:r w:rsidRPr="004B2CED">
        <w:rPr>
          <w:lang w:val="hu-HU"/>
        </w:rPr>
        <w:t>Aprovel 150 mg filmtabletta.</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2.</w:t>
      </w:r>
      <w:r w:rsidRPr="004B2CED">
        <w:rPr>
          <w:lang w:val="hu-HU"/>
        </w:rPr>
        <w:tab/>
        <w:t>MINŐSÉGI ÉS MENNYISÉGI ÖSSZETÉTEL</w:t>
      </w:r>
    </w:p>
    <w:p w:rsidR="00780C8E" w:rsidRPr="004B2CED" w:rsidRDefault="00780C8E">
      <w:pPr>
        <w:pStyle w:val="EMEAHeading1"/>
        <w:rPr>
          <w:lang w:val="hu-HU"/>
        </w:rPr>
      </w:pPr>
    </w:p>
    <w:p w:rsidR="00780C8E" w:rsidRPr="004B2CED" w:rsidRDefault="00780C8E">
      <w:pPr>
        <w:pStyle w:val="EMEABodyText"/>
        <w:rPr>
          <w:lang w:val="hu-HU"/>
        </w:rPr>
      </w:pPr>
      <w:r w:rsidRPr="004B2CED">
        <w:rPr>
          <w:lang w:val="hu-HU"/>
        </w:rPr>
        <w:t>150 mg irbezartán filmtablettánként.</w:t>
      </w:r>
    </w:p>
    <w:p w:rsidR="00780C8E" w:rsidRPr="004B2CED" w:rsidRDefault="00780C8E">
      <w:pPr>
        <w:pStyle w:val="EMEABodyText"/>
        <w:rPr>
          <w:lang w:val="hu-HU"/>
        </w:rPr>
      </w:pPr>
    </w:p>
    <w:p w:rsidR="00780C8E" w:rsidRPr="004B2CED" w:rsidRDefault="00560E64" w:rsidP="0052664B">
      <w:pPr>
        <w:pStyle w:val="EMEABodyText"/>
        <w:rPr>
          <w:lang w:val="hu-HU"/>
        </w:rPr>
      </w:pPr>
      <w:r w:rsidRPr="004B2CED">
        <w:rPr>
          <w:u w:val="single"/>
          <w:lang w:val="hu-HU"/>
        </w:rPr>
        <w:t>Ismert hatású s</w:t>
      </w:r>
      <w:r w:rsidR="00780C8E" w:rsidRPr="004B2CED">
        <w:rPr>
          <w:u w:val="single"/>
          <w:lang w:val="hu-HU"/>
        </w:rPr>
        <w:t>egédanyag</w:t>
      </w:r>
      <w:r w:rsidR="00780C8E" w:rsidRPr="004B2CED">
        <w:rPr>
          <w:lang w:val="hu-HU"/>
        </w:rPr>
        <w:t>: 51,00 mg laktóz-monohidrát filmtablettánként</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 xml:space="preserve">A segédanyagok </w:t>
      </w:r>
      <w:r w:rsidRPr="004B2CED">
        <w:rPr>
          <w:noProof/>
          <w:lang w:val="hu-HU"/>
        </w:rPr>
        <w:t>teljes listáját</w:t>
      </w:r>
      <w:r w:rsidRPr="004B2CED">
        <w:rPr>
          <w:lang w:val="hu-HU"/>
        </w:rPr>
        <w:t xml:space="preserve"> lásd a 6.1 pontban.</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3.</w:t>
      </w:r>
      <w:r w:rsidRPr="004B2CED">
        <w:rPr>
          <w:lang w:val="hu-HU"/>
        </w:rPr>
        <w:tab/>
        <w:t>GYÓGYSZERFORMA</w:t>
      </w:r>
    </w:p>
    <w:p w:rsidR="00780C8E" w:rsidRPr="004B2CED" w:rsidRDefault="00780C8E">
      <w:pPr>
        <w:pStyle w:val="EMEAHeading1"/>
        <w:rPr>
          <w:lang w:val="hu-HU"/>
        </w:rPr>
      </w:pPr>
    </w:p>
    <w:p w:rsidR="00780C8E" w:rsidRPr="004B2CED" w:rsidRDefault="00780C8E">
      <w:pPr>
        <w:pStyle w:val="EMEABodyText"/>
        <w:rPr>
          <w:lang w:val="hu-HU"/>
        </w:rPr>
      </w:pPr>
      <w:r w:rsidRPr="004B2CED">
        <w:rPr>
          <w:lang w:val="hu-HU"/>
        </w:rPr>
        <w:t>Filmtabletta.</w:t>
      </w:r>
    </w:p>
    <w:p w:rsidR="00780C8E" w:rsidRPr="004B2CED" w:rsidRDefault="00780C8E">
      <w:pPr>
        <w:pStyle w:val="EMEABodyText"/>
        <w:rPr>
          <w:lang w:val="hu-HU"/>
        </w:rPr>
      </w:pPr>
      <w:r w:rsidRPr="004B2CED">
        <w:rPr>
          <w:lang w:val="hu-HU"/>
        </w:rPr>
        <w:t>Fehér, ill. csaknem fehér, domború felületű, ovális alakú, egyik oldalán szív alakú mélynyomással, másik oldalán 2872 mélynyomású jelzéssel ellátott tabletta.</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4.</w:t>
      </w:r>
      <w:r w:rsidRPr="004B2CED">
        <w:rPr>
          <w:lang w:val="hu-HU"/>
        </w:rPr>
        <w:tab/>
        <w:t>KLINIKAI JELLEMZŐK</w:t>
      </w:r>
    </w:p>
    <w:p w:rsidR="00780C8E" w:rsidRPr="004B2CED" w:rsidRDefault="00780C8E">
      <w:pPr>
        <w:pStyle w:val="EMEAHeading1"/>
        <w:rPr>
          <w:lang w:val="hu-HU"/>
        </w:rPr>
      </w:pPr>
    </w:p>
    <w:p w:rsidR="00780C8E" w:rsidRPr="004B2CED" w:rsidRDefault="00780C8E">
      <w:pPr>
        <w:pStyle w:val="EMEAHeading2"/>
        <w:rPr>
          <w:lang w:val="hu-HU"/>
        </w:rPr>
      </w:pPr>
      <w:r w:rsidRPr="004B2CED">
        <w:rPr>
          <w:lang w:val="hu-HU"/>
        </w:rPr>
        <w:t>4.1</w:t>
      </w:r>
      <w:r w:rsidRPr="004B2CED">
        <w:rPr>
          <w:lang w:val="hu-HU"/>
        </w:rPr>
        <w:tab/>
        <w:t>Terápiás javallatok</w:t>
      </w:r>
    </w:p>
    <w:p w:rsidR="00780C8E" w:rsidRPr="004B2CED" w:rsidRDefault="00780C8E">
      <w:pPr>
        <w:pStyle w:val="EMEAHeading2"/>
        <w:rPr>
          <w:lang w:val="hu-HU"/>
        </w:rPr>
      </w:pPr>
    </w:p>
    <w:p w:rsidR="00780C8E" w:rsidRPr="004B2CED" w:rsidRDefault="00780C8E" w:rsidP="0052664B">
      <w:pPr>
        <w:pStyle w:val="EMEABodyText"/>
        <w:rPr>
          <w:lang w:val="hu-HU"/>
        </w:rPr>
      </w:pPr>
      <w:r w:rsidRPr="004B2CED">
        <w:rPr>
          <w:lang w:val="hu-HU"/>
        </w:rPr>
        <w:t>Az Aprovel esszenciális hipertónia kezelésére javall</w:t>
      </w:r>
      <w:r w:rsidR="00D40413" w:rsidRPr="004B2CED">
        <w:rPr>
          <w:lang w:val="hu-HU"/>
        </w:rPr>
        <w:t>ot</w:t>
      </w:r>
      <w:r w:rsidRPr="004B2CED">
        <w:rPr>
          <w:lang w:val="hu-HU"/>
        </w:rPr>
        <w:t>t felnőttek részére.</w:t>
      </w:r>
    </w:p>
    <w:p w:rsidR="00C54699" w:rsidRPr="004B2CED" w:rsidRDefault="00C54699" w:rsidP="0052664B">
      <w:pPr>
        <w:pStyle w:val="EMEABodyText"/>
        <w:rPr>
          <w:lang w:val="hu-HU"/>
        </w:rPr>
      </w:pPr>
    </w:p>
    <w:p w:rsidR="00780C8E" w:rsidRPr="004B2CED" w:rsidRDefault="00780C8E">
      <w:pPr>
        <w:pStyle w:val="EMEABodyText"/>
        <w:rPr>
          <w:lang w:val="hu-HU"/>
        </w:rPr>
      </w:pPr>
      <w:r w:rsidRPr="004B2CED">
        <w:rPr>
          <w:lang w:val="hu-HU"/>
        </w:rPr>
        <w:t>Javall</w:t>
      </w:r>
      <w:r w:rsidR="00D40413" w:rsidRPr="004B2CED">
        <w:rPr>
          <w:lang w:val="hu-HU"/>
        </w:rPr>
        <w:t>ot</w:t>
      </w:r>
      <w:r w:rsidRPr="004B2CED">
        <w:rPr>
          <w:lang w:val="hu-HU"/>
        </w:rPr>
        <w:t xml:space="preserve">t továbbá hipertóniás, 2-es típusú diabéteszes felnőtt betegek vesebetegségének kezelésére, a vérnyomáscsökkentő gyógyszeres kezelés részeként (lásd </w:t>
      </w:r>
      <w:r w:rsidR="006C4BCB" w:rsidRPr="004B2CED">
        <w:rPr>
          <w:szCs w:val="22"/>
          <w:lang w:val="hu-HU"/>
        </w:rPr>
        <w:t>4.3, 4.4, 4.5 és</w:t>
      </w:r>
      <w:r w:rsidR="006C4BCB" w:rsidRPr="004B2CED">
        <w:rPr>
          <w:rFonts w:ascii="Verdana" w:hAnsi="Verdana"/>
          <w:i/>
          <w:sz w:val="18"/>
          <w:szCs w:val="18"/>
          <w:lang w:val="hu-HU"/>
        </w:rPr>
        <w:t xml:space="preserve"> </w:t>
      </w:r>
      <w:r w:rsidRPr="004B2CED">
        <w:rPr>
          <w:lang w:val="hu-HU"/>
        </w:rPr>
        <w:t>5.1 pont).</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4.2</w:t>
      </w:r>
      <w:r w:rsidRPr="004B2CED">
        <w:rPr>
          <w:lang w:val="hu-HU"/>
        </w:rPr>
        <w:tab/>
        <w:t>Adagolás és alkalmazás</w:t>
      </w:r>
    </w:p>
    <w:p w:rsidR="00780C8E" w:rsidRPr="004B2CED" w:rsidRDefault="00780C8E">
      <w:pPr>
        <w:pStyle w:val="EMEAHeading2"/>
        <w:rPr>
          <w:lang w:val="hu-HU"/>
        </w:rPr>
      </w:pPr>
    </w:p>
    <w:p w:rsidR="00780C8E" w:rsidRPr="004B2CED" w:rsidRDefault="00780C8E" w:rsidP="0052664B">
      <w:pPr>
        <w:pStyle w:val="EMEABodyText"/>
        <w:rPr>
          <w:u w:val="single"/>
          <w:lang w:val="hu-HU"/>
        </w:rPr>
      </w:pPr>
      <w:r w:rsidRPr="004B2CED">
        <w:rPr>
          <w:u w:val="single"/>
          <w:lang w:val="hu-HU"/>
        </w:rPr>
        <w:t>Adagolás</w:t>
      </w:r>
    </w:p>
    <w:p w:rsidR="00780C8E" w:rsidRPr="004B2CED" w:rsidRDefault="00780C8E" w:rsidP="0052664B">
      <w:pPr>
        <w:pStyle w:val="EMEABodyText"/>
        <w:rPr>
          <w:lang w:val="hu-HU"/>
        </w:rPr>
      </w:pPr>
    </w:p>
    <w:p w:rsidR="00780C8E" w:rsidRPr="004B2CED" w:rsidRDefault="00780C8E">
      <w:pPr>
        <w:pStyle w:val="EMEABodyText"/>
        <w:rPr>
          <w:lang w:val="hu-HU"/>
        </w:rPr>
      </w:pPr>
      <w:r w:rsidRPr="004B2CED">
        <w:rPr>
          <w:lang w:val="hu-HU"/>
        </w:rPr>
        <w:t>A szokásos javasolt kezdő és fenntartó adag naponta egyszer 150 mg, táplálékkal vagy anélkül. Aprovel 150 mg napi egyszeri adagja a vérnyomást 24 órán át jobban szabályozza, mint a 75 mg</w:t>
      </w:r>
      <w:r w:rsidRPr="004B2CED">
        <w:rPr>
          <w:lang w:val="hu-HU"/>
        </w:rPr>
        <w:noBreakHyphen/>
        <w:t>os adag. Azonban megfontolandó a terápia 75 mg</w:t>
      </w:r>
      <w:r w:rsidRPr="004B2CED">
        <w:rPr>
          <w:lang w:val="hu-HU"/>
        </w:rPr>
        <w:noBreakHyphen/>
        <w:t>mal való kezdése, különösen hemodializált betegek és 75 évnél idősebb személyek esetében.</w:t>
      </w:r>
    </w:p>
    <w:p w:rsidR="00780C8E" w:rsidRPr="004B2CED" w:rsidRDefault="00780C8E">
      <w:pPr>
        <w:pStyle w:val="EMEABodyText"/>
        <w:rPr>
          <w:lang w:val="hu-HU"/>
        </w:rPr>
      </w:pPr>
    </w:p>
    <w:p w:rsidR="00780C8E" w:rsidRPr="004B2CED" w:rsidRDefault="00780C8E" w:rsidP="00001123">
      <w:pPr>
        <w:jc w:val="both"/>
        <w:rPr>
          <w:lang w:val="hu-HU"/>
        </w:rPr>
      </w:pPr>
      <w:r w:rsidRPr="004B2CED">
        <w:rPr>
          <w:lang w:val="hu-HU"/>
        </w:rPr>
        <w:t>Azoknál a betegeknél, akiknek a vérnyomása napi egyszeri 150 mg</w:t>
      </w:r>
      <w:r w:rsidRPr="004B2CED">
        <w:rPr>
          <w:lang w:val="hu-HU"/>
        </w:rPr>
        <w:noBreakHyphen/>
        <w:t>mal nem állítható be, az Aprovel adagja 300 mg-ra emelhető, vagy más vérnyomáscsökkentővel kombinálható</w:t>
      </w:r>
      <w:r w:rsidR="00254A8E" w:rsidRPr="004B2CED">
        <w:rPr>
          <w:lang w:val="hu-HU"/>
        </w:rPr>
        <w:t xml:space="preserve"> </w:t>
      </w:r>
      <w:r w:rsidR="00254A8E" w:rsidRPr="004B2CED">
        <w:rPr>
          <w:szCs w:val="22"/>
          <w:lang w:val="hu-HU"/>
        </w:rPr>
        <w:t>(lásd 4.3, 4.4, 4.5 és 5.1 pont)</w:t>
      </w:r>
      <w:r w:rsidRPr="004B2CED">
        <w:rPr>
          <w:lang w:val="hu-HU"/>
        </w:rPr>
        <w:t>. Különösen a diuretikumokkal való kombináció, pl. hidroklorotiazid additív hatását igazolták Aprovel esetében (lásd 4.5 pont).</w:t>
      </w:r>
    </w:p>
    <w:p w:rsidR="00780C8E" w:rsidRPr="004B2CED" w:rsidRDefault="00780C8E">
      <w:pPr>
        <w:pStyle w:val="EMEABodyText"/>
        <w:rPr>
          <w:lang w:val="hu-HU"/>
        </w:rPr>
      </w:pPr>
    </w:p>
    <w:p w:rsidR="00610BC2" w:rsidRPr="004B2CED" w:rsidRDefault="00780C8E" w:rsidP="00001123">
      <w:pPr>
        <w:jc w:val="both"/>
        <w:rPr>
          <w:lang w:val="hu-HU"/>
        </w:rPr>
      </w:pPr>
      <w:r w:rsidRPr="004B2CED">
        <w:rPr>
          <w:lang w:val="hu-HU"/>
        </w:rPr>
        <w:t>Hipertóniás, 2-es típusú diabéteszes betegek esetén a kezdő adag napi egyszer 150 mg irbezartán, amely napi egyszer 300 mg</w:t>
      </w:r>
      <w:r w:rsidRPr="004B2CED">
        <w:rPr>
          <w:lang w:val="hu-HU"/>
        </w:rPr>
        <w:noBreakHyphen/>
        <w:t xml:space="preserve">ig emelhető. Ez a vesekárosodás kezelésének preferált fenntartó dózisa. </w:t>
      </w:r>
    </w:p>
    <w:p w:rsidR="00610BC2" w:rsidRPr="004B2CED" w:rsidRDefault="00610BC2" w:rsidP="00001123">
      <w:pPr>
        <w:jc w:val="both"/>
        <w:rPr>
          <w:lang w:val="hu-HU"/>
        </w:rPr>
      </w:pPr>
    </w:p>
    <w:p w:rsidR="00780C8E" w:rsidRPr="004B2CED" w:rsidRDefault="00780C8E" w:rsidP="00001123">
      <w:pPr>
        <w:jc w:val="both"/>
        <w:rPr>
          <w:lang w:val="hu-HU"/>
        </w:rPr>
      </w:pPr>
      <w:r w:rsidRPr="004B2CED">
        <w:rPr>
          <w:lang w:val="hu-HU"/>
        </w:rPr>
        <w:t xml:space="preserve">Hipertóniás, 2-es típusú diabéteszes betegeknél az Aprovel vesére gyakorolt kedvező hatásainak igazolása olyan vizsgálatokon alapszik, amelyekben az irbezartánt a célvérnyomás elérése érdekében szükség szerint, más vérnyomáscsökkentő gyógyszerekkel együtt alkalmazták (lásd </w:t>
      </w:r>
      <w:r w:rsidR="00254A8E" w:rsidRPr="004B2CED">
        <w:rPr>
          <w:szCs w:val="22"/>
          <w:lang w:val="hu-HU"/>
        </w:rPr>
        <w:t xml:space="preserve">(lásd 4.3, 4.4, 4.5 és </w:t>
      </w:r>
      <w:r w:rsidRPr="004B2CED">
        <w:rPr>
          <w:lang w:val="hu-HU"/>
        </w:rPr>
        <w:t>5.1 pont).</w:t>
      </w:r>
    </w:p>
    <w:p w:rsidR="00780C8E" w:rsidRPr="004B2CED" w:rsidRDefault="00780C8E">
      <w:pPr>
        <w:pStyle w:val="EMEABodyText"/>
        <w:rPr>
          <w:lang w:val="hu-HU"/>
        </w:rPr>
      </w:pPr>
    </w:p>
    <w:p w:rsidR="00780C8E" w:rsidRPr="004B2CED" w:rsidRDefault="00780C8E" w:rsidP="0052664B">
      <w:pPr>
        <w:pStyle w:val="EMEABodyText"/>
        <w:rPr>
          <w:u w:val="single"/>
          <w:lang w:val="hu-HU"/>
        </w:rPr>
      </w:pPr>
      <w:r w:rsidRPr="004B2CED">
        <w:rPr>
          <w:u w:val="single"/>
          <w:lang w:val="hu-HU"/>
        </w:rPr>
        <w:t>Speciális populációk</w:t>
      </w:r>
    </w:p>
    <w:p w:rsidR="00780C8E" w:rsidRPr="004B2CED" w:rsidRDefault="00780C8E">
      <w:pPr>
        <w:pStyle w:val="EMEABodyText"/>
        <w:rPr>
          <w:lang w:val="hu-HU"/>
        </w:rPr>
      </w:pPr>
    </w:p>
    <w:p w:rsidR="00C54699" w:rsidRPr="004B2CED" w:rsidRDefault="00780C8E">
      <w:pPr>
        <w:pStyle w:val="EMEABodyText"/>
        <w:rPr>
          <w:b/>
          <w:lang w:val="hu-HU"/>
        </w:rPr>
      </w:pPr>
      <w:r w:rsidRPr="004B2CED">
        <w:rPr>
          <w:i/>
          <w:lang w:val="hu-HU"/>
        </w:rPr>
        <w:t>Vesekárosodás</w:t>
      </w:r>
    </w:p>
    <w:p w:rsidR="00C54699" w:rsidRPr="004B2CED" w:rsidRDefault="00C54699">
      <w:pPr>
        <w:pStyle w:val="EMEABodyText"/>
        <w:rPr>
          <w:b/>
          <w:lang w:val="hu-HU"/>
        </w:rPr>
      </w:pPr>
    </w:p>
    <w:p w:rsidR="00780C8E" w:rsidRPr="004B2CED" w:rsidRDefault="00C54699">
      <w:pPr>
        <w:pStyle w:val="EMEABodyText"/>
        <w:rPr>
          <w:lang w:val="hu-HU"/>
        </w:rPr>
      </w:pPr>
      <w:r w:rsidRPr="004B2CED">
        <w:rPr>
          <w:lang w:val="hu-HU"/>
        </w:rPr>
        <w:t>D</w:t>
      </w:r>
      <w:r w:rsidR="00780C8E" w:rsidRPr="004B2CED">
        <w:rPr>
          <w:lang w:val="hu-HU"/>
        </w:rPr>
        <w:t>ózismódosításra nincs szükség károsodott vesefunkciójú betegek esetében. Alacsonyabb kezdő adag (75 mg) alkalmazása megfontolandó hemodialízis alatt lévő betegeknél (lásd 4.4. pont).</w:t>
      </w:r>
    </w:p>
    <w:p w:rsidR="00780C8E" w:rsidRPr="004B2CED" w:rsidRDefault="00780C8E">
      <w:pPr>
        <w:pStyle w:val="EMEABodyText"/>
        <w:rPr>
          <w:lang w:val="hu-HU"/>
        </w:rPr>
      </w:pPr>
    </w:p>
    <w:p w:rsidR="00C54699" w:rsidRPr="004B2CED" w:rsidRDefault="00780C8E">
      <w:pPr>
        <w:pStyle w:val="EMEABodyText"/>
        <w:rPr>
          <w:b/>
          <w:lang w:val="hu-HU"/>
        </w:rPr>
      </w:pPr>
      <w:r w:rsidRPr="004B2CED">
        <w:rPr>
          <w:i/>
          <w:lang w:val="hu-HU"/>
        </w:rPr>
        <w:t>Májkárosodás</w:t>
      </w:r>
    </w:p>
    <w:p w:rsidR="00C54699" w:rsidRPr="004B2CED" w:rsidRDefault="00C54699">
      <w:pPr>
        <w:pStyle w:val="EMEABodyText"/>
        <w:rPr>
          <w:b/>
          <w:lang w:val="hu-HU"/>
        </w:rPr>
      </w:pPr>
    </w:p>
    <w:p w:rsidR="00780C8E" w:rsidRPr="004B2CED" w:rsidRDefault="00C54699">
      <w:pPr>
        <w:pStyle w:val="EMEABodyText"/>
        <w:rPr>
          <w:lang w:val="hu-HU"/>
        </w:rPr>
      </w:pPr>
      <w:r w:rsidRPr="004B2CED">
        <w:rPr>
          <w:lang w:val="hu-HU"/>
        </w:rPr>
        <w:t>E</w:t>
      </w:r>
      <w:r w:rsidR="00780C8E" w:rsidRPr="004B2CED">
        <w:rPr>
          <w:lang w:val="hu-HU"/>
        </w:rPr>
        <w:t>nyhe vagy mérsékelt májkárosodásban dózismódosításra nincs szükség. Súlyos májkárosodással kapcsolatban nincs klinikai tapasztalat.</w:t>
      </w:r>
    </w:p>
    <w:p w:rsidR="00780C8E" w:rsidRPr="004B2CED" w:rsidRDefault="00780C8E">
      <w:pPr>
        <w:pStyle w:val="EMEABodyText"/>
        <w:rPr>
          <w:lang w:val="hu-HU"/>
        </w:rPr>
      </w:pPr>
    </w:p>
    <w:p w:rsidR="00C54699" w:rsidRPr="004B2CED" w:rsidRDefault="00780C8E">
      <w:pPr>
        <w:pStyle w:val="EMEABodyText"/>
        <w:rPr>
          <w:lang w:val="hu-HU"/>
        </w:rPr>
      </w:pPr>
      <w:r w:rsidRPr="004B2CED">
        <w:rPr>
          <w:i/>
          <w:lang w:val="hu-HU"/>
        </w:rPr>
        <w:t>Idős</w:t>
      </w:r>
      <w:r w:rsidR="00560E64" w:rsidRPr="004B2CED">
        <w:rPr>
          <w:i/>
          <w:lang w:val="hu-HU"/>
        </w:rPr>
        <w:t>ek</w:t>
      </w:r>
    </w:p>
    <w:p w:rsidR="00C54699" w:rsidRPr="004B2CED" w:rsidRDefault="00C54699">
      <w:pPr>
        <w:pStyle w:val="EMEABodyText"/>
        <w:rPr>
          <w:lang w:val="hu-HU"/>
        </w:rPr>
      </w:pPr>
    </w:p>
    <w:p w:rsidR="00780C8E" w:rsidRPr="004B2CED" w:rsidRDefault="00C54699">
      <w:pPr>
        <w:pStyle w:val="EMEABodyText"/>
        <w:rPr>
          <w:lang w:val="hu-HU"/>
        </w:rPr>
      </w:pPr>
      <w:r w:rsidRPr="004B2CED">
        <w:rPr>
          <w:lang w:val="hu-HU"/>
        </w:rPr>
        <w:t>B</w:t>
      </w:r>
      <w:r w:rsidR="00780C8E" w:rsidRPr="004B2CED">
        <w:rPr>
          <w:lang w:val="hu-HU"/>
        </w:rPr>
        <w:t>ár a terápia 75 mg-mal való kezdése megfontolandó a 75 évnél idősebb betegek esetében, dózismódosításra általában nincs szükség az időseknél.</w:t>
      </w:r>
    </w:p>
    <w:p w:rsidR="00780C8E" w:rsidRPr="004B2CED" w:rsidRDefault="00780C8E">
      <w:pPr>
        <w:pStyle w:val="EMEABodyText"/>
        <w:rPr>
          <w:lang w:val="hu-HU"/>
        </w:rPr>
      </w:pPr>
    </w:p>
    <w:p w:rsidR="00C54699" w:rsidRPr="004B2CED" w:rsidRDefault="00780C8E" w:rsidP="0052664B">
      <w:pPr>
        <w:pStyle w:val="EMEABodyText"/>
        <w:rPr>
          <w:i/>
          <w:lang w:val="hu-HU" w:eastAsia="hu-HU"/>
        </w:rPr>
      </w:pPr>
      <w:r w:rsidRPr="004B2CED">
        <w:rPr>
          <w:i/>
          <w:lang w:val="hu-HU" w:eastAsia="hu-HU"/>
        </w:rPr>
        <w:t>Gyermek</w:t>
      </w:r>
      <w:r w:rsidR="00560E64" w:rsidRPr="004B2CED">
        <w:rPr>
          <w:i/>
          <w:lang w:val="hu-HU" w:eastAsia="hu-HU"/>
        </w:rPr>
        <w:t>ek</w:t>
      </w:r>
      <w:r w:rsidR="00C54699" w:rsidRPr="004B2CED">
        <w:rPr>
          <w:i/>
          <w:lang w:val="hu-HU" w:eastAsia="hu-HU"/>
        </w:rPr>
        <w:t xml:space="preserve"> és serdülők</w:t>
      </w:r>
    </w:p>
    <w:p w:rsidR="00C54699" w:rsidRPr="004B2CED" w:rsidRDefault="00C54699" w:rsidP="0052664B">
      <w:pPr>
        <w:pStyle w:val="EMEABodyText"/>
        <w:rPr>
          <w:i/>
          <w:lang w:val="hu-HU" w:eastAsia="hu-HU"/>
        </w:rPr>
      </w:pPr>
    </w:p>
    <w:p w:rsidR="00780C8E" w:rsidRPr="004B2CED" w:rsidRDefault="00C54699" w:rsidP="0052664B">
      <w:pPr>
        <w:pStyle w:val="EMEABodyText"/>
        <w:rPr>
          <w:lang w:val="hu-HU" w:eastAsia="hu-HU"/>
        </w:rPr>
      </w:pPr>
      <w:r w:rsidRPr="004B2CED">
        <w:rPr>
          <w:lang w:val="hu-HU" w:eastAsia="hu-HU"/>
        </w:rPr>
        <w:t>A</w:t>
      </w:r>
      <w:r w:rsidR="00780C8E" w:rsidRPr="004B2CED">
        <w:rPr>
          <w:lang w:val="hu-HU" w:eastAsia="hu-HU"/>
        </w:rPr>
        <w:t>z</w:t>
      </w:r>
      <w:r w:rsidRPr="004B2CED">
        <w:rPr>
          <w:lang w:val="hu-HU" w:eastAsia="hu-HU"/>
        </w:rPr>
        <w:t xml:space="preserve"> </w:t>
      </w:r>
      <w:r w:rsidR="00780C8E" w:rsidRPr="004B2CED">
        <w:rPr>
          <w:lang w:val="hu-HU"/>
        </w:rPr>
        <w:t>Aprovel biztonságosságát és hatásosságát 0</w:t>
      </w:r>
      <w:r w:rsidR="00780C8E" w:rsidRPr="004B2CED">
        <w:rPr>
          <w:lang w:val="hu-HU"/>
        </w:rPr>
        <w:noBreakHyphen/>
        <w:t xml:space="preserve">18 éves gyermekek esetében nem igazolták. A jelenleg rendelkezésre álló adatok </w:t>
      </w:r>
      <w:r w:rsidR="0062794B" w:rsidRPr="004B2CED">
        <w:rPr>
          <w:lang w:val="hu-HU"/>
        </w:rPr>
        <w:t>leírása</w:t>
      </w:r>
      <w:r w:rsidR="00780C8E" w:rsidRPr="004B2CED">
        <w:rPr>
          <w:lang w:val="hu-HU"/>
        </w:rPr>
        <w:t xml:space="preserve"> a 4.8, 5.1 és 5.2 pontban található, de nincs az adagolásra vonatkozó java</w:t>
      </w:r>
      <w:r w:rsidR="0000441D" w:rsidRPr="004B2CED">
        <w:rPr>
          <w:lang w:val="hu-HU"/>
        </w:rPr>
        <w:t>s</w:t>
      </w:r>
      <w:r w:rsidR="00780C8E" w:rsidRPr="004B2CED">
        <w:rPr>
          <w:lang w:val="hu-HU"/>
        </w:rPr>
        <w:t>lat.</w:t>
      </w:r>
    </w:p>
    <w:p w:rsidR="00780C8E" w:rsidRPr="004B2CED" w:rsidRDefault="00780C8E" w:rsidP="0052664B">
      <w:pPr>
        <w:pStyle w:val="EMEABodyText"/>
        <w:rPr>
          <w:lang w:val="hu-HU" w:eastAsia="hu-HU"/>
        </w:rPr>
      </w:pPr>
    </w:p>
    <w:p w:rsidR="00780C8E" w:rsidRPr="004B2CED" w:rsidRDefault="00780C8E" w:rsidP="0052664B">
      <w:pPr>
        <w:pStyle w:val="EMEABodyText"/>
        <w:rPr>
          <w:u w:val="single"/>
          <w:lang w:val="hu-HU" w:eastAsia="hu-HU"/>
        </w:rPr>
      </w:pPr>
      <w:r w:rsidRPr="004B2CED">
        <w:rPr>
          <w:u w:val="single"/>
          <w:lang w:val="hu-HU" w:eastAsia="hu-HU"/>
        </w:rPr>
        <w:t>Az alkalmazás módja</w:t>
      </w:r>
    </w:p>
    <w:p w:rsidR="00780C8E" w:rsidRPr="004B2CED" w:rsidRDefault="00780C8E" w:rsidP="0052664B">
      <w:pPr>
        <w:pStyle w:val="EMEABodyText"/>
        <w:rPr>
          <w:lang w:val="hu-HU" w:eastAsia="hu-HU"/>
        </w:rPr>
      </w:pPr>
    </w:p>
    <w:p w:rsidR="00780C8E" w:rsidRPr="004B2CED" w:rsidRDefault="00780C8E" w:rsidP="0052664B">
      <w:pPr>
        <w:pStyle w:val="EMEABodyText"/>
        <w:rPr>
          <w:lang w:val="hu-HU"/>
        </w:rPr>
      </w:pPr>
      <w:r w:rsidRPr="004B2CED">
        <w:rPr>
          <w:lang w:val="hu-HU"/>
        </w:rPr>
        <w:t>Szájon át történő alkalmazásra.</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4.3</w:t>
      </w:r>
      <w:r w:rsidRPr="004B2CED">
        <w:rPr>
          <w:lang w:val="hu-HU"/>
        </w:rPr>
        <w:tab/>
        <w:t>Ellenjavallatok</w:t>
      </w:r>
    </w:p>
    <w:p w:rsidR="00780C8E" w:rsidRPr="004B2CED" w:rsidRDefault="00780C8E">
      <w:pPr>
        <w:pStyle w:val="EMEAHeading2"/>
        <w:rPr>
          <w:lang w:val="hu-HU"/>
        </w:rPr>
      </w:pPr>
    </w:p>
    <w:p w:rsidR="00780C8E" w:rsidRPr="004B2CED" w:rsidRDefault="00780C8E">
      <w:pPr>
        <w:pStyle w:val="EMEABodyText"/>
        <w:rPr>
          <w:lang w:val="hu-HU"/>
        </w:rPr>
      </w:pPr>
      <w:r w:rsidRPr="004B2CED">
        <w:rPr>
          <w:lang w:val="hu-HU"/>
        </w:rPr>
        <w:t>A készítmény hatóanyagával, vagy</w:t>
      </w:r>
      <w:r w:rsidR="00341F6C" w:rsidRPr="004B2CED">
        <w:rPr>
          <w:lang w:val="hu-HU"/>
        </w:rPr>
        <w:t xml:space="preserve"> a</w:t>
      </w:r>
      <w:r w:rsidR="00284DB5" w:rsidRPr="004B2CED">
        <w:rPr>
          <w:lang w:val="hu-HU"/>
        </w:rPr>
        <w:t xml:space="preserve"> </w:t>
      </w:r>
      <w:r w:rsidR="00341F6C" w:rsidRPr="004B2CED">
        <w:rPr>
          <w:lang w:val="hu-HU"/>
        </w:rPr>
        <w:t>6.1 pontban felsorolt</w:t>
      </w:r>
      <w:r w:rsidRPr="004B2CED">
        <w:rPr>
          <w:lang w:val="hu-HU"/>
        </w:rPr>
        <w:t xml:space="preserve"> bármely segédanyagával szembeni túlérzékenység.</w:t>
      </w:r>
    </w:p>
    <w:p w:rsidR="008D6E7C" w:rsidRPr="004B2CED" w:rsidRDefault="008D6E7C">
      <w:pPr>
        <w:pStyle w:val="EMEABodyText"/>
        <w:rPr>
          <w:lang w:val="hu-HU"/>
        </w:rPr>
      </w:pPr>
    </w:p>
    <w:p w:rsidR="00780C8E" w:rsidRPr="004B2CED" w:rsidRDefault="00780C8E">
      <w:pPr>
        <w:pStyle w:val="EMEABodyText"/>
        <w:rPr>
          <w:lang w:val="hu-HU"/>
        </w:rPr>
      </w:pPr>
      <w:r w:rsidRPr="004B2CED">
        <w:rPr>
          <w:lang w:val="hu-HU"/>
        </w:rPr>
        <w:t>A terhesség második és harmadik trimesztere (lásd 4.4 és 4.6 pont).</w:t>
      </w:r>
    </w:p>
    <w:p w:rsidR="00341F6C" w:rsidRPr="004B2CED" w:rsidRDefault="00341F6C" w:rsidP="00341F6C">
      <w:pPr>
        <w:pStyle w:val="EMEABodyText"/>
        <w:rPr>
          <w:lang w:val="hu-HU"/>
        </w:rPr>
      </w:pPr>
    </w:p>
    <w:p w:rsidR="00254A8E" w:rsidRPr="004B2CED" w:rsidRDefault="00254A8E" w:rsidP="00254A8E">
      <w:pPr>
        <w:rPr>
          <w:lang w:val="hu-HU"/>
        </w:rPr>
      </w:pPr>
      <w:r w:rsidRPr="004B2CED">
        <w:rPr>
          <w:szCs w:val="22"/>
          <w:lang w:val="hu-HU"/>
        </w:rPr>
        <w:t xml:space="preserve">Az Aprovel egyidejű alkalmazása </w:t>
      </w:r>
      <w:r w:rsidR="00993DB0">
        <w:rPr>
          <w:szCs w:val="22"/>
          <w:lang w:val="hu-HU"/>
        </w:rPr>
        <w:t>aliszkirén</w:t>
      </w:r>
      <w:r w:rsidRPr="004B2CED">
        <w:rPr>
          <w:szCs w:val="22"/>
          <w:lang w:val="hu-HU"/>
        </w:rPr>
        <w:t xml:space="preserve"> tartalmú készítményekkel ellenjavallt diabetes mellitusban szenvedő vagy károsodott veseműködésű betegeknél (GFR &lt; 60 ml/perc/1,73 m</w:t>
      </w:r>
      <w:r w:rsidRPr="004B2CED">
        <w:rPr>
          <w:szCs w:val="22"/>
          <w:vertAlign w:val="superscript"/>
          <w:lang w:val="hu-HU"/>
        </w:rPr>
        <w:t>2</w:t>
      </w:r>
      <w:r w:rsidRPr="004B2CED">
        <w:rPr>
          <w:szCs w:val="22"/>
          <w:lang w:val="hu-HU"/>
        </w:rPr>
        <w:t>) (lásd 4.5 és 5.1 pont).</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4.4</w:t>
      </w:r>
      <w:r w:rsidRPr="004B2CED">
        <w:rPr>
          <w:lang w:val="hu-HU"/>
        </w:rPr>
        <w:tab/>
        <w:t>Különleges figyelmeztetések és az alkalmazással kapcsolatos óvintézkedések</w:t>
      </w:r>
    </w:p>
    <w:p w:rsidR="00780C8E" w:rsidRPr="004B2CED" w:rsidRDefault="00780C8E">
      <w:pPr>
        <w:pStyle w:val="EMEAHeading2"/>
        <w:rPr>
          <w:lang w:val="hu-HU"/>
        </w:rPr>
      </w:pPr>
    </w:p>
    <w:p w:rsidR="009D75DC" w:rsidRPr="004B2CED" w:rsidRDefault="009D75DC" w:rsidP="009D75DC">
      <w:pPr>
        <w:pStyle w:val="EMEABodyText"/>
        <w:rPr>
          <w:lang w:val="hu-HU"/>
        </w:rPr>
      </w:pPr>
      <w:r w:rsidRPr="004B2CED">
        <w:rPr>
          <w:u w:val="single"/>
          <w:lang w:val="hu-HU"/>
        </w:rPr>
        <w:t>Intravascularis volumendepléció:</w:t>
      </w:r>
      <w:r w:rsidRPr="004B2CED">
        <w:rPr>
          <w:lang w:val="hu-HU"/>
        </w:rPr>
        <w:t xml:space="preserve"> szimptómás hipotenzió</w:t>
      </w:r>
      <w:r>
        <w:rPr>
          <w:lang w:val="hu-HU"/>
        </w:rPr>
        <w:t>,</w:t>
      </w:r>
      <w:r w:rsidRPr="004B2CED">
        <w:rPr>
          <w:lang w:val="hu-HU"/>
        </w:rPr>
        <w:t xml:space="preserve"> főleg az első adag után</w:t>
      </w:r>
      <w:r>
        <w:rPr>
          <w:lang w:val="hu-HU"/>
        </w:rPr>
        <w:t>,</w:t>
      </w:r>
      <w:r w:rsidRPr="004B2CED">
        <w:rPr>
          <w:lang w:val="hu-HU"/>
        </w:rPr>
        <w:t xml:space="preserve"> </w:t>
      </w:r>
      <w:r>
        <w:rPr>
          <w:lang w:val="hu-HU"/>
        </w:rPr>
        <w:t>elő</w:t>
      </w:r>
      <w:r w:rsidRPr="004B2CED">
        <w:rPr>
          <w:lang w:val="hu-HU"/>
        </w:rPr>
        <w:t>fordulhat olyan betegek</w:t>
      </w:r>
      <w:r>
        <w:rPr>
          <w:lang w:val="hu-HU"/>
        </w:rPr>
        <w:t>nél</w:t>
      </w:r>
      <w:r w:rsidRPr="004B2CED">
        <w:rPr>
          <w:lang w:val="hu-HU"/>
        </w:rPr>
        <w:t xml:space="preserve">, akik intenzív diuretikus terápia, </w:t>
      </w:r>
      <w:r>
        <w:rPr>
          <w:lang w:val="hu-HU"/>
        </w:rPr>
        <w:t>sószegény étrend</w:t>
      </w:r>
      <w:r w:rsidRPr="004B2CED">
        <w:rPr>
          <w:lang w:val="hu-HU"/>
        </w:rPr>
        <w:t>, hasmenés vagy hányás következtében volumen</w:t>
      </w:r>
      <w:r w:rsidRPr="004B2CED">
        <w:rPr>
          <w:lang w:val="hu-HU"/>
        </w:rPr>
        <w:noBreakHyphen/>
        <w:t> és/vagy nátriumdepletáltak. Ezeket az állapotokat az Aprovel-kezelés megkezdése előtt rendezni kell.</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Renovascularis hypertonia:</w:t>
      </w:r>
      <w:r w:rsidRPr="004B2CED">
        <w:rPr>
          <w:i/>
          <w:lang w:val="hu-HU"/>
        </w:rPr>
        <w:t xml:space="preserve"> </w:t>
      </w:r>
      <w:r w:rsidRPr="004B2CED">
        <w:rPr>
          <w:lang w:val="hu-HU"/>
        </w:rPr>
        <w:t>fokozott a súlyos hipotenzió és veseelégtelenség veszélye, ha kétoldali arteria renalis stenosisban vagy szoliter vese arteriájának stenosisában szenvedő betegeket a renin-angiotenzin-aldoszteron rendszert befolyásoló gyógyszerekkel kezelnek.</w:t>
      </w:r>
    </w:p>
    <w:p w:rsidR="00780C8E" w:rsidRPr="004B2CED" w:rsidRDefault="00780C8E">
      <w:pPr>
        <w:pStyle w:val="EMEABodyText"/>
        <w:rPr>
          <w:lang w:val="hu-HU"/>
        </w:rPr>
      </w:pPr>
      <w:r w:rsidRPr="004B2CED">
        <w:rPr>
          <w:lang w:val="hu-HU"/>
        </w:rPr>
        <w:t>Bár ezt Aprovel</w:t>
      </w:r>
      <w:r w:rsidRPr="004B2CED">
        <w:rPr>
          <w:lang w:val="hu-HU"/>
        </w:rPr>
        <w:noBreakHyphen/>
        <w:t>lel kapcsolatban nem írták le, hasonló hatással angiotenzin</w:t>
      </w:r>
      <w:r w:rsidRPr="004B2CED">
        <w:rPr>
          <w:lang w:val="hu-HU"/>
        </w:rPr>
        <w:noBreakHyphen/>
        <w:t>II receptor antagonisták esetében számolni kell.</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Vesekárosodás és vesetranszplantáció:</w:t>
      </w:r>
      <w:r w:rsidRPr="004B2CED">
        <w:rPr>
          <w:lang w:val="hu-HU"/>
        </w:rPr>
        <w:t xml:space="preserve"> ha az Aprovel</w:t>
      </w:r>
      <w:r w:rsidRPr="004B2CED">
        <w:rPr>
          <w:lang w:val="hu-HU"/>
        </w:rPr>
        <w:noBreakHyphen/>
        <w:t>t csökkent vesefunkciójú betegeknek adagolják, javasolt a szérum kálium- és kreatininszintjének időszakos ellenőrzése. Vesetranszplantáción frissen átesett betegek Aprovel kezelésével kapcsolatban nincs tapasztalat.</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Hipertóniás, 2-es típusú diabéteszes és vesekárosodásban szenvedő betegek:</w:t>
      </w:r>
      <w:r w:rsidRPr="004B2CED">
        <w:rPr>
          <w:lang w:val="hu-HU"/>
        </w:rPr>
        <w:t xml:space="preserve"> egy előrehaladott vesebetegségben szenvedők körében végzett tanulmány keretében készült analízisben az irbezartán renalis és cardiovascularis eseményekre gyakorolt hatása nem volt azonos minden alcsoportban. Az eredmények különösen a nők és a nem fehér bőrszínű betegek esetében tűntek kevésbé kedvezőnek (lásd 5.1 pont).</w:t>
      </w:r>
    </w:p>
    <w:p w:rsidR="00313039" w:rsidRPr="004B2CED" w:rsidRDefault="00313039" w:rsidP="00313039">
      <w:pPr>
        <w:pStyle w:val="EMEABodyText"/>
        <w:rPr>
          <w:lang w:val="hu-HU"/>
        </w:rPr>
      </w:pPr>
    </w:p>
    <w:p w:rsidR="00F23759" w:rsidRPr="004B2CED" w:rsidRDefault="00F23759" w:rsidP="00F23759">
      <w:pPr>
        <w:pStyle w:val="EMEABodyText"/>
        <w:rPr>
          <w:szCs w:val="22"/>
          <w:lang w:val="hu-HU"/>
        </w:rPr>
      </w:pPr>
      <w:r w:rsidRPr="004B2CED">
        <w:rPr>
          <w:u w:val="single"/>
          <w:lang w:val="hu-HU"/>
        </w:rPr>
        <w:t xml:space="preserve">A renin-angiotenzin-aldoszteron-rendszer (RAAS) kettős blokádja: </w:t>
      </w:r>
      <w:r w:rsidRPr="004B2CED">
        <w:rPr>
          <w:szCs w:val="22"/>
          <w:lang w:val="hu-HU"/>
        </w:rPr>
        <w:t xml:space="preserve">bizonyíték van rá, hogy az ACE-gátlók, angiotenzin II receptor blokkolók vagy </w:t>
      </w:r>
      <w:r w:rsidR="00993DB0">
        <w:rPr>
          <w:szCs w:val="22"/>
          <w:lang w:val="hu-HU"/>
        </w:rPr>
        <w:t>aliszkirén</w:t>
      </w:r>
      <w:r w:rsidRPr="004B2CED">
        <w:rPr>
          <w:szCs w:val="22"/>
          <w:lang w:val="hu-HU"/>
        </w:rPr>
        <w:t xml:space="preserve"> egyidejű alkalmazása fokozza a </w:t>
      </w:r>
      <w:r>
        <w:rPr>
          <w:szCs w:val="22"/>
          <w:lang w:val="hu-HU"/>
        </w:rPr>
        <w:t>hipotenzió</w:t>
      </w:r>
      <w:r w:rsidRPr="004B2CED">
        <w:rPr>
          <w:szCs w:val="22"/>
          <w:lang w:val="hu-HU"/>
        </w:rPr>
        <w:t xml:space="preserve">, hiperkalémia és csökkent veseműködés (beleértve az akut veseelégtelenség) kockázatát. A RAAS ACE-gátlók, angiotenzin II receptor blokkolók vagy </w:t>
      </w:r>
      <w:r w:rsidR="00993DB0">
        <w:rPr>
          <w:szCs w:val="22"/>
          <w:lang w:val="hu-HU"/>
        </w:rPr>
        <w:t>aliszkirén</w:t>
      </w:r>
      <w:r w:rsidRPr="004B2CED">
        <w:rPr>
          <w:szCs w:val="22"/>
          <w:lang w:val="hu-HU"/>
        </w:rPr>
        <w:t xml:space="preserve"> kombinált alkalmazásával történő kettős blokádja ezért nem javasolt (lásd 4.5 és 5.1 pont).</w:t>
      </w:r>
    </w:p>
    <w:p w:rsidR="00F23759" w:rsidRPr="004B2CED" w:rsidRDefault="00F23759" w:rsidP="00F23759">
      <w:pPr>
        <w:rPr>
          <w:szCs w:val="22"/>
          <w:lang w:val="hu-HU"/>
        </w:rPr>
      </w:pPr>
      <w:r w:rsidRPr="004B2CED">
        <w:rPr>
          <w:szCs w:val="22"/>
          <w:lang w:val="hu-HU"/>
        </w:rPr>
        <w:t>Ha a kettős-blokád kezelést abszolút szükségesnek ítélik, ez csak szakorvos felügyeletével, a vesefunkció, elektrolit szintek és a vérnyomás gyakori és szoros ellenőrzése mellett történhet.</w:t>
      </w:r>
    </w:p>
    <w:p w:rsidR="00F23759" w:rsidRPr="004B2CED" w:rsidRDefault="00F23759" w:rsidP="00F23759">
      <w:pPr>
        <w:rPr>
          <w:szCs w:val="22"/>
          <w:lang w:val="hu-HU"/>
        </w:rPr>
      </w:pPr>
      <w:r w:rsidRPr="004B2CED">
        <w:rPr>
          <w:szCs w:val="22"/>
          <w:lang w:val="hu-HU"/>
        </w:rPr>
        <w:t>Az ACE-gátlók és angiotenzin II receptor blokkolók egyidejű alkalmazása diabetes</w:t>
      </w:r>
      <w:r>
        <w:rPr>
          <w:szCs w:val="22"/>
          <w:lang w:val="hu-HU"/>
        </w:rPr>
        <w:t>z</w:t>
      </w:r>
      <w:r w:rsidRPr="004B2CED">
        <w:rPr>
          <w:szCs w:val="22"/>
          <w:lang w:val="hu-HU"/>
        </w:rPr>
        <w:t>es nephropathiaban szenvedő betegeknél nem javasolt.</w:t>
      </w:r>
    </w:p>
    <w:p w:rsidR="008D6E7C" w:rsidRPr="004B2CED" w:rsidRDefault="008D6E7C">
      <w:pPr>
        <w:pStyle w:val="EMEABodyText"/>
        <w:rPr>
          <w:u w:val="single"/>
          <w:lang w:val="hu-HU"/>
        </w:rPr>
      </w:pPr>
    </w:p>
    <w:p w:rsidR="00780C8E" w:rsidRPr="004B2CED" w:rsidRDefault="00780C8E">
      <w:pPr>
        <w:pStyle w:val="EMEABodyText"/>
        <w:rPr>
          <w:lang w:val="hu-HU"/>
        </w:rPr>
      </w:pPr>
      <w:r w:rsidRPr="004B2CED">
        <w:rPr>
          <w:u w:val="single"/>
          <w:lang w:val="hu-HU"/>
        </w:rPr>
        <w:t>Hyperkalaemia:</w:t>
      </w:r>
      <w:r w:rsidRPr="004B2CED">
        <w:rPr>
          <w:i/>
          <w:lang w:val="hu-HU"/>
        </w:rPr>
        <w:t xml:space="preserve"> </w:t>
      </w:r>
      <w:r w:rsidRPr="004B2CED">
        <w:rPr>
          <w:lang w:val="hu-HU"/>
        </w:rPr>
        <w:t>a renin-angiotenzin-aldoszteron rendszert befolyásoló más gyógyszerekhez hasonlóan az Aprovel-kezelés hatására is előfordulhat hyperkalaemia, főleg vesekárosodásban, diabéteszes vesekárosodás esetén fennálló proteinuria során, és/vagy szívelégtelenségben. Javasolt a szérum káliumszint szoros monitorozása a veszélyeztetett betegekben (lásd 4.5 pont).</w:t>
      </w:r>
    </w:p>
    <w:p w:rsidR="00F23759" w:rsidRPr="004B2CED" w:rsidRDefault="00F23759" w:rsidP="00F23759">
      <w:pPr>
        <w:pStyle w:val="EMEABodyText"/>
        <w:rPr>
          <w:lang w:val="hu-HU"/>
        </w:rPr>
      </w:pPr>
    </w:p>
    <w:p w:rsidR="00F23759" w:rsidRPr="004B2CED" w:rsidRDefault="00F23759" w:rsidP="00F23759">
      <w:pPr>
        <w:pStyle w:val="EMEABodyText"/>
        <w:rPr>
          <w:lang w:val="hu-HU"/>
        </w:rPr>
      </w:pPr>
      <w:r w:rsidRPr="00F35E6A">
        <w:rPr>
          <w:u w:val="single"/>
          <w:lang w:val="hu-HU"/>
        </w:rPr>
        <w:t>Hypogly</w:t>
      </w:r>
      <w:r>
        <w:rPr>
          <w:u w:val="single"/>
          <w:lang w:val="hu-HU"/>
        </w:rPr>
        <w:t>k</w:t>
      </w:r>
      <w:r w:rsidRPr="00F35E6A">
        <w:rPr>
          <w:u w:val="single"/>
          <w:lang w:val="hu-HU"/>
        </w:rPr>
        <w:t>aemia</w:t>
      </w:r>
      <w:r w:rsidRPr="004B2CED">
        <w:rPr>
          <w:lang w:val="hu-HU"/>
        </w:rPr>
        <w:t xml:space="preserve">: Az </w:t>
      </w:r>
      <w:r>
        <w:rPr>
          <w:lang w:val="hu-HU"/>
        </w:rPr>
        <w:t>A</w:t>
      </w:r>
      <w:r w:rsidRPr="004B2CED">
        <w:rPr>
          <w:lang w:val="hu-HU"/>
        </w:rPr>
        <w:t>provel hypogly</w:t>
      </w:r>
      <w:r>
        <w:rPr>
          <w:lang w:val="hu-HU"/>
        </w:rPr>
        <w:t>k</w:t>
      </w:r>
      <w:r w:rsidRPr="004B2CED">
        <w:rPr>
          <w:lang w:val="hu-HU"/>
        </w:rPr>
        <w:t>aemiát okozhat, különösen diabetesben szenvedő betegeknél. Inzulinnal vagy antidiabetikumokkal kezelt betegeknél mérlegelni kell a megfelelő vércukorszint</w:t>
      </w:r>
      <w:r>
        <w:rPr>
          <w:lang w:val="hu-HU"/>
        </w:rPr>
        <w:t>-</w:t>
      </w:r>
      <w:r w:rsidRPr="004B2CED">
        <w:rPr>
          <w:lang w:val="hu-HU"/>
        </w:rPr>
        <w:t xml:space="preserve">ellenőrzést és </w:t>
      </w:r>
      <w:r w:rsidR="00DA7E92" w:rsidRPr="004B2CED">
        <w:rPr>
          <w:lang w:val="hu-HU"/>
        </w:rPr>
        <w:t xml:space="preserve">amennyiben </w:t>
      </w:r>
      <w:r w:rsidR="00DA7E92">
        <w:rPr>
          <w:lang w:val="hu-HU"/>
        </w:rPr>
        <w:t>indokolt</w:t>
      </w:r>
      <w:r w:rsidR="00DA7E92" w:rsidRPr="004B2CED">
        <w:rPr>
          <w:lang w:val="hu-HU"/>
        </w:rPr>
        <w:t xml:space="preserve">, az inzulin vagy az antidiabetikum </w:t>
      </w:r>
      <w:r w:rsidR="00DA7E92">
        <w:rPr>
          <w:lang w:val="hu-HU"/>
        </w:rPr>
        <w:t xml:space="preserve">dózismódosítása szükséges lehet </w:t>
      </w:r>
      <w:r w:rsidRPr="004B2CED">
        <w:rPr>
          <w:lang w:val="hu-HU"/>
        </w:rPr>
        <w:t xml:space="preserve">(lásd 4.5 pont). </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Lítium:</w:t>
      </w:r>
      <w:r w:rsidRPr="004B2CED">
        <w:rPr>
          <w:b/>
          <w:i/>
          <w:lang w:val="hu-HU"/>
        </w:rPr>
        <w:t xml:space="preserve"> </w:t>
      </w:r>
      <w:r w:rsidRPr="004B2CED">
        <w:rPr>
          <w:lang w:val="hu-HU"/>
        </w:rPr>
        <w:t>az Aprovel együttadása lítiummal nem javasolt (lásd 4.5 pont).</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Aorta és mitrális billentyű stenosisa, obstruktív hypertrophiás cardiomyopathia:</w:t>
      </w:r>
      <w:r w:rsidRPr="004B2CED">
        <w:rPr>
          <w:lang w:val="hu-HU"/>
        </w:rPr>
        <w:t xml:space="preserve"> mint minden más értágítóval kapcsolatban, különös óvatosság ajánlott aorta stenosisban vagy mitralis stenosisban, illetve obstruktív hypertrophiás cardiomyopathiában szenvedő betegek kezelése esetében.</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Primer aldosteronismus:</w:t>
      </w:r>
      <w:r w:rsidRPr="004B2CED">
        <w:rPr>
          <w:lang w:val="hu-HU"/>
        </w:rPr>
        <w:t xml:space="preserve"> primer aldosteronismusban szenvedő betegek általában nem reagálnak a renin-angiotenzin rendszer gátlása révén ható vérnyomáscsökkentő gyógyszerekre. Ezért Aprovel alkalmazása nem javasolt.</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Általánosságok:</w:t>
      </w:r>
      <w:r w:rsidRPr="004B2CED">
        <w:rPr>
          <w:lang w:val="hu-HU"/>
        </w:rPr>
        <w:t xml:space="preserve"> olyan betegekben, akiknek értónusa és veseműködése túlnyomórészt a renin-angiotenzin-aldoszteron rendszer aktivitásától függ (pl. súlyos pangásos szívelégtelenség vagy vesekárosodás, beleértve az arteria renalis stenosist), az ezen rendszert befolyásoló angiotenzin konvertáló enzimgátlókkal, illetve angiotenzin</w:t>
      </w:r>
      <w:r w:rsidRPr="004B2CED">
        <w:rPr>
          <w:lang w:val="hu-HU"/>
        </w:rPr>
        <w:noBreakHyphen/>
        <w:t>II receptor antagonistákkal való kezelést akut hipotenzió, azotemia, oliguria, vagy ritkán akut veseelégtelenség kialakulásával hozták összefüggésbe</w:t>
      </w:r>
      <w:r w:rsidR="00560E64" w:rsidRPr="004B2CED">
        <w:rPr>
          <w:lang w:val="hu-HU"/>
        </w:rPr>
        <w:t xml:space="preserve"> (lásd 4.5 pont)</w:t>
      </w:r>
      <w:r w:rsidRPr="004B2CED">
        <w:rPr>
          <w:lang w:val="hu-HU"/>
        </w:rPr>
        <w:t>. Mint bármely más vérnyomácsökkentő gyógyszer esetében, a vérnyomás túlzott mértékű csökkenése ischaemiás szívbetegségben vagy ischaemiás cardiovascularis betegségben szívinfarktus vagy stroke bekövetkezéséhez vezethet.</w:t>
      </w:r>
    </w:p>
    <w:p w:rsidR="00F23759" w:rsidRDefault="00F23759" w:rsidP="00F23759">
      <w:pPr>
        <w:pStyle w:val="EMEABodyText"/>
        <w:rPr>
          <w:lang w:val="hu-HU"/>
        </w:rPr>
      </w:pPr>
    </w:p>
    <w:p w:rsidR="00780C8E" w:rsidRPr="004B2CED" w:rsidRDefault="00780C8E">
      <w:pPr>
        <w:pStyle w:val="EMEABodyText"/>
        <w:rPr>
          <w:lang w:val="hu-HU"/>
        </w:rPr>
      </w:pPr>
      <w:r w:rsidRPr="004B2CED">
        <w:rPr>
          <w:lang w:val="hu-HU"/>
        </w:rPr>
        <w:t>Mint ahogy az angiotenzin konvertáló enzimgátlóknál is észlelték, az irbezartán és más angiotenzin antagonisták a vérnyomáscsökkentés tekintetében kevésbé hatékonyak a fekete bőrszínű betegekben, mint a nem feketék esetében, esetleg a fekete bőrszínű hipertóniás populációban nagyobb számban előforduló alacsony reninstátusz miatt (lásd 5.1 pont).</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Terhesség:</w:t>
      </w:r>
      <w:r w:rsidRPr="004B2CED">
        <w:rPr>
          <w:lang w:val="hu-HU"/>
        </w:rPr>
        <w:t xml:space="preserve"> </w:t>
      </w:r>
      <w:r w:rsidR="00C54699" w:rsidRPr="004B2CED">
        <w:rPr>
          <w:lang w:val="hu-HU"/>
        </w:rPr>
        <w:t>a</w:t>
      </w:r>
      <w:r w:rsidRPr="004B2CED">
        <w:rPr>
          <w:lang w:val="hu-HU"/>
        </w:rPr>
        <w:t>ngiotenzin-II (ATII)-receptor antagonistával történő kezelést terhesség alatt nem szabad elkezdeni. Hacsak az ATII-receptor antagonistával történő kezelés folytatása nem elengedhetetlen, a terhességet tervező betegeket olyan más, antihipertenzív kezelésre kell átállítani, melynek a terhesség alatti alkalmazásra vonatkozó biztonságossági profilja megalapozott. Terhesség megállapítását követően az ATII-receptor antagonista szedését azonnal abba kell hagyni és amennyiben lehetséges, az alternatív kezelést el kell kezdeni (lásd</w:t>
      </w:r>
      <w:r w:rsidRPr="004B2CED">
        <w:rPr>
          <w:szCs w:val="22"/>
          <w:lang w:val="hu-HU"/>
        </w:rPr>
        <w:t xml:space="preserve"> </w:t>
      </w:r>
      <w:r w:rsidRPr="004B2CED">
        <w:rPr>
          <w:lang w:val="hu-HU"/>
        </w:rPr>
        <w:t>4.3 és</w:t>
      </w:r>
      <w:r w:rsidRPr="004B2CED">
        <w:rPr>
          <w:szCs w:val="22"/>
          <w:lang w:val="hu-HU"/>
        </w:rPr>
        <w:t xml:space="preserve"> </w:t>
      </w:r>
      <w:r w:rsidRPr="004B2CED">
        <w:rPr>
          <w:lang w:val="hu-HU"/>
        </w:rPr>
        <w:t>4.6 pont).</w:t>
      </w:r>
    </w:p>
    <w:p w:rsidR="00780C8E" w:rsidRPr="004B2CED" w:rsidRDefault="00780C8E">
      <w:pPr>
        <w:pStyle w:val="EMEABodyText"/>
        <w:rPr>
          <w:lang w:val="hu-HU"/>
        </w:rPr>
      </w:pPr>
    </w:p>
    <w:p w:rsidR="00780C8E" w:rsidRPr="004B2CED" w:rsidRDefault="00780C8E" w:rsidP="0052664B">
      <w:pPr>
        <w:pStyle w:val="EMEABodyText"/>
        <w:rPr>
          <w:lang w:val="hu-HU"/>
        </w:rPr>
      </w:pPr>
      <w:r w:rsidRPr="004B2CED">
        <w:rPr>
          <w:u w:val="single"/>
          <w:lang w:val="hu-HU"/>
        </w:rPr>
        <w:t>Gyermek</w:t>
      </w:r>
      <w:r w:rsidR="00D40413" w:rsidRPr="004B2CED">
        <w:rPr>
          <w:u w:val="single"/>
          <w:lang w:val="hu-HU"/>
        </w:rPr>
        <w:t>ek</w:t>
      </w:r>
      <w:r w:rsidR="00C82643" w:rsidRPr="004B2CED">
        <w:rPr>
          <w:u w:val="single"/>
          <w:lang w:val="hu-HU"/>
        </w:rPr>
        <w:t xml:space="preserve"> serdülők</w:t>
      </w:r>
      <w:r w:rsidRPr="004B2CED">
        <w:rPr>
          <w:u w:val="single"/>
          <w:lang w:val="hu-HU"/>
        </w:rPr>
        <w:t>:</w:t>
      </w:r>
      <w:r w:rsidRPr="004B2CED">
        <w:rPr>
          <w:lang w:val="hu-HU"/>
        </w:rPr>
        <w:t xml:space="preserve"> az irbezartánt 6 és 16 év közötti gyermekpopulációban vizsgálták, de a jelenleg rendelkezésre álló adatok nem elegendőek a gyermekeken való alkalmazás kiterjesztésére addig, amíg további adatok nem állnak rendelkezésre (lásd a 4.8, 5.1 és 5.2 pontokat).</w:t>
      </w:r>
    </w:p>
    <w:p w:rsidR="00F23759" w:rsidRPr="004B2CED" w:rsidRDefault="00F23759" w:rsidP="00F23759">
      <w:pPr>
        <w:pStyle w:val="EMEABodyText"/>
        <w:rPr>
          <w:lang w:val="hu-HU"/>
        </w:rPr>
      </w:pPr>
    </w:p>
    <w:p w:rsidR="00F23759" w:rsidRPr="00F35E6A" w:rsidRDefault="00F23759" w:rsidP="00F23759">
      <w:pPr>
        <w:pStyle w:val="EMEABodyText"/>
        <w:rPr>
          <w:u w:val="single"/>
          <w:lang w:val="hu-HU"/>
        </w:rPr>
      </w:pPr>
      <w:r w:rsidRPr="00F35E6A">
        <w:rPr>
          <w:u w:val="single"/>
          <w:lang w:val="hu-HU"/>
        </w:rPr>
        <w:t>Segédanyagok:</w:t>
      </w:r>
    </w:p>
    <w:p w:rsidR="00F23759" w:rsidRPr="004B2CED" w:rsidRDefault="00F23759" w:rsidP="00F23759">
      <w:pPr>
        <w:pStyle w:val="EMEABodyText"/>
        <w:rPr>
          <w:lang w:val="hu-HU"/>
        </w:rPr>
      </w:pPr>
      <w:r w:rsidRPr="00F35E6A">
        <w:rPr>
          <w:lang w:val="hu-HU"/>
        </w:rPr>
        <w:t>Az Aprovel 150 mg filmtabletta laktózt tartalmaz</w:t>
      </w:r>
      <w:r w:rsidR="00DA7E92" w:rsidRPr="00F35E6A">
        <w:rPr>
          <w:lang w:val="hu-HU"/>
        </w:rPr>
        <w:t>.</w:t>
      </w:r>
      <w:r w:rsidRPr="004B2CED">
        <w:rPr>
          <w:lang w:val="hu-HU"/>
        </w:rPr>
        <w:t xml:space="preserve"> Ritkán előforduló, örökletes galaktóz intoleranciában, teljes laktáz-hiányban vagy glükóz-galaktóz malabszorpcióban a készítmény nem szedhető.</w:t>
      </w:r>
    </w:p>
    <w:p w:rsidR="00F23759" w:rsidRPr="004B2CED" w:rsidRDefault="00F23759" w:rsidP="00F23759">
      <w:pPr>
        <w:pStyle w:val="EMEABodyText"/>
        <w:rPr>
          <w:lang w:val="hu-HU"/>
        </w:rPr>
      </w:pPr>
    </w:p>
    <w:p w:rsidR="00F23759" w:rsidRPr="004B2CED" w:rsidRDefault="00F23759" w:rsidP="00F23759">
      <w:pPr>
        <w:pStyle w:val="EMEABodyText"/>
        <w:rPr>
          <w:lang w:val="hu-HU"/>
        </w:rPr>
      </w:pPr>
      <w:r w:rsidRPr="004B2CED">
        <w:rPr>
          <w:lang w:val="hu-HU"/>
        </w:rPr>
        <w:t>A</w:t>
      </w:r>
      <w:r>
        <w:rPr>
          <w:lang w:val="hu-HU"/>
        </w:rPr>
        <w:t>z</w:t>
      </w:r>
      <w:r w:rsidRPr="004B2CED">
        <w:rPr>
          <w:lang w:val="hu-HU"/>
        </w:rPr>
        <w:t xml:space="preserve"> Aprovel </w:t>
      </w:r>
      <w:r>
        <w:rPr>
          <w:lang w:val="hu-HU"/>
        </w:rPr>
        <w:t>150</w:t>
      </w:r>
      <w:r w:rsidRPr="004B2CED">
        <w:rPr>
          <w:lang w:val="hu-HU"/>
        </w:rPr>
        <w:t xml:space="preserve"> mg </w:t>
      </w:r>
      <w:r>
        <w:rPr>
          <w:lang w:val="hu-HU"/>
        </w:rPr>
        <w:t>film</w:t>
      </w:r>
      <w:r w:rsidRPr="004B2CED">
        <w:rPr>
          <w:lang w:val="hu-HU"/>
        </w:rPr>
        <w:t>tabletta nátriumot tarta</w:t>
      </w:r>
      <w:r w:rsidR="00DA7E92">
        <w:rPr>
          <w:lang w:val="hu-HU"/>
        </w:rPr>
        <w:t>l</w:t>
      </w:r>
      <w:r w:rsidRPr="004B2CED">
        <w:rPr>
          <w:lang w:val="hu-HU"/>
        </w:rPr>
        <w:t>maz</w:t>
      </w:r>
      <w:r w:rsidR="00DA7E92">
        <w:rPr>
          <w:lang w:val="hu-HU"/>
        </w:rPr>
        <w:t>.</w:t>
      </w:r>
      <w:r w:rsidRPr="004B2CED">
        <w:rPr>
          <w:lang w:val="hu-HU"/>
        </w:rPr>
        <w:t xml:space="preserve"> </w:t>
      </w:r>
      <w:r w:rsidR="00DA7E92">
        <w:rPr>
          <w:lang w:val="hu-HU"/>
        </w:rPr>
        <w:t>A készítmény</w:t>
      </w:r>
      <w:r w:rsidRPr="004B2CED">
        <w:rPr>
          <w:lang w:val="hu-HU"/>
        </w:rPr>
        <w:t xml:space="preserve"> kevesebb mint 1 mmol (23 mg) nátriumot tartalma</w:t>
      </w:r>
      <w:r>
        <w:rPr>
          <w:lang w:val="hu-HU"/>
        </w:rPr>
        <w:t>z</w:t>
      </w:r>
      <w:r w:rsidRPr="004B2CED">
        <w:rPr>
          <w:lang w:val="hu-HU"/>
        </w:rPr>
        <w:t xml:space="preserve"> tablettánként, azaz gyakorlatilag „nátriummentes”.</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4.5</w:t>
      </w:r>
      <w:r w:rsidRPr="004B2CED">
        <w:rPr>
          <w:lang w:val="hu-HU"/>
        </w:rPr>
        <w:tab/>
        <w:t>Gyógyszerkölcsönhatások és egyéb interakciók</w:t>
      </w:r>
    </w:p>
    <w:p w:rsidR="00780C8E" w:rsidRPr="004B2CED" w:rsidRDefault="00780C8E">
      <w:pPr>
        <w:pStyle w:val="EMEAHeading2"/>
        <w:rPr>
          <w:lang w:val="hu-HU"/>
        </w:rPr>
      </w:pPr>
    </w:p>
    <w:p w:rsidR="00780C8E" w:rsidRPr="004B2CED" w:rsidRDefault="00780C8E">
      <w:pPr>
        <w:pStyle w:val="EMEABodyText"/>
        <w:rPr>
          <w:lang w:val="hu-HU"/>
        </w:rPr>
      </w:pPr>
      <w:r w:rsidRPr="004B2CED">
        <w:rPr>
          <w:u w:val="single"/>
          <w:lang w:val="hu-HU"/>
        </w:rPr>
        <w:t>Diuretikumok és más vérnyomáscsökkentő gyógyszerek:</w:t>
      </w:r>
      <w:r w:rsidRPr="004B2CED">
        <w:rPr>
          <w:lang w:val="hu-HU"/>
        </w:rPr>
        <w:t xml:space="preserve"> más vérnyomáscsökkentő gyógyszerek fokozhatják az irbezartán hipotenzív hatását; mindazonáltal Aprovel</w:t>
      </w:r>
      <w:r w:rsidRPr="004B2CED">
        <w:rPr>
          <w:lang w:val="hu-HU"/>
        </w:rPr>
        <w:noBreakHyphen/>
        <w:t>t biztonsággal alkalmaztak más vérnyomáscsökkentőkkel, mint pl.béta-blokkolókkal, tartós hatású kalciumcsatorna-blokkolókkal és tiazid diuretikumokkal való kombinációkban. Az Aprovel-terápia megkezdésekor a diuretikumok nagy adagjával végzett előzetes kezelés volumendepléciót okozhat és hipotenzió veszélyét idézheti elő (lásd 4.4 pont).</w:t>
      </w:r>
    </w:p>
    <w:p w:rsidR="00313039" w:rsidRPr="004B2CED" w:rsidRDefault="00313039" w:rsidP="00313039">
      <w:pPr>
        <w:pStyle w:val="EMEABodyText"/>
        <w:rPr>
          <w:u w:val="single"/>
          <w:lang w:val="hu-HU"/>
        </w:rPr>
      </w:pPr>
    </w:p>
    <w:p w:rsidR="008F314D" w:rsidRPr="004B2CED" w:rsidRDefault="00993DB0" w:rsidP="008F314D">
      <w:pPr>
        <w:pStyle w:val="EMEABodyText"/>
        <w:rPr>
          <w:szCs w:val="22"/>
          <w:lang w:val="hu-HU"/>
        </w:rPr>
      </w:pPr>
      <w:r>
        <w:rPr>
          <w:u w:val="single"/>
          <w:lang w:val="hu-HU"/>
        </w:rPr>
        <w:t>Aliszkirén</w:t>
      </w:r>
      <w:r w:rsidR="008F314D" w:rsidRPr="004B2CED">
        <w:rPr>
          <w:u w:val="single"/>
          <w:lang w:val="hu-HU"/>
        </w:rPr>
        <w:t xml:space="preserve"> tartalmú készítmények vagy ACE-gátlók:</w:t>
      </w:r>
      <w:r w:rsidR="008F314D" w:rsidRPr="004B2CED">
        <w:rPr>
          <w:lang w:val="hu-HU"/>
        </w:rPr>
        <w:t xml:space="preserve"> </w:t>
      </w:r>
      <w:r w:rsidR="008F314D" w:rsidRPr="004B2CED">
        <w:rPr>
          <w:szCs w:val="22"/>
          <w:lang w:val="hu-HU"/>
        </w:rPr>
        <w:t xml:space="preserve">a klinikai vizsgálati adatok azt mutatták, hogy a renin-angiotenzin-aldoszteron rendszernek (RAAS) ACE-gátlók, angiotenzin II receptor blokkolók vagy </w:t>
      </w:r>
      <w:r>
        <w:rPr>
          <w:szCs w:val="22"/>
          <w:lang w:val="hu-HU"/>
        </w:rPr>
        <w:t>aliszkirén</w:t>
      </w:r>
      <w:r w:rsidR="008F314D" w:rsidRPr="004B2CED">
        <w:rPr>
          <w:szCs w:val="22"/>
          <w:lang w:val="hu-HU"/>
        </w:rPr>
        <w:t xml:space="preserve"> kombinációjával történő kettős blokádja nagyobb gyakorisággal okoz mellékhatásokat, például </w:t>
      </w:r>
      <w:r w:rsidR="008F314D">
        <w:rPr>
          <w:szCs w:val="22"/>
          <w:lang w:val="hu-HU"/>
        </w:rPr>
        <w:t>hipotenziót</w:t>
      </w:r>
      <w:r w:rsidR="008F314D" w:rsidRPr="004B2CED">
        <w:rPr>
          <w:szCs w:val="22"/>
          <w:lang w:val="hu-HU"/>
        </w:rPr>
        <w:t>, hiperkalémiát vagy beszűkült veseműködést (többek között akut veseelégtelenséget), mint csak egyféle RAAS-ra ható szer alkalmazása (lásd 4.3, 4.4 és 5.1 pont).</w:t>
      </w:r>
    </w:p>
    <w:p w:rsidR="00780C8E" w:rsidRPr="004B2CED" w:rsidRDefault="00780C8E">
      <w:pPr>
        <w:pStyle w:val="EMEABodyText"/>
        <w:rPr>
          <w:lang w:val="hu-HU"/>
        </w:rPr>
      </w:pPr>
    </w:p>
    <w:p w:rsidR="00780C8E" w:rsidRPr="004B2CED" w:rsidRDefault="00780C8E" w:rsidP="0052664B">
      <w:pPr>
        <w:pStyle w:val="EMEABodyText"/>
        <w:rPr>
          <w:lang w:val="hu-HU"/>
        </w:rPr>
      </w:pPr>
      <w:r w:rsidRPr="004B2CED">
        <w:rPr>
          <w:u w:val="single"/>
          <w:lang w:val="hu-HU"/>
        </w:rPr>
        <w:t>Káliumpótlók és káliummegtakarító diuretikumok:</w:t>
      </w:r>
      <w:r w:rsidRPr="004B2CED">
        <w:rPr>
          <w:lang w:val="hu-HU"/>
        </w:rPr>
        <w:t xml:space="preserve"> a renin-angiotenzin rendszert befolyásoló más gyógyszerekkel nyert tapasztalat alapján a káliummegtakarító diuretikumok, a káliumpótlók, a káliumtartalmú sópótlók vagy egyéb, a szérum káliumszintjét növelő gyógyszerek (pl. heparin) együttes alkalmazása a szérum káliumszint emelkedését idézheti elő, ezért együttadásuk nem ajánlott (lásd 4.4 pont).</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Lítium:</w:t>
      </w:r>
      <w:r w:rsidRPr="004B2CED">
        <w:rPr>
          <w:lang w:val="hu-HU"/>
        </w:rPr>
        <w:t xml:space="preserve"> a lítium és az ACE-gátlók együttes alkalmazásakor a szérum lítiumkoncentráció és toxicitás reverzíbilis növekedéséről számoltak be. Ezideig nagyon ritkán hasonló hatást írtak le irbezartánnal. Ezért ez a kombináció nem ajánlott (lásd 4.4 pont). Amennyiben mégis szükséges a kombináció alkalmazása, akkor a szérum lítiumszint gondos monitorozása ajánlott.</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Nem-szteroid gyulladáscsökkentők:</w:t>
      </w:r>
      <w:r w:rsidRPr="004B2CED">
        <w:rPr>
          <w:lang w:val="hu-HU"/>
        </w:rPr>
        <w:t xml:space="preserve"> angiotenzin</w:t>
      </w:r>
      <w:r w:rsidRPr="004B2CED">
        <w:rPr>
          <w:lang w:val="hu-HU"/>
        </w:rPr>
        <w:noBreakHyphen/>
        <w:t>II receptor antagonisták és nem-szteroid gyulladáscsökkentő gyógyszerek egyidejű alkalmazásakor (pl. szelektív COX-2 gátlók, acetilszalicilsav (&gt; 3 g/nap), és nem szelektív nem-szteroid gyulladáscsökkentő szerek) az antihipertenzív hatás csökkenése fordulhat elő.</w:t>
      </w:r>
    </w:p>
    <w:p w:rsidR="00C54699" w:rsidRPr="004B2CED" w:rsidRDefault="00C54699">
      <w:pPr>
        <w:pStyle w:val="EMEABodyText"/>
        <w:rPr>
          <w:lang w:val="hu-HU"/>
        </w:rPr>
      </w:pPr>
    </w:p>
    <w:p w:rsidR="00780C8E" w:rsidRPr="004B2CED" w:rsidRDefault="00780C8E">
      <w:pPr>
        <w:pStyle w:val="EMEABodyText"/>
        <w:rPr>
          <w:lang w:val="hu-HU"/>
        </w:rPr>
      </w:pPr>
      <w:r w:rsidRPr="004B2CED">
        <w:rPr>
          <w:lang w:val="hu-HU"/>
        </w:rPr>
        <w:t>Mint az ACE gátlók esetén, az angiotenzin</w:t>
      </w:r>
      <w:r w:rsidRPr="004B2CED">
        <w:rPr>
          <w:lang w:val="hu-HU"/>
        </w:rPr>
        <w:noBreakHyphen/>
        <w:t xml:space="preserve">II receptor antagonisták és a nem-szteroid gyulladáscsökkentő szerek egyidejű alkalmazásakor a vesefunkció romlásának veszélye fokozódhat, beleértve a lehetséges akut veseelégtelenséget és a szérum káliumszint emelkedését, </w:t>
      </w:r>
      <w:r w:rsidR="00A51834" w:rsidRPr="004B2CED">
        <w:rPr>
          <w:lang w:val="hu-HU"/>
        </w:rPr>
        <w:t xml:space="preserve">különösen olyan betegeknél, akiknek </w:t>
      </w:r>
      <w:r w:rsidR="00A51834">
        <w:rPr>
          <w:lang w:val="hu-HU"/>
        </w:rPr>
        <w:t xml:space="preserve">a </w:t>
      </w:r>
      <w:r w:rsidR="00A51834" w:rsidRPr="004B2CED">
        <w:rPr>
          <w:lang w:val="hu-HU"/>
        </w:rPr>
        <w:t>vesefunkciój</w:t>
      </w:r>
      <w:r w:rsidR="00A51834">
        <w:rPr>
          <w:lang w:val="hu-HU"/>
        </w:rPr>
        <w:t>a már kor</w:t>
      </w:r>
      <w:r w:rsidR="00681D26">
        <w:rPr>
          <w:lang w:val="hu-HU"/>
        </w:rPr>
        <w:t>á</w:t>
      </w:r>
      <w:r w:rsidR="00A51834">
        <w:rPr>
          <w:lang w:val="hu-HU"/>
        </w:rPr>
        <w:t>bban is</w:t>
      </w:r>
      <w:r w:rsidR="00A51834" w:rsidRPr="004B2CED">
        <w:rPr>
          <w:lang w:val="hu-HU"/>
        </w:rPr>
        <w:t xml:space="preserve"> csökkent volt. </w:t>
      </w:r>
      <w:r w:rsidRPr="004B2CED">
        <w:rPr>
          <w:lang w:val="hu-HU"/>
        </w:rPr>
        <w:t xml:space="preserve">Kombinációs kezelés alkalmazása körültekintést igényel, </w:t>
      </w:r>
      <w:r w:rsidR="008F314D" w:rsidRPr="004B2CED">
        <w:rPr>
          <w:lang w:val="hu-HU"/>
        </w:rPr>
        <w:t xml:space="preserve">különösen </w:t>
      </w:r>
      <w:r w:rsidR="008F314D">
        <w:rPr>
          <w:lang w:val="hu-HU"/>
        </w:rPr>
        <w:t xml:space="preserve">az </w:t>
      </w:r>
      <w:r w:rsidR="008F314D" w:rsidRPr="004B2CED">
        <w:rPr>
          <w:lang w:val="hu-HU"/>
        </w:rPr>
        <w:t xml:space="preserve">időseknél. </w:t>
      </w:r>
      <w:r w:rsidRPr="004B2CED">
        <w:rPr>
          <w:lang w:val="hu-HU"/>
        </w:rPr>
        <w:t>A betegeket megfelelően hidratálni kell és megfontolandó a vesefunkció monitorozása az egyidejű terápia megkezdését követően, valamint azt követően szabályos időközönként.</w:t>
      </w:r>
    </w:p>
    <w:p w:rsidR="008F314D" w:rsidRPr="004B2CED" w:rsidRDefault="008F314D" w:rsidP="008F314D">
      <w:pPr>
        <w:pStyle w:val="EMEABodyText"/>
        <w:rPr>
          <w:lang w:val="hu-HU"/>
        </w:rPr>
      </w:pPr>
    </w:p>
    <w:p w:rsidR="008F314D" w:rsidRPr="004B2CED" w:rsidRDefault="008F314D" w:rsidP="008F314D">
      <w:pPr>
        <w:pStyle w:val="EMEABodyText"/>
        <w:rPr>
          <w:lang w:val="hu-HU"/>
        </w:rPr>
      </w:pPr>
      <w:r w:rsidRPr="00F35E6A">
        <w:rPr>
          <w:u w:val="single"/>
          <w:lang w:val="hu-HU"/>
        </w:rPr>
        <w:t xml:space="preserve">Repaglinid: </w:t>
      </w:r>
      <w:r w:rsidRPr="00F35E6A">
        <w:rPr>
          <w:lang w:val="hu-HU"/>
        </w:rPr>
        <w:t xml:space="preserve">az irbezartán gátolhatja az OATP1B1 transzportert. Egy klinikai vizsgálatban arról számoltak be, hogy az irbezartán a repaglinid (OATP1B1 szubsztrát) </w:t>
      </w:r>
      <w:r w:rsidRPr="004B2CED">
        <w:rPr>
          <w:color w:val="000000"/>
          <w:lang w:val="hu-HU"/>
        </w:rPr>
        <w:t>C</w:t>
      </w:r>
      <w:r w:rsidRPr="004B2CED">
        <w:rPr>
          <w:color w:val="000000"/>
          <w:vertAlign w:val="subscript"/>
          <w:lang w:val="hu-HU"/>
        </w:rPr>
        <w:t xml:space="preserve">max </w:t>
      </w:r>
      <w:r w:rsidRPr="004B2CED">
        <w:rPr>
          <w:color w:val="000000"/>
          <w:lang w:val="hu-HU"/>
        </w:rPr>
        <w:t>értékét 1,8-szorosra</w:t>
      </w:r>
      <w:r w:rsidR="007B128F">
        <w:rPr>
          <w:color w:val="000000"/>
          <w:lang w:val="hu-HU"/>
        </w:rPr>
        <w:t>,</w:t>
      </w:r>
      <w:r w:rsidRPr="004B2CED">
        <w:rPr>
          <w:color w:val="000000"/>
          <w:lang w:val="hu-HU"/>
        </w:rPr>
        <w:t xml:space="preserve"> az AUC értékét pedig 1,3-szorosra növelte, amikor az irbezartánt 1 órával a repaglinid előtt alkalmazták. Egy másik vizsgálatban nem számoltak be releváns farmakokinetikai kölcsönhatásról a két gyógyszer egyidejű alkalmazásakor. Ezért szükséges lehet az antidiabetikus</w:t>
      </w:r>
      <w:r w:rsidR="007B128F">
        <w:rPr>
          <w:color w:val="000000"/>
          <w:lang w:val="hu-HU"/>
        </w:rPr>
        <w:t xml:space="preserve"> </w:t>
      </w:r>
      <w:r w:rsidRPr="004B2CED">
        <w:rPr>
          <w:color w:val="000000"/>
          <w:lang w:val="hu-HU"/>
        </w:rPr>
        <w:t>kezelés</w:t>
      </w:r>
      <w:r w:rsidR="007B128F">
        <w:rPr>
          <w:color w:val="000000"/>
          <w:lang w:val="hu-HU"/>
        </w:rPr>
        <w:t>,</w:t>
      </w:r>
      <w:r w:rsidRPr="004B2CED">
        <w:rPr>
          <w:color w:val="000000"/>
          <w:lang w:val="hu-HU"/>
        </w:rPr>
        <w:t xml:space="preserve"> mint például a repaglinid adag</w:t>
      </w:r>
      <w:r>
        <w:rPr>
          <w:color w:val="000000"/>
          <w:lang w:val="hu-HU"/>
        </w:rPr>
        <w:t>olásának</w:t>
      </w:r>
      <w:r w:rsidRPr="004B2CED">
        <w:rPr>
          <w:color w:val="000000"/>
          <w:lang w:val="hu-HU"/>
        </w:rPr>
        <w:t xml:space="preserve"> módosítása (lásd 4.4</w:t>
      </w:r>
      <w:r w:rsidRPr="004B2CED">
        <w:rPr>
          <w:lang w:val="hu-HU"/>
        </w:rPr>
        <w:t> pont).</w:t>
      </w:r>
    </w:p>
    <w:p w:rsidR="00780C8E" w:rsidRPr="004B2CED" w:rsidRDefault="00780C8E">
      <w:pPr>
        <w:pStyle w:val="EMEABodyText"/>
        <w:rPr>
          <w:lang w:val="hu-HU"/>
        </w:rPr>
      </w:pPr>
    </w:p>
    <w:p w:rsidR="00780C8E" w:rsidRPr="004B2CED" w:rsidRDefault="00780C8E" w:rsidP="0052664B">
      <w:pPr>
        <w:pStyle w:val="EMEABodyText"/>
        <w:rPr>
          <w:lang w:val="hu-HU"/>
        </w:rPr>
      </w:pPr>
      <w:r w:rsidRPr="004B2CED">
        <w:rPr>
          <w:u w:val="single"/>
          <w:lang w:val="hu-HU"/>
        </w:rPr>
        <w:t>Egyéb kölcsönhatások irbezartánnal:</w:t>
      </w:r>
      <w:r w:rsidRPr="004B2CED">
        <w:rPr>
          <w:b/>
          <w:lang w:val="hu-HU"/>
        </w:rPr>
        <w:t xml:space="preserve"> </w:t>
      </w:r>
      <w:r w:rsidRPr="004B2CED">
        <w:rPr>
          <w:lang w:val="hu-HU"/>
        </w:rPr>
        <w:t>klinikai vizsgálatokban az irbezartán farmakokinetikáját a hidroklorotiazid nem befolyásolja. Az irbezartán főleg a CYP2C9 és kisebb mértékben glükuronidáció által metabolizálódik</w:t>
      </w:r>
      <w:r w:rsidRPr="004B2CED">
        <w:rPr>
          <w:color w:val="000000"/>
          <w:lang w:val="hu-HU"/>
        </w:rPr>
        <w:t>. Szignifikáns farmakokinetikai vagy farmakodinamikai kölcsönhatást nem tapasztaltak az irbezartán és a warfarin - a CYP2C9 által metabolizálódó gyógyszer - együttes alkalmazásakor.</w:t>
      </w:r>
      <w:r w:rsidRPr="004B2CED">
        <w:rPr>
          <w:lang w:val="hu-HU"/>
        </w:rPr>
        <w:t xml:space="preserve"> A CYP2C9 induktorok hatását - ilyen a rifampicin - nem vizsgálták az irbezartán farmakokinetikájára vonatkozóan. A digoxin farmakokinetikáját az irbezartán együttes adagolása nem befolyásolta.</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4.6</w:t>
      </w:r>
      <w:r w:rsidRPr="004B2CED">
        <w:rPr>
          <w:lang w:val="hu-HU"/>
        </w:rPr>
        <w:tab/>
        <w:t>Termékenység, terhesség és szoptatás</w:t>
      </w:r>
    </w:p>
    <w:p w:rsidR="00780C8E" w:rsidRPr="004B2CED" w:rsidRDefault="00780C8E">
      <w:pPr>
        <w:pStyle w:val="EMEAHeading2"/>
        <w:rPr>
          <w:lang w:val="hu-HU"/>
        </w:rPr>
      </w:pPr>
    </w:p>
    <w:p w:rsidR="00780C8E" w:rsidRPr="004B2CED" w:rsidRDefault="00780C8E" w:rsidP="0052664B">
      <w:pPr>
        <w:pStyle w:val="EMEABodyText"/>
        <w:keepNext/>
        <w:rPr>
          <w:u w:val="single"/>
          <w:lang w:val="hu-HU"/>
        </w:rPr>
      </w:pPr>
      <w:r w:rsidRPr="004B2CED">
        <w:rPr>
          <w:u w:val="single"/>
          <w:lang w:val="hu-HU"/>
        </w:rPr>
        <w:t>Terhesség</w:t>
      </w:r>
    </w:p>
    <w:p w:rsidR="00780C8E" w:rsidRPr="004B2CED" w:rsidRDefault="00780C8E" w:rsidP="0052664B">
      <w:pPr>
        <w:pStyle w:val="EMEABodyText"/>
        <w:keepNext/>
        <w:rPr>
          <w:lang w:val="hu-HU"/>
        </w:rPr>
      </w:pPr>
    </w:p>
    <w:p w:rsidR="00780C8E" w:rsidRPr="004B2CED" w:rsidRDefault="00780C8E" w:rsidP="0052664B">
      <w:pPr>
        <w:pStyle w:val="EMEABodyText"/>
        <w:pBdr>
          <w:top w:val="single" w:sz="4" w:space="1" w:color="auto"/>
          <w:left w:val="single" w:sz="4" w:space="4" w:color="auto"/>
          <w:bottom w:val="single" w:sz="4" w:space="1" w:color="auto"/>
          <w:right w:val="single" w:sz="4" w:space="4" w:color="auto"/>
        </w:pBdr>
        <w:rPr>
          <w:lang w:val="hu-HU"/>
        </w:rPr>
      </w:pPr>
      <w:r w:rsidRPr="004B2CED">
        <w:rPr>
          <w:color w:val="000000"/>
          <w:szCs w:val="22"/>
          <w:lang w:val="hu-HU"/>
        </w:rPr>
        <w:t>Az ATII-receptor antagonisták alkalmazása nem javasolt a terhesség első trimeszterében (lásd 4.4 pont). Az ATII-receptor antagonisták alkalmazása ellenjavallt a terhesség második és harmadik trimeszterében (lásd 4.3 és 4.4 pont).</w:t>
      </w:r>
    </w:p>
    <w:p w:rsidR="00780C8E" w:rsidRPr="004B2CED" w:rsidRDefault="00780C8E" w:rsidP="0052664B">
      <w:pPr>
        <w:pStyle w:val="EMEABodyText"/>
        <w:rPr>
          <w:lang w:val="hu-HU"/>
        </w:rPr>
      </w:pPr>
    </w:p>
    <w:p w:rsidR="008F314D" w:rsidRPr="004B2CED" w:rsidRDefault="008F314D" w:rsidP="008F314D">
      <w:pPr>
        <w:pStyle w:val="EMEABodyText"/>
        <w:rPr>
          <w:lang w:val="hu-HU"/>
        </w:rPr>
      </w:pPr>
      <w:bookmarkStart w:id="20" w:name="_Hlk61795555"/>
      <w:r w:rsidRPr="004B2CED">
        <w:rPr>
          <w:lang w:val="hu-HU"/>
        </w:rPr>
        <w:t xml:space="preserve">A terhesség első harmada alatti ACE-gátló expozíciót követő teratogenitási kockázatra vonatkozó epidemiológiai bizonyíték nem volt meggyőző, a kockázat kis mértékű növekedése azonban nem zárható ki. </w:t>
      </w:r>
      <w:r>
        <w:rPr>
          <w:lang w:val="hu-HU"/>
        </w:rPr>
        <w:t xml:space="preserve">Bár </w:t>
      </w:r>
      <w:r w:rsidRPr="004B2CED">
        <w:rPr>
          <w:lang w:val="hu-HU"/>
        </w:rPr>
        <w:t>az angiotenzin-II (ATII)-receptor antagonisták alkalmazásával járó kockázatra vonatkozóan nem állnak rendelkezésre kontrollált epidemiológiai adatok, hasonló kockázattal lehet számolni ezen gyógyszercsoport esetén is. Hacsak az angiotenzin-II (ATII)-receptor antagonistákkal történő kezelés folytatása nem elengedhetetlen, a terhességet tervező betegeket olyan más antihipertenzív kezelésre kell átállítani, melynek a terhesség alatti alkalmazásra vonatkozó biztonságossági profilja megalapozott. Terhesség megállapítását követően az ATII-receptor antagonista szedését azonnal abba kell hagyni és amennyiben lehetséges, az alternatív kezelést el kell kezdeni.</w:t>
      </w:r>
    </w:p>
    <w:bookmarkEnd w:id="20"/>
    <w:p w:rsidR="00780C8E" w:rsidRPr="004B2CED" w:rsidRDefault="00780C8E" w:rsidP="0052664B">
      <w:pPr>
        <w:pStyle w:val="EMEABodyText"/>
        <w:rPr>
          <w:lang w:val="hu-HU"/>
        </w:rPr>
      </w:pPr>
    </w:p>
    <w:p w:rsidR="008F314D" w:rsidRPr="004B2CED" w:rsidRDefault="008F314D" w:rsidP="008F314D">
      <w:pPr>
        <w:pStyle w:val="EMEABodyText"/>
        <w:rPr>
          <w:lang w:val="hu-HU"/>
        </w:rPr>
      </w:pPr>
      <w:r w:rsidRPr="004B2CED">
        <w:rPr>
          <w:lang w:val="hu-HU"/>
        </w:rPr>
        <w:t xml:space="preserve">Az angiotenzin-II-receptor antagonista kezelés a terhesség második és harmadik harmadában ismerten magzati toxicitást (csökkent vesefunkció, oligohydramnion, a koponya-csontosodás retardációja) és újszülöttkori toxicitást (veseelégtelenség, </w:t>
      </w:r>
      <w:r>
        <w:rPr>
          <w:lang w:val="hu-HU"/>
        </w:rPr>
        <w:t>hipotenzió</w:t>
      </w:r>
      <w:r w:rsidRPr="004B2CED">
        <w:rPr>
          <w:lang w:val="hu-HU"/>
        </w:rPr>
        <w:t>, hyperkalaemia) okoz (lásd 5.3 pont).</w:t>
      </w:r>
    </w:p>
    <w:p w:rsidR="008F314D" w:rsidRPr="004B2CED" w:rsidRDefault="008F314D" w:rsidP="008F314D">
      <w:pPr>
        <w:pStyle w:val="EMEABodyText"/>
        <w:rPr>
          <w:lang w:val="hu-HU"/>
        </w:rPr>
      </w:pPr>
      <w:r w:rsidRPr="004B2CED">
        <w:rPr>
          <w:lang w:val="hu-HU"/>
        </w:rPr>
        <w:t>Amennyiben az ATII-receptor antagonista expozíció a terhesség második trimeszterétől kezdve történt, a vesefunkció és a koponya ultrahangvizsgálata javasolt.</w:t>
      </w:r>
    </w:p>
    <w:p w:rsidR="008F314D" w:rsidRPr="004B2CED" w:rsidRDefault="008F314D" w:rsidP="008F314D">
      <w:pPr>
        <w:pStyle w:val="EMEABodyText"/>
        <w:rPr>
          <w:lang w:val="hu-HU"/>
        </w:rPr>
      </w:pPr>
      <w:r w:rsidRPr="004B2CED">
        <w:rPr>
          <w:lang w:val="hu-HU"/>
        </w:rPr>
        <w:t xml:space="preserve">Azokat a csecsemőket, akiknek édesanyja angiotenzin-II-receptor antagonistát szedett, </w:t>
      </w:r>
      <w:r>
        <w:rPr>
          <w:lang w:val="hu-HU"/>
        </w:rPr>
        <w:t>hipotenzió</w:t>
      </w:r>
      <w:r w:rsidRPr="004B2CED">
        <w:rPr>
          <w:lang w:val="hu-HU"/>
        </w:rPr>
        <w:t xml:space="preserve"> kialakulása szempontjából szoros megfigyelés alatt kell tartani (lásd 4.3 és 4.4 pont).</w:t>
      </w:r>
    </w:p>
    <w:p w:rsidR="00780C8E" w:rsidRPr="004B2CED" w:rsidRDefault="00780C8E">
      <w:pPr>
        <w:pStyle w:val="EMEABodyText"/>
        <w:rPr>
          <w:lang w:val="hu-HU"/>
        </w:rPr>
      </w:pPr>
    </w:p>
    <w:p w:rsidR="00780C8E" w:rsidRPr="004B2CED" w:rsidRDefault="00780C8E" w:rsidP="0052664B">
      <w:pPr>
        <w:pStyle w:val="EMEABodyText"/>
        <w:keepNext/>
        <w:rPr>
          <w:u w:val="single"/>
          <w:lang w:val="hu-HU"/>
        </w:rPr>
      </w:pPr>
      <w:r w:rsidRPr="004B2CED">
        <w:rPr>
          <w:u w:val="single"/>
          <w:lang w:val="hu-HU"/>
        </w:rPr>
        <w:t>Szoptatás</w:t>
      </w:r>
    </w:p>
    <w:p w:rsidR="00780C8E" w:rsidRPr="004B2CED" w:rsidRDefault="00780C8E" w:rsidP="0052664B">
      <w:pPr>
        <w:pStyle w:val="EMEABodyText"/>
        <w:keepNext/>
        <w:rPr>
          <w:lang w:val="hu-HU"/>
        </w:rPr>
      </w:pPr>
    </w:p>
    <w:p w:rsidR="00780C8E" w:rsidRPr="004B2CED" w:rsidRDefault="00780C8E">
      <w:pPr>
        <w:pStyle w:val="EMEABodyText"/>
        <w:rPr>
          <w:lang w:val="hu-HU"/>
        </w:rPr>
      </w:pPr>
      <w:r w:rsidRPr="004B2CED">
        <w:rPr>
          <w:lang w:val="hu-HU"/>
        </w:rPr>
        <w:t>Mivel az Aprovel szoptatás alatti alkalmazásával kapcsolatban nem áll rendelkezésre információ, az Aprovel alkalmazása nem javasolt, és ajánlatos azokat az alternatív kezeléseket előnyben részesíteni, melyek biztonságossági profiljai – a szoptatás alatti alkalmazásra vonatkozóan – jobban megalapozottak, különösen újszülöttek és koraszülöttek szoptatása esetén.</w:t>
      </w:r>
    </w:p>
    <w:p w:rsidR="00780C8E" w:rsidRPr="004B2CED" w:rsidRDefault="00780C8E">
      <w:pPr>
        <w:pStyle w:val="EMEABodyText"/>
        <w:rPr>
          <w:lang w:val="hu-HU"/>
        </w:rPr>
      </w:pPr>
    </w:p>
    <w:p w:rsidR="00780C8E" w:rsidRPr="004B2CED" w:rsidRDefault="00780C8E" w:rsidP="0052664B">
      <w:pPr>
        <w:pStyle w:val="EMEABodyText"/>
        <w:rPr>
          <w:szCs w:val="22"/>
          <w:lang w:val="hu-HU"/>
        </w:rPr>
      </w:pPr>
      <w:r w:rsidRPr="004B2CED">
        <w:rPr>
          <w:rFonts w:eastAsia="SimSun"/>
          <w:color w:val="000000"/>
          <w:szCs w:val="22"/>
          <w:lang w:val="hu-HU" w:eastAsia="zh-CN"/>
        </w:rPr>
        <w:t>Nem ismert, hogy a</w:t>
      </w:r>
      <w:r w:rsidRPr="004B2CED">
        <w:rPr>
          <w:iCs/>
          <w:szCs w:val="22"/>
          <w:lang w:val="hu-HU"/>
        </w:rPr>
        <w:t xml:space="preserve">z </w:t>
      </w:r>
      <w:r w:rsidRPr="004B2CED">
        <w:rPr>
          <w:lang w:val="hu-HU"/>
        </w:rPr>
        <w:t>irbezartán</w:t>
      </w:r>
      <w:r w:rsidRPr="004B2CED">
        <w:rPr>
          <w:szCs w:val="22"/>
          <w:lang w:val="hu-HU"/>
        </w:rPr>
        <w:t xml:space="preserve"> vagy a</w:t>
      </w:r>
      <w:r w:rsidRPr="004B2CED">
        <w:rPr>
          <w:iCs/>
          <w:szCs w:val="22"/>
          <w:lang w:val="hu-HU"/>
        </w:rPr>
        <w:t xml:space="preserve">z </w:t>
      </w:r>
      <w:r w:rsidRPr="004B2CED">
        <w:rPr>
          <w:lang w:val="hu-HU"/>
        </w:rPr>
        <w:t>irbezartán</w:t>
      </w:r>
      <w:r w:rsidRPr="004B2CED">
        <w:rPr>
          <w:szCs w:val="22"/>
          <w:lang w:val="hu-HU"/>
        </w:rPr>
        <w:t xml:space="preserve"> metabolitjai kiválasztódnak-e a humán anyatejbe.</w:t>
      </w:r>
    </w:p>
    <w:p w:rsidR="00C54699" w:rsidRPr="004B2CED" w:rsidRDefault="00C54699" w:rsidP="0052664B">
      <w:pPr>
        <w:pStyle w:val="EMEABodyText"/>
        <w:rPr>
          <w:szCs w:val="22"/>
          <w:lang w:val="hu-HU"/>
        </w:rPr>
      </w:pPr>
    </w:p>
    <w:p w:rsidR="00780C8E" w:rsidRPr="004B2CED" w:rsidRDefault="00780C8E" w:rsidP="0052664B">
      <w:pPr>
        <w:pStyle w:val="EMEABodyText"/>
        <w:rPr>
          <w:szCs w:val="22"/>
          <w:lang w:val="hu-HU"/>
        </w:rPr>
      </w:pPr>
      <w:r w:rsidRPr="004B2CED">
        <w:rPr>
          <w:rFonts w:eastAsia="SimSun"/>
          <w:color w:val="000000"/>
          <w:szCs w:val="22"/>
          <w:lang w:val="hu-HU" w:eastAsia="zh-CN"/>
        </w:rPr>
        <w:t>A rendelkezésre álló, patkányokon végzett kísérletek során nyert farmakodinámiás / toxikológiai adatok a</w:t>
      </w:r>
      <w:r w:rsidRPr="004B2CED">
        <w:rPr>
          <w:iCs/>
          <w:szCs w:val="22"/>
          <w:lang w:val="hu-HU"/>
        </w:rPr>
        <w:t xml:space="preserve">z </w:t>
      </w:r>
      <w:r w:rsidRPr="004B2CED">
        <w:rPr>
          <w:lang w:val="hu-HU"/>
        </w:rPr>
        <w:t>irbezartán</w:t>
      </w:r>
      <w:r w:rsidRPr="004B2CED">
        <w:rPr>
          <w:szCs w:val="22"/>
          <w:lang w:val="hu-HU"/>
        </w:rPr>
        <w:t xml:space="preserve"> vagy a</w:t>
      </w:r>
      <w:r w:rsidRPr="004B2CED">
        <w:rPr>
          <w:iCs/>
          <w:szCs w:val="22"/>
          <w:lang w:val="hu-HU"/>
        </w:rPr>
        <w:t>z irbezartán</w:t>
      </w:r>
      <w:r w:rsidRPr="004B2CED">
        <w:rPr>
          <w:szCs w:val="22"/>
          <w:lang w:val="hu-HU"/>
        </w:rPr>
        <w:t xml:space="preserve"> metabolitjainak kiválasztódását igazolták az anyatejbe (részletesen lásd 5.3 pont).</w:t>
      </w:r>
    </w:p>
    <w:p w:rsidR="00780C8E" w:rsidRPr="004B2CED" w:rsidRDefault="00780C8E" w:rsidP="0052664B">
      <w:pPr>
        <w:pStyle w:val="EMEABodyText"/>
        <w:rPr>
          <w:szCs w:val="22"/>
          <w:lang w:val="hu-HU"/>
        </w:rPr>
      </w:pPr>
    </w:p>
    <w:p w:rsidR="00780C8E" w:rsidRPr="004B2CED" w:rsidRDefault="00780C8E" w:rsidP="0052664B">
      <w:pPr>
        <w:pStyle w:val="EMEABodyText"/>
        <w:rPr>
          <w:u w:val="single"/>
          <w:lang w:val="hu-HU"/>
        </w:rPr>
      </w:pPr>
      <w:r w:rsidRPr="004B2CED">
        <w:rPr>
          <w:szCs w:val="22"/>
          <w:u w:val="single"/>
          <w:lang w:val="hu-HU"/>
        </w:rPr>
        <w:t>Termékenység</w:t>
      </w:r>
    </w:p>
    <w:p w:rsidR="00780C8E" w:rsidRPr="004B2CED" w:rsidRDefault="00780C8E" w:rsidP="0052664B">
      <w:pPr>
        <w:pStyle w:val="EMEABodyText"/>
        <w:rPr>
          <w:lang w:val="hu-HU"/>
        </w:rPr>
      </w:pPr>
    </w:p>
    <w:p w:rsidR="00780C8E" w:rsidRPr="004B2CED" w:rsidRDefault="00780C8E" w:rsidP="0052664B">
      <w:pPr>
        <w:pStyle w:val="EMEABodyText"/>
        <w:rPr>
          <w:lang w:val="hu-HU"/>
        </w:rPr>
      </w:pPr>
      <w:r w:rsidRPr="004B2CED">
        <w:rPr>
          <w:lang w:val="hu-HU"/>
        </w:rPr>
        <w:t>Az irbezartán nem volt hatással a kezelt patkányok és utódaik termékenységére olyan dózisszintekig, amelyek már előidézték a szülői toxicitás első jeleit (</w:t>
      </w:r>
      <w:r w:rsidRPr="004B2CED">
        <w:rPr>
          <w:szCs w:val="22"/>
          <w:lang w:val="hu-HU"/>
        </w:rPr>
        <w:t>lásd 5.3 pont).</w:t>
      </w:r>
    </w:p>
    <w:p w:rsidR="00780C8E" w:rsidRPr="004B2CED" w:rsidRDefault="00780C8E" w:rsidP="0052664B">
      <w:pPr>
        <w:pStyle w:val="EMEABodyText"/>
        <w:rPr>
          <w:lang w:val="hu-HU"/>
        </w:rPr>
      </w:pPr>
    </w:p>
    <w:p w:rsidR="00780C8E" w:rsidRPr="004B2CED" w:rsidRDefault="00780C8E" w:rsidP="0052664B">
      <w:pPr>
        <w:pStyle w:val="EMEAHeading2"/>
        <w:rPr>
          <w:lang w:val="hu-HU"/>
        </w:rPr>
      </w:pPr>
      <w:r w:rsidRPr="004B2CED">
        <w:rPr>
          <w:lang w:val="hu-HU"/>
        </w:rPr>
        <w:t>4.7</w:t>
      </w:r>
      <w:r w:rsidRPr="004B2CED">
        <w:rPr>
          <w:lang w:val="hu-HU"/>
        </w:rPr>
        <w:tab/>
        <w:t xml:space="preserve">A készítmény hatásai a gépjárművezetéshez és </w:t>
      </w:r>
      <w:r w:rsidR="0070367E" w:rsidRPr="004B2CED">
        <w:rPr>
          <w:lang w:val="hu-HU"/>
        </w:rPr>
        <w:t xml:space="preserve">a </w:t>
      </w:r>
      <w:r w:rsidRPr="004B2CED">
        <w:rPr>
          <w:lang w:val="hu-HU"/>
        </w:rPr>
        <w:t>gépek kezeléséhez szükséges képességekre</w:t>
      </w:r>
    </w:p>
    <w:p w:rsidR="00780C8E" w:rsidRPr="004B2CED" w:rsidRDefault="00780C8E" w:rsidP="0052664B">
      <w:pPr>
        <w:pStyle w:val="EMEAHeading2"/>
        <w:rPr>
          <w:lang w:val="hu-HU"/>
        </w:rPr>
      </w:pPr>
    </w:p>
    <w:p w:rsidR="00780C8E" w:rsidRPr="004B2CED" w:rsidRDefault="00780C8E" w:rsidP="0052664B">
      <w:pPr>
        <w:pStyle w:val="EMEABodyText"/>
        <w:rPr>
          <w:lang w:val="hu-HU"/>
        </w:rPr>
      </w:pPr>
      <w:r w:rsidRPr="004B2CED">
        <w:rPr>
          <w:lang w:val="hu-HU"/>
        </w:rPr>
        <w:t>A farmakodinamikai tulajdonságai alapján nem valószínű, hogy az irbezartán befolyásolja</w:t>
      </w:r>
      <w:r w:rsidR="00C54699" w:rsidRPr="004B2CED">
        <w:rPr>
          <w:lang w:val="hu-HU"/>
        </w:rPr>
        <w:t xml:space="preserve"> </w:t>
      </w:r>
      <w:r w:rsidR="00C54699" w:rsidRPr="004B2CED">
        <w:rPr>
          <w:noProof/>
          <w:lang w:val="hu-HU"/>
        </w:rPr>
        <w:t>a gépjárművezetéshez és a gépek kezeléséhez szükséges képességeket</w:t>
      </w:r>
      <w:r w:rsidRPr="004B2CED">
        <w:rPr>
          <w:lang w:val="hu-HU"/>
        </w:rPr>
        <w:t>. Járművezetés vagy gépek kezelése esetén azonban figyelembe kell venni, hogy a magas vérnyomás kezelése folyamán esetleg szédülés vagy fáradtság fordulhat elő.</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4.8</w:t>
      </w:r>
      <w:r w:rsidRPr="004B2CED">
        <w:rPr>
          <w:lang w:val="hu-HU"/>
        </w:rPr>
        <w:tab/>
        <w:t>Nemkívánatos hatások, mellékhatások</w:t>
      </w:r>
    </w:p>
    <w:p w:rsidR="00780C8E" w:rsidRPr="004B2CED" w:rsidRDefault="00780C8E">
      <w:pPr>
        <w:pStyle w:val="EMEAHeading2"/>
        <w:rPr>
          <w:lang w:val="hu-HU"/>
        </w:rPr>
      </w:pPr>
    </w:p>
    <w:p w:rsidR="00780C8E" w:rsidRPr="004B2CED" w:rsidRDefault="00780C8E" w:rsidP="0052664B">
      <w:pPr>
        <w:pStyle w:val="EMEABodyText"/>
        <w:rPr>
          <w:lang w:val="hu-HU"/>
        </w:rPr>
      </w:pPr>
      <w:r w:rsidRPr="004B2CED">
        <w:rPr>
          <w:lang w:val="hu-HU"/>
        </w:rPr>
        <w:t>Magas vérnyomásban szenvedő betegek körében végzett placebo-kontrollos vizsgálatokban a mellékhatások előfordulása nem különbözött az irbezartán- (56,2%) és a placebo- (56,5%) csoport között. A kezelés bármely klinikai vagy laboratóriumi mellékhatás miatti megszakítása kevésbé volt gyakori az irbezartánnal (3,3%), mint a placebóval kezelt betegek esetében (4,5%). A mellékhatások gyakorisága nem volt összefüggésben az adaggal (a javasolt dózistartományban), a nemmel, az életkorral, a rasszal vagy a kezelés időtartamával.</w:t>
      </w:r>
    </w:p>
    <w:p w:rsidR="00780C8E" w:rsidRPr="004B2CED" w:rsidRDefault="00780C8E" w:rsidP="0052664B">
      <w:pPr>
        <w:pStyle w:val="EMEABodyText"/>
        <w:rPr>
          <w:lang w:val="hu-HU"/>
        </w:rPr>
      </w:pPr>
    </w:p>
    <w:p w:rsidR="00780C8E" w:rsidRPr="004B2CED" w:rsidRDefault="00780C8E" w:rsidP="0052664B">
      <w:pPr>
        <w:pStyle w:val="EMEABodyText"/>
        <w:rPr>
          <w:lang w:val="hu-HU"/>
        </w:rPr>
      </w:pPr>
      <w:r w:rsidRPr="004B2CED">
        <w:rPr>
          <w:lang w:val="hu-HU"/>
        </w:rPr>
        <w:t>A mikroalbuminuriás, normális vesefunkcióval rendelkező diabéteszes hipertóniás betegeknél orthostatikus szédülést és orthostatikus hipotenziót jelentettek a betegek 0,5%-ánál (nem gyakori), de a placebót meghaladó mértékben.</w:t>
      </w:r>
    </w:p>
    <w:p w:rsidR="00780C8E" w:rsidRPr="004B2CED" w:rsidRDefault="00780C8E" w:rsidP="0052664B">
      <w:pPr>
        <w:pStyle w:val="EMEABodyText"/>
        <w:rPr>
          <w:lang w:val="hu-HU"/>
        </w:rPr>
      </w:pPr>
    </w:p>
    <w:p w:rsidR="00780C8E" w:rsidRPr="004B2CED" w:rsidRDefault="00780C8E" w:rsidP="0052664B">
      <w:pPr>
        <w:pStyle w:val="EMEABodyText"/>
        <w:rPr>
          <w:lang w:val="hu-HU"/>
        </w:rPr>
      </w:pPr>
      <w:r w:rsidRPr="004B2CED">
        <w:rPr>
          <w:lang w:val="hu-HU"/>
        </w:rPr>
        <w:t>Az alábbi táblázat azokat a mellékhatásokat mutatja be, amelyekről az irbezartánnal kezelt, 1965 magas vérnyomással rendelkező beteget magába foglaló placebo-kontrollos vizsgálatokban számoltak be. A csillaggal (*) jelzett kifejezések azokra a mellékhatásokra vonatkoznak, amelyeket diabéteszes, hipertóniás, krónikus veseelégtelenségben szenvedő és manifeszt proteinuriás betegek több mint 2%-ánál, és a placebóét meghaladó gyakorisággal jelentettek.</w:t>
      </w:r>
    </w:p>
    <w:p w:rsidR="00780C8E" w:rsidRPr="004B2CED" w:rsidRDefault="00780C8E" w:rsidP="0052664B">
      <w:pPr>
        <w:pStyle w:val="EMEABodyText"/>
        <w:rPr>
          <w:lang w:val="hu-HU"/>
        </w:rPr>
      </w:pPr>
    </w:p>
    <w:p w:rsidR="00780C8E" w:rsidRPr="004B2CED" w:rsidRDefault="00780C8E" w:rsidP="0052664B">
      <w:pPr>
        <w:pStyle w:val="EMEABodyText"/>
        <w:rPr>
          <w:noProof/>
          <w:lang w:val="hu-HU"/>
        </w:rPr>
      </w:pPr>
      <w:r w:rsidRPr="004B2CED">
        <w:rPr>
          <w:lang w:val="hu-HU"/>
        </w:rPr>
        <w:t xml:space="preserve">Az alább felsorolt mellékhatások előfordulási gyakoriságainak megadása a következő </w:t>
      </w:r>
      <w:r w:rsidR="007B128F">
        <w:rPr>
          <w:lang w:val="hu-HU"/>
        </w:rPr>
        <w:t>megállapodás</w:t>
      </w:r>
      <w:r w:rsidR="007B128F" w:rsidRPr="004B2CED">
        <w:rPr>
          <w:lang w:val="hu-HU"/>
        </w:rPr>
        <w:t>t</w:t>
      </w:r>
      <w:r w:rsidRPr="004B2CED">
        <w:rPr>
          <w:lang w:val="hu-HU"/>
        </w:rPr>
        <w:t xml:space="preserve"> követi: nagyon gyakori (≥ 1/10), gyakori (≥ 1/100 - &lt; 1/10), nem gyakori (≥ 1/1000 - &lt; 1/100), ritka (≥ 1/10 000 - &lt; 1/1000), nagyon ritka (&lt; 1/10 000).</w:t>
      </w:r>
      <w:r w:rsidRPr="004B2CED" w:rsidDel="00123349">
        <w:rPr>
          <w:lang w:val="hu-HU"/>
        </w:rPr>
        <w:t xml:space="preserve"> </w:t>
      </w:r>
      <w:r w:rsidRPr="004B2CED">
        <w:rPr>
          <w:noProof/>
          <w:lang w:val="hu-HU"/>
        </w:rPr>
        <w:t>Az egyes gyakorisági kategóriákon belül a mellékhatások csökkenő súlyosság szerint kerülnek megadásra.</w:t>
      </w:r>
    </w:p>
    <w:p w:rsidR="00780C8E" w:rsidRPr="004B2CED" w:rsidRDefault="00780C8E">
      <w:pPr>
        <w:pStyle w:val="EMEABodyText"/>
        <w:rPr>
          <w:lang w:val="hu-HU"/>
        </w:rPr>
      </w:pPr>
    </w:p>
    <w:p w:rsidR="00780C8E" w:rsidRPr="004B2CED" w:rsidRDefault="00780C8E" w:rsidP="0052664B">
      <w:pPr>
        <w:pStyle w:val="EMEAHeading2"/>
        <w:ind w:left="0" w:firstLine="0"/>
        <w:rPr>
          <w:b w:val="0"/>
          <w:lang w:val="hu-HU"/>
        </w:rPr>
      </w:pPr>
      <w:r w:rsidRPr="004B2CED">
        <w:rPr>
          <w:b w:val="0"/>
          <w:lang w:val="hu-HU"/>
        </w:rPr>
        <w:t>A további, forgalomba kerülés után szerzett tapasztalatok során jelentett mellékhatások szintén felsorolásra kerültek. Ezek a mellékhatások spontán jelentésekből származnak</w:t>
      </w:r>
      <w:r w:rsidRPr="004B2CED">
        <w:rPr>
          <w:b w:val="0"/>
          <w:noProof/>
          <w:lang w:val="hu-HU"/>
        </w:rPr>
        <w:t>.</w:t>
      </w:r>
    </w:p>
    <w:p w:rsidR="00780C8E" w:rsidRPr="004B2CED" w:rsidRDefault="00780C8E" w:rsidP="0052664B">
      <w:pPr>
        <w:pStyle w:val="EMEABodyText"/>
        <w:rPr>
          <w:lang w:val="hu-HU"/>
        </w:rPr>
      </w:pPr>
    </w:p>
    <w:p w:rsidR="00116510" w:rsidRPr="004B2CED" w:rsidRDefault="00116510" w:rsidP="00116510">
      <w:pPr>
        <w:pStyle w:val="EMEABodyText"/>
        <w:keepNext/>
        <w:rPr>
          <w:u w:val="single"/>
          <w:lang w:val="hu-HU"/>
        </w:rPr>
      </w:pPr>
      <w:r w:rsidRPr="004B2CED">
        <w:rPr>
          <w:u w:val="single"/>
          <w:lang w:val="hu-HU"/>
        </w:rPr>
        <w:t>Vérképzőszervi és nyirokrendszeri betegségek és tünetek</w:t>
      </w:r>
    </w:p>
    <w:p w:rsidR="00C54699" w:rsidRPr="004B2CED" w:rsidRDefault="00C54699" w:rsidP="00116510">
      <w:pPr>
        <w:pStyle w:val="EMEABodyText"/>
        <w:keepNext/>
        <w:rPr>
          <w:lang w:val="hu-HU"/>
        </w:rPr>
      </w:pPr>
    </w:p>
    <w:p w:rsidR="00116510" w:rsidRPr="004B2CED" w:rsidRDefault="00116510" w:rsidP="00116510">
      <w:pPr>
        <w:pStyle w:val="EMEABodyText"/>
        <w:keepNext/>
        <w:rPr>
          <w:lang w:val="hu-HU"/>
        </w:rPr>
      </w:pPr>
      <w:r w:rsidRPr="004B2CED">
        <w:rPr>
          <w:lang w:val="hu-HU"/>
        </w:rPr>
        <w:t xml:space="preserve">Nem ismert: </w:t>
      </w:r>
      <w:r w:rsidRPr="004B2CED">
        <w:rPr>
          <w:lang w:val="hu-HU"/>
        </w:rPr>
        <w:tab/>
      </w:r>
      <w:r w:rsidR="005403B1">
        <w:rPr>
          <w:lang w:val="hu-HU"/>
        </w:rPr>
        <w:t xml:space="preserve">anaemia, </w:t>
      </w:r>
      <w:r w:rsidRPr="004B2CED">
        <w:rPr>
          <w:lang w:val="hu-HU"/>
        </w:rPr>
        <w:t>thrombocytopenia</w:t>
      </w:r>
    </w:p>
    <w:p w:rsidR="00116510" w:rsidRPr="004B2CED" w:rsidRDefault="00116510" w:rsidP="00116510">
      <w:pPr>
        <w:pStyle w:val="EMEABodyText"/>
        <w:keepNext/>
        <w:rPr>
          <w:u w:val="single"/>
          <w:lang w:val="hu-HU"/>
        </w:rPr>
      </w:pPr>
    </w:p>
    <w:p w:rsidR="00780C8E" w:rsidRPr="004B2CED" w:rsidRDefault="00780C8E" w:rsidP="0052664B">
      <w:pPr>
        <w:pStyle w:val="EMEABodyText"/>
        <w:keepNext/>
        <w:rPr>
          <w:u w:val="single"/>
          <w:lang w:val="hu-HU"/>
        </w:rPr>
      </w:pPr>
      <w:r w:rsidRPr="004B2CED">
        <w:rPr>
          <w:u w:val="single"/>
          <w:lang w:val="hu-HU"/>
        </w:rPr>
        <w:t>Immunrendszeri betegségek és tünetek</w:t>
      </w:r>
    </w:p>
    <w:p w:rsidR="00C54699" w:rsidRPr="004B2CED" w:rsidRDefault="00C54699" w:rsidP="0052664B">
      <w:pPr>
        <w:pStyle w:val="EMEABodyText"/>
        <w:rPr>
          <w:lang w:val="hu-HU"/>
        </w:rPr>
      </w:pPr>
    </w:p>
    <w:p w:rsidR="00780C8E" w:rsidRPr="004B2CED" w:rsidRDefault="00780C8E" w:rsidP="0052664B">
      <w:pPr>
        <w:pStyle w:val="EMEABodyText"/>
        <w:rPr>
          <w:lang w:val="hu-HU"/>
        </w:rPr>
      </w:pPr>
      <w:r w:rsidRPr="004B2CED">
        <w:rPr>
          <w:lang w:val="hu-HU"/>
        </w:rPr>
        <w:t xml:space="preserve">Nem ismert: </w:t>
      </w:r>
      <w:r w:rsidRPr="004B2CED">
        <w:rPr>
          <w:lang w:val="hu-HU"/>
        </w:rPr>
        <w:tab/>
        <w:t>túlérzékenységi reakciók, mint például angioödéma, bőrkiütések, urticaria</w:t>
      </w:r>
    </w:p>
    <w:p w:rsidR="00115C53" w:rsidRPr="004B2CED" w:rsidRDefault="00115C53" w:rsidP="00512BF9">
      <w:pPr>
        <w:pStyle w:val="EMEABodyText"/>
        <w:ind w:left="1701"/>
        <w:rPr>
          <w:lang w:val="hu-HU"/>
        </w:rPr>
      </w:pPr>
      <w:r w:rsidRPr="004B2CED">
        <w:rPr>
          <w:lang w:val="hu-HU"/>
        </w:rPr>
        <w:t>anafilaxiás reakció, anafilaxiás sokk</w:t>
      </w:r>
    </w:p>
    <w:p w:rsidR="00780C8E" w:rsidRPr="004B2CED" w:rsidRDefault="00780C8E" w:rsidP="0052664B">
      <w:pPr>
        <w:pStyle w:val="EMEABodyText"/>
        <w:rPr>
          <w:lang w:val="hu-HU"/>
        </w:rPr>
      </w:pPr>
    </w:p>
    <w:p w:rsidR="00780C8E" w:rsidRPr="004B2CED" w:rsidRDefault="00780C8E" w:rsidP="0052664B">
      <w:pPr>
        <w:pStyle w:val="EMEABodyText"/>
        <w:keepNext/>
        <w:rPr>
          <w:u w:val="single"/>
          <w:lang w:val="hu-HU"/>
        </w:rPr>
      </w:pPr>
      <w:r w:rsidRPr="004B2CED">
        <w:rPr>
          <w:u w:val="single"/>
          <w:lang w:val="hu-HU"/>
        </w:rPr>
        <w:t>Anyagcsere- és táplálkozási betegségek és tünetek</w:t>
      </w:r>
    </w:p>
    <w:p w:rsidR="00115C53" w:rsidRPr="004B2CED" w:rsidRDefault="00115C53" w:rsidP="0052664B">
      <w:pPr>
        <w:pStyle w:val="EMEABodyText"/>
        <w:rPr>
          <w:lang w:val="hu-HU"/>
        </w:rPr>
      </w:pPr>
    </w:p>
    <w:p w:rsidR="008F314D" w:rsidRPr="004B2CED" w:rsidRDefault="008F314D" w:rsidP="008F314D">
      <w:pPr>
        <w:pStyle w:val="EMEABodyText"/>
        <w:rPr>
          <w:lang w:val="hu-HU"/>
        </w:rPr>
      </w:pPr>
      <w:r w:rsidRPr="004B2CED">
        <w:rPr>
          <w:lang w:val="hu-HU"/>
        </w:rPr>
        <w:t xml:space="preserve">Nem ismert: </w:t>
      </w:r>
      <w:r w:rsidRPr="004B2CED">
        <w:rPr>
          <w:lang w:val="hu-HU"/>
        </w:rPr>
        <w:tab/>
        <w:t>hyperkalaemia</w:t>
      </w:r>
      <w:r>
        <w:rPr>
          <w:lang w:val="hu-HU"/>
        </w:rPr>
        <w:t>. hypoglykaemia</w:t>
      </w:r>
    </w:p>
    <w:p w:rsidR="00780C8E" w:rsidRPr="004B2CED" w:rsidRDefault="00780C8E" w:rsidP="0052664B">
      <w:pPr>
        <w:pStyle w:val="EMEABodyText"/>
        <w:rPr>
          <w:lang w:val="hu-HU"/>
        </w:rPr>
      </w:pPr>
    </w:p>
    <w:p w:rsidR="00780C8E" w:rsidRPr="004B2CED" w:rsidRDefault="00780C8E" w:rsidP="0052664B">
      <w:pPr>
        <w:pStyle w:val="EMEABodyText"/>
        <w:keepNext/>
        <w:ind w:left="1695" w:hanging="1695"/>
        <w:rPr>
          <w:u w:val="single"/>
          <w:lang w:val="hu-HU"/>
        </w:rPr>
      </w:pPr>
      <w:r w:rsidRPr="004B2CED">
        <w:rPr>
          <w:u w:val="single"/>
          <w:lang w:val="hu-HU"/>
        </w:rPr>
        <w:t>Idegrendszeri betegségek és tünetek</w:t>
      </w:r>
    </w:p>
    <w:p w:rsidR="00115C53" w:rsidRPr="004B2CED" w:rsidRDefault="00115C53" w:rsidP="0052664B">
      <w:pPr>
        <w:pStyle w:val="EMEABodyText"/>
        <w:ind w:left="1695" w:hanging="1695"/>
        <w:rPr>
          <w:lang w:val="hu-HU"/>
        </w:rPr>
      </w:pPr>
    </w:p>
    <w:p w:rsidR="00780C8E" w:rsidRPr="004B2CED" w:rsidRDefault="00780C8E" w:rsidP="0052664B">
      <w:pPr>
        <w:pStyle w:val="EMEABodyText"/>
        <w:ind w:left="1695" w:hanging="1695"/>
        <w:rPr>
          <w:lang w:val="hu-HU"/>
        </w:rPr>
      </w:pPr>
      <w:r w:rsidRPr="004B2CED">
        <w:rPr>
          <w:lang w:val="hu-HU"/>
        </w:rPr>
        <w:t>Gyakori:</w:t>
      </w:r>
      <w:r w:rsidRPr="004B2CED">
        <w:rPr>
          <w:lang w:val="hu-HU"/>
        </w:rPr>
        <w:tab/>
        <w:t>szédülés, orthostaticus szédülés*</w:t>
      </w:r>
    </w:p>
    <w:p w:rsidR="00780C8E" w:rsidRPr="004B2CED" w:rsidRDefault="00780C8E" w:rsidP="0052664B">
      <w:pPr>
        <w:pStyle w:val="EMEABodyText"/>
        <w:rPr>
          <w:noProof/>
          <w:lang w:val="hu-HU"/>
        </w:rPr>
      </w:pPr>
      <w:r w:rsidRPr="004B2CED">
        <w:rPr>
          <w:lang w:val="hu-HU"/>
        </w:rPr>
        <w:t>Nem ismert:</w:t>
      </w:r>
      <w:r w:rsidRPr="004B2CED">
        <w:rPr>
          <w:lang w:val="hu-HU"/>
        </w:rPr>
        <w:tab/>
      </w:r>
      <w:r w:rsidRPr="004B2CED">
        <w:rPr>
          <w:lang w:val="hu-HU"/>
        </w:rPr>
        <w:tab/>
      </w:r>
      <w:r w:rsidRPr="004B2CED">
        <w:rPr>
          <w:noProof/>
          <w:lang w:val="hu-HU"/>
        </w:rPr>
        <w:t xml:space="preserve">vertigo, fejfájás </w:t>
      </w:r>
    </w:p>
    <w:p w:rsidR="00780C8E" w:rsidRPr="004B2CED" w:rsidRDefault="00780C8E" w:rsidP="0052664B">
      <w:pPr>
        <w:pStyle w:val="EMEABodyText"/>
        <w:ind w:left="1695" w:hanging="1695"/>
        <w:rPr>
          <w:lang w:val="hu-HU"/>
        </w:rPr>
      </w:pPr>
    </w:p>
    <w:p w:rsidR="00780C8E" w:rsidRPr="004B2CED" w:rsidRDefault="00780C8E" w:rsidP="0052664B">
      <w:pPr>
        <w:pStyle w:val="EMEABodyText"/>
        <w:keepNext/>
        <w:rPr>
          <w:noProof/>
          <w:u w:val="single"/>
          <w:lang w:val="hu-HU"/>
        </w:rPr>
      </w:pPr>
      <w:r w:rsidRPr="004B2CED">
        <w:rPr>
          <w:noProof/>
          <w:u w:val="single"/>
          <w:lang w:val="hu-HU"/>
        </w:rPr>
        <w:t>A fül és az egyensúly-érzékelő szerv betegségei és tünetei</w:t>
      </w:r>
    </w:p>
    <w:p w:rsidR="00115C53" w:rsidRPr="004B2CED" w:rsidRDefault="00115C53" w:rsidP="0052664B">
      <w:pPr>
        <w:pStyle w:val="EMEABodyText"/>
        <w:rPr>
          <w:lang w:val="hu-HU"/>
        </w:rPr>
      </w:pPr>
    </w:p>
    <w:p w:rsidR="00780C8E" w:rsidRPr="004B2CED" w:rsidRDefault="00780C8E" w:rsidP="0052664B">
      <w:pPr>
        <w:pStyle w:val="EMEABodyText"/>
        <w:rPr>
          <w:noProof/>
          <w:lang w:val="hu-HU"/>
        </w:rPr>
      </w:pPr>
      <w:r w:rsidRPr="004B2CED">
        <w:rPr>
          <w:lang w:val="hu-HU"/>
        </w:rPr>
        <w:t xml:space="preserve">Nem ismert: </w:t>
      </w:r>
      <w:r w:rsidRPr="004B2CED">
        <w:rPr>
          <w:lang w:val="hu-HU"/>
        </w:rPr>
        <w:tab/>
        <w:t>t</w:t>
      </w:r>
      <w:r w:rsidRPr="004B2CED">
        <w:rPr>
          <w:noProof/>
          <w:lang w:val="hu-HU"/>
        </w:rPr>
        <w:t>innitus</w:t>
      </w:r>
    </w:p>
    <w:p w:rsidR="00780C8E" w:rsidRPr="004B2CED" w:rsidRDefault="00780C8E" w:rsidP="0052664B">
      <w:pPr>
        <w:pStyle w:val="EMEABodyText"/>
        <w:rPr>
          <w:noProof/>
          <w:lang w:val="hu-HU"/>
        </w:rPr>
      </w:pPr>
    </w:p>
    <w:p w:rsidR="00780C8E" w:rsidRPr="004B2CED" w:rsidRDefault="00780C8E" w:rsidP="0052664B">
      <w:pPr>
        <w:pStyle w:val="EMEABodyText"/>
        <w:keepNext/>
        <w:ind w:left="1695" w:hanging="1695"/>
        <w:rPr>
          <w:u w:val="single"/>
          <w:lang w:val="hu-HU"/>
        </w:rPr>
      </w:pPr>
      <w:r w:rsidRPr="004B2CED">
        <w:rPr>
          <w:u w:val="single"/>
          <w:lang w:val="hu-HU"/>
        </w:rPr>
        <w:t>Szívbetegségek és a szívvel kapcsolatos tünetek</w:t>
      </w:r>
    </w:p>
    <w:p w:rsidR="00115C53" w:rsidRPr="004B2CED" w:rsidRDefault="00115C53" w:rsidP="0052664B">
      <w:pPr>
        <w:pStyle w:val="EMEABodyText"/>
        <w:ind w:left="1695" w:hanging="1695"/>
        <w:rPr>
          <w:lang w:val="hu-HU"/>
        </w:rPr>
      </w:pPr>
    </w:p>
    <w:p w:rsidR="00780C8E" w:rsidRPr="004B2CED" w:rsidRDefault="00780C8E" w:rsidP="0052664B">
      <w:pPr>
        <w:pStyle w:val="EMEABodyText"/>
        <w:ind w:left="1695" w:hanging="1695"/>
        <w:rPr>
          <w:lang w:val="hu-HU"/>
        </w:rPr>
      </w:pPr>
      <w:r w:rsidRPr="004B2CED">
        <w:rPr>
          <w:lang w:val="hu-HU"/>
        </w:rPr>
        <w:t>Nem gyakori:</w:t>
      </w:r>
      <w:r w:rsidRPr="004B2CED">
        <w:rPr>
          <w:lang w:val="hu-HU"/>
        </w:rPr>
        <w:tab/>
        <w:t>tachycardia</w:t>
      </w:r>
    </w:p>
    <w:p w:rsidR="00780C8E" w:rsidRPr="004B2CED" w:rsidRDefault="00780C8E" w:rsidP="0052664B">
      <w:pPr>
        <w:pStyle w:val="EMEABodyText"/>
        <w:rPr>
          <w:noProof/>
          <w:lang w:val="hu-HU"/>
        </w:rPr>
      </w:pPr>
    </w:p>
    <w:p w:rsidR="00780C8E" w:rsidRPr="004B2CED" w:rsidRDefault="00780C8E" w:rsidP="0052664B">
      <w:pPr>
        <w:pStyle w:val="EMEABodyText"/>
        <w:keepNext/>
        <w:ind w:left="1695" w:hanging="1695"/>
        <w:rPr>
          <w:u w:val="single"/>
          <w:lang w:val="hu-HU"/>
        </w:rPr>
      </w:pPr>
      <w:r w:rsidRPr="004B2CED">
        <w:rPr>
          <w:u w:val="single"/>
          <w:lang w:val="hu-HU"/>
        </w:rPr>
        <w:t>Érbetegségek és tünetek</w:t>
      </w:r>
    </w:p>
    <w:p w:rsidR="00115C53" w:rsidRPr="004B2CED" w:rsidRDefault="00115C53" w:rsidP="0052664B">
      <w:pPr>
        <w:pStyle w:val="EMEABodyText"/>
        <w:keepNext/>
        <w:ind w:left="1695" w:hanging="1695"/>
        <w:rPr>
          <w:lang w:val="hu-HU"/>
        </w:rPr>
      </w:pPr>
    </w:p>
    <w:p w:rsidR="00780C8E" w:rsidRPr="004B2CED" w:rsidRDefault="00780C8E" w:rsidP="0052664B">
      <w:pPr>
        <w:pStyle w:val="EMEABodyText"/>
        <w:keepNext/>
        <w:ind w:left="1695" w:hanging="1695"/>
        <w:rPr>
          <w:lang w:val="hu-HU"/>
        </w:rPr>
      </w:pPr>
      <w:r w:rsidRPr="004B2CED">
        <w:rPr>
          <w:lang w:val="hu-HU"/>
        </w:rPr>
        <w:t>Gyakori:</w:t>
      </w:r>
      <w:r w:rsidRPr="004B2CED">
        <w:rPr>
          <w:lang w:val="hu-HU"/>
        </w:rPr>
        <w:tab/>
        <w:t>orthostaticus hypotonia*</w:t>
      </w:r>
    </w:p>
    <w:p w:rsidR="00780C8E" w:rsidRPr="004B2CED" w:rsidRDefault="00780C8E" w:rsidP="0052664B">
      <w:pPr>
        <w:pStyle w:val="EMEABodyText"/>
        <w:ind w:left="1695" w:hanging="1695"/>
        <w:rPr>
          <w:lang w:val="hu-HU"/>
        </w:rPr>
      </w:pPr>
      <w:r w:rsidRPr="004B2CED">
        <w:rPr>
          <w:lang w:val="hu-HU"/>
        </w:rPr>
        <w:t>Nem gyakori:</w:t>
      </w:r>
      <w:r w:rsidRPr="004B2CED">
        <w:rPr>
          <w:lang w:val="hu-HU"/>
        </w:rPr>
        <w:tab/>
        <w:t>kipirulás</w:t>
      </w:r>
    </w:p>
    <w:p w:rsidR="00780C8E" w:rsidRPr="004B2CED" w:rsidRDefault="00780C8E" w:rsidP="0052664B">
      <w:pPr>
        <w:pStyle w:val="EMEABodyText"/>
        <w:rPr>
          <w:noProof/>
          <w:lang w:val="hu-HU"/>
        </w:rPr>
      </w:pPr>
    </w:p>
    <w:p w:rsidR="00780C8E" w:rsidRPr="004B2CED" w:rsidRDefault="00780C8E" w:rsidP="0052664B">
      <w:pPr>
        <w:pStyle w:val="EMEABodyText"/>
        <w:keepNext/>
        <w:ind w:left="1695" w:hanging="1695"/>
        <w:rPr>
          <w:u w:val="single"/>
          <w:lang w:val="hu-HU"/>
        </w:rPr>
      </w:pPr>
      <w:r w:rsidRPr="004B2CED">
        <w:rPr>
          <w:u w:val="single"/>
          <w:lang w:val="hu-HU"/>
        </w:rPr>
        <w:t>Légzőrendszeri, mellkasi és mediastinalis betegségek és tünetek</w:t>
      </w:r>
    </w:p>
    <w:p w:rsidR="00115C53" w:rsidRPr="004B2CED" w:rsidRDefault="00115C53" w:rsidP="0052664B">
      <w:pPr>
        <w:pStyle w:val="EMEABodyText"/>
        <w:ind w:left="1695" w:hanging="1695"/>
        <w:rPr>
          <w:lang w:val="hu-HU"/>
        </w:rPr>
      </w:pPr>
    </w:p>
    <w:p w:rsidR="00780C8E" w:rsidRPr="004B2CED" w:rsidRDefault="00780C8E" w:rsidP="0052664B">
      <w:pPr>
        <w:pStyle w:val="EMEABodyText"/>
        <w:ind w:left="1695" w:hanging="1695"/>
        <w:rPr>
          <w:lang w:val="hu-HU"/>
        </w:rPr>
      </w:pPr>
      <w:r w:rsidRPr="004B2CED">
        <w:rPr>
          <w:lang w:val="hu-HU"/>
        </w:rPr>
        <w:t>Nem gyakori:</w:t>
      </w:r>
      <w:r w:rsidRPr="004B2CED">
        <w:rPr>
          <w:lang w:val="hu-HU"/>
        </w:rPr>
        <w:tab/>
        <w:t>köhögés</w:t>
      </w:r>
    </w:p>
    <w:p w:rsidR="00780C8E" w:rsidRPr="004B2CED" w:rsidRDefault="00780C8E" w:rsidP="0052664B">
      <w:pPr>
        <w:pStyle w:val="EMEABodyText"/>
        <w:rPr>
          <w:noProof/>
          <w:lang w:val="hu-HU"/>
        </w:rPr>
      </w:pPr>
    </w:p>
    <w:p w:rsidR="00780C8E" w:rsidRPr="004B2CED" w:rsidRDefault="00780C8E" w:rsidP="0052664B">
      <w:pPr>
        <w:pStyle w:val="EMEABodyText"/>
        <w:keepNext/>
        <w:ind w:left="1695" w:hanging="1695"/>
        <w:rPr>
          <w:u w:val="single"/>
          <w:lang w:val="hu-HU"/>
        </w:rPr>
      </w:pPr>
      <w:r w:rsidRPr="004B2CED">
        <w:rPr>
          <w:u w:val="single"/>
          <w:lang w:val="hu-HU"/>
        </w:rPr>
        <w:t>Emésztőrendszeri betegségek és tünetek</w:t>
      </w:r>
    </w:p>
    <w:p w:rsidR="00115C53" w:rsidRPr="004B2CED" w:rsidRDefault="00115C53" w:rsidP="0052664B">
      <w:pPr>
        <w:pStyle w:val="EMEABodyText"/>
        <w:keepNext/>
        <w:ind w:left="1695" w:hanging="1695"/>
        <w:rPr>
          <w:lang w:val="hu-HU"/>
        </w:rPr>
      </w:pPr>
    </w:p>
    <w:p w:rsidR="00780C8E" w:rsidRPr="004B2CED" w:rsidRDefault="00780C8E" w:rsidP="0052664B">
      <w:pPr>
        <w:pStyle w:val="EMEABodyText"/>
        <w:keepNext/>
        <w:ind w:left="1695" w:hanging="1695"/>
        <w:rPr>
          <w:lang w:val="hu-HU"/>
        </w:rPr>
      </w:pPr>
      <w:r w:rsidRPr="004B2CED">
        <w:rPr>
          <w:lang w:val="hu-HU"/>
        </w:rPr>
        <w:t>Gyakori:</w:t>
      </w:r>
      <w:r w:rsidRPr="004B2CED">
        <w:rPr>
          <w:lang w:val="hu-HU"/>
        </w:rPr>
        <w:tab/>
        <w:t>hányinger/hányás</w:t>
      </w:r>
    </w:p>
    <w:p w:rsidR="00780C8E" w:rsidRPr="004B2CED" w:rsidRDefault="00780C8E" w:rsidP="0052664B">
      <w:pPr>
        <w:pStyle w:val="EMEABodyText"/>
        <w:ind w:left="1695" w:hanging="1695"/>
        <w:rPr>
          <w:lang w:val="hu-HU"/>
        </w:rPr>
      </w:pPr>
      <w:r w:rsidRPr="004B2CED">
        <w:rPr>
          <w:lang w:val="hu-HU"/>
        </w:rPr>
        <w:t>Nem gyakori:</w:t>
      </w:r>
      <w:r w:rsidRPr="004B2CED">
        <w:rPr>
          <w:lang w:val="hu-HU"/>
        </w:rPr>
        <w:tab/>
        <w:t>hasmenés, dsypepsia/gyomorégés</w:t>
      </w:r>
    </w:p>
    <w:p w:rsidR="00780C8E" w:rsidRPr="004B2CED" w:rsidRDefault="00780C8E" w:rsidP="0052664B">
      <w:pPr>
        <w:pStyle w:val="EMEABodyText"/>
        <w:rPr>
          <w:noProof/>
          <w:lang w:val="hu-HU"/>
        </w:rPr>
      </w:pPr>
      <w:r w:rsidRPr="004B2CED">
        <w:rPr>
          <w:lang w:val="hu-HU"/>
        </w:rPr>
        <w:t>Nem ismert:</w:t>
      </w:r>
      <w:r w:rsidRPr="004B2CED">
        <w:rPr>
          <w:lang w:val="hu-HU"/>
        </w:rPr>
        <w:tab/>
      </w:r>
      <w:r w:rsidRPr="004B2CED">
        <w:rPr>
          <w:lang w:val="hu-HU"/>
        </w:rPr>
        <w:tab/>
      </w:r>
      <w:r w:rsidRPr="004B2CED">
        <w:rPr>
          <w:noProof/>
          <w:lang w:val="hu-HU"/>
        </w:rPr>
        <w:t>dysgeusia</w:t>
      </w:r>
    </w:p>
    <w:p w:rsidR="00780C8E" w:rsidRPr="004B2CED" w:rsidRDefault="00780C8E" w:rsidP="0052664B">
      <w:pPr>
        <w:pStyle w:val="EMEABodyText"/>
        <w:ind w:left="1695" w:hanging="1695"/>
        <w:rPr>
          <w:lang w:val="hu-HU"/>
        </w:rPr>
      </w:pPr>
    </w:p>
    <w:p w:rsidR="00780C8E" w:rsidRPr="004B2CED" w:rsidRDefault="00780C8E" w:rsidP="0052664B">
      <w:pPr>
        <w:pStyle w:val="EMEABodyText"/>
        <w:keepNext/>
        <w:rPr>
          <w:u w:val="single"/>
          <w:lang w:val="hu-HU"/>
        </w:rPr>
      </w:pPr>
      <w:r w:rsidRPr="004B2CED">
        <w:rPr>
          <w:u w:val="single"/>
          <w:lang w:val="hu-HU"/>
        </w:rPr>
        <w:t>Máj- és epebetegségek, illetve tünetek</w:t>
      </w:r>
    </w:p>
    <w:p w:rsidR="00115C53" w:rsidRPr="004B2CED" w:rsidRDefault="00115C53" w:rsidP="0052664B">
      <w:pPr>
        <w:pStyle w:val="EMEABodyText"/>
        <w:rPr>
          <w:noProof/>
          <w:lang w:val="hu-HU"/>
        </w:rPr>
      </w:pPr>
    </w:p>
    <w:p w:rsidR="00780C8E" w:rsidRPr="004B2CED" w:rsidRDefault="00780C8E" w:rsidP="0052664B">
      <w:pPr>
        <w:pStyle w:val="EMEABodyText"/>
        <w:rPr>
          <w:noProof/>
          <w:lang w:val="hu-HU"/>
        </w:rPr>
      </w:pPr>
      <w:r w:rsidRPr="004B2CED">
        <w:rPr>
          <w:noProof/>
          <w:lang w:val="hu-HU"/>
        </w:rPr>
        <w:t>Nem gyakori:</w:t>
      </w:r>
      <w:r w:rsidRPr="004B2CED">
        <w:rPr>
          <w:noProof/>
          <w:lang w:val="hu-HU"/>
        </w:rPr>
        <w:tab/>
        <w:t>sárgaság</w:t>
      </w:r>
    </w:p>
    <w:p w:rsidR="00780C8E" w:rsidRPr="004B2CED" w:rsidRDefault="00780C8E" w:rsidP="0052664B">
      <w:pPr>
        <w:pStyle w:val="EMEABodyText"/>
        <w:rPr>
          <w:lang w:val="hu-HU"/>
        </w:rPr>
      </w:pPr>
      <w:r w:rsidRPr="004B2CED">
        <w:rPr>
          <w:noProof/>
          <w:lang w:val="hu-HU"/>
        </w:rPr>
        <w:t xml:space="preserve">Nem ismert: </w:t>
      </w:r>
      <w:r w:rsidRPr="004B2CED">
        <w:rPr>
          <w:noProof/>
          <w:lang w:val="hu-HU"/>
        </w:rPr>
        <w:tab/>
      </w:r>
      <w:r w:rsidRPr="004B2CED">
        <w:rPr>
          <w:lang w:val="hu-HU"/>
        </w:rPr>
        <w:t>hepatitis, májműködési zavar</w:t>
      </w:r>
    </w:p>
    <w:p w:rsidR="00780C8E" w:rsidRPr="004B2CED" w:rsidRDefault="00780C8E" w:rsidP="0052664B">
      <w:pPr>
        <w:pStyle w:val="EMEABodyText"/>
        <w:rPr>
          <w:lang w:val="hu-HU"/>
        </w:rPr>
      </w:pPr>
    </w:p>
    <w:p w:rsidR="00780C8E" w:rsidRPr="004B2CED" w:rsidRDefault="00780C8E" w:rsidP="0052664B">
      <w:pPr>
        <w:pStyle w:val="EMEABodyText"/>
        <w:keepNext/>
        <w:rPr>
          <w:noProof/>
          <w:u w:val="single"/>
          <w:lang w:val="hu-HU"/>
        </w:rPr>
      </w:pPr>
      <w:r w:rsidRPr="004B2CED">
        <w:rPr>
          <w:noProof/>
          <w:u w:val="single"/>
          <w:lang w:val="hu-HU"/>
        </w:rPr>
        <w:t>A bőr és a bőr alatti szövet betegségei és tünetei</w:t>
      </w:r>
    </w:p>
    <w:p w:rsidR="00115C53" w:rsidRPr="004B2CED" w:rsidRDefault="00115C53" w:rsidP="0052664B">
      <w:pPr>
        <w:pStyle w:val="EMEABodyText"/>
        <w:rPr>
          <w:noProof/>
          <w:lang w:val="hu-HU"/>
        </w:rPr>
      </w:pPr>
    </w:p>
    <w:p w:rsidR="00780C8E" w:rsidRPr="004B2CED" w:rsidRDefault="00780C8E" w:rsidP="0052664B">
      <w:pPr>
        <w:pStyle w:val="EMEABodyText"/>
        <w:rPr>
          <w:noProof/>
          <w:lang w:val="hu-HU"/>
        </w:rPr>
      </w:pPr>
      <w:r w:rsidRPr="004B2CED">
        <w:rPr>
          <w:noProof/>
          <w:lang w:val="hu-HU"/>
        </w:rPr>
        <w:t xml:space="preserve">Nem ismert: </w:t>
      </w:r>
      <w:r w:rsidRPr="004B2CED">
        <w:rPr>
          <w:noProof/>
          <w:lang w:val="hu-HU"/>
        </w:rPr>
        <w:tab/>
        <w:t>leukocytoclasticus vasculitis</w:t>
      </w:r>
    </w:p>
    <w:p w:rsidR="00780C8E" w:rsidRPr="004B2CED" w:rsidRDefault="00780C8E" w:rsidP="0052664B">
      <w:pPr>
        <w:pStyle w:val="EMEABodyText"/>
        <w:rPr>
          <w:noProof/>
          <w:lang w:val="hu-HU"/>
        </w:rPr>
      </w:pPr>
    </w:p>
    <w:p w:rsidR="00780C8E" w:rsidRPr="004B2CED" w:rsidRDefault="00780C8E" w:rsidP="0052664B">
      <w:pPr>
        <w:pStyle w:val="EMEABodyText"/>
        <w:keepNext/>
        <w:ind w:left="1695" w:hanging="1695"/>
        <w:rPr>
          <w:u w:val="single"/>
          <w:lang w:val="hu-HU"/>
        </w:rPr>
      </w:pPr>
      <w:r w:rsidRPr="004B2CED">
        <w:rPr>
          <w:u w:val="single"/>
          <w:lang w:val="hu-HU"/>
        </w:rPr>
        <w:t>A csont- és izomrendszer, valamint a kötőszövet betegségei és tünetei</w:t>
      </w:r>
    </w:p>
    <w:p w:rsidR="00115C53" w:rsidRPr="004B2CED" w:rsidRDefault="00115C53" w:rsidP="0052664B">
      <w:pPr>
        <w:pStyle w:val="EMEABodyText"/>
        <w:ind w:left="1695" w:hanging="1695"/>
        <w:rPr>
          <w:lang w:val="hu-HU"/>
        </w:rPr>
      </w:pPr>
    </w:p>
    <w:p w:rsidR="00780C8E" w:rsidRPr="004B2CED" w:rsidRDefault="00780C8E" w:rsidP="0052664B">
      <w:pPr>
        <w:pStyle w:val="EMEABodyText"/>
        <w:ind w:left="1695" w:hanging="1695"/>
        <w:rPr>
          <w:lang w:val="hu-HU"/>
        </w:rPr>
      </w:pPr>
      <w:r w:rsidRPr="004B2CED">
        <w:rPr>
          <w:lang w:val="hu-HU"/>
        </w:rPr>
        <w:t>Gyakori:</w:t>
      </w:r>
      <w:r w:rsidRPr="004B2CED">
        <w:rPr>
          <w:lang w:val="hu-HU"/>
        </w:rPr>
        <w:tab/>
        <w:t>csont- és izomfájdalmak*</w:t>
      </w:r>
    </w:p>
    <w:p w:rsidR="00780C8E" w:rsidRPr="004B2CED" w:rsidRDefault="00780C8E" w:rsidP="0052664B">
      <w:pPr>
        <w:pStyle w:val="EMEABodyText"/>
        <w:ind w:left="1695" w:hanging="1695"/>
        <w:rPr>
          <w:u w:val="single"/>
          <w:lang w:val="hu-HU"/>
        </w:rPr>
      </w:pPr>
      <w:r w:rsidRPr="004B2CED">
        <w:rPr>
          <w:noProof/>
          <w:lang w:val="hu-HU"/>
        </w:rPr>
        <w:t>Nem ismert:</w:t>
      </w:r>
      <w:r w:rsidRPr="004B2CED">
        <w:rPr>
          <w:noProof/>
          <w:lang w:val="hu-HU"/>
        </w:rPr>
        <w:tab/>
      </w:r>
      <w:r w:rsidRPr="004B2CED">
        <w:rPr>
          <w:lang w:val="hu-HU"/>
        </w:rPr>
        <w:t>arthralgia, myalgia (mely néhány esetben emelkedett plazma kreatinin</w:t>
      </w:r>
      <w:r w:rsidRPr="004B2CED">
        <w:rPr>
          <w:lang w:val="hu-HU"/>
        </w:rPr>
        <w:noBreakHyphen/>
        <w:t>kináz</w:t>
      </w:r>
      <w:r w:rsidRPr="004B2CED">
        <w:rPr>
          <w:lang w:val="hu-HU"/>
        </w:rPr>
        <w:noBreakHyphen/>
        <w:t>szinttel társult), izomgörcsök</w:t>
      </w:r>
    </w:p>
    <w:p w:rsidR="00780C8E" w:rsidRPr="004B2CED" w:rsidRDefault="00780C8E" w:rsidP="0052664B">
      <w:pPr>
        <w:pStyle w:val="EMEABodyText"/>
        <w:rPr>
          <w:noProof/>
          <w:lang w:val="hu-HU"/>
        </w:rPr>
      </w:pPr>
    </w:p>
    <w:p w:rsidR="00780C8E" w:rsidRPr="004B2CED" w:rsidRDefault="00780C8E" w:rsidP="0052664B">
      <w:pPr>
        <w:pStyle w:val="EMEABodyText"/>
        <w:keepNext/>
        <w:rPr>
          <w:noProof/>
          <w:u w:val="single"/>
          <w:lang w:val="hu-HU"/>
        </w:rPr>
      </w:pPr>
      <w:r w:rsidRPr="004B2CED">
        <w:rPr>
          <w:noProof/>
          <w:u w:val="single"/>
          <w:lang w:val="hu-HU"/>
        </w:rPr>
        <w:t>Vese- és húgyúti betegségek és tünetek</w:t>
      </w:r>
    </w:p>
    <w:p w:rsidR="00115C53" w:rsidRPr="004B2CED" w:rsidRDefault="00115C53" w:rsidP="0052664B">
      <w:pPr>
        <w:pStyle w:val="EMEABodyText"/>
        <w:ind w:left="1695" w:hanging="1695"/>
        <w:rPr>
          <w:noProof/>
          <w:lang w:val="hu-HU"/>
        </w:rPr>
      </w:pPr>
    </w:p>
    <w:p w:rsidR="00780C8E" w:rsidRPr="004B2CED" w:rsidRDefault="00780C8E" w:rsidP="0052664B">
      <w:pPr>
        <w:pStyle w:val="EMEABodyText"/>
        <w:ind w:left="1695" w:hanging="1695"/>
        <w:rPr>
          <w:noProof/>
          <w:lang w:val="hu-HU"/>
        </w:rPr>
      </w:pPr>
      <w:r w:rsidRPr="004B2CED">
        <w:rPr>
          <w:noProof/>
          <w:lang w:val="hu-HU"/>
        </w:rPr>
        <w:t>Nem ismert:</w:t>
      </w:r>
      <w:r w:rsidRPr="004B2CED">
        <w:rPr>
          <w:noProof/>
          <w:lang w:val="hu-HU"/>
        </w:rPr>
        <w:tab/>
        <w:t>vesefunkciók romlása, beleértve a veszélyeztetett betegeknél a veseelégtelenséget is (lásd 4.4 pont)</w:t>
      </w:r>
    </w:p>
    <w:p w:rsidR="00780C8E" w:rsidRPr="004B2CED" w:rsidRDefault="00780C8E" w:rsidP="0052664B">
      <w:pPr>
        <w:pStyle w:val="EMEABodyText"/>
        <w:ind w:left="1695" w:hanging="1695"/>
        <w:rPr>
          <w:noProof/>
          <w:lang w:val="hu-HU"/>
        </w:rPr>
      </w:pPr>
    </w:p>
    <w:p w:rsidR="00780C8E" w:rsidRPr="004B2CED" w:rsidRDefault="00780C8E" w:rsidP="0052664B">
      <w:pPr>
        <w:pStyle w:val="EMEABodyText"/>
        <w:keepNext/>
        <w:ind w:left="1695" w:hanging="1695"/>
        <w:rPr>
          <w:u w:val="single"/>
          <w:lang w:val="hu-HU"/>
        </w:rPr>
      </w:pPr>
      <w:r w:rsidRPr="004B2CED">
        <w:rPr>
          <w:u w:val="single"/>
          <w:lang w:val="hu-HU"/>
        </w:rPr>
        <w:t>A nemi szervekkel és az emlőkkel kapcsolatos betegségek és tünetek</w:t>
      </w:r>
    </w:p>
    <w:p w:rsidR="00115C53" w:rsidRPr="004B2CED" w:rsidRDefault="00115C53" w:rsidP="0052664B">
      <w:pPr>
        <w:pStyle w:val="EMEABodyText"/>
        <w:ind w:left="1695" w:hanging="1695"/>
        <w:rPr>
          <w:lang w:val="hu-HU"/>
        </w:rPr>
      </w:pPr>
    </w:p>
    <w:p w:rsidR="00780C8E" w:rsidRPr="004B2CED" w:rsidRDefault="00780C8E" w:rsidP="0052664B">
      <w:pPr>
        <w:pStyle w:val="EMEABodyText"/>
        <w:ind w:left="1695" w:hanging="1695"/>
        <w:rPr>
          <w:lang w:val="hu-HU"/>
        </w:rPr>
      </w:pPr>
      <w:r w:rsidRPr="004B2CED">
        <w:rPr>
          <w:lang w:val="hu-HU"/>
        </w:rPr>
        <w:t>Nem gyakori:</w:t>
      </w:r>
      <w:r w:rsidRPr="004B2CED">
        <w:rPr>
          <w:lang w:val="hu-HU"/>
        </w:rPr>
        <w:tab/>
        <w:t>szexuális diszfunkció</w:t>
      </w:r>
    </w:p>
    <w:p w:rsidR="00780C8E" w:rsidRPr="004B2CED" w:rsidRDefault="00780C8E" w:rsidP="0052664B">
      <w:pPr>
        <w:pStyle w:val="EMEABodyText"/>
        <w:ind w:left="1695" w:hanging="1695"/>
        <w:rPr>
          <w:noProof/>
          <w:lang w:val="hu-HU"/>
        </w:rPr>
      </w:pPr>
    </w:p>
    <w:p w:rsidR="00780C8E" w:rsidRPr="004B2CED" w:rsidRDefault="00780C8E" w:rsidP="0052664B">
      <w:pPr>
        <w:pStyle w:val="EMEABodyText"/>
        <w:keepNext/>
        <w:ind w:left="1695" w:hanging="1695"/>
        <w:rPr>
          <w:u w:val="single"/>
          <w:lang w:val="hu-HU"/>
        </w:rPr>
      </w:pPr>
      <w:r w:rsidRPr="004B2CED">
        <w:rPr>
          <w:u w:val="single"/>
          <w:lang w:val="hu-HU"/>
        </w:rPr>
        <w:t>Általános tünetek, az alkalmazás helyén fellépő reakciók</w:t>
      </w:r>
    </w:p>
    <w:p w:rsidR="00115C53" w:rsidRPr="004B2CED" w:rsidRDefault="00115C53" w:rsidP="0052664B">
      <w:pPr>
        <w:pStyle w:val="EMEABodyText"/>
        <w:keepNext/>
        <w:ind w:left="1695" w:hanging="1695"/>
        <w:rPr>
          <w:lang w:val="hu-HU"/>
        </w:rPr>
      </w:pPr>
    </w:p>
    <w:p w:rsidR="00780C8E" w:rsidRPr="004B2CED" w:rsidRDefault="00780C8E" w:rsidP="0052664B">
      <w:pPr>
        <w:pStyle w:val="EMEABodyText"/>
        <w:keepNext/>
        <w:ind w:left="1695" w:hanging="1695"/>
        <w:rPr>
          <w:lang w:val="hu-HU"/>
        </w:rPr>
      </w:pPr>
      <w:r w:rsidRPr="004B2CED">
        <w:rPr>
          <w:lang w:val="hu-HU"/>
        </w:rPr>
        <w:t>Gyakori:</w:t>
      </w:r>
      <w:r w:rsidRPr="004B2CED">
        <w:rPr>
          <w:lang w:val="hu-HU"/>
        </w:rPr>
        <w:tab/>
        <w:t>fáradtság</w:t>
      </w:r>
    </w:p>
    <w:p w:rsidR="00780C8E" w:rsidRPr="004B2CED" w:rsidRDefault="00780C8E" w:rsidP="0052664B">
      <w:pPr>
        <w:pStyle w:val="EMEABodyText"/>
        <w:ind w:left="1695" w:hanging="1695"/>
        <w:rPr>
          <w:lang w:val="hu-HU"/>
        </w:rPr>
      </w:pPr>
      <w:r w:rsidRPr="004B2CED">
        <w:rPr>
          <w:lang w:val="hu-HU"/>
        </w:rPr>
        <w:t>Nem gyakori:</w:t>
      </w:r>
      <w:r w:rsidRPr="004B2CED">
        <w:rPr>
          <w:lang w:val="hu-HU"/>
        </w:rPr>
        <w:tab/>
        <w:t>mellkasi fájdalom</w:t>
      </w:r>
    </w:p>
    <w:p w:rsidR="00780C8E" w:rsidRPr="004B2CED" w:rsidRDefault="00780C8E">
      <w:pPr>
        <w:pStyle w:val="EMEABodyText"/>
        <w:rPr>
          <w:lang w:val="hu-HU"/>
        </w:rPr>
      </w:pPr>
    </w:p>
    <w:p w:rsidR="00780C8E" w:rsidRPr="004B2CED" w:rsidRDefault="00780C8E">
      <w:pPr>
        <w:pStyle w:val="EMEABodyText"/>
        <w:keepNext/>
        <w:rPr>
          <w:noProof/>
          <w:u w:val="single"/>
          <w:lang w:val="hu-HU"/>
        </w:rPr>
      </w:pPr>
      <w:r w:rsidRPr="004B2CED">
        <w:rPr>
          <w:noProof/>
          <w:u w:val="single"/>
          <w:lang w:val="hu-HU"/>
        </w:rPr>
        <w:t>Laboratóriumi és egyéb vizsgálatok eredményei</w:t>
      </w:r>
    </w:p>
    <w:p w:rsidR="00115C53" w:rsidRPr="004B2CED" w:rsidRDefault="00115C53" w:rsidP="0052664B">
      <w:pPr>
        <w:pStyle w:val="EMEABodyText"/>
        <w:keepNext/>
        <w:ind w:left="1695" w:hanging="1695"/>
        <w:rPr>
          <w:noProof/>
          <w:lang w:val="hu-HU"/>
        </w:rPr>
      </w:pPr>
    </w:p>
    <w:p w:rsidR="00780C8E" w:rsidRPr="004B2CED" w:rsidRDefault="00780C8E" w:rsidP="0052664B">
      <w:pPr>
        <w:pStyle w:val="EMEABodyText"/>
        <w:keepNext/>
        <w:ind w:left="1695" w:hanging="1695"/>
        <w:rPr>
          <w:lang w:val="hu-HU"/>
        </w:rPr>
      </w:pPr>
      <w:r w:rsidRPr="004B2CED">
        <w:rPr>
          <w:noProof/>
          <w:lang w:val="hu-HU"/>
        </w:rPr>
        <w:t>Nagyon gyakori:</w:t>
      </w:r>
      <w:r w:rsidRPr="004B2CED">
        <w:rPr>
          <w:noProof/>
          <w:lang w:val="hu-HU"/>
        </w:rPr>
        <w:tab/>
      </w:r>
      <w:r w:rsidRPr="004B2CED">
        <w:rPr>
          <w:lang w:val="hu-HU"/>
        </w:rPr>
        <w:t>Hyperkalaemia* gyakrabban fordult elő az irbezartánnal kezelt diabéteszes betegeknél, mint placebo mellett. A diabéteszes, hipertóniás, microalbuminuriás és normális vesefunkcióval rendelkező betegeknél a hyperkalaemia (≥ 5,5 mEq/l) előfordulási gyakorisága 29,4% volt a 300 mg irbezartánt szedő csoportban, és 22% a placebo-csoportban. A diabéteszes, hipertóniás, krónikus veseelégtelenségben szenvedő és manifeszt proteinuriás betegeknél a hyperkalaemia (≥ 5,5 mEq/l) 46,3%-ban fordult elő az irbezartán-csoportban és 26,3%-ban a placebo-csoportban.</w:t>
      </w:r>
    </w:p>
    <w:p w:rsidR="00780C8E" w:rsidRPr="004B2CED" w:rsidRDefault="00780C8E" w:rsidP="0052664B">
      <w:pPr>
        <w:pStyle w:val="EMEABodyText"/>
        <w:keepNext/>
        <w:ind w:left="1695" w:hanging="1695"/>
        <w:rPr>
          <w:lang w:val="hu-HU"/>
        </w:rPr>
      </w:pPr>
      <w:r w:rsidRPr="004B2CED">
        <w:rPr>
          <w:lang w:val="hu-HU"/>
        </w:rPr>
        <w:t xml:space="preserve">Gyakori: </w:t>
      </w:r>
      <w:r w:rsidRPr="004B2CED">
        <w:rPr>
          <w:lang w:val="hu-HU"/>
        </w:rPr>
        <w:tab/>
        <w:t>az irbezartánnal kezelt betegekben gyakori (1,7%) a plazma kreatinkináz értékének jelentős emelkedése. Ezen esetek közül egyik sem társult klinikai tünetekkel járó vázizom-eseményekkel.</w:t>
      </w:r>
    </w:p>
    <w:p w:rsidR="00780C8E" w:rsidRPr="004B2CED" w:rsidRDefault="00780C8E" w:rsidP="0052664B">
      <w:pPr>
        <w:pStyle w:val="EMEABodyText"/>
        <w:keepNext/>
        <w:ind w:left="1701"/>
        <w:rPr>
          <w:lang w:val="hu-HU"/>
        </w:rPr>
      </w:pPr>
      <w:r w:rsidRPr="004B2CED">
        <w:rPr>
          <w:lang w:val="hu-HU"/>
        </w:rPr>
        <w:t>A hipertóniás, előrehaladott stádiumú diabéteszes vesebetegséggel rendelkező és irbezartánnal kezelt betegek 1,7%-ánál csökkent hemoglobinszintet* tapasztaltak, amely nem volt klinikailag jelentős.</w:t>
      </w:r>
    </w:p>
    <w:p w:rsidR="00780C8E" w:rsidRPr="004B2CED" w:rsidRDefault="00780C8E">
      <w:pPr>
        <w:pStyle w:val="EMEABodyText"/>
        <w:rPr>
          <w:lang w:val="hu-HU"/>
        </w:rPr>
      </w:pPr>
    </w:p>
    <w:p w:rsidR="00780C8E" w:rsidRPr="004B2CED" w:rsidRDefault="00780C8E" w:rsidP="0052664B">
      <w:pPr>
        <w:pStyle w:val="EMEABodyText"/>
        <w:keepNext/>
        <w:rPr>
          <w:lang w:val="hu-HU"/>
        </w:rPr>
      </w:pPr>
      <w:r w:rsidRPr="004B2CED">
        <w:rPr>
          <w:noProof/>
          <w:u w:val="single"/>
          <w:lang w:val="hu-HU"/>
        </w:rPr>
        <w:t>Gyermek</w:t>
      </w:r>
      <w:r w:rsidR="009A7A24" w:rsidRPr="004B2CED">
        <w:rPr>
          <w:noProof/>
          <w:u w:val="single"/>
          <w:lang w:val="hu-HU"/>
        </w:rPr>
        <w:t>ek</w:t>
      </w:r>
      <w:r w:rsidR="008D6E7C" w:rsidRPr="004B2CED">
        <w:rPr>
          <w:noProof/>
          <w:u w:val="single"/>
          <w:lang w:val="hu-HU"/>
        </w:rPr>
        <w:t xml:space="preserve"> és serdülők</w:t>
      </w:r>
      <w:r w:rsidRPr="004B2CED">
        <w:rPr>
          <w:lang w:val="hu-HU"/>
        </w:rPr>
        <w:t xml:space="preserve"> </w:t>
      </w:r>
    </w:p>
    <w:p w:rsidR="00115C53" w:rsidRPr="004B2CED" w:rsidRDefault="00115C53" w:rsidP="0052664B">
      <w:pPr>
        <w:pStyle w:val="EMEABodyText"/>
        <w:rPr>
          <w:lang w:val="hu-HU"/>
        </w:rPr>
      </w:pPr>
    </w:p>
    <w:p w:rsidR="00780C8E" w:rsidRPr="004B2CED" w:rsidRDefault="00780C8E" w:rsidP="0052664B">
      <w:pPr>
        <w:pStyle w:val="EMEABodyText"/>
        <w:rPr>
          <w:lang w:val="hu-HU"/>
        </w:rPr>
      </w:pPr>
      <w:r w:rsidRPr="004B2CED">
        <w:rPr>
          <w:lang w:val="hu-HU"/>
        </w:rPr>
        <w:t>318 hipertóniás 6 és 16 év közötti gyermeket és serdülőkorút vizsgáltak egy randomizált klinikai vizsgálatban, és a következő mellékhatások fordultak elő a háromhetes kettős-vak fázis során: fejfájás (7,9%), hipotenzió (2,2%), szédülés (1,9%), köhögés (0,9%). A 26-hetes vizsgálat nyílt részében a leggyakoribb laboratóriumi eltérés a kreatinin 6,5%-os emelkedése, valamint az emelkedett CK-értékek voltak a gyógyszert szedő gyermekek 2%-ának</w:t>
      </w:r>
      <w:r w:rsidRPr="004B2CED" w:rsidDel="002C1F46">
        <w:rPr>
          <w:lang w:val="hu-HU"/>
        </w:rPr>
        <w:t xml:space="preserve"> </w:t>
      </w:r>
      <w:r w:rsidRPr="004B2CED">
        <w:rPr>
          <w:lang w:val="hu-HU"/>
        </w:rPr>
        <w:t>esetében.</w:t>
      </w:r>
    </w:p>
    <w:p w:rsidR="009A7A24" w:rsidRPr="004B2CED" w:rsidRDefault="009A7A24" w:rsidP="009A7A24">
      <w:pPr>
        <w:rPr>
          <w:u w:val="single"/>
          <w:lang w:val="hu-HU"/>
        </w:rPr>
      </w:pPr>
    </w:p>
    <w:p w:rsidR="009A7A24" w:rsidRPr="004B2CED" w:rsidRDefault="009A7A24" w:rsidP="009A7A24">
      <w:pPr>
        <w:rPr>
          <w:u w:val="single"/>
          <w:lang w:val="hu-HU"/>
        </w:rPr>
      </w:pPr>
      <w:r w:rsidRPr="004B2CED">
        <w:rPr>
          <w:u w:val="single"/>
          <w:lang w:val="hu-HU"/>
        </w:rPr>
        <w:t>Feltételezett mellékhatások bejelentése</w:t>
      </w:r>
    </w:p>
    <w:p w:rsidR="008D6E7C" w:rsidRPr="004B2CED" w:rsidRDefault="008D6E7C" w:rsidP="009A7A24">
      <w:pPr>
        <w:rPr>
          <w:lang w:val="hu-HU"/>
        </w:rPr>
      </w:pPr>
    </w:p>
    <w:p w:rsidR="009A7A24" w:rsidRPr="004B2CED" w:rsidRDefault="009A7A24" w:rsidP="009A7A24">
      <w:pPr>
        <w:rPr>
          <w:lang w:val="hu-HU"/>
        </w:rPr>
      </w:pPr>
      <w:r w:rsidRPr="004B2CED">
        <w:rPr>
          <w:lang w:val="hu-HU"/>
        </w:rPr>
        <w:t xml:space="preserve">A gyógyszer engedélyezését követően lényeges a feltételezett mellékhatások bejelentése, mert ez fontos eszköze annak, hogy a gyógyszer előny/kockázat profilját folyamatosan figyelemmel lehessen kísérni. Az egészségügyi szakembereket kérjük, hogy jelentsék be a feltételezett mellékhatásokat a hatóság részére az </w:t>
      </w:r>
      <w:hyperlink r:id="rId14" w:history="1">
        <w:r w:rsidRPr="004B2CED">
          <w:rPr>
            <w:rStyle w:val="Hyperlink"/>
            <w:rFonts w:eastAsia="MS Mincho"/>
            <w:highlight w:val="lightGray"/>
            <w:lang w:val="hu-HU"/>
          </w:rPr>
          <w:t>V. függelékben</w:t>
        </w:r>
      </w:hyperlink>
      <w:r w:rsidRPr="004B2CED">
        <w:rPr>
          <w:highlight w:val="lightGray"/>
          <w:lang w:val="hu-HU"/>
        </w:rPr>
        <w:t xml:space="preserve"> található elérhetőségek valamelyikén keresztül</w:t>
      </w:r>
      <w:r w:rsidRPr="004B2CED">
        <w:rPr>
          <w:lang w:val="hu-HU"/>
        </w:rPr>
        <w:t>.</w:t>
      </w:r>
    </w:p>
    <w:p w:rsidR="00780C8E" w:rsidRPr="004B2CED" w:rsidRDefault="00780C8E" w:rsidP="0052664B">
      <w:pPr>
        <w:pStyle w:val="EMEABodyText"/>
        <w:rPr>
          <w:lang w:val="hu-HU"/>
        </w:rPr>
      </w:pPr>
    </w:p>
    <w:p w:rsidR="00780C8E" w:rsidRPr="004B2CED" w:rsidRDefault="00780C8E">
      <w:pPr>
        <w:pStyle w:val="EMEAHeading2"/>
        <w:rPr>
          <w:lang w:val="hu-HU"/>
        </w:rPr>
      </w:pPr>
      <w:r w:rsidRPr="004B2CED">
        <w:rPr>
          <w:lang w:val="hu-HU"/>
        </w:rPr>
        <w:t>4.9</w:t>
      </w:r>
      <w:r w:rsidRPr="004B2CED">
        <w:rPr>
          <w:lang w:val="hu-HU"/>
        </w:rPr>
        <w:tab/>
        <w:t>Túladagolás</w:t>
      </w:r>
    </w:p>
    <w:p w:rsidR="00780C8E" w:rsidRPr="004B2CED" w:rsidRDefault="00780C8E">
      <w:pPr>
        <w:pStyle w:val="EMEAHeading2"/>
        <w:rPr>
          <w:lang w:val="hu-HU"/>
        </w:rPr>
      </w:pPr>
    </w:p>
    <w:p w:rsidR="008F314D" w:rsidRPr="004B2CED" w:rsidRDefault="008F314D" w:rsidP="008F314D">
      <w:pPr>
        <w:pStyle w:val="EMEABodyText"/>
        <w:rPr>
          <w:lang w:val="hu-HU"/>
        </w:rPr>
      </w:pPr>
      <w:r w:rsidRPr="004B2CED">
        <w:rPr>
          <w:lang w:val="hu-HU"/>
        </w:rPr>
        <w:t>Nem tapasztaltak toxikus hatást olyan felnőttekben, akik maximum 900 mg napi adagot szedtek 8 héten át. A túladagolás leggyakrabban várható tünetei hipotenzió és tachycardia; ugyanakkor brad</w:t>
      </w:r>
      <w:r>
        <w:rPr>
          <w:lang w:val="hu-HU"/>
        </w:rPr>
        <w:t>y</w:t>
      </w:r>
      <w:r w:rsidRPr="004B2CED">
        <w:rPr>
          <w:lang w:val="hu-HU"/>
        </w:rPr>
        <w:t>cardia is előfordulhat a túladagolás következtében. Aprovel túladagolás kezelésével kapcsolatos speciális információ nem áll rendelkezésre. A beteget szorosan monitorozni kell és tüneti, ill. szupportív kezelést kell alkalmazni. A javasolt eljárások közé tartozik a hánytatás és/vagy a gyomormosás. Az aktív szén hasznos lehet a túladagolás kezelésében. Az irbezartán hemodialízissel nem távolítható el.</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5.</w:t>
      </w:r>
      <w:r w:rsidRPr="004B2CED">
        <w:rPr>
          <w:lang w:val="hu-HU"/>
        </w:rPr>
        <w:tab/>
        <w:t>FARMAKOLÓGIAI TULAJDONSÁGOK</w:t>
      </w:r>
    </w:p>
    <w:p w:rsidR="00780C8E" w:rsidRPr="004B2CED" w:rsidRDefault="00780C8E">
      <w:pPr>
        <w:pStyle w:val="EMEAHeading1"/>
        <w:rPr>
          <w:lang w:val="hu-HU"/>
        </w:rPr>
      </w:pPr>
    </w:p>
    <w:p w:rsidR="00780C8E" w:rsidRPr="004B2CED" w:rsidRDefault="00780C8E">
      <w:pPr>
        <w:pStyle w:val="EMEAHeading2"/>
        <w:rPr>
          <w:lang w:val="hu-HU"/>
        </w:rPr>
      </w:pPr>
      <w:r w:rsidRPr="004B2CED">
        <w:rPr>
          <w:lang w:val="hu-HU"/>
        </w:rPr>
        <w:t>5.l</w:t>
      </w:r>
      <w:r w:rsidRPr="004B2CED">
        <w:rPr>
          <w:lang w:val="hu-HU"/>
        </w:rPr>
        <w:tab/>
        <w:t>Farmakodinámiás tulajdonságok</w:t>
      </w:r>
    </w:p>
    <w:p w:rsidR="00780C8E" w:rsidRPr="004B2CED" w:rsidRDefault="00780C8E">
      <w:pPr>
        <w:pStyle w:val="EMEAHeading2"/>
        <w:rPr>
          <w:lang w:val="hu-HU"/>
        </w:rPr>
      </w:pPr>
    </w:p>
    <w:p w:rsidR="00780C8E" w:rsidRPr="004B2CED" w:rsidRDefault="00780C8E">
      <w:pPr>
        <w:pStyle w:val="EMEABodyText"/>
        <w:rPr>
          <w:lang w:val="hu-HU"/>
        </w:rPr>
      </w:pPr>
      <w:r w:rsidRPr="004B2CED">
        <w:rPr>
          <w:lang w:val="hu-HU"/>
        </w:rPr>
        <w:t>Farmakoterápiás csoport: Angiotenzin</w:t>
      </w:r>
      <w:r w:rsidRPr="004B2CED">
        <w:rPr>
          <w:lang w:val="hu-HU"/>
        </w:rPr>
        <w:noBreakHyphen/>
        <w:t>II antagonisták önmagukban</w:t>
      </w:r>
    </w:p>
    <w:p w:rsidR="00780C8E" w:rsidRPr="004B2CED" w:rsidRDefault="00780C8E">
      <w:pPr>
        <w:pStyle w:val="EMEABodyText"/>
        <w:rPr>
          <w:lang w:val="hu-HU"/>
        </w:rPr>
      </w:pPr>
      <w:r w:rsidRPr="004B2CED">
        <w:rPr>
          <w:lang w:val="hu-HU"/>
        </w:rPr>
        <w:t>ATC kód: C09C A04.</w:t>
      </w:r>
    </w:p>
    <w:p w:rsidR="00780C8E" w:rsidRPr="004B2CED" w:rsidRDefault="00780C8E">
      <w:pPr>
        <w:pStyle w:val="EMEABodyText"/>
        <w:rPr>
          <w:lang w:val="hu-HU"/>
        </w:rPr>
      </w:pPr>
    </w:p>
    <w:p w:rsidR="00115C53" w:rsidRPr="004B2CED" w:rsidRDefault="00780C8E">
      <w:pPr>
        <w:pStyle w:val="EMEABodyText"/>
        <w:rPr>
          <w:lang w:val="hu-HU"/>
        </w:rPr>
      </w:pPr>
      <w:r w:rsidRPr="004B2CED">
        <w:rPr>
          <w:u w:val="single"/>
          <w:lang w:val="hu-HU"/>
        </w:rPr>
        <w:t>Hatásmechanizmus</w:t>
      </w:r>
    </w:p>
    <w:p w:rsidR="00115C53" w:rsidRPr="004B2CED" w:rsidRDefault="00115C53">
      <w:pPr>
        <w:pStyle w:val="EMEABodyText"/>
        <w:rPr>
          <w:lang w:val="hu-HU"/>
        </w:rPr>
      </w:pPr>
    </w:p>
    <w:p w:rsidR="00780C8E" w:rsidRPr="004B2CED" w:rsidRDefault="00780C8E">
      <w:pPr>
        <w:pStyle w:val="EMEABodyText"/>
        <w:rPr>
          <w:lang w:val="hu-HU"/>
        </w:rPr>
      </w:pPr>
      <w:r w:rsidRPr="004B2CED">
        <w:rPr>
          <w:lang w:val="hu-HU"/>
        </w:rPr>
        <w:t>Az irbezartán hatékony, per os aktív, szelektív angiotenzin</w:t>
      </w:r>
      <w:r w:rsidRPr="004B2CED">
        <w:rPr>
          <w:lang w:val="hu-HU"/>
        </w:rPr>
        <w:noBreakHyphen/>
        <w:t>II receptor (A</w:t>
      </w:r>
      <w:r w:rsidRPr="004B2CED">
        <w:rPr>
          <w:caps/>
          <w:lang w:val="hu-HU"/>
        </w:rPr>
        <w:t>t</w:t>
      </w:r>
      <w:r w:rsidRPr="004B2CED">
        <w:rPr>
          <w:vertAlign w:val="subscript"/>
          <w:lang w:val="hu-HU"/>
        </w:rPr>
        <w:t>1</w:t>
      </w:r>
      <w:r w:rsidRPr="004B2CED">
        <w:rPr>
          <w:lang w:val="hu-HU"/>
        </w:rPr>
        <w:t xml:space="preserve"> típus) antagonista. Várhatóan blokkolja az angiotenzin</w:t>
      </w:r>
      <w:r w:rsidRPr="004B2CED">
        <w:rPr>
          <w:lang w:val="hu-HU"/>
        </w:rPr>
        <w:noBreakHyphen/>
        <w:t>II-nek az A</w:t>
      </w:r>
      <w:r w:rsidRPr="004B2CED">
        <w:rPr>
          <w:caps/>
          <w:lang w:val="hu-HU"/>
        </w:rPr>
        <w:t>t</w:t>
      </w:r>
      <w:r w:rsidRPr="004B2CED">
        <w:rPr>
          <w:vertAlign w:val="subscript"/>
          <w:lang w:val="hu-HU"/>
        </w:rPr>
        <w:t>1</w:t>
      </w:r>
      <w:r w:rsidRPr="004B2CED">
        <w:rPr>
          <w:lang w:val="hu-HU"/>
        </w:rPr>
        <w:t xml:space="preserve"> receptor által közvetített minden hatását, függetlenül az angiotenzin</w:t>
      </w:r>
      <w:r w:rsidRPr="004B2CED">
        <w:rPr>
          <w:lang w:val="hu-HU"/>
        </w:rPr>
        <w:noBreakHyphen/>
        <w:t>II szintézisének forrásától vagy útjától. Az angiotenzin</w:t>
      </w:r>
      <w:r w:rsidRPr="004B2CED">
        <w:rPr>
          <w:lang w:val="hu-HU"/>
        </w:rPr>
        <w:noBreakHyphen/>
        <w:t>II (A</w:t>
      </w:r>
      <w:r w:rsidRPr="004B2CED">
        <w:rPr>
          <w:caps/>
          <w:lang w:val="hu-HU"/>
        </w:rPr>
        <w:t>t</w:t>
      </w:r>
      <w:r w:rsidRPr="004B2CED">
        <w:rPr>
          <w:caps/>
          <w:vertAlign w:val="subscript"/>
          <w:lang w:val="hu-HU"/>
        </w:rPr>
        <w:t>1</w:t>
      </w:r>
      <w:r w:rsidRPr="004B2CED">
        <w:rPr>
          <w:caps/>
          <w:lang w:val="hu-HU"/>
        </w:rPr>
        <w:t>)</w:t>
      </w:r>
      <w:r w:rsidRPr="004B2CED">
        <w:rPr>
          <w:lang w:val="hu-HU"/>
        </w:rPr>
        <w:t xml:space="preserve"> receptorok szelektív antagonizmusa következtében emelkedik a plazma renin- és angiotenzin</w:t>
      </w:r>
      <w:r w:rsidRPr="004B2CED">
        <w:rPr>
          <w:lang w:val="hu-HU"/>
        </w:rPr>
        <w:noBreakHyphen/>
        <w:t>II szintje, és csökken a plazma aldoszteron-koncentrációja. A szérum káliumszintet az irbezartán egyedül, az ajánlott adagokban nem befolyásolja. Az irbezartán nem gátolja az ACE (kinináz</w:t>
      </w:r>
      <w:r w:rsidRPr="004B2CED">
        <w:rPr>
          <w:lang w:val="hu-HU"/>
        </w:rPr>
        <w:noBreakHyphen/>
        <w:t>II) enzimet, amely az angiotenzin</w:t>
      </w:r>
      <w:r w:rsidRPr="004B2CED">
        <w:rPr>
          <w:lang w:val="hu-HU"/>
        </w:rPr>
        <w:noBreakHyphen/>
        <w:t>II-t termeli és a bradikinint inaktív metabolitokká bontja le. Az irbezartán aktivitásához metabolikus aktivációra nincs szükség.</w:t>
      </w:r>
    </w:p>
    <w:p w:rsidR="00780C8E" w:rsidRPr="004B2CED" w:rsidRDefault="00780C8E">
      <w:pPr>
        <w:pStyle w:val="EMEABodyText"/>
        <w:rPr>
          <w:lang w:val="hu-HU"/>
        </w:rPr>
      </w:pPr>
    </w:p>
    <w:p w:rsidR="00780C8E" w:rsidRPr="004B2CED" w:rsidRDefault="00780C8E">
      <w:pPr>
        <w:pStyle w:val="EMEAHeading2"/>
        <w:rPr>
          <w:b w:val="0"/>
          <w:u w:val="single"/>
          <w:lang w:val="hu-HU"/>
        </w:rPr>
      </w:pPr>
      <w:r w:rsidRPr="004B2CED">
        <w:rPr>
          <w:b w:val="0"/>
          <w:u w:val="single"/>
          <w:lang w:val="hu-HU"/>
        </w:rPr>
        <w:t>Klinikai hat</w:t>
      </w:r>
      <w:r w:rsidR="00560E64" w:rsidRPr="004B2CED">
        <w:rPr>
          <w:b w:val="0"/>
          <w:u w:val="single"/>
          <w:lang w:val="hu-HU"/>
        </w:rPr>
        <w:t>ásosság</w:t>
      </w:r>
    </w:p>
    <w:p w:rsidR="00780C8E" w:rsidRPr="004B2CED" w:rsidRDefault="00780C8E">
      <w:pPr>
        <w:pStyle w:val="EMEAHeading2"/>
        <w:rPr>
          <w:lang w:val="hu-HU"/>
        </w:rPr>
      </w:pPr>
    </w:p>
    <w:p w:rsidR="00780C8E" w:rsidRPr="004B2CED" w:rsidRDefault="00780C8E" w:rsidP="0052664B">
      <w:pPr>
        <w:pStyle w:val="EMEABodyText"/>
        <w:keepNext/>
        <w:rPr>
          <w:i/>
          <w:lang w:val="hu-HU"/>
        </w:rPr>
      </w:pPr>
      <w:r w:rsidRPr="004B2CED">
        <w:rPr>
          <w:i/>
          <w:lang w:val="hu-HU"/>
        </w:rPr>
        <w:t>Hipertónia</w:t>
      </w:r>
    </w:p>
    <w:p w:rsidR="00115C53" w:rsidRPr="004B2CED" w:rsidRDefault="00115C53" w:rsidP="0052664B">
      <w:pPr>
        <w:pStyle w:val="EMEABodyText"/>
        <w:keepNext/>
        <w:rPr>
          <w:i/>
          <w:lang w:val="hu-HU"/>
        </w:rPr>
      </w:pPr>
    </w:p>
    <w:p w:rsidR="00780C8E" w:rsidRPr="004B2CED" w:rsidRDefault="00780C8E">
      <w:pPr>
        <w:pStyle w:val="EMEABodyText"/>
        <w:rPr>
          <w:lang w:val="hu-HU"/>
        </w:rPr>
      </w:pPr>
      <w:r w:rsidRPr="004B2CED">
        <w:rPr>
          <w:lang w:val="hu-HU"/>
        </w:rPr>
        <w:t>Az irbezartán a szívfrekvencia minimális változása mellett csökkenti a vérnyomást. A vérnyomás csökkenése dózisfüggő napi egyszeri adagolás mellett, egy platoszint kialakulására irányuló tendenciával 300 mg adagok felett. Napi 150 </w:t>
      </w:r>
      <w:r w:rsidRPr="004B2CED">
        <w:rPr>
          <w:lang w:val="hu-HU"/>
        </w:rPr>
        <w:noBreakHyphen/>
        <w:t> 300 mg adagok a vérnyomást álló </w:t>
      </w:r>
      <w:r w:rsidRPr="004B2CED">
        <w:rPr>
          <w:lang w:val="hu-HU"/>
        </w:rPr>
        <w:noBreakHyphen/>
        <w:t> és ülő helyzetben tartósan (azaz a bevétel után 24 órán át), átlagosan 8</w:t>
      </w:r>
      <w:r w:rsidRPr="004B2CED">
        <w:rPr>
          <w:lang w:val="hu-HU"/>
        </w:rPr>
        <w:noBreakHyphen/>
        <w:t>13/5</w:t>
      </w:r>
      <w:r w:rsidRPr="004B2CED">
        <w:rPr>
          <w:lang w:val="hu-HU"/>
        </w:rPr>
        <w:noBreakHyphen/>
        <w:t>8 Hgmm</w:t>
      </w:r>
      <w:r w:rsidRPr="004B2CED">
        <w:rPr>
          <w:lang w:val="hu-HU"/>
        </w:rPr>
        <w:noBreakHyphen/>
        <w:t>rel (szisztolés/diasztolés) nagyobb mértékben csökkentik, mint a placebo.</w:t>
      </w:r>
    </w:p>
    <w:p w:rsidR="00115C53" w:rsidRPr="004B2CED" w:rsidRDefault="00115C53">
      <w:pPr>
        <w:pStyle w:val="EMEABodyText"/>
        <w:rPr>
          <w:lang w:val="hu-HU"/>
        </w:rPr>
      </w:pPr>
    </w:p>
    <w:p w:rsidR="00780C8E" w:rsidRPr="004B2CED" w:rsidRDefault="00780C8E">
      <w:pPr>
        <w:pStyle w:val="EMEABodyText"/>
        <w:rPr>
          <w:lang w:val="hu-HU"/>
        </w:rPr>
      </w:pPr>
      <w:r w:rsidRPr="004B2CED">
        <w:rPr>
          <w:lang w:val="hu-HU"/>
        </w:rPr>
        <w:t>A vérnyomás maximális csökkenése a beadást követő 3 </w:t>
      </w:r>
      <w:r w:rsidRPr="004B2CED">
        <w:rPr>
          <w:lang w:val="hu-HU"/>
        </w:rPr>
        <w:noBreakHyphen/>
        <w:t> 6 órában alakul ki, és a vérnyomáscsökkentő hatás legalább 24 órán át fennmarad. A 24. órában a vérnyomáscsökkenés az ajánlott adagok melletti diasztolés és szisztolés csúcshatás 60 </w:t>
      </w:r>
      <w:r w:rsidRPr="004B2CED">
        <w:rPr>
          <w:lang w:val="hu-HU"/>
        </w:rPr>
        <w:noBreakHyphen/>
        <w:t> 70%-ának felelt meg. A napi egyszeri 150 mg</w:t>
      </w:r>
      <w:r w:rsidRPr="004B2CED">
        <w:rPr>
          <w:lang w:val="hu-HU"/>
        </w:rPr>
        <w:noBreakHyphen/>
        <w:t>os irbezartán legkisebb és 24 órás átlagos hatása hasonló az ugyanakkora összdózis napi két adagban történő bevétele esetén megfigyelt hatáshoz.</w:t>
      </w:r>
    </w:p>
    <w:p w:rsidR="00115C53" w:rsidRPr="004B2CED" w:rsidRDefault="00115C53">
      <w:pPr>
        <w:pStyle w:val="EMEABodyText"/>
        <w:rPr>
          <w:lang w:val="hu-HU"/>
        </w:rPr>
      </w:pPr>
    </w:p>
    <w:p w:rsidR="00780C8E" w:rsidRPr="004B2CED" w:rsidRDefault="00780C8E">
      <w:pPr>
        <w:pStyle w:val="EMEABodyText"/>
        <w:rPr>
          <w:lang w:val="hu-HU"/>
        </w:rPr>
      </w:pPr>
      <w:r w:rsidRPr="004B2CED">
        <w:rPr>
          <w:lang w:val="hu-HU"/>
        </w:rPr>
        <w:t>Az Aprovel vérnyomáscsökkentő hatása 1 </w:t>
      </w:r>
      <w:r w:rsidRPr="004B2CED">
        <w:rPr>
          <w:lang w:val="hu-HU"/>
        </w:rPr>
        <w:noBreakHyphen/>
        <w:t> 2 héten belül jelentkezik, a maximális hatás pedig a kezelés kezdete után 4 </w:t>
      </w:r>
      <w:r w:rsidRPr="004B2CED">
        <w:rPr>
          <w:lang w:val="hu-HU"/>
        </w:rPr>
        <w:noBreakHyphen/>
        <w:t> 6 héttel alakul ki. A vérnyomáscsökkentő hatás hosszútávú kezelés során is megmarad. A kezelés megszakítása után a vérnyomás fokozatosan visszatér az alapértékre. Rebound hipertóniát nem figyeltek meg.</w:t>
      </w:r>
    </w:p>
    <w:p w:rsidR="00115C53" w:rsidRPr="004B2CED" w:rsidRDefault="00115C53">
      <w:pPr>
        <w:pStyle w:val="EMEABodyText"/>
        <w:rPr>
          <w:lang w:val="hu-HU"/>
        </w:rPr>
      </w:pPr>
    </w:p>
    <w:p w:rsidR="00780C8E" w:rsidRPr="004B2CED" w:rsidRDefault="00780C8E">
      <w:pPr>
        <w:pStyle w:val="EMEABodyText"/>
        <w:rPr>
          <w:lang w:val="hu-HU"/>
        </w:rPr>
      </w:pPr>
      <w:r w:rsidRPr="004B2CED">
        <w:rPr>
          <w:lang w:val="hu-HU"/>
        </w:rPr>
        <w:t>Az irbezartán és a tiazid típusú diuretikumok vérnyomáscsökkentő hatása additív. Azon betegek esetében, akiknek a vérnyomása irbezartánnal egyedül megfelelően nem szabályozható, hidroklorotiazid alacsony adagjának (12,5 mg) az irbezartán napi adagjához történő hozzáadása további 7</w:t>
      </w:r>
      <w:r w:rsidRPr="004B2CED">
        <w:rPr>
          <w:lang w:val="hu-HU"/>
        </w:rPr>
        <w:noBreakHyphen/>
        <w:t>10/3</w:t>
      </w:r>
      <w:r w:rsidRPr="004B2CED">
        <w:rPr>
          <w:lang w:val="hu-HU"/>
        </w:rPr>
        <w:noBreakHyphen/>
        <w:t>6 Hgmm (szisztolés/diasztolés) vérnyomáscsökkenést eredményez a placebóhoz képest.</w:t>
      </w:r>
    </w:p>
    <w:p w:rsidR="00115C53" w:rsidRPr="004B2CED" w:rsidRDefault="00115C53">
      <w:pPr>
        <w:pStyle w:val="EMEABodyText"/>
        <w:rPr>
          <w:lang w:val="hu-HU"/>
        </w:rPr>
      </w:pPr>
    </w:p>
    <w:p w:rsidR="00780C8E" w:rsidRPr="004B2CED" w:rsidRDefault="00780C8E">
      <w:pPr>
        <w:pStyle w:val="EMEABodyText"/>
        <w:rPr>
          <w:lang w:val="hu-HU"/>
        </w:rPr>
      </w:pPr>
      <w:r w:rsidRPr="004B2CED">
        <w:rPr>
          <w:lang w:val="hu-HU"/>
        </w:rPr>
        <w:t>Az Aprovel hatékonyságát sem a beteg életkora, sem a neme nem befolyásolja. Mint más, a renin-angiotenzin rendszert befolyásoló gyógyszerek esetében, a feketebőrű hipertóniás betegek kifejezetten kevésbé reagálnak az irbezartán monoterápiára. Ha irbezartánt alacsony dózisú hidroklorotiaziddal (pl. napi 12,5 mg) adnak együtt, a vérnyomáscsökkentő válasz megközelíti a fehérbőrű betegek esetén kapottat.</w:t>
      </w:r>
    </w:p>
    <w:p w:rsidR="00115C53" w:rsidRPr="004B2CED" w:rsidRDefault="00115C53">
      <w:pPr>
        <w:pStyle w:val="EMEABodyText"/>
        <w:rPr>
          <w:lang w:val="hu-HU"/>
        </w:rPr>
      </w:pPr>
    </w:p>
    <w:p w:rsidR="00780C8E" w:rsidRPr="004B2CED" w:rsidRDefault="00780C8E">
      <w:pPr>
        <w:pStyle w:val="EMEABodyText"/>
        <w:rPr>
          <w:lang w:val="hu-HU"/>
        </w:rPr>
      </w:pPr>
      <w:r w:rsidRPr="004B2CED">
        <w:rPr>
          <w:lang w:val="hu-HU"/>
        </w:rPr>
        <w:t>Nincsen klinikailag számottevő hatása a szérum húgysavszintre és a húgysav szekrécióra.</w:t>
      </w:r>
    </w:p>
    <w:p w:rsidR="00780C8E" w:rsidRPr="004B2CED" w:rsidRDefault="00780C8E">
      <w:pPr>
        <w:pStyle w:val="EMEABodyText"/>
        <w:rPr>
          <w:lang w:val="hu-HU"/>
        </w:rPr>
      </w:pPr>
    </w:p>
    <w:p w:rsidR="00780C8E" w:rsidRPr="004B2CED" w:rsidRDefault="00780C8E" w:rsidP="0052664B">
      <w:pPr>
        <w:pStyle w:val="EMEABodyText"/>
        <w:rPr>
          <w:b/>
          <w:i/>
          <w:lang w:val="hu-HU"/>
        </w:rPr>
      </w:pPr>
      <w:r w:rsidRPr="004B2CED">
        <w:rPr>
          <w:i/>
          <w:noProof/>
          <w:lang w:val="hu-HU"/>
        </w:rPr>
        <w:t>Gyermek</w:t>
      </w:r>
      <w:r w:rsidR="00560E64" w:rsidRPr="004B2CED">
        <w:rPr>
          <w:i/>
          <w:noProof/>
          <w:lang w:val="hu-HU"/>
        </w:rPr>
        <w:t>ek</w:t>
      </w:r>
      <w:r w:rsidR="00115C53" w:rsidRPr="004B2CED">
        <w:rPr>
          <w:i/>
          <w:noProof/>
          <w:lang w:val="hu-HU"/>
        </w:rPr>
        <w:t xml:space="preserve"> és serdülők</w:t>
      </w:r>
    </w:p>
    <w:p w:rsidR="00115C53" w:rsidRPr="004B2CED" w:rsidRDefault="00115C53" w:rsidP="0052664B">
      <w:pPr>
        <w:pStyle w:val="EMEABodyText"/>
        <w:rPr>
          <w:i/>
          <w:lang w:val="hu-HU"/>
        </w:rPr>
      </w:pPr>
    </w:p>
    <w:p w:rsidR="00780C8E" w:rsidRPr="004B2CED" w:rsidRDefault="00780C8E" w:rsidP="0052664B">
      <w:pPr>
        <w:pStyle w:val="EMEABodyText"/>
        <w:rPr>
          <w:lang w:val="hu-HU" w:eastAsia="hu-HU"/>
        </w:rPr>
      </w:pPr>
      <w:r w:rsidRPr="004B2CED">
        <w:rPr>
          <w:lang w:val="hu-HU" w:eastAsia="hu-HU"/>
        </w:rPr>
        <w:t>318 hipertóniás vagy veszélyeztetett (diabéteszes, hipertónia a családi anamnézisben) 6 és 16 év közötti gyermek és serdülőkorú betegen 3 hetes periódusban vizsgálták 0,5 mk/kg (alacsony), 1,5 mg/kg (közepes) és 4,5 mg/kg (magas) céldózisokra titrált irbezatrán vérnyomáscsökkentő hatását. A harmadik hét végére a kezdeti értékhez viszonyított átlagos vérnyomáscsökkenés az elsődleges hatékonysági változóban, az ülő helyzetben mért legalacsonyabb szisztolés vérnyomásértékében (SeSBP) 11,7 Hgmm (alacsony dózis esetén), 9,3 Hgmm (közepes dózis esetén), és 13,2 Hgmm (magas dózis) volt. Ezek között a dózisok között nem volt szignifikáns eltérés tapasztalható. Az ülő helyzetben mért diasztolés vérnyomás (SeDBP) változás korrigált átlagos legalacsonyabb értékei a következők voltak: 3,8 Hgmm (alacsony dózis esetén), 3,2 Hgmm (közepes dózis esetén), 5,6 Hgmm (magas dózis esetén). Az ezt követő két héten keresztül, miután a betegek újra randomizálásra kerültek és vagy hatóanyagra vagy plecebóra lettek beállítva, a placebót kapó betegek SeSBP és SeDBP értékei sorrendben 2,4 és 2,0 Hgmm-es emelkedést mutattak, összehasonlítva a minden irbezartán dózist kapók esetén észlelt ugyanazen paraméterek +0,1 és -0,3 Hgmm-es változásával (lásd a 4.2 pontot).</w:t>
      </w:r>
    </w:p>
    <w:p w:rsidR="00780C8E" w:rsidRPr="004B2CED" w:rsidRDefault="00780C8E" w:rsidP="0052664B">
      <w:pPr>
        <w:pStyle w:val="EMEABodyText"/>
        <w:rPr>
          <w:lang w:val="hu-HU" w:eastAsia="hu-HU"/>
        </w:rPr>
      </w:pPr>
    </w:p>
    <w:p w:rsidR="00780C8E" w:rsidRPr="004B2CED" w:rsidRDefault="00780C8E" w:rsidP="0052664B">
      <w:pPr>
        <w:pStyle w:val="EMEABodyText"/>
        <w:keepNext/>
        <w:rPr>
          <w:i/>
          <w:lang w:val="hu-HU"/>
        </w:rPr>
      </w:pPr>
      <w:r w:rsidRPr="004B2CED">
        <w:rPr>
          <w:i/>
          <w:lang w:val="hu-HU"/>
        </w:rPr>
        <w:t>Hipertónia és 2-es típusú diabéteszes vesekárosodás</w:t>
      </w:r>
    </w:p>
    <w:p w:rsidR="00115C53" w:rsidRPr="004B2CED" w:rsidRDefault="00115C53" w:rsidP="0052664B">
      <w:pPr>
        <w:pStyle w:val="EMEABodyText"/>
        <w:keepNext/>
        <w:rPr>
          <w:i/>
          <w:u w:val="single"/>
          <w:lang w:val="hu-HU"/>
        </w:rPr>
      </w:pPr>
    </w:p>
    <w:p w:rsidR="00780C8E" w:rsidRPr="004B2CED" w:rsidRDefault="00780C8E">
      <w:pPr>
        <w:pStyle w:val="EMEABodyText"/>
        <w:rPr>
          <w:lang w:val="hu-HU"/>
        </w:rPr>
      </w:pPr>
      <w:r w:rsidRPr="004B2CED">
        <w:rPr>
          <w:lang w:val="hu-HU"/>
        </w:rPr>
        <w:t>Az "Irbesartan Diabetic Nephropathy Trial (IDNT)" vizsgálat igazolta, hogy az irbezartán csökkenti a krónikus veseelégtelenségben szenvedő és proteinuriás betegeknél a vesebetegség progresszióját. Az IDNT kettősvak, kontrollos, morbiditási és mortalitási végpontokat követő klinikai vizsgálat volt, ahol az irbezartánt amlodipinnel és placebóval hasonlították össze. 1715 hipertóniás, 2-es típusú diabéteszes, ≥ 900 mg/nap proteinuriás és 1,0</w:t>
      </w:r>
      <w:r w:rsidRPr="004B2CED">
        <w:rPr>
          <w:lang w:val="hu-HU"/>
        </w:rPr>
        <w:noBreakHyphen/>
        <w:t>3,0 mg/dl szérum kreatininnal rendelkező betegben végzett vizsgálatban az Aprovel hosszútávú hatását (átlagosan 2,6 év) vizsgálták a vesebetegség progressziójára és az összmortalitásra. A betegeket 75 mg-tól a 300 mg-os fenntartó Aprovel dózisig titrálták, amlodipint 2,5</w:t>
      </w:r>
      <w:r w:rsidRPr="004B2CED">
        <w:rPr>
          <w:lang w:val="hu-HU"/>
        </w:rPr>
        <w:noBreakHyphen/>
        <w:t>10 mg dózistartományban kaptak, míg a placebót a tolerálhatóságnak megfelelően szedték. A betegek minden csoportban rendszerint 2</w:t>
      </w:r>
      <w:r w:rsidRPr="004B2CED">
        <w:rPr>
          <w:lang w:val="hu-HU"/>
        </w:rPr>
        <w:noBreakHyphen/>
        <w:t>4 egyéb vérnyomáscsökkentő gyógyszert is kaptak (azaz diuretikumot, béta-blokkolót és alfa-blokkolót) a ≤ 135/85 Hgmm célvérnyomás elérése érdekében, vagy &gt; 160 Hgmm kiindulási szisztolés érték esetén 10 Hgmm-es csökkenés elérésére. A placebo csoportban a betegek 60%-a, az irbezartán csoportban 76%-a, az amlodipin csoportban pedig 78%</w:t>
      </w:r>
      <w:r w:rsidRPr="004B2CED">
        <w:rPr>
          <w:lang w:val="hu-HU"/>
        </w:rPr>
        <w:noBreakHyphen/>
        <w:t>a érte el a célvérnyomást. Az irbezartán szignifikánsan csökkentette a relatív kockázatot az elsődleges kombinált végpont, azaz a szérum kreatinin megduplázódása, a vesebetegség végstádiuma (ESRD), vagy az összmortalitás vonatkozásában. Az elsődleges renális végpontot az irbezartán csoportban a kezelt betegek hozzávetőlegesen 33%</w:t>
      </w:r>
      <w:r w:rsidRPr="004B2CED">
        <w:rPr>
          <w:lang w:val="hu-HU"/>
        </w:rPr>
        <w:noBreakHyphen/>
        <w:t>a érte el, szemben a placebo csoport 39%</w:t>
      </w:r>
      <w:r w:rsidRPr="004B2CED">
        <w:rPr>
          <w:lang w:val="hu-HU"/>
        </w:rPr>
        <w:noBreakHyphen/>
        <w:t>ával, ill. az amlodipin csoport 41%</w:t>
      </w:r>
      <w:r w:rsidRPr="004B2CED">
        <w:rPr>
          <w:lang w:val="hu-HU"/>
        </w:rPr>
        <w:noBreakHyphen/>
        <w:t>ával [20% relatív kockázatcsökkenés a placebóhoz (p = 0,024) és 23% relatív kockázatcsökkenés az amlodipinhez (p = 0,006) képest]. Mikor az elsődleges végpont komponenseit külön elemezték, az összmortalitást illetően nem észleltek hatást, de pozitív trend volt észlelhető az ESRD csökkenését illetően, és szignifikáns kisebb volt a szérum kreatininszint megduplázódásának gyakorisága is.</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 kezelés hatékonyságának értékelése során a nem, a faj, az életkor, a diabétesz fennállásának időtartama, a kiindulási vérnyomás, a szérumkreatinin és az albumin ürülési ráta szerinti alcsoportok eredményeit elemezték. A nők és fekete bőrű betegek alcsoportjában, amelyek a vizsgálati betegpopuláció 32%</w:t>
      </w:r>
      <w:r w:rsidRPr="004B2CED">
        <w:rPr>
          <w:lang w:val="hu-HU"/>
        </w:rPr>
        <w:noBreakHyphen/>
        <w:t>át ill. 26%</w:t>
      </w:r>
      <w:r w:rsidRPr="004B2CED">
        <w:rPr>
          <w:lang w:val="hu-HU"/>
        </w:rPr>
        <w:noBreakHyphen/>
        <w:t>át képviselték, a renális hatékonyság nem volt bizonyított, bár a konfidencia intervallum azt nem zárta ki. A fatális és nem fatális cardiovascularis eseményeket, mint másodlagos végpontokat illetően a teljes populációt figyelembe véve nem volt különbség a három csoport között, bár a nem fatális MI incidenciája a nők körében növekedett, és a nem fatális MI incidenciája a férfiak körében csökkent az irbezartán csoportban a placebóhoz viszonyítva. A nem fatális MI és stroke incidenciájának növekedése volt észlelhető nőkben az irbezartán csoportban, az amlodipin csoporthoz viszonyítva, míg a szívelégtelenség miatti hospitalizáció a teljes populáció vonatkozásában csökkent. Mindazonáltal nincs megfelelő magyarázat a nők körében észlelt eredményt illetően.</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Az "Effects of Irbesartan on Microalbuminuria in Hypertensive Patients With type 2 Diabetes Mellitus (IRMA 2)" vizsgálat kimutatta, hogy 300 mg irbezartán késlelteti a manifeszt proteinuria progresszóját microalbuminurás betegekben. Az IRMA 2 placebo-kontrollos, kettősvak, morbiditási végpontot vizsgáló tanulmány volt, melyet 590, 2-es típusú diabéteszes, microalbuminuriás (30</w:t>
      </w:r>
      <w:r w:rsidRPr="004B2CED">
        <w:rPr>
          <w:lang w:val="hu-HU"/>
        </w:rPr>
        <w:noBreakHyphen/>
        <w:t>300 mg/nap), normál vesefunkciójú (szérum kreatininszint ≤ 1,5 mg/dl férfiban és &lt; 1,1 mg/dl nőkben) beteg részvételével végeztek. A vizsgálat az Aprovel hosszú távú (2 év) hatását vizsgálta a klinikai (manifeszt) proteinuria kialakulására (vizelet albumin exkréciós ráta (UAER) &gt; 300 mg/nap és az UAER alapértékhez viszonyított legalább 30%</w:t>
      </w:r>
      <w:r w:rsidRPr="004B2CED">
        <w:rPr>
          <w:lang w:val="hu-HU"/>
        </w:rPr>
        <w:noBreakHyphen/>
        <w:t>os növekedése). Az előre meghatározott célvérnyomás ≤ 135/85 Hgmm volt. A betegek, amennyiben szükséges volt, más vérnyomáscsökkentőt is kaptak (kivéve ACE-gátlót, angiotenzin</w:t>
      </w:r>
      <w:r w:rsidRPr="004B2CED">
        <w:rPr>
          <w:lang w:val="hu-HU"/>
        </w:rPr>
        <w:noBreakHyphen/>
        <w:t>II receptor blokkolót és dihidropiridin típusú kalciumcsatorna-blokkolót) a célvérnyomás elérése érdekében. Míg az összes csoportban hasonló vérnyomásérték volt elérhető, a 300 mg irbezartán csoportban kevesebb beteg érte el a manifeszt proteinuria végpontot (5,2%), mint a placebót (14,9%), ill. a 150 mg irbezartánt szedő csoportban (9,7%). Ez 70%</w:t>
      </w:r>
      <w:r w:rsidRPr="004B2CED">
        <w:rPr>
          <w:lang w:val="hu-HU"/>
        </w:rPr>
        <w:noBreakHyphen/>
        <w:t>os relatív kockázatcsökkenést (RRR) jelentett a magasabb irbezartán adag javára a placebóhoz képest (p = 0,0004). A kezelés első három hónapjában ezt nem kísérte a glomerulus filtrációs ráta javulása. A klinikai proteinuria progressziójának lassulása viszont már az első három hónap során jelentkezett, és a teljes 2 éves periódus alatt folytatódott. A normoalbuminuriás állapot helyreállása (&lt; 30 mg/nap) nagyobb arányban fordult elő a 300 mg irbezartánnal kezelt csoportban (34%), mint a placebo csoportban (21%).</w:t>
      </w:r>
    </w:p>
    <w:p w:rsidR="00115C53" w:rsidRPr="004B2CED" w:rsidRDefault="00115C53" w:rsidP="00115C53">
      <w:pPr>
        <w:pStyle w:val="EMEABodyText"/>
        <w:rPr>
          <w:i/>
          <w:lang w:val="hu-HU"/>
        </w:rPr>
      </w:pPr>
    </w:p>
    <w:p w:rsidR="00115C53" w:rsidRPr="004B2CED" w:rsidRDefault="00115C53" w:rsidP="00115C53">
      <w:pPr>
        <w:pStyle w:val="EMEABodyText"/>
        <w:rPr>
          <w:i/>
          <w:lang w:val="hu-HU"/>
        </w:rPr>
      </w:pPr>
      <w:r w:rsidRPr="004B2CED">
        <w:rPr>
          <w:i/>
          <w:lang w:val="hu-HU"/>
        </w:rPr>
        <w:t>A renin-amgiotenzin-aldoszteron rendszer (renin-angiotensin-aldosterone system, RAAS) kettős blokádja</w:t>
      </w:r>
    </w:p>
    <w:p w:rsidR="00780C8E" w:rsidRPr="004B2CED" w:rsidRDefault="00780C8E">
      <w:pPr>
        <w:pStyle w:val="EMEABodyText"/>
        <w:rPr>
          <w:lang w:val="hu-HU"/>
        </w:rPr>
      </w:pPr>
    </w:p>
    <w:p w:rsidR="00C57AEF" w:rsidRPr="004B2CED" w:rsidRDefault="00C57AEF" w:rsidP="00C57AEF">
      <w:pPr>
        <w:rPr>
          <w:szCs w:val="22"/>
          <w:lang w:val="hu-HU"/>
        </w:rPr>
      </w:pPr>
      <w:bookmarkStart w:id="21" w:name="_Hlk61788983"/>
      <w:r w:rsidRPr="004B2CED">
        <w:rPr>
          <w:szCs w:val="22"/>
          <w:lang w:val="hu-HU"/>
        </w:rPr>
        <w:t>Két nagy, randomizált, kontrollos vizsgálatban (ONTARGET (ONgoing Telmisartan Alone and in combination with Ramipril Global Endpoint Trial</w:t>
      </w:r>
      <w:r w:rsidRPr="004B2CED">
        <w:rPr>
          <w:bCs/>
          <w:szCs w:val="22"/>
          <w:lang w:val="hu-HU"/>
        </w:rPr>
        <w:t>) és</w:t>
      </w:r>
      <w:r w:rsidRPr="004B2CED">
        <w:rPr>
          <w:szCs w:val="22"/>
          <w:lang w:val="hu-HU"/>
        </w:rPr>
        <w:t xml:space="preserve"> VA NEPHRON-D (The Veterans Affairs Nephropathy in Diabetes</w:t>
      </w:r>
      <w:r w:rsidRPr="004B2CED">
        <w:rPr>
          <w:bCs/>
          <w:szCs w:val="22"/>
          <w:lang w:val="hu-HU"/>
        </w:rPr>
        <w:t>))</w:t>
      </w:r>
      <w:r w:rsidRPr="004B2CED">
        <w:rPr>
          <w:szCs w:val="22"/>
          <w:lang w:val="hu-HU"/>
        </w:rPr>
        <w:t xml:space="preserve"> vizsgálták </w:t>
      </w:r>
      <w:r>
        <w:rPr>
          <w:szCs w:val="22"/>
          <w:lang w:val="hu-HU"/>
        </w:rPr>
        <w:t>egy</w:t>
      </w:r>
      <w:r w:rsidRPr="004B2CED">
        <w:rPr>
          <w:szCs w:val="22"/>
          <w:lang w:val="hu-HU"/>
        </w:rPr>
        <w:t xml:space="preserve"> ACE-gátló és </w:t>
      </w:r>
      <w:r>
        <w:rPr>
          <w:szCs w:val="22"/>
          <w:lang w:val="hu-HU"/>
        </w:rPr>
        <w:t xml:space="preserve">egy </w:t>
      </w:r>
      <w:r w:rsidRPr="004B2CED">
        <w:rPr>
          <w:szCs w:val="22"/>
          <w:lang w:val="hu-HU"/>
        </w:rPr>
        <w:t xml:space="preserve">angiotenzin II receptor blokkoló kombinált alkalmazását. Az ONTARGET vizsgálatot olyan betegeken végezték, akiknek a kórtörténetében kardiovaszkuláris vagy cerebrovaszkuláris betegség, vagy szervkárosodással járó II típusú diabetes mellitus szerepelt. </w:t>
      </w:r>
      <w:bookmarkEnd w:id="21"/>
      <w:r w:rsidRPr="004B2CED">
        <w:rPr>
          <w:szCs w:val="22"/>
          <w:lang w:val="hu-HU"/>
        </w:rPr>
        <w:t>A VA NEPHRON</w:t>
      </w:r>
      <w:r w:rsidRPr="004B2CED">
        <w:rPr>
          <w:szCs w:val="22"/>
          <w:lang w:val="hu-HU"/>
        </w:rPr>
        <w:noBreakHyphen/>
        <w:t>D vizsgálatot II típusú diabetesben és diabeteses nephropathiában szenvedő betegeken végezték.</w:t>
      </w:r>
    </w:p>
    <w:p w:rsidR="00115C53" w:rsidRPr="004B2CED" w:rsidRDefault="00115C53" w:rsidP="001E56DA">
      <w:pPr>
        <w:rPr>
          <w:szCs w:val="22"/>
          <w:lang w:val="hu-HU"/>
        </w:rPr>
      </w:pPr>
    </w:p>
    <w:p w:rsidR="00C57AEF" w:rsidRPr="004B2CED" w:rsidRDefault="00C57AEF" w:rsidP="00C57AEF">
      <w:pPr>
        <w:rPr>
          <w:szCs w:val="22"/>
          <w:lang w:val="hu-HU"/>
        </w:rPr>
      </w:pPr>
      <w:r w:rsidRPr="004B2CED">
        <w:rPr>
          <w:szCs w:val="22"/>
          <w:lang w:val="hu-HU"/>
        </w:rPr>
        <w:t xml:space="preserve">Ezek a vizsgálatok nem mutattak ki szignifikánsan előnyös hatásokat a renális és/vagy kardiovaszkuláris kimenetel és a mortalitás vonatkozásában, miközben a monoterápia esetén megfigyelthez képest nőtt a hiperkalémia, akut veseelégtelenség és/vagy </w:t>
      </w:r>
      <w:r>
        <w:rPr>
          <w:szCs w:val="22"/>
          <w:lang w:val="hu-HU"/>
        </w:rPr>
        <w:t>hipotenzió</w:t>
      </w:r>
      <w:r w:rsidRPr="004B2CED">
        <w:rPr>
          <w:szCs w:val="22"/>
          <w:lang w:val="hu-HU"/>
        </w:rPr>
        <w:t xml:space="preserve"> kockázata.</w:t>
      </w:r>
    </w:p>
    <w:p w:rsidR="001E56DA" w:rsidRPr="004B2CED" w:rsidRDefault="001E56DA" w:rsidP="001E56DA">
      <w:pPr>
        <w:rPr>
          <w:szCs w:val="22"/>
          <w:lang w:val="hu-HU"/>
        </w:rPr>
      </w:pPr>
      <w:r w:rsidRPr="004B2CED">
        <w:rPr>
          <w:szCs w:val="22"/>
          <w:lang w:val="hu-HU"/>
        </w:rPr>
        <w:t>A hasonló farmakodinámiás tulajdonságok alapján ezek az eredmények más ACE-gátlók és angiotenzin II receptor blokkolók esetében is relevánsak.</w:t>
      </w:r>
    </w:p>
    <w:p w:rsidR="00115C53" w:rsidRPr="004B2CED" w:rsidRDefault="00115C53" w:rsidP="001E56DA">
      <w:pPr>
        <w:rPr>
          <w:szCs w:val="22"/>
          <w:lang w:val="hu-HU"/>
        </w:rPr>
      </w:pPr>
    </w:p>
    <w:p w:rsidR="00C57AEF" w:rsidRPr="004B2CED" w:rsidRDefault="00C57AEF" w:rsidP="00C57AEF">
      <w:pPr>
        <w:rPr>
          <w:szCs w:val="22"/>
          <w:lang w:val="hu-HU"/>
        </w:rPr>
      </w:pPr>
      <w:r w:rsidRPr="004B2CED">
        <w:rPr>
          <w:szCs w:val="22"/>
          <w:lang w:val="hu-HU"/>
        </w:rPr>
        <w:t>Az ACE-gátlók és angiotenzin II receptor blokkolók egyidejű alkalmazása diabetes</w:t>
      </w:r>
      <w:r>
        <w:rPr>
          <w:szCs w:val="22"/>
          <w:lang w:val="hu-HU"/>
        </w:rPr>
        <w:t>z</w:t>
      </w:r>
      <w:r w:rsidRPr="004B2CED">
        <w:rPr>
          <w:szCs w:val="22"/>
          <w:lang w:val="hu-HU"/>
        </w:rPr>
        <w:t>es nephropathiaban szenvedő betegeknél így tehát nem javasolt.</w:t>
      </w:r>
    </w:p>
    <w:p w:rsidR="008D6E7C" w:rsidRPr="004B2CED" w:rsidRDefault="008D6E7C" w:rsidP="001E56DA">
      <w:pPr>
        <w:pStyle w:val="EMEABodyText"/>
        <w:rPr>
          <w:bCs/>
          <w:szCs w:val="22"/>
          <w:lang w:val="hu-HU"/>
        </w:rPr>
      </w:pPr>
    </w:p>
    <w:p w:rsidR="00C57AEF" w:rsidRPr="004B2CED" w:rsidRDefault="00C57AEF" w:rsidP="00C57AEF">
      <w:pPr>
        <w:pStyle w:val="EMEABodyText"/>
        <w:rPr>
          <w:bCs/>
          <w:szCs w:val="22"/>
          <w:lang w:val="hu-HU"/>
        </w:rPr>
      </w:pPr>
      <w:bookmarkStart w:id="22" w:name="_Hlk61794974"/>
      <w:r w:rsidRPr="004B2CED">
        <w:rPr>
          <w:bCs/>
          <w:szCs w:val="22"/>
          <w:lang w:val="hu-HU"/>
        </w:rPr>
        <w:t xml:space="preserve">Az ALTITUDE (Aliskiren Trial in Type 2 Diabetes Using Cardiovascular and Renal Disease Endpoints) vizsgálat célja az volt, hogy megállapítsák, előnyös-e </w:t>
      </w:r>
      <w:r>
        <w:rPr>
          <w:bCs/>
          <w:szCs w:val="22"/>
          <w:lang w:val="hu-HU"/>
        </w:rPr>
        <w:t>egy</w:t>
      </w:r>
      <w:r w:rsidRPr="004B2CED">
        <w:rPr>
          <w:bCs/>
          <w:szCs w:val="22"/>
          <w:lang w:val="hu-HU"/>
        </w:rPr>
        <w:t xml:space="preserve"> standard ACE-gátló vagy </w:t>
      </w:r>
      <w:r>
        <w:rPr>
          <w:bCs/>
          <w:szCs w:val="22"/>
          <w:lang w:val="hu-HU"/>
        </w:rPr>
        <w:t xml:space="preserve">egy </w:t>
      </w:r>
      <w:r w:rsidRPr="004B2CED">
        <w:rPr>
          <w:bCs/>
          <w:szCs w:val="22"/>
          <w:lang w:val="hu-HU"/>
        </w:rPr>
        <w:t xml:space="preserve">angiotenzin II receptor blokkoló kezelés kiegészítése </w:t>
      </w:r>
      <w:r w:rsidR="00993DB0">
        <w:rPr>
          <w:bCs/>
          <w:szCs w:val="22"/>
          <w:lang w:val="hu-HU"/>
        </w:rPr>
        <w:t>aliszkirén</w:t>
      </w:r>
      <w:r w:rsidRPr="004B2CED">
        <w:rPr>
          <w:bCs/>
          <w:szCs w:val="22"/>
          <w:lang w:val="hu-HU"/>
        </w:rPr>
        <w:t xml:space="preserve">nel II típusú diabetesben és krónikus vesebetegségben, illetve kardiovaszkuláris betegségben vagy mindkettőben szenvedő betegeknél. A vizsgálatot idő előtt leállították, mert nőtt a mellékhatások kockázata. A kardiovaszkuláris eredetű halál és a stroke szám szerint gyakoribb volt az </w:t>
      </w:r>
      <w:r w:rsidR="00993DB0">
        <w:rPr>
          <w:bCs/>
          <w:szCs w:val="22"/>
          <w:lang w:val="hu-HU"/>
        </w:rPr>
        <w:t>aliszkirén</w:t>
      </w:r>
      <w:r w:rsidRPr="004B2CED">
        <w:rPr>
          <w:bCs/>
          <w:szCs w:val="22"/>
          <w:lang w:val="hu-HU"/>
        </w:rPr>
        <w:t xml:space="preserve"> csoportban, mint a placebo csoportban, és a jelentős mellékhatások illetve súlyos mellékhatások (hiperkalémia, </w:t>
      </w:r>
      <w:r w:rsidR="005D5C62">
        <w:rPr>
          <w:bCs/>
          <w:szCs w:val="22"/>
          <w:lang w:val="hu-HU"/>
        </w:rPr>
        <w:t>hipotenzió</w:t>
      </w:r>
      <w:r w:rsidR="005D5C62" w:rsidRPr="004B2CED">
        <w:rPr>
          <w:bCs/>
          <w:szCs w:val="22"/>
          <w:lang w:val="hu-HU"/>
        </w:rPr>
        <w:t xml:space="preserve"> </w:t>
      </w:r>
      <w:r w:rsidRPr="004B2CED">
        <w:rPr>
          <w:bCs/>
          <w:szCs w:val="22"/>
          <w:lang w:val="hu-HU"/>
        </w:rPr>
        <w:t xml:space="preserve">és veseműködési zavar) is gyakoribbak voltak az </w:t>
      </w:r>
      <w:r w:rsidR="00993DB0">
        <w:rPr>
          <w:bCs/>
          <w:szCs w:val="22"/>
          <w:lang w:val="hu-HU"/>
        </w:rPr>
        <w:t>aliszkirén</w:t>
      </w:r>
      <w:r w:rsidRPr="004B2CED">
        <w:rPr>
          <w:bCs/>
          <w:szCs w:val="22"/>
          <w:lang w:val="hu-HU"/>
        </w:rPr>
        <w:t xml:space="preserve"> csoportban, mint a placebo csoportban.</w:t>
      </w:r>
    </w:p>
    <w:bookmarkEnd w:id="22"/>
    <w:p w:rsidR="001E56DA" w:rsidRPr="004B2CED" w:rsidRDefault="001E56DA" w:rsidP="001E56DA">
      <w:pPr>
        <w:pStyle w:val="EMEABodyText"/>
        <w:rPr>
          <w:lang w:val="hu-HU"/>
        </w:rPr>
      </w:pPr>
    </w:p>
    <w:p w:rsidR="00780C8E" w:rsidRPr="004B2CED" w:rsidRDefault="00780C8E">
      <w:pPr>
        <w:pStyle w:val="EMEAHeading2"/>
        <w:rPr>
          <w:lang w:val="hu-HU"/>
        </w:rPr>
      </w:pPr>
      <w:r w:rsidRPr="004B2CED">
        <w:rPr>
          <w:lang w:val="hu-HU"/>
        </w:rPr>
        <w:t>5.2</w:t>
      </w:r>
      <w:r w:rsidRPr="004B2CED">
        <w:rPr>
          <w:lang w:val="hu-HU"/>
        </w:rPr>
        <w:tab/>
        <w:t>Farmakokinetikai tulajdonságok</w:t>
      </w:r>
    </w:p>
    <w:p w:rsidR="00780C8E" w:rsidRPr="004B2CED" w:rsidRDefault="00780C8E">
      <w:pPr>
        <w:pStyle w:val="EMEAHeading2"/>
        <w:rPr>
          <w:lang w:val="hu-HU"/>
        </w:rPr>
      </w:pPr>
    </w:p>
    <w:p w:rsidR="00115C53" w:rsidRPr="004B2CED" w:rsidRDefault="00115C53" w:rsidP="00115C53">
      <w:pPr>
        <w:pStyle w:val="EMEABodyText"/>
        <w:rPr>
          <w:u w:val="single"/>
          <w:lang w:val="hu-HU"/>
        </w:rPr>
      </w:pPr>
      <w:r w:rsidRPr="004B2CED">
        <w:rPr>
          <w:u w:val="single"/>
          <w:lang w:val="hu-HU"/>
        </w:rPr>
        <w:t>Felszívódás</w:t>
      </w:r>
    </w:p>
    <w:p w:rsidR="00115C53" w:rsidRPr="004B2CED" w:rsidRDefault="00115C53">
      <w:pPr>
        <w:pStyle w:val="EMEABodyText"/>
        <w:rPr>
          <w:lang w:val="hu-HU"/>
        </w:rPr>
      </w:pPr>
    </w:p>
    <w:p w:rsidR="00115C53" w:rsidRPr="004B2CED" w:rsidRDefault="00780C8E">
      <w:pPr>
        <w:pStyle w:val="EMEABodyText"/>
        <w:rPr>
          <w:lang w:val="hu-HU"/>
        </w:rPr>
      </w:pPr>
      <w:r w:rsidRPr="004B2CED">
        <w:rPr>
          <w:lang w:val="hu-HU"/>
        </w:rPr>
        <w:t>Per os adagolás után az irbezartán jól felszívódik: abszolút biohasznosulása a vizsgálatok szerint kb. 60 </w:t>
      </w:r>
      <w:r w:rsidRPr="004B2CED">
        <w:rPr>
          <w:lang w:val="hu-HU"/>
        </w:rPr>
        <w:noBreakHyphen/>
        <w:t xml:space="preserve"> 80%. Egyidejű táplálékfelvétel nem befolyásolja az irbezartán biohasznosulását. </w:t>
      </w:r>
    </w:p>
    <w:p w:rsidR="00115C53" w:rsidRPr="004B2CED" w:rsidRDefault="00115C53" w:rsidP="00115C53">
      <w:pPr>
        <w:pStyle w:val="EMEABodyText"/>
        <w:rPr>
          <w:u w:val="single"/>
          <w:lang w:val="hu-HU"/>
        </w:rPr>
      </w:pPr>
    </w:p>
    <w:p w:rsidR="00115C53" w:rsidRPr="004B2CED" w:rsidRDefault="00115C53" w:rsidP="00115C53">
      <w:pPr>
        <w:pStyle w:val="EMEABodyText"/>
        <w:rPr>
          <w:u w:val="single"/>
          <w:lang w:val="hu-HU"/>
        </w:rPr>
      </w:pPr>
      <w:r w:rsidRPr="004B2CED">
        <w:rPr>
          <w:u w:val="single"/>
          <w:lang w:val="hu-HU"/>
        </w:rPr>
        <w:t>Eloszlás</w:t>
      </w:r>
    </w:p>
    <w:p w:rsidR="00115C53" w:rsidRPr="004B2CED" w:rsidRDefault="00115C53" w:rsidP="00115C53">
      <w:pPr>
        <w:pStyle w:val="EMEABodyText"/>
        <w:rPr>
          <w:lang w:val="hu-HU"/>
        </w:rPr>
      </w:pPr>
    </w:p>
    <w:p w:rsidR="00115C53" w:rsidRPr="004B2CED" w:rsidRDefault="00780C8E" w:rsidP="00115C53">
      <w:pPr>
        <w:pStyle w:val="EMEABodyText"/>
        <w:rPr>
          <w:lang w:val="hu-HU"/>
        </w:rPr>
      </w:pPr>
      <w:r w:rsidRPr="004B2CED">
        <w:rPr>
          <w:lang w:val="hu-HU"/>
        </w:rPr>
        <w:t>Plazmafehérjéhez kötődése kb. 96%</w:t>
      </w:r>
      <w:r w:rsidRPr="004B2CED">
        <w:rPr>
          <w:lang w:val="hu-HU"/>
        </w:rPr>
        <w:noBreakHyphen/>
        <w:t>os, a vér alakos elemeihez elhanyagolható mértékben kötődik. Eloszlási térfogata 53 </w:t>
      </w:r>
      <w:r w:rsidRPr="004B2CED">
        <w:rPr>
          <w:lang w:val="hu-HU"/>
        </w:rPr>
        <w:noBreakHyphen/>
        <w:t> 93 liter.</w:t>
      </w:r>
      <w:r w:rsidR="00115C53" w:rsidRPr="004B2CED">
        <w:rPr>
          <w:lang w:val="hu-HU"/>
        </w:rPr>
        <w:t xml:space="preserve"> </w:t>
      </w:r>
    </w:p>
    <w:p w:rsidR="00115C53" w:rsidRPr="004B2CED" w:rsidRDefault="00115C53" w:rsidP="00115C53">
      <w:pPr>
        <w:pStyle w:val="EMEABodyText"/>
        <w:rPr>
          <w:u w:val="single"/>
          <w:lang w:val="hu-HU"/>
        </w:rPr>
      </w:pPr>
    </w:p>
    <w:p w:rsidR="00115C53" w:rsidRPr="004B2CED" w:rsidRDefault="00115C53" w:rsidP="00115C53">
      <w:pPr>
        <w:pStyle w:val="EMEABodyText"/>
        <w:rPr>
          <w:u w:val="single"/>
          <w:lang w:val="hu-HU"/>
        </w:rPr>
      </w:pPr>
      <w:r w:rsidRPr="004B2CED">
        <w:rPr>
          <w:u w:val="single"/>
          <w:lang w:val="hu-HU"/>
        </w:rPr>
        <w:t>Biotranszformáció</w:t>
      </w:r>
    </w:p>
    <w:p w:rsidR="00115C53" w:rsidRPr="004B2CED" w:rsidRDefault="00115C53" w:rsidP="00115C53">
      <w:pPr>
        <w:pStyle w:val="EMEABodyText"/>
        <w:rPr>
          <w:lang w:val="hu-HU"/>
        </w:rPr>
      </w:pPr>
    </w:p>
    <w:p w:rsidR="00780C8E" w:rsidRPr="004B2CED" w:rsidRDefault="00780C8E">
      <w:pPr>
        <w:pStyle w:val="EMEABodyText"/>
        <w:rPr>
          <w:lang w:val="hu-HU"/>
        </w:rPr>
      </w:pPr>
      <w:r w:rsidRPr="004B2CED">
        <w:rPr>
          <w:vertAlign w:val="superscript"/>
          <w:lang w:val="hu-HU"/>
        </w:rPr>
        <w:t>14</w:t>
      </w:r>
      <w:r w:rsidRPr="004B2CED">
        <w:rPr>
          <w:lang w:val="hu-HU"/>
        </w:rPr>
        <w:t>C izotóppal jelzett irbezartán orális vagy intravénás adagolását követően a plazma keringő radioaktivitásának 80 </w:t>
      </w:r>
      <w:r w:rsidRPr="004B2CED">
        <w:rPr>
          <w:lang w:val="hu-HU"/>
        </w:rPr>
        <w:noBreakHyphen/>
        <w:t xml:space="preserve"> 85%-a tulajdonítható változatlan irbezartánnak. Irbezartánt a máj metabolizálja glukuronid konjugáció és oxidáció révén. A fő keringő metabolit az irbezartán glukuronid (kb. 6%). </w:t>
      </w:r>
      <w:r w:rsidRPr="004B2CED">
        <w:rPr>
          <w:i/>
          <w:lang w:val="hu-HU"/>
        </w:rPr>
        <w:t>In vitro</w:t>
      </w:r>
      <w:r w:rsidRPr="004B2CED">
        <w:rPr>
          <w:lang w:val="hu-HU"/>
        </w:rPr>
        <w:t xml:space="preserve"> vizsgálatok szerint irbezartánt elsősorban a citokróm P450 CYP2C9 enzim oxidálja; a CYP3A4 izoenzim hatása elhanyagolható.</w:t>
      </w:r>
    </w:p>
    <w:p w:rsidR="00780C8E" w:rsidRPr="004B2CED" w:rsidRDefault="00780C8E">
      <w:pPr>
        <w:pStyle w:val="EMEABodyText"/>
        <w:rPr>
          <w:lang w:val="hu-HU"/>
        </w:rPr>
      </w:pPr>
    </w:p>
    <w:p w:rsidR="008D6E7C" w:rsidRPr="004B2CED" w:rsidRDefault="008D6E7C" w:rsidP="008D6E7C">
      <w:pPr>
        <w:pStyle w:val="EMEABodyText"/>
        <w:rPr>
          <w:u w:val="single"/>
          <w:lang w:val="hu-HU"/>
        </w:rPr>
      </w:pPr>
      <w:r w:rsidRPr="004B2CED">
        <w:rPr>
          <w:u w:val="single"/>
          <w:lang w:val="hu-HU"/>
        </w:rPr>
        <w:t>Linearitás/nem-linearitás</w:t>
      </w:r>
    </w:p>
    <w:p w:rsidR="008D6E7C" w:rsidRPr="004B2CED" w:rsidRDefault="008D6E7C">
      <w:pPr>
        <w:pStyle w:val="EMEABodyText"/>
        <w:rPr>
          <w:lang w:val="hu-HU"/>
        </w:rPr>
      </w:pPr>
    </w:p>
    <w:p w:rsidR="00780C8E" w:rsidRPr="004B2CED" w:rsidRDefault="00780C8E">
      <w:pPr>
        <w:pStyle w:val="EMEABodyText"/>
        <w:rPr>
          <w:lang w:val="hu-HU"/>
        </w:rPr>
      </w:pPr>
      <w:r w:rsidRPr="004B2CED">
        <w:rPr>
          <w:lang w:val="hu-HU"/>
        </w:rPr>
        <w:t xml:space="preserve">Az irbezartán a 10 és 600 mg közötti dózistartományban </w:t>
      </w:r>
      <w:r w:rsidR="00C57AEF" w:rsidRPr="004B2CED">
        <w:rPr>
          <w:lang w:val="hu-HU"/>
        </w:rPr>
        <w:t xml:space="preserve">lineáris </w:t>
      </w:r>
      <w:r w:rsidR="00C57AEF">
        <w:rPr>
          <w:lang w:val="hu-HU"/>
        </w:rPr>
        <w:t xml:space="preserve">és </w:t>
      </w:r>
      <w:r w:rsidR="00C57AEF" w:rsidRPr="004B2CED">
        <w:rPr>
          <w:lang w:val="hu-HU"/>
        </w:rPr>
        <w:t xml:space="preserve">dózisfüggő </w:t>
      </w:r>
      <w:r w:rsidRPr="004B2CED">
        <w:rPr>
          <w:lang w:val="hu-HU"/>
        </w:rPr>
        <w:t>farmakokinetikát mutat. Az arányosnál kisebb növekedést figyeltek meg 600 mg (a maximális javasolt adag kétszerese) feletti adag orális bevétele után; aminek mechanizmusa nem ismert. A plazmakoncentráció csúcsértékét orális beadás után 1,5 </w:t>
      </w:r>
      <w:r w:rsidRPr="004B2CED">
        <w:rPr>
          <w:lang w:val="hu-HU"/>
        </w:rPr>
        <w:noBreakHyphen/>
        <w:t> 2 órával éri el. A teljes test- és vese clearance értéke 157 </w:t>
      </w:r>
      <w:r w:rsidRPr="004B2CED">
        <w:rPr>
          <w:lang w:val="hu-HU"/>
        </w:rPr>
        <w:noBreakHyphen/>
        <w:t> 176 ml/perc, ill. 3 </w:t>
      </w:r>
      <w:r w:rsidRPr="004B2CED">
        <w:rPr>
          <w:lang w:val="hu-HU"/>
        </w:rPr>
        <w:noBreakHyphen/>
        <w:t> 3,5 ml/perc. Az irbezartán terminális eliminációs felezési ideje 11 </w:t>
      </w:r>
      <w:r w:rsidRPr="004B2CED">
        <w:rPr>
          <w:lang w:val="hu-HU"/>
        </w:rPr>
        <w:noBreakHyphen/>
        <w:t> 15 óra. Dinamikus egyensúlyi plazmakoncentráció 3 nappal a napi egyszeri adagolás megkezdése után áll be. Ismételt napi egyszeri adagolás után az irbezartán limitált kumulációja (&lt; 20%) figyelhető meg a plazmában. Egy vizsgálatban kissé magasabb irbezartán plazmakoncentrációkat mértek hipertóniás nőbetegekben. Azonban az irbezartán felezési idejében és akkumulációjában nem volt különbség. Dózismódosításra a nőbetegekben nem volt szükség. Irbezartán AUC és C</w:t>
      </w:r>
      <w:r w:rsidRPr="004B2CED">
        <w:rPr>
          <w:rStyle w:val="EMEASubscript"/>
          <w:lang w:val="hu-HU"/>
        </w:rPr>
        <w:t>max</w:t>
      </w:r>
      <w:r w:rsidRPr="004B2CED">
        <w:rPr>
          <w:lang w:val="hu-HU"/>
        </w:rPr>
        <w:t xml:space="preserve"> értékei magasabbak voltak idősekben (≥ 65 év), mint fiatal egyénekben (18 </w:t>
      </w:r>
      <w:r w:rsidRPr="004B2CED">
        <w:rPr>
          <w:lang w:val="hu-HU"/>
        </w:rPr>
        <w:noBreakHyphen/>
        <w:t> 40 év). Azonban a terminális felezési idő jelentősen nem változott. Dózismódosításra idős</w:t>
      </w:r>
      <w:r w:rsidR="00560E64" w:rsidRPr="004B2CED">
        <w:rPr>
          <w:lang w:val="hu-HU"/>
        </w:rPr>
        <w:t>ek</w:t>
      </w:r>
      <w:r w:rsidRPr="004B2CED">
        <w:rPr>
          <w:lang w:val="hu-HU"/>
        </w:rPr>
        <w:t xml:space="preserve"> esetében nem volt szükség.</w:t>
      </w:r>
    </w:p>
    <w:p w:rsidR="00780C8E" w:rsidRPr="004B2CED" w:rsidRDefault="00780C8E">
      <w:pPr>
        <w:pStyle w:val="EMEABodyText"/>
        <w:rPr>
          <w:lang w:val="hu-HU"/>
        </w:rPr>
      </w:pPr>
    </w:p>
    <w:p w:rsidR="00115C53" w:rsidRPr="004B2CED" w:rsidRDefault="00115C53" w:rsidP="00115C53">
      <w:pPr>
        <w:pStyle w:val="EMEABodyText"/>
        <w:rPr>
          <w:u w:val="single"/>
          <w:lang w:val="hu-HU"/>
        </w:rPr>
      </w:pPr>
      <w:r w:rsidRPr="004B2CED">
        <w:rPr>
          <w:u w:val="single"/>
          <w:lang w:val="hu-HU"/>
        </w:rPr>
        <w:t>Elimináció</w:t>
      </w:r>
    </w:p>
    <w:p w:rsidR="00115C53" w:rsidRPr="004B2CED" w:rsidRDefault="00115C53">
      <w:pPr>
        <w:pStyle w:val="EMEABodyText"/>
        <w:rPr>
          <w:lang w:val="hu-HU"/>
        </w:rPr>
      </w:pPr>
    </w:p>
    <w:p w:rsidR="00780C8E" w:rsidRPr="004B2CED" w:rsidRDefault="00780C8E">
      <w:pPr>
        <w:pStyle w:val="EMEABodyText"/>
        <w:rPr>
          <w:lang w:val="hu-HU"/>
        </w:rPr>
      </w:pPr>
      <w:r w:rsidRPr="004B2CED">
        <w:rPr>
          <w:lang w:val="hu-HU"/>
        </w:rPr>
        <w:t xml:space="preserve">Az irbezartán és metabolitjai részben az epével, részben a vesén át választódnak ki. </w:t>
      </w:r>
      <w:r w:rsidRPr="004B2CED">
        <w:rPr>
          <w:vertAlign w:val="superscript"/>
          <w:lang w:val="hu-HU"/>
        </w:rPr>
        <w:t>14</w:t>
      </w:r>
      <w:r w:rsidRPr="004B2CED">
        <w:rPr>
          <w:lang w:val="hu-HU"/>
        </w:rPr>
        <w:t>C izotóppal jelzett irbezartán orális és intravénás adagolása után a radioaktivitás kb. 20%-a nyerhető vissza a vizeletből és a többi a székletből. A dózis kevesebb mint 2%-a ürül a vizeletben változatlan irbezartán formájában.</w:t>
      </w:r>
    </w:p>
    <w:p w:rsidR="00780C8E" w:rsidRPr="004B2CED" w:rsidRDefault="00780C8E">
      <w:pPr>
        <w:pStyle w:val="EMEABodyText"/>
        <w:rPr>
          <w:lang w:val="hu-HU"/>
        </w:rPr>
      </w:pPr>
    </w:p>
    <w:p w:rsidR="00780C8E" w:rsidRPr="004B2CED" w:rsidRDefault="00780C8E" w:rsidP="0052664B">
      <w:pPr>
        <w:pStyle w:val="EMEABodyText"/>
        <w:rPr>
          <w:b/>
          <w:lang w:val="hu-HU"/>
        </w:rPr>
      </w:pPr>
      <w:r w:rsidRPr="004B2CED">
        <w:rPr>
          <w:noProof/>
          <w:u w:val="single"/>
          <w:lang w:val="hu-HU"/>
        </w:rPr>
        <w:t>Gyermek</w:t>
      </w:r>
      <w:r w:rsidR="00560E64" w:rsidRPr="004B2CED">
        <w:rPr>
          <w:noProof/>
          <w:u w:val="single"/>
          <w:lang w:val="hu-HU"/>
        </w:rPr>
        <w:t>ek</w:t>
      </w:r>
      <w:r w:rsidR="00115C53" w:rsidRPr="004B2CED">
        <w:rPr>
          <w:noProof/>
          <w:u w:val="single"/>
          <w:lang w:val="hu-HU"/>
        </w:rPr>
        <w:t xml:space="preserve"> és serdülők</w:t>
      </w:r>
    </w:p>
    <w:p w:rsidR="00115C53" w:rsidRPr="004B2CED" w:rsidRDefault="00115C53" w:rsidP="0052664B">
      <w:pPr>
        <w:pStyle w:val="EMEABodyText"/>
        <w:rPr>
          <w:lang w:val="hu-HU"/>
        </w:rPr>
      </w:pPr>
    </w:p>
    <w:p w:rsidR="00780C8E" w:rsidRPr="004B2CED" w:rsidRDefault="00780C8E" w:rsidP="0052664B">
      <w:pPr>
        <w:pStyle w:val="EMEABodyText"/>
        <w:rPr>
          <w:lang w:val="hu-HU"/>
        </w:rPr>
      </w:pPr>
      <w:r w:rsidRPr="004B2CED">
        <w:rPr>
          <w:lang w:val="hu-HU"/>
        </w:rPr>
        <w:t>Az irbezartán farmakokinetikáját 23 hipertóniás gyereken vizsgálták napi egyszeri és többszöri adag (2 mg/kg) beadása után, naponta maximum 150 mg-ot adva, 4 héten keresztül. A 23 gyermek közül 21 gyermeknél lehetett a farmakokinetikát a felnőttekével összehasonlítani (12 gyermek 12 év feletti, 9 gyermek 6 és 12 év közötti). Az eredmények azt mutatták, hogy a C</w:t>
      </w:r>
      <w:r w:rsidRPr="004B2CED">
        <w:rPr>
          <w:rStyle w:val="EMEASubscript"/>
          <w:lang w:val="hu-HU"/>
        </w:rPr>
        <w:t>max</w:t>
      </w:r>
      <w:r w:rsidRPr="004B2CED">
        <w:rPr>
          <w:lang w:val="hu-HU"/>
        </w:rPr>
        <w:t>,</w:t>
      </w:r>
      <w:r w:rsidRPr="004B2CED">
        <w:rPr>
          <w:vertAlign w:val="subscript"/>
          <w:lang w:val="hu-HU"/>
        </w:rPr>
        <w:t xml:space="preserve">  </w:t>
      </w:r>
      <w:r w:rsidRPr="004B2CED">
        <w:rPr>
          <w:lang w:val="hu-HU"/>
        </w:rPr>
        <w:t>AUC és clearance-értékek összevethetők azokkal a felnőtt betegekben megfigyelt adatokkal, akik naponta 150 mg irbezartánt kaptak. Az irbezartán korlátozott akkumulációját (18%) figyelték meg a plazmában a napi egyszeri dózis ismételt beadása esetén.</w:t>
      </w:r>
    </w:p>
    <w:p w:rsidR="00780C8E" w:rsidRPr="004B2CED" w:rsidRDefault="00780C8E">
      <w:pPr>
        <w:pStyle w:val="EMEABodyText"/>
        <w:rPr>
          <w:szCs w:val="22"/>
          <w:lang w:val="hu-HU"/>
        </w:rPr>
      </w:pPr>
    </w:p>
    <w:p w:rsidR="00115C53" w:rsidRPr="004B2CED" w:rsidRDefault="00780C8E">
      <w:pPr>
        <w:pStyle w:val="EMEABodyText"/>
        <w:rPr>
          <w:lang w:val="hu-HU"/>
        </w:rPr>
      </w:pPr>
      <w:r w:rsidRPr="004B2CED">
        <w:rPr>
          <w:u w:val="single"/>
          <w:lang w:val="hu-HU"/>
        </w:rPr>
        <w:t>Vesekárosodás</w:t>
      </w:r>
    </w:p>
    <w:p w:rsidR="00115C53" w:rsidRPr="004B2CED" w:rsidRDefault="00115C53">
      <w:pPr>
        <w:pStyle w:val="EMEABodyText"/>
        <w:rPr>
          <w:lang w:val="hu-HU"/>
        </w:rPr>
      </w:pPr>
    </w:p>
    <w:p w:rsidR="00780C8E" w:rsidRPr="004B2CED" w:rsidRDefault="00115C53">
      <w:pPr>
        <w:pStyle w:val="EMEABodyText"/>
        <w:rPr>
          <w:lang w:val="hu-HU"/>
        </w:rPr>
      </w:pPr>
      <w:r w:rsidRPr="004B2CED">
        <w:rPr>
          <w:lang w:val="hu-HU"/>
        </w:rPr>
        <w:t>V</w:t>
      </w:r>
      <w:r w:rsidR="00780C8E" w:rsidRPr="004B2CED">
        <w:rPr>
          <w:lang w:val="hu-HU"/>
        </w:rPr>
        <w:t>esekárosodott vagy hemodialízis kezelésben részesülő betegekben az irbezartán farmakokinetikai paraméterei nem változnak szignifikánsan. Az irbezartán hemodialízissel nem távolítható el.</w:t>
      </w:r>
    </w:p>
    <w:p w:rsidR="00780C8E" w:rsidRPr="004B2CED" w:rsidRDefault="00780C8E">
      <w:pPr>
        <w:pStyle w:val="EMEABodyText"/>
        <w:rPr>
          <w:lang w:val="hu-HU"/>
        </w:rPr>
      </w:pPr>
    </w:p>
    <w:p w:rsidR="00115C53" w:rsidRPr="004B2CED" w:rsidRDefault="00780C8E">
      <w:pPr>
        <w:pStyle w:val="EMEABodyText"/>
        <w:rPr>
          <w:lang w:val="hu-HU"/>
        </w:rPr>
      </w:pPr>
      <w:r w:rsidRPr="004B2CED">
        <w:rPr>
          <w:u w:val="single"/>
          <w:lang w:val="hu-HU"/>
        </w:rPr>
        <w:t>Májkárosodás</w:t>
      </w:r>
    </w:p>
    <w:p w:rsidR="00115C53" w:rsidRPr="004B2CED" w:rsidRDefault="00115C53">
      <w:pPr>
        <w:pStyle w:val="EMEABodyText"/>
        <w:rPr>
          <w:lang w:val="hu-HU"/>
        </w:rPr>
      </w:pPr>
    </w:p>
    <w:p w:rsidR="00780C8E" w:rsidRPr="004B2CED" w:rsidRDefault="00115C53">
      <w:pPr>
        <w:pStyle w:val="EMEABodyText"/>
        <w:rPr>
          <w:lang w:val="hu-HU"/>
        </w:rPr>
      </w:pPr>
      <w:r w:rsidRPr="004B2CED">
        <w:rPr>
          <w:lang w:val="hu-HU"/>
        </w:rPr>
        <w:t>E</w:t>
      </w:r>
      <w:r w:rsidR="00780C8E" w:rsidRPr="004B2CED">
        <w:rPr>
          <w:lang w:val="hu-HU"/>
        </w:rPr>
        <w:t>nyhe vagy mérsékelt cirrhosisban szenvedő betegekben az irbezartán farmakokinetikai paraméterei nem változnak szignifikánsan.</w:t>
      </w:r>
    </w:p>
    <w:p w:rsidR="00780C8E" w:rsidRPr="004B2CED" w:rsidRDefault="00780C8E">
      <w:pPr>
        <w:pStyle w:val="EMEABodyText"/>
        <w:rPr>
          <w:lang w:val="hu-HU"/>
        </w:rPr>
      </w:pPr>
      <w:r w:rsidRPr="004B2CED">
        <w:rPr>
          <w:lang w:val="hu-HU"/>
        </w:rPr>
        <w:t>Súlyos májkárosodásban nem végeztek vizsgálatokat.</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5.3</w:t>
      </w:r>
      <w:r w:rsidRPr="004B2CED">
        <w:rPr>
          <w:lang w:val="hu-HU"/>
        </w:rPr>
        <w:tab/>
        <w:t>A preklinikai biztonságossági vizsgálatok eredményei</w:t>
      </w:r>
    </w:p>
    <w:p w:rsidR="00780C8E" w:rsidRPr="004B2CED" w:rsidRDefault="00780C8E">
      <w:pPr>
        <w:pStyle w:val="EMEAHeading2"/>
        <w:rPr>
          <w:lang w:val="hu-HU"/>
        </w:rPr>
      </w:pPr>
    </w:p>
    <w:p w:rsidR="00780C8E" w:rsidRPr="004B2CED" w:rsidRDefault="00780C8E">
      <w:pPr>
        <w:pStyle w:val="EMEABodyText"/>
        <w:rPr>
          <w:lang w:val="hu-HU"/>
        </w:rPr>
      </w:pPr>
      <w:r w:rsidRPr="004B2CED">
        <w:rPr>
          <w:lang w:val="hu-HU"/>
        </w:rPr>
        <w:t xml:space="preserve">A klinikai adagoknak a szervezetre vagy egyes célszervekre gyakorolt toxikus hatását nem mutatták ki. </w:t>
      </w:r>
      <w:r w:rsidRPr="004B2CED">
        <w:rPr>
          <w:noProof/>
          <w:lang w:val="hu-HU"/>
        </w:rPr>
        <w:t>Nem-klinikai</w:t>
      </w:r>
      <w:r w:rsidRPr="004B2CED">
        <w:rPr>
          <w:lang w:val="hu-HU"/>
        </w:rPr>
        <w:t xml:space="preserve"> biztonságossági vizsgálatokban irbezartán nagy adagjai (≥ 250 mg/ttkg/nap patkányokban és ≥ 100 mg/ttkg/nap makákókban) a vörösvértest paraméterek (eritrociták, hemoglobin, hematokrit) csökkenését okozták. Nagyon magas adagokban (≥ 500 mg/ttkg/nap) az irbezartán patkányokban és makákókban a vese degeneratív elváltozásait idézte elő (interstitialis nephritis, tubularis distensio, bazofil tubulusok, a plazma karbamid- és kreatinin-koncentráció emelkedése), amelyeket a gyógyszer vérnyomáscsökkentő hatása következtében lecsökkent veseperfúziónak tulajdonítanak. Ezen felül az irbezartán a juxtaglomeruláris sejtek hyperplasiáját/ hypertrophiáját okozta (patkányokban ≥ 90 mg/ttkg/nap, makákókban ≥ 10 mg/ttkg/nap adagban). Mindezeket a változásokat az irbezartán farmakológiai hatásának tulajdonították. Az irbezartán emberekben alkalmazott terápiás adagjai szempontjából úgy tűnik, a vese juxtaglomeruláris sejtek hyperplasiájának/hypertrophiájának nincs jelentősége.</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Mutagenitásra, klasztogenitásra vagy karcinogenitásra utaló bizonyítékok nem voltak észlelhetők.</w:t>
      </w:r>
    </w:p>
    <w:p w:rsidR="00780C8E" w:rsidRPr="004B2CED" w:rsidRDefault="00780C8E" w:rsidP="0052664B">
      <w:pPr>
        <w:pStyle w:val="EMEABodyText"/>
        <w:rPr>
          <w:lang w:val="hu-HU"/>
        </w:rPr>
      </w:pPr>
    </w:p>
    <w:p w:rsidR="00780C8E" w:rsidRPr="004B2CED" w:rsidRDefault="00780C8E" w:rsidP="0052664B">
      <w:pPr>
        <w:pStyle w:val="EMEABodyText"/>
        <w:rPr>
          <w:lang w:val="hu-HU"/>
        </w:rPr>
      </w:pPr>
      <w:r w:rsidRPr="004B2CED">
        <w:rPr>
          <w:lang w:val="hu-HU"/>
        </w:rPr>
        <w:t>A hím és nőstény patkányokkal végzett vizsgálatokban nem befolyásolta a termékenységet és a szaporodási teljesítményt még akkor sem, ha olyan, szájon át alkalmazott irbezartán dózist kaptak, ami már szülői toxicitást okozott (50</w:t>
      </w:r>
      <w:r w:rsidRPr="004B2CED">
        <w:rPr>
          <w:lang w:val="hu-HU"/>
        </w:rPr>
        <w:noBreakHyphen/>
        <w:t>650 mg/kg/nap), halálozást is beleértve a legmagasabb dózis esetén. A kezelés nem volt jelentős hatással a sárgatestek, beágyazódások vagy az élő magzatok számára. Az irbezartán nem volt hatással az utódok túlélésére, fejlődésére vagy szaporodására. Az állatokon végzett vizsgálatokban a radioaktív izotóppal jelölt irbezartánt kimutatták a patkány és nyúlmagzatokban. Az irbezartán kiválasztódott a szoptató patkányok tejébe.</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Állatokban végzett vizsgálatok során az irbezartán patkány foetusokban átmeneti toxikus hatásokat okozott (fokozott vesemedence cavitatio, uretertágulat vagy subcutan oedema), amelyek a születés után megszűntek. Nyulak esetében szignifikáns toxicitást, egyebek között mortalitást okozó dózisok mellett abortust és korai felszívódást tapasztaltak. Teratogén hatást sem patkányban, sem nyúlban nem figyeltek meg.</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6.</w:t>
      </w:r>
      <w:r w:rsidRPr="004B2CED">
        <w:rPr>
          <w:lang w:val="hu-HU"/>
        </w:rPr>
        <w:tab/>
        <w:t>GYÓGYSZERÉSZETI Jellemzők</w:t>
      </w:r>
    </w:p>
    <w:p w:rsidR="00780C8E" w:rsidRPr="004B2CED" w:rsidRDefault="00780C8E">
      <w:pPr>
        <w:pStyle w:val="EMEAHeading1"/>
        <w:rPr>
          <w:lang w:val="hu-HU"/>
        </w:rPr>
      </w:pPr>
    </w:p>
    <w:p w:rsidR="00780C8E" w:rsidRPr="004B2CED" w:rsidRDefault="00780C8E">
      <w:pPr>
        <w:pStyle w:val="EMEAHeading2"/>
        <w:rPr>
          <w:lang w:val="hu-HU"/>
        </w:rPr>
      </w:pPr>
      <w:r w:rsidRPr="004B2CED">
        <w:rPr>
          <w:lang w:val="hu-HU"/>
        </w:rPr>
        <w:t>6.1</w:t>
      </w:r>
      <w:r w:rsidRPr="004B2CED">
        <w:rPr>
          <w:lang w:val="hu-HU"/>
        </w:rPr>
        <w:tab/>
        <w:t>Segédanyagok felsorolása</w:t>
      </w:r>
    </w:p>
    <w:p w:rsidR="00780C8E" w:rsidRPr="004B2CED" w:rsidRDefault="00780C8E">
      <w:pPr>
        <w:pStyle w:val="EMEAHeading2"/>
        <w:rPr>
          <w:lang w:val="hu-HU"/>
        </w:rPr>
      </w:pPr>
    </w:p>
    <w:p w:rsidR="00780C8E" w:rsidRPr="004B2CED" w:rsidRDefault="00780C8E">
      <w:pPr>
        <w:pStyle w:val="EMEABodyText"/>
        <w:rPr>
          <w:lang w:val="hu-HU"/>
        </w:rPr>
      </w:pPr>
      <w:r w:rsidRPr="004B2CED">
        <w:rPr>
          <w:lang w:val="hu-HU"/>
        </w:rPr>
        <w:t>Tabletta mag:</w:t>
      </w:r>
    </w:p>
    <w:p w:rsidR="00780C8E" w:rsidRPr="004B2CED" w:rsidRDefault="00780C8E">
      <w:pPr>
        <w:pStyle w:val="EMEABodyText"/>
        <w:rPr>
          <w:lang w:val="hu-HU"/>
        </w:rPr>
      </w:pPr>
      <w:r w:rsidRPr="004B2CED">
        <w:rPr>
          <w:lang w:val="hu-HU"/>
        </w:rPr>
        <w:t>Laktóz-monohidrát</w:t>
      </w:r>
    </w:p>
    <w:p w:rsidR="00780C8E" w:rsidRPr="004B2CED" w:rsidRDefault="00780C8E">
      <w:pPr>
        <w:pStyle w:val="EMEABodyText"/>
        <w:rPr>
          <w:lang w:val="hu-HU"/>
        </w:rPr>
      </w:pPr>
      <w:r w:rsidRPr="004B2CED">
        <w:rPr>
          <w:lang w:val="hu-HU"/>
        </w:rPr>
        <w:t>Mikrokristályos cellulóz</w:t>
      </w:r>
    </w:p>
    <w:p w:rsidR="00780C8E" w:rsidRPr="004B2CED" w:rsidRDefault="00780C8E">
      <w:pPr>
        <w:pStyle w:val="EMEABodyText"/>
        <w:rPr>
          <w:lang w:val="hu-HU"/>
        </w:rPr>
      </w:pPr>
      <w:r w:rsidRPr="004B2CED">
        <w:rPr>
          <w:lang w:val="hu-HU"/>
        </w:rPr>
        <w:t>Kroszkarmellóz-nátrium</w:t>
      </w:r>
    </w:p>
    <w:p w:rsidR="00780C8E" w:rsidRPr="004B2CED" w:rsidRDefault="00780C8E">
      <w:pPr>
        <w:pStyle w:val="EMEABodyText"/>
        <w:rPr>
          <w:lang w:val="hu-HU"/>
        </w:rPr>
      </w:pPr>
      <w:r w:rsidRPr="004B2CED">
        <w:rPr>
          <w:lang w:val="hu-HU"/>
        </w:rPr>
        <w:t>Hipromellóz</w:t>
      </w:r>
    </w:p>
    <w:p w:rsidR="00780C8E" w:rsidRPr="004B2CED" w:rsidRDefault="00780C8E">
      <w:pPr>
        <w:pStyle w:val="EMEABodyText"/>
        <w:rPr>
          <w:lang w:val="hu-HU"/>
        </w:rPr>
      </w:pPr>
      <w:r w:rsidRPr="004B2CED">
        <w:rPr>
          <w:lang w:val="hu-HU"/>
        </w:rPr>
        <w:t>Szilícium-dioxid</w:t>
      </w:r>
    </w:p>
    <w:p w:rsidR="00780C8E" w:rsidRPr="004B2CED" w:rsidRDefault="00780C8E">
      <w:pPr>
        <w:pStyle w:val="EMEABodyText"/>
        <w:rPr>
          <w:lang w:val="hu-HU"/>
        </w:rPr>
      </w:pPr>
      <w:r w:rsidRPr="004B2CED">
        <w:rPr>
          <w:lang w:val="hu-HU"/>
        </w:rPr>
        <w:t>Magnézium-sztearát.</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Filmbevonat:</w:t>
      </w:r>
    </w:p>
    <w:p w:rsidR="00780C8E" w:rsidRPr="004B2CED" w:rsidRDefault="00780C8E">
      <w:pPr>
        <w:pStyle w:val="EMEABodyText"/>
        <w:rPr>
          <w:lang w:val="hu-HU"/>
        </w:rPr>
      </w:pPr>
      <w:r w:rsidRPr="004B2CED">
        <w:rPr>
          <w:lang w:val="hu-HU"/>
        </w:rPr>
        <w:t>Laktóz-monohidrát</w:t>
      </w:r>
    </w:p>
    <w:p w:rsidR="00780C8E" w:rsidRPr="004B2CED" w:rsidRDefault="00780C8E">
      <w:pPr>
        <w:pStyle w:val="EMEABodyText"/>
        <w:rPr>
          <w:lang w:val="hu-HU"/>
        </w:rPr>
      </w:pPr>
      <w:r w:rsidRPr="004B2CED">
        <w:rPr>
          <w:lang w:val="hu-HU"/>
        </w:rPr>
        <w:t>Hipromellóz</w:t>
      </w:r>
    </w:p>
    <w:p w:rsidR="00780C8E" w:rsidRPr="004B2CED" w:rsidRDefault="00780C8E">
      <w:pPr>
        <w:pStyle w:val="EMEABodyText"/>
        <w:rPr>
          <w:lang w:val="hu-HU"/>
        </w:rPr>
      </w:pPr>
      <w:r w:rsidRPr="004B2CED">
        <w:rPr>
          <w:lang w:val="hu-HU"/>
        </w:rPr>
        <w:t>Titán-dioxid (E171)</w:t>
      </w:r>
    </w:p>
    <w:p w:rsidR="00780C8E" w:rsidRPr="004B2CED" w:rsidRDefault="00780C8E">
      <w:pPr>
        <w:pStyle w:val="EMEABodyText"/>
        <w:rPr>
          <w:lang w:val="hu-HU"/>
        </w:rPr>
      </w:pPr>
      <w:r w:rsidRPr="004B2CED">
        <w:rPr>
          <w:lang w:val="hu-HU"/>
        </w:rPr>
        <w:t>Makrogol 3000</w:t>
      </w:r>
    </w:p>
    <w:p w:rsidR="00780C8E" w:rsidRPr="004B2CED" w:rsidRDefault="00780C8E">
      <w:pPr>
        <w:pStyle w:val="EMEABodyText"/>
        <w:rPr>
          <w:lang w:val="hu-HU"/>
        </w:rPr>
      </w:pPr>
      <w:r w:rsidRPr="004B2CED">
        <w:rPr>
          <w:lang w:val="hu-HU"/>
        </w:rPr>
        <w:t>Karnauba pálmaviasz</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6.2</w:t>
      </w:r>
      <w:r w:rsidRPr="004B2CED">
        <w:rPr>
          <w:lang w:val="hu-HU"/>
        </w:rPr>
        <w:tab/>
        <w:t>Inkompatibilitások</w:t>
      </w:r>
    </w:p>
    <w:p w:rsidR="00780C8E" w:rsidRPr="004B2CED" w:rsidRDefault="00780C8E">
      <w:pPr>
        <w:pStyle w:val="EMEAHeading2"/>
        <w:rPr>
          <w:lang w:val="hu-HU"/>
        </w:rPr>
      </w:pPr>
    </w:p>
    <w:p w:rsidR="00780C8E" w:rsidRPr="004B2CED" w:rsidRDefault="00780C8E" w:rsidP="0052664B">
      <w:pPr>
        <w:pStyle w:val="EMEABodyText"/>
        <w:rPr>
          <w:noProof/>
          <w:lang w:val="hu-HU"/>
        </w:rPr>
      </w:pPr>
      <w:r w:rsidRPr="004B2CED">
        <w:rPr>
          <w:noProof/>
          <w:lang w:val="hu-HU"/>
        </w:rPr>
        <w:t>Nem értelmezhető.</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6.3</w:t>
      </w:r>
      <w:r w:rsidRPr="004B2CED">
        <w:rPr>
          <w:lang w:val="hu-HU"/>
        </w:rPr>
        <w:tab/>
        <w:t>Felhasználhatósági időtartam</w:t>
      </w:r>
    </w:p>
    <w:p w:rsidR="00780C8E" w:rsidRPr="004B2CED" w:rsidRDefault="00780C8E">
      <w:pPr>
        <w:pStyle w:val="EMEAHeading2"/>
        <w:rPr>
          <w:lang w:val="hu-HU"/>
        </w:rPr>
      </w:pPr>
    </w:p>
    <w:p w:rsidR="00780C8E" w:rsidRPr="004B2CED" w:rsidRDefault="00780C8E">
      <w:pPr>
        <w:pStyle w:val="EMEABodyText"/>
        <w:rPr>
          <w:lang w:val="hu-HU"/>
        </w:rPr>
      </w:pPr>
      <w:r w:rsidRPr="004B2CED">
        <w:rPr>
          <w:lang w:val="hu-HU"/>
        </w:rPr>
        <w:t>3 év.</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6.4</w:t>
      </w:r>
      <w:r w:rsidRPr="004B2CED">
        <w:rPr>
          <w:lang w:val="hu-HU"/>
        </w:rPr>
        <w:tab/>
        <w:t>Különleges tárolási előírások</w:t>
      </w:r>
    </w:p>
    <w:p w:rsidR="00780C8E" w:rsidRPr="004B2CED" w:rsidRDefault="00780C8E">
      <w:pPr>
        <w:pStyle w:val="EMEAHeading2"/>
        <w:rPr>
          <w:lang w:val="hu-HU"/>
        </w:rPr>
      </w:pPr>
    </w:p>
    <w:p w:rsidR="00780C8E" w:rsidRPr="004B2CED" w:rsidRDefault="00780C8E">
      <w:pPr>
        <w:pStyle w:val="EMEABodyText"/>
        <w:rPr>
          <w:lang w:val="hu-HU"/>
        </w:rPr>
      </w:pPr>
      <w:r w:rsidRPr="004B2CED">
        <w:rPr>
          <w:lang w:val="hu-HU"/>
        </w:rPr>
        <w:t>Legfeljebb 30°C-on tárolandó.</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6.5</w:t>
      </w:r>
      <w:r w:rsidRPr="004B2CED">
        <w:rPr>
          <w:lang w:val="hu-HU"/>
        </w:rPr>
        <w:tab/>
        <w:t>Csomagolás típusa és kiszerelése</w:t>
      </w:r>
    </w:p>
    <w:p w:rsidR="00780C8E" w:rsidRPr="004B2CED" w:rsidRDefault="00780C8E">
      <w:pPr>
        <w:pStyle w:val="EMEAHeading2"/>
        <w:rPr>
          <w:lang w:val="hu-HU"/>
        </w:rPr>
      </w:pPr>
    </w:p>
    <w:p w:rsidR="00780C8E" w:rsidRPr="004B2CED" w:rsidRDefault="00780C8E">
      <w:pPr>
        <w:pStyle w:val="EMEABodyText"/>
        <w:rPr>
          <w:lang w:val="hu-HU"/>
        </w:rPr>
      </w:pPr>
      <w:r w:rsidRPr="004B2CED">
        <w:rPr>
          <w:lang w:val="hu-HU"/>
        </w:rPr>
        <w:t>14 db filmtabletta faltkartonban, PVC/PVDC/Alumínium buborékfóliában.</w:t>
      </w:r>
    </w:p>
    <w:p w:rsidR="00780C8E" w:rsidRPr="004B2CED" w:rsidRDefault="00780C8E" w:rsidP="0052664B">
      <w:pPr>
        <w:pStyle w:val="EMEABodyText"/>
        <w:rPr>
          <w:lang w:val="hu-HU"/>
        </w:rPr>
      </w:pPr>
      <w:r w:rsidRPr="004B2CED">
        <w:rPr>
          <w:lang w:val="hu-HU"/>
        </w:rPr>
        <w:t>28 db filmtabletta faltkartonban, PVC/PVDC/Alumínium buborékfóliában.</w:t>
      </w:r>
    </w:p>
    <w:p w:rsidR="00780C8E" w:rsidRPr="004B2CED" w:rsidRDefault="00780C8E" w:rsidP="0052664B">
      <w:pPr>
        <w:pStyle w:val="EMEABodyText"/>
        <w:rPr>
          <w:lang w:val="hu-HU"/>
        </w:rPr>
      </w:pPr>
      <w:r w:rsidRPr="004B2CED">
        <w:rPr>
          <w:lang w:val="hu-HU"/>
        </w:rPr>
        <w:t>30 db filmtabletta faltkartonban, PVC/PVDC/Alumínium buborékfóliában.</w:t>
      </w:r>
    </w:p>
    <w:p w:rsidR="00780C8E" w:rsidRPr="004B2CED" w:rsidRDefault="00780C8E" w:rsidP="0052664B">
      <w:pPr>
        <w:pStyle w:val="EMEABodyText"/>
        <w:rPr>
          <w:lang w:val="hu-HU"/>
        </w:rPr>
      </w:pPr>
      <w:r w:rsidRPr="004B2CED">
        <w:rPr>
          <w:lang w:val="hu-HU"/>
        </w:rPr>
        <w:t>56 db filmtabletta faltkartonban, PVC/PVDC/Alumínium buborékfóliában.</w:t>
      </w:r>
    </w:p>
    <w:p w:rsidR="00780C8E" w:rsidRPr="004B2CED" w:rsidRDefault="00780C8E" w:rsidP="0052664B">
      <w:pPr>
        <w:pStyle w:val="EMEABodyText"/>
        <w:rPr>
          <w:lang w:val="hu-HU"/>
        </w:rPr>
      </w:pPr>
      <w:r w:rsidRPr="004B2CED">
        <w:rPr>
          <w:lang w:val="hu-HU"/>
        </w:rPr>
        <w:t>84 db filmtabletta faltkartonban, PVC/PVDC/Alumínium buborékfóliában.</w:t>
      </w:r>
    </w:p>
    <w:p w:rsidR="00780C8E" w:rsidRPr="004B2CED" w:rsidRDefault="00780C8E" w:rsidP="0052664B">
      <w:pPr>
        <w:pStyle w:val="EMEABodyText"/>
        <w:rPr>
          <w:lang w:val="hu-HU"/>
        </w:rPr>
      </w:pPr>
      <w:r w:rsidRPr="004B2CED">
        <w:rPr>
          <w:lang w:val="hu-HU"/>
        </w:rPr>
        <w:t>90 db filmtabletta faltkartonban, PVC/PVDC/Alumínium buborékfóliában.</w:t>
      </w:r>
    </w:p>
    <w:p w:rsidR="00780C8E" w:rsidRPr="004B2CED" w:rsidRDefault="00780C8E">
      <w:pPr>
        <w:pStyle w:val="EMEABodyText"/>
        <w:rPr>
          <w:lang w:val="hu-HU"/>
        </w:rPr>
      </w:pPr>
      <w:r w:rsidRPr="004B2CED">
        <w:rPr>
          <w:lang w:val="hu-HU"/>
        </w:rPr>
        <w:t>98 db filmtabletta faltkartonban, PVC/PVDC/Alumínium buborékfóliában.</w:t>
      </w:r>
    </w:p>
    <w:p w:rsidR="00780C8E" w:rsidRPr="004B2CED" w:rsidRDefault="00780C8E">
      <w:pPr>
        <w:pStyle w:val="EMEABodyText"/>
        <w:rPr>
          <w:lang w:val="hu-HU"/>
        </w:rPr>
      </w:pPr>
      <w:r w:rsidRPr="004B2CED">
        <w:rPr>
          <w:lang w:val="hu-HU"/>
        </w:rPr>
        <w:t>56 x 1 filmtabletta faltkartonban, adagonként perforált, PVC/PVDC/Alumínium buborékfóliában.</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Nem feltétlenül mindegyik kiszerelés kerül kereskedelmi forgalomba.</w:t>
      </w:r>
    </w:p>
    <w:p w:rsidR="00780C8E" w:rsidRPr="004B2CED" w:rsidRDefault="00780C8E">
      <w:pPr>
        <w:pStyle w:val="EMEABodyText"/>
        <w:rPr>
          <w:lang w:val="hu-HU"/>
        </w:rPr>
      </w:pPr>
    </w:p>
    <w:p w:rsidR="00780C8E" w:rsidRPr="004B2CED" w:rsidRDefault="00780C8E" w:rsidP="0052664B">
      <w:pPr>
        <w:pStyle w:val="EMEAHeading2"/>
        <w:rPr>
          <w:lang w:val="hu-HU"/>
        </w:rPr>
      </w:pPr>
      <w:r w:rsidRPr="004B2CED">
        <w:rPr>
          <w:lang w:val="hu-HU"/>
        </w:rPr>
        <w:t>6.6</w:t>
      </w:r>
      <w:r w:rsidRPr="004B2CED">
        <w:rPr>
          <w:lang w:val="hu-HU"/>
        </w:rPr>
        <w:tab/>
      </w:r>
      <w:r w:rsidRPr="004B2CED">
        <w:rPr>
          <w:noProof/>
          <w:lang w:val="hu-HU"/>
        </w:rPr>
        <w:t>A megsemmisítésre vonatkozó különleges óvintézkedések</w:t>
      </w:r>
    </w:p>
    <w:p w:rsidR="00780C8E" w:rsidRPr="004B2CED" w:rsidRDefault="00780C8E" w:rsidP="0052664B">
      <w:pPr>
        <w:pStyle w:val="EMEAHeading2"/>
        <w:rPr>
          <w:lang w:val="hu-HU"/>
        </w:rPr>
      </w:pPr>
    </w:p>
    <w:p w:rsidR="00780C8E" w:rsidRPr="004B2CED" w:rsidRDefault="00780C8E" w:rsidP="0052664B">
      <w:pPr>
        <w:pStyle w:val="EMEABodyText"/>
        <w:rPr>
          <w:noProof/>
          <w:lang w:val="hu-HU"/>
        </w:rPr>
      </w:pPr>
      <w:r w:rsidRPr="004B2CED">
        <w:rPr>
          <w:noProof/>
          <w:lang w:val="hu-HU"/>
        </w:rPr>
        <w:t xml:space="preserve">Bármilyen fel nem használt </w:t>
      </w:r>
      <w:r w:rsidR="00560E64" w:rsidRPr="004B2CED">
        <w:rPr>
          <w:noProof/>
          <w:lang w:val="hu-HU"/>
        </w:rPr>
        <w:t>gyógyszer</w:t>
      </w:r>
      <w:r w:rsidRPr="004B2CED">
        <w:rPr>
          <w:noProof/>
          <w:lang w:val="hu-HU"/>
        </w:rPr>
        <w:t xml:space="preserve">, illetve hulladékanyag megsemmisítését </w:t>
      </w:r>
      <w:r w:rsidR="00560E64" w:rsidRPr="004B2CED">
        <w:rPr>
          <w:lang w:val="hu-HU"/>
        </w:rPr>
        <w:t xml:space="preserve">a gyógyszerekre vonatkozó </w:t>
      </w:r>
      <w:r w:rsidRPr="004B2CED">
        <w:rPr>
          <w:noProof/>
          <w:lang w:val="hu-HU"/>
        </w:rPr>
        <w:t>előírások szerint kell végrehajtani.</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7.</w:t>
      </w:r>
      <w:r w:rsidRPr="004B2CED">
        <w:rPr>
          <w:lang w:val="hu-HU"/>
        </w:rPr>
        <w:tab/>
        <w:t>A FORGALOMBA HOZATALI ENGEDÉLY JOGOSULTJA</w:t>
      </w:r>
    </w:p>
    <w:p w:rsidR="00780C8E" w:rsidRPr="004B2CED" w:rsidRDefault="00780C8E">
      <w:pPr>
        <w:pStyle w:val="EMEAHeading1"/>
        <w:rPr>
          <w:lang w:val="hu-HU"/>
        </w:rPr>
      </w:pPr>
    </w:p>
    <w:p w:rsidR="00506E83" w:rsidRPr="004B2CED" w:rsidRDefault="00C84C78">
      <w:pPr>
        <w:pStyle w:val="EMEAAddress"/>
        <w:rPr>
          <w:lang w:val="hu-HU"/>
        </w:rPr>
      </w:pPr>
      <w:r w:rsidRPr="004B2CED">
        <w:rPr>
          <w:lang w:val="hu-HU"/>
        </w:rPr>
        <w:t>sanofi-aventis groupe</w:t>
      </w:r>
    </w:p>
    <w:p w:rsidR="00780C8E" w:rsidRPr="004B2CED" w:rsidRDefault="00780C8E">
      <w:pPr>
        <w:pStyle w:val="EMEAAddress"/>
        <w:rPr>
          <w:lang w:val="hu-HU"/>
        </w:rPr>
      </w:pPr>
      <w:r w:rsidRPr="004B2CED">
        <w:rPr>
          <w:lang w:val="hu-HU"/>
        </w:rPr>
        <w:t>54</w:t>
      </w:r>
      <w:r w:rsidR="00560E64" w:rsidRPr="004B2CED">
        <w:rPr>
          <w:lang w:val="hu-HU"/>
        </w:rPr>
        <w:t>,</w:t>
      </w:r>
      <w:r w:rsidRPr="004B2CED">
        <w:rPr>
          <w:lang w:val="hu-HU"/>
        </w:rPr>
        <w:t xml:space="preserve"> rue </w:t>
      </w:r>
      <w:smartTag w:uri="urn:schemas-microsoft-com:office:smarttags" w:element="PersonName">
        <w:smartTagPr>
          <w:attr w:name="ProductID" w:val="La Boétie￼F"/>
        </w:smartTagPr>
        <w:r w:rsidRPr="004B2CED">
          <w:rPr>
            <w:lang w:val="hu-HU"/>
          </w:rPr>
          <w:t>La Boétie</w:t>
        </w:r>
        <w:r w:rsidRPr="004B2CED">
          <w:rPr>
            <w:lang w:val="hu-HU"/>
          </w:rPr>
          <w:br/>
        </w:r>
        <w:r w:rsidR="00560E64" w:rsidRPr="004B2CED">
          <w:rPr>
            <w:lang w:val="hu-HU"/>
          </w:rPr>
          <w:t>F</w:t>
        </w:r>
      </w:smartTag>
      <w:r w:rsidR="00560E64" w:rsidRPr="004B2CED">
        <w:rPr>
          <w:lang w:val="hu-HU"/>
        </w:rPr>
        <w:noBreakHyphen/>
      </w:r>
      <w:r w:rsidRPr="004B2CED">
        <w:rPr>
          <w:lang w:val="hu-HU"/>
        </w:rPr>
        <w:t>75008 Paris </w:t>
      </w:r>
      <w:r w:rsidRPr="004B2CED">
        <w:rPr>
          <w:lang w:val="hu-HU"/>
        </w:rPr>
        <w:noBreakHyphen/>
        <w:t> Franciaország</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8.</w:t>
      </w:r>
      <w:r w:rsidRPr="004B2CED">
        <w:rPr>
          <w:lang w:val="hu-HU"/>
        </w:rPr>
        <w:tab/>
        <w:t>A FORGALOMBA HOZATALI ENGEDÉLY SZÁMAI</w:t>
      </w:r>
    </w:p>
    <w:p w:rsidR="00780C8E" w:rsidRPr="004B2CED" w:rsidRDefault="00780C8E">
      <w:pPr>
        <w:pStyle w:val="EMEAHeading1"/>
        <w:rPr>
          <w:lang w:val="hu-HU"/>
        </w:rPr>
      </w:pPr>
    </w:p>
    <w:p w:rsidR="00780C8E" w:rsidRPr="004B2CED" w:rsidRDefault="00780C8E" w:rsidP="0052664B">
      <w:pPr>
        <w:pStyle w:val="EMEABodyText"/>
        <w:rPr>
          <w:lang w:val="hu-HU"/>
        </w:rPr>
      </w:pPr>
      <w:r w:rsidRPr="004B2CED">
        <w:rPr>
          <w:lang w:val="hu-HU"/>
        </w:rPr>
        <w:t>EU/1/97/046/021-025</w:t>
      </w:r>
      <w:r w:rsidRPr="004B2CED">
        <w:rPr>
          <w:lang w:val="hu-HU"/>
        </w:rPr>
        <w:br/>
        <w:t>EU/1/97/046/032</w:t>
      </w:r>
      <w:r w:rsidRPr="004B2CED">
        <w:rPr>
          <w:lang w:val="hu-HU"/>
        </w:rPr>
        <w:br/>
        <w:t>EU/1/97/046/035</w:t>
      </w:r>
      <w:r w:rsidRPr="004B2CED">
        <w:rPr>
          <w:lang w:val="hu-HU"/>
        </w:rPr>
        <w:br/>
        <w:t>EU/1/97/046/038</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9.</w:t>
      </w:r>
      <w:r w:rsidRPr="004B2CED">
        <w:rPr>
          <w:lang w:val="hu-HU"/>
        </w:rPr>
        <w:tab/>
        <w:t>A forgalomba hozatali engedély első kiadásának/ megújításának dátuma</w:t>
      </w:r>
    </w:p>
    <w:p w:rsidR="00780C8E" w:rsidRPr="004B2CED" w:rsidRDefault="00780C8E">
      <w:pPr>
        <w:pStyle w:val="EMEAHeading1"/>
        <w:rPr>
          <w:lang w:val="hu-HU"/>
        </w:rPr>
      </w:pPr>
    </w:p>
    <w:p w:rsidR="00780C8E" w:rsidRPr="004B2CED" w:rsidRDefault="00780C8E" w:rsidP="0052664B">
      <w:pPr>
        <w:pStyle w:val="EMEABodyText"/>
        <w:rPr>
          <w:lang w:val="hu-HU"/>
        </w:rPr>
      </w:pPr>
      <w:r w:rsidRPr="004B2CED">
        <w:rPr>
          <w:lang w:val="hu-HU"/>
        </w:rPr>
        <w:t>A forgalomba hozatali engedély első kiadásának dátuma: 1997. augusztus 27.</w:t>
      </w:r>
      <w:r w:rsidRPr="004B2CED">
        <w:rPr>
          <w:lang w:val="hu-HU"/>
        </w:rPr>
        <w:br/>
        <w:t xml:space="preserve">A forgalomba hozatali engedély </w:t>
      </w:r>
      <w:r w:rsidR="00560E64" w:rsidRPr="004B2CED">
        <w:rPr>
          <w:lang w:val="hu-HU"/>
        </w:rPr>
        <w:t xml:space="preserve">legutóbbi </w:t>
      </w:r>
      <w:r w:rsidRPr="004B2CED">
        <w:rPr>
          <w:lang w:val="hu-HU"/>
        </w:rPr>
        <w:t>megújításának dátuma: 2007. augusztus 27.</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10.</w:t>
      </w:r>
      <w:r w:rsidRPr="004B2CED">
        <w:rPr>
          <w:lang w:val="hu-HU"/>
        </w:rPr>
        <w:tab/>
        <w:t>A szöveg ellenőrzésének dátuma</w:t>
      </w:r>
    </w:p>
    <w:p w:rsidR="00780C8E" w:rsidRPr="004B2CED" w:rsidRDefault="00780C8E" w:rsidP="0052664B">
      <w:pPr>
        <w:pStyle w:val="EMEAHeading1"/>
        <w:rPr>
          <w:lang w:val="hu-HU"/>
        </w:rPr>
      </w:pPr>
    </w:p>
    <w:p w:rsidR="00780C8E" w:rsidRPr="004B2CED" w:rsidRDefault="00780C8E" w:rsidP="0052664B">
      <w:pPr>
        <w:pStyle w:val="EMEABodyText"/>
        <w:rPr>
          <w:lang w:val="hu-HU"/>
        </w:rPr>
      </w:pPr>
      <w:r w:rsidRPr="004B2CED">
        <w:rPr>
          <w:lang w:val="hu-HU"/>
        </w:rPr>
        <w:t>A gyógyszerről részletes információ az Európai Gyógyszerügynökség internetes honlapján http://www.ema.europa.eu/ található.</w:t>
      </w:r>
    </w:p>
    <w:p w:rsidR="00780C8E" w:rsidRPr="004B2CED" w:rsidRDefault="00780C8E">
      <w:pPr>
        <w:pStyle w:val="EMEAHeading1"/>
        <w:rPr>
          <w:lang w:val="hu-HU"/>
        </w:rPr>
      </w:pPr>
      <w:r w:rsidRPr="004B2CED">
        <w:rPr>
          <w:lang w:val="hu-HU"/>
        </w:rPr>
        <w:br w:type="page"/>
        <w:t>1.</w:t>
      </w:r>
      <w:r w:rsidRPr="004B2CED">
        <w:rPr>
          <w:lang w:val="hu-HU"/>
        </w:rPr>
        <w:tab/>
        <w:t>A GYÓGYSZER NEVE</w:t>
      </w:r>
    </w:p>
    <w:p w:rsidR="00780C8E" w:rsidRPr="004B2CED" w:rsidRDefault="00780C8E">
      <w:pPr>
        <w:pStyle w:val="EMEAHeading1"/>
        <w:rPr>
          <w:lang w:val="hu-HU"/>
        </w:rPr>
      </w:pPr>
    </w:p>
    <w:p w:rsidR="00780C8E" w:rsidRPr="004B2CED" w:rsidRDefault="00780C8E">
      <w:pPr>
        <w:pStyle w:val="EMEABodyText"/>
        <w:rPr>
          <w:lang w:val="hu-HU"/>
        </w:rPr>
      </w:pPr>
      <w:r w:rsidRPr="004B2CED">
        <w:rPr>
          <w:lang w:val="hu-HU"/>
        </w:rPr>
        <w:t>Aprovel 300 mg filmtabletta.</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2.</w:t>
      </w:r>
      <w:r w:rsidRPr="004B2CED">
        <w:rPr>
          <w:lang w:val="hu-HU"/>
        </w:rPr>
        <w:tab/>
        <w:t>MINŐSÉGI ÉS MENNYISÉGI ÖSSZETÉTEL</w:t>
      </w:r>
    </w:p>
    <w:p w:rsidR="00780C8E" w:rsidRPr="004B2CED" w:rsidRDefault="00780C8E">
      <w:pPr>
        <w:pStyle w:val="EMEAHeading1"/>
        <w:rPr>
          <w:lang w:val="hu-HU"/>
        </w:rPr>
      </w:pPr>
    </w:p>
    <w:p w:rsidR="00780C8E" w:rsidRPr="004B2CED" w:rsidRDefault="00780C8E">
      <w:pPr>
        <w:pStyle w:val="EMEABodyText"/>
        <w:rPr>
          <w:lang w:val="hu-HU"/>
        </w:rPr>
      </w:pPr>
      <w:r w:rsidRPr="004B2CED">
        <w:rPr>
          <w:lang w:val="hu-HU"/>
        </w:rPr>
        <w:t>300 mg irbezartán filmtablettánként.</w:t>
      </w:r>
    </w:p>
    <w:p w:rsidR="00780C8E" w:rsidRPr="004B2CED" w:rsidRDefault="00780C8E">
      <w:pPr>
        <w:pStyle w:val="EMEABodyText"/>
        <w:rPr>
          <w:lang w:val="hu-HU"/>
        </w:rPr>
      </w:pPr>
    </w:p>
    <w:p w:rsidR="00780C8E" w:rsidRPr="004B2CED" w:rsidRDefault="00560E64" w:rsidP="0052664B">
      <w:pPr>
        <w:pStyle w:val="EMEABodyText"/>
        <w:rPr>
          <w:lang w:val="hu-HU"/>
        </w:rPr>
      </w:pPr>
      <w:r w:rsidRPr="004B2CED">
        <w:rPr>
          <w:u w:val="single"/>
          <w:lang w:val="hu-HU"/>
        </w:rPr>
        <w:t>Ismert hatású s</w:t>
      </w:r>
      <w:r w:rsidR="00780C8E" w:rsidRPr="004B2CED">
        <w:rPr>
          <w:u w:val="single"/>
          <w:lang w:val="hu-HU"/>
        </w:rPr>
        <w:t>egédanyag:</w:t>
      </w:r>
      <w:r w:rsidR="00780C8E" w:rsidRPr="004B2CED">
        <w:rPr>
          <w:lang w:val="hu-HU"/>
        </w:rPr>
        <w:t xml:space="preserve"> 102,00 mg laktóz-monohidrát filmtablettánként</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 xml:space="preserve">A segédanyagok </w:t>
      </w:r>
      <w:r w:rsidRPr="004B2CED">
        <w:rPr>
          <w:noProof/>
          <w:lang w:val="hu-HU"/>
        </w:rPr>
        <w:t>teljes listáját</w:t>
      </w:r>
      <w:r w:rsidRPr="004B2CED">
        <w:rPr>
          <w:lang w:val="hu-HU"/>
        </w:rPr>
        <w:t xml:space="preserve"> lásd a 6.1 pontban.</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3.</w:t>
      </w:r>
      <w:r w:rsidRPr="004B2CED">
        <w:rPr>
          <w:lang w:val="hu-HU"/>
        </w:rPr>
        <w:tab/>
        <w:t>GYÓGYSZERFORMA</w:t>
      </w:r>
    </w:p>
    <w:p w:rsidR="00780C8E" w:rsidRPr="004B2CED" w:rsidRDefault="00780C8E">
      <w:pPr>
        <w:pStyle w:val="EMEAHeading1"/>
        <w:rPr>
          <w:lang w:val="hu-HU"/>
        </w:rPr>
      </w:pPr>
    </w:p>
    <w:p w:rsidR="00780C8E" w:rsidRPr="004B2CED" w:rsidRDefault="00780C8E">
      <w:pPr>
        <w:pStyle w:val="EMEABodyText"/>
        <w:rPr>
          <w:lang w:val="hu-HU"/>
        </w:rPr>
      </w:pPr>
      <w:r w:rsidRPr="004B2CED">
        <w:rPr>
          <w:lang w:val="hu-HU"/>
        </w:rPr>
        <w:t>Filmtabletta.</w:t>
      </w:r>
    </w:p>
    <w:p w:rsidR="00780C8E" w:rsidRPr="004B2CED" w:rsidRDefault="00780C8E">
      <w:pPr>
        <w:pStyle w:val="EMEABodyText"/>
        <w:rPr>
          <w:lang w:val="hu-HU"/>
        </w:rPr>
      </w:pPr>
      <w:r w:rsidRPr="004B2CED">
        <w:rPr>
          <w:lang w:val="hu-HU"/>
        </w:rPr>
        <w:t>Fehér, ill. csaknem fehér, domború felületű, ovális alakú, egyik oldalán szív alakú mélynyomással, másik oldalán 2873 mélynyomású jelzéssel ellátott tabletta.</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4.</w:t>
      </w:r>
      <w:r w:rsidRPr="004B2CED">
        <w:rPr>
          <w:lang w:val="hu-HU"/>
        </w:rPr>
        <w:tab/>
        <w:t>KLINIKAI JELLEMZŐK</w:t>
      </w:r>
    </w:p>
    <w:p w:rsidR="00780C8E" w:rsidRPr="004B2CED" w:rsidRDefault="00780C8E">
      <w:pPr>
        <w:pStyle w:val="EMEAHeading1"/>
        <w:rPr>
          <w:lang w:val="hu-HU"/>
        </w:rPr>
      </w:pPr>
    </w:p>
    <w:p w:rsidR="00780C8E" w:rsidRPr="004B2CED" w:rsidRDefault="00780C8E">
      <w:pPr>
        <w:pStyle w:val="EMEAHeading2"/>
        <w:rPr>
          <w:lang w:val="hu-HU"/>
        </w:rPr>
      </w:pPr>
      <w:r w:rsidRPr="004B2CED">
        <w:rPr>
          <w:lang w:val="hu-HU"/>
        </w:rPr>
        <w:t>4.1</w:t>
      </w:r>
      <w:r w:rsidRPr="004B2CED">
        <w:rPr>
          <w:lang w:val="hu-HU"/>
        </w:rPr>
        <w:tab/>
        <w:t>Terápiás javallatok</w:t>
      </w:r>
    </w:p>
    <w:p w:rsidR="00780C8E" w:rsidRPr="004B2CED" w:rsidRDefault="00780C8E">
      <w:pPr>
        <w:pStyle w:val="EMEAHeading2"/>
        <w:rPr>
          <w:lang w:val="hu-HU"/>
        </w:rPr>
      </w:pPr>
    </w:p>
    <w:p w:rsidR="00780C8E" w:rsidRPr="004B2CED" w:rsidRDefault="00780C8E" w:rsidP="0052664B">
      <w:pPr>
        <w:pStyle w:val="EMEABodyText"/>
        <w:rPr>
          <w:lang w:val="hu-HU"/>
        </w:rPr>
      </w:pPr>
      <w:r w:rsidRPr="004B2CED">
        <w:rPr>
          <w:lang w:val="hu-HU"/>
        </w:rPr>
        <w:t>Az Aprovel esszenciális hipertónia kezelésére javall</w:t>
      </w:r>
      <w:r w:rsidR="00D40413" w:rsidRPr="004B2CED">
        <w:rPr>
          <w:lang w:val="hu-HU"/>
        </w:rPr>
        <w:t>ot</w:t>
      </w:r>
      <w:r w:rsidRPr="004B2CED">
        <w:rPr>
          <w:lang w:val="hu-HU"/>
        </w:rPr>
        <w:t>t felnőttek részére.</w:t>
      </w:r>
    </w:p>
    <w:p w:rsidR="00115C53" w:rsidRPr="004B2CED" w:rsidRDefault="00115C53">
      <w:pPr>
        <w:pStyle w:val="EMEABodyText"/>
        <w:rPr>
          <w:lang w:val="hu-HU"/>
        </w:rPr>
      </w:pPr>
    </w:p>
    <w:p w:rsidR="00780C8E" w:rsidRPr="004B2CED" w:rsidRDefault="00780C8E">
      <w:pPr>
        <w:pStyle w:val="EMEABodyText"/>
        <w:rPr>
          <w:lang w:val="hu-HU"/>
        </w:rPr>
      </w:pPr>
      <w:r w:rsidRPr="004B2CED">
        <w:rPr>
          <w:lang w:val="hu-HU"/>
        </w:rPr>
        <w:t>Javall</w:t>
      </w:r>
      <w:r w:rsidR="00D40413" w:rsidRPr="004B2CED">
        <w:rPr>
          <w:lang w:val="hu-HU"/>
        </w:rPr>
        <w:t>ot</w:t>
      </w:r>
      <w:r w:rsidRPr="004B2CED">
        <w:rPr>
          <w:lang w:val="hu-HU"/>
        </w:rPr>
        <w:t xml:space="preserve">t továbbá hipertóniás, 2-es típusú diabéteszes felnőtt betegek vesebetegségének kezelésére, a vérnyomáscsökkentő gyógyszeres kezelés részeként (lásd </w:t>
      </w:r>
      <w:r w:rsidR="006C4BCB" w:rsidRPr="004B2CED">
        <w:rPr>
          <w:szCs w:val="22"/>
          <w:lang w:val="hu-HU"/>
        </w:rPr>
        <w:t>4.3, 4.4, 4.5 és</w:t>
      </w:r>
      <w:r w:rsidR="006C4BCB" w:rsidRPr="004B2CED">
        <w:rPr>
          <w:rFonts w:ascii="Verdana" w:hAnsi="Verdana"/>
          <w:i/>
          <w:sz w:val="18"/>
          <w:szCs w:val="18"/>
          <w:lang w:val="hu-HU"/>
        </w:rPr>
        <w:t xml:space="preserve"> </w:t>
      </w:r>
      <w:r w:rsidRPr="004B2CED">
        <w:rPr>
          <w:lang w:val="hu-HU"/>
        </w:rPr>
        <w:t>5.1 pont).</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4.2</w:t>
      </w:r>
      <w:r w:rsidRPr="004B2CED">
        <w:rPr>
          <w:lang w:val="hu-HU"/>
        </w:rPr>
        <w:tab/>
        <w:t>Adagolás és alkalmazás</w:t>
      </w:r>
    </w:p>
    <w:p w:rsidR="00780C8E" w:rsidRPr="004B2CED" w:rsidRDefault="00780C8E">
      <w:pPr>
        <w:pStyle w:val="EMEAHeading2"/>
        <w:rPr>
          <w:lang w:val="hu-HU"/>
        </w:rPr>
      </w:pPr>
    </w:p>
    <w:p w:rsidR="00780C8E" w:rsidRPr="004B2CED" w:rsidRDefault="00780C8E" w:rsidP="0052664B">
      <w:pPr>
        <w:pStyle w:val="EMEABodyText"/>
        <w:rPr>
          <w:u w:val="single"/>
          <w:lang w:val="hu-HU"/>
        </w:rPr>
      </w:pPr>
      <w:r w:rsidRPr="004B2CED">
        <w:rPr>
          <w:u w:val="single"/>
          <w:lang w:val="hu-HU"/>
        </w:rPr>
        <w:t>Adagolás</w:t>
      </w:r>
    </w:p>
    <w:p w:rsidR="00780C8E" w:rsidRPr="004B2CED" w:rsidRDefault="00780C8E" w:rsidP="0052664B">
      <w:pPr>
        <w:pStyle w:val="EMEABodyText"/>
        <w:rPr>
          <w:lang w:val="hu-HU"/>
        </w:rPr>
      </w:pPr>
    </w:p>
    <w:p w:rsidR="00780C8E" w:rsidRPr="004B2CED" w:rsidRDefault="00780C8E">
      <w:pPr>
        <w:pStyle w:val="EMEABodyText"/>
        <w:rPr>
          <w:lang w:val="hu-HU"/>
        </w:rPr>
      </w:pPr>
      <w:r w:rsidRPr="004B2CED">
        <w:rPr>
          <w:lang w:val="hu-HU"/>
        </w:rPr>
        <w:t>A szokásos javasolt kezdő és fenntartó adag naponta egyszer 150 mg, táplálékkal vagy anélkül. Aprovel 150 mg napi egyszeri adagja a vérnyomást 24 órán át jobban szabályozza, mint a 75 mg</w:t>
      </w:r>
      <w:r w:rsidRPr="004B2CED">
        <w:rPr>
          <w:lang w:val="hu-HU"/>
        </w:rPr>
        <w:noBreakHyphen/>
        <w:t>os adag. Azonban megfontolandó a terápia 75 mg</w:t>
      </w:r>
      <w:r w:rsidRPr="004B2CED">
        <w:rPr>
          <w:lang w:val="hu-HU"/>
        </w:rPr>
        <w:noBreakHyphen/>
        <w:t>mal való kezdése, különösen hemodializált betegek és 75 évnél idősebb személyek esetében.</w:t>
      </w:r>
    </w:p>
    <w:p w:rsidR="00780C8E" w:rsidRPr="004B2CED" w:rsidRDefault="00780C8E">
      <w:pPr>
        <w:pStyle w:val="EMEABodyText"/>
        <w:rPr>
          <w:lang w:val="hu-HU"/>
        </w:rPr>
      </w:pPr>
    </w:p>
    <w:p w:rsidR="00780C8E" w:rsidRPr="004B2CED" w:rsidRDefault="00780C8E" w:rsidP="00001123">
      <w:pPr>
        <w:jc w:val="both"/>
        <w:rPr>
          <w:lang w:val="hu-HU"/>
        </w:rPr>
      </w:pPr>
      <w:r w:rsidRPr="004B2CED">
        <w:rPr>
          <w:lang w:val="hu-HU"/>
        </w:rPr>
        <w:t>Azoknál a betegeknél, akiknek a vérnyomása napi egyszeri 150 mg</w:t>
      </w:r>
      <w:r w:rsidRPr="004B2CED">
        <w:rPr>
          <w:lang w:val="hu-HU"/>
        </w:rPr>
        <w:noBreakHyphen/>
        <w:t>mal nem állítható be, az Aprovel adagja 300 mg-ra emelhető, vagy más vérnyomáscsökkentővel kombinálható</w:t>
      </w:r>
      <w:r w:rsidR="00254A8E" w:rsidRPr="004B2CED">
        <w:rPr>
          <w:lang w:val="hu-HU"/>
        </w:rPr>
        <w:t xml:space="preserve"> </w:t>
      </w:r>
      <w:r w:rsidR="00254A8E" w:rsidRPr="004B2CED">
        <w:rPr>
          <w:szCs w:val="22"/>
          <w:lang w:val="hu-HU"/>
        </w:rPr>
        <w:t>(lásd 4.3, 4.4, 4.5 és 5.1 pont)</w:t>
      </w:r>
      <w:r w:rsidRPr="004B2CED">
        <w:rPr>
          <w:lang w:val="hu-HU"/>
        </w:rPr>
        <w:t>. Különösen a diuretikumokkal való kombináció, pl. hidroklorotiazid additív hatását igazolták Aprovel esetében (lásd 4.5 pont).</w:t>
      </w:r>
    </w:p>
    <w:p w:rsidR="00780C8E" w:rsidRPr="004B2CED" w:rsidRDefault="00780C8E">
      <w:pPr>
        <w:pStyle w:val="EMEABodyText"/>
        <w:rPr>
          <w:lang w:val="hu-HU"/>
        </w:rPr>
      </w:pPr>
    </w:p>
    <w:p w:rsidR="00C82643" w:rsidRPr="004B2CED" w:rsidRDefault="00780C8E" w:rsidP="00001123">
      <w:pPr>
        <w:jc w:val="both"/>
        <w:rPr>
          <w:lang w:val="hu-HU"/>
        </w:rPr>
      </w:pPr>
      <w:r w:rsidRPr="004B2CED">
        <w:rPr>
          <w:lang w:val="hu-HU"/>
        </w:rPr>
        <w:t>Hipertóniás, 2-es típusú diabéteszes betegek esetén a kezdő adag napi egyszer 150 mg irbezartán, amely napi egyszer 300 mg</w:t>
      </w:r>
      <w:r w:rsidRPr="004B2CED">
        <w:rPr>
          <w:lang w:val="hu-HU"/>
        </w:rPr>
        <w:noBreakHyphen/>
        <w:t xml:space="preserve">ig emelhető. Ez a vesekárosodás kezelésének preferált fenntartó dózisa. </w:t>
      </w:r>
    </w:p>
    <w:p w:rsidR="00C82643" w:rsidRPr="004B2CED" w:rsidRDefault="00C82643" w:rsidP="00001123">
      <w:pPr>
        <w:jc w:val="both"/>
        <w:rPr>
          <w:lang w:val="hu-HU"/>
        </w:rPr>
      </w:pPr>
    </w:p>
    <w:p w:rsidR="00780C8E" w:rsidRPr="004B2CED" w:rsidRDefault="00780C8E" w:rsidP="00001123">
      <w:pPr>
        <w:jc w:val="both"/>
        <w:rPr>
          <w:lang w:val="hu-HU"/>
        </w:rPr>
      </w:pPr>
      <w:r w:rsidRPr="004B2CED">
        <w:rPr>
          <w:lang w:val="hu-HU"/>
        </w:rPr>
        <w:t xml:space="preserve">Hipertóniás, 2-es típusú diabéteszes betegeknél az Aprovel vesére gyakorolt kedvező hatásainak igazolása olyan vizsgálatokon alapszik, amelyekben az irbezartánt a célvérnyomás elérése érdekében szükség szerint, más vérnyomáscsökkentő gyógyszerekkel együtt alkalmazták (lásd </w:t>
      </w:r>
      <w:r w:rsidR="00254A8E" w:rsidRPr="004B2CED">
        <w:rPr>
          <w:szCs w:val="22"/>
          <w:lang w:val="hu-HU"/>
        </w:rPr>
        <w:t xml:space="preserve">(lásd 4.3, 4.4, 4.5 és </w:t>
      </w:r>
      <w:r w:rsidRPr="004B2CED">
        <w:rPr>
          <w:lang w:val="hu-HU"/>
        </w:rPr>
        <w:t>5.1 pont).</w:t>
      </w:r>
    </w:p>
    <w:p w:rsidR="00780C8E" w:rsidRPr="004B2CED" w:rsidRDefault="00780C8E">
      <w:pPr>
        <w:pStyle w:val="EMEABodyText"/>
        <w:rPr>
          <w:lang w:val="hu-HU"/>
        </w:rPr>
      </w:pPr>
    </w:p>
    <w:p w:rsidR="00780C8E" w:rsidRPr="004B2CED" w:rsidRDefault="00780C8E" w:rsidP="0052664B">
      <w:pPr>
        <w:pStyle w:val="EMEABodyText"/>
        <w:rPr>
          <w:u w:val="single"/>
          <w:lang w:val="hu-HU"/>
        </w:rPr>
      </w:pPr>
      <w:r w:rsidRPr="004B2CED">
        <w:rPr>
          <w:u w:val="single"/>
          <w:lang w:val="hu-HU"/>
        </w:rPr>
        <w:t>Speciális populációk</w:t>
      </w:r>
    </w:p>
    <w:p w:rsidR="00780C8E" w:rsidRPr="004B2CED" w:rsidRDefault="00780C8E">
      <w:pPr>
        <w:pStyle w:val="EMEABodyText"/>
        <w:rPr>
          <w:lang w:val="hu-HU"/>
        </w:rPr>
      </w:pPr>
    </w:p>
    <w:p w:rsidR="00115C53" w:rsidRPr="004B2CED" w:rsidRDefault="00780C8E">
      <w:pPr>
        <w:pStyle w:val="EMEABodyText"/>
        <w:rPr>
          <w:b/>
          <w:lang w:val="hu-HU"/>
        </w:rPr>
      </w:pPr>
      <w:r w:rsidRPr="004B2CED">
        <w:rPr>
          <w:i/>
          <w:lang w:val="hu-HU"/>
        </w:rPr>
        <w:t>Vesekárosodás</w:t>
      </w:r>
    </w:p>
    <w:p w:rsidR="00115C53" w:rsidRPr="004B2CED" w:rsidRDefault="00115C53">
      <w:pPr>
        <w:pStyle w:val="EMEABodyText"/>
        <w:rPr>
          <w:b/>
          <w:lang w:val="hu-HU"/>
        </w:rPr>
      </w:pPr>
    </w:p>
    <w:p w:rsidR="00780C8E" w:rsidRPr="004B2CED" w:rsidRDefault="00115C53">
      <w:pPr>
        <w:pStyle w:val="EMEABodyText"/>
        <w:rPr>
          <w:lang w:val="hu-HU"/>
        </w:rPr>
      </w:pPr>
      <w:r w:rsidRPr="004B2CED">
        <w:rPr>
          <w:lang w:val="hu-HU"/>
        </w:rPr>
        <w:t>D</w:t>
      </w:r>
      <w:r w:rsidR="00780C8E" w:rsidRPr="004B2CED">
        <w:rPr>
          <w:lang w:val="hu-HU"/>
        </w:rPr>
        <w:t>ózismódosításra nincs szükség károsodott vesefunkciójú betegek esetében. Alacsonyabb kezdő adag (75 mg) alkalmazása megfontolandó hemodialízis alatt lévő betegeknél (lásd 4.4. pont).</w:t>
      </w:r>
    </w:p>
    <w:p w:rsidR="00780C8E" w:rsidRPr="004B2CED" w:rsidRDefault="00780C8E">
      <w:pPr>
        <w:pStyle w:val="EMEABodyText"/>
        <w:rPr>
          <w:lang w:val="hu-HU"/>
        </w:rPr>
      </w:pPr>
    </w:p>
    <w:p w:rsidR="00115C53" w:rsidRPr="004B2CED" w:rsidRDefault="00780C8E">
      <w:pPr>
        <w:pStyle w:val="EMEABodyText"/>
        <w:rPr>
          <w:b/>
          <w:lang w:val="hu-HU"/>
        </w:rPr>
      </w:pPr>
      <w:r w:rsidRPr="004B2CED">
        <w:rPr>
          <w:i/>
          <w:lang w:val="hu-HU"/>
        </w:rPr>
        <w:t>Májkárosodás</w:t>
      </w:r>
    </w:p>
    <w:p w:rsidR="00115C53" w:rsidRPr="004B2CED" w:rsidRDefault="00115C53">
      <w:pPr>
        <w:pStyle w:val="EMEABodyText"/>
        <w:rPr>
          <w:b/>
          <w:lang w:val="hu-HU"/>
        </w:rPr>
      </w:pPr>
    </w:p>
    <w:p w:rsidR="00780C8E" w:rsidRPr="004B2CED" w:rsidRDefault="00115C53">
      <w:pPr>
        <w:pStyle w:val="EMEABodyText"/>
        <w:rPr>
          <w:lang w:val="hu-HU"/>
        </w:rPr>
      </w:pPr>
      <w:r w:rsidRPr="004B2CED">
        <w:rPr>
          <w:lang w:val="hu-HU"/>
        </w:rPr>
        <w:t>E</w:t>
      </w:r>
      <w:r w:rsidR="00780C8E" w:rsidRPr="004B2CED">
        <w:rPr>
          <w:lang w:val="hu-HU"/>
        </w:rPr>
        <w:t>nyhe vagy mérsékelt májkárosodásban dózismódosításra nincs szükség. Súlyos májkárosodással kapcsolatban nincs klinikai tapasztalat.</w:t>
      </w:r>
    </w:p>
    <w:p w:rsidR="00780C8E" w:rsidRPr="004B2CED" w:rsidRDefault="00780C8E">
      <w:pPr>
        <w:pStyle w:val="EMEABodyText"/>
        <w:rPr>
          <w:lang w:val="hu-HU"/>
        </w:rPr>
      </w:pPr>
    </w:p>
    <w:p w:rsidR="00115C53" w:rsidRPr="004B2CED" w:rsidRDefault="00780C8E">
      <w:pPr>
        <w:pStyle w:val="EMEABodyText"/>
        <w:rPr>
          <w:lang w:val="hu-HU"/>
        </w:rPr>
      </w:pPr>
      <w:r w:rsidRPr="004B2CED">
        <w:rPr>
          <w:i/>
          <w:lang w:val="hu-HU"/>
        </w:rPr>
        <w:t>Idős</w:t>
      </w:r>
      <w:r w:rsidR="00560E64" w:rsidRPr="004B2CED">
        <w:rPr>
          <w:i/>
          <w:lang w:val="hu-HU"/>
        </w:rPr>
        <w:t>ek</w:t>
      </w:r>
    </w:p>
    <w:p w:rsidR="00115C53" w:rsidRPr="004B2CED" w:rsidRDefault="00115C53">
      <w:pPr>
        <w:pStyle w:val="EMEABodyText"/>
        <w:rPr>
          <w:lang w:val="hu-HU"/>
        </w:rPr>
      </w:pPr>
    </w:p>
    <w:p w:rsidR="00780C8E" w:rsidRPr="004B2CED" w:rsidRDefault="00115C53">
      <w:pPr>
        <w:pStyle w:val="EMEABodyText"/>
        <w:rPr>
          <w:lang w:val="hu-HU"/>
        </w:rPr>
      </w:pPr>
      <w:r w:rsidRPr="004B2CED">
        <w:rPr>
          <w:lang w:val="hu-HU"/>
        </w:rPr>
        <w:t>B</w:t>
      </w:r>
      <w:r w:rsidR="00780C8E" w:rsidRPr="004B2CED">
        <w:rPr>
          <w:lang w:val="hu-HU"/>
        </w:rPr>
        <w:t>ár a terápia 75 mg-mal való kezdése megfontolandó a 75 évnél idősebb betegek esetében, dózismódosításra általában nincs szükség az időseknél.</w:t>
      </w:r>
    </w:p>
    <w:p w:rsidR="00780C8E" w:rsidRPr="004B2CED" w:rsidRDefault="00780C8E">
      <w:pPr>
        <w:pStyle w:val="EMEABodyText"/>
        <w:rPr>
          <w:lang w:val="hu-HU"/>
        </w:rPr>
      </w:pPr>
    </w:p>
    <w:p w:rsidR="00115C53" w:rsidRPr="004B2CED" w:rsidRDefault="00780C8E" w:rsidP="0052664B">
      <w:pPr>
        <w:pStyle w:val="EMEABodyText"/>
        <w:rPr>
          <w:lang w:val="hu-HU" w:eastAsia="hu-HU"/>
        </w:rPr>
      </w:pPr>
      <w:r w:rsidRPr="004B2CED">
        <w:rPr>
          <w:i/>
          <w:lang w:val="hu-HU" w:eastAsia="hu-HU"/>
        </w:rPr>
        <w:t>Gyermek</w:t>
      </w:r>
      <w:r w:rsidR="00560E64" w:rsidRPr="004B2CED">
        <w:rPr>
          <w:i/>
          <w:lang w:val="hu-HU" w:eastAsia="hu-HU"/>
        </w:rPr>
        <w:t>ek</w:t>
      </w:r>
      <w:r w:rsidR="00115C53" w:rsidRPr="004B2CED">
        <w:rPr>
          <w:i/>
          <w:lang w:val="hu-HU" w:eastAsia="hu-HU"/>
        </w:rPr>
        <w:t xml:space="preserve"> és serdülők</w:t>
      </w:r>
    </w:p>
    <w:p w:rsidR="00115C53" w:rsidRPr="004B2CED" w:rsidRDefault="00115C53" w:rsidP="0052664B">
      <w:pPr>
        <w:pStyle w:val="EMEABodyText"/>
        <w:rPr>
          <w:lang w:val="hu-HU" w:eastAsia="hu-HU"/>
        </w:rPr>
      </w:pPr>
    </w:p>
    <w:p w:rsidR="00780C8E" w:rsidRPr="004B2CED" w:rsidRDefault="00115C53" w:rsidP="0052664B">
      <w:pPr>
        <w:pStyle w:val="EMEABodyText"/>
        <w:rPr>
          <w:lang w:val="hu-HU" w:eastAsia="hu-HU"/>
        </w:rPr>
      </w:pPr>
      <w:r w:rsidRPr="004B2CED">
        <w:rPr>
          <w:lang w:val="hu-HU" w:eastAsia="hu-HU"/>
        </w:rPr>
        <w:t>A</w:t>
      </w:r>
      <w:r w:rsidR="00780C8E" w:rsidRPr="004B2CED">
        <w:rPr>
          <w:lang w:val="hu-HU" w:eastAsia="hu-HU"/>
        </w:rPr>
        <w:t>z</w:t>
      </w:r>
      <w:r w:rsidR="007B128F">
        <w:rPr>
          <w:lang w:val="hu-HU" w:eastAsia="hu-HU"/>
        </w:rPr>
        <w:t xml:space="preserve"> </w:t>
      </w:r>
      <w:r w:rsidR="00780C8E" w:rsidRPr="004B2CED">
        <w:rPr>
          <w:lang w:val="hu-HU"/>
        </w:rPr>
        <w:t>Aprovel biztonságosságát és hatásosságát 0</w:t>
      </w:r>
      <w:r w:rsidR="00780C8E" w:rsidRPr="004B2CED">
        <w:rPr>
          <w:lang w:val="hu-HU"/>
        </w:rPr>
        <w:noBreakHyphen/>
        <w:t xml:space="preserve">18 éves gyermekek esetében nem igazolták. A jelenleg rendelkezésre álló adatok </w:t>
      </w:r>
      <w:r w:rsidR="0062794B" w:rsidRPr="004B2CED">
        <w:rPr>
          <w:lang w:val="hu-HU"/>
        </w:rPr>
        <w:t>leírása</w:t>
      </w:r>
      <w:r w:rsidR="00780C8E" w:rsidRPr="004B2CED">
        <w:rPr>
          <w:lang w:val="hu-HU"/>
        </w:rPr>
        <w:t xml:space="preserve"> a 4.8, 5.1 és 5.2 pontban található, de nincs az adagolásra vonatkozó java</w:t>
      </w:r>
      <w:r w:rsidR="008923B4" w:rsidRPr="004B2CED">
        <w:rPr>
          <w:lang w:val="hu-HU"/>
        </w:rPr>
        <w:t>s</w:t>
      </w:r>
      <w:r w:rsidR="00780C8E" w:rsidRPr="004B2CED">
        <w:rPr>
          <w:lang w:val="hu-HU"/>
        </w:rPr>
        <w:t>lat.</w:t>
      </w:r>
    </w:p>
    <w:p w:rsidR="00780C8E" w:rsidRPr="004B2CED" w:rsidRDefault="00780C8E" w:rsidP="0052664B">
      <w:pPr>
        <w:pStyle w:val="EMEABodyText"/>
        <w:rPr>
          <w:lang w:val="hu-HU" w:eastAsia="hu-HU"/>
        </w:rPr>
      </w:pPr>
    </w:p>
    <w:p w:rsidR="00780C8E" w:rsidRPr="004B2CED" w:rsidRDefault="00780C8E" w:rsidP="0052664B">
      <w:pPr>
        <w:pStyle w:val="EMEABodyText"/>
        <w:rPr>
          <w:u w:val="single"/>
          <w:lang w:val="hu-HU" w:eastAsia="hu-HU"/>
        </w:rPr>
      </w:pPr>
      <w:r w:rsidRPr="004B2CED">
        <w:rPr>
          <w:u w:val="single"/>
          <w:lang w:val="hu-HU" w:eastAsia="hu-HU"/>
        </w:rPr>
        <w:t>Az alkalmazás módja</w:t>
      </w:r>
    </w:p>
    <w:p w:rsidR="00780C8E" w:rsidRPr="004B2CED" w:rsidRDefault="00780C8E" w:rsidP="0052664B">
      <w:pPr>
        <w:pStyle w:val="EMEABodyText"/>
        <w:rPr>
          <w:lang w:val="hu-HU" w:eastAsia="hu-HU"/>
        </w:rPr>
      </w:pPr>
    </w:p>
    <w:p w:rsidR="00780C8E" w:rsidRPr="004B2CED" w:rsidRDefault="00780C8E" w:rsidP="0052664B">
      <w:pPr>
        <w:pStyle w:val="EMEABodyText"/>
        <w:rPr>
          <w:lang w:val="hu-HU"/>
        </w:rPr>
      </w:pPr>
      <w:r w:rsidRPr="004B2CED">
        <w:rPr>
          <w:lang w:val="hu-HU"/>
        </w:rPr>
        <w:t>Szájon át történő alkalmazásra.</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4.3</w:t>
      </w:r>
      <w:r w:rsidRPr="004B2CED">
        <w:rPr>
          <w:lang w:val="hu-HU"/>
        </w:rPr>
        <w:tab/>
        <w:t>Ellenjavallatok</w:t>
      </w:r>
    </w:p>
    <w:p w:rsidR="00780C8E" w:rsidRPr="004B2CED" w:rsidRDefault="00780C8E">
      <w:pPr>
        <w:pStyle w:val="EMEAHeading2"/>
        <w:rPr>
          <w:lang w:val="hu-HU"/>
        </w:rPr>
      </w:pPr>
    </w:p>
    <w:p w:rsidR="00780C8E" w:rsidRPr="004B2CED" w:rsidRDefault="00780C8E">
      <w:pPr>
        <w:pStyle w:val="EMEABodyText"/>
        <w:rPr>
          <w:lang w:val="hu-HU"/>
        </w:rPr>
      </w:pPr>
      <w:r w:rsidRPr="004B2CED">
        <w:rPr>
          <w:lang w:val="hu-HU"/>
        </w:rPr>
        <w:t>A készítmény hatóanyagával, vagy</w:t>
      </w:r>
      <w:r w:rsidR="00471B35" w:rsidRPr="004B2CED">
        <w:rPr>
          <w:lang w:val="hu-HU"/>
        </w:rPr>
        <w:t xml:space="preserve"> a</w:t>
      </w:r>
      <w:r w:rsidR="007C2611" w:rsidRPr="004B2CED">
        <w:rPr>
          <w:lang w:val="hu-HU"/>
        </w:rPr>
        <w:t xml:space="preserve"> </w:t>
      </w:r>
      <w:r w:rsidR="00471B35" w:rsidRPr="004B2CED">
        <w:rPr>
          <w:lang w:val="hu-HU"/>
        </w:rPr>
        <w:t>6.1 pontban felsorolt</w:t>
      </w:r>
      <w:r w:rsidRPr="004B2CED">
        <w:rPr>
          <w:lang w:val="hu-HU"/>
        </w:rPr>
        <w:t xml:space="preserve"> bármely segédanyagával szembeni túlérzékenység.</w:t>
      </w:r>
    </w:p>
    <w:p w:rsidR="00780C8E" w:rsidRPr="004B2CED" w:rsidRDefault="00780C8E">
      <w:pPr>
        <w:pStyle w:val="EMEABodyText"/>
        <w:rPr>
          <w:lang w:val="hu-HU"/>
        </w:rPr>
      </w:pPr>
      <w:r w:rsidRPr="004B2CED">
        <w:rPr>
          <w:lang w:val="hu-HU"/>
        </w:rPr>
        <w:t>A terhesség második és harmadik trimesztere (lásd 4.4 és 4.6 pont).</w:t>
      </w:r>
    </w:p>
    <w:p w:rsidR="00471B35" w:rsidRPr="004B2CED" w:rsidRDefault="00471B35" w:rsidP="00471B35">
      <w:pPr>
        <w:pStyle w:val="EMEABodyText"/>
        <w:rPr>
          <w:lang w:val="hu-HU"/>
        </w:rPr>
      </w:pPr>
    </w:p>
    <w:p w:rsidR="00254A8E" w:rsidRPr="004B2CED" w:rsidRDefault="00254A8E" w:rsidP="00254A8E">
      <w:pPr>
        <w:rPr>
          <w:lang w:val="hu-HU"/>
        </w:rPr>
      </w:pPr>
      <w:r w:rsidRPr="004B2CED">
        <w:rPr>
          <w:szCs w:val="22"/>
          <w:lang w:val="hu-HU"/>
        </w:rPr>
        <w:t xml:space="preserve">Az Aprovel egyidejű alkalmazása </w:t>
      </w:r>
      <w:r w:rsidR="00993DB0">
        <w:rPr>
          <w:szCs w:val="22"/>
          <w:lang w:val="hu-HU"/>
        </w:rPr>
        <w:t>aliszkirén</w:t>
      </w:r>
      <w:r w:rsidRPr="004B2CED">
        <w:rPr>
          <w:szCs w:val="22"/>
          <w:lang w:val="hu-HU"/>
        </w:rPr>
        <w:t xml:space="preserve"> tartalmú készítményekkel ellenjavallt diabetes mellitusban szenvedő vagy károsodott veseműködésű betegeknél (GFR &lt; 60 ml/perc/1,73 m</w:t>
      </w:r>
      <w:r w:rsidRPr="004B2CED">
        <w:rPr>
          <w:szCs w:val="22"/>
          <w:vertAlign w:val="superscript"/>
          <w:lang w:val="hu-HU"/>
        </w:rPr>
        <w:t>2</w:t>
      </w:r>
      <w:r w:rsidRPr="004B2CED">
        <w:rPr>
          <w:szCs w:val="22"/>
          <w:lang w:val="hu-HU"/>
        </w:rPr>
        <w:t>) (lásd 4.5 és 5.1 pont).</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4.4</w:t>
      </w:r>
      <w:r w:rsidRPr="004B2CED">
        <w:rPr>
          <w:lang w:val="hu-HU"/>
        </w:rPr>
        <w:tab/>
        <w:t>Különleges figyelmeztetések és az alkalmazással kapcsolatos óvintézkedések</w:t>
      </w:r>
    </w:p>
    <w:p w:rsidR="00780C8E" w:rsidRPr="004B2CED" w:rsidRDefault="00780C8E">
      <w:pPr>
        <w:pStyle w:val="EMEAHeading2"/>
        <w:rPr>
          <w:lang w:val="hu-HU"/>
        </w:rPr>
      </w:pPr>
    </w:p>
    <w:p w:rsidR="00354A15" w:rsidRPr="004B2CED" w:rsidRDefault="00354A15" w:rsidP="00354A15">
      <w:pPr>
        <w:pStyle w:val="EMEABodyText"/>
        <w:rPr>
          <w:lang w:val="hu-HU"/>
        </w:rPr>
      </w:pPr>
      <w:r w:rsidRPr="004B2CED">
        <w:rPr>
          <w:u w:val="single"/>
          <w:lang w:val="hu-HU"/>
        </w:rPr>
        <w:t>Intravascularis volumendepléció:</w:t>
      </w:r>
      <w:r w:rsidRPr="004B2CED">
        <w:rPr>
          <w:lang w:val="hu-HU"/>
        </w:rPr>
        <w:t xml:space="preserve"> szimptómás hipotenzió</w:t>
      </w:r>
      <w:r>
        <w:rPr>
          <w:lang w:val="hu-HU"/>
        </w:rPr>
        <w:t>,</w:t>
      </w:r>
      <w:r w:rsidRPr="004B2CED">
        <w:rPr>
          <w:lang w:val="hu-HU"/>
        </w:rPr>
        <w:t xml:space="preserve"> főleg az első adag után</w:t>
      </w:r>
      <w:r>
        <w:rPr>
          <w:lang w:val="hu-HU"/>
        </w:rPr>
        <w:t>,</w:t>
      </w:r>
      <w:r w:rsidRPr="004B2CED">
        <w:rPr>
          <w:lang w:val="hu-HU"/>
        </w:rPr>
        <w:t xml:space="preserve"> </w:t>
      </w:r>
      <w:r>
        <w:rPr>
          <w:lang w:val="hu-HU"/>
        </w:rPr>
        <w:t>elő</w:t>
      </w:r>
      <w:r w:rsidRPr="004B2CED">
        <w:rPr>
          <w:lang w:val="hu-HU"/>
        </w:rPr>
        <w:t>fordulhat olyan betegek</w:t>
      </w:r>
      <w:r>
        <w:rPr>
          <w:lang w:val="hu-HU"/>
        </w:rPr>
        <w:t>nél</w:t>
      </w:r>
      <w:r w:rsidRPr="004B2CED">
        <w:rPr>
          <w:lang w:val="hu-HU"/>
        </w:rPr>
        <w:t xml:space="preserve">, akik intenzív diuretikus terápia, </w:t>
      </w:r>
      <w:r>
        <w:rPr>
          <w:lang w:val="hu-HU"/>
        </w:rPr>
        <w:t>sószegény étrend</w:t>
      </w:r>
      <w:r w:rsidRPr="004B2CED">
        <w:rPr>
          <w:lang w:val="hu-HU"/>
        </w:rPr>
        <w:t>, hasmenés vagy hányás következtében volumen</w:t>
      </w:r>
      <w:r w:rsidRPr="004B2CED">
        <w:rPr>
          <w:lang w:val="hu-HU"/>
        </w:rPr>
        <w:noBreakHyphen/>
        <w:t> és/vagy nátriumdepletáltak. Ezeket az állapotokat az Aprovel-kezelés megkezdése előtt rendezni kell.</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Renovascularis hypertonia:</w:t>
      </w:r>
      <w:r w:rsidRPr="004B2CED">
        <w:rPr>
          <w:i/>
          <w:lang w:val="hu-HU"/>
        </w:rPr>
        <w:t xml:space="preserve"> </w:t>
      </w:r>
      <w:r w:rsidRPr="004B2CED">
        <w:rPr>
          <w:lang w:val="hu-HU"/>
        </w:rPr>
        <w:t>fokozott a súlyos hipotenzió és veseelégtelenség veszélye, ha kétoldali arteria renalis stenosisban vagy szoliter vese arteriájának stenosisában szenvedő betegeket a renin-angiotenzin-aldoszteron rendszert befolyásoló gyógyszerekkel kezelnek.</w:t>
      </w:r>
    </w:p>
    <w:p w:rsidR="00780C8E" w:rsidRPr="004B2CED" w:rsidRDefault="00780C8E">
      <w:pPr>
        <w:pStyle w:val="EMEABodyText"/>
        <w:rPr>
          <w:lang w:val="hu-HU"/>
        </w:rPr>
      </w:pPr>
      <w:r w:rsidRPr="004B2CED">
        <w:rPr>
          <w:lang w:val="hu-HU"/>
        </w:rPr>
        <w:t>Bár ezt Aprovel</w:t>
      </w:r>
      <w:r w:rsidRPr="004B2CED">
        <w:rPr>
          <w:lang w:val="hu-HU"/>
        </w:rPr>
        <w:noBreakHyphen/>
        <w:t>lel kapcsolatban nem írták le, hasonló hatással angiotenzin</w:t>
      </w:r>
      <w:r w:rsidRPr="004B2CED">
        <w:rPr>
          <w:lang w:val="hu-HU"/>
        </w:rPr>
        <w:noBreakHyphen/>
        <w:t>II receptor antagonisták esetében számolni kell.</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Vesekárosodás és vesetranszplantáció:</w:t>
      </w:r>
      <w:r w:rsidRPr="004B2CED">
        <w:rPr>
          <w:lang w:val="hu-HU"/>
        </w:rPr>
        <w:t xml:space="preserve"> ha az Aprovel</w:t>
      </w:r>
      <w:r w:rsidRPr="004B2CED">
        <w:rPr>
          <w:lang w:val="hu-HU"/>
        </w:rPr>
        <w:noBreakHyphen/>
        <w:t>t csökkent vesefunkciójú betegeknek adagolják, javasolt a szérum kálium- és kreatininszintjének időszakos ellenőrzése. Vesetranszplantáción frissen átesett betegek Aprovel kezelésével kapcsolatban nincs tapasztalat.</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Hipertóniás, 2-es típusú diabéteszes és vesekárosodásban szenvedő betegek:</w:t>
      </w:r>
      <w:r w:rsidRPr="004B2CED">
        <w:rPr>
          <w:lang w:val="hu-HU"/>
        </w:rPr>
        <w:t xml:space="preserve"> egy előrehaladott vesebetegségben szenvedők körében végzett tanulmány keretében készült analízisben az irbezartán renalis és cardiovascularis eseményekre gyakorolt hatása nem volt azonos minden alcsoportban. Az eredmények különösen a nők és a nem fehér bőrszínű betegek esetében tűntek kevésbé kedvezőnek (lásd 5.1 pont).</w:t>
      </w:r>
    </w:p>
    <w:p w:rsidR="00313039" w:rsidRPr="004B2CED" w:rsidRDefault="00313039" w:rsidP="00313039">
      <w:pPr>
        <w:pStyle w:val="EMEABodyText"/>
        <w:rPr>
          <w:lang w:val="hu-HU"/>
        </w:rPr>
      </w:pPr>
    </w:p>
    <w:p w:rsidR="00354A15" w:rsidRPr="004B2CED" w:rsidRDefault="00354A15" w:rsidP="00354A15">
      <w:pPr>
        <w:pStyle w:val="EMEABodyText"/>
        <w:rPr>
          <w:szCs w:val="22"/>
          <w:lang w:val="hu-HU"/>
        </w:rPr>
      </w:pPr>
      <w:r w:rsidRPr="004B2CED">
        <w:rPr>
          <w:u w:val="single"/>
          <w:lang w:val="hu-HU"/>
        </w:rPr>
        <w:t xml:space="preserve">A renin-angiotenzin-aldoszteron-rendszer (RAAS) kettős blokádja: </w:t>
      </w:r>
      <w:r w:rsidRPr="004B2CED">
        <w:rPr>
          <w:szCs w:val="22"/>
          <w:lang w:val="hu-HU"/>
        </w:rPr>
        <w:t xml:space="preserve">bizonyíték van rá, hogy az ACE-gátlók, angiotenzin II receptor blokkolók vagy </w:t>
      </w:r>
      <w:r w:rsidR="00993DB0">
        <w:rPr>
          <w:szCs w:val="22"/>
          <w:lang w:val="hu-HU"/>
        </w:rPr>
        <w:t>aliszkirén</w:t>
      </w:r>
      <w:r w:rsidRPr="004B2CED">
        <w:rPr>
          <w:szCs w:val="22"/>
          <w:lang w:val="hu-HU"/>
        </w:rPr>
        <w:t xml:space="preserve"> egyidejű alkalmazása fokozza a </w:t>
      </w:r>
      <w:r>
        <w:rPr>
          <w:szCs w:val="22"/>
          <w:lang w:val="hu-HU"/>
        </w:rPr>
        <w:t>hipotenzió</w:t>
      </w:r>
      <w:r w:rsidRPr="004B2CED">
        <w:rPr>
          <w:szCs w:val="22"/>
          <w:lang w:val="hu-HU"/>
        </w:rPr>
        <w:t xml:space="preserve">, hiperkalémia és csökkent veseműködés (beleértve az akut veseelégtelenség) kockázatát. A RAAS ACE-gátlók, angiotenzin II receptor blokkolók vagy </w:t>
      </w:r>
      <w:r w:rsidR="00993DB0">
        <w:rPr>
          <w:szCs w:val="22"/>
          <w:lang w:val="hu-HU"/>
        </w:rPr>
        <w:t>aliszkirén</w:t>
      </w:r>
      <w:r w:rsidRPr="004B2CED">
        <w:rPr>
          <w:szCs w:val="22"/>
          <w:lang w:val="hu-HU"/>
        </w:rPr>
        <w:t xml:space="preserve"> kombinált alkalmazásával történő kettős blokádja ezért nem javasolt (lásd 4.5 és 5.1 pont).</w:t>
      </w:r>
    </w:p>
    <w:p w:rsidR="00354A15" w:rsidRPr="004B2CED" w:rsidRDefault="00354A15" w:rsidP="00354A15">
      <w:pPr>
        <w:rPr>
          <w:szCs w:val="22"/>
          <w:lang w:val="hu-HU"/>
        </w:rPr>
      </w:pPr>
      <w:r w:rsidRPr="004B2CED">
        <w:rPr>
          <w:szCs w:val="22"/>
          <w:lang w:val="hu-HU"/>
        </w:rPr>
        <w:t>Ha a kettős-blokád kezelést abszolút szükségesnek ítélik, ez csak szakorvos felügyeletével, a vesefunkció, elektrolit szintek és a vérnyomás gyakori és szoros ellenőrzése mellett történhet.</w:t>
      </w:r>
    </w:p>
    <w:p w:rsidR="00354A15" w:rsidRPr="004B2CED" w:rsidRDefault="00354A15" w:rsidP="00354A15">
      <w:pPr>
        <w:rPr>
          <w:szCs w:val="22"/>
          <w:lang w:val="hu-HU"/>
        </w:rPr>
      </w:pPr>
      <w:r w:rsidRPr="004B2CED">
        <w:rPr>
          <w:szCs w:val="22"/>
          <w:lang w:val="hu-HU"/>
        </w:rPr>
        <w:t>Az ACE-gátlók és angiotenzin II receptor blokkolók egyidejű alkalmazása diabetes</w:t>
      </w:r>
      <w:r>
        <w:rPr>
          <w:szCs w:val="22"/>
          <w:lang w:val="hu-HU"/>
        </w:rPr>
        <w:t>z</w:t>
      </w:r>
      <w:r w:rsidRPr="004B2CED">
        <w:rPr>
          <w:szCs w:val="22"/>
          <w:lang w:val="hu-HU"/>
        </w:rPr>
        <w:t>es nephropathiaban szenvedő betegeknél nem javasolt.</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Hyperkalaemia:</w:t>
      </w:r>
      <w:r w:rsidRPr="004B2CED">
        <w:rPr>
          <w:i/>
          <w:lang w:val="hu-HU"/>
        </w:rPr>
        <w:t xml:space="preserve"> </w:t>
      </w:r>
      <w:r w:rsidRPr="004B2CED">
        <w:rPr>
          <w:lang w:val="hu-HU"/>
        </w:rPr>
        <w:t>a renin-angiotenzin-aldoszteron rendszert befolyásoló más gyógyszerekhez hasonlóan az Aprovel-kezelés hatására is előfordulhat hyperkalaemia, főleg vesekárosodásban, diabéteszes vesekárosodás esetén fennálló proteinuria során, és/vagy szívelégtelenségben. Javasolt a szérum káliumszint szoros monitorozása a veszélyeztetett betegekben (lásd 4.5 pont).</w:t>
      </w:r>
    </w:p>
    <w:p w:rsidR="00354A15" w:rsidRPr="004B2CED" w:rsidRDefault="00354A15" w:rsidP="00354A15">
      <w:pPr>
        <w:pStyle w:val="EMEABodyText"/>
        <w:rPr>
          <w:lang w:val="hu-HU"/>
        </w:rPr>
      </w:pPr>
    </w:p>
    <w:p w:rsidR="00354A15" w:rsidRPr="004B2CED" w:rsidRDefault="00354A15" w:rsidP="00354A15">
      <w:pPr>
        <w:pStyle w:val="EMEABodyText"/>
        <w:rPr>
          <w:lang w:val="hu-HU"/>
        </w:rPr>
      </w:pPr>
      <w:r w:rsidRPr="00F35E6A">
        <w:rPr>
          <w:u w:val="single"/>
          <w:lang w:val="hu-HU"/>
        </w:rPr>
        <w:t>Hypogly</w:t>
      </w:r>
      <w:r>
        <w:rPr>
          <w:u w:val="single"/>
          <w:lang w:val="hu-HU"/>
        </w:rPr>
        <w:t>k</w:t>
      </w:r>
      <w:r w:rsidRPr="00F35E6A">
        <w:rPr>
          <w:u w:val="single"/>
          <w:lang w:val="hu-HU"/>
        </w:rPr>
        <w:t>aemia</w:t>
      </w:r>
      <w:r w:rsidRPr="004B2CED">
        <w:rPr>
          <w:lang w:val="hu-HU"/>
        </w:rPr>
        <w:t xml:space="preserve">: Az </w:t>
      </w:r>
      <w:r>
        <w:rPr>
          <w:lang w:val="hu-HU"/>
        </w:rPr>
        <w:t>A</w:t>
      </w:r>
      <w:r w:rsidRPr="004B2CED">
        <w:rPr>
          <w:lang w:val="hu-HU"/>
        </w:rPr>
        <w:t>provel hypogly</w:t>
      </w:r>
      <w:r>
        <w:rPr>
          <w:lang w:val="hu-HU"/>
        </w:rPr>
        <w:t>k</w:t>
      </w:r>
      <w:r w:rsidRPr="004B2CED">
        <w:rPr>
          <w:lang w:val="hu-HU"/>
        </w:rPr>
        <w:t>aemiát okozhat, különösen diabetesben szenvedő betegeknél. Inzulinnal vagy antidiabetikumokkal kezelt betegeknél mérlegelni kell a megfelelő vércukorszint</w:t>
      </w:r>
      <w:r>
        <w:rPr>
          <w:lang w:val="hu-HU"/>
        </w:rPr>
        <w:t>-</w:t>
      </w:r>
      <w:r w:rsidRPr="004B2CED">
        <w:rPr>
          <w:lang w:val="hu-HU"/>
        </w:rPr>
        <w:t xml:space="preserve">ellenőrzést és </w:t>
      </w:r>
      <w:r w:rsidR="007B128F" w:rsidRPr="004B2CED">
        <w:rPr>
          <w:lang w:val="hu-HU"/>
        </w:rPr>
        <w:t xml:space="preserve">amennyiben </w:t>
      </w:r>
      <w:r w:rsidR="007B128F">
        <w:rPr>
          <w:lang w:val="hu-HU"/>
        </w:rPr>
        <w:t>indokolt</w:t>
      </w:r>
      <w:r w:rsidR="007B128F" w:rsidRPr="004B2CED">
        <w:rPr>
          <w:lang w:val="hu-HU"/>
        </w:rPr>
        <w:t xml:space="preserve">, az inzulin vagy az antidiabetikum </w:t>
      </w:r>
      <w:r w:rsidR="007B128F">
        <w:rPr>
          <w:lang w:val="hu-HU"/>
        </w:rPr>
        <w:t>dózismódosítása szükséges lehet</w:t>
      </w:r>
      <w:r w:rsidR="007B128F" w:rsidRPr="004B2CED" w:rsidDel="007B128F">
        <w:rPr>
          <w:lang w:val="hu-HU"/>
        </w:rPr>
        <w:t xml:space="preserve"> </w:t>
      </w:r>
      <w:r w:rsidRPr="004B2CED">
        <w:rPr>
          <w:lang w:val="hu-HU"/>
        </w:rPr>
        <w:t xml:space="preserve">(lásd 4.5 pont). </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Lítium:</w:t>
      </w:r>
      <w:r w:rsidRPr="004B2CED">
        <w:rPr>
          <w:b/>
          <w:i/>
          <w:lang w:val="hu-HU"/>
        </w:rPr>
        <w:t xml:space="preserve"> </w:t>
      </w:r>
      <w:r w:rsidRPr="004B2CED">
        <w:rPr>
          <w:lang w:val="hu-HU"/>
        </w:rPr>
        <w:t>az Aprovel együttadása lítiummal nem javasolt (lásd 4.5 pont).</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Aorta és mitrális billentyű stenosisa, obstruktív hypertrophiás cardiomyopathia:</w:t>
      </w:r>
      <w:r w:rsidRPr="004B2CED">
        <w:rPr>
          <w:lang w:val="hu-HU"/>
        </w:rPr>
        <w:t xml:space="preserve"> mint minden más értágítóval kapcsolatban, különös óvatosság ajánlott aorta stenosisban vagy mitralis stenosisban, illetve obstruktív hypertrophiás cardiomyopathiában szenvedő betegek kezelése esetében.</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Primer aldosteronismus:</w:t>
      </w:r>
      <w:r w:rsidRPr="004B2CED">
        <w:rPr>
          <w:lang w:val="hu-HU"/>
        </w:rPr>
        <w:t xml:space="preserve"> primer aldosteronismusban szenvedő betegek általában nem reagálnak a renin-angiotenzin rendszer gátlása révén ható vérnyomáscsökkentő gyógyszerekre. Ezért Aprovel alkalmazása nem javasolt.</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Általánosságok:</w:t>
      </w:r>
      <w:r w:rsidRPr="004B2CED">
        <w:rPr>
          <w:lang w:val="hu-HU"/>
        </w:rPr>
        <w:t xml:space="preserve"> olyan betegekben, akiknek értónusa és veseműködése túlnyomórészt a renin-angiotenzin-aldoszteron rendszer aktivitásától függ (pl. súlyos pangásos szívelégtelenség vagy vesekárosodás, beleértve az arteria renalis stenosist), az ezen rendszert befolyásoló angiotenzin konvertáló enzimgátlókkal, illetve angiotenzin</w:t>
      </w:r>
      <w:r w:rsidRPr="004B2CED">
        <w:rPr>
          <w:lang w:val="hu-HU"/>
        </w:rPr>
        <w:noBreakHyphen/>
        <w:t>II receptor antagonistákkal való kezelést akut hipotenzió, azotemia, oliguria, vagy ritkán akut veseelégtelenség kialakulásával hozták összefüggésbe</w:t>
      </w:r>
      <w:r w:rsidR="008923B4" w:rsidRPr="004B2CED">
        <w:rPr>
          <w:lang w:val="hu-HU"/>
        </w:rPr>
        <w:t xml:space="preserve"> (lásd 4.5 pont)</w:t>
      </w:r>
      <w:r w:rsidRPr="004B2CED">
        <w:rPr>
          <w:lang w:val="hu-HU"/>
        </w:rPr>
        <w:t>. Mint bármely más vérnyomácsökkentő gyógyszer esetében, a vérnyomás túlzott mértékű csökkenése ischaemiás szívbetegségben vagy ischaemiás cardiovascularis betegségben szívinfarktus vagy stroke bekövetkezéséhez vezethet.</w:t>
      </w:r>
    </w:p>
    <w:p w:rsidR="00354A15" w:rsidRDefault="00354A15" w:rsidP="00354A15">
      <w:pPr>
        <w:pStyle w:val="EMEABodyText"/>
        <w:rPr>
          <w:lang w:val="hu-HU"/>
        </w:rPr>
      </w:pPr>
    </w:p>
    <w:p w:rsidR="00780C8E" w:rsidRPr="004B2CED" w:rsidRDefault="00780C8E">
      <w:pPr>
        <w:pStyle w:val="EMEABodyText"/>
        <w:rPr>
          <w:lang w:val="hu-HU"/>
        </w:rPr>
      </w:pPr>
      <w:r w:rsidRPr="004B2CED">
        <w:rPr>
          <w:lang w:val="hu-HU"/>
        </w:rPr>
        <w:t>Mint ahogy az angiotenzin konvertáló enzimgátlóknál is észlelték, az irbezartán és más angiotenzin antagonisták a vérnyomáscsökkentés tekintetében kevésbé hatékonyak a fekete bőrszínű betegekben, mint a nem feketék esetében, esetleg a fekete bőrszínű hipertóniás populációban nagyobb számban előforduló alacsony reninstátusz miatt (lásd 5.1 pont).</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Terhesség:</w:t>
      </w:r>
      <w:r w:rsidRPr="004B2CED">
        <w:rPr>
          <w:lang w:val="hu-HU"/>
        </w:rPr>
        <w:t xml:space="preserve"> </w:t>
      </w:r>
      <w:r w:rsidR="008D6E7C" w:rsidRPr="004B2CED">
        <w:rPr>
          <w:lang w:val="hu-HU"/>
        </w:rPr>
        <w:t>a</w:t>
      </w:r>
      <w:r w:rsidRPr="004B2CED">
        <w:rPr>
          <w:lang w:val="hu-HU"/>
        </w:rPr>
        <w:t>ngiotenzin-II (ATII)-receptor antagonistával történő kezelést terhesség alatt nem szabad elkezdeni. Hacsak az ATII-receptor antagonistával történő kezelés folytatása nem elengedhetetlen, a terhességet tervező betegeket olyan más, antihipertenzív kezelésre kell átállítani, melynek a terhesség alatti alkalmazásra vonatkozó biztonságossági profilja megalapozott. Terhesség megállapítását követően az ATII-receptor antagonista szedését azonnal abba kell hagyni és amennyiben lehetséges, az alternatív kezelést el kell kezdeni (lásd</w:t>
      </w:r>
      <w:r w:rsidRPr="004B2CED">
        <w:rPr>
          <w:szCs w:val="22"/>
          <w:lang w:val="hu-HU"/>
        </w:rPr>
        <w:t xml:space="preserve"> </w:t>
      </w:r>
      <w:r w:rsidRPr="004B2CED">
        <w:rPr>
          <w:lang w:val="hu-HU"/>
        </w:rPr>
        <w:t>4.3 és</w:t>
      </w:r>
      <w:r w:rsidRPr="004B2CED">
        <w:rPr>
          <w:szCs w:val="22"/>
          <w:lang w:val="hu-HU"/>
        </w:rPr>
        <w:t xml:space="preserve"> </w:t>
      </w:r>
      <w:r w:rsidRPr="004B2CED">
        <w:rPr>
          <w:lang w:val="hu-HU"/>
        </w:rPr>
        <w:t>4.6 pont).</w:t>
      </w:r>
    </w:p>
    <w:p w:rsidR="00780C8E" w:rsidRPr="004B2CED" w:rsidRDefault="00780C8E">
      <w:pPr>
        <w:pStyle w:val="EMEABodyText"/>
        <w:rPr>
          <w:lang w:val="hu-HU"/>
        </w:rPr>
      </w:pPr>
    </w:p>
    <w:p w:rsidR="00780C8E" w:rsidRPr="004B2CED" w:rsidRDefault="00780C8E" w:rsidP="0052664B">
      <w:pPr>
        <w:pStyle w:val="EMEABodyText"/>
        <w:rPr>
          <w:lang w:val="hu-HU"/>
        </w:rPr>
      </w:pPr>
      <w:r w:rsidRPr="004B2CED">
        <w:rPr>
          <w:u w:val="single"/>
          <w:lang w:val="hu-HU"/>
        </w:rPr>
        <w:t>Gyermek</w:t>
      </w:r>
      <w:r w:rsidR="00D40413" w:rsidRPr="004B2CED">
        <w:rPr>
          <w:u w:val="single"/>
          <w:lang w:val="hu-HU"/>
        </w:rPr>
        <w:t>ek</w:t>
      </w:r>
      <w:r w:rsidR="008D6E7C" w:rsidRPr="004B2CED">
        <w:rPr>
          <w:u w:val="single"/>
          <w:lang w:val="hu-HU"/>
        </w:rPr>
        <w:t xml:space="preserve"> és serdülők</w:t>
      </w:r>
      <w:r w:rsidRPr="004B2CED">
        <w:rPr>
          <w:u w:val="single"/>
          <w:lang w:val="hu-HU"/>
        </w:rPr>
        <w:t>:</w:t>
      </w:r>
      <w:r w:rsidRPr="004B2CED">
        <w:rPr>
          <w:lang w:val="hu-HU"/>
        </w:rPr>
        <w:t xml:space="preserve"> az irbezartánt 6 és 16 év közötti gyermekpopulációban vizsgálták, de a jelenleg rendelkezésre álló adatok nem elegendőek a gyermekeken való alkalmazás kiterjesztésére addig, amíg további adatok nem állnak rendelkezésre (lásd a 4.8, 5.1 és 5.2 pontokat).</w:t>
      </w:r>
    </w:p>
    <w:p w:rsidR="00354A15" w:rsidRPr="004B2CED" w:rsidRDefault="00354A15" w:rsidP="00354A15">
      <w:pPr>
        <w:pStyle w:val="EMEABodyText"/>
        <w:rPr>
          <w:lang w:val="hu-HU"/>
        </w:rPr>
      </w:pPr>
      <w:bookmarkStart w:id="23" w:name="_Hlk61796254"/>
    </w:p>
    <w:p w:rsidR="00354A15" w:rsidRPr="00F35E6A" w:rsidRDefault="00354A15" w:rsidP="00F35E6A">
      <w:pPr>
        <w:pStyle w:val="EMEABodyText"/>
        <w:keepNext/>
        <w:rPr>
          <w:u w:val="single"/>
          <w:lang w:val="hu-HU"/>
        </w:rPr>
      </w:pPr>
      <w:r w:rsidRPr="00F35E6A">
        <w:rPr>
          <w:u w:val="single"/>
          <w:lang w:val="hu-HU"/>
        </w:rPr>
        <w:t>Segédanyagok:</w:t>
      </w:r>
    </w:p>
    <w:p w:rsidR="00354A15" w:rsidRPr="004B2CED" w:rsidRDefault="00354A15" w:rsidP="00354A15">
      <w:pPr>
        <w:pStyle w:val="EMEABodyText"/>
        <w:rPr>
          <w:lang w:val="hu-HU"/>
        </w:rPr>
      </w:pPr>
      <w:r w:rsidRPr="00F35E6A">
        <w:rPr>
          <w:lang w:val="hu-HU"/>
        </w:rPr>
        <w:t>Az Aprovel 300 mg filmtabletta laktózt tartalmaz</w:t>
      </w:r>
      <w:r w:rsidR="007B128F">
        <w:rPr>
          <w:lang w:val="hu-HU"/>
        </w:rPr>
        <w:t>.</w:t>
      </w:r>
      <w:r w:rsidR="007B128F" w:rsidRPr="004B2CED">
        <w:rPr>
          <w:lang w:val="hu-HU"/>
        </w:rPr>
        <w:t xml:space="preserve"> </w:t>
      </w:r>
      <w:r w:rsidRPr="004B2CED">
        <w:rPr>
          <w:lang w:val="hu-HU"/>
        </w:rPr>
        <w:t>Ritkán előforduló, örökletes galaktóz intoleranciában, teljes laktáz-hiányban vagy glükóz-galaktóz malabszorpcióban a készítmény nem szedhető.</w:t>
      </w:r>
    </w:p>
    <w:p w:rsidR="00354A15" w:rsidRPr="004B2CED" w:rsidRDefault="00354A15" w:rsidP="00354A15">
      <w:pPr>
        <w:pStyle w:val="EMEABodyText"/>
        <w:rPr>
          <w:lang w:val="hu-HU"/>
        </w:rPr>
      </w:pPr>
    </w:p>
    <w:p w:rsidR="00354A15" w:rsidRPr="004B2CED" w:rsidRDefault="00354A15" w:rsidP="00354A15">
      <w:pPr>
        <w:pStyle w:val="EMEABodyText"/>
        <w:rPr>
          <w:lang w:val="hu-HU"/>
        </w:rPr>
      </w:pPr>
      <w:r w:rsidRPr="004B2CED">
        <w:rPr>
          <w:lang w:val="hu-HU"/>
        </w:rPr>
        <w:t>A</w:t>
      </w:r>
      <w:r>
        <w:rPr>
          <w:lang w:val="hu-HU"/>
        </w:rPr>
        <w:t>z</w:t>
      </w:r>
      <w:r w:rsidRPr="004B2CED">
        <w:rPr>
          <w:lang w:val="hu-HU"/>
        </w:rPr>
        <w:t xml:space="preserve"> Aprovel </w:t>
      </w:r>
      <w:r>
        <w:rPr>
          <w:lang w:val="hu-HU"/>
        </w:rPr>
        <w:t>300</w:t>
      </w:r>
      <w:r w:rsidRPr="004B2CED">
        <w:rPr>
          <w:lang w:val="hu-HU"/>
        </w:rPr>
        <w:t xml:space="preserve"> mg </w:t>
      </w:r>
      <w:r>
        <w:rPr>
          <w:lang w:val="hu-HU"/>
        </w:rPr>
        <w:t>film</w:t>
      </w:r>
      <w:r w:rsidRPr="004B2CED">
        <w:rPr>
          <w:lang w:val="hu-HU"/>
        </w:rPr>
        <w:t>tabletta nátriumot tarta</w:t>
      </w:r>
      <w:r w:rsidR="00993DB0">
        <w:rPr>
          <w:lang w:val="hu-HU"/>
        </w:rPr>
        <w:t>l</w:t>
      </w:r>
      <w:r w:rsidRPr="004B2CED">
        <w:rPr>
          <w:lang w:val="hu-HU"/>
        </w:rPr>
        <w:t>maz</w:t>
      </w:r>
      <w:r w:rsidR="007B128F">
        <w:rPr>
          <w:lang w:val="hu-HU"/>
        </w:rPr>
        <w:t>.</w:t>
      </w:r>
      <w:r w:rsidRPr="004B2CED">
        <w:rPr>
          <w:lang w:val="hu-HU"/>
        </w:rPr>
        <w:t xml:space="preserve"> </w:t>
      </w:r>
      <w:r w:rsidR="007B128F">
        <w:rPr>
          <w:lang w:val="hu-HU"/>
        </w:rPr>
        <w:t>A készítmény</w:t>
      </w:r>
      <w:r w:rsidRPr="004B2CED">
        <w:rPr>
          <w:lang w:val="hu-HU"/>
        </w:rPr>
        <w:t xml:space="preserve"> kevesebb mint 1 mmol (23 mg) nátriumot tartalma</w:t>
      </w:r>
      <w:r>
        <w:rPr>
          <w:lang w:val="hu-HU"/>
        </w:rPr>
        <w:t>z</w:t>
      </w:r>
      <w:r w:rsidRPr="004B2CED">
        <w:rPr>
          <w:lang w:val="hu-HU"/>
        </w:rPr>
        <w:t xml:space="preserve"> tablettánként, azaz gyakorlatilag „nátriummentes”.</w:t>
      </w:r>
    </w:p>
    <w:bookmarkEnd w:id="23"/>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4.5</w:t>
      </w:r>
      <w:r w:rsidRPr="004B2CED">
        <w:rPr>
          <w:lang w:val="hu-HU"/>
        </w:rPr>
        <w:tab/>
        <w:t>Gyógyszerkölcsönhatások és egyéb interakciók</w:t>
      </w:r>
    </w:p>
    <w:p w:rsidR="00780C8E" w:rsidRPr="004B2CED" w:rsidRDefault="00780C8E">
      <w:pPr>
        <w:pStyle w:val="EMEAHeading2"/>
        <w:rPr>
          <w:lang w:val="hu-HU"/>
        </w:rPr>
      </w:pPr>
    </w:p>
    <w:p w:rsidR="00780C8E" w:rsidRPr="004B2CED" w:rsidRDefault="00780C8E">
      <w:pPr>
        <w:pStyle w:val="EMEABodyText"/>
        <w:rPr>
          <w:lang w:val="hu-HU"/>
        </w:rPr>
      </w:pPr>
      <w:r w:rsidRPr="004B2CED">
        <w:rPr>
          <w:u w:val="single"/>
          <w:lang w:val="hu-HU"/>
        </w:rPr>
        <w:t>Diuretikumok és más vérnyomáscsökkentő gyógyszerek:</w:t>
      </w:r>
      <w:r w:rsidRPr="004B2CED">
        <w:rPr>
          <w:lang w:val="hu-HU"/>
        </w:rPr>
        <w:t xml:space="preserve"> más vérnyomáscsökkentő gyógyszerek fokozhatják az irbezartán hipotenzív hatását; mindazonáltal Aprovel</w:t>
      </w:r>
      <w:r w:rsidRPr="004B2CED">
        <w:rPr>
          <w:lang w:val="hu-HU"/>
        </w:rPr>
        <w:noBreakHyphen/>
        <w:t>t biztonsággal alkalmaztak más vérnyomáscsökkentőkkel, mint pl.béta-blokkolókkal, tartós hatású kalciumcsatorna-blokkolókkal és tiazid diuretikumokkal való kombinációkban. Az Aprovel-terápia megkezdésekor a diuretikumok nagy adagjával végzett előzetes kezelés volumendepléciót okozhat és hipotenzió veszélyét idézheti elő (lásd 4.4 pont).</w:t>
      </w:r>
    </w:p>
    <w:p w:rsidR="00313039" w:rsidRPr="004B2CED" w:rsidRDefault="00313039" w:rsidP="00313039">
      <w:pPr>
        <w:pStyle w:val="EMEABodyText"/>
        <w:rPr>
          <w:u w:val="single"/>
          <w:lang w:val="hu-HU"/>
        </w:rPr>
      </w:pPr>
    </w:p>
    <w:p w:rsidR="00354A15" w:rsidRPr="004B2CED" w:rsidRDefault="00993DB0" w:rsidP="00354A15">
      <w:pPr>
        <w:pStyle w:val="EMEABodyText"/>
        <w:rPr>
          <w:szCs w:val="22"/>
          <w:lang w:val="hu-HU"/>
        </w:rPr>
      </w:pPr>
      <w:r>
        <w:rPr>
          <w:u w:val="single"/>
          <w:lang w:val="hu-HU"/>
        </w:rPr>
        <w:t>Aliszkirén</w:t>
      </w:r>
      <w:r w:rsidR="00354A15" w:rsidRPr="004B2CED">
        <w:rPr>
          <w:u w:val="single"/>
          <w:lang w:val="hu-HU"/>
        </w:rPr>
        <w:t xml:space="preserve"> tartalmú készítmények vagy ACE-gátlók:</w:t>
      </w:r>
      <w:r w:rsidR="00354A15" w:rsidRPr="004B2CED">
        <w:rPr>
          <w:lang w:val="hu-HU"/>
        </w:rPr>
        <w:t xml:space="preserve"> </w:t>
      </w:r>
      <w:r w:rsidR="00354A15" w:rsidRPr="004B2CED">
        <w:rPr>
          <w:szCs w:val="22"/>
          <w:lang w:val="hu-HU"/>
        </w:rPr>
        <w:t xml:space="preserve">a klinikai vizsgálati adatok azt mutatták, hogy a renin-angiotenzin-aldoszteron rendszernek (RAAS) ACE-gátlók, angiotenzin II receptor blokkolók vagy </w:t>
      </w:r>
      <w:r>
        <w:rPr>
          <w:szCs w:val="22"/>
          <w:lang w:val="hu-HU"/>
        </w:rPr>
        <w:t>aliszkirén</w:t>
      </w:r>
      <w:r w:rsidR="00354A15" w:rsidRPr="004B2CED">
        <w:rPr>
          <w:szCs w:val="22"/>
          <w:lang w:val="hu-HU"/>
        </w:rPr>
        <w:t xml:space="preserve"> kombinációjával történő kettős blokádja nagyobb gyakorisággal okoz mellékhatásokat, például </w:t>
      </w:r>
      <w:r w:rsidR="00354A15">
        <w:rPr>
          <w:szCs w:val="22"/>
          <w:lang w:val="hu-HU"/>
        </w:rPr>
        <w:t>hipotenziót</w:t>
      </w:r>
      <w:r w:rsidR="00354A15" w:rsidRPr="004B2CED">
        <w:rPr>
          <w:szCs w:val="22"/>
          <w:lang w:val="hu-HU"/>
        </w:rPr>
        <w:t>, hiperkalémiát vagy beszűkült veseműködést (többek között akut veseelégtelenséget), mint csak egyféle RAAS-ra ható szer alkalmazása (lásd 4.3, 4.4 és 5.1 pont).</w:t>
      </w:r>
    </w:p>
    <w:p w:rsidR="00780C8E" w:rsidRPr="004B2CED" w:rsidRDefault="00780C8E">
      <w:pPr>
        <w:pStyle w:val="EMEABodyText"/>
        <w:rPr>
          <w:lang w:val="hu-HU"/>
        </w:rPr>
      </w:pPr>
    </w:p>
    <w:p w:rsidR="00780C8E" w:rsidRPr="004B2CED" w:rsidRDefault="00780C8E" w:rsidP="0052664B">
      <w:pPr>
        <w:pStyle w:val="EMEABodyText"/>
        <w:rPr>
          <w:lang w:val="hu-HU"/>
        </w:rPr>
      </w:pPr>
      <w:r w:rsidRPr="004B2CED">
        <w:rPr>
          <w:u w:val="single"/>
          <w:lang w:val="hu-HU"/>
        </w:rPr>
        <w:t>Káliumpótlók és káliummegtakarító diuretikumok:</w:t>
      </w:r>
      <w:r w:rsidRPr="004B2CED">
        <w:rPr>
          <w:lang w:val="hu-HU"/>
        </w:rPr>
        <w:t xml:space="preserve"> a renin-angiotenzin rendszert befolyásoló más gyógyszerekkel nyert tapasztalat alapján a káliummegtakarító diuretikumok, a káliumpótlók, a káliumtartalmú sópótlók vagy egyéb, a szérum káliumszintjét növelő gyógyszerek (pl. heparin) együttes alkalmazása a szérum káliumszint emelkedését idézheti elő, ezért együttadásuk nem ajánlott (lásd 4.4 pont).</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Lítium:</w:t>
      </w:r>
      <w:r w:rsidRPr="004B2CED">
        <w:rPr>
          <w:lang w:val="hu-HU"/>
        </w:rPr>
        <w:t xml:space="preserve"> a lítium és az ACE-gátlók együttes alkalmazásakor a szérum lítiumkoncentráció és toxicitás reverzíbilis növekedéséről számoltak be. Ezideig nagyon ritkán hasonló hatást írtak le irbezartánnal. Ezért ez a kombináció nem ajánlott (lásd 4.4 pont). Amennyiben mégis szükséges a kombináció alkalmazása, akkor a szérum lítiumszint gondos monitorozása ajánlott.</w:t>
      </w:r>
    </w:p>
    <w:p w:rsidR="00780C8E" w:rsidRPr="004B2CED" w:rsidRDefault="00780C8E">
      <w:pPr>
        <w:pStyle w:val="EMEABodyText"/>
        <w:rPr>
          <w:lang w:val="hu-HU"/>
        </w:rPr>
      </w:pPr>
    </w:p>
    <w:p w:rsidR="00780C8E" w:rsidRPr="004B2CED" w:rsidRDefault="00780C8E">
      <w:pPr>
        <w:pStyle w:val="EMEABodyText"/>
        <w:rPr>
          <w:lang w:val="hu-HU"/>
        </w:rPr>
      </w:pPr>
      <w:r w:rsidRPr="004B2CED">
        <w:rPr>
          <w:u w:val="single"/>
          <w:lang w:val="hu-HU"/>
        </w:rPr>
        <w:t>Nem-szteroid gyulladáscsökkentők:</w:t>
      </w:r>
      <w:r w:rsidRPr="004B2CED">
        <w:rPr>
          <w:lang w:val="hu-HU"/>
        </w:rPr>
        <w:t xml:space="preserve"> angiotenzin</w:t>
      </w:r>
      <w:r w:rsidRPr="004B2CED">
        <w:rPr>
          <w:lang w:val="hu-HU"/>
        </w:rPr>
        <w:noBreakHyphen/>
        <w:t>II receptor antagonisták és nem-szteroid gyulladáscsökkentő gyógyszerek egyidejű alkalmazásakor (pl. szelektív COX-2 gátlók, acetilszalicilsav (&gt; 3 g/nap), és nem szelektív nem-szteroid gyulladáscsökkentő szerek) az antihipertenzív hatás csökkenése fordulhat elő.</w:t>
      </w:r>
    </w:p>
    <w:p w:rsidR="00F15BDD" w:rsidRPr="004B2CED" w:rsidRDefault="00F15BDD">
      <w:pPr>
        <w:pStyle w:val="EMEABodyText"/>
        <w:rPr>
          <w:lang w:val="hu-HU"/>
        </w:rPr>
      </w:pPr>
    </w:p>
    <w:p w:rsidR="00780C8E" w:rsidRPr="004B2CED" w:rsidRDefault="00780C8E">
      <w:pPr>
        <w:pStyle w:val="EMEABodyText"/>
        <w:rPr>
          <w:lang w:val="hu-HU"/>
        </w:rPr>
      </w:pPr>
      <w:r w:rsidRPr="004B2CED">
        <w:rPr>
          <w:lang w:val="hu-HU"/>
        </w:rPr>
        <w:t>Mint az ACE gátlók esetén, az angiotenzin</w:t>
      </w:r>
      <w:r w:rsidRPr="004B2CED">
        <w:rPr>
          <w:lang w:val="hu-HU"/>
        </w:rPr>
        <w:noBreakHyphen/>
        <w:t xml:space="preserve">II receptor antagonisták és a nem-szteroid gyulladáscsökkentő szerek egyidejű alkalmazásakor a vesefunkció romlásának veszélye fokozódhat, beleértve a lehetséges akut veseelégtelenséget és a szérum káliumszint emelkedését, </w:t>
      </w:r>
      <w:r w:rsidR="00A51834" w:rsidRPr="004B2CED">
        <w:rPr>
          <w:lang w:val="hu-HU"/>
        </w:rPr>
        <w:t xml:space="preserve">különösen olyan betegeknél, akiknek </w:t>
      </w:r>
      <w:r w:rsidR="00A51834">
        <w:rPr>
          <w:lang w:val="hu-HU"/>
        </w:rPr>
        <w:t xml:space="preserve">a </w:t>
      </w:r>
      <w:r w:rsidR="00A51834" w:rsidRPr="004B2CED">
        <w:rPr>
          <w:lang w:val="hu-HU"/>
        </w:rPr>
        <w:t>vesefunkciój</w:t>
      </w:r>
      <w:r w:rsidR="00A51834">
        <w:rPr>
          <w:lang w:val="hu-HU"/>
        </w:rPr>
        <w:t>a már kor</w:t>
      </w:r>
      <w:r w:rsidR="00681D26">
        <w:rPr>
          <w:lang w:val="hu-HU"/>
        </w:rPr>
        <w:t>á</w:t>
      </w:r>
      <w:r w:rsidR="00A51834">
        <w:rPr>
          <w:lang w:val="hu-HU"/>
        </w:rPr>
        <w:t>bban is</w:t>
      </w:r>
      <w:r w:rsidR="00A51834" w:rsidRPr="004B2CED">
        <w:rPr>
          <w:lang w:val="hu-HU"/>
        </w:rPr>
        <w:t xml:space="preserve"> csökkent volt. </w:t>
      </w:r>
      <w:r w:rsidRPr="004B2CED">
        <w:rPr>
          <w:lang w:val="hu-HU"/>
        </w:rPr>
        <w:t xml:space="preserve">Kombinációs kezelés alkalmazása körültekintést igényel, </w:t>
      </w:r>
      <w:r w:rsidR="00354A15" w:rsidRPr="004B2CED">
        <w:rPr>
          <w:lang w:val="hu-HU"/>
        </w:rPr>
        <w:t xml:space="preserve">különösen </w:t>
      </w:r>
      <w:r w:rsidR="00354A15">
        <w:rPr>
          <w:lang w:val="hu-HU"/>
        </w:rPr>
        <w:t xml:space="preserve">az </w:t>
      </w:r>
      <w:r w:rsidR="00354A15" w:rsidRPr="004B2CED">
        <w:rPr>
          <w:lang w:val="hu-HU"/>
        </w:rPr>
        <w:t>időseknél</w:t>
      </w:r>
      <w:r w:rsidRPr="004B2CED">
        <w:rPr>
          <w:lang w:val="hu-HU"/>
        </w:rPr>
        <w:t>. A betegeket megfelelően hidratálni kell és megfontolandó a vesefunkció monitorozása az egyidejű terápia megkezdését követően, valamint azt követően szabályos időközönként.</w:t>
      </w:r>
    </w:p>
    <w:p w:rsidR="007366A6" w:rsidRPr="004B2CED" w:rsidRDefault="007366A6" w:rsidP="007366A6">
      <w:pPr>
        <w:pStyle w:val="EMEABodyText"/>
        <w:rPr>
          <w:lang w:val="hu-HU"/>
        </w:rPr>
      </w:pPr>
    </w:p>
    <w:p w:rsidR="007366A6" w:rsidRPr="004B2CED" w:rsidRDefault="007366A6" w:rsidP="007366A6">
      <w:pPr>
        <w:pStyle w:val="EMEABodyText"/>
        <w:rPr>
          <w:lang w:val="hu-HU"/>
        </w:rPr>
      </w:pPr>
      <w:r w:rsidRPr="00F35E6A">
        <w:rPr>
          <w:u w:val="single"/>
          <w:lang w:val="hu-HU"/>
        </w:rPr>
        <w:t xml:space="preserve">Repaglinid: </w:t>
      </w:r>
      <w:r w:rsidRPr="00F35E6A">
        <w:rPr>
          <w:lang w:val="hu-HU"/>
        </w:rPr>
        <w:t xml:space="preserve">az irbezartán gátolhatja az OATP1B1 transzportert. Egy klinikai vizsgálatban arról számoltak be, hogy az irbezartán a repaglinid (OATP1B1 szubsztrát) </w:t>
      </w:r>
      <w:r w:rsidRPr="004B2CED">
        <w:rPr>
          <w:color w:val="000000"/>
          <w:lang w:val="hu-HU"/>
        </w:rPr>
        <w:t>C</w:t>
      </w:r>
      <w:r w:rsidRPr="004B2CED">
        <w:rPr>
          <w:color w:val="000000"/>
          <w:vertAlign w:val="subscript"/>
          <w:lang w:val="hu-HU"/>
        </w:rPr>
        <w:t xml:space="preserve">max </w:t>
      </w:r>
      <w:r w:rsidRPr="004B2CED">
        <w:rPr>
          <w:color w:val="000000"/>
          <w:lang w:val="hu-HU"/>
        </w:rPr>
        <w:t>értékét 1,8-szorosra</w:t>
      </w:r>
      <w:r w:rsidR="007B128F">
        <w:rPr>
          <w:color w:val="000000"/>
          <w:lang w:val="hu-HU"/>
        </w:rPr>
        <w:t>,</w:t>
      </w:r>
      <w:r w:rsidRPr="004B2CED">
        <w:rPr>
          <w:color w:val="000000"/>
          <w:lang w:val="hu-HU"/>
        </w:rPr>
        <w:t xml:space="preserve"> az AUC értékét pedig 1,43-szorosra növelte, amikor az irbezartánt 1 órával a repaglinid előtt alkalmazták. Egy másik vizsgálatban nem számoltak be releváns farmakokinetikai kölcsönhatásról a két gyógyszer egyidejű alkalmazásakor. Ezért szükséges lehet az antidiabetikus</w:t>
      </w:r>
      <w:r w:rsidR="007B128F">
        <w:rPr>
          <w:color w:val="000000"/>
          <w:lang w:val="hu-HU"/>
        </w:rPr>
        <w:t xml:space="preserve"> </w:t>
      </w:r>
      <w:r w:rsidRPr="004B2CED">
        <w:rPr>
          <w:color w:val="000000"/>
          <w:lang w:val="hu-HU"/>
        </w:rPr>
        <w:t>kezelés</w:t>
      </w:r>
      <w:r w:rsidR="007B128F">
        <w:rPr>
          <w:color w:val="000000"/>
          <w:lang w:val="hu-HU"/>
        </w:rPr>
        <w:t>,</w:t>
      </w:r>
      <w:r w:rsidRPr="004B2CED">
        <w:rPr>
          <w:color w:val="000000"/>
          <w:lang w:val="hu-HU"/>
        </w:rPr>
        <w:t xml:space="preserve"> mint például a repaglinid adag</w:t>
      </w:r>
      <w:r>
        <w:rPr>
          <w:color w:val="000000"/>
          <w:lang w:val="hu-HU"/>
        </w:rPr>
        <w:t>olásának</w:t>
      </w:r>
      <w:r w:rsidRPr="004B2CED">
        <w:rPr>
          <w:color w:val="000000"/>
          <w:lang w:val="hu-HU"/>
        </w:rPr>
        <w:t xml:space="preserve"> módosítása (lásd 4.4</w:t>
      </w:r>
      <w:r w:rsidRPr="004B2CED">
        <w:rPr>
          <w:lang w:val="hu-HU"/>
        </w:rPr>
        <w:t> pont).</w:t>
      </w:r>
    </w:p>
    <w:p w:rsidR="00780C8E" w:rsidRPr="004B2CED" w:rsidRDefault="00780C8E">
      <w:pPr>
        <w:pStyle w:val="EMEABodyText"/>
        <w:rPr>
          <w:lang w:val="hu-HU"/>
        </w:rPr>
      </w:pPr>
    </w:p>
    <w:p w:rsidR="00780C8E" w:rsidRPr="004B2CED" w:rsidRDefault="00780C8E" w:rsidP="0052664B">
      <w:pPr>
        <w:pStyle w:val="EMEABodyText"/>
        <w:rPr>
          <w:lang w:val="hu-HU"/>
        </w:rPr>
      </w:pPr>
      <w:r w:rsidRPr="004B2CED">
        <w:rPr>
          <w:u w:val="single"/>
          <w:lang w:val="hu-HU"/>
        </w:rPr>
        <w:t>Egyéb kölcsönhatások irbezartánnal:</w:t>
      </w:r>
      <w:r w:rsidRPr="004B2CED">
        <w:rPr>
          <w:b/>
          <w:lang w:val="hu-HU"/>
        </w:rPr>
        <w:t xml:space="preserve"> </w:t>
      </w:r>
      <w:r w:rsidRPr="004B2CED">
        <w:rPr>
          <w:lang w:val="hu-HU"/>
        </w:rPr>
        <w:t>klinikai vizsgálatokban az irbezartán farmakokinetikáját a hidroklorotiazid nem befolyásolja. Az irbezartán főleg a CYP2C9 és kisebb mértékben glükuronidáció által metabolizálódik</w:t>
      </w:r>
      <w:r w:rsidRPr="004B2CED">
        <w:rPr>
          <w:color w:val="000000"/>
          <w:lang w:val="hu-HU"/>
        </w:rPr>
        <w:t>. Szignifikáns farmakokinetikai vagy farmakodinamikai kölcsönhatást nem tapasztaltak az irbezartán és a warfarin - a CYP2C9 által metabolizálódó gyógyszer - együttes alkalmazásakor.</w:t>
      </w:r>
      <w:r w:rsidRPr="004B2CED">
        <w:rPr>
          <w:lang w:val="hu-HU"/>
        </w:rPr>
        <w:t xml:space="preserve"> A CYP2C9 induktorok hatását - ilyen a rifampicin - nem vizsgálták az irbezartán farmakokinetikájára vonatkozóan. A digoxin farmakokinetikáját az irbezartán együttes adagolása nem befolyásolta.</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4.6</w:t>
      </w:r>
      <w:r w:rsidRPr="004B2CED">
        <w:rPr>
          <w:lang w:val="hu-HU"/>
        </w:rPr>
        <w:tab/>
        <w:t>Termékenység, terhesség és szoptatás</w:t>
      </w:r>
    </w:p>
    <w:p w:rsidR="00780C8E" w:rsidRPr="004B2CED" w:rsidRDefault="00780C8E">
      <w:pPr>
        <w:pStyle w:val="EMEAHeading2"/>
        <w:rPr>
          <w:lang w:val="hu-HU"/>
        </w:rPr>
      </w:pPr>
    </w:p>
    <w:p w:rsidR="00780C8E" w:rsidRPr="004B2CED" w:rsidRDefault="00780C8E" w:rsidP="0052664B">
      <w:pPr>
        <w:pStyle w:val="EMEABodyText"/>
        <w:keepNext/>
        <w:rPr>
          <w:u w:val="single"/>
          <w:lang w:val="hu-HU"/>
        </w:rPr>
      </w:pPr>
      <w:r w:rsidRPr="004B2CED">
        <w:rPr>
          <w:u w:val="single"/>
          <w:lang w:val="hu-HU"/>
        </w:rPr>
        <w:t>Terhesség</w:t>
      </w:r>
    </w:p>
    <w:p w:rsidR="00780C8E" w:rsidRPr="004B2CED" w:rsidRDefault="00780C8E" w:rsidP="0052664B">
      <w:pPr>
        <w:pStyle w:val="EMEABodyText"/>
        <w:keepNext/>
        <w:rPr>
          <w:lang w:val="hu-HU"/>
        </w:rPr>
      </w:pPr>
    </w:p>
    <w:p w:rsidR="00780C8E" w:rsidRPr="004B2CED" w:rsidRDefault="00780C8E" w:rsidP="0052664B">
      <w:pPr>
        <w:pStyle w:val="EMEABodyText"/>
        <w:pBdr>
          <w:top w:val="single" w:sz="4" w:space="1" w:color="auto"/>
          <w:left w:val="single" w:sz="4" w:space="4" w:color="auto"/>
          <w:bottom w:val="single" w:sz="4" w:space="1" w:color="auto"/>
          <w:right w:val="single" w:sz="4" w:space="4" w:color="auto"/>
        </w:pBdr>
        <w:rPr>
          <w:lang w:val="hu-HU"/>
        </w:rPr>
      </w:pPr>
      <w:r w:rsidRPr="004B2CED">
        <w:rPr>
          <w:color w:val="000000"/>
          <w:szCs w:val="22"/>
          <w:lang w:val="hu-HU"/>
        </w:rPr>
        <w:t>Az ATII-receptor antagonisták alkalmazása nem javasolt a terhesség első trimeszterében (lásd 4.4 pont). Az ATII-receptor antagonisták alkalmazása ellenjavallt a terhesség második és harmadik trimeszterében (lásd 4.3 és 4.4 pont).</w:t>
      </w:r>
    </w:p>
    <w:p w:rsidR="00780C8E" w:rsidRPr="004B2CED" w:rsidRDefault="00780C8E" w:rsidP="0052664B">
      <w:pPr>
        <w:pStyle w:val="EMEABodyText"/>
        <w:rPr>
          <w:lang w:val="hu-HU"/>
        </w:rPr>
      </w:pPr>
    </w:p>
    <w:p w:rsidR="007366A6" w:rsidRPr="004B2CED" w:rsidRDefault="007366A6" w:rsidP="007366A6">
      <w:pPr>
        <w:pStyle w:val="EMEABodyText"/>
        <w:rPr>
          <w:lang w:val="hu-HU"/>
        </w:rPr>
      </w:pPr>
      <w:r w:rsidRPr="004B2CED">
        <w:rPr>
          <w:lang w:val="hu-HU"/>
        </w:rPr>
        <w:t xml:space="preserve">A terhesség első harmada alatti ACE-gátló expozíciót követő teratogenitási kockázatra vonatkozó epidemiológiai bizonyíték nem volt meggyőző, a kockázat kis mértékű növekedése azonban nem zárható ki. </w:t>
      </w:r>
      <w:r>
        <w:rPr>
          <w:lang w:val="hu-HU"/>
        </w:rPr>
        <w:t xml:space="preserve">Bár </w:t>
      </w:r>
      <w:r w:rsidRPr="004B2CED">
        <w:rPr>
          <w:lang w:val="hu-HU"/>
        </w:rPr>
        <w:t>az angiotenzin-II (ATII)-receptor antagonisták alkalmazásával járó kockázatra vonatkozóan nem állnak rendelkezésre kontrollált epidemiológiai adatok, hasonló kockázattal lehet számolni ezen gyógyszercsoport esetén is. Hacsak az angiotenzin-II (ATII)-receptor antagonistákkal történő kezelés folytatása nem elengedhetetlen, a terhességet tervező betegeket olyan más antihipertenzív kezelésre kell átállítani, melynek a terhesség alatti alkalmazásra vonatkozó biztonságossági profilja megalapozott. Terhesség megállapítását követően az ATII-receptor antagonista szedését azonnal abba kell hagyni és amennyiben lehetséges, az alternatív kezelést el kell kezdeni.</w:t>
      </w:r>
    </w:p>
    <w:p w:rsidR="00780C8E" w:rsidRPr="004B2CED" w:rsidRDefault="00780C8E" w:rsidP="0052664B">
      <w:pPr>
        <w:pStyle w:val="EMEABodyText"/>
        <w:rPr>
          <w:lang w:val="hu-HU"/>
        </w:rPr>
      </w:pPr>
    </w:p>
    <w:p w:rsidR="007366A6" w:rsidRPr="004B2CED" w:rsidRDefault="007366A6" w:rsidP="007366A6">
      <w:pPr>
        <w:pStyle w:val="EMEABodyText"/>
        <w:rPr>
          <w:lang w:val="hu-HU"/>
        </w:rPr>
      </w:pPr>
      <w:r w:rsidRPr="004B2CED">
        <w:rPr>
          <w:lang w:val="hu-HU"/>
        </w:rPr>
        <w:t xml:space="preserve">Az angiotenzin-II-receptor antagonista kezelés a terhesség második és harmadik harmadában ismerten magzati toxicitást (csökkent vesefunkció, oligohydramnion, a koponya-csontosodás retardációja) és újszülöttkori toxicitást (veseelégtelenség, </w:t>
      </w:r>
      <w:r>
        <w:rPr>
          <w:lang w:val="hu-HU"/>
        </w:rPr>
        <w:t>hipotenzió</w:t>
      </w:r>
      <w:r w:rsidRPr="004B2CED">
        <w:rPr>
          <w:lang w:val="hu-HU"/>
        </w:rPr>
        <w:t>, hyperkalaemia) okoz (lásd 5.3 pont).</w:t>
      </w:r>
    </w:p>
    <w:p w:rsidR="007366A6" w:rsidRPr="004B2CED" w:rsidRDefault="007366A6" w:rsidP="007366A6">
      <w:pPr>
        <w:pStyle w:val="EMEABodyText"/>
        <w:rPr>
          <w:lang w:val="hu-HU"/>
        </w:rPr>
      </w:pPr>
      <w:r w:rsidRPr="004B2CED">
        <w:rPr>
          <w:lang w:val="hu-HU"/>
        </w:rPr>
        <w:t>Amennyiben az ATII-receptor antagonista expozíció a terhesség második trimeszterétől kezdve történt, a vesefunkció és a koponya ultrahangvizsgálata javasolt.</w:t>
      </w:r>
    </w:p>
    <w:p w:rsidR="007366A6" w:rsidRPr="004B2CED" w:rsidRDefault="007366A6" w:rsidP="007366A6">
      <w:pPr>
        <w:pStyle w:val="EMEABodyText"/>
        <w:rPr>
          <w:lang w:val="hu-HU"/>
        </w:rPr>
      </w:pPr>
      <w:r w:rsidRPr="004B2CED">
        <w:rPr>
          <w:lang w:val="hu-HU"/>
        </w:rPr>
        <w:t xml:space="preserve">Azokat a csecsemőket, akiknek édesanyja angiotenzin-II-receptor antagonistát szedett, </w:t>
      </w:r>
      <w:r>
        <w:rPr>
          <w:lang w:val="hu-HU"/>
        </w:rPr>
        <w:t>hipotenzió</w:t>
      </w:r>
      <w:r w:rsidRPr="004B2CED">
        <w:rPr>
          <w:lang w:val="hu-HU"/>
        </w:rPr>
        <w:t xml:space="preserve"> kialakulása szempontjából szoros megfigyelés alatt kell tartani (lásd 4.3 és 4.4 pont).</w:t>
      </w:r>
    </w:p>
    <w:p w:rsidR="00780C8E" w:rsidRPr="004B2CED" w:rsidRDefault="00780C8E">
      <w:pPr>
        <w:pStyle w:val="EMEABodyText"/>
        <w:rPr>
          <w:lang w:val="hu-HU"/>
        </w:rPr>
      </w:pPr>
    </w:p>
    <w:p w:rsidR="00780C8E" w:rsidRPr="004B2CED" w:rsidRDefault="00780C8E" w:rsidP="0052664B">
      <w:pPr>
        <w:pStyle w:val="EMEABodyText"/>
        <w:keepNext/>
        <w:rPr>
          <w:u w:val="single"/>
          <w:lang w:val="hu-HU"/>
        </w:rPr>
      </w:pPr>
      <w:r w:rsidRPr="004B2CED">
        <w:rPr>
          <w:u w:val="single"/>
          <w:lang w:val="hu-HU"/>
        </w:rPr>
        <w:t>Szoptatás</w:t>
      </w:r>
    </w:p>
    <w:p w:rsidR="00780C8E" w:rsidRPr="004B2CED" w:rsidRDefault="00780C8E" w:rsidP="0052664B">
      <w:pPr>
        <w:pStyle w:val="EMEABodyText"/>
        <w:keepNext/>
        <w:rPr>
          <w:lang w:val="hu-HU"/>
        </w:rPr>
      </w:pPr>
    </w:p>
    <w:p w:rsidR="00780C8E" w:rsidRPr="004B2CED" w:rsidRDefault="00780C8E">
      <w:pPr>
        <w:pStyle w:val="EMEABodyText"/>
        <w:rPr>
          <w:lang w:val="hu-HU"/>
        </w:rPr>
      </w:pPr>
      <w:r w:rsidRPr="004B2CED">
        <w:rPr>
          <w:lang w:val="hu-HU"/>
        </w:rPr>
        <w:t>Mivel az Aprovel szoptatás alatti alkalmazásával kapcsolatban nem áll rendelkezésre információ, az Aprovel alkalmazása nem javasolt, és ajánlatos azokat az alternatív kezeléseket előnyben részesíteni, melyek biztonságossági profiljai – a szoptatás alatti alkalmazásra vonatkozóan – jobban megalapozottak, különösen újszülöttek és koraszülöttek szoptatása esetén.</w:t>
      </w:r>
    </w:p>
    <w:p w:rsidR="00780C8E" w:rsidRPr="004B2CED" w:rsidRDefault="00780C8E">
      <w:pPr>
        <w:pStyle w:val="EMEABodyText"/>
        <w:rPr>
          <w:lang w:val="hu-HU"/>
        </w:rPr>
      </w:pPr>
    </w:p>
    <w:p w:rsidR="00780C8E" w:rsidRPr="004B2CED" w:rsidRDefault="00780C8E" w:rsidP="0052664B">
      <w:pPr>
        <w:pStyle w:val="EMEABodyText"/>
        <w:rPr>
          <w:szCs w:val="22"/>
          <w:lang w:val="hu-HU"/>
        </w:rPr>
      </w:pPr>
      <w:r w:rsidRPr="004B2CED">
        <w:rPr>
          <w:rFonts w:eastAsia="SimSun"/>
          <w:color w:val="000000"/>
          <w:szCs w:val="22"/>
          <w:lang w:val="hu-HU" w:eastAsia="zh-CN"/>
        </w:rPr>
        <w:t>Nem ismert, hogy a</w:t>
      </w:r>
      <w:r w:rsidRPr="004B2CED">
        <w:rPr>
          <w:iCs/>
          <w:szCs w:val="22"/>
          <w:lang w:val="hu-HU"/>
        </w:rPr>
        <w:t xml:space="preserve">z </w:t>
      </w:r>
      <w:r w:rsidRPr="004B2CED">
        <w:rPr>
          <w:lang w:val="hu-HU"/>
        </w:rPr>
        <w:t>irbezartán</w:t>
      </w:r>
      <w:r w:rsidRPr="004B2CED">
        <w:rPr>
          <w:szCs w:val="22"/>
          <w:lang w:val="hu-HU"/>
        </w:rPr>
        <w:t xml:space="preserve"> vagy a</w:t>
      </w:r>
      <w:r w:rsidRPr="004B2CED">
        <w:rPr>
          <w:iCs/>
          <w:szCs w:val="22"/>
          <w:lang w:val="hu-HU"/>
        </w:rPr>
        <w:t xml:space="preserve">z </w:t>
      </w:r>
      <w:r w:rsidRPr="004B2CED">
        <w:rPr>
          <w:lang w:val="hu-HU"/>
        </w:rPr>
        <w:t>irbezartán</w:t>
      </w:r>
      <w:r w:rsidRPr="004B2CED">
        <w:rPr>
          <w:szCs w:val="22"/>
          <w:lang w:val="hu-HU"/>
        </w:rPr>
        <w:t xml:space="preserve"> metabolitjai kiválasztódnak-e a humán anyatejbe.</w:t>
      </w:r>
    </w:p>
    <w:p w:rsidR="00780C8E" w:rsidRPr="004B2CED" w:rsidRDefault="00780C8E" w:rsidP="0052664B">
      <w:pPr>
        <w:pStyle w:val="EMEABodyText"/>
        <w:rPr>
          <w:szCs w:val="22"/>
          <w:lang w:val="hu-HU"/>
        </w:rPr>
      </w:pPr>
      <w:r w:rsidRPr="004B2CED">
        <w:rPr>
          <w:rFonts w:eastAsia="SimSun"/>
          <w:color w:val="000000"/>
          <w:szCs w:val="22"/>
          <w:lang w:val="hu-HU" w:eastAsia="zh-CN"/>
        </w:rPr>
        <w:t>A rendelkezésre álló, patkányokon végzett kísérletek során nyert farmakodinámiás / toxikológiai adatok a</w:t>
      </w:r>
      <w:r w:rsidRPr="004B2CED">
        <w:rPr>
          <w:iCs/>
          <w:szCs w:val="22"/>
          <w:lang w:val="hu-HU"/>
        </w:rPr>
        <w:t xml:space="preserve">z </w:t>
      </w:r>
      <w:r w:rsidRPr="004B2CED">
        <w:rPr>
          <w:lang w:val="hu-HU"/>
        </w:rPr>
        <w:t>irbezartán</w:t>
      </w:r>
      <w:r w:rsidRPr="004B2CED">
        <w:rPr>
          <w:szCs w:val="22"/>
          <w:lang w:val="hu-HU"/>
        </w:rPr>
        <w:t xml:space="preserve"> vagy a</w:t>
      </w:r>
      <w:r w:rsidRPr="004B2CED">
        <w:rPr>
          <w:iCs/>
          <w:szCs w:val="22"/>
          <w:lang w:val="hu-HU"/>
        </w:rPr>
        <w:t>z irbezartán</w:t>
      </w:r>
      <w:r w:rsidRPr="004B2CED">
        <w:rPr>
          <w:szCs w:val="22"/>
          <w:lang w:val="hu-HU"/>
        </w:rPr>
        <w:t xml:space="preserve"> metabolitjainak kiválasztódását igazolták az anyatejbe (részletesen lásd 5.3 pont).</w:t>
      </w:r>
    </w:p>
    <w:p w:rsidR="00780C8E" w:rsidRPr="004B2CED" w:rsidRDefault="00780C8E" w:rsidP="0052664B">
      <w:pPr>
        <w:pStyle w:val="EMEABodyText"/>
        <w:rPr>
          <w:szCs w:val="22"/>
          <w:lang w:val="hu-HU"/>
        </w:rPr>
      </w:pPr>
    </w:p>
    <w:p w:rsidR="00780C8E" w:rsidRPr="004B2CED" w:rsidRDefault="00780C8E" w:rsidP="0052664B">
      <w:pPr>
        <w:pStyle w:val="EMEABodyText"/>
        <w:rPr>
          <w:u w:val="single"/>
          <w:lang w:val="hu-HU"/>
        </w:rPr>
      </w:pPr>
      <w:r w:rsidRPr="004B2CED">
        <w:rPr>
          <w:szCs w:val="22"/>
          <w:u w:val="single"/>
          <w:lang w:val="hu-HU"/>
        </w:rPr>
        <w:t>Termékenység</w:t>
      </w:r>
    </w:p>
    <w:p w:rsidR="00780C8E" w:rsidRPr="004B2CED" w:rsidRDefault="00780C8E" w:rsidP="0052664B">
      <w:pPr>
        <w:pStyle w:val="EMEABodyText"/>
        <w:rPr>
          <w:lang w:val="hu-HU"/>
        </w:rPr>
      </w:pPr>
    </w:p>
    <w:p w:rsidR="00780C8E" w:rsidRPr="004B2CED" w:rsidRDefault="00780C8E" w:rsidP="0052664B">
      <w:pPr>
        <w:pStyle w:val="EMEABodyText"/>
        <w:rPr>
          <w:lang w:val="hu-HU"/>
        </w:rPr>
      </w:pPr>
      <w:r w:rsidRPr="004B2CED">
        <w:rPr>
          <w:lang w:val="hu-HU"/>
        </w:rPr>
        <w:t>Az irbezartán nem volt hatással a kezelt patkányok és utódaik termékenységére olyan dózisszintekig, amelyek már előidézték a szülői toxicitás első jeleit (</w:t>
      </w:r>
      <w:r w:rsidRPr="004B2CED">
        <w:rPr>
          <w:szCs w:val="22"/>
          <w:lang w:val="hu-HU"/>
        </w:rPr>
        <w:t>lásd 5.3 pont).</w:t>
      </w:r>
    </w:p>
    <w:p w:rsidR="00780C8E" w:rsidRPr="004B2CED" w:rsidRDefault="00780C8E" w:rsidP="0052664B">
      <w:pPr>
        <w:pStyle w:val="EMEABodyText"/>
        <w:rPr>
          <w:lang w:val="hu-HU"/>
        </w:rPr>
      </w:pPr>
    </w:p>
    <w:p w:rsidR="00780C8E" w:rsidRPr="004B2CED" w:rsidRDefault="00780C8E" w:rsidP="0052664B">
      <w:pPr>
        <w:pStyle w:val="EMEAHeading2"/>
        <w:rPr>
          <w:lang w:val="hu-HU"/>
        </w:rPr>
      </w:pPr>
      <w:r w:rsidRPr="004B2CED">
        <w:rPr>
          <w:lang w:val="hu-HU"/>
        </w:rPr>
        <w:t>4.7</w:t>
      </w:r>
      <w:r w:rsidRPr="004B2CED">
        <w:rPr>
          <w:lang w:val="hu-HU"/>
        </w:rPr>
        <w:tab/>
        <w:t xml:space="preserve">A készítmény hatásai a gépjárművezetéshez és </w:t>
      </w:r>
      <w:r w:rsidR="000E174F" w:rsidRPr="004B2CED">
        <w:rPr>
          <w:lang w:val="hu-HU"/>
        </w:rPr>
        <w:t xml:space="preserve">a </w:t>
      </w:r>
      <w:r w:rsidRPr="004B2CED">
        <w:rPr>
          <w:lang w:val="hu-HU"/>
        </w:rPr>
        <w:t>gépek kezeléséhez szükséges képességekre</w:t>
      </w:r>
    </w:p>
    <w:p w:rsidR="00780C8E" w:rsidRPr="004B2CED" w:rsidRDefault="00780C8E" w:rsidP="0052664B">
      <w:pPr>
        <w:pStyle w:val="EMEAHeading2"/>
        <w:rPr>
          <w:lang w:val="hu-HU"/>
        </w:rPr>
      </w:pPr>
    </w:p>
    <w:p w:rsidR="00780C8E" w:rsidRPr="004B2CED" w:rsidRDefault="00780C8E" w:rsidP="0052664B">
      <w:pPr>
        <w:pStyle w:val="EMEABodyText"/>
        <w:rPr>
          <w:lang w:val="hu-HU"/>
        </w:rPr>
      </w:pPr>
      <w:r w:rsidRPr="004B2CED">
        <w:rPr>
          <w:lang w:val="hu-HU"/>
        </w:rPr>
        <w:t>A farmakodinamikai tulajdonságai alapján nem valószínű, hogy az irbezartán befolyásolja</w:t>
      </w:r>
      <w:r w:rsidR="00F15BDD" w:rsidRPr="004B2CED">
        <w:rPr>
          <w:noProof/>
          <w:lang w:val="hu-HU"/>
        </w:rPr>
        <w:t xml:space="preserve"> a gépjárművezetéshez és a gépek kezeléséhez szükséges képességeket</w:t>
      </w:r>
      <w:r w:rsidRPr="004B2CED">
        <w:rPr>
          <w:lang w:val="hu-HU"/>
        </w:rPr>
        <w:t>. Járművezetés vagy gépek kezelése esetén azonban figyelembe kell venni, hogy a magas vérnyomás kezelése folyamán esetleg szédülés vagy fáradtság fordulhat elő.</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4.8</w:t>
      </w:r>
      <w:r w:rsidRPr="004B2CED">
        <w:rPr>
          <w:lang w:val="hu-HU"/>
        </w:rPr>
        <w:tab/>
        <w:t>Nemkívánatos hatások, mellékhatások</w:t>
      </w:r>
    </w:p>
    <w:p w:rsidR="00780C8E" w:rsidRPr="004B2CED" w:rsidRDefault="00780C8E">
      <w:pPr>
        <w:pStyle w:val="EMEAHeading2"/>
        <w:rPr>
          <w:lang w:val="hu-HU"/>
        </w:rPr>
      </w:pPr>
    </w:p>
    <w:p w:rsidR="00780C8E" w:rsidRPr="004B2CED" w:rsidRDefault="00780C8E" w:rsidP="0052664B">
      <w:pPr>
        <w:pStyle w:val="EMEABodyText"/>
        <w:rPr>
          <w:lang w:val="hu-HU"/>
        </w:rPr>
      </w:pPr>
      <w:r w:rsidRPr="004B2CED">
        <w:rPr>
          <w:lang w:val="hu-HU"/>
        </w:rPr>
        <w:t>Magas vérnyomásban szenvedő betegek körében végzett placebo-kontrollos vizsgálatokban a mellékhatások előfordulása nem különbözött az irbezartán- (56,2%) és a placebo- (56,5%) csoport között. A kezelés bármely klinikai vagy laboratóriumi mellékhatás miatti megszakítása kevésbé volt gyakori az irbezartánnal (3,3%), mint a placebóval kezelt betegek esetében (4,5%). A mellékhatások gyakorisága nem volt összefüggésben az adaggal (a javasolt dózistartományban), a nemmel, az életkorral, a rasszal vagy a kezelés időtartamával.</w:t>
      </w:r>
    </w:p>
    <w:p w:rsidR="00780C8E" w:rsidRPr="004B2CED" w:rsidRDefault="00780C8E" w:rsidP="0052664B">
      <w:pPr>
        <w:pStyle w:val="EMEABodyText"/>
        <w:rPr>
          <w:lang w:val="hu-HU"/>
        </w:rPr>
      </w:pPr>
    </w:p>
    <w:p w:rsidR="00780C8E" w:rsidRPr="004B2CED" w:rsidRDefault="00780C8E" w:rsidP="0052664B">
      <w:pPr>
        <w:pStyle w:val="EMEABodyText"/>
        <w:rPr>
          <w:lang w:val="hu-HU"/>
        </w:rPr>
      </w:pPr>
      <w:r w:rsidRPr="004B2CED">
        <w:rPr>
          <w:lang w:val="hu-HU"/>
        </w:rPr>
        <w:t>A mikroalbuminuriás, normális vesefunkcióval rendelkező diabéteszes hipertóniás betegeknél orthostatikus szédülést és orthostatikus hipotenziót jelentettek a betegek 0,5%-ánál (nem gyakori), de a placebót meghaladó mértékben.</w:t>
      </w:r>
    </w:p>
    <w:p w:rsidR="00780C8E" w:rsidRPr="004B2CED" w:rsidRDefault="00780C8E" w:rsidP="0052664B">
      <w:pPr>
        <w:pStyle w:val="EMEABodyText"/>
        <w:rPr>
          <w:lang w:val="hu-HU"/>
        </w:rPr>
      </w:pPr>
    </w:p>
    <w:p w:rsidR="00780C8E" w:rsidRPr="004B2CED" w:rsidRDefault="00780C8E" w:rsidP="0052664B">
      <w:pPr>
        <w:pStyle w:val="EMEABodyText"/>
        <w:rPr>
          <w:lang w:val="hu-HU"/>
        </w:rPr>
      </w:pPr>
      <w:r w:rsidRPr="004B2CED">
        <w:rPr>
          <w:lang w:val="hu-HU"/>
        </w:rPr>
        <w:t>Az alábbi táblázat azokat a mellékhatásokat mutatja be, amelyekről az irbezartánnal kezelt, 1965 magas vérnyomással rendelkező beteget magába foglaló placebo-kontrollos vizsgálatokban számoltak be. A csillaggal (*) jelzett kifejezések azokra a mellékhatásokra vonatkoznak, amelyeket diabéteszes, hipertóniás, krónikus veseelégtelenségben szenvedő és manifeszt proteinuriás betegek több mint 2%-ánál, és a placebóét meghaladó gyakorisággal jelentettek.</w:t>
      </w:r>
    </w:p>
    <w:p w:rsidR="00780C8E" w:rsidRPr="004B2CED" w:rsidRDefault="00780C8E" w:rsidP="0052664B">
      <w:pPr>
        <w:pStyle w:val="EMEABodyText"/>
        <w:rPr>
          <w:lang w:val="hu-HU"/>
        </w:rPr>
      </w:pPr>
    </w:p>
    <w:p w:rsidR="00780C8E" w:rsidRPr="004B2CED" w:rsidRDefault="00780C8E" w:rsidP="0052664B">
      <w:pPr>
        <w:pStyle w:val="EMEABodyText"/>
        <w:rPr>
          <w:noProof/>
          <w:lang w:val="hu-HU"/>
        </w:rPr>
      </w:pPr>
      <w:r w:rsidRPr="004B2CED">
        <w:rPr>
          <w:lang w:val="hu-HU"/>
        </w:rPr>
        <w:t xml:space="preserve">Az alább felsorolt mellékhatások előfordulási gyakoriságainak megadása a következő </w:t>
      </w:r>
      <w:r w:rsidR="00A02539">
        <w:rPr>
          <w:lang w:val="hu-HU"/>
        </w:rPr>
        <w:t>megállapodást</w:t>
      </w:r>
      <w:r w:rsidR="00A02539" w:rsidRPr="004B2CED">
        <w:rPr>
          <w:lang w:val="hu-HU"/>
        </w:rPr>
        <w:t xml:space="preserve"> </w:t>
      </w:r>
      <w:r w:rsidRPr="004B2CED">
        <w:rPr>
          <w:lang w:val="hu-HU"/>
        </w:rPr>
        <w:t>követi: nagyon gyakori (≥ 1/10), gyakori (≥ 1/100 - &lt; 1/10), nem gyakori (≥ 1/1000 - &lt; 1/100), ritka (≥ 1/10 000 - &lt; 1/1000), nagyon ritka (&lt; 1/10 000).</w:t>
      </w:r>
      <w:r w:rsidRPr="004B2CED" w:rsidDel="00123349">
        <w:rPr>
          <w:lang w:val="hu-HU"/>
        </w:rPr>
        <w:t xml:space="preserve"> </w:t>
      </w:r>
      <w:r w:rsidRPr="004B2CED">
        <w:rPr>
          <w:noProof/>
          <w:lang w:val="hu-HU"/>
        </w:rPr>
        <w:t>Az egyes gyakorisági kategóriákon belül a mellékhatások csökkenő súlyosság szerint kerülnek megadásra.</w:t>
      </w:r>
    </w:p>
    <w:p w:rsidR="00780C8E" w:rsidRPr="004B2CED" w:rsidRDefault="00780C8E">
      <w:pPr>
        <w:pStyle w:val="EMEABodyText"/>
        <w:rPr>
          <w:lang w:val="hu-HU"/>
        </w:rPr>
      </w:pPr>
    </w:p>
    <w:p w:rsidR="00780C8E" w:rsidRPr="004B2CED" w:rsidRDefault="00780C8E" w:rsidP="0052664B">
      <w:pPr>
        <w:pStyle w:val="EMEAHeading2"/>
        <w:ind w:left="0" w:firstLine="0"/>
        <w:rPr>
          <w:b w:val="0"/>
          <w:lang w:val="hu-HU"/>
        </w:rPr>
      </w:pPr>
      <w:r w:rsidRPr="004B2CED">
        <w:rPr>
          <w:b w:val="0"/>
          <w:lang w:val="hu-HU"/>
        </w:rPr>
        <w:t>A további, forgalomba kerülés után szerzett tapasztalatok során jelentett mellékhatások szintén felsorolásra kerültek. Ezek a mellékhatások spontán jelentésekből származnak</w:t>
      </w:r>
      <w:r w:rsidRPr="004B2CED">
        <w:rPr>
          <w:b w:val="0"/>
          <w:noProof/>
          <w:lang w:val="hu-HU"/>
        </w:rPr>
        <w:t>.</w:t>
      </w:r>
    </w:p>
    <w:p w:rsidR="00780C8E" w:rsidRPr="004B2CED" w:rsidRDefault="00780C8E" w:rsidP="0052664B">
      <w:pPr>
        <w:pStyle w:val="EMEABodyText"/>
        <w:rPr>
          <w:lang w:val="hu-HU"/>
        </w:rPr>
      </w:pPr>
    </w:p>
    <w:p w:rsidR="00116510" w:rsidRPr="004B2CED" w:rsidRDefault="00116510" w:rsidP="00116510">
      <w:pPr>
        <w:pStyle w:val="EMEABodyText"/>
        <w:keepNext/>
        <w:rPr>
          <w:u w:val="single"/>
          <w:lang w:val="hu-HU"/>
        </w:rPr>
      </w:pPr>
      <w:r w:rsidRPr="004B2CED">
        <w:rPr>
          <w:u w:val="single"/>
          <w:lang w:val="hu-HU"/>
        </w:rPr>
        <w:t>Vérképzőszervi és nyirokrendszeri betegségek és tünetek</w:t>
      </w:r>
    </w:p>
    <w:p w:rsidR="00F15BDD" w:rsidRPr="004B2CED" w:rsidRDefault="00F15BDD" w:rsidP="00116510">
      <w:pPr>
        <w:pStyle w:val="EMEABodyText"/>
        <w:keepNext/>
        <w:rPr>
          <w:lang w:val="hu-HU"/>
        </w:rPr>
      </w:pPr>
    </w:p>
    <w:p w:rsidR="00116510" w:rsidRPr="004B2CED" w:rsidRDefault="00116510" w:rsidP="00116510">
      <w:pPr>
        <w:pStyle w:val="EMEABodyText"/>
        <w:keepNext/>
        <w:rPr>
          <w:lang w:val="hu-HU"/>
        </w:rPr>
      </w:pPr>
      <w:r w:rsidRPr="004B2CED">
        <w:rPr>
          <w:lang w:val="hu-HU"/>
        </w:rPr>
        <w:t xml:space="preserve">Nem ismert: </w:t>
      </w:r>
      <w:r w:rsidRPr="004B2CED">
        <w:rPr>
          <w:lang w:val="hu-HU"/>
        </w:rPr>
        <w:tab/>
      </w:r>
      <w:r w:rsidR="005403B1">
        <w:rPr>
          <w:lang w:val="hu-HU"/>
        </w:rPr>
        <w:t xml:space="preserve">anaemia, </w:t>
      </w:r>
      <w:r w:rsidRPr="004B2CED">
        <w:rPr>
          <w:lang w:val="hu-HU"/>
        </w:rPr>
        <w:t>thrombocytopenia</w:t>
      </w:r>
    </w:p>
    <w:p w:rsidR="00116510" w:rsidRPr="004B2CED" w:rsidRDefault="00116510" w:rsidP="00116510">
      <w:pPr>
        <w:pStyle w:val="EMEABodyText"/>
        <w:keepNext/>
        <w:rPr>
          <w:u w:val="single"/>
          <w:lang w:val="hu-HU"/>
        </w:rPr>
      </w:pPr>
    </w:p>
    <w:p w:rsidR="00780C8E" w:rsidRPr="004B2CED" w:rsidRDefault="00780C8E" w:rsidP="0052664B">
      <w:pPr>
        <w:pStyle w:val="EMEABodyText"/>
        <w:keepNext/>
        <w:rPr>
          <w:u w:val="single"/>
          <w:lang w:val="hu-HU"/>
        </w:rPr>
      </w:pPr>
      <w:r w:rsidRPr="004B2CED">
        <w:rPr>
          <w:u w:val="single"/>
          <w:lang w:val="hu-HU"/>
        </w:rPr>
        <w:t>Immunrendszeri betegségek és tünetek</w:t>
      </w:r>
    </w:p>
    <w:p w:rsidR="00F15BDD" w:rsidRPr="004B2CED" w:rsidRDefault="00F15BDD" w:rsidP="0052664B">
      <w:pPr>
        <w:pStyle w:val="EMEABodyText"/>
        <w:rPr>
          <w:lang w:val="hu-HU"/>
        </w:rPr>
      </w:pPr>
    </w:p>
    <w:p w:rsidR="00780C8E" w:rsidRPr="004B2CED" w:rsidRDefault="00780C8E" w:rsidP="0052664B">
      <w:pPr>
        <w:pStyle w:val="EMEABodyText"/>
        <w:rPr>
          <w:lang w:val="hu-HU"/>
        </w:rPr>
      </w:pPr>
      <w:r w:rsidRPr="004B2CED">
        <w:rPr>
          <w:lang w:val="hu-HU"/>
        </w:rPr>
        <w:t xml:space="preserve">Nem ismert: </w:t>
      </w:r>
      <w:r w:rsidRPr="004B2CED">
        <w:rPr>
          <w:lang w:val="hu-HU"/>
        </w:rPr>
        <w:tab/>
        <w:t>túlérzékenységi reakciók, mint például angioödéma, bőrkiütések, urticaria</w:t>
      </w:r>
    </w:p>
    <w:p w:rsidR="00F15BDD" w:rsidRPr="004B2CED" w:rsidRDefault="00F15BDD" w:rsidP="00512BF9">
      <w:pPr>
        <w:pStyle w:val="EMEABodyText"/>
        <w:ind w:left="1701"/>
        <w:rPr>
          <w:lang w:val="hu-HU"/>
        </w:rPr>
      </w:pPr>
      <w:r w:rsidRPr="004B2CED">
        <w:rPr>
          <w:lang w:val="hu-HU"/>
        </w:rPr>
        <w:t>anafilaxiás reakció, anafilaxiás sokk</w:t>
      </w:r>
    </w:p>
    <w:p w:rsidR="00780C8E" w:rsidRPr="004B2CED" w:rsidRDefault="00780C8E" w:rsidP="0052664B">
      <w:pPr>
        <w:pStyle w:val="EMEABodyText"/>
        <w:rPr>
          <w:lang w:val="hu-HU"/>
        </w:rPr>
      </w:pPr>
    </w:p>
    <w:p w:rsidR="00780C8E" w:rsidRPr="004B2CED" w:rsidRDefault="00780C8E" w:rsidP="0052664B">
      <w:pPr>
        <w:pStyle w:val="EMEABodyText"/>
        <w:keepNext/>
        <w:rPr>
          <w:u w:val="single"/>
          <w:lang w:val="hu-HU"/>
        </w:rPr>
      </w:pPr>
      <w:r w:rsidRPr="004B2CED">
        <w:rPr>
          <w:u w:val="single"/>
          <w:lang w:val="hu-HU"/>
        </w:rPr>
        <w:t>Anyagcsere- és táplálkozási betegségek és tünetek</w:t>
      </w:r>
    </w:p>
    <w:p w:rsidR="00F15BDD" w:rsidRPr="004B2CED" w:rsidRDefault="00F15BDD" w:rsidP="0052664B">
      <w:pPr>
        <w:pStyle w:val="EMEABodyText"/>
        <w:rPr>
          <w:lang w:val="hu-HU"/>
        </w:rPr>
      </w:pPr>
    </w:p>
    <w:p w:rsidR="007366A6" w:rsidRPr="004B2CED" w:rsidRDefault="007366A6" w:rsidP="007366A6">
      <w:pPr>
        <w:pStyle w:val="EMEABodyText"/>
        <w:rPr>
          <w:lang w:val="hu-HU"/>
        </w:rPr>
      </w:pPr>
      <w:r w:rsidRPr="004B2CED">
        <w:rPr>
          <w:lang w:val="hu-HU"/>
        </w:rPr>
        <w:t xml:space="preserve">Nem ismert: </w:t>
      </w:r>
      <w:r w:rsidRPr="004B2CED">
        <w:rPr>
          <w:lang w:val="hu-HU"/>
        </w:rPr>
        <w:tab/>
        <w:t>hyperkalaemia</w:t>
      </w:r>
      <w:r>
        <w:rPr>
          <w:lang w:val="hu-HU"/>
        </w:rPr>
        <w:t>. hypoglykaemia</w:t>
      </w:r>
    </w:p>
    <w:p w:rsidR="00780C8E" w:rsidRPr="004B2CED" w:rsidRDefault="00780C8E" w:rsidP="0052664B">
      <w:pPr>
        <w:pStyle w:val="EMEABodyText"/>
        <w:rPr>
          <w:lang w:val="hu-HU"/>
        </w:rPr>
      </w:pPr>
    </w:p>
    <w:p w:rsidR="00780C8E" w:rsidRPr="004B2CED" w:rsidRDefault="00780C8E" w:rsidP="0052664B">
      <w:pPr>
        <w:pStyle w:val="EMEABodyText"/>
        <w:keepNext/>
        <w:ind w:left="1695" w:hanging="1695"/>
        <w:rPr>
          <w:u w:val="single"/>
          <w:lang w:val="hu-HU"/>
        </w:rPr>
      </w:pPr>
      <w:r w:rsidRPr="004B2CED">
        <w:rPr>
          <w:u w:val="single"/>
          <w:lang w:val="hu-HU"/>
        </w:rPr>
        <w:t>Idegrendszeri betegségek és tünetek</w:t>
      </w:r>
    </w:p>
    <w:p w:rsidR="00F15BDD" w:rsidRPr="004B2CED" w:rsidRDefault="00F15BDD" w:rsidP="0052664B">
      <w:pPr>
        <w:pStyle w:val="EMEABodyText"/>
        <w:ind w:left="1695" w:hanging="1695"/>
        <w:rPr>
          <w:lang w:val="hu-HU"/>
        </w:rPr>
      </w:pPr>
    </w:p>
    <w:p w:rsidR="00780C8E" w:rsidRPr="004B2CED" w:rsidRDefault="00780C8E" w:rsidP="0052664B">
      <w:pPr>
        <w:pStyle w:val="EMEABodyText"/>
        <w:ind w:left="1695" w:hanging="1695"/>
        <w:rPr>
          <w:lang w:val="hu-HU"/>
        </w:rPr>
      </w:pPr>
      <w:r w:rsidRPr="004B2CED">
        <w:rPr>
          <w:lang w:val="hu-HU"/>
        </w:rPr>
        <w:t>Gyakori:</w:t>
      </w:r>
      <w:r w:rsidRPr="004B2CED">
        <w:rPr>
          <w:lang w:val="hu-HU"/>
        </w:rPr>
        <w:tab/>
        <w:t>szédülés, orthostaticus szédülés*</w:t>
      </w:r>
    </w:p>
    <w:p w:rsidR="00780C8E" w:rsidRPr="004B2CED" w:rsidRDefault="00780C8E" w:rsidP="0052664B">
      <w:pPr>
        <w:pStyle w:val="EMEABodyText"/>
        <w:rPr>
          <w:noProof/>
          <w:lang w:val="hu-HU"/>
        </w:rPr>
      </w:pPr>
      <w:r w:rsidRPr="004B2CED">
        <w:rPr>
          <w:lang w:val="hu-HU"/>
        </w:rPr>
        <w:t>Nem ismert:</w:t>
      </w:r>
      <w:r w:rsidRPr="004B2CED">
        <w:rPr>
          <w:lang w:val="hu-HU"/>
        </w:rPr>
        <w:tab/>
      </w:r>
      <w:r w:rsidRPr="004B2CED">
        <w:rPr>
          <w:lang w:val="hu-HU"/>
        </w:rPr>
        <w:tab/>
      </w:r>
      <w:r w:rsidRPr="004B2CED">
        <w:rPr>
          <w:noProof/>
          <w:lang w:val="hu-HU"/>
        </w:rPr>
        <w:t xml:space="preserve">vertigo, fejfájás </w:t>
      </w:r>
    </w:p>
    <w:p w:rsidR="00780C8E" w:rsidRPr="004B2CED" w:rsidRDefault="00780C8E" w:rsidP="0052664B">
      <w:pPr>
        <w:pStyle w:val="EMEABodyText"/>
        <w:ind w:left="1695" w:hanging="1695"/>
        <w:rPr>
          <w:lang w:val="hu-HU"/>
        </w:rPr>
      </w:pPr>
    </w:p>
    <w:p w:rsidR="00780C8E" w:rsidRPr="004B2CED" w:rsidRDefault="00780C8E" w:rsidP="0052664B">
      <w:pPr>
        <w:pStyle w:val="EMEABodyText"/>
        <w:keepNext/>
        <w:rPr>
          <w:noProof/>
          <w:u w:val="single"/>
          <w:lang w:val="hu-HU"/>
        </w:rPr>
      </w:pPr>
      <w:r w:rsidRPr="004B2CED">
        <w:rPr>
          <w:noProof/>
          <w:u w:val="single"/>
          <w:lang w:val="hu-HU"/>
        </w:rPr>
        <w:t>A fül és az egyensúly-érzékelő szerv betegségei és tünetei</w:t>
      </w:r>
    </w:p>
    <w:p w:rsidR="00F15BDD" w:rsidRPr="004B2CED" w:rsidRDefault="00F15BDD" w:rsidP="0052664B">
      <w:pPr>
        <w:pStyle w:val="EMEABodyText"/>
        <w:rPr>
          <w:lang w:val="hu-HU"/>
        </w:rPr>
      </w:pPr>
    </w:p>
    <w:p w:rsidR="00780C8E" w:rsidRPr="004B2CED" w:rsidRDefault="00780C8E" w:rsidP="0052664B">
      <w:pPr>
        <w:pStyle w:val="EMEABodyText"/>
        <w:rPr>
          <w:noProof/>
          <w:lang w:val="hu-HU"/>
        </w:rPr>
      </w:pPr>
      <w:r w:rsidRPr="004B2CED">
        <w:rPr>
          <w:lang w:val="hu-HU"/>
        </w:rPr>
        <w:t xml:space="preserve">Nem ismert: </w:t>
      </w:r>
      <w:r w:rsidRPr="004B2CED">
        <w:rPr>
          <w:lang w:val="hu-HU"/>
        </w:rPr>
        <w:tab/>
        <w:t>t</w:t>
      </w:r>
      <w:r w:rsidRPr="004B2CED">
        <w:rPr>
          <w:noProof/>
          <w:lang w:val="hu-HU"/>
        </w:rPr>
        <w:t>innitus</w:t>
      </w:r>
    </w:p>
    <w:p w:rsidR="00780C8E" w:rsidRPr="004B2CED" w:rsidRDefault="00780C8E" w:rsidP="0052664B">
      <w:pPr>
        <w:pStyle w:val="EMEABodyText"/>
        <w:rPr>
          <w:noProof/>
          <w:lang w:val="hu-HU"/>
        </w:rPr>
      </w:pPr>
    </w:p>
    <w:p w:rsidR="00780C8E" w:rsidRPr="004B2CED" w:rsidRDefault="00780C8E" w:rsidP="0052664B">
      <w:pPr>
        <w:pStyle w:val="EMEABodyText"/>
        <w:keepNext/>
        <w:ind w:left="1695" w:hanging="1695"/>
        <w:rPr>
          <w:u w:val="single"/>
          <w:lang w:val="hu-HU"/>
        </w:rPr>
      </w:pPr>
      <w:r w:rsidRPr="004B2CED">
        <w:rPr>
          <w:u w:val="single"/>
          <w:lang w:val="hu-HU"/>
        </w:rPr>
        <w:t>Szívbetegségek és a szívvel kapcsolatos tünetek</w:t>
      </w:r>
    </w:p>
    <w:p w:rsidR="00F15BDD" w:rsidRPr="004B2CED" w:rsidRDefault="00F15BDD" w:rsidP="0052664B">
      <w:pPr>
        <w:pStyle w:val="EMEABodyText"/>
        <w:ind w:left="1695" w:hanging="1695"/>
        <w:rPr>
          <w:lang w:val="hu-HU"/>
        </w:rPr>
      </w:pPr>
    </w:p>
    <w:p w:rsidR="00780C8E" w:rsidRPr="004B2CED" w:rsidRDefault="00780C8E" w:rsidP="0052664B">
      <w:pPr>
        <w:pStyle w:val="EMEABodyText"/>
        <w:ind w:left="1695" w:hanging="1695"/>
        <w:rPr>
          <w:lang w:val="hu-HU"/>
        </w:rPr>
      </w:pPr>
      <w:r w:rsidRPr="004B2CED">
        <w:rPr>
          <w:lang w:val="hu-HU"/>
        </w:rPr>
        <w:t>Nem gyakori:</w:t>
      </w:r>
      <w:r w:rsidRPr="004B2CED">
        <w:rPr>
          <w:lang w:val="hu-HU"/>
        </w:rPr>
        <w:tab/>
        <w:t>tachycardia</w:t>
      </w:r>
    </w:p>
    <w:p w:rsidR="00780C8E" w:rsidRPr="004B2CED" w:rsidRDefault="00780C8E" w:rsidP="0052664B">
      <w:pPr>
        <w:pStyle w:val="EMEABodyText"/>
        <w:rPr>
          <w:noProof/>
          <w:lang w:val="hu-HU"/>
        </w:rPr>
      </w:pPr>
    </w:p>
    <w:p w:rsidR="00780C8E" w:rsidRPr="004B2CED" w:rsidRDefault="00780C8E" w:rsidP="0052664B">
      <w:pPr>
        <w:pStyle w:val="EMEABodyText"/>
        <w:keepNext/>
        <w:ind w:left="1695" w:hanging="1695"/>
        <w:rPr>
          <w:u w:val="single"/>
          <w:lang w:val="hu-HU"/>
        </w:rPr>
      </w:pPr>
      <w:r w:rsidRPr="004B2CED">
        <w:rPr>
          <w:u w:val="single"/>
          <w:lang w:val="hu-HU"/>
        </w:rPr>
        <w:t>Érbetegségek és tünetek</w:t>
      </w:r>
    </w:p>
    <w:p w:rsidR="00F15BDD" w:rsidRPr="004B2CED" w:rsidRDefault="00F15BDD" w:rsidP="0052664B">
      <w:pPr>
        <w:pStyle w:val="EMEABodyText"/>
        <w:keepNext/>
        <w:ind w:left="1695" w:hanging="1695"/>
        <w:rPr>
          <w:lang w:val="hu-HU"/>
        </w:rPr>
      </w:pPr>
    </w:p>
    <w:p w:rsidR="00780C8E" w:rsidRPr="004B2CED" w:rsidRDefault="00780C8E" w:rsidP="0052664B">
      <w:pPr>
        <w:pStyle w:val="EMEABodyText"/>
        <w:keepNext/>
        <w:ind w:left="1695" w:hanging="1695"/>
        <w:rPr>
          <w:lang w:val="hu-HU"/>
        </w:rPr>
      </w:pPr>
      <w:r w:rsidRPr="004B2CED">
        <w:rPr>
          <w:lang w:val="hu-HU"/>
        </w:rPr>
        <w:t>Gyakori:</w:t>
      </w:r>
      <w:r w:rsidRPr="004B2CED">
        <w:rPr>
          <w:lang w:val="hu-HU"/>
        </w:rPr>
        <w:tab/>
        <w:t>orthostaticus hypotonia*</w:t>
      </w:r>
    </w:p>
    <w:p w:rsidR="00780C8E" w:rsidRPr="004B2CED" w:rsidRDefault="00780C8E" w:rsidP="0052664B">
      <w:pPr>
        <w:pStyle w:val="EMEABodyText"/>
        <w:ind w:left="1695" w:hanging="1695"/>
        <w:rPr>
          <w:lang w:val="hu-HU"/>
        </w:rPr>
      </w:pPr>
      <w:r w:rsidRPr="004B2CED">
        <w:rPr>
          <w:lang w:val="hu-HU"/>
        </w:rPr>
        <w:t>Nem gyakori:</w:t>
      </w:r>
      <w:r w:rsidRPr="004B2CED">
        <w:rPr>
          <w:lang w:val="hu-HU"/>
        </w:rPr>
        <w:tab/>
        <w:t>kipirulás</w:t>
      </w:r>
    </w:p>
    <w:p w:rsidR="00780C8E" w:rsidRPr="004B2CED" w:rsidRDefault="00780C8E" w:rsidP="0052664B">
      <w:pPr>
        <w:pStyle w:val="EMEABodyText"/>
        <w:rPr>
          <w:noProof/>
          <w:lang w:val="hu-HU"/>
        </w:rPr>
      </w:pPr>
    </w:p>
    <w:p w:rsidR="00780C8E" w:rsidRPr="004B2CED" w:rsidRDefault="00780C8E" w:rsidP="0052664B">
      <w:pPr>
        <w:pStyle w:val="EMEABodyText"/>
        <w:keepNext/>
        <w:ind w:left="1695" w:hanging="1695"/>
        <w:rPr>
          <w:u w:val="single"/>
          <w:lang w:val="hu-HU"/>
        </w:rPr>
      </w:pPr>
      <w:r w:rsidRPr="004B2CED">
        <w:rPr>
          <w:u w:val="single"/>
          <w:lang w:val="hu-HU"/>
        </w:rPr>
        <w:t>Légzőrendszeri, mellkasi és mediastinalis betegségek és tünetek</w:t>
      </w:r>
    </w:p>
    <w:p w:rsidR="00F15BDD" w:rsidRPr="004B2CED" w:rsidRDefault="00F15BDD" w:rsidP="0052664B">
      <w:pPr>
        <w:pStyle w:val="EMEABodyText"/>
        <w:ind w:left="1695" w:hanging="1695"/>
        <w:rPr>
          <w:lang w:val="hu-HU"/>
        </w:rPr>
      </w:pPr>
    </w:p>
    <w:p w:rsidR="00780C8E" w:rsidRPr="004B2CED" w:rsidRDefault="00780C8E" w:rsidP="0052664B">
      <w:pPr>
        <w:pStyle w:val="EMEABodyText"/>
        <w:ind w:left="1695" w:hanging="1695"/>
        <w:rPr>
          <w:lang w:val="hu-HU"/>
        </w:rPr>
      </w:pPr>
      <w:r w:rsidRPr="004B2CED">
        <w:rPr>
          <w:lang w:val="hu-HU"/>
        </w:rPr>
        <w:t>Nem gyakori:</w:t>
      </w:r>
      <w:r w:rsidRPr="004B2CED">
        <w:rPr>
          <w:lang w:val="hu-HU"/>
        </w:rPr>
        <w:tab/>
        <w:t>köhögés</w:t>
      </w:r>
    </w:p>
    <w:p w:rsidR="00780C8E" w:rsidRPr="004B2CED" w:rsidRDefault="00780C8E" w:rsidP="0052664B">
      <w:pPr>
        <w:pStyle w:val="EMEABodyText"/>
        <w:rPr>
          <w:noProof/>
          <w:lang w:val="hu-HU"/>
        </w:rPr>
      </w:pPr>
    </w:p>
    <w:p w:rsidR="00780C8E" w:rsidRPr="004B2CED" w:rsidRDefault="00780C8E" w:rsidP="0052664B">
      <w:pPr>
        <w:pStyle w:val="EMEABodyText"/>
        <w:keepNext/>
        <w:ind w:left="1695" w:hanging="1695"/>
        <w:rPr>
          <w:u w:val="single"/>
          <w:lang w:val="hu-HU"/>
        </w:rPr>
      </w:pPr>
      <w:r w:rsidRPr="004B2CED">
        <w:rPr>
          <w:u w:val="single"/>
          <w:lang w:val="hu-HU"/>
        </w:rPr>
        <w:t>Emésztőrendszeri betegségek és tünetek</w:t>
      </w:r>
    </w:p>
    <w:p w:rsidR="00F15BDD" w:rsidRPr="004B2CED" w:rsidRDefault="00F15BDD" w:rsidP="0052664B">
      <w:pPr>
        <w:pStyle w:val="EMEABodyText"/>
        <w:keepNext/>
        <w:ind w:left="1695" w:hanging="1695"/>
        <w:rPr>
          <w:lang w:val="hu-HU"/>
        </w:rPr>
      </w:pPr>
    </w:p>
    <w:p w:rsidR="00780C8E" w:rsidRPr="004B2CED" w:rsidRDefault="00780C8E" w:rsidP="0052664B">
      <w:pPr>
        <w:pStyle w:val="EMEABodyText"/>
        <w:keepNext/>
        <w:ind w:left="1695" w:hanging="1695"/>
        <w:rPr>
          <w:lang w:val="hu-HU"/>
        </w:rPr>
      </w:pPr>
      <w:r w:rsidRPr="004B2CED">
        <w:rPr>
          <w:lang w:val="hu-HU"/>
        </w:rPr>
        <w:t>Gyakori:</w:t>
      </w:r>
      <w:r w:rsidRPr="004B2CED">
        <w:rPr>
          <w:lang w:val="hu-HU"/>
        </w:rPr>
        <w:tab/>
        <w:t>hányinger/hányás</w:t>
      </w:r>
    </w:p>
    <w:p w:rsidR="00780C8E" w:rsidRPr="004B2CED" w:rsidRDefault="00780C8E" w:rsidP="0052664B">
      <w:pPr>
        <w:pStyle w:val="EMEABodyText"/>
        <w:ind w:left="1695" w:hanging="1695"/>
        <w:rPr>
          <w:lang w:val="hu-HU"/>
        </w:rPr>
      </w:pPr>
      <w:r w:rsidRPr="004B2CED">
        <w:rPr>
          <w:lang w:val="hu-HU"/>
        </w:rPr>
        <w:t>Nem gyakori:</w:t>
      </w:r>
      <w:r w:rsidRPr="004B2CED">
        <w:rPr>
          <w:lang w:val="hu-HU"/>
        </w:rPr>
        <w:tab/>
        <w:t>hasmenés, dsypepsia/gyomorégés</w:t>
      </w:r>
    </w:p>
    <w:p w:rsidR="00780C8E" w:rsidRPr="004B2CED" w:rsidRDefault="00780C8E" w:rsidP="0052664B">
      <w:pPr>
        <w:pStyle w:val="EMEABodyText"/>
        <w:rPr>
          <w:noProof/>
          <w:lang w:val="hu-HU"/>
        </w:rPr>
      </w:pPr>
      <w:r w:rsidRPr="004B2CED">
        <w:rPr>
          <w:lang w:val="hu-HU"/>
        </w:rPr>
        <w:t>Nem ismert:</w:t>
      </w:r>
      <w:r w:rsidRPr="004B2CED">
        <w:rPr>
          <w:lang w:val="hu-HU"/>
        </w:rPr>
        <w:tab/>
      </w:r>
      <w:r w:rsidRPr="004B2CED">
        <w:rPr>
          <w:lang w:val="hu-HU"/>
        </w:rPr>
        <w:tab/>
      </w:r>
      <w:r w:rsidRPr="004B2CED">
        <w:rPr>
          <w:noProof/>
          <w:lang w:val="hu-HU"/>
        </w:rPr>
        <w:t>dysgeusia</w:t>
      </w:r>
    </w:p>
    <w:p w:rsidR="00780C8E" w:rsidRPr="004B2CED" w:rsidRDefault="00780C8E" w:rsidP="0052664B">
      <w:pPr>
        <w:pStyle w:val="EMEABodyText"/>
        <w:ind w:left="1695" w:hanging="1695"/>
        <w:rPr>
          <w:lang w:val="hu-HU"/>
        </w:rPr>
      </w:pPr>
    </w:p>
    <w:p w:rsidR="00780C8E" w:rsidRPr="004B2CED" w:rsidRDefault="00780C8E" w:rsidP="0052664B">
      <w:pPr>
        <w:pStyle w:val="EMEABodyText"/>
        <w:keepNext/>
        <w:rPr>
          <w:u w:val="single"/>
          <w:lang w:val="hu-HU"/>
        </w:rPr>
      </w:pPr>
      <w:r w:rsidRPr="004B2CED">
        <w:rPr>
          <w:u w:val="single"/>
          <w:lang w:val="hu-HU"/>
        </w:rPr>
        <w:t>Máj- és epebetegségek, illetve tünetek</w:t>
      </w:r>
    </w:p>
    <w:p w:rsidR="00F15BDD" w:rsidRPr="004B2CED" w:rsidRDefault="00F15BDD" w:rsidP="0052664B">
      <w:pPr>
        <w:pStyle w:val="EMEABodyText"/>
        <w:rPr>
          <w:noProof/>
          <w:lang w:val="hu-HU"/>
        </w:rPr>
      </w:pPr>
    </w:p>
    <w:p w:rsidR="00780C8E" w:rsidRPr="004B2CED" w:rsidRDefault="00780C8E" w:rsidP="0052664B">
      <w:pPr>
        <w:pStyle w:val="EMEABodyText"/>
        <w:rPr>
          <w:noProof/>
          <w:lang w:val="hu-HU"/>
        </w:rPr>
      </w:pPr>
      <w:r w:rsidRPr="004B2CED">
        <w:rPr>
          <w:noProof/>
          <w:lang w:val="hu-HU"/>
        </w:rPr>
        <w:t>Nem gyakori:</w:t>
      </w:r>
      <w:r w:rsidRPr="004B2CED">
        <w:rPr>
          <w:noProof/>
          <w:lang w:val="hu-HU"/>
        </w:rPr>
        <w:tab/>
        <w:t>sárgaság</w:t>
      </w:r>
    </w:p>
    <w:p w:rsidR="00780C8E" w:rsidRPr="004B2CED" w:rsidRDefault="00780C8E" w:rsidP="0052664B">
      <w:pPr>
        <w:pStyle w:val="EMEABodyText"/>
        <w:rPr>
          <w:lang w:val="hu-HU"/>
        </w:rPr>
      </w:pPr>
      <w:r w:rsidRPr="004B2CED">
        <w:rPr>
          <w:noProof/>
          <w:lang w:val="hu-HU"/>
        </w:rPr>
        <w:t xml:space="preserve">Nem ismert: </w:t>
      </w:r>
      <w:r w:rsidRPr="004B2CED">
        <w:rPr>
          <w:noProof/>
          <w:lang w:val="hu-HU"/>
        </w:rPr>
        <w:tab/>
      </w:r>
      <w:r w:rsidRPr="004B2CED">
        <w:rPr>
          <w:lang w:val="hu-HU"/>
        </w:rPr>
        <w:t>hepatitis, májműködési zavar</w:t>
      </w:r>
    </w:p>
    <w:p w:rsidR="00780C8E" w:rsidRPr="004B2CED" w:rsidRDefault="00780C8E" w:rsidP="0052664B">
      <w:pPr>
        <w:pStyle w:val="EMEABodyText"/>
        <w:rPr>
          <w:lang w:val="hu-HU"/>
        </w:rPr>
      </w:pPr>
    </w:p>
    <w:p w:rsidR="00780C8E" w:rsidRPr="004B2CED" w:rsidRDefault="00780C8E" w:rsidP="0052664B">
      <w:pPr>
        <w:pStyle w:val="EMEABodyText"/>
        <w:keepNext/>
        <w:rPr>
          <w:noProof/>
          <w:u w:val="single"/>
          <w:lang w:val="hu-HU"/>
        </w:rPr>
      </w:pPr>
      <w:r w:rsidRPr="004B2CED">
        <w:rPr>
          <w:noProof/>
          <w:u w:val="single"/>
          <w:lang w:val="hu-HU"/>
        </w:rPr>
        <w:t>A bőr és a bőr alatti szövet betegségei és tünetei</w:t>
      </w:r>
    </w:p>
    <w:p w:rsidR="00F15BDD" w:rsidRPr="004B2CED" w:rsidRDefault="00F15BDD" w:rsidP="0052664B">
      <w:pPr>
        <w:pStyle w:val="EMEABodyText"/>
        <w:rPr>
          <w:noProof/>
          <w:lang w:val="hu-HU"/>
        </w:rPr>
      </w:pPr>
    </w:p>
    <w:p w:rsidR="00780C8E" w:rsidRPr="004B2CED" w:rsidRDefault="00780C8E" w:rsidP="0052664B">
      <w:pPr>
        <w:pStyle w:val="EMEABodyText"/>
        <w:rPr>
          <w:noProof/>
          <w:lang w:val="hu-HU"/>
        </w:rPr>
      </w:pPr>
      <w:r w:rsidRPr="004B2CED">
        <w:rPr>
          <w:noProof/>
          <w:lang w:val="hu-HU"/>
        </w:rPr>
        <w:t xml:space="preserve">Nem ismert: </w:t>
      </w:r>
      <w:r w:rsidRPr="004B2CED">
        <w:rPr>
          <w:noProof/>
          <w:lang w:val="hu-HU"/>
        </w:rPr>
        <w:tab/>
        <w:t>leukocytoclasticus vasculitis</w:t>
      </w:r>
    </w:p>
    <w:p w:rsidR="00780C8E" w:rsidRPr="004B2CED" w:rsidRDefault="00780C8E" w:rsidP="0052664B">
      <w:pPr>
        <w:pStyle w:val="EMEABodyText"/>
        <w:rPr>
          <w:noProof/>
          <w:lang w:val="hu-HU"/>
        </w:rPr>
      </w:pPr>
    </w:p>
    <w:p w:rsidR="00780C8E" w:rsidRPr="004B2CED" w:rsidRDefault="00780C8E" w:rsidP="0052664B">
      <w:pPr>
        <w:pStyle w:val="EMEABodyText"/>
        <w:keepNext/>
        <w:ind w:left="1695" w:hanging="1695"/>
        <w:rPr>
          <w:u w:val="single"/>
          <w:lang w:val="hu-HU"/>
        </w:rPr>
      </w:pPr>
      <w:r w:rsidRPr="004B2CED">
        <w:rPr>
          <w:u w:val="single"/>
          <w:lang w:val="hu-HU"/>
        </w:rPr>
        <w:t>A csont- és izomrendszer, valamint a kötőszövet betegségei és tünetei</w:t>
      </w:r>
    </w:p>
    <w:p w:rsidR="00F15BDD" w:rsidRPr="004B2CED" w:rsidRDefault="00F15BDD" w:rsidP="0052664B">
      <w:pPr>
        <w:pStyle w:val="EMEABodyText"/>
        <w:ind w:left="1695" w:hanging="1695"/>
        <w:rPr>
          <w:lang w:val="hu-HU"/>
        </w:rPr>
      </w:pPr>
    </w:p>
    <w:p w:rsidR="00780C8E" w:rsidRPr="004B2CED" w:rsidRDefault="00780C8E" w:rsidP="0052664B">
      <w:pPr>
        <w:pStyle w:val="EMEABodyText"/>
        <w:ind w:left="1695" w:hanging="1695"/>
        <w:rPr>
          <w:lang w:val="hu-HU"/>
        </w:rPr>
      </w:pPr>
      <w:r w:rsidRPr="004B2CED">
        <w:rPr>
          <w:lang w:val="hu-HU"/>
        </w:rPr>
        <w:t>Gyakori:</w:t>
      </w:r>
      <w:r w:rsidRPr="004B2CED">
        <w:rPr>
          <w:lang w:val="hu-HU"/>
        </w:rPr>
        <w:tab/>
        <w:t>csont- és izomfájdalmak*</w:t>
      </w:r>
    </w:p>
    <w:p w:rsidR="00780C8E" w:rsidRPr="004B2CED" w:rsidRDefault="00780C8E" w:rsidP="0052664B">
      <w:pPr>
        <w:pStyle w:val="EMEABodyText"/>
        <w:ind w:left="1695" w:hanging="1695"/>
        <w:rPr>
          <w:u w:val="single"/>
          <w:lang w:val="hu-HU"/>
        </w:rPr>
      </w:pPr>
      <w:r w:rsidRPr="004B2CED">
        <w:rPr>
          <w:noProof/>
          <w:lang w:val="hu-HU"/>
        </w:rPr>
        <w:t>Nem ismert:</w:t>
      </w:r>
      <w:r w:rsidRPr="004B2CED">
        <w:rPr>
          <w:noProof/>
          <w:lang w:val="hu-HU"/>
        </w:rPr>
        <w:tab/>
      </w:r>
      <w:r w:rsidRPr="004B2CED">
        <w:rPr>
          <w:lang w:val="hu-HU"/>
        </w:rPr>
        <w:t>arthralgia, myalgia (mely néhány esetben emelkedett plazma kreatinin</w:t>
      </w:r>
      <w:r w:rsidRPr="004B2CED">
        <w:rPr>
          <w:lang w:val="hu-HU"/>
        </w:rPr>
        <w:noBreakHyphen/>
        <w:t>kináz</w:t>
      </w:r>
      <w:r w:rsidRPr="004B2CED">
        <w:rPr>
          <w:lang w:val="hu-HU"/>
        </w:rPr>
        <w:noBreakHyphen/>
        <w:t>szinttel társult), izomgörcsök</w:t>
      </w:r>
    </w:p>
    <w:p w:rsidR="00780C8E" w:rsidRPr="004B2CED" w:rsidRDefault="00780C8E" w:rsidP="0052664B">
      <w:pPr>
        <w:pStyle w:val="EMEABodyText"/>
        <w:rPr>
          <w:noProof/>
          <w:lang w:val="hu-HU"/>
        </w:rPr>
      </w:pPr>
    </w:p>
    <w:p w:rsidR="00780C8E" w:rsidRPr="004B2CED" w:rsidRDefault="00780C8E" w:rsidP="0052664B">
      <w:pPr>
        <w:pStyle w:val="EMEABodyText"/>
        <w:keepNext/>
        <w:rPr>
          <w:noProof/>
          <w:u w:val="single"/>
          <w:lang w:val="hu-HU"/>
        </w:rPr>
      </w:pPr>
      <w:r w:rsidRPr="004B2CED">
        <w:rPr>
          <w:noProof/>
          <w:u w:val="single"/>
          <w:lang w:val="hu-HU"/>
        </w:rPr>
        <w:t>Vese- és húgyúti betegségek és tünetek</w:t>
      </w:r>
    </w:p>
    <w:p w:rsidR="00F15BDD" w:rsidRPr="004B2CED" w:rsidRDefault="00F15BDD" w:rsidP="0052664B">
      <w:pPr>
        <w:pStyle w:val="EMEABodyText"/>
        <w:ind w:left="1695" w:hanging="1695"/>
        <w:rPr>
          <w:noProof/>
          <w:lang w:val="hu-HU"/>
        </w:rPr>
      </w:pPr>
    </w:p>
    <w:p w:rsidR="00780C8E" w:rsidRPr="004B2CED" w:rsidRDefault="00780C8E" w:rsidP="0052664B">
      <w:pPr>
        <w:pStyle w:val="EMEABodyText"/>
        <w:ind w:left="1695" w:hanging="1695"/>
        <w:rPr>
          <w:noProof/>
          <w:lang w:val="hu-HU"/>
        </w:rPr>
      </w:pPr>
      <w:r w:rsidRPr="004B2CED">
        <w:rPr>
          <w:noProof/>
          <w:lang w:val="hu-HU"/>
        </w:rPr>
        <w:t>Nem ismert:</w:t>
      </w:r>
      <w:r w:rsidRPr="004B2CED">
        <w:rPr>
          <w:noProof/>
          <w:lang w:val="hu-HU"/>
        </w:rPr>
        <w:tab/>
        <w:t>vesefunkciók romlása, beleértve a veszélyeztetett betegeknél a veseelégtelenséget is (lásd 4.4 pont)</w:t>
      </w:r>
    </w:p>
    <w:p w:rsidR="00780C8E" w:rsidRPr="004B2CED" w:rsidRDefault="00780C8E" w:rsidP="0052664B">
      <w:pPr>
        <w:pStyle w:val="EMEABodyText"/>
        <w:ind w:left="1695" w:hanging="1695"/>
        <w:rPr>
          <w:noProof/>
          <w:lang w:val="hu-HU"/>
        </w:rPr>
      </w:pPr>
    </w:p>
    <w:p w:rsidR="00780C8E" w:rsidRPr="004B2CED" w:rsidRDefault="00780C8E" w:rsidP="0052664B">
      <w:pPr>
        <w:pStyle w:val="EMEABodyText"/>
        <w:keepNext/>
        <w:ind w:left="1695" w:hanging="1695"/>
        <w:rPr>
          <w:u w:val="single"/>
          <w:lang w:val="hu-HU"/>
        </w:rPr>
      </w:pPr>
      <w:r w:rsidRPr="004B2CED">
        <w:rPr>
          <w:u w:val="single"/>
          <w:lang w:val="hu-HU"/>
        </w:rPr>
        <w:t>A nemi szervekkel és az emlőkkel kapcsolatos betegségek és tünetek</w:t>
      </w:r>
    </w:p>
    <w:p w:rsidR="00F15BDD" w:rsidRPr="004B2CED" w:rsidRDefault="00F15BDD" w:rsidP="0052664B">
      <w:pPr>
        <w:pStyle w:val="EMEABodyText"/>
        <w:ind w:left="1695" w:hanging="1695"/>
        <w:rPr>
          <w:lang w:val="hu-HU"/>
        </w:rPr>
      </w:pPr>
    </w:p>
    <w:p w:rsidR="00780C8E" w:rsidRPr="004B2CED" w:rsidRDefault="00780C8E" w:rsidP="0052664B">
      <w:pPr>
        <w:pStyle w:val="EMEABodyText"/>
        <w:ind w:left="1695" w:hanging="1695"/>
        <w:rPr>
          <w:lang w:val="hu-HU"/>
        </w:rPr>
      </w:pPr>
      <w:r w:rsidRPr="004B2CED">
        <w:rPr>
          <w:lang w:val="hu-HU"/>
        </w:rPr>
        <w:t>Nem gyakori:</w:t>
      </w:r>
      <w:r w:rsidRPr="004B2CED">
        <w:rPr>
          <w:lang w:val="hu-HU"/>
        </w:rPr>
        <w:tab/>
        <w:t>szexuális diszfunkció</w:t>
      </w:r>
    </w:p>
    <w:p w:rsidR="00780C8E" w:rsidRPr="004B2CED" w:rsidRDefault="00780C8E" w:rsidP="0052664B">
      <w:pPr>
        <w:pStyle w:val="EMEABodyText"/>
        <w:ind w:left="1695" w:hanging="1695"/>
        <w:rPr>
          <w:noProof/>
          <w:lang w:val="hu-HU"/>
        </w:rPr>
      </w:pPr>
    </w:p>
    <w:p w:rsidR="00780C8E" w:rsidRPr="004B2CED" w:rsidRDefault="00780C8E" w:rsidP="0052664B">
      <w:pPr>
        <w:pStyle w:val="EMEABodyText"/>
        <w:keepNext/>
        <w:ind w:left="1695" w:hanging="1695"/>
        <w:rPr>
          <w:u w:val="single"/>
          <w:lang w:val="hu-HU"/>
        </w:rPr>
      </w:pPr>
      <w:r w:rsidRPr="004B2CED">
        <w:rPr>
          <w:u w:val="single"/>
          <w:lang w:val="hu-HU"/>
        </w:rPr>
        <w:t>Általános tünetek, az alkalmazás helyén fellépő reakciók</w:t>
      </w:r>
    </w:p>
    <w:p w:rsidR="00F15BDD" w:rsidRPr="004B2CED" w:rsidRDefault="00F15BDD" w:rsidP="0052664B">
      <w:pPr>
        <w:pStyle w:val="EMEABodyText"/>
        <w:keepNext/>
        <w:ind w:left="1695" w:hanging="1695"/>
        <w:rPr>
          <w:lang w:val="hu-HU"/>
        </w:rPr>
      </w:pPr>
    </w:p>
    <w:p w:rsidR="00780C8E" w:rsidRPr="004B2CED" w:rsidRDefault="00780C8E" w:rsidP="0052664B">
      <w:pPr>
        <w:pStyle w:val="EMEABodyText"/>
        <w:keepNext/>
        <w:ind w:left="1695" w:hanging="1695"/>
        <w:rPr>
          <w:lang w:val="hu-HU"/>
        </w:rPr>
      </w:pPr>
      <w:r w:rsidRPr="004B2CED">
        <w:rPr>
          <w:lang w:val="hu-HU"/>
        </w:rPr>
        <w:t>Gyakori:</w:t>
      </w:r>
      <w:r w:rsidRPr="004B2CED">
        <w:rPr>
          <w:lang w:val="hu-HU"/>
        </w:rPr>
        <w:tab/>
        <w:t>fáradtság</w:t>
      </w:r>
    </w:p>
    <w:p w:rsidR="00780C8E" w:rsidRPr="004B2CED" w:rsidRDefault="00780C8E" w:rsidP="0052664B">
      <w:pPr>
        <w:pStyle w:val="EMEABodyText"/>
        <w:ind w:left="1695" w:hanging="1695"/>
        <w:rPr>
          <w:lang w:val="hu-HU"/>
        </w:rPr>
      </w:pPr>
      <w:r w:rsidRPr="004B2CED">
        <w:rPr>
          <w:lang w:val="hu-HU"/>
        </w:rPr>
        <w:t>Nem gyakori:</w:t>
      </w:r>
      <w:r w:rsidRPr="004B2CED">
        <w:rPr>
          <w:lang w:val="hu-HU"/>
        </w:rPr>
        <w:tab/>
        <w:t>mellkasi fájdalom</w:t>
      </w:r>
    </w:p>
    <w:p w:rsidR="00780C8E" w:rsidRPr="004B2CED" w:rsidRDefault="00780C8E">
      <w:pPr>
        <w:pStyle w:val="EMEABodyText"/>
        <w:rPr>
          <w:lang w:val="hu-HU"/>
        </w:rPr>
      </w:pPr>
    </w:p>
    <w:p w:rsidR="00780C8E" w:rsidRPr="004B2CED" w:rsidRDefault="00780C8E">
      <w:pPr>
        <w:pStyle w:val="EMEABodyText"/>
        <w:keepNext/>
        <w:rPr>
          <w:noProof/>
          <w:u w:val="single"/>
          <w:lang w:val="hu-HU"/>
        </w:rPr>
      </w:pPr>
      <w:r w:rsidRPr="004B2CED">
        <w:rPr>
          <w:noProof/>
          <w:u w:val="single"/>
          <w:lang w:val="hu-HU"/>
        </w:rPr>
        <w:t>Laboratóriumi és egyéb vizsgálatok eredményei</w:t>
      </w:r>
    </w:p>
    <w:p w:rsidR="00F15BDD" w:rsidRPr="004B2CED" w:rsidRDefault="00F15BDD" w:rsidP="0052664B">
      <w:pPr>
        <w:pStyle w:val="EMEABodyText"/>
        <w:keepNext/>
        <w:ind w:left="1695" w:hanging="1695"/>
        <w:rPr>
          <w:noProof/>
          <w:lang w:val="hu-HU"/>
        </w:rPr>
      </w:pPr>
    </w:p>
    <w:p w:rsidR="00780C8E" w:rsidRPr="004B2CED" w:rsidRDefault="00780C8E" w:rsidP="0052664B">
      <w:pPr>
        <w:pStyle w:val="EMEABodyText"/>
        <w:keepNext/>
        <w:ind w:left="1695" w:hanging="1695"/>
        <w:rPr>
          <w:lang w:val="hu-HU"/>
        </w:rPr>
      </w:pPr>
      <w:r w:rsidRPr="004B2CED">
        <w:rPr>
          <w:noProof/>
          <w:lang w:val="hu-HU"/>
        </w:rPr>
        <w:t>Nagyon gyakori:</w:t>
      </w:r>
      <w:r w:rsidRPr="004B2CED">
        <w:rPr>
          <w:noProof/>
          <w:lang w:val="hu-HU"/>
        </w:rPr>
        <w:tab/>
      </w:r>
      <w:r w:rsidRPr="004B2CED">
        <w:rPr>
          <w:lang w:val="hu-HU"/>
        </w:rPr>
        <w:t>Hyperkalaemia* gyakrabban fordult elő az irbezartánnal kezelt diabéteszes betegeknél, mint placebo mellett. A diabéteszes, hipertóniás, microalbuminuriás és normális vesefunkcióval rendelkező betegeknél a hyperkalaemia (≥ 5,5 mEq/l) előfordulási gyakorisága 29,4% volt a 300 mg irbezartánt szedő csoportban, és 22% a placebo-csoportban. A diabéteszes, hipertóniás, krónikus veseelégtelenségben szenvedő és manifeszt proteinuriás betegeknél a hyperkalaemia (≥ 5,5 mEq/l) 46,3%-ban fordult elő az irbezartán-csoportban és 26,3%-ban a placebo-csoportban.</w:t>
      </w:r>
    </w:p>
    <w:p w:rsidR="00780C8E" w:rsidRPr="004B2CED" w:rsidRDefault="00780C8E" w:rsidP="0052664B">
      <w:pPr>
        <w:pStyle w:val="EMEABodyText"/>
        <w:keepNext/>
        <w:ind w:left="1695" w:hanging="1695"/>
        <w:rPr>
          <w:lang w:val="hu-HU"/>
        </w:rPr>
      </w:pPr>
      <w:r w:rsidRPr="004B2CED">
        <w:rPr>
          <w:lang w:val="hu-HU"/>
        </w:rPr>
        <w:t xml:space="preserve">Gyakori: </w:t>
      </w:r>
      <w:r w:rsidRPr="004B2CED">
        <w:rPr>
          <w:lang w:val="hu-HU"/>
        </w:rPr>
        <w:tab/>
        <w:t>az irbezartánnal kezelt betegekben gyakori (1,7%) a plazma kreatinkináz értékének jelentős emelkedése. Ezen esetek közül egyik sem társult klinikai tünetekkel járó vázizom-eseményekkel.</w:t>
      </w:r>
    </w:p>
    <w:p w:rsidR="00780C8E" w:rsidRPr="004B2CED" w:rsidRDefault="00780C8E" w:rsidP="0052664B">
      <w:pPr>
        <w:pStyle w:val="EMEABodyText"/>
        <w:keepNext/>
        <w:ind w:left="1701"/>
        <w:rPr>
          <w:lang w:val="hu-HU"/>
        </w:rPr>
      </w:pPr>
      <w:r w:rsidRPr="004B2CED">
        <w:rPr>
          <w:lang w:val="hu-HU"/>
        </w:rPr>
        <w:t>A hipertóniás, előrehaladott stádiumú diabéteszes vesebetegséggel rendelkező és irbezartánnal kezelt betegek 1,7%-ánál csökkent hemoglobinszintet* tapasztaltak, amely nem volt klinikailag jelentős.</w:t>
      </w:r>
    </w:p>
    <w:p w:rsidR="00780C8E" w:rsidRPr="004B2CED" w:rsidRDefault="00780C8E">
      <w:pPr>
        <w:pStyle w:val="EMEABodyText"/>
        <w:rPr>
          <w:lang w:val="hu-HU"/>
        </w:rPr>
      </w:pPr>
    </w:p>
    <w:p w:rsidR="00780C8E" w:rsidRPr="004B2CED" w:rsidRDefault="00780C8E" w:rsidP="0052664B">
      <w:pPr>
        <w:pStyle w:val="EMEABodyText"/>
        <w:keepNext/>
        <w:rPr>
          <w:lang w:val="hu-HU"/>
        </w:rPr>
      </w:pPr>
      <w:r w:rsidRPr="004B2CED">
        <w:rPr>
          <w:noProof/>
          <w:u w:val="single"/>
          <w:lang w:val="hu-HU"/>
        </w:rPr>
        <w:t>Gyermek</w:t>
      </w:r>
      <w:r w:rsidR="009A7A24" w:rsidRPr="004B2CED">
        <w:rPr>
          <w:noProof/>
          <w:u w:val="single"/>
          <w:lang w:val="hu-HU"/>
        </w:rPr>
        <w:t>ek</w:t>
      </w:r>
      <w:r w:rsidR="008D6E7C" w:rsidRPr="004B2CED">
        <w:rPr>
          <w:noProof/>
          <w:u w:val="single"/>
          <w:lang w:val="hu-HU"/>
        </w:rPr>
        <w:t xml:space="preserve"> és serdülők</w:t>
      </w:r>
      <w:r w:rsidRPr="004B2CED">
        <w:rPr>
          <w:lang w:val="hu-HU"/>
        </w:rPr>
        <w:t xml:space="preserve"> </w:t>
      </w:r>
    </w:p>
    <w:p w:rsidR="00F15BDD" w:rsidRPr="004B2CED" w:rsidRDefault="00F15BDD" w:rsidP="0052664B">
      <w:pPr>
        <w:pStyle w:val="EMEABodyText"/>
        <w:rPr>
          <w:lang w:val="hu-HU"/>
        </w:rPr>
      </w:pPr>
    </w:p>
    <w:p w:rsidR="00780C8E" w:rsidRPr="004B2CED" w:rsidRDefault="00780C8E" w:rsidP="0052664B">
      <w:pPr>
        <w:pStyle w:val="EMEABodyText"/>
        <w:rPr>
          <w:lang w:val="hu-HU"/>
        </w:rPr>
      </w:pPr>
      <w:r w:rsidRPr="004B2CED">
        <w:rPr>
          <w:lang w:val="hu-HU"/>
        </w:rPr>
        <w:t>318 hipertóniás 6 és 16 év közötti gyermeket és serdülőkorút vizsgáltak egy randomizált klinikai vizsgálatban, és a következő mellékhatások fordultak elő a háromhetes kettős-vak fázis során: fejfájás (7,9%), hipotenzió (2,2%), szédülés (1,9%), köhögés (0,9%). A 26-hetes vizsgálat nyílt részében a leggyakoribb laboratóriumi eltérés a kreatinin 6,5%-os emelkedése, valamint az emelkedett CK-értékek voltak a gyógyszert szedő gyermekek 2%-ának</w:t>
      </w:r>
      <w:r w:rsidRPr="004B2CED" w:rsidDel="002C1F46">
        <w:rPr>
          <w:lang w:val="hu-HU"/>
        </w:rPr>
        <w:t xml:space="preserve"> </w:t>
      </w:r>
      <w:r w:rsidRPr="004B2CED">
        <w:rPr>
          <w:lang w:val="hu-HU"/>
        </w:rPr>
        <w:t>esetében.</w:t>
      </w:r>
    </w:p>
    <w:p w:rsidR="009A7A24" w:rsidRPr="004B2CED" w:rsidRDefault="009A7A24" w:rsidP="009A7A24">
      <w:pPr>
        <w:rPr>
          <w:u w:val="single"/>
          <w:lang w:val="hu-HU"/>
        </w:rPr>
      </w:pPr>
    </w:p>
    <w:p w:rsidR="009A7A24" w:rsidRPr="004B2CED" w:rsidRDefault="009A7A24" w:rsidP="009A7A24">
      <w:pPr>
        <w:rPr>
          <w:u w:val="single"/>
          <w:lang w:val="hu-HU"/>
        </w:rPr>
      </w:pPr>
      <w:r w:rsidRPr="004B2CED">
        <w:rPr>
          <w:u w:val="single"/>
          <w:lang w:val="hu-HU"/>
        </w:rPr>
        <w:t>Feltételezett mellékhatások bejelentése</w:t>
      </w:r>
    </w:p>
    <w:p w:rsidR="008D6E7C" w:rsidRPr="004B2CED" w:rsidRDefault="008D6E7C" w:rsidP="009A7A24">
      <w:pPr>
        <w:rPr>
          <w:lang w:val="hu-HU"/>
        </w:rPr>
      </w:pPr>
    </w:p>
    <w:p w:rsidR="009A7A24" w:rsidRPr="004B2CED" w:rsidRDefault="009A7A24" w:rsidP="009A7A24">
      <w:pPr>
        <w:rPr>
          <w:lang w:val="hu-HU"/>
        </w:rPr>
      </w:pPr>
      <w:r w:rsidRPr="004B2CED">
        <w:rPr>
          <w:lang w:val="hu-HU"/>
        </w:rPr>
        <w:t xml:space="preserve">A gyógyszer engedélyezését követően lényeges a feltételezett mellékhatások bejelentése, mert ez fontos eszköze annak, hogy a gyógyszer előny/kockázat profilját folyamatosan figyelemmel lehessen kísérni. Az egészségügyi szakembereket kérjük, hogy jelentsék be a feltételezett mellékhatásokat a hatóság részére az </w:t>
      </w:r>
      <w:hyperlink r:id="rId15" w:history="1">
        <w:r w:rsidRPr="004B2CED">
          <w:rPr>
            <w:rStyle w:val="Hyperlink"/>
            <w:rFonts w:eastAsia="MS Mincho"/>
            <w:highlight w:val="lightGray"/>
            <w:lang w:val="hu-HU"/>
          </w:rPr>
          <w:t>V. függelékben</w:t>
        </w:r>
      </w:hyperlink>
      <w:r w:rsidRPr="004B2CED">
        <w:rPr>
          <w:highlight w:val="lightGray"/>
          <w:lang w:val="hu-HU"/>
        </w:rPr>
        <w:t xml:space="preserve"> található elérhetőségek valamelyikén keresztül</w:t>
      </w:r>
      <w:r w:rsidRPr="004B2CED">
        <w:rPr>
          <w:lang w:val="hu-HU"/>
        </w:rPr>
        <w:t>.</w:t>
      </w:r>
    </w:p>
    <w:p w:rsidR="00780C8E" w:rsidRPr="004B2CED" w:rsidRDefault="00780C8E" w:rsidP="0052664B">
      <w:pPr>
        <w:pStyle w:val="EMEABodyText"/>
        <w:rPr>
          <w:lang w:val="hu-HU"/>
        </w:rPr>
      </w:pPr>
    </w:p>
    <w:p w:rsidR="00780C8E" w:rsidRPr="004B2CED" w:rsidRDefault="00780C8E">
      <w:pPr>
        <w:pStyle w:val="EMEAHeading2"/>
        <w:rPr>
          <w:lang w:val="hu-HU"/>
        </w:rPr>
      </w:pPr>
      <w:r w:rsidRPr="004B2CED">
        <w:rPr>
          <w:lang w:val="hu-HU"/>
        </w:rPr>
        <w:t>4.9</w:t>
      </w:r>
      <w:r w:rsidRPr="004B2CED">
        <w:rPr>
          <w:lang w:val="hu-HU"/>
        </w:rPr>
        <w:tab/>
        <w:t>Túladagolás</w:t>
      </w:r>
    </w:p>
    <w:p w:rsidR="00780C8E" w:rsidRPr="004B2CED" w:rsidRDefault="00780C8E">
      <w:pPr>
        <w:pStyle w:val="EMEAHeading2"/>
        <w:rPr>
          <w:lang w:val="hu-HU"/>
        </w:rPr>
      </w:pPr>
    </w:p>
    <w:p w:rsidR="007366A6" w:rsidRPr="004B2CED" w:rsidRDefault="007366A6" w:rsidP="007366A6">
      <w:pPr>
        <w:pStyle w:val="EMEABodyText"/>
        <w:rPr>
          <w:lang w:val="hu-HU"/>
        </w:rPr>
      </w:pPr>
      <w:bookmarkStart w:id="24" w:name="_Hlk61796455"/>
      <w:r w:rsidRPr="004B2CED">
        <w:rPr>
          <w:lang w:val="hu-HU"/>
        </w:rPr>
        <w:t>Nem tapasztaltak toxikus hatást olyan felnőttekben, akik maximum 900 mg napi adagot szedtek 8 héten át. A túladagolás leggyakrabban várható tünetei hipotenzió és tachycardia; ugyanakkor brad</w:t>
      </w:r>
      <w:r>
        <w:rPr>
          <w:lang w:val="hu-HU"/>
        </w:rPr>
        <w:t>y</w:t>
      </w:r>
      <w:r w:rsidRPr="004B2CED">
        <w:rPr>
          <w:lang w:val="hu-HU"/>
        </w:rPr>
        <w:t>cardia is előfordulhat a túladagolás következtében. Aprovel túladagolás kezelésével kapcsolatos speciális információ nem áll rendelkezésre. A beteget szorosan monitorozni kell és tüneti, ill. szupportív kezelést kell alkalmazni. A javasolt eljárások közé tartozik a hánytatás és/vagy a gyomormosás. Az aktív szén hasznos lehet a túladagolás kezelésében. Az irbezartán hemodialízissel nem távolítható el.</w:t>
      </w:r>
    </w:p>
    <w:bookmarkEnd w:id="24"/>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5.</w:t>
      </w:r>
      <w:r w:rsidRPr="004B2CED">
        <w:rPr>
          <w:lang w:val="hu-HU"/>
        </w:rPr>
        <w:tab/>
        <w:t>FARMAKOLÓGIAI TULAJDONSÁGOK</w:t>
      </w:r>
    </w:p>
    <w:p w:rsidR="00780C8E" w:rsidRPr="004B2CED" w:rsidRDefault="00780C8E">
      <w:pPr>
        <w:pStyle w:val="EMEAHeading1"/>
        <w:rPr>
          <w:lang w:val="hu-HU"/>
        </w:rPr>
      </w:pPr>
    </w:p>
    <w:p w:rsidR="00780C8E" w:rsidRPr="004B2CED" w:rsidRDefault="00780C8E">
      <w:pPr>
        <w:pStyle w:val="EMEAHeading2"/>
        <w:rPr>
          <w:lang w:val="hu-HU"/>
        </w:rPr>
      </w:pPr>
      <w:r w:rsidRPr="004B2CED">
        <w:rPr>
          <w:lang w:val="hu-HU"/>
        </w:rPr>
        <w:t>5.l</w:t>
      </w:r>
      <w:r w:rsidRPr="004B2CED">
        <w:rPr>
          <w:lang w:val="hu-HU"/>
        </w:rPr>
        <w:tab/>
        <w:t>Farmakodinámiás tulajdonságok</w:t>
      </w:r>
    </w:p>
    <w:p w:rsidR="00780C8E" w:rsidRPr="004B2CED" w:rsidRDefault="00780C8E">
      <w:pPr>
        <w:pStyle w:val="EMEAHeading2"/>
        <w:rPr>
          <w:lang w:val="hu-HU"/>
        </w:rPr>
      </w:pPr>
    </w:p>
    <w:p w:rsidR="00780C8E" w:rsidRPr="004B2CED" w:rsidRDefault="00780C8E">
      <w:pPr>
        <w:pStyle w:val="EMEABodyText"/>
        <w:rPr>
          <w:lang w:val="hu-HU"/>
        </w:rPr>
      </w:pPr>
      <w:r w:rsidRPr="004B2CED">
        <w:rPr>
          <w:lang w:val="hu-HU"/>
        </w:rPr>
        <w:t>Farmakoterápiás csoport: Angiotenzin</w:t>
      </w:r>
      <w:r w:rsidRPr="004B2CED">
        <w:rPr>
          <w:lang w:val="hu-HU"/>
        </w:rPr>
        <w:noBreakHyphen/>
        <w:t>II antagonisták önmagukban</w:t>
      </w:r>
    </w:p>
    <w:p w:rsidR="008D6E7C" w:rsidRPr="004B2CED" w:rsidRDefault="008D6E7C">
      <w:pPr>
        <w:pStyle w:val="EMEABodyText"/>
        <w:rPr>
          <w:lang w:val="hu-HU"/>
        </w:rPr>
      </w:pPr>
    </w:p>
    <w:p w:rsidR="00780C8E" w:rsidRPr="004B2CED" w:rsidRDefault="00780C8E">
      <w:pPr>
        <w:pStyle w:val="EMEABodyText"/>
        <w:rPr>
          <w:lang w:val="hu-HU"/>
        </w:rPr>
      </w:pPr>
      <w:r w:rsidRPr="004B2CED">
        <w:rPr>
          <w:lang w:val="hu-HU"/>
        </w:rPr>
        <w:t>ATC kód: C09C A04.</w:t>
      </w:r>
    </w:p>
    <w:p w:rsidR="00780C8E" w:rsidRPr="004B2CED" w:rsidRDefault="00780C8E">
      <w:pPr>
        <w:pStyle w:val="EMEABodyText"/>
        <w:rPr>
          <w:lang w:val="hu-HU"/>
        </w:rPr>
      </w:pPr>
    </w:p>
    <w:p w:rsidR="00F15BDD" w:rsidRPr="004B2CED" w:rsidRDefault="00780C8E">
      <w:pPr>
        <w:pStyle w:val="EMEABodyText"/>
        <w:rPr>
          <w:lang w:val="hu-HU"/>
        </w:rPr>
      </w:pPr>
      <w:r w:rsidRPr="004B2CED">
        <w:rPr>
          <w:u w:val="single"/>
          <w:lang w:val="hu-HU"/>
        </w:rPr>
        <w:t>Hatásmechanizmus</w:t>
      </w:r>
    </w:p>
    <w:p w:rsidR="00F15BDD" w:rsidRPr="004B2CED" w:rsidRDefault="00F15BDD">
      <w:pPr>
        <w:pStyle w:val="EMEABodyText"/>
        <w:rPr>
          <w:lang w:val="hu-HU"/>
        </w:rPr>
      </w:pPr>
    </w:p>
    <w:p w:rsidR="00780C8E" w:rsidRPr="004B2CED" w:rsidRDefault="00780C8E">
      <w:pPr>
        <w:pStyle w:val="EMEABodyText"/>
        <w:rPr>
          <w:lang w:val="hu-HU"/>
        </w:rPr>
      </w:pPr>
      <w:r w:rsidRPr="004B2CED">
        <w:rPr>
          <w:lang w:val="hu-HU"/>
        </w:rPr>
        <w:t>Az irbezartán hatékony, per os aktív, szelektív angiotenzin</w:t>
      </w:r>
      <w:r w:rsidRPr="004B2CED">
        <w:rPr>
          <w:lang w:val="hu-HU"/>
        </w:rPr>
        <w:noBreakHyphen/>
        <w:t>II receptor (A</w:t>
      </w:r>
      <w:r w:rsidRPr="004B2CED">
        <w:rPr>
          <w:caps/>
          <w:lang w:val="hu-HU"/>
        </w:rPr>
        <w:t>t</w:t>
      </w:r>
      <w:r w:rsidRPr="004B2CED">
        <w:rPr>
          <w:vertAlign w:val="subscript"/>
          <w:lang w:val="hu-HU"/>
        </w:rPr>
        <w:t>1</w:t>
      </w:r>
      <w:r w:rsidRPr="004B2CED">
        <w:rPr>
          <w:lang w:val="hu-HU"/>
        </w:rPr>
        <w:t xml:space="preserve"> típus) antagonista. Várhatóan blokkolja az angiotenzin</w:t>
      </w:r>
      <w:r w:rsidRPr="004B2CED">
        <w:rPr>
          <w:lang w:val="hu-HU"/>
        </w:rPr>
        <w:noBreakHyphen/>
        <w:t>II-nek az A</w:t>
      </w:r>
      <w:r w:rsidRPr="004B2CED">
        <w:rPr>
          <w:caps/>
          <w:lang w:val="hu-HU"/>
        </w:rPr>
        <w:t>t</w:t>
      </w:r>
      <w:r w:rsidRPr="004B2CED">
        <w:rPr>
          <w:vertAlign w:val="subscript"/>
          <w:lang w:val="hu-HU"/>
        </w:rPr>
        <w:t>1</w:t>
      </w:r>
      <w:r w:rsidRPr="004B2CED">
        <w:rPr>
          <w:lang w:val="hu-HU"/>
        </w:rPr>
        <w:t xml:space="preserve"> receptor által közvetített minden hatását, függetlenül az angiotenzin</w:t>
      </w:r>
      <w:r w:rsidRPr="004B2CED">
        <w:rPr>
          <w:lang w:val="hu-HU"/>
        </w:rPr>
        <w:noBreakHyphen/>
        <w:t>II szintézisének forrásától vagy útjától. Az angiotenzin</w:t>
      </w:r>
      <w:r w:rsidRPr="004B2CED">
        <w:rPr>
          <w:lang w:val="hu-HU"/>
        </w:rPr>
        <w:noBreakHyphen/>
        <w:t>II (A</w:t>
      </w:r>
      <w:r w:rsidRPr="004B2CED">
        <w:rPr>
          <w:caps/>
          <w:lang w:val="hu-HU"/>
        </w:rPr>
        <w:t>t</w:t>
      </w:r>
      <w:r w:rsidRPr="004B2CED">
        <w:rPr>
          <w:caps/>
          <w:vertAlign w:val="subscript"/>
          <w:lang w:val="hu-HU"/>
        </w:rPr>
        <w:t>1</w:t>
      </w:r>
      <w:r w:rsidRPr="004B2CED">
        <w:rPr>
          <w:caps/>
          <w:lang w:val="hu-HU"/>
        </w:rPr>
        <w:t>)</w:t>
      </w:r>
      <w:r w:rsidRPr="004B2CED">
        <w:rPr>
          <w:lang w:val="hu-HU"/>
        </w:rPr>
        <w:t xml:space="preserve"> receptorok szelektív antagonizmusa következtében emelkedik a plazma renin- és angiotenzin</w:t>
      </w:r>
      <w:r w:rsidRPr="004B2CED">
        <w:rPr>
          <w:lang w:val="hu-HU"/>
        </w:rPr>
        <w:noBreakHyphen/>
        <w:t>II szintje, és csökken a plazma aldoszteron-koncentrációja. A szérum káliumszintet az irbezartán egyedül, az ajánlott adagokban nem befolyásolja. Az irbezartán nem gátolja az ACE (kinináz</w:t>
      </w:r>
      <w:r w:rsidRPr="004B2CED">
        <w:rPr>
          <w:lang w:val="hu-HU"/>
        </w:rPr>
        <w:noBreakHyphen/>
        <w:t>II) enzimet, amely az angiotenzin</w:t>
      </w:r>
      <w:r w:rsidRPr="004B2CED">
        <w:rPr>
          <w:lang w:val="hu-HU"/>
        </w:rPr>
        <w:noBreakHyphen/>
        <w:t>II-t termeli és a bradikinint inaktív metabolitokká bontja le. Az irbezartán aktivitásához metabolikus aktivációra nincs szükség.</w:t>
      </w:r>
    </w:p>
    <w:p w:rsidR="00780C8E" w:rsidRPr="004B2CED" w:rsidRDefault="00780C8E">
      <w:pPr>
        <w:pStyle w:val="EMEABodyText"/>
        <w:rPr>
          <w:lang w:val="hu-HU"/>
        </w:rPr>
      </w:pPr>
    </w:p>
    <w:p w:rsidR="00780C8E" w:rsidRPr="004B2CED" w:rsidRDefault="00780C8E">
      <w:pPr>
        <w:pStyle w:val="EMEAHeading2"/>
        <w:rPr>
          <w:b w:val="0"/>
          <w:u w:val="single"/>
          <w:lang w:val="hu-HU"/>
        </w:rPr>
      </w:pPr>
      <w:r w:rsidRPr="004B2CED">
        <w:rPr>
          <w:b w:val="0"/>
          <w:u w:val="single"/>
          <w:lang w:val="hu-HU"/>
        </w:rPr>
        <w:t>Klinikai hat</w:t>
      </w:r>
      <w:r w:rsidR="008923B4" w:rsidRPr="004B2CED">
        <w:rPr>
          <w:b w:val="0"/>
          <w:u w:val="single"/>
          <w:lang w:val="hu-HU"/>
        </w:rPr>
        <w:t>ásosság</w:t>
      </w:r>
    </w:p>
    <w:p w:rsidR="00780C8E" w:rsidRPr="004B2CED" w:rsidRDefault="00780C8E">
      <w:pPr>
        <w:pStyle w:val="EMEAHeading2"/>
        <w:rPr>
          <w:lang w:val="hu-HU"/>
        </w:rPr>
      </w:pPr>
    </w:p>
    <w:p w:rsidR="00780C8E" w:rsidRPr="004B2CED" w:rsidRDefault="00780C8E" w:rsidP="0052664B">
      <w:pPr>
        <w:pStyle w:val="EMEABodyText"/>
        <w:keepNext/>
        <w:rPr>
          <w:i/>
          <w:lang w:val="hu-HU"/>
        </w:rPr>
      </w:pPr>
      <w:r w:rsidRPr="004B2CED">
        <w:rPr>
          <w:i/>
          <w:lang w:val="hu-HU"/>
        </w:rPr>
        <w:t>Hipertónia</w:t>
      </w:r>
    </w:p>
    <w:p w:rsidR="00F15BDD" w:rsidRPr="004B2CED" w:rsidRDefault="00F15BDD" w:rsidP="0052664B">
      <w:pPr>
        <w:pStyle w:val="EMEABodyText"/>
        <w:keepNext/>
        <w:rPr>
          <w:i/>
          <w:lang w:val="hu-HU"/>
        </w:rPr>
      </w:pPr>
    </w:p>
    <w:p w:rsidR="00780C8E" w:rsidRPr="004B2CED" w:rsidRDefault="00780C8E">
      <w:pPr>
        <w:pStyle w:val="EMEABodyText"/>
        <w:rPr>
          <w:lang w:val="hu-HU"/>
        </w:rPr>
      </w:pPr>
      <w:r w:rsidRPr="004B2CED">
        <w:rPr>
          <w:lang w:val="hu-HU"/>
        </w:rPr>
        <w:t>Az irbezartán a szívfrekvencia minimális változása mellett csökkenti a vérnyomást. A vérnyomás csökkenése dózisfüggő napi egyszeri adagolás mellett, egy platoszint kialakulására irányuló tendenciával 300 mg adagok felett. Napi 150 </w:t>
      </w:r>
      <w:r w:rsidRPr="004B2CED">
        <w:rPr>
          <w:lang w:val="hu-HU"/>
        </w:rPr>
        <w:noBreakHyphen/>
        <w:t> 300 mg adagok a vérnyomást álló </w:t>
      </w:r>
      <w:r w:rsidRPr="004B2CED">
        <w:rPr>
          <w:lang w:val="hu-HU"/>
        </w:rPr>
        <w:noBreakHyphen/>
        <w:t> és ülő helyzetben tartósan (azaz a bevétel után 24 órán át), átlagosan 8</w:t>
      </w:r>
      <w:r w:rsidRPr="004B2CED">
        <w:rPr>
          <w:lang w:val="hu-HU"/>
        </w:rPr>
        <w:noBreakHyphen/>
        <w:t>13/5</w:t>
      </w:r>
      <w:r w:rsidRPr="004B2CED">
        <w:rPr>
          <w:lang w:val="hu-HU"/>
        </w:rPr>
        <w:noBreakHyphen/>
        <w:t>8 Hgmm</w:t>
      </w:r>
      <w:r w:rsidRPr="004B2CED">
        <w:rPr>
          <w:lang w:val="hu-HU"/>
        </w:rPr>
        <w:noBreakHyphen/>
        <w:t>rel (szisztolés/diasztolés) nagyobb mértékben csökkentik, mint a placebo.</w:t>
      </w:r>
    </w:p>
    <w:p w:rsidR="00F15BDD" w:rsidRPr="004B2CED" w:rsidRDefault="00F15BDD">
      <w:pPr>
        <w:pStyle w:val="EMEABodyText"/>
        <w:rPr>
          <w:lang w:val="hu-HU"/>
        </w:rPr>
      </w:pPr>
    </w:p>
    <w:p w:rsidR="00780C8E" w:rsidRPr="004B2CED" w:rsidRDefault="00780C8E">
      <w:pPr>
        <w:pStyle w:val="EMEABodyText"/>
        <w:rPr>
          <w:lang w:val="hu-HU"/>
        </w:rPr>
      </w:pPr>
      <w:r w:rsidRPr="004B2CED">
        <w:rPr>
          <w:lang w:val="hu-HU"/>
        </w:rPr>
        <w:t>A vérnyomás maximális csökkenése a beadást követő 3 </w:t>
      </w:r>
      <w:r w:rsidRPr="004B2CED">
        <w:rPr>
          <w:lang w:val="hu-HU"/>
        </w:rPr>
        <w:noBreakHyphen/>
        <w:t> 6 órában alakul ki, és a vérnyomáscsökkentő hatás legalább 24 órán át fennmarad. A 24. órában a vérnyomáscsökkenés az ajánlott adagok melletti diasztolés és szisztolés csúcshatás 60 </w:t>
      </w:r>
      <w:r w:rsidRPr="004B2CED">
        <w:rPr>
          <w:lang w:val="hu-HU"/>
        </w:rPr>
        <w:noBreakHyphen/>
        <w:t> 70%-ának felelt meg. A napi egyszeri 150 mg</w:t>
      </w:r>
      <w:r w:rsidRPr="004B2CED">
        <w:rPr>
          <w:lang w:val="hu-HU"/>
        </w:rPr>
        <w:noBreakHyphen/>
        <w:t>os irbezartán legkisebb és 24 órás átlagos hatása hasonló az ugyanakkora összdózis napi két adagban történő bevétele esetén megfigyelt hatáshoz.</w:t>
      </w:r>
    </w:p>
    <w:p w:rsidR="00F15BDD" w:rsidRPr="004B2CED" w:rsidRDefault="00F15BDD">
      <w:pPr>
        <w:pStyle w:val="EMEABodyText"/>
        <w:rPr>
          <w:lang w:val="hu-HU"/>
        </w:rPr>
      </w:pPr>
    </w:p>
    <w:p w:rsidR="00780C8E" w:rsidRPr="004B2CED" w:rsidRDefault="00780C8E">
      <w:pPr>
        <w:pStyle w:val="EMEABodyText"/>
        <w:rPr>
          <w:lang w:val="hu-HU"/>
        </w:rPr>
      </w:pPr>
      <w:r w:rsidRPr="004B2CED">
        <w:rPr>
          <w:lang w:val="hu-HU"/>
        </w:rPr>
        <w:t>Az Aprovel vérnyomáscsökkentő hatása 1 </w:t>
      </w:r>
      <w:r w:rsidRPr="004B2CED">
        <w:rPr>
          <w:lang w:val="hu-HU"/>
        </w:rPr>
        <w:noBreakHyphen/>
        <w:t> 2 héten belül jelentkezik, a maximális hatás pedig a kezelés kezdete után 4 </w:t>
      </w:r>
      <w:r w:rsidRPr="004B2CED">
        <w:rPr>
          <w:lang w:val="hu-HU"/>
        </w:rPr>
        <w:noBreakHyphen/>
        <w:t> 6 héttel alakul ki. A vérnyomáscsökkentő hatás hosszútávú kezelés során is megmarad. A kezelés megszakítása után a vérnyomás fokozatosan visszatér az alapértékre. Rebound hipertóniát nem figyeltek meg.</w:t>
      </w:r>
    </w:p>
    <w:p w:rsidR="00F15BDD" w:rsidRPr="004B2CED" w:rsidRDefault="00F15BDD">
      <w:pPr>
        <w:pStyle w:val="EMEABodyText"/>
        <w:rPr>
          <w:lang w:val="hu-HU"/>
        </w:rPr>
      </w:pPr>
    </w:p>
    <w:p w:rsidR="00780C8E" w:rsidRPr="004B2CED" w:rsidRDefault="00780C8E">
      <w:pPr>
        <w:pStyle w:val="EMEABodyText"/>
        <w:rPr>
          <w:lang w:val="hu-HU"/>
        </w:rPr>
      </w:pPr>
      <w:r w:rsidRPr="004B2CED">
        <w:rPr>
          <w:lang w:val="hu-HU"/>
        </w:rPr>
        <w:t>Az irbezartán és a tiazid típusú diuretikumok vérnyomáscsökkentő hatása additív. Azon betegek esetében, akiknek a vérnyomása irbezartánnal egyedül megfelelően nem szabályozható, hidroklorotiazid alacsony adagjának (12,5 mg) az irbezartán napi adagjához történő hozzáadása további 7</w:t>
      </w:r>
      <w:r w:rsidRPr="004B2CED">
        <w:rPr>
          <w:lang w:val="hu-HU"/>
        </w:rPr>
        <w:noBreakHyphen/>
        <w:t>10/3</w:t>
      </w:r>
      <w:r w:rsidRPr="004B2CED">
        <w:rPr>
          <w:lang w:val="hu-HU"/>
        </w:rPr>
        <w:noBreakHyphen/>
        <w:t>6 Hgmm (szisztolés/diasztolés) vérnyomáscsökkenést eredményez a placebóhoz képest.</w:t>
      </w:r>
    </w:p>
    <w:p w:rsidR="00F15BDD" w:rsidRPr="004B2CED" w:rsidRDefault="00F15BDD">
      <w:pPr>
        <w:pStyle w:val="EMEABodyText"/>
        <w:rPr>
          <w:lang w:val="hu-HU"/>
        </w:rPr>
      </w:pPr>
    </w:p>
    <w:p w:rsidR="00780C8E" w:rsidRPr="004B2CED" w:rsidRDefault="00780C8E">
      <w:pPr>
        <w:pStyle w:val="EMEABodyText"/>
        <w:rPr>
          <w:lang w:val="hu-HU"/>
        </w:rPr>
      </w:pPr>
      <w:r w:rsidRPr="004B2CED">
        <w:rPr>
          <w:lang w:val="hu-HU"/>
        </w:rPr>
        <w:t>Az Aprovel hatékonyságát sem a beteg életkora, sem a neme nem befolyásolja. Mint más, a renin-angiotenzin rendszert befolyásoló gyógyszerek esetében, a feketebőrű hipertóniás betegek kifejezetten kevésbé reagálnak az irbezartán monoterápiára. Ha irbezartánt alacsony dózisú hidroklorotiaziddal (pl. napi 12,5 mg) adnak együtt, a vérnyomáscsökkentő válasz megközelíti a fehérbőrű betegek esetén kapottat.</w:t>
      </w:r>
    </w:p>
    <w:p w:rsidR="00F15BDD" w:rsidRPr="004B2CED" w:rsidRDefault="00F15BDD">
      <w:pPr>
        <w:pStyle w:val="EMEABodyText"/>
        <w:rPr>
          <w:lang w:val="hu-HU"/>
        </w:rPr>
      </w:pPr>
    </w:p>
    <w:p w:rsidR="00780C8E" w:rsidRPr="004B2CED" w:rsidRDefault="00780C8E">
      <w:pPr>
        <w:pStyle w:val="EMEABodyText"/>
        <w:rPr>
          <w:lang w:val="hu-HU"/>
        </w:rPr>
      </w:pPr>
      <w:r w:rsidRPr="004B2CED">
        <w:rPr>
          <w:lang w:val="hu-HU"/>
        </w:rPr>
        <w:t>Nincsen klinikailag számottevő hatása a szérum húgysavszintre és a húgysav szekrécióra.</w:t>
      </w:r>
    </w:p>
    <w:p w:rsidR="00780C8E" w:rsidRPr="004B2CED" w:rsidRDefault="00780C8E">
      <w:pPr>
        <w:pStyle w:val="EMEABodyText"/>
        <w:rPr>
          <w:lang w:val="hu-HU"/>
        </w:rPr>
      </w:pPr>
    </w:p>
    <w:p w:rsidR="00780C8E" w:rsidRPr="004B2CED" w:rsidRDefault="00780C8E" w:rsidP="0052664B">
      <w:pPr>
        <w:pStyle w:val="EMEABodyText"/>
        <w:rPr>
          <w:b/>
          <w:i/>
          <w:lang w:val="hu-HU"/>
        </w:rPr>
      </w:pPr>
      <w:r w:rsidRPr="004B2CED">
        <w:rPr>
          <w:i/>
          <w:noProof/>
          <w:lang w:val="hu-HU"/>
        </w:rPr>
        <w:t>Gyermek</w:t>
      </w:r>
      <w:r w:rsidR="008923B4" w:rsidRPr="004B2CED">
        <w:rPr>
          <w:i/>
          <w:noProof/>
          <w:lang w:val="hu-HU"/>
        </w:rPr>
        <w:t>ek</w:t>
      </w:r>
      <w:r w:rsidR="00F15BDD" w:rsidRPr="004B2CED">
        <w:rPr>
          <w:i/>
          <w:noProof/>
          <w:lang w:val="hu-HU"/>
        </w:rPr>
        <w:t xml:space="preserve"> és serdülők</w:t>
      </w:r>
    </w:p>
    <w:p w:rsidR="00F15BDD" w:rsidRPr="004B2CED" w:rsidRDefault="00F15BDD" w:rsidP="0052664B">
      <w:pPr>
        <w:pStyle w:val="EMEABodyText"/>
        <w:rPr>
          <w:i/>
          <w:lang w:val="hu-HU"/>
        </w:rPr>
      </w:pPr>
    </w:p>
    <w:p w:rsidR="00780C8E" w:rsidRPr="004B2CED" w:rsidRDefault="00780C8E" w:rsidP="0052664B">
      <w:pPr>
        <w:pStyle w:val="EMEABodyText"/>
        <w:rPr>
          <w:lang w:val="hu-HU" w:eastAsia="hu-HU"/>
        </w:rPr>
      </w:pPr>
      <w:r w:rsidRPr="004B2CED">
        <w:rPr>
          <w:lang w:val="hu-HU" w:eastAsia="hu-HU"/>
        </w:rPr>
        <w:t>318 hipertóniás vagy veszélyeztetett (diabéteszes, hipertónia a családi anamnézisben) 6 és 16 év közötti gyermek és serdülőkorú betegen 3 hetes periódusban vizsgálták 0,5 mk/kg (alacsony), 1,5 mg/kg (közepes) és 4,5 mg/kg (magas) céldózisokra titrált irbezatrán vérnyomáscsökkentő hatását. A harmadik hét végére a kezdeti értékhez viszonyított átlagos vérnyomáscsökkenés az elsődleges hatékonysági változóban, az ülő helyzetben mért legalacsonyabb szisztolés vérnyomásértékében (SeSBP) 11,7 Hgmm (alacsony dózis esetén), 9,3 Hgmm (közepes dózis esetén), és 13,2 Hgmm (magas dózis) volt. Ezek között a dózisok között nem volt szignifikáns eltérés tapasztalható. Az ülő helyzetben mért diasztolés vérnyomás (SeDBP) változás korrigált átlagos legalacsonyabb értékei a következők voltak: 3,8 Hgmm (alacsony dózis esetén), 3,2 Hgmm (közepes dózis esetén), 5,6 Hgmm (magas dózis esetén). Az ezt követő két héten keresztül, miután a betegek újra randomizálásra kerültek és vagy hatóanyagra vagy plecebóra lettek beállítva, a placebót kapó betegek SeSBP és SeDBP értékei sorrendben 2,4 és 2,0 Hgmm-es emelkedést mutattak, összehasonlítva a minden irbezartán dózist kapók esetén észlelt ugyanazen paraméterek +0,1 és -0,3 Hgmm-es változásával (lásd a 4.2 pontot).</w:t>
      </w:r>
    </w:p>
    <w:p w:rsidR="00780C8E" w:rsidRPr="004B2CED" w:rsidRDefault="00780C8E" w:rsidP="0052664B">
      <w:pPr>
        <w:pStyle w:val="EMEABodyText"/>
        <w:rPr>
          <w:lang w:val="hu-HU" w:eastAsia="hu-HU"/>
        </w:rPr>
      </w:pPr>
    </w:p>
    <w:p w:rsidR="00780C8E" w:rsidRPr="004B2CED" w:rsidRDefault="00780C8E" w:rsidP="0052664B">
      <w:pPr>
        <w:pStyle w:val="EMEABodyText"/>
        <w:keepNext/>
        <w:rPr>
          <w:i/>
          <w:lang w:val="hu-HU"/>
        </w:rPr>
      </w:pPr>
      <w:r w:rsidRPr="004B2CED">
        <w:rPr>
          <w:i/>
          <w:lang w:val="hu-HU"/>
        </w:rPr>
        <w:t>Hipertónia és 2-es típusú diabéteszes vesekárosodás</w:t>
      </w:r>
    </w:p>
    <w:p w:rsidR="00F15BDD" w:rsidRPr="004B2CED" w:rsidRDefault="00F15BDD" w:rsidP="0052664B">
      <w:pPr>
        <w:pStyle w:val="EMEABodyText"/>
        <w:keepNext/>
        <w:rPr>
          <w:i/>
          <w:lang w:val="hu-HU"/>
        </w:rPr>
      </w:pPr>
    </w:p>
    <w:p w:rsidR="00780C8E" w:rsidRPr="004B2CED" w:rsidRDefault="00780C8E">
      <w:pPr>
        <w:pStyle w:val="EMEABodyText"/>
        <w:rPr>
          <w:lang w:val="hu-HU"/>
        </w:rPr>
      </w:pPr>
      <w:r w:rsidRPr="004B2CED">
        <w:rPr>
          <w:lang w:val="hu-HU"/>
        </w:rPr>
        <w:t>Az "Irbesartan Diabetic Nephropathy Trial (IDNT)" vizsgálat igazolta, hogy az irbezartán csökkenti a krónikus veseelégtelenségben szenvedő és proteinuriás betegeknél a vesebetegség progresszióját. Az IDNT kettősvak, kontrollos, morbiditási és mortalitási végpontokat követő klinikai vizsgálat volt, ahol az irbezartánt amlodipinnel és placebóval hasonlították össze. 1715 hipertóniás, 2-es típusú diabéteszes, ≥ 900 mg/nap proteinuriás és 1,0</w:t>
      </w:r>
      <w:r w:rsidRPr="004B2CED">
        <w:rPr>
          <w:lang w:val="hu-HU"/>
        </w:rPr>
        <w:noBreakHyphen/>
        <w:t>3,0 mg/dl szérum kreatininnal rendelkező betegben végzett vizsgálatban az Aprovel hosszútávú hatását (átlagosan 2,6 év) vizsgálták a vesebetegség progressziójára és az összmortalitásra. A betegeket 75 mg-tól a 300 mg-os fenntartó Aprovel dózisig titrálták, amlodipint 2,5</w:t>
      </w:r>
      <w:r w:rsidRPr="004B2CED">
        <w:rPr>
          <w:lang w:val="hu-HU"/>
        </w:rPr>
        <w:noBreakHyphen/>
        <w:t>10 mg dózistartományban kaptak, míg a placebót a tolerálhatóságnak megfelelően szedték. A betegek minden csoportban rendszerint 2</w:t>
      </w:r>
      <w:r w:rsidRPr="004B2CED">
        <w:rPr>
          <w:lang w:val="hu-HU"/>
        </w:rPr>
        <w:noBreakHyphen/>
        <w:t>4 egyéb vérnyomáscsökkentő gyógyszert is kaptak (azaz diuretikumot, béta-blokkolót és alfa-blokkolót) a ≤ 135/85 Hgmm célvérnyomás elérése érdekében, vagy &gt; 160 Hgmm kiindulási szisztolés érték esetén 10 Hgmm-es csökkenés elérésére. A placebo csoportban a betegek 60%-a, az irbezartán csoportban 76%-a, az amlodipin csoportban pedig 78%</w:t>
      </w:r>
      <w:r w:rsidRPr="004B2CED">
        <w:rPr>
          <w:lang w:val="hu-HU"/>
        </w:rPr>
        <w:noBreakHyphen/>
        <w:t>a érte el a célvérnyomást. Az irbezartán szignifikánsan csökkentette a relatív kockázatot az elsődleges kombinált végpont, azaz a szérum kreatinin megduplázódása, a vesebetegség végstádiuma (ESRD), vagy az összmortalitás vonatkozásában. Az elsődleges renális végpontot az irbezartán csoportban a kezelt betegek hozzávetőlegesen 33%</w:t>
      </w:r>
      <w:r w:rsidRPr="004B2CED">
        <w:rPr>
          <w:lang w:val="hu-HU"/>
        </w:rPr>
        <w:noBreakHyphen/>
        <w:t>a érte el, szemben a placebo csoport 39%</w:t>
      </w:r>
      <w:r w:rsidRPr="004B2CED">
        <w:rPr>
          <w:lang w:val="hu-HU"/>
        </w:rPr>
        <w:noBreakHyphen/>
        <w:t>ával, ill. az amlodipin csoport 41%</w:t>
      </w:r>
      <w:r w:rsidRPr="004B2CED">
        <w:rPr>
          <w:lang w:val="hu-HU"/>
        </w:rPr>
        <w:noBreakHyphen/>
        <w:t>ával [20% relatív kockázatcsökkenés a placebóhoz (p = 0,024) és 23% relatív kockázatcsökkenés az amlodipinhez (p = 0,006) képest]. Mikor az elsődleges végpont komponenseit külön elemezték, az összmortalitást illetően nem észleltek hatást, de pozitív trend volt észlelhető az ESRD csökkenését illetően, és szignifikáns kisebb volt a szérum kreatininszint megduplázódásának gyakorisága is.</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 kezelés hatékonyságának értékelése során a nem, a faj, az életkor, a diabétesz fennállásának időtartama, a kiindulási vérnyomás, a szérumkreatinin és az albumin ürülési ráta szerinti alcsoportok eredményeit elemezték. A nők és fekete bőrű betegek alcsoportjában, amelyek a vizsgálati betegpopuláció 32%</w:t>
      </w:r>
      <w:r w:rsidRPr="004B2CED">
        <w:rPr>
          <w:lang w:val="hu-HU"/>
        </w:rPr>
        <w:noBreakHyphen/>
        <w:t>át ill. 26%</w:t>
      </w:r>
      <w:r w:rsidRPr="004B2CED">
        <w:rPr>
          <w:lang w:val="hu-HU"/>
        </w:rPr>
        <w:noBreakHyphen/>
        <w:t>át képviselték, a renális hatékonyság nem volt bizonyított, bár a konfidencia intervallum azt nem zárta ki. A fatális és nem fatális cardiovascularis eseményeket, mint másodlagos végpontokat illetően a teljes populációt figyelembe véve nem volt különbség a három csoport között, bár a nem fatális MI incidenciája a nők körében növekedett, és a nem fatális MI incidenciája a férfiak körében csökkent az irbezartán csoportban a placebóhoz viszonyítva. A nem fatális MI és stroke incidenciájának növekedése volt észlelhető nőkben az irbezartán csoportban, az amlodipin csoporthoz viszonyítva, míg a szívelégtelenség miatti hospitalizáció a teljes populáció vonatkozásában csökkent. Mindazonáltal nincs megfelelő magyarázat a nők körében észlelt eredményt illetően.</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Az "Effects of Irbesartan on Microalbuminuria in Hypertensive Patients With type 2 Diabetes Mellitus (IRMA 2)" vizsgálat kimutatta, hogy 300 mg irbezartán késlelteti a manifeszt proteinuria progresszóját microalbuminurás betegekben. Az IRMA 2 placebo-kontrollos, kettősvak, morbiditási végpontot vizsgáló tanulmány volt, melyet 590, 2-es típusú diabéteszes, microalbuminuriás (30</w:t>
      </w:r>
      <w:r w:rsidRPr="004B2CED">
        <w:rPr>
          <w:lang w:val="hu-HU"/>
        </w:rPr>
        <w:noBreakHyphen/>
        <w:t>300 mg/nap), normál vesefunkciójú (szérum kreatininszint ≤ 1,5 mg/dl férfiban és &lt; 1,1 mg/dl nőkben) beteg részvételével végeztek. A vizsgálat az Aprovel hosszú távú (2 év) hatását vizsgálta a klinikai (manifeszt) proteinuria kialakulására (vizelet albumin exkréciós ráta (UAER) &gt; 300 mg/nap és az UAER alapértékhez viszonyított legalább 30%</w:t>
      </w:r>
      <w:r w:rsidRPr="004B2CED">
        <w:rPr>
          <w:lang w:val="hu-HU"/>
        </w:rPr>
        <w:noBreakHyphen/>
        <w:t>os növekedése). Az előre meghatározott célvérnyomás ≤ 135/85 Hgmm volt. A betegek, amennyiben szükséges volt, más vérnyomáscsökkentőt is kaptak (kivéve ACE-gátlót, angiotenzin</w:t>
      </w:r>
      <w:r w:rsidRPr="004B2CED">
        <w:rPr>
          <w:lang w:val="hu-HU"/>
        </w:rPr>
        <w:noBreakHyphen/>
        <w:t>II receptor blokkolót és dihidropiridin típusú kalciumcsatorna-blokkolót) a célvérnyomás elérése érdekében. Míg az összes csoportban hasonló vérnyomásérték volt elérhető, a 300 mg irbezartán csoportban kevesebb beteg érte el a manifeszt proteinuria végpontot (5,2%), mint a placebót (14,9%), ill. a 150 mg irbezartánt szedő csoportban (9,7%). Ez 70%</w:t>
      </w:r>
      <w:r w:rsidRPr="004B2CED">
        <w:rPr>
          <w:lang w:val="hu-HU"/>
        </w:rPr>
        <w:noBreakHyphen/>
        <w:t>os relatív kockázatcsökkenést (RRR) jelentett a magasabb irbezartán adag javára a placebóhoz képest (p = 0,0004). A kezelés első három hónapjában ezt nem kísérte a glomerulus filtrációs ráta javulása. A klinikai proteinuria progressziójának lassulása viszont már az első három hónap során jelentkezett, és a teljes 2 éves periódus alatt folytatódott. A normoalbuminuriás állapot helyreállása (&lt; 30 mg/nap) nagyobb arányban fordult elő a 300 mg irbezartánnal kezelt csoportban (34%), mint a placebo csoportban (21%).</w:t>
      </w:r>
    </w:p>
    <w:p w:rsidR="006C4BCB" w:rsidRPr="004B2CED" w:rsidRDefault="006C4BCB" w:rsidP="006C4BCB">
      <w:pPr>
        <w:jc w:val="both"/>
        <w:rPr>
          <w:szCs w:val="22"/>
          <w:lang w:val="hu-HU"/>
        </w:rPr>
      </w:pPr>
    </w:p>
    <w:p w:rsidR="00F15BDD" w:rsidRPr="004B2CED" w:rsidRDefault="00F15BDD" w:rsidP="00F15BDD">
      <w:pPr>
        <w:pStyle w:val="EMEABodyText"/>
        <w:rPr>
          <w:i/>
          <w:lang w:val="hu-HU"/>
        </w:rPr>
      </w:pPr>
      <w:r w:rsidRPr="004B2CED">
        <w:rPr>
          <w:i/>
          <w:lang w:val="hu-HU"/>
        </w:rPr>
        <w:t>A renin-amgiotenzin-aldoszteron rendszer (renin-angiotensin-aldosterone system, RAAS) kettős blokádja</w:t>
      </w:r>
    </w:p>
    <w:p w:rsidR="00F15BDD" w:rsidRPr="004B2CED" w:rsidRDefault="00F15BDD" w:rsidP="006C4BCB">
      <w:pPr>
        <w:jc w:val="both"/>
        <w:rPr>
          <w:szCs w:val="22"/>
          <w:lang w:val="hu-HU"/>
        </w:rPr>
      </w:pPr>
    </w:p>
    <w:p w:rsidR="007366A6" w:rsidRPr="004B2CED" w:rsidRDefault="007366A6" w:rsidP="007366A6">
      <w:pPr>
        <w:rPr>
          <w:szCs w:val="22"/>
          <w:lang w:val="hu-HU"/>
        </w:rPr>
      </w:pPr>
      <w:bookmarkStart w:id="25" w:name="_Hlk61796478"/>
      <w:r w:rsidRPr="004B2CED">
        <w:rPr>
          <w:szCs w:val="22"/>
          <w:lang w:val="hu-HU"/>
        </w:rPr>
        <w:t>Két nagy, randomizált, kontrollos vizsgálatban (ONTARGET (ONgoing Telmisartan Alone and in combination with Ramipril Global Endpoint Trial</w:t>
      </w:r>
      <w:r w:rsidRPr="004B2CED">
        <w:rPr>
          <w:bCs/>
          <w:szCs w:val="22"/>
          <w:lang w:val="hu-HU"/>
        </w:rPr>
        <w:t>) és</w:t>
      </w:r>
      <w:r w:rsidRPr="004B2CED">
        <w:rPr>
          <w:szCs w:val="22"/>
          <w:lang w:val="hu-HU"/>
        </w:rPr>
        <w:t xml:space="preserve"> VA NEPHRON-D (The Veterans Affairs Nephropathy in Diabetes</w:t>
      </w:r>
      <w:r w:rsidRPr="004B2CED">
        <w:rPr>
          <w:bCs/>
          <w:szCs w:val="22"/>
          <w:lang w:val="hu-HU"/>
        </w:rPr>
        <w:t>))</w:t>
      </w:r>
      <w:r w:rsidRPr="004B2CED">
        <w:rPr>
          <w:szCs w:val="22"/>
          <w:lang w:val="hu-HU"/>
        </w:rPr>
        <w:t xml:space="preserve"> vizsgálták </w:t>
      </w:r>
      <w:r>
        <w:rPr>
          <w:szCs w:val="22"/>
          <w:lang w:val="hu-HU"/>
        </w:rPr>
        <w:t>egy</w:t>
      </w:r>
      <w:r w:rsidRPr="004B2CED">
        <w:rPr>
          <w:szCs w:val="22"/>
          <w:lang w:val="hu-HU"/>
        </w:rPr>
        <w:t xml:space="preserve"> ACE-gátló és </w:t>
      </w:r>
      <w:r>
        <w:rPr>
          <w:szCs w:val="22"/>
          <w:lang w:val="hu-HU"/>
        </w:rPr>
        <w:t xml:space="preserve">egy </w:t>
      </w:r>
      <w:r w:rsidRPr="004B2CED">
        <w:rPr>
          <w:szCs w:val="22"/>
          <w:lang w:val="hu-HU"/>
        </w:rPr>
        <w:t>angiotenzin II receptor blokkoló kombinált alkalmazását. Az ONTARGET vizsgálatot olyan betegeken végezték, akiknek a kórtörténetében kardiovaszkuláris vagy cerebrovaszkuláris betegség, vagy szervkárosodással járó II típusú diabetes mellitus szerepelt. A VA NEPHRON</w:t>
      </w:r>
      <w:r w:rsidRPr="004B2CED">
        <w:rPr>
          <w:szCs w:val="22"/>
          <w:lang w:val="hu-HU"/>
        </w:rPr>
        <w:noBreakHyphen/>
        <w:t>D vizsgálatot II típusú diabetesben és diabeteses nephropathiában szenvedő betegeken végezték.</w:t>
      </w:r>
    </w:p>
    <w:bookmarkEnd w:id="25"/>
    <w:p w:rsidR="00F15BDD" w:rsidRPr="004B2CED" w:rsidRDefault="00F15BDD" w:rsidP="00A9241C">
      <w:pPr>
        <w:rPr>
          <w:szCs w:val="22"/>
          <w:lang w:val="hu-HU"/>
        </w:rPr>
      </w:pPr>
    </w:p>
    <w:p w:rsidR="007366A6" w:rsidRPr="004B2CED" w:rsidRDefault="007366A6" w:rsidP="007366A6">
      <w:pPr>
        <w:rPr>
          <w:szCs w:val="22"/>
          <w:lang w:val="hu-HU"/>
        </w:rPr>
      </w:pPr>
      <w:r w:rsidRPr="004B2CED">
        <w:rPr>
          <w:szCs w:val="22"/>
          <w:lang w:val="hu-HU"/>
        </w:rPr>
        <w:t xml:space="preserve">Ezek a vizsgálatok nem mutattak ki szignifikánsan előnyös hatásokat a renális és/vagy kardiovaszkuláris kimenetel és a mortalitás vonatkozásában, miközben a monoterápia esetén megfigyelthez képest nőtt a hiperkalémia, akut veseelégtelenség és/vagy </w:t>
      </w:r>
      <w:r>
        <w:rPr>
          <w:szCs w:val="22"/>
          <w:lang w:val="hu-HU"/>
        </w:rPr>
        <w:t>hipotenzió</w:t>
      </w:r>
      <w:r w:rsidRPr="004B2CED">
        <w:rPr>
          <w:szCs w:val="22"/>
          <w:lang w:val="hu-HU"/>
        </w:rPr>
        <w:t xml:space="preserve"> kockázata.</w:t>
      </w:r>
    </w:p>
    <w:p w:rsidR="00A9241C" w:rsidRPr="004B2CED" w:rsidRDefault="00A9241C" w:rsidP="00A9241C">
      <w:pPr>
        <w:rPr>
          <w:szCs w:val="22"/>
          <w:lang w:val="hu-HU"/>
        </w:rPr>
      </w:pPr>
      <w:r w:rsidRPr="004B2CED">
        <w:rPr>
          <w:szCs w:val="22"/>
          <w:lang w:val="hu-HU"/>
        </w:rPr>
        <w:t>A hasonló farmakodinámiás tulajdonságok alapján ezek az eredmények más ACE-gátlók és angiotenzin II receptor blokkolók esetében is relevánsak.</w:t>
      </w:r>
    </w:p>
    <w:p w:rsidR="00F15BDD" w:rsidRPr="004B2CED" w:rsidRDefault="00F15BDD" w:rsidP="00A9241C">
      <w:pPr>
        <w:rPr>
          <w:szCs w:val="22"/>
          <w:lang w:val="hu-HU"/>
        </w:rPr>
      </w:pPr>
    </w:p>
    <w:p w:rsidR="007366A6" w:rsidRPr="004B2CED" w:rsidRDefault="007366A6" w:rsidP="007366A6">
      <w:pPr>
        <w:rPr>
          <w:szCs w:val="22"/>
          <w:lang w:val="hu-HU"/>
        </w:rPr>
      </w:pPr>
      <w:r w:rsidRPr="004B2CED">
        <w:rPr>
          <w:szCs w:val="22"/>
          <w:lang w:val="hu-HU"/>
        </w:rPr>
        <w:t>Az ACE-gátlók és angiotenzin II receptor blokkolók egyidejű alkalmazása diabetes</w:t>
      </w:r>
      <w:r>
        <w:rPr>
          <w:szCs w:val="22"/>
          <w:lang w:val="hu-HU"/>
        </w:rPr>
        <w:t>z</w:t>
      </w:r>
      <w:r w:rsidRPr="004B2CED">
        <w:rPr>
          <w:szCs w:val="22"/>
          <w:lang w:val="hu-HU"/>
        </w:rPr>
        <w:t>es nephropathiaban szenvedő betegeknél így tehát nem javasolt.</w:t>
      </w:r>
    </w:p>
    <w:p w:rsidR="007366A6" w:rsidRPr="004B2CED" w:rsidRDefault="007366A6" w:rsidP="007366A6">
      <w:pPr>
        <w:pStyle w:val="EMEABodyText"/>
        <w:rPr>
          <w:bCs/>
          <w:szCs w:val="22"/>
          <w:lang w:val="hu-HU"/>
        </w:rPr>
      </w:pPr>
      <w:r w:rsidRPr="004B2CED">
        <w:rPr>
          <w:bCs/>
          <w:szCs w:val="22"/>
          <w:lang w:val="hu-HU"/>
        </w:rPr>
        <w:t xml:space="preserve">Az ALTITUDE (Aliskiren Trial in Type 2 Diabetes Using Cardiovascular and Renal Disease Endpoints) vizsgálat célja az volt, hogy megállapítsák, előnyös-e </w:t>
      </w:r>
      <w:r>
        <w:rPr>
          <w:bCs/>
          <w:szCs w:val="22"/>
          <w:lang w:val="hu-HU"/>
        </w:rPr>
        <w:t>egy</w:t>
      </w:r>
      <w:r w:rsidRPr="004B2CED">
        <w:rPr>
          <w:bCs/>
          <w:szCs w:val="22"/>
          <w:lang w:val="hu-HU"/>
        </w:rPr>
        <w:t xml:space="preserve"> standard ACE-gátló vagy </w:t>
      </w:r>
      <w:r>
        <w:rPr>
          <w:bCs/>
          <w:szCs w:val="22"/>
          <w:lang w:val="hu-HU"/>
        </w:rPr>
        <w:t xml:space="preserve">egy </w:t>
      </w:r>
      <w:r w:rsidRPr="004B2CED">
        <w:rPr>
          <w:bCs/>
          <w:szCs w:val="22"/>
          <w:lang w:val="hu-HU"/>
        </w:rPr>
        <w:t xml:space="preserve">angiotenzin II receptor blokkoló kezelés kiegészítése </w:t>
      </w:r>
      <w:r w:rsidR="00993DB0">
        <w:rPr>
          <w:bCs/>
          <w:szCs w:val="22"/>
          <w:lang w:val="hu-HU"/>
        </w:rPr>
        <w:t>aliszkirén</w:t>
      </w:r>
      <w:r w:rsidRPr="004B2CED">
        <w:rPr>
          <w:bCs/>
          <w:szCs w:val="22"/>
          <w:lang w:val="hu-HU"/>
        </w:rPr>
        <w:t xml:space="preserve">nel II típusú diabetesben és krónikus vesebetegségben, illetve kardiovaszkuláris betegségben vagy mindkettőben szenvedő betegeknél. A vizsgálatot idő előtt leállították, mert nőtt a mellékhatások kockázata. A kardiovaszkuláris eredetű halál és a stroke szám szerint gyakoribb volt az </w:t>
      </w:r>
      <w:r w:rsidR="00993DB0">
        <w:rPr>
          <w:bCs/>
          <w:szCs w:val="22"/>
          <w:lang w:val="hu-HU"/>
        </w:rPr>
        <w:t>aliszkirén</w:t>
      </w:r>
      <w:r w:rsidRPr="004B2CED">
        <w:rPr>
          <w:bCs/>
          <w:szCs w:val="22"/>
          <w:lang w:val="hu-HU"/>
        </w:rPr>
        <w:t xml:space="preserve"> csoportban, mint a placebo csoportban, és a jelentős mellékhatások illetve súlyos mellékhatások (hiperkalémia, </w:t>
      </w:r>
      <w:r w:rsidR="005D5C62">
        <w:rPr>
          <w:bCs/>
          <w:szCs w:val="22"/>
          <w:lang w:val="hu-HU"/>
        </w:rPr>
        <w:t>hipotenzió</w:t>
      </w:r>
      <w:r w:rsidR="005D5C62" w:rsidRPr="004B2CED">
        <w:rPr>
          <w:bCs/>
          <w:szCs w:val="22"/>
          <w:lang w:val="hu-HU"/>
        </w:rPr>
        <w:t xml:space="preserve"> </w:t>
      </w:r>
      <w:r w:rsidRPr="004B2CED">
        <w:rPr>
          <w:bCs/>
          <w:szCs w:val="22"/>
          <w:lang w:val="hu-HU"/>
        </w:rPr>
        <w:t xml:space="preserve">és veseműködési zavar) is gyakoribbak voltak az </w:t>
      </w:r>
      <w:r w:rsidR="00993DB0">
        <w:rPr>
          <w:bCs/>
          <w:szCs w:val="22"/>
          <w:lang w:val="hu-HU"/>
        </w:rPr>
        <w:t>aliszkirén</w:t>
      </w:r>
      <w:r w:rsidRPr="004B2CED">
        <w:rPr>
          <w:bCs/>
          <w:szCs w:val="22"/>
          <w:lang w:val="hu-HU"/>
        </w:rPr>
        <w:t xml:space="preserve"> csoportban, mint a placebo csoportban.</w:t>
      </w:r>
    </w:p>
    <w:p w:rsidR="00780C8E" w:rsidRPr="004B2CED" w:rsidRDefault="00780C8E">
      <w:pPr>
        <w:pStyle w:val="EMEABodyText"/>
        <w:rPr>
          <w:lang w:val="hu-HU"/>
        </w:rPr>
      </w:pPr>
    </w:p>
    <w:p w:rsidR="00F15BDD" w:rsidRPr="004B2CED" w:rsidRDefault="00F15BDD">
      <w:pPr>
        <w:pStyle w:val="EMEABodyText"/>
        <w:rPr>
          <w:lang w:val="hu-HU"/>
        </w:rPr>
      </w:pPr>
    </w:p>
    <w:p w:rsidR="00780C8E" w:rsidRPr="004B2CED" w:rsidRDefault="00780C8E">
      <w:pPr>
        <w:pStyle w:val="EMEAHeading2"/>
        <w:rPr>
          <w:lang w:val="hu-HU"/>
        </w:rPr>
      </w:pPr>
      <w:r w:rsidRPr="004B2CED">
        <w:rPr>
          <w:lang w:val="hu-HU"/>
        </w:rPr>
        <w:t>5.2</w:t>
      </w:r>
      <w:r w:rsidRPr="004B2CED">
        <w:rPr>
          <w:lang w:val="hu-HU"/>
        </w:rPr>
        <w:tab/>
        <w:t>Farmakokinetikai tulajdonságok</w:t>
      </w:r>
    </w:p>
    <w:p w:rsidR="00F15BDD" w:rsidRPr="004B2CED" w:rsidRDefault="00F15BDD" w:rsidP="00512BF9">
      <w:pPr>
        <w:pStyle w:val="EMEABodyText"/>
        <w:rPr>
          <w:lang w:val="hu-HU"/>
        </w:rPr>
      </w:pPr>
    </w:p>
    <w:p w:rsidR="00F15BDD" w:rsidRPr="004B2CED" w:rsidRDefault="00F15BDD" w:rsidP="00F15BDD">
      <w:pPr>
        <w:pStyle w:val="EMEABodyText"/>
        <w:rPr>
          <w:u w:val="single"/>
          <w:lang w:val="hu-HU"/>
        </w:rPr>
      </w:pPr>
      <w:r w:rsidRPr="004B2CED">
        <w:rPr>
          <w:u w:val="single"/>
          <w:lang w:val="hu-HU"/>
        </w:rPr>
        <w:t>Felszívódás</w:t>
      </w:r>
    </w:p>
    <w:p w:rsidR="00780C8E" w:rsidRPr="004B2CED" w:rsidRDefault="00780C8E">
      <w:pPr>
        <w:pStyle w:val="EMEAHeading2"/>
        <w:rPr>
          <w:lang w:val="hu-HU"/>
        </w:rPr>
      </w:pPr>
    </w:p>
    <w:p w:rsidR="00F15BDD" w:rsidRPr="004B2CED" w:rsidRDefault="00780C8E">
      <w:pPr>
        <w:pStyle w:val="EMEABodyText"/>
        <w:rPr>
          <w:lang w:val="hu-HU"/>
        </w:rPr>
      </w:pPr>
      <w:r w:rsidRPr="004B2CED">
        <w:rPr>
          <w:lang w:val="hu-HU"/>
        </w:rPr>
        <w:t>Per os adagolás után az irbezartán jól felszívódik: abszolút biohasznosulása a vizsgálatok szerint kb. 60 </w:t>
      </w:r>
      <w:r w:rsidRPr="004B2CED">
        <w:rPr>
          <w:lang w:val="hu-HU"/>
        </w:rPr>
        <w:noBreakHyphen/>
        <w:t xml:space="preserve"> 80%. Egyidejű táplálékfelvétel nem befolyásolja az irbezartán biohasznosulását. </w:t>
      </w:r>
    </w:p>
    <w:p w:rsidR="00F15BDD" w:rsidRPr="004B2CED" w:rsidRDefault="00F15BDD">
      <w:pPr>
        <w:pStyle w:val="EMEABodyText"/>
        <w:rPr>
          <w:lang w:val="hu-HU"/>
        </w:rPr>
      </w:pPr>
    </w:p>
    <w:p w:rsidR="00F15BDD" w:rsidRPr="004B2CED" w:rsidRDefault="00F15BDD" w:rsidP="00F15BDD">
      <w:pPr>
        <w:pStyle w:val="EMEABodyText"/>
        <w:rPr>
          <w:u w:val="single"/>
          <w:lang w:val="hu-HU"/>
        </w:rPr>
      </w:pPr>
      <w:r w:rsidRPr="004B2CED">
        <w:rPr>
          <w:u w:val="single"/>
          <w:lang w:val="hu-HU"/>
        </w:rPr>
        <w:t>Eloszlás</w:t>
      </w:r>
    </w:p>
    <w:p w:rsidR="00F15BDD" w:rsidRPr="004B2CED" w:rsidRDefault="00F15BDD">
      <w:pPr>
        <w:pStyle w:val="EMEABodyText"/>
        <w:rPr>
          <w:lang w:val="hu-HU"/>
        </w:rPr>
      </w:pPr>
    </w:p>
    <w:p w:rsidR="00F15BDD" w:rsidRPr="004B2CED" w:rsidRDefault="00780C8E">
      <w:pPr>
        <w:pStyle w:val="EMEABodyText"/>
        <w:rPr>
          <w:lang w:val="hu-HU"/>
        </w:rPr>
      </w:pPr>
      <w:r w:rsidRPr="004B2CED">
        <w:rPr>
          <w:lang w:val="hu-HU"/>
        </w:rPr>
        <w:t>Plazmafehérjéhez kötődése kb. 96%</w:t>
      </w:r>
      <w:r w:rsidRPr="004B2CED">
        <w:rPr>
          <w:lang w:val="hu-HU"/>
        </w:rPr>
        <w:noBreakHyphen/>
        <w:t>os, a vér alakos elemeihez elhanyagolható mértékben kötődik. Eloszlási térfogata 53 </w:t>
      </w:r>
      <w:r w:rsidRPr="004B2CED">
        <w:rPr>
          <w:lang w:val="hu-HU"/>
        </w:rPr>
        <w:noBreakHyphen/>
        <w:t> 93 liter.</w:t>
      </w:r>
    </w:p>
    <w:p w:rsidR="00F15BDD" w:rsidRPr="004B2CED" w:rsidRDefault="00F15BDD">
      <w:pPr>
        <w:pStyle w:val="EMEABodyText"/>
        <w:rPr>
          <w:lang w:val="hu-HU"/>
        </w:rPr>
      </w:pPr>
    </w:p>
    <w:p w:rsidR="00F15BDD" w:rsidRPr="004B2CED" w:rsidRDefault="00F15BDD" w:rsidP="00F15BDD">
      <w:pPr>
        <w:pStyle w:val="EMEABodyText"/>
        <w:rPr>
          <w:u w:val="single"/>
          <w:lang w:val="hu-HU"/>
        </w:rPr>
      </w:pPr>
      <w:r w:rsidRPr="004B2CED">
        <w:rPr>
          <w:u w:val="single"/>
          <w:lang w:val="hu-HU"/>
        </w:rPr>
        <w:t>Biotranszformáció</w:t>
      </w:r>
    </w:p>
    <w:p w:rsidR="00F15BDD" w:rsidRPr="004B2CED" w:rsidRDefault="00F15BDD">
      <w:pPr>
        <w:pStyle w:val="EMEABodyText"/>
        <w:rPr>
          <w:lang w:val="hu-HU"/>
        </w:rPr>
      </w:pPr>
    </w:p>
    <w:p w:rsidR="00780C8E" w:rsidRPr="004B2CED" w:rsidRDefault="00780C8E">
      <w:pPr>
        <w:pStyle w:val="EMEABodyText"/>
        <w:rPr>
          <w:lang w:val="hu-HU"/>
        </w:rPr>
      </w:pPr>
      <w:r w:rsidRPr="004B2CED">
        <w:rPr>
          <w:vertAlign w:val="superscript"/>
          <w:lang w:val="hu-HU"/>
        </w:rPr>
        <w:t>14</w:t>
      </w:r>
      <w:r w:rsidRPr="004B2CED">
        <w:rPr>
          <w:lang w:val="hu-HU"/>
        </w:rPr>
        <w:t>C izotóppal jelzett irbezartán orális vagy intravénás adagolását követően a plazma keringő radioaktivitásának 80 </w:t>
      </w:r>
      <w:r w:rsidRPr="004B2CED">
        <w:rPr>
          <w:lang w:val="hu-HU"/>
        </w:rPr>
        <w:noBreakHyphen/>
        <w:t xml:space="preserve"> 85%-a tulajdonítható változatlan irbezartánnak. Irbezartánt a máj metabolizálja glukuronid konjugáció és oxidáció révén. A fő keringő metabolit az irbezartán glukuronid (kb. 6%). </w:t>
      </w:r>
      <w:r w:rsidRPr="004B2CED">
        <w:rPr>
          <w:i/>
          <w:lang w:val="hu-HU"/>
        </w:rPr>
        <w:t>In vitro</w:t>
      </w:r>
      <w:r w:rsidRPr="004B2CED">
        <w:rPr>
          <w:lang w:val="hu-HU"/>
        </w:rPr>
        <w:t xml:space="preserve"> vizsgálatok szerint irbezartánt elsősorban a citokróm P450 CYP2C9 enzim oxidálja; a CYP3A4 izoenzim hatása elhanyagolható.</w:t>
      </w:r>
    </w:p>
    <w:p w:rsidR="00780C8E" w:rsidRPr="004B2CED" w:rsidRDefault="00780C8E">
      <w:pPr>
        <w:pStyle w:val="EMEABodyText"/>
        <w:rPr>
          <w:lang w:val="hu-HU"/>
        </w:rPr>
      </w:pPr>
    </w:p>
    <w:p w:rsidR="00F15BDD" w:rsidRPr="004B2CED" w:rsidRDefault="00F15BDD" w:rsidP="00F15BDD">
      <w:pPr>
        <w:pStyle w:val="EMEABodyText"/>
        <w:rPr>
          <w:u w:val="single"/>
          <w:lang w:val="hu-HU"/>
        </w:rPr>
      </w:pPr>
      <w:r w:rsidRPr="004B2CED">
        <w:rPr>
          <w:u w:val="single"/>
          <w:lang w:val="hu-HU"/>
        </w:rPr>
        <w:t>Linearitás/nem-linearitás</w:t>
      </w:r>
    </w:p>
    <w:p w:rsidR="00F15BDD" w:rsidRPr="004B2CED" w:rsidRDefault="00F15BDD">
      <w:pPr>
        <w:pStyle w:val="EMEABodyText"/>
        <w:rPr>
          <w:lang w:val="hu-HU"/>
        </w:rPr>
      </w:pPr>
    </w:p>
    <w:p w:rsidR="00780C8E" w:rsidRPr="004B2CED" w:rsidRDefault="00780C8E">
      <w:pPr>
        <w:pStyle w:val="EMEABodyText"/>
        <w:rPr>
          <w:lang w:val="hu-HU"/>
        </w:rPr>
      </w:pPr>
      <w:r w:rsidRPr="004B2CED">
        <w:rPr>
          <w:lang w:val="hu-HU"/>
        </w:rPr>
        <w:t xml:space="preserve">Az irbezartán a 10 és 600 mg közötti dózistartományban </w:t>
      </w:r>
      <w:r w:rsidR="007366A6" w:rsidRPr="004B2CED">
        <w:rPr>
          <w:lang w:val="hu-HU"/>
        </w:rPr>
        <w:t xml:space="preserve">lineáris </w:t>
      </w:r>
      <w:r w:rsidR="007366A6">
        <w:rPr>
          <w:lang w:val="hu-HU"/>
        </w:rPr>
        <w:t xml:space="preserve">és </w:t>
      </w:r>
      <w:r w:rsidR="007366A6" w:rsidRPr="004B2CED">
        <w:rPr>
          <w:lang w:val="hu-HU"/>
        </w:rPr>
        <w:t xml:space="preserve">dózisfüggő </w:t>
      </w:r>
      <w:r w:rsidRPr="004B2CED">
        <w:rPr>
          <w:lang w:val="hu-HU"/>
        </w:rPr>
        <w:t>farmakokinetikát mutat. Az arányosnál kisebb növekedést figyeltek meg 600 mg (a maximális javasolt adag kétszerese) feletti adag orális bevétele után; aminek mechanizmusa nem ismert. A plazmakoncentráció csúcsértékét orális beadás után 1,5 </w:t>
      </w:r>
      <w:r w:rsidRPr="004B2CED">
        <w:rPr>
          <w:lang w:val="hu-HU"/>
        </w:rPr>
        <w:noBreakHyphen/>
        <w:t> 2 órával éri el. A teljes test- és vese clearance értéke 157 </w:t>
      </w:r>
      <w:r w:rsidRPr="004B2CED">
        <w:rPr>
          <w:lang w:val="hu-HU"/>
        </w:rPr>
        <w:noBreakHyphen/>
        <w:t> 176 ml/perc, ill. 3 </w:t>
      </w:r>
      <w:r w:rsidRPr="004B2CED">
        <w:rPr>
          <w:lang w:val="hu-HU"/>
        </w:rPr>
        <w:noBreakHyphen/>
        <w:t> 3,5 ml/perc. Az irbezartán terminális eliminációs felezési ideje 11 </w:t>
      </w:r>
      <w:r w:rsidRPr="004B2CED">
        <w:rPr>
          <w:lang w:val="hu-HU"/>
        </w:rPr>
        <w:noBreakHyphen/>
        <w:t> 15 óra. Dinamikus egyensúlyi plazmakoncentráció 3 nappal a napi egyszeri adagolás megkezdése után áll be. Ismételt napi egyszeri adagolás után az irbezartán limitált kumulációja (&lt; 20%) figyelhető meg a plazmában. Egy vizsgálatban kissé magasabb irbezartán plazmakoncentrációkat mértek hipertóniás nőbetegekben. Azonban az irbezartán felezési idejében és akkumulációjában nem volt különbség. Dózismódosításra a nőbetegekben nem volt szükség. Irbezartán AUC és C</w:t>
      </w:r>
      <w:r w:rsidRPr="004B2CED">
        <w:rPr>
          <w:rStyle w:val="EMEASubscript"/>
          <w:lang w:val="hu-HU"/>
        </w:rPr>
        <w:t>max</w:t>
      </w:r>
      <w:r w:rsidRPr="004B2CED">
        <w:rPr>
          <w:lang w:val="hu-HU"/>
        </w:rPr>
        <w:t xml:space="preserve"> értékei magasabbak voltak idősekben (≥ 65 év), mint fiatal egyénekben (18 </w:t>
      </w:r>
      <w:r w:rsidRPr="004B2CED">
        <w:rPr>
          <w:lang w:val="hu-HU"/>
        </w:rPr>
        <w:noBreakHyphen/>
        <w:t> 40 év). Azonban a terminális felezési idő jelentősen nem változott. Dózismódosításra idős</w:t>
      </w:r>
      <w:r w:rsidR="008923B4" w:rsidRPr="004B2CED">
        <w:rPr>
          <w:lang w:val="hu-HU"/>
        </w:rPr>
        <w:t>ek</w:t>
      </w:r>
      <w:r w:rsidRPr="004B2CED">
        <w:rPr>
          <w:lang w:val="hu-HU"/>
        </w:rPr>
        <w:t xml:space="preserve"> esetében nem volt szükség.</w:t>
      </w:r>
    </w:p>
    <w:p w:rsidR="00780C8E" w:rsidRPr="004B2CED" w:rsidRDefault="00780C8E">
      <w:pPr>
        <w:pStyle w:val="EMEABodyText"/>
        <w:rPr>
          <w:lang w:val="hu-HU"/>
        </w:rPr>
      </w:pPr>
    </w:p>
    <w:p w:rsidR="00F15BDD" w:rsidRPr="004B2CED" w:rsidRDefault="00F15BDD" w:rsidP="00F15BDD">
      <w:pPr>
        <w:pStyle w:val="EMEABodyText"/>
        <w:rPr>
          <w:u w:val="single"/>
          <w:lang w:val="hu-HU"/>
        </w:rPr>
      </w:pPr>
      <w:r w:rsidRPr="004B2CED">
        <w:rPr>
          <w:u w:val="single"/>
          <w:lang w:val="hu-HU"/>
        </w:rPr>
        <w:t>Elimináció</w:t>
      </w:r>
    </w:p>
    <w:p w:rsidR="00F15BDD" w:rsidRPr="004B2CED" w:rsidRDefault="00F15BDD">
      <w:pPr>
        <w:pStyle w:val="EMEABodyText"/>
        <w:rPr>
          <w:lang w:val="hu-HU"/>
        </w:rPr>
      </w:pPr>
    </w:p>
    <w:p w:rsidR="00780C8E" w:rsidRPr="004B2CED" w:rsidRDefault="00780C8E">
      <w:pPr>
        <w:pStyle w:val="EMEABodyText"/>
        <w:rPr>
          <w:lang w:val="hu-HU"/>
        </w:rPr>
      </w:pPr>
      <w:r w:rsidRPr="004B2CED">
        <w:rPr>
          <w:lang w:val="hu-HU"/>
        </w:rPr>
        <w:t xml:space="preserve">Az irbezartán és metabolitjai részben az epével, részben a vesén át választódnak ki. </w:t>
      </w:r>
      <w:r w:rsidRPr="004B2CED">
        <w:rPr>
          <w:vertAlign w:val="superscript"/>
          <w:lang w:val="hu-HU"/>
        </w:rPr>
        <w:t>14</w:t>
      </w:r>
      <w:r w:rsidRPr="004B2CED">
        <w:rPr>
          <w:lang w:val="hu-HU"/>
        </w:rPr>
        <w:t>C izotóppal jelzett irbezartán orális és intravénás adagolása után a radioaktivitás kb. 20%-a nyerhető vissza a vizeletből és a többi a székletből. A dózis kevesebb mint 2%-a ürül a vizeletben változatlan irbezartán formájában.</w:t>
      </w:r>
    </w:p>
    <w:p w:rsidR="00780C8E" w:rsidRPr="004B2CED" w:rsidRDefault="00780C8E">
      <w:pPr>
        <w:pStyle w:val="EMEABodyText"/>
        <w:rPr>
          <w:lang w:val="hu-HU"/>
        </w:rPr>
      </w:pPr>
    </w:p>
    <w:p w:rsidR="00780C8E" w:rsidRPr="004B2CED" w:rsidRDefault="00780C8E" w:rsidP="0052664B">
      <w:pPr>
        <w:pStyle w:val="EMEABodyText"/>
        <w:rPr>
          <w:i/>
          <w:lang w:val="hu-HU"/>
        </w:rPr>
      </w:pPr>
      <w:r w:rsidRPr="004B2CED">
        <w:rPr>
          <w:i/>
          <w:noProof/>
          <w:u w:val="single"/>
          <w:lang w:val="hu-HU"/>
        </w:rPr>
        <w:t>Gyermek</w:t>
      </w:r>
      <w:r w:rsidR="008923B4" w:rsidRPr="004B2CED">
        <w:rPr>
          <w:i/>
          <w:noProof/>
          <w:u w:val="single"/>
          <w:lang w:val="hu-HU"/>
        </w:rPr>
        <w:t>ek</w:t>
      </w:r>
      <w:r w:rsidR="00F15BDD" w:rsidRPr="004B2CED">
        <w:rPr>
          <w:i/>
          <w:noProof/>
          <w:u w:val="single"/>
          <w:lang w:val="hu-HU"/>
        </w:rPr>
        <w:t xml:space="preserve"> és serdülők</w:t>
      </w:r>
    </w:p>
    <w:p w:rsidR="00780C8E" w:rsidRPr="004B2CED" w:rsidRDefault="00780C8E" w:rsidP="0052664B">
      <w:pPr>
        <w:pStyle w:val="EMEABodyText"/>
        <w:rPr>
          <w:lang w:val="hu-HU"/>
        </w:rPr>
      </w:pPr>
      <w:r w:rsidRPr="004B2CED">
        <w:rPr>
          <w:lang w:val="hu-HU"/>
        </w:rPr>
        <w:t>Az irbezartán farmakokinetikáját 23 hipertóniás gyereken vizsgálták napi egyszeri és többszöri adag (2 mg/kg) beadása után, naponta maximum 150 mg-ot adva, 4 héten keresztül. A 23 gyermek közül 21 gyermeknél lehetett a farmakokinetikát a felnőttekével összehasonlítani (12 gyermek 12 év feletti, 9 gyermek 6 és 12 év közötti). Az eredmények azt mutatták, hogy a C</w:t>
      </w:r>
      <w:r w:rsidRPr="004B2CED">
        <w:rPr>
          <w:rStyle w:val="EMEASubscript"/>
          <w:lang w:val="hu-HU"/>
        </w:rPr>
        <w:t>max</w:t>
      </w:r>
      <w:r w:rsidRPr="004B2CED">
        <w:rPr>
          <w:lang w:val="hu-HU"/>
        </w:rPr>
        <w:t>,</w:t>
      </w:r>
      <w:r w:rsidRPr="004B2CED">
        <w:rPr>
          <w:vertAlign w:val="subscript"/>
          <w:lang w:val="hu-HU"/>
        </w:rPr>
        <w:t xml:space="preserve">  </w:t>
      </w:r>
      <w:r w:rsidRPr="004B2CED">
        <w:rPr>
          <w:lang w:val="hu-HU"/>
        </w:rPr>
        <w:t>AUC és clearance-értékek összevethetők azokkal a felnőtt betegekben megfigyelt adatokkal, akik naponta 150 mg irbezartánt kaptak. Az irbezartán korlátozott akkumulációját (18%) figyelték meg a plazmában a napi egyszeri dózis ismételt beadása esetén.</w:t>
      </w:r>
    </w:p>
    <w:p w:rsidR="00780C8E" w:rsidRPr="004B2CED" w:rsidRDefault="00780C8E">
      <w:pPr>
        <w:pStyle w:val="EMEABodyText"/>
        <w:rPr>
          <w:szCs w:val="22"/>
          <w:lang w:val="hu-HU"/>
        </w:rPr>
      </w:pPr>
    </w:p>
    <w:p w:rsidR="00671764" w:rsidRPr="004B2CED" w:rsidRDefault="00780C8E">
      <w:pPr>
        <w:pStyle w:val="EMEABodyText"/>
        <w:rPr>
          <w:i/>
          <w:lang w:val="hu-HU"/>
        </w:rPr>
      </w:pPr>
      <w:r w:rsidRPr="004B2CED">
        <w:rPr>
          <w:u w:val="single"/>
          <w:lang w:val="hu-HU"/>
        </w:rPr>
        <w:t>Vesekárosodás</w:t>
      </w:r>
    </w:p>
    <w:p w:rsidR="00671764" w:rsidRPr="004B2CED" w:rsidRDefault="00671764">
      <w:pPr>
        <w:pStyle w:val="EMEABodyText"/>
        <w:rPr>
          <w:i/>
          <w:lang w:val="hu-HU"/>
        </w:rPr>
      </w:pPr>
    </w:p>
    <w:p w:rsidR="00780C8E" w:rsidRPr="004B2CED" w:rsidRDefault="00671764">
      <w:pPr>
        <w:pStyle w:val="EMEABodyText"/>
        <w:rPr>
          <w:lang w:val="hu-HU"/>
        </w:rPr>
      </w:pPr>
      <w:r w:rsidRPr="004B2CED">
        <w:rPr>
          <w:lang w:val="hu-HU"/>
        </w:rPr>
        <w:t>V</w:t>
      </w:r>
      <w:r w:rsidR="00780C8E" w:rsidRPr="004B2CED">
        <w:rPr>
          <w:lang w:val="hu-HU"/>
        </w:rPr>
        <w:t>esekárosodott vagy hemodialízis kezelésben részesülő betegekben az irbezartán farmakokinetikai paraméterei nem változnak szignifikánsan. Az irbezartán hemodialízissel nem távolítható el.</w:t>
      </w:r>
    </w:p>
    <w:p w:rsidR="00780C8E" w:rsidRPr="004B2CED" w:rsidRDefault="00780C8E">
      <w:pPr>
        <w:pStyle w:val="EMEABodyText"/>
        <w:rPr>
          <w:lang w:val="hu-HU"/>
        </w:rPr>
      </w:pPr>
    </w:p>
    <w:p w:rsidR="00671764" w:rsidRPr="004B2CED" w:rsidRDefault="00780C8E">
      <w:pPr>
        <w:pStyle w:val="EMEABodyText"/>
        <w:rPr>
          <w:lang w:val="hu-HU"/>
        </w:rPr>
      </w:pPr>
      <w:r w:rsidRPr="004B2CED">
        <w:rPr>
          <w:u w:val="single"/>
          <w:lang w:val="hu-HU"/>
        </w:rPr>
        <w:t>Májkárosodás</w:t>
      </w:r>
    </w:p>
    <w:p w:rsidR="00671764" w:rsidRPr="004B2CED" w:rsidRDefault="00671764">
      <w:pPr>
        <w:pStyle w:val="EMEABodyText"/>
        <w:rPr>
          <w:lang w:val="hu-HU"/>
        </w:rPr>
      </w:pPr>
    </w:p>
    <w:p w:rsidR="00780C8E" w:rsidRPr="004B2CED" w:rsidRDefault="00671764">
      <w:pPr>
        <w:pStyle w:val="EMEABodyText"/>
        <w:rPr>
          <w:lang w:val="hu-HU"/>
        </w:rPr>
      </w:pPr>
      <w:r w:rsidRPr="004B2CED">
        <w:rPr>
          <w:lang w:val="hu-HU"/>
        </w:rPr>
        <w:t>E</w:t>
      </w:r>
      <w:r w:rsidR="00780C8E" w:rsidRPr="004B2CED">
        <w:rPr>
          <w:lang w:val="hu-HU"/>
        </w:rPr>
        <w:t>nyhe vagy mérsékelt cirrhosisban szenvedő betegekben az irbezartán farmakokinetikai paraméterei nem változnak szignifikánsan.</w:t>
      </w:r>
    </w:p>
    <w:p w:rsidR="00780C8E" w:rsidRPr="004B2CED" w:rsidRDefault="00780C8E">
      <w:pPr>
        <w:pStyle w:val="EMEABodyText"/>
        <w:rPr>
          <w:lang w:val="hu-HU"/>
        </w:rPr>
      </w:pPr>
      <w:r w:rsidRPr="004B2CED">
        <w:rPr>
          <w:lang w:val="hu-HU"/>
        </w:rPr>
        <w:t>Súlyos májkárosodásban nem végeztek vizsgálatokat.</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5.3</w:t>
      </w:r>
      <w:r w:rsidRPr="004B2CED">
        <w:rPr>
          <w:lang w:val="hu-HU"/>
        </w:rPr>
        <w:tab/>
        <w:t>A preklinikai biztonságossági vizsgálatok eredményei</w:t>
      </w:r>
    </w:p>
    <w:p w:rsidR="00780C8E" w:rsidRPr="004B2CED" w:rsidRDefault="00780C8E">
      <w:pPr>
        <w:pStyle w:val="EMEAHeading2"/>
        <w:rPr>
          <w:lang w:val="hu-HU"/>
        </w:rPr>
      </w:pPr>
    </w:p>
    <w:p w:rsidR="00780C8E" w:rsidRPr="004B2CED" w:rsidRDefault="00780C8E">
      <w:pPr>
        <w:pStyle w:val="EMEABodyText"/>
        <w:rPr>
          <w:lang w:val="hu-HU"/>
        </w:rPr>
      </w:pPr>
      <w:r w:rsidRPr="004B2CED">
        <w:rPr>
          <w:lang w:val="hu-HU"/>
        </w:rPr>
        <w:t xml:space="preserve">A klinikai adagoknak a szervezetre vagy egyes célszervekre gyakorolt toxikus hatását nem mutatták ki. </w:t>
      </w:r>
      <w:r w:rsidRPr="004B2CED">
        <w:rPr>
          <w:noProof/>
          <w:lang w:val="hu-HU"/>
        </w:rPr>
        <w:t>Nem-klinikai</w:t>
      </w:r>
      <w:r w:rsidRPr="004B2CED">
        <w:rPr>
          <w:lang w:val="hu-HU"/>
        </w:rPr>
        <w:t xml:space="preserve"> biztonságossági vizsgálatokban irbezartán nagy adagjai (≥ 250 mg/ttkg/nap patkányokban és ≥ 100 mg/ttkg/nap makákókban) a vörösvértest paraméterek (eritrociták, hemoglobin, hematokrit) csökkenését okozták. Nagyon magas adagokban (≥ 500 mg/ttkg/nap) az irbezartán patkányokban és makákókban a vese degeneratív elváltozásait idézte elő (interstitialis nephritis, tubularis distensio, bazofil tubulusok, a plazma karbamid- és kreatinin-koncentráció emelkedése), amelyeket a gyógyszer vérnyomáscsökkentő hatása következtében lecsökkent veseperfúziónak tulajdonítanak. Ezen felül az irbezartán a juxtaglomeruláris sejtek hyperplasiáját/ hypertrophiáját okozta (patkányokban ≥ 90 mg/ttkg/nap, makákókban ≥ 10 mg/ttkg/nap adagban). Mindezeket a változásokat az irbezartán farmakológiai hatásának tulajdonították. Az irbezartán emberekben alkalmazott terápiás adagjai szempontjából úgy tűnik, a vese juxtaglomeruláris sejtek hyperplasiájának/hypertrophiájának nincs jelentősége.</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Mutagenitásra, klasztogenitásra vagy karcinogenitásra utaló bizonyítékok nem voltak észlelhetők.</w:t>
      </w:r>
    </w:p>
    <w:p w:rsidR="00780C8E" w:rsidRPr="004B2CED" w:rsidRDefault="00780C8E" w:rsidP="0052664B">
      <w:pPr>
        <w:pStyle w:val="EMEABodyText"/>
        <w:rPr>
          <w:lang w:val="hu-HU"/>
        </w:rPr>
      </w:pPr>
    </w:p>
    <w:p w:rsidR="00780C8E" w:rsidRPr="004B2CED" w:rsidRDefault="00780C8E" w:rsidP="0052664B">
      <w:pPr>
        <w:pStyle w:val="EMEABodyText"/>
        <w:rPr>
          <w:lang w:val="hu-HU"/>
        </w:rPr>
      </w:pPr>
      <w:r w:rsidRPr="004B2CED">
        <w:rPr>
          <w:lang w:val="hu-HU"/>
        </w:rPr>
        <w:t>A hím és nőstény patkányokkal végzett vizsgálatokban nem befolyásolta a termékenységet és a szaporodási teljesítményt még akkor sem, ha olyan, szájon át alkalmazott irbezartán dózist kaptak, ami már szülői toxicitást okozott (50</w:t>
      </w:r>
      <w:r w:rsidRPr="004B2CED">
        <w:rPr>
          <w:lang w:val="hu-HU"/>
        </w:rPr>
        <w:noBreakHyphen/>
        <w:t>650 mg/kg/nap), halálozást is beleértve a legmagasabb dózis esetén. A kezelés nem volt jelentős hatással a sárgatestek, beágyazódások vagy az élő magzatok számára. Az irbezartán nem volt hatással az utódok túlélésére, fejlődésére vagy szaporodására. Az állatokon végzett vizsgálatokban a radioaktív izotóppal jelölt irbezartánt kimutatták a patkány és nyúlmagzatokban. Az irbezartán kiválasztódott a szoptató patkányok tejébe.</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Állatokban végzett vizsgálatok során az irbezartán patkány foetusokban átmeneti toxikus hatásokat okozott (fokozott vesemedence cavitatio, uretertágulat vagy subcutan oedema), amelyek a születés után megszűntek. Nyulak esetében szignifikáns toxicitást, egyebek között mortalitást okozó dózisok mellett abortust és korai felszívódást tapasztaltak. Teratogén hatást sem patkányban, sem nyúlban nem figyeltek meg.</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6.</w:t>
      </w:r>
      <w:r w:rsidRPr="004B2CED">
        <w:rPr>
          <w:lang w:val="hu-HU"/>
        </w:rPr>
        <w:tab/>
        <w:t>GYÓGYSZERÉSZETI Jellemzők</w:t>
      </w:r>
    </w:p>
    <w:p w:rsidR="00780C8E" w:rsidRPr="004B2CED" w:rsidRDefault="00780C8E">
      <w:pPr>
        <w:pStyle w:val="EMEAHeading1"/>
        <w:rPr>
          <w:lang w:val="hu-HU"/>
        </w:rPr>
      </w:pPr>
    </w:p>
    <w:p w:rsidR="00780C8E" w:rsidRPr="004B2CED" w:rsidRDefault="00780C8E">
      <w:pPr>
        <w:pStyle w:val="EMEAHeading2"/>
        <w:rPr>
          <w:lang w:val="hu-HU"/>
        </w:rPr>
      </w:pPr>
      <w:r w:rsidRPr="004B2CED">
        <w:rPr>
          <w:lang w:val="hu-HU"/>
        </w:rPr>
        <w:t>6.1</w:t>
      </w:r>
      <w:r w:rsidRPr="004B2CED">
        <w:rPr>
          <w:lang w:val="hu-HU"/>
        </w:rPr>
        <w:tab/>
        <w:t>Segédanyagok felsorolása</w:t>
      </w:r>
    </w:p>
    <w:p w:rsidR="00780C8E" w:rsidRPr="004B2CED" w:rsidRDefault="00780C8E">
      <w:pPr>
        <w:pStyle w:val="EMEAHeading2"/>
        <w:rPr>
          <w:lang w:val="hu-HU"/>
        </w:rPr>
      </w:pPr>
    </w:p>
    <w:p w:rsidR="00780C8E" w:rsidRPr="004B2CED" w:rsidRDefault="00780C8E">
      <w:pPr>
        <w:pStyle w:val="EMEABodyText"/>
        <w:rPr>
          <w:lang w:val="hu-HU"/>
        </w:rPr>
      </w:pPr>
      <w:r w:rsidRPr="004B2CED">
        <w:rPr>
          <w:lang w:val="hu-HU"/>
        </w:rPr>
        <w:t>Tabletta mag:</w:t>
      </w:r>
    </w:p>
    <w:p w:rsidR="00780C8E" w:rsidRPr="004B2CED" w:rsidRDefault="00780C8E">
      <w:pPr>
        <w:pStyle w:val="EMEABodyText"/>
        <w:rPr>
          <w:lang w:val="hu-HU"/>
        </w:rPr>
      </w:pPr>
      <w:r w:rsidRPr="004B2CED">
        <w:rPr>
          <w:lang w:val="hu-HU"/>
        </w:rPr>
        <w:t>Laktóz-monohidrát</w:t>
      </w:r>
    </w:p>
    <w:p w:rsidR="00780C8E" w:rsidRPr="004B2CED" w:rsidRDefault="00780C8E">
      <w:pPr>
        <w:pStyle w:val="EMEABodyText"/>
        <w:rPr>
          <w:lang w:val="hu-HU"/>
        </w:rPr>
      </w:pPr>
      <w:r w:rsidRPr="004B2CED">
        <w:rPr>
          <w:lang w:val="hu-HU"/>
        </w:rPr>
        <w:t>Mikrokristályos cellulóz</w:t>
      </w:r>
    </w:p>
    <w:p w:rsidR="00780C8E" w:rsidRPr="004B2CED" w:rsidRDefault="00780C8E">
      <w:pPr>
        <w:pStyle w:val="EMEABodyText"/>
        <w:rPr>
          <w:lang w:val="hu-HU"/>
        </w:rPr>
      </w:pPr>
      <w:r w:rsidRPr="004B2CED">
        <w:rPr>
          <w:lang w:val="hu-HU"/>
        </w:rPr>
        <w:t>Kroszkarmellóz-nátrium</w:t>
      </w:r>
    </w:p>
    <w:p w:rsidR="00780C8E" w:rsidRPr="004B2CED" w:rsidRDefault="00780C8E">
      <w:pPr>
        <w:pStyle w:val="EMEABodyText"/>
        <w:rPr>
          <w:lang w:val="hu-HU"/>
        </w:rPr>
      </w:pPr>
      <w:r w:rsidRPr="004B2CED">
        <w:rPr>
          <w:lang w:val="hu-HU"/>
        </w:rPr>
        <w:t>Hipromellóz</w:t>
      </w:r>
    </w:p>
    <w:p w:rsidR="00780C8E" w:rsidRPr="004B2CED" w:rsidRDefault="00780C8E">
      <w:pPr>
        <w:pStyle w:val="EMEABodyText"/>
        <w:rPr>
          <w:lang w:val="hu-HU"/>
        </w:rPr>
      </w:pPr>
      <w:r w:rsidRPr="004B2CED">
        <w:rPr>
          <w:lang w:val="hu-HU"/>
        </w:rPr>
        <w:t>Szilícium-dioxid</w:t>
      </w:r>
    </w:p>
    <w:p w:rsidR="00780C8E" w:rsidRPr="004B2CED" w:rsidRDefault="00780C8E">
      <w:pPr>
        <w:pStyle w:val="EMEABodyText"/>
        <w:rPr>
          <w:lang w:val="hu-HU"/>
        </w:rPr>
      </w:pPr>
      <w:r w:rsidRPr="004B2CED">
        <w:rPr>
          <w:lang w:val="hu-HU"/>
        </w:rPr>
        <w:t>Magnézium-sztearát.</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Filmbevonat:</w:t>
      </w:r>
    </w:p>
    <w:p w:rsidR="00780C8E" w:rsidRPr="004B2CED" w:rsidRDefault="00780C8E">
      <w:pPr>
        <w:pStyle w:val="EMEABodyText"/>
        <w:rPr>
          <w:lang w:val="hu-HU"/>
        </w:rPr>
      </w:pPr>
      <w:r w:rsidRPr="004B2CED">
        <w:rPr>
          <w:lang w:val="hu-HU"/>
        </w:rPr>
        <w:t>Laktóz-monohidrát</w:t>
      </w:r>
    </w:p>
    <w:p w:rsidR="00780C8E" w:rsidRPr="004B2CED" w:rsidRDefault="00780C8E">
      <w:pPr>
        <w:pStyle w:val="EMEABodyText"/>
        <w:rPr>
          <w:lang w:val="hu-HU"/>
        </w:rPr>
      </w:pPr>
      <w:r w:rsidRPr="004B2CED">
        <w:rPr>
          <w:lang w:val="hu-HU"/>
        </w:rPr>
        <w:t>Hipromellóz</w:t>
      </w:r>
    </w:p>
    <w:p w:rsidR="00780C8E" w:rsidRPr="004B2CED" w:rsidRDefault="00780C8E">
      <w:pPr>
        <w:pStyle w:val="EMEABodyText"/>
        <w:rPr>
          <w:lang w:val="hu-HU"/>
        </w:rPr>
      </w:pPr>
      <w:r w:rsidRPr="004B2CED">
        <w:rPr>
          <w:lang w:val="hu-HU"/>
        </w:rPr>
        <w:t>Titán-dioxid (E171)</w:t>
      </w:r>
    </w:p>
    <w:p w:rsidR="00780C8E" w:rsidRPr="004B2CED" w:rsidRDefault="00780C8E">
      <w:pPr>
        <w:pStyle w:val="EMEABodyText"/>
        <w:rPr>
          <w:lang w:val="hu-HU"/>
        </w:rPr>
      </w:pPr>
      <w:r w:rsidRPr="004B2CED">
        <w:rPr>
          <w:lang w:val="hu-HU"/>
        </w:rPr>
        <w:t>Makrogol 3000</w:t>
      </w:r>
    </w:p>
    <w:p w:rsidR="00780C8E" w:rsidRPr="004B2CED" w:rsidRDefault="00780C8E">
      <w:pPr>
        <w:pStyle w:val="EMEABodyText"/>
        <w:rPr>
          <w:lang w:val="hu-HU"/>
        </w:rPr>
      </w:pPr>
      <w:r w:rsidRPr="004B2CED">
        <w:rPr>
          <w:lang w:val="hu-HU"/>
        </w:rPr>
        <w:t>Karnauba pálmaviasz</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6.2</w:t>
      </w:r>
      <w:r w:rsidRPr="004B2CED">
        <w:rPr>
          <w:lang w:val="hu-HU"/>
        </w:rPr>
        <w:tab/>
        <w:t>Inkompatibilitások</w:t>
      </w:r>
    </w:p>
    <w:p w:rsidR="00780C8E" w:rsidRPr="004B2CED" w:rsidRDefault="00780C8E">
      <w:pPr>
        <w:pStyle w:val="EMEAHeading2"/>
        <w:rPr>
          <w:lang w:val="hu-HU"/>
        </w:rPr>
      </w:pPr>
    </w:p>
    <w:p w:rsidR="00780C8E" w:rsidRPr="004B2CED" w:rsidRDefault="00780C8E" w:rsidP="0052664B">
      <w:pPr>
        <w:pStyle w:val="EMEABodyText"/>
        <w:rPr>
          <w:noProof/>
          <w:lang w:val="hu-HU"/>
        </w:rPr>
      </w:pPr>
      <w:r w:rsidRPr="004B2CED">
        <w:rPr>
          <w:noProof/>
          <w:lang w:val="hu-HU"/>
        </w:rPr>
        <w:t>Nem értelmezhető.</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6.3</w:t>
      </w:r>
      <w:r w:rsidRPr="004B2CED">
        <w:rPr>
          <w:lang w:val="hu-HU"/>
        </w:rPr>
        <w:tab/>
        <w:t>Felhasználhatósági időtartam</w:t>
      </w:r>
    </w:p>
    <w:p w:rsidR="00780C8E" w:rsidRPr="004B2CED" w:rsidRDefault="00780C8E">
      <w:pPr>
        <w:pStyle w:val="EMEAHeading2"/>
        <w:rPr>
          <w:lang w:val="hu-HU"/>
        </w:rPr>
      </w:pPr>
    </w:p>
    <w:p w:rsidR="00780C8E" w:rsidRPr="004B2CED" w:rsidRDefault="00780C8E">
      <w:pPr>
        <w:pStyle w:val="EMEABodyText"/>
        <w:rPr>
          <w:lang w:val="hu-HU"/>
        </w:rPr>
      </w:pPr>
      <w:r w:rsidRPr="004B2CED">
        <w:rPr>
          <w:lang w:val="hu-HU"/>
        </w:rPr>
        <w:t>3 év.</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6.4</w:t>
      </w:r>
      <w:r w:rsidRPr="004B2CED">
        <w:rPr>
          <w:lang w:val="hu-HU"/>
        </w:rPr>
        <w:tab/>
        <w:t>Különleges tárolási előírások</w:t>
      </w:r>
    </w:p>
    <w:p w:rsidR="00780C8E" w:rsidRPr="004B2CED" w:rsidRDefault="00780C8E">
      <w:pPr>
        <w:pStyle w:val="EMEAHeading2"/>
        <w:rPr>
          <w:lang w:val="hu-HU"/>
        </w:rPr>
      </w:pPr>
    </w:p>
    <w:p w:rsidR="00780C8E" w:rsidRPr="004B2CED" w:rsidRDefault="00780C8E">
      <w:pPr>
        <w:pStyle w:val="EMEABodyText"/>
        <w:rPr>
          <w:lang w:val="hu-HU"/>
        </w:rPr>
      </w:pPr>
      <w:r w:rsidRPr="004B2CED">
        <w:rPr>
          <w:lang w:val="hu-HU"/>
        </w:rPr>
        <w:t>Legfeljebb 30°C-on tárolandó.</w:t>
      </w:r>
    </w:p>
    <w:p w:rsidR="00780C8E" w:rsidRPr="004B2CED" w:rsidRDefault="00780C8E">
      <w:pPr>
        <w:pStyle w:val="EMEABodyText"/>
        <w:rPr>
          <w:lang w:val="hu-HU"/>
        </w:rPr>
      </w:pPr>
    </w:p>
    <w:p w:rsidR="00780C8E" w:rsidRPr="004B2CED" w:rsidRDefault="00780C8E">
      <w:pPr>
        <w:pStyle w:val="EMEAHeading2"/>
        <w:rPr>
          <w:lang w:val="hu-HU"/>
        </w:rPr>
      </w:pPr>
      <w:r w:rsidRPr="004B2CED">
        <w:rPr>
          <w:lang w:val="hu-HU"/>
        </w:rPr>
        <w:t>6.5</w:t>
      </w:r>
      <w:r w:rsidRPr="004B2CED">
        <w:rPr>
          <w:lang w:val="hu-HU"/>
        </w:rPr>
        <w:tab/>
        <w:t>Csomagolás típusa és kiszerelése</w:t>
      </w:r>
    </w:p>
    <w:p w:rsidR="00780C8E" w:rsidRPr="004B2CED" w:rsidRDefault="00780C8E">
      <w:pPr>
        <w:pStyle w:val="EMEAHeading2"/>
        <w:rPr>
          <w:lang w:val="hu-HU"/>
        </w:rPr>
      </w:pPr>
    </w:p>
    <w:p w:rsidR="00780C8E" w:rsidRPr="004B2CED" w:rsidRDefault="00780C8E">
      <w:pPr>
        <w:pStyle w:val="EMEABodyText"/>
        <w:rPr>
          <w:lang w:val="hu-HU"/>
        </w:rPr>
      </w:pPr>
      <w:r w:rsidRPr="004B2CED">
        <w:rPr>
          <w:lang w:val="hu-HU"/>
        </w:rPr>
        <w:t>14 db filmtabletta faltkartonban, PVC/PVDC/Alumínium buborékfóliában.</w:t>
      </w:r>
    </w:p>
    <w:p w:rsidR="00780C8E" w:rsidRPr="004B2CED" w:rsidRDefault="00780C8E" w:rsidP="0052664B">
      <w:pPr>
        <w:pStyle w:val="EMEABodyText"/>
        <w:rPr>
          <w:lang w:val="hu-HU"/>
        </w:rPr>
      </w:pPr>
      <w:r w:rsidRPr="004B2CED">
        <w:rPr>
          <w:lang w:val="hu-HU"/>
        </w:rPr>
        <w:t>28 db filmtabletta faltkartonban, PVC/PVDC/Alumínium buborékfóliában.</w:t>
      </w:r>
    </w:p>
    <w:p w:rsidR="00780C8E" w:rsidRPr="004B2CED" w:rsidRDefault="00780C8E" w:rsidP="0052664B">
      <w:pPr>
        <w:pStyle w:val="EMEABodyText"/>
        <w:rPr>
          <w:lang w:val="hu-HU"/>
        </w:rPr>
      </w:pPr>
      <w:r w:rsidRPr="004B2CED">
        <w:rPr>
          <w:lang w:val="hu-HU"/>
        </w:rPr>
        <w:t>30 db filmtabletta faltkartonban, PVC/PVDC/Alumínium buborékfóliában.</w:t>
      </w:r>
    </w:p>
    <w:p w:rsidR="00780C8E" w:rsidRPr="004B2CED" w:rsidRDefault="00780C8E" w:rsidP="0052664B">
      <w:pPr>
        <w:pStyle w:val="EMEABodyText"/>
        <w:rPr>
          <w:lang w:val="hu-HU"/>
        </w:rPr>
      </w:pPr>
      <w:r w:rsidRPr="004B2CED">
        <w:rPr>
          <w:lang w:val="hu-HU"/>
        </w:rPr>
        <w:t>56 db filmtabletta faltkartonban, PVC/PVDC/Alumínium buborékfóliában.</w:t>
      </w:r>
    </w:p>
    <w:p w:rsidR="00780C8E" w:rsidRPr="004B2CED" w:rsidRDefault="00780C8E" w:rsidP="0052664B">
      <w:pPr>
        <w:pStyle w:val="EMEABodyText"/>
        <w:rPr>
          <w:lang w:val="hu-HU"/>
        </w:rPr>
      </w:pPr>
      <w:r w:rsidRPr="004B2CED">
        <w:rPr>
          <w:lang w:val="hu-HU"/>
        </w:rPr>
        <w:t>84 db filmtabletta faltkartonban, PVC/PVDC/Alumínium buborékfóliában.</w:t>
      </w:r>
    </w:p>
    <w:p w:rsidR="00780C8E" w:rsidRPr="004B2CED" w:rsidRDefault="00780C8E" w:rsidP="0052664B">
      <w:pPr>
        <w:pStyle w:val="EMEABodyText"/>
        <w:rPr>
          <w:lang w:val="hu-HU"/>
        </w:rPr>
      </w:pPr>
      <w:r w:rsidRPr="004B2CED">
        <w:rPr>
          <w:lang w:val="hu-HU"/>
        </w:rPr>
        <w:t>90 db filmtabletta faltkartonban, PVC/PVDC/Alumínium buborékfóliában.</w:t>
      </w:r>
    </w:p>
    <w:p w:rsidR="00780C8E" w:rsidRPr="004B2CED" w:rsidRDefault="00780C8E">
      <w:pPr>
        <w:pStyle w:val="EMEABodyText"/>
        <w:rPr>
          <w:lang w:val="hu-HU"/>
        </w:rPr>
      </w:pPr>
      <w:r w:rsidRPr="004B2CED">
        <w:rPr>
          <w:lang w:val="hu-HU"/>
        </w:rPr>
        <w:t>98 db filmtabletta faltkartonban, PVC/PVDC/Alumínium buborékfóliában.</w:t>
      </w:r>
    </w:p>
    <w:p w:rsidR="00780C8E" w:rsidRPr="004B2CED" w:rsidRDefault="00780C8E">
      <w:pPr>
        <w:pStyle w:val="EMEABodyText"/>
        <w:rPr>
          <w:lang w:val="hu-HU"/>
        </w:rPr>
      </w:pPr>
      <w:r w:rsidRPr="004B2CED">
        <w:rPr>
          <w:lang w:val="hu-HU"/>
        </w:rPr>
        <w:t>56 x 1 filmtabletta faltkartonban, adagonként perforált, PVC/PVDC/Alumínium buborékfóliában.</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Nem feltétlenül mindegyik kiszerelés kerül kereskedelmi forgalomba.</w:t>
      </w:r>
    </w:p>
    <w:p w:rsidR="00780C8E" w:rsidRPr="004B2CED" w:rsidRDefault="00780C8E">
      <w:pPr>
        <w:pStyle w:val="EMEABodyText"/>
        <w:rPr>
          <w:lang w:val="hu-HU"/>
        </w:rPr>
      </w:pPr>
    </w:p>
    <w:p w:rsidR="00780C8E" w:rsidRPr="004B2CED" w:rsidRDefault="00780C8E" w:rsidP="0052664B">
      <w:pPr>
        <w:pStyle w:val="EMEAHeading2"/>
        <w:rPr>
          <w:lang w:val="hu-HU"/>
        </w:rPr>
      </w:pPr>
      <w:r w:rsidRPr="004B2CED">
        <w:rPr>
          <w:lang w:val="hu-HU"/>
        </w:rPr>
        <w:t>6.6</w:t>
      </w:r>
      <w:r w:rsidRPr="004B2CED">
        <w:rPr>
          <w:lang w:val="hu-HU"/>
        </w:rPr>
        <w:tab/>
      </w:r>
      <w:r w:rsidRPr="004B2CED">
        <w:rPr>
          <w:noProof/>
          <w:lang w:val="hu-HU"/>
        </w:rPr>
        <w:t>A megsemmisítésre vonatkozó különleges óvintézkedések</w:t>
      </w:r>
    </w:p>
    <w:p w:rsidR="00780C8E" w:rsidRPr="004B2CED" w:rsidRDefault="00780C8E" w:rsidP="0052664B">
      <w:pPr>
        <w:pStyle w:val="EMEAHeading2"/>
        <w:rPr>
          <w:lang w:val="hu-HU"/>
        </w:rPr>
      </w:pPr>
    </w:p>
    <w:p w:rsidR="00780C8E" w:rsidRPr="004B2CED" w:rsidRDefault="00780C8E" w:rsidP="0052664B">
      <w:pPr>
        <w:pStyle w:val="EMEABodyText"/>
        <w:rPr>
          <w:noProof/>
          <w:lang w:val="hu-HU"/>
        </w:rPr>
      </w:pPr>
      <w:r w:rsidRPr="004B2CED">
        <w:rPr>
          <w:noProof/>
          <w:lang w:val="hu-HU"/>
        </w:rPr>
        <w:t xml:space="preserve">Bármilyen fel nem használt </w:t>
      </w:r>
      <w:r w:rsidR="008923B4" w:rsidRPr="004B2CED">
        <w:rPr>
          <w:noProof/>
          <w:lang w:val="hu-HU"/>
        </w:rPr>
        <w:t>gyógyszer</w:t>
      </w:r>
      <w:r w:rsidRPr="004B2CED">
        <w:rPr>
          <w:noProof/>
          <w:lang w:val="hu-HU"/>
        </w:rPr>
        <w:t xml:space="preserve">, illetve hulladékanyag megsemmisítését a </w:t>
      </w:r>
      <w:r w:rsidR="008923B4" w:rsidRPr="004B2CED">
        <w:rPr>
          <w:lang w:val="hu-HU"/>
        </w:rPr>
        <w:t>gyógyszerekre vonatkozó</w:t>
      </w:r>
      <w:r w:rsidRPr="004B2CED">
        <w:rPr>
          <w:noProof/>
          <w:lang w:val="hu-HU"/>
        </w:rPr>
        <w:t xml:space="preserve"> előírások szerint kell végrehajtani.</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7.</w:t>
      </w:r>
      <w:r w:rsidRPr="004B2CED">
        <w:rPr>
          <w:lang w:val="hu-HU"/>
        </w:rPr>
        <w:tab/>
        <w:t>A FORGALOMBA HOZATALI ENGEDÉLY JOGOSULTJA</w:t>
      </w:r>
    </w:p>
    <w:p w:rsidR="00780C8E" w:rsidRPr="004B2CED" w:rsidRDefault="00780C8E">
      <w:pPr>
        <w:pStyle w:val="EMEAHeading1"/>
        <w:rPr>
          <w:lang w:val="hu-HU"/>
        </w:rPr>
      </w:pPr>
    </w:p>
    <w:p w:rsidR="00506E83" w:rsidRPr="004B2CED" w:rsidRDefault="00C84C78">
      <w:pPr>
        <w:pStyle w:val="EMEAAddress"/>
        <w:rPr>
          <w:lang w:val="hu-HU"/>
        </w:rPr>
      </w:pPr>
      <w:r w:rsidRPr="004B2CED">
        <w:rPr>
          <w:lang w:val="hu-HU"/>
        </w:rPr>
        <w:t>sanofi-aventis groupe</w:t>
      </w:r>
    </w:p>
    <w:p w:rsidR="00780C8E" w:rsidRPr="004B2CED" w:rsidRDefault="00780C8E">
      <w:pPr>
        <w:pStyle w:val="EMEAAddress"/>
        <w:rPr>
          <w:lang w:val="hu-HU"/>
        </w:rPr>
      </w:pPr>
      <w:r w:rsidRPr="004B2CED">
        <w:rPr>
          <w:lang w:val="hu-HU"/>
        </w:rPr>
        <w:t>54</w:t>
      </w:r>
      <w:r w:rsidR="0000441D" w:rsidRPr="004B2CED">
        <w:rPr>
          <w:lang w:val="hu-HU"/>
        </w:rPr>
        <w:t>,</w:t>
      </w:r>
      <w:r w:rsidRPr="004B2CED">
        <w:rPr>
          <w:lang w:val="hu-HU"/>
        </w:rPr>
        <w:t xml:space="preserve"> rue </w:t>
      </w:r>
      <w:smartTag w:uri="urn:schemas-microsoft-com:office:smarttags" w:element="PersonName">
        <w:smartTagPr>
          <w:attr w:name="ProductID" w:val="La Boétie￼F"/>
        </w:smartTagPr>
        <w:r w:rsidRPr="004B2CED">
          <w:rPr>
            <w:lang w:val="hu-HU"/>
          </w:rPr>
          <w:t>La Boétie</w:t>
        </w:r>
        <w:r w:rsidRPr="004B2CED">
          <w:rPr>
            <w:lang w:val="hu-HU"/>
          </w:rPr>
          <w:br/>
        </w:r>
        <w:r w:rsidR="0000441D" w:rsidRPr="004B2CED">
          <w:rPr>
            <w:lang w:val="hu-HU"/>
          </w:rPr>
          <w:t>F</w:t>
        </w:r>
      </w:smartTag>
      <w:r w:rsidR="0000441D" w:rsidRPr="004B2CED">
        <w:rPr>
          <w:lang w:val="hu-HU"/>
        </w:rPr>
        <w:noBreakHyphen/>
      </w:r>
      <w:r w:rsidRPr="004B2CED">
        <w:rPr>
          <w:lang w:val="hu-HU"/>
        </w:rPr>
        <w:t>75008 Paris </w:t>
      </w:r>
      <w:r w:rsidRPr="004B2CED">
        <w:rPr>
          <w:lang w:val="hu-HU"/>
        </w:rPr>
        <w:noBreakHyphen/>
        <w:t> Franciaország</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8.</w:t>
      </w:r>
      <w:r w:rsidRPr="004B2CED">
        <w:rPr>
          <w:lang w:val="hu-HU"/>
        </w:rPr>
        <w:tab/>
        <w:t>A FORGALOMBA HOZATALI ENGEDÉLY SZÁMAI</w:t>
      </w:r>
    </w:p>
    <w:p w:rsidR="00780C8E" w:rsidRPr="004B2CED" w:rsidRDefault="00780C8E">
      <w:pPr>
        <w:pStyle w:val="EMEAHeading1"/>
        <w:rPr>
          <w:lang w:val="hu-HU"/>
        </w:rPr>
      </w:pPr>
    </w:p>
    <w:p w:rsidR="00780C8E" w:rsidRPr="004B2CED" w:rsidRDefault="00780C8E" w:rsidP="0052664B">
      <w:pPr>
        <w:pStyle w:val="EMEABodyText"/>
        <w:rPr>
          <w:lang w:val="hu-HU"/>
        </w:rPr>
      </w:pPr>
      <w:r w:rsidRPr="004B2CED">
        <w:rPr>
          <w:lang w:val="hu-HU"/>
        </w:rPr>
        <w:t>EU/1/97/046/026-030</w:t>
      </w:r>
      <w:r w:rsidRPr="004B2CED">
        <w:rPr>
          <w:lang w:val="hu-HU"/>
        </w:rPr>
        <w:br/>
        <w:t>EU/1/97/046/033</w:t>
      </w:r>
      <w:r w:rsidRPr="004B2CED">
        <w:rPr>
          <w:lang w:val="hu-HU"/>
        </w:rPr>
        <w:br/>
        <w:t>EU/1/97/046/036</w:t>
      </w:r>
      <w:r w:rsidRPr="004B2CED">
        <w:rPr>
          <w:lang w:val="hu-HU"/>
        </w:rPr>
        <w:br/>
        <w:t>EU/1/97/046/039</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F35E6A">
      <w:pPr>
        <w:pStyle w:val="EMEAHeading1"/>
        <w:keepNext w:val="0"/>
        <w:rPr>
          <w:lang w:val="hu-HU"/>
        </w:rPr>
      </w:pPr>
      <w:r w:rsidRPr="004B2CED">
        <w:rPr>
          <w:lang w:val="hu-HU"/>
        </w:rPr>
        <w:t>9.</w:t>
      </w:r>
      <w:r w:rsidRPr="004B2CED">
        <w:rPr>
          <w:lang w:val="hu-HU"/>
        </w:rPr>
        <w:tab/>
        <w:t>A forgalomba hozatali engedély első kiadásának/ megújításának dátuma</w:t>
      </w:r>
    </w:p>
    <w:p w:rsidR="00780C8E" w:rsidRPr="004B2CED" w:rsidRDefault="00780C8E">
      <w:pPr>
        <w:pStyle w:val="EMEAHeading1"/>
        <w:rPr>
          <w:lang w:val="hu-HU"/>
        </w:rPr>
      </w:pPr>
    </w:p>
    <w:p w:rsidR="00780C8E" w:rsidRPr="004B2CED" w:rsidRDefault="00780C8E" w:rsidP="0052664B">
      <w:pPr>
        <w:pStyle w:val="EMEABodyText"/>
        <w:rPr>
          <w:lang w:val="hu-HU"/>
        </w:rPr>
      </w:pPr>
      <w:r w:rsidRPr="004B2CED">
        <w:rPr>
          <w:lang w:val="hu-HU"/>
        </w:rPr>
        <w:t>A forgalomba hozatali engedély első kiadásának dátuma: 1997. augusztus 27.</w:t>
      </w:r>
      <w:r w:rsidRPr="004B2CED">
        <w:rPr>
          <w:lang w:val="hu-HU"/>
        </w:rPr>
        <w:br/>
        <w:t xml:space="preserve">A forgalomba hozatali engedély </w:t>
      </w:r>
      <w:r w:rsidR="008923B4" w:rsidRPr="004B2CED">
        <w:rPr>
          <w:lang w:val="hu-HU"/>
        </w:rPr>
        <w:t xml:space="preserve">legutóbbi </w:t>
      </w:r>
      <w:r w:rsidRPr="004B2CED">
        <w:rPr>
          <w:lang w:val="hu-HU"/>
        </w:rPr>
        <w:t>megújításának dátuma: 2007. augusztus 27.</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10.</w:t>
      </w:r>
      <w:r w:rsidRPr="004B2CED">
        <w:rPr>
          <w:lang w:val="hu-HU"/>
        </w:rPr>
        <w:tab/>
        <w:t>A szöveg ellenőrzésének dátuma</w:t>
      </w:r>
    </w:p>
    <w:p w:rsidR="00780C8E" w:rsidRPr="004B2CED" w:rsidRDefault="00780C8E" w:rsidP="0052664B">
      <w:pPr>
        <w:pStyle w:val="EMEAHeading1"/>
        <w:rPr>
          <w:lang w:val="hu-HU"/>
        </w:rPr>
      </w:pPr>
    </w:p>
    <w:p w:rsidR="00780C8E" w:rsidRPr="004B2CED" w:rsidRDefault="00780C8E" w:rsidP="0052664B">
      <w:pPr>
        <w:pStyle w:val="EMEABodyText"/>
        <w:rPr>
          <w:lang w:val="hu-HU"/>
        </w:rPr>
      </w:pPr>
      <w:r w:rsidRPr="004B2CED">
        <w:rPr>
          <w:lang w:val="hu-HU"/>
        </w:rPr>
        <w:t>A gyógyszerről részletes információ az Európai Gyógyszerügynökség internetes honlapján http://www.ema.europa.eu/ található.</w:t>
      </w:r>
    </w:p>
    <w:p w:rsidR="00780C8E" w:rsidRPr="004B2CED" w:rsidRDefault="00780C8E">
      <w:pPr>
        <w:pStyle w:val="EMEABodyText"/>
        <w:rPr>
          <w:lang w:val="hu-HU"/>
        </w:rPr>
      </w:pPr>
    </w:p>
    <w:p w:rsidR="00780C8E" w:rsidRPr="004B2CED" w:rsidRDefault="00780C8E" w:rsidP="0052664B">
      <w:pPr>
        <w:pStyle w:val="EMEABodyText"/>
        <w:tabs>
          <w:tab w:val="left" w:pos="567"/>
        </w:tabs>
        <w:rPr>
          <w:lang w:val="hu-HU"/>
        </w:rPr>
      </w:pPr>
      <w:r w:rsidRPr="004B2CED">
        <w:rPr>
          <w:lang w:val="hu-HU"/>
        </w:rPr>
        <w:br w:type="page"/>
      </w:r>
      <w:bookmarkStart w:id="26" w:name="AnxIIAB"/>
      <w:bookmarkEnd w:id="26"/>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Title"/>
        <w:rPr>
          <w:lang w:val="hu-HU"/>
        </w:rPr>
      </w:pPr>
    </w:p>
    <w:p w:rsidR="00780C8E" w:rsidRPr="004B2CED" w:rsidRDefault="00780C8E">
      <w:pPr>
        <w:pStyle w:val="EMEATitle"/>
        <w:rPr>
          <w:lang w:val="hu-HU"/>
        </w:rPr>
      </w:pPr>
    </w:p>
    <w:p w:rsidR="00780C8E" w:rsidRPr="004B2CED" w:rsidRDefault="00780C8E">
      <w:pPr>
        <w:pStyle w:val="EMEATitle"/>
        <w:rPr>
          <w:lang w:val="hu-HU"/>
        </w:rPr>
      </w:pPr>
    </w:p>
    <w:p w:rsidR="00780C8E" w:rsidRPr="004B2CED" w:rsidRDefault="00780C8E">
      <w:pPr>
        <w:pStyle w:val="EMEATitle"/>
        <w:rPr>
          <w:lang w:val="hu-HU"/>
        </w:rPr>
      </w:pPr>
    </w:p>
    <w:p w:rsidR="00780C8E" w:rsidRPr="004B2CED" w:rsidRDefault="00780C8E">
      <w:pPr>
        <w:pStyle w:val="EMEATitle"/>
        <w:rPr>
          <w:lang w:val="hu-HU"/>
        </w:rPr>
      </w:pPr>
    </w:p>
    <w:p w:rsidR="00780C8E" w:rsidRPr="004B2CED" w:rsidRDefault="00780C8E">
      <w:pPr>
        <w:pStyle w:val="EMEATitle"/>
        <w:rPr>
          <w:lang w:val="hu-HU"/>
        </w:rPr>
      </w:pPr>
    </w:p>
    <w:p w:rsidR="00780C8E" w:rsidRPr="004B2CED" w:rsidRDefault="00780C8E">
      <w:pPr>
        <w:pStyle w:val="EMEATitle"/>
        <w:rPr>
          <w:lang w:val="hu-HU"/>
        </w:rPr>
      </w:pPr>
      <w:r w:rsidRPr="004B2CED">
        <w:rPr>
          <w:lang w:val="hu-HU"/>
        </w:rPr>
        <w:t>II. MELLÉKLET</w:t>
      </w:r>
    </w:p>
    <w:p w:rsidR="00780C8E" w:rsidRPr="004B2CED" w:rsidRDefault="00780C8E">
      <w:pPr>
        <w:pStyle w:val="EMEABodyText"/>
        <w:rPr>
          <w:lang w:val="hu-HU"/>
        </w:rPr>
      </w:pPr>
    </w:p>
    <w:p w:rsidR="00780C8E" w:rsidRPr="004B2CED" w:rsidRDefault="00780C8E" w:rsidP="0052664B">
      <w:pPr>
        <w:pStyle w:val="EMEAHeading1"/>
        <w:ind w:left="1680"/>
        <w:rPr>
          <w:noProof/>
          <w:lang w:val="hu-HU"/>
        </w:rPr>
      </w:pPr>
      <w:r w:rsidRPr="004B2CED">
        <w:rPr>
          <w:lang w:val="hu-HU"/>
        </w:rPr>
        <w:t>A.</w:t>
      </w:r>
      <w:r w:rsidRPr="004B2CED">
        <w:rPr>
          <w:lang w:val="hu-HU"/>
        </w:rPr>
        <w:tab/>
        <w:t xml:space="preserve">A GYÁRTÁSI TÉTELEK VÉGFELSZABADÍTÁSÁÉRT FELELŐS </w:t>
      </w:r>
      <w:r w:rsidRPr="004B2CED">
        <w:rPr>
          <w:noProof/>
          <w:szCs w:val="22"/>
          <w:lang w:val="hu-HU"/>
        </w:rPr>
        <w:t>GYÁRT</w:t>
      </w:r>
      <w:r w:rsidR="00D8210B" w:rsidRPr="004B2CED">
        <w:rPr>
          <w:noProof/>
          <w:szCs w:val="22"/>
          <w:lang w:val="hu-HU"/>
        </w:rPr>
        <w:t>ÓK</w:t>
      </w:r>
    </w:p>
    <w:p w:rsidR="00780C8E" w:rsidRPr="004B2CED" w:rsidRDefault="00780C8E" w:rsidP="0052664B">
      <w:pPr>
        <w:pStyle w:val="EMEABodyText"/>
        <w:rPr>
          <w:noProof/>
          <w:lang w:val="hu-HU"/>
        </w:rPr>
      </w:pPr>
    </w:p>
    <w:p w:rsidR="00D8210B" w:rsidRPr="004B2CED" w:rsidRDefault="00780C8E" w:rsidP="00D8210B">
      <w:pPr>
        <w:pStyle w:val="EMEAHeading1"/>
        <w:ind w:left="1680"/>
        <w:rPr>
          <w:lang w:val="hu-HU"/>
        </w:rPr>
      </w:pPr>
      <w:r w:rsidRPr="004B2CED">
        <w:rPr>
          <w:lang w:val="hu-HU"/>
        </w:rPr>
        <w:t>B.</w:t>
      </w:r>
      <w:r w:rsidRPr="004B2CED">
        <w:rPr>
          <w:lang w:val="hu-HU"/>
        </w:rPr>
        <w:tab/>
        <w:t>FELTÉTELEK</w:t>
      </w:r>
      <w:r w:rsidR="00D8210B" w:rsidRPr="004B2CED">
        <w:rPr>
          <w:lang w:val="hu-HU"/>
        </w:rPr>
        <w:t xml:space="preserve"> VAGY KORLÁTOZÁSOK AZ ELLÁTÁS ÉS HASZNÁLAT KAPCSÁN  </w:t>
      </w:r>
    </w:p>
    <w:p w:rsidR="00D8210B" w:rsidRPr="004B2CED" w:rsidRDefault="00D8210B" w:rsidP="00D8210B">
      <w:pPr>
        <w:ind w:right="1416"/>
        <w:rPr>
          <w:b/>
          <w:bCs/>
          <w:lang w:val="hu-HU"/>
        </w:rPr>
      </w:pPr>
    </w:p>
    <w:p w:rsidR="00D8210B" w:rsidRPr="004B2CED" w:rsidRDefault="00D8210B" w:rsidP="00D8210B">
      <w:pPr>
        <w:ind w:left="1701" w:right="1416" w:hanging="708"/>
        <w:rPr>
          <w:b/>
          <w:bCs/>
          <w:lang w:val="hu-HU"/>
        </w:rPr>
      </w:pPr>
      <w:r w:rsidRPr="004B2CED">
        <w:rPr>
          <w:b/>
          <w:bCs/>
          <w:lang w:val="hu-HU"/>
        </w:rPr>
        <w:t>C.</w:t>
      </w:r>
      <w:r w:rsidRPr="004B2CED">
        <w:rPr>
          <w:b/>
          <w:bCs/>
          <w:lang w:val="hu-HU"/>
        </w:rPr>
        <w:tab/>
        <w:t>A FORGALOMBA HOZATALI ENGEDÉLY EGYÉB FELTÉTELEI ÉS KÖVETELMÉNYEI</w:t>
      </w:r>
    </w:p>
    <w:p w:rsidR="00D8210B" w:rsidRPr="004B2CED" w:rsidRDefault="00D8210B" w:rsidP="00D8210B">
      <w:pPr>
        <w:ind w:right="1416"/>
        <w:rPr>
          <w:b/>
          <w:bCs/>
          <w:lang w:val="hu-HU"/>
        </w:rPr>
      </w:pPr>
    </w:p>
    <w:p w:rsidR="00D8210B" w:rsidRPr="004B2CED" w:rsidRDefault="00D8210B" w:rsidP="00D8210B">
      <w:pPr>
        <w:ind w:left="1701" w:right="1416" w:hanging="708"/>
        <w:rPr>
          <w:b/>
          <w:bCs/>
          <w:lang w:val="hu-HU"/>
        </w:rPr>
      </w:pPr>
      <w:r w:rsidRPr="004B2CED">
        <w:rPr>
          <w:b/>
          <w:bCs/>
          <w:lang w:val="hu-HU"/>
        </w:rPr>
        <w:t>D.</w:t>
      </w:r>
      <w:r w:rsidRPr="004B2CED">
        <w:rPr>
          <w:b/>
          <w:bCs/>
          <w:lang w:val="hu-HU"/>
        </w:rPr>
        <w:tab/>
        <w:t>FELTÉTELEK VAGY KORLÁTOZÁSOK A GYÓGYSZER BIZTONSÁGOS ÉS HATÉKONY ALKALMAZÁSÁRA VONATKOZÓAN</w:t>
      </w:r>
    </w:p>
    <w:p w:rsidR="00D8210B" w:rsidRPr="004B2CED" w:rsidRDefault="00D8210B" w:rsidP="00D8210B">
      <w:pPr>
        <w:ind w:right="1416"/>
        <w:rPr>
          <w:b/>
          <w:bCs/>
          <w:lang w:val="hu-HU"/>
        </w:rPr>
      </w:pPr>
    </w:p>
    <w:p w:rsidR="00D8210B" w:rsidRPr="004B2CED" w:rsidRDefault="00D8210B" w:rsidP="00D8210B">
      <w:pPr>
        <w:pStyle w:val="EMEABodyText"/>
        <w:rPr>
          <w:lang w:val="hu-HU"/>
        </w:rPr>
      </w:pPr>
    </w:p>
    <w:p w:rsidR="00780C8E" w:rsidRPr="004B2CED" w:rsidRDefault="00780C8E" w:rsidP="0052664B">
      <w:pPr>
        <w:pStyle w:val="EMEAHeading1"/>
        <w:rPr>
          <w:noProof/>
          <w:lang w:val="hu-HU"/>
        </w:rPr>
      </w:pPr>
      <w:r w:rsidRPr="004B2CED">
        <w:rPr>
          <w:lang w:val="hu-HU"/>
        </w:rPr>
        <w:br w:type="page"/>
        <w:t>A.</w:t>
      </w:r>
      <w:r w:rsidRPr="004B2CED">
        <w:rPr>
          <w:lang w:val="hu-HU"/>
        </w:rPr>
        <w:tab/>
        <w:t xml:space="preserve">A GYÁRTÁSI TÉTELEK VÉGFELSZABADÍTÁSÁÉRT FELELŐS </w:t>
      </w:r>
      <w:r w:rsidRPr="004B2CED">
        <w:rPr>
          <w:noProof/>
          <w:szCs w:val="22"/>
          <w:lang w:val="hu-HU"/>
        </w:rPr>
        <w:t>GYÁRT</w:t>
      </w:r>
      <w:r w:rsidR="00D8210B" w:rsidRPr="004B2CED">
        <w:rPr>
          <w:noProof/>
          <w:szCs w:val="22"/>
          <w:lang w:val="hu-HU"/>
        </w:rPr>
        <w:t>ÓK</w:t>
      </w:r>
    </w:p>
    <w:p w:rsidR="00780C8E" w:rsidRPr="004B2CED" w:rsidRDefault="00780C8E" w:rsidP="0052664B">
      <w:pPr>
        <w:pStyle w:val="EMEABodyText"/>
        <w:rPr>
          <w:noProof/>
          <w:lang w:val="hu-HU"/>
        </w:rPr>
      </w:pPr>
    </w:p>
    <w:p w:rsidR="00780C8E" w:rsidRPr="004B2CED" w:rsidRDefault="00780C8E">
      <w:pPr>
        <w:pStyle w:val="EMEABodyText"/>
        <w:rPr>
          <w:lang w:val="hu-HU"/>
        </w:rPr>
      </w:pPr>
      <w:r w:rsidRPr="004B2CED">
        <w:rPr>
          <w:u w:val="single"/>
          <w:lang w:val="hu-HU"/>
        </w:rPr>
        <w:t>A gyártási tételek végfelszabadításáért felelős gyártó(k) neve és címe</w:t>
      </w:r>
    </w:p>
    <w:p w:rsidR="00780C8E" w:rsidRPr="004B2CED" w:rsidRDefault="00780C8E">
      <w:pPr>
        <w:pStyle w:val="EMEABodyText"/>
        <w:rPr>
          <w:lang w:val="hu-HU"/>
        </w:rPr>
      </w:pPr>
    </w:p>
    <w:p w:rsidR="00780C8E" w:rsidRPr="004B2CED" w:rsidRDefault="00780C8E">
      <w:pPr>
        <w:pStyle w:val="EMEAAddress"/>
        <w:rPr>
          <w:lang w:val="hu-HU"/>
        </w:rPr>
      </w:pPr>
      <w:r w:rsidRPr="004B2CED">
        <w:rPr>
          <w:lang w:val="hu-HU"/>
        </w:rPr>
        <w:t>Sanofi Winthrop Industrie</w:t>
      </w:r>
      <w:r w:rsidRPr="004B2CED">
        <w:rPr>
          <w:lang w:val="hu-HU"/>
        </w:rPr>
        <w:br/>
        <w:t>1 rue de la Vierge</w:t>
      </w:r>
      <w:r w:rsidRPr="004B2CED">
        <w:rPr>
          <w:lang w:val="hu-HU"/>
        </w:rPr>
        <w:br/>
        <w:t>Ambarès &amp; Lagrave</w:t>
      </w:r>
      <w:r w:rsidRPr="004B2CED">
        <w:rPr>
          <w:lang w:val="hu-HU"/>
        </w:rPr>
        <w:br/>
        <w:t>F</w:t>
      </w:r>
      <w:r w:rsidRPr="004B2CED">
        <w:rPr>
          <w:lang w:val="hu-HU"/>
        </w:rPr>
        <w:noBreakHyphen/>
        <w:t>33565 Carbon Blanc Cedex</w:t>
      </w:r>
      <w:r w:rsidRPr="004B2CED">
        <w:rPr>
          <w:lang w:val="hu-HU"/>
        </w:rPr>
        <w:br/>
        <w:t>Franciaország</w:t>
      </w:r>
    </w:p>
    <w:p w:rsidR="00780C8E" w:rsidRPr="004B2CED" w:rsidRDefault="00780C8E">
      <w:pPr>
        <w:pStyle w:val="EMEABodyText"/>
        <w:rPr>
          <w:lang w:val="hu-HU"/>
        </w:rPr>
      </w:pPr>
    </w:p>
    <w:p w:rsidR="00780C8E" w:rsidRPr="004B2CED" w:rsidRDefault="00780C8E">
      <w:pPr>
        <w:pStyle w:val="EMEAAddress"/>
        <w:rPr>
          <w:lang w:val="hu-HU"/>
        </w:rPr>
      </w:pPr>
      <w:r w:rsidRPr="004B2CED">
        <w:rPr>
          <w:lang w:val="hu-HU"/>
        </w:rPr>
        <w:t>Sanofi Winthrop Industrie</w:t>
      </w:r>
      <w:r w:rsidRPr="004B2CED">
        <w:rPr>
          <w:lang w:val="hu-HU"/>
        </w:rPr>
        <w:br/>
        <w:t>30-36 Avenue Gustave Eiffel, BP 7166</w:t>
      </w:r>
      <w:r w:rsidRPr="004B2CED">
        <w:rPr>
          <w:lang w:val="hu-HU"/>
        </w:rPr>
        <w:br/>
        <w:t xml:space="preserve">F-37071 </w:t>
      </w:r>
      <w:smartTag w:uri="schemas-tilde-lv/tildestengine" w:element="date">
        <w:r w:rsidRPr="004B2CED">
          <w:rPr>
            <w:lang w:val="hu-HU"/>
          </w:rPr>
          <w:t>Tours</w:t>
        </w:r>
      </w:smartTag>
      <w:r w:rsidRPr="004B2CED">
        <w:rPr>
          <w:lang w:val="hu-HU"/>
        </w:rPr>
        <w:t xml:space="preserve"> Cedex 2</w:t>
      </w:r>
      <w:r w:rsidRPr="004B2CED">
        <w:rPr>
          <w:lang w:val="hu-HU"/>
        </w:rPr>
        <w:br/>
        <w:t>Franciaország</w:t>
      </w:r>
    </w:p>
    <w:p w:rsidR="00780C8E" w:rsidRPr="004B2CED" w:rsidRDefault="00780C8E">
      <w:pPr>
        <w:pStyle w:val="EMEABodyText"/>
        <w:rPr>
          <w:lang w:val="hu-HU"/>
        </w:rPr>
      </w:pPr>
    </w:p>
    <w:p w:rsidR="00780C8E" w:rsidRPr="004B2CED" w:rsidRDefault="00780C8E" w:rsidP="0052664B">
      <w:pPr>
        <w:pStyle w:val="EMEAAddress"/>
        <w:rPr>
          <w:lang w:val="hu-HU"/>
        </w:rPr>
      </w:pPr>
      <w:r w:rsidRPr="004B2CED">
        <w:rPr>
          <w:lang w:val="hu-HU"/>
        </w:rPr>
        <w:t>Chinoin Private Co. Ltd.</w:t>
      </w:r>
      <w:r w:rsidRPr="004B2CED">
        <w:rPr>
          <w:lang w:val="hu-HU"/>
        </w:rPr>
        <w:br/>
        <w:t>Lévai u.5.</w:t>
      </w:r>
      <w:r w:rsidRPr="004B2CED">
        <w:rPr>
          <w:lang w:val="hu-HU"/>
        </w:rPr>
        <w:br/>
        <w:t>2112 Veresegyhaz</w:t>
      </w:r>
      <w:r w:rsidRPr="004B2CED">
        <w:rPr>
          <w:lang w:val="hu-HU"/>
        </w:rPr>
        <w:br/>
        <w:t>Magyarország</w:t>
      </w:r>
    </w:p>
    <w:p w:rsidR="00780C8E" w:rsidRPr="004B2CED" w:rsidRDefault="00780C8E">
      <w:pPr>
        <w:pStyle w:val="EMEABodyText"/>
        <w:rPr>
          <w:lang w:val="hu-HU"/>
        </w:rPr>
      </w:pPr>
    </w:p>
    <w:p w:rsidR="00B70E57" w:rsidRPr="004B2CED" w:rsidRDefault="00B70E57" w:rsidP="00B70E57">
      <w:pPr>
        <w:rPr>
          <w:lang w:val="hu-HU"/>
        </w:rPr>
      </w:pPr>
      <w:r w:rsidRPr="004B2CED">
        <w:rPr>
          <w:lang w:val="hu-HU"/>
        </w:rPr>
        <w:t>Sanofi-Aventis, S.A.</w:t>
      </w:r>
    </w:p>
    <w:p w:rsidR="00B70E57" w:rsidRPr="004B2CED" w:rsidRDefault="00B70E57" w:rsidP="00B70E57">
      <w:pPr>
        <w:rPr>
          <w:lang w:val="hu-HU"/>
        </w:rPr>
      </w:pPr>
      <w:r w:rsidRPr="004B2CED">
        <w:rPr>
          <w:lang w:val="hu-HU"/>
        </w:rPr>
        <w:t>Ctra. C-35 (La Batlloria-Hostalric), km. 63.09</w:t>
      </w:r>
    </w:p>
    <w:p w:rsidR="00B70E57" w:rsidRPr="004B2CED" w:rsidRDefault="00B70E57" w:rsidP="00B70E57">
      <w:pPr>
        <w:rPr>
          <w:lang w:val="hu-HU"/>
        </w:rPr>
      </w:pPr>
      <w:r w:rsidRPr="004B2CED">
        <w:rPr>
          <w:lang w:val="hu-HU"/>
        </w:rPr>
        <w:t>17404 Riells i Viabrea (Girona)</w:t>
      </w:r>
    </w:p>
    <w:p w:rsidR="00B70E57" w:rsidRPr="004B2CED" w:rsidRDefault="00B70E57" w:rsidP="00B70E57">
      <w:pPr>
        <w:rPr>
          <w:lang w:val="hu-HU"/>
        </w:rPr>
      </w:pPr>
      <w:r w:rsidRPr="004B2CED">
        <w:rPr>
          <w:lang w:val="hu-HU"/>
        </w:rPr>
        <w:t>Spanyolország</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Az érintett gyártási tétel végfelszabadításáért felelős gyártó nevét és címét a gyógyszer betegtájékoztatójának tartalmaznia kell.</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B.</w:t>
      </w:r>
      <w:r w:rsidRPr="004B2CED">
        <w:rPr>
          <w:lang w:val="hu-HU"/>
        </w:rPr>
        <w:tab/>
        <w:t>FELTÉTELEK</w:t>
      </w:r>
      <w:r w:rsidR="00781FF5" w:rsidRPr="004B2CED">
        <w:rPr>
          <w:b w:val="0"/>
          <w:bCs/>
          <w:lang w:val="hu-HU"/>
        </w:rPr>
        <w:t xml:space="preserve"> </w:t>
      </w:r>
      <w:r w:rsidR="00781FF5" w:rsidRPr="004B2CED">
        <w:rPr>
          <w:bCs/>
          <w:lang w:val="hu-HU"/>
        </w:rPr>
        <w:t>VAGY KORLÁTOZÁSOK AZ ELLÁTÁS ÉS HASZNÁLAT KAPCSÁN</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Orvosi rendelvényhez kötött gyógyszer.</w:t>
      </w:r>
    </w:p>
    <w:p w:rsidR="00780C8E" w:rsidRPr="004B2CED" w:rsidRDefault="00780C8E">
      <w:pPr>
        <w:pStyle w:val="EMEABodyText"/>
        <w:rPr>
          <w:lang w:val="hu-HU"/>
        </w:rPr>
      </w:pPr>
    </w:p>
    <w:p w:rsidR="00781FF5" w:rsidRPr="004B2CED" w:rsidRDefault="00781FF5" w:rsidP="00781FF5">
      <w:pPr>
        <w:pStyle w:val="EMEABodyTextIndent"/>
        <w:numPr>
          <w:ilvl w:val="0"/>
          <w:numId w:val="0"/>
        </w:numPr>
        <w:rPr>
          <w:lang w:val="hu-HU"/>
        </w:rPr>
      </w:pPr>
    </w:p>
    <w:p w:rsidR="00781FF5" w:rsidRPr="004B2CED" w:rsidRDefault="00781FF5" w:rsidP="00781FF5">
      <w:pPr>
        <w:pStyle w:val="EMEAHeading1"/>
        <w:rPr>
          <w:lang w:val="hu-HU"/>
        </w:rPr>
      </w:pPr>
      <w:r w:rsidRPr="004B2CED">
        <w:rPr>
          <w:lang w:val="hu-HU"/>
        </w:rPr>
        <w:t>C.</w:t>
      </w:r>
      <w:r w:rsidRPr="004B2CED">
        <w:rPr>
          <w:lang w:val="hu-HU"/>
        </w:rPr>
        <w:tab/>
        <w:t xml:space="preserve">A FORGALOMBA HOZATALI ENGEDÉLY EGYÉB FELTÉTELEI ÉS KÖVETELMÉNYEI  </w:t>
      </w:r>
    </w:p>
    <w:p w:rsidR="00780C8E" w:rsidRPr="004B2CED" w:rsidRDefault="00780C8E" w:rsidP="0052664B">
      <w:pPr>
        <w:pStyle w:val="EMEABodyText"/>
        <w:rPr>
          <w:noProof/>
          <w:lang w:val="hu-HU"/>
        </w:rPr>
      </w:pPr>
    </w:p>
    <w:p w:rsidR="00781FF5" w:rsidRPr="00D645F7" w:rsidRDefault="00781FF5" w:rsidP="00D645F7">
      <w:pPr>
        <w:numPr>
          <w:ilvl w:val="0"/>
          <w:numId w:val="34"/>
        </w:numPr>
        <w:tabs>
          <w:tab w:val="left" w:pos="567"/>
        </w:tabs>
        <w:ind w:left="360"/>
        <w:rPr>
          <w:b/>
          <w:bCs/>
          <w:lang w:val="hu-HU"/>
        </w:rPr>
      </w:pPr>
      <w:r w:rsidRPr="00D645F7">
        <w:rPr>
          <w:b/>
          <w:bCs/>
          <w:lang w:val="hu-HU"/>
        </w:rPr>
        <w:t xml:space="preserve">Időszakos gyógyszerbiztonsági jelentések </w:t>
      </w:r>
      <w:r w:rsidR="00D645F7" w:rsidRPr="00D645F7">
        <w:rPr>
          <w:b/>
          <w:bCs/>
          <w:lang w:val="hu-HU"/>
        </w:rPr>
        <w:t>(</w:t>
      </w:r>
      <w:r w:rsidR="00D645F7" w:rsidRPr="00D645F7">
        <w:rPr>
          <w:b/>
          <w:lang w:val="hu-HU"/>
        </w:rPr>
        <w:t>Periodic safety update report, PSUR)</w:t>
      </w:r>
    </w:p>
    <w:p w:rsidR="00781FF5" w:rsidRPr="004B2CED" w:rsidRDefault="00781FF5" w:rsidP="00781FF5">
      <w:pPr>
        <w:rPr>
          <w:b/>
          <w:bCs/>
          <w:lang w:val="hu-HU"/>
        </w:rPr>
      </w:pPr>
    </w:p>
    <w:p w:rsidR="00781FF5" w:rsidRPr="004B2CED" w:rsidRDefault="002000E4" w:rsidP="00781FF5">
      <w:pPr>
        <w:rPr>
          <w:lang w:val="hu-HU"/>
        </w:rPr>
      </w:pPr>
      <w:r w:rsidRPr="00CD3B1F">
        <w:rPr>
          <w:iCs/>
          <w:lang w:val="hu-HU"/>
        </w:rPr>
        <w:t>Erre a készítményre a PSUR-okat</w:t>
      </w:r>
      <w:r w:rsidRPr="004B2CED">
        <w:rPr>
          <w:lang w:val="hu-HU"/>
        </w:rPr>
        <w:t xml:space="preserve"> </w:t>
      </w:r>
      <w:r w:rsidR="00781FF5" w:rsidRPr="004B2CED">
        <w:rPr>
          <w:lang w:val="hu-HU"/>
        </w:rPr>
        <w:t>a 2001/83/EK irányelv 107c. cikkének (7) bekezdésében megállapított és az európai internetes gyógyszerportálon nyilvánosságra hozott uniós referencia</w:t>
      </w:r>
      <w:r w:rsidR="00FA36C1" w:rsidRPr="004B2CED">
        <w:rPr>
          <w:lang w:val="hu-HU"/>
        </w:rPr>
        <w:noBreakHyphen/>
      </w:r>
      <w:r w:rsidR="00781FF5" w:rsidRPr="004B2CED">
        <w:rPr>
          <w:lang w:val="hu-HU"/>
        </w:rPr>
        <w:t>időpontok listája (EURD lista)</w:t>
      </w:r>
      <w:r>
        <w:rPr>
          <w:lang w:val="hu-HU"/>
        </w:rPr>
        <w:t xml:space="preserve">, </w:t>
      </w:r>
      <w:r w:rsidRPr="00CD3B1F">
        <w:rPr>
          <w:iCs/>
          <w:lang w:val="hu-HU"/>
        </w:rPr>
        <w:t>illetve annak bármely későbbi frissített változata</w:t>
      </w:r>
      <w:r w:rsidR="00781FF5" w:rsidRPr="004B2CED">
        <w:rPr>
          <w:lang w:val="hu-HU"/>
        </w:rPr>
        <w:t xml:space="preserve"> szerinti követelményeknek megfelelően köteles benyújtani.</w:t>
      </w:r>
    </w:p>
    <w:p w:rsidR="00781FF5" w:rsidRPr="004B2CED" w:rsidRDefault="00781FF5" w:rsidP="0052664B">
      <w:pPr>
        <w:pStyle w:val="EMEABodyText"/>
        <w:rPr>
          <w:noProof/>
          <w:lang w:val="hu-HU"/>
        </w:rPr>
      </w:pPr>
    </w:p>
    <w:p w:rsidR="00781FF5" w:rsidRPr="004B2CED" w:rsidRDefault="00781FF5" w:rsidP="0052664B">
      <w:pPr>
        <w:pStyle w:val="EMEABodyText"/>
        <w:rPr>
          <w:noProof/>
          <w:lang w:val="hu-HU"/>
        </w:rPr>
      </w:pPr>
    </w:p>
    <w:p w:rsidR="00826BDE" w:rsidRPr="004B2CED" w:rsidRDefault="00826BDE" w:rsidP="00826BDE">
      <w:pPr>
        <w:keepNext/>
        <w:ind w:left="567" w:hanging="567"/>
        <w:rPr>
          <w:lang w:val="hu-HU"/>
        </w:rPr>
      </w:pPr>
      <w:r w:rsidRPr="004B2CED">
        <w:rPr>
          <w:b/>
          <w:bCs/>
          <w:lang w:val="hu-HU"/>
        </w:rPr>
        <w:t>D.</w:t>
      </w:r>
      <w:r w:rsidRPr="004B2CED">
        <w:rPr>
          <w:lang w:val="hu-HU"/>
        </w:rPr>
        <w:tab/>
      </w:r>
      <w:r w:rsidRPr="004B2CED">
        <w:rPr>
          <w:b/>
          <w:bCs/>
          <w:lang w:val="hu-HU"/>
        </w:rPr>
        <w:t>FELTÉTELEK VAGY KORLÁTOZÁSOK A GYÓGYSZER BIZTONSÁGOS ÉS HATÉKONY ALKALMAZÁSÁRA VONATKOZÓAN</w:t>
      </w:r>
    </w:p>
    <w:p w:rsidR="00826BDE" w:rsidRPr="004B2CED" w:rsidRDefault="00826BDE" w:rsidP="00826BDE">
      <w:pPr>
        <w:numPr>
          <w:ilvl w:val="12"/>
          <w:numId w:val="0"/>
        </w:numPr>
        <w:rPr>
          <w:lang w:val="hu-HU"/>
        </w:rPr>
      </w:pPr>
    </w:p>
    <w:p w:rsidR="00826BDE" w:rsidRPr="004B2CED" w:rsidRDefault="00826BDE" w:rsidP="00826BDE">
      <w:pPr>
        <w:numPr>
          <w:ilvl w:val="0"/>
          <w:numId w:val="34"/>
        </w:numPr>
        <w:tabs>
          <w:tab w:val="left" w:pos="567"/>
        </w:tabs>
        <w:ind w:left="360"/>
        <w:rPr>
          <w:b/>
          <w:bCs/>
          <w:lang w:val="hu-HU"/>
        </w:rPr>
      </w:pPr>
      <w:r w:rsidRPr="004B2CED">
        <w:rPr>
          <w:b/>
          <w:bCs/>
          <w:lang w:val="hu-HU"/>
        </w:rPr>
        <w:t xml:space="preserve">Kockázatkezelési terv </w:t>
      </w:r>
    </w:p>
    <w:p w:rsidR="00781FF5" w:rsidRPr="004B2CED" w:rsidRDefault="00781FF5" w:rsidP="0052664B">
      <w:pPr>
        <w:pStyle w:val="EMEABodyText"/>
        <w:rPr>
          <w:noProof/>
          <w:lang w:val="hu-HU"/>
        </w:rPr>
      </w:pPr>
    </w:p>
    <w:p w:rsidR="00780C8E" w:rsidRPr="004B2CED" w:rsidRDefault="00780C8E" w:rsidP="0052664B">
      <w:pPr>
        <w:pStyle w:val="EMEABodyText"/>
        <w:rPr>
          <w:noProof/>
          <w:lang w:val="hu-HU"/>
        </w:rPr>
      </w:pPr>
      <w:r w:rsidRPr="004B2CED">
        <w:rPr>
          <w:noProof/>
          <w:lang w:val="hu-HU"/>
        </w:rPr>
        <w:t>Nem értelmezhető.</w:t>
      </w:r>
    </w:p>
    <w:p w:rsidR="00512BF9" w:rsidRPr="004B2CED" w:rsidRDefault="00512BF9" w:rsidP="0052664B">
      <w:pPr>
        <w:pStyle w:val="EMEABodyText"/>
        <w:rPr>
          <w:noProof/>
          <w:lang w:val="hu-HU"/>
        </w:rPr>
      </w:pPr>
    </w:p>
    <w:p w:rsidR="00780C8E" w:rsidRPr="004B2CED" w:rsidRDefault="002000E4">
      <w:pPr>
        <w:pStyle w:val="EMEABodyText"/>
        <w:rPr>
          <w:lang w:val="hu-HU"/>
        </w:rPr>
      </w:pPr>
      <w:bookmarkStart w:id="27" w:name="AnxIII"/>
      <w:bookmarkEnd w:id="27"/>
      <w:r>
        <w:rPr>
          <w:lang w:val="hu-HU"/>
        </w:rPr>
        <w:br w:type="page"/>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9A7976">
      <w:pPr>
        <w:pStyle w:val="EMEATitle"/>
        <w:rPr>
          <w:lang w:val="hu-HU"/>
        </w:rPr>
      </w:pPr>
      <w:r w:rsidRPr="004B2CED">
        <w:rPr>
          <w:lang w:val="hu-HU"/>
        </w:rPr>
        <w:t>III. MELLÉKLET</w:t>
      </w:r>
    </w:p>
    <w:p w:rsidR="00780C8E" w:rsidRPr="004B2CED" w:rsidRDefault="00780C8E" w:rsidP="009A7976">
      <w:pPr>
        <w:pStyle w:val="EMEABodyText"/>
        <w:rPr>
          <w:lang w:val="hu-HU"/>
        </w:rPr>
      </w:pPr>
    </w:p>
    <w:p w:rsidR="00780C8E" w:rsidRPr="004B2CED" w:rsidRDefault="00780C8E" w:rsidP="009A7976">
      <w:pPr>
        <w:pStyle w:val="EMEATitle"/>
        <w:rPr>
          <w:lang w:val="hu-HU"/>
        </w:rPr>
      </w:pPr>
      <w:r w:rsidRPr="004B2CED">
        <w:rPr>
          <w:lang w:val="hu-HU"/>
        </w:rPr>
        <w:t>CÍMKESZÖVEG ÉS BETEGTÁJÉKOZTATÓ</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br w:type="page"/>
      </w:r>
      <w:bookmarkStart w:id="28" w:name="AnxIIIA"/>
      <w:bookmarkEnd w:id="28"/>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9A7976">
      <w:pPr>
        <w:pStyle w:val="EMEATitle"/>
        <w:rPr>
          <w:lang w:val="hu-HU"/>
        </w:rPr>
      </w:pPr>
      <w:r w:rsidRPr="004B2CED">
        <w:rPr>
          <w:lang w:val="hu-HU"/>
        </w:rPr>
        <w:t>A. CÍMKESZÖVEG</w:t>
      </w:r>
    </w:p>
    <w:p w:rsidR="00780C8E" w:rsidRPr="004B2CED" w:rsidRDefault="00780C8E" w:rsidP="0052664B">
      <w:pPr>
        <w:pStyle w:val="EMEATitlePAC"/>
        <w:rPr>
          <w:lang w:val="hu-HU"/>
        </w:rPr>
      </w:pPr>
      <w:r w:rsidRPr="004B2CED">
        <w:rPr>
          <w:lang w:val="hu-HU"/>
        </w:rPr>
        <w:br w:type="page"/>
        <w:t>A KÜLSŐ CSOMAGOLÁSON és a közvetlen CSOMAGOLÁSON FELTÜNTETENDŐ ADATOK</w:t>
      </w:r>
    </w:p>
    <w:p w:rsidR="00780C8E" w:rsidRPr="004B2CED" w:rsidRDefault="00780C8E" w:rsidP="0052664B">
      <w:pPr>
        <w:pStyle w:val="EMEATitlePAC"/>
        <w:rPr>
          <w:lang w:val="hu-HU"/>
        </w:rPr>
      </w:pPr>
    </w:p>
    <w:p w:rsidR="00780C8E" w:rsidRPr="004B2CED" w:rsidRDefault="00780C8E" w:rsidP="0052664B">
      <w:pPr>
        <w:pStyle w:val="EMEATitlePAC"/>
        <w:rPr>
          <w:lang w:val="hu-HU"/>
        </w:rPr>
      </w:pPr>
      <w:r w:rsidRPr="004B2CED">
        <w:rPr>
          <w:lang w:val="hu-HU"/>
        </w:rPr>
        <w:t xml:space="preserve">KÜLSŐ DOBOZ </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1.</w:t>
      </w:r>
      <w:r w:rsidRPr="004B2CED">
        <w:rPr>
          <w:lang w:val="hu-HU"/>
        </w:rPr>
        <w:tab/>
        <w:t>A GYÓGYSZER NEVE</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Aprovel 75 mg tabletta</w:t>
      </w:r>
    </w:p>
    <w:p w:rsidR="00780C8E" w:rsidRPr="004B2CED" w:rsidRDefault="00780C8E">
      <w:pPr>
        <w:pStyle w:val="EMEABodyText"/>
        <w:rPr>
          <w:lang w:val="hu-HU"/>
        </w:rPr>
      </w:pPr>
      <w:r w:rsidRPr="004B2CED">
        <w:rPr>
          <w:lang w:val="hu-HU"/>
        </w:rPr>
        <w:t>irbezartán</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2.</w:t>
      </w:r>
      <w:r w:rsidRPr="004B2CED">
        <w:rPr>
          <w:lang w:val="hu-HU"/>
        </w:rPr>
        <w:tab/>
        <w:t>HATÓANYAG(OK) MEGNEVEZÉSE</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75 mg irbezartán tablettánként.</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3.</w:t>
      </w:r>
      <w:r w:rsidRPr="004B2CED">
        <w:rPr>
          <w:lang w:val="hu-HU"/>
        </w:rPr>
        <w:tab/>
        <w:t>SEGÉDANYAGOK FELSOROLÁSA</w:t>
      </w:r>
    </w:p>
    <w:p w:rsidR="00780C8E" w:rsidRPr="004B2CED" w:rsidRDefault="00780C8E" w:rsidP="0052664B">
      <w:pPr>
        <w:pStyle w:val="EMEABodyText"/>
        <w:rPr>
          <w:lang w:val="hu-HU"/>
        </w:rPr>
      </w:pPr>
    </w:p>
    <w:p w:rsidR="00780C8E" w:rsidRPr="004B2CED" w:rsidRDefault="00780C8E">
      <w:pPr>
        <w:pStyle w:val="EMEABodyText"/>
        <w:rPr>
          <w:lang w:val="hu-HU"/>
        </w:rPr>
      </w:pPr>
      <w:r w:rsidRPr="004B2CED">
        <w:rPr>
          <w:lang w:val="hu-HU"/>
        </w:rPr>
        <w:t>Segédanyagok: laktóz-monohidrátot is tartalmaz.</w:t>
      </w:r>
      <w:r w:rsidR="0063127D" w:rsidRPr="004B2CED">
        <w:rPr>
          <w:lang w:val="hu-HU"/>
        </w:rPr>
        <w:t xml:space="preserve"> További információkért lásd a betegtájékoztatót.</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4.</w:t>
      </w:r>
      <w:r w:rsidRPr="004B2CED">
        <w:rPr>
          <w:lang w:val="hu-HU"/>
        </w:rPr>
        <w:tab/>
        <w:t>GYÓGYSZERFORMA ÉS TARTALOM</w:t>
      </w:r>
    </w:p>
    <w:p w:rsidR="00780C8E" w:rsidRPr="004B2CED" w:rsidRDefault="00780C8E">
      <w:pPr>
        <w:pStyle w:val="EMEABodyText"/>
        <w:rPr>
          <w:lang w:val="hu-HU"/>
        </w:rPr>
      </w:pPr>
    </w:p>
    <w:p w:rsidR="00780C8E" w:rsidRPr="004B2CED" w:rsidRDefault="00780C8E" w:rsidP="0052664B">
      <w:pPr>
        <w:pStyle w:val="EMEABodyText"/>
        <w:rPr>
          <w:lang w:val="hu-HU"/>
        </w:rPr>
      </w:pPr>
      <w:r w:rsidRPr="004B2CED">
        <w:rPr>
          <w:lang w:val="hu-HU"/>
        </w:rPr>
        <w:t>14 tabletta</w:t>
      </w:r>
    </w:p>
    <w:p w:rsidR="00780C8E" w:rsidRPr="004B2CED" w:rsidRDefault="00780C8E" w:rsidP="0052664B">
      <w:pPr>
        <w:pStyle w:val="EMEABodyText"/>
        <w:rPr>
          <w:lang w:val="hu-HU"/>
        </w:rPr>
      </w:pPr>
      <w:r w:rsidRPr="004B2CED">
        <w:rPr>
          <w:lang w:val="hu-HU"/>
        </w:rPr>
        <w:t>28 tabletta</w:t>
      </w:r>
    </w:p>
    <w:p w:rsidR="00780C8E" w:rsidRPr="004B2CED" w:rsidRDefault="00780C8E" w:rsidP="0052664B">
      <w:pPr>
        <w:pStyle w:val="EMEABodyText"/>
        <w:rPr>
          <w:lang w:val="hu-HU"/>
        </w:rPr>
      </w:pPr>
      <w:r w:rsidRPr="004B2CED">
        <w:rPr>
          <w:lang w:val="hu-HU"/>
        </w:rPr>
        <w:t>56 tabletta</w:t>
      </w:r>
    </w:p>
    <w:p w:rsidR="00780C8E" w:rsidRPr="004B2CED" w:rsidRDefault="00780C8E" w:rsidP="0052664B">
      <w:pPr>
        <w:pStyle w:val="EMEABodyText"/>
        <w:rPr>
          <w:lang w:val="hu-HU"/>
        </w:rPr>
      </w:pPr>
      <w:r w:rsidRPr="004B2CED">
        <w:rPr>
          <w:lang w:val="hu-HU"/>
        </w:rPr>
        <w:t>56 x 1 tabletta</w:t>
      </w:r>
    </w:p>
    <w:p w:rsidR="00780C8E" w:rsidRPr="004B2CED" w:rsidRDefault="00780C8E" w:rsidP="0052664B">
      <w:pPr>
        <w:pStyle w:val="EMEABodyText"/>
        <w:rPr>
          <w:lang w:val="hu-HU"/>
        </w:rPr>
      </w:pPr>
      <w:r w:rsidRPr="004B2CED">
        <w:rPr>
          <w:lang w:val="hu-HU"/>
        </w:rPr>
        <w:t>98 tabletta</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ind w:left="600" w:hanging="600"/>
        <w:rPr>
          <w:lang w:val="hu-HU"/>
        </w:rPr>
      </w:pPr>
      <w:r w:rsidRPr="004B2CED">
        <w:rPr>
          <w:lang w:val="hu-HU"/>
        </w:rPr>
        <w:t>5.</w:t>
      </w:r>
      <w:r w:rsidRPr="004B2CED">
        <w:rPr>
          <w:lang w:val="hu-HU"/>
        </w:rPr>
        <w:tab/>
        <w:t>AZ ALKALMAZÁSSAL KAPCSOLATOS TUDNIVALÓK ÉS AZ ALKALMAZÁS MÓDJA(I)</w:t>
      </w:r>
    </w:p>
    <w:p w:rsidR="00780C8E" w:rsidRPr="004B2CED" w:rsidRDefault="00780C8E">
      <w:pPr>
        <w:pStyle w:val="EMEABodyText"/>
        <w:rPr>
          <w:lang w:val="hu-HU"/>
        </w:rPr>
      </w:pPr>
    </w:p>
    <w:p w:rsidR="00780C8E" w:rsidRPr="004B2CED" w:rsidRDefault="00780C8E" w:rsidP="0052664B">
      <w:pPr>
        <w:pStyle w:val="EMEABodyText"/>
        <w:rPr>
          <w:noProof/>
          <w:lang w:val="hu-HU"/>
        </w:rPr>
      </w:pPr>
      <w:r w:rsidRPr="004B2CED">
        <w:rPr>
          <w:lang w:val="hu-HU"/>
        </w:rPr>
        <w:t xml:space="preserve">Szájon át történő alkalmazás. </w:t>
      </w:r>
      <w:r w:rsidRPr="004B2CED">
        <w:rPr>
          <w:noProof/>
          <w:lang w:val="hu-HU"/>
        </w:rPr>
        <w:t>Használat előtt olvassa el a mellékelt betegtájékoztatót!</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6.</w:t>
      </w:r>
      <w:r w:rsidRPr="004B2CED">
        <w:rPr>
          <w:lang w:val="hu-HU"/>
        </w:rPr>
        <w:tab/>
        <w:t>KÜLÖN FIGYELMEZTETÉS, MELY SZERINT A GYÓGYSZERT GYERMEKEKTŐL ELZÁRVA KELL TARTANI</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 gyógyszer gyermekektől elzárva tartandó!</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7.</w:t>
      </w:r>
      <w:r w:rsidRPr="004B2CED">
        <w:rPr>
          <w:lang w:val="hu-HU"/>
        </w:rPr>
        <w:tab/>
        <w:t>TOVÁBBI FIGYELMEZTETÉS(EK), AMENNYIBEN SZÜKSÉGES</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8.</w:t>
      </w:r>
      <w:r w:rsidRPr="004B2CED">
        <w:rPr>
          <w:lang w:val="hu-HU"/>
        </w:rPr>
        <w:tab/>
        <w:t>LEJÁRATI IDŐ</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 xml:space="preserve">Felhasználható: </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9.</w:t>
      </w:r>
      <w:r w:rsidRPr="004B2CED">
        <w:rPr>
          <w:lang w:val="hu-HU"/>
        </w:rPr>
        <w:tab/>
        <w:t>KÜLÖNLEGES TÁROLÁSI ELŐÍRÁSOK</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Legfeljebb 30</w:t>
      </w:r>
      <w:r w:rsidRPr="004B2CED">
        <w:rPr>
          <w:rFonts w:ascii="Symbol" w:hAnsi="Symbol"/>
          <w:lang w:val="hu-HU"/>
        </w:rPr>
        <w:t></w:t>
      </w:r>
      <w:r w:rsidRPr="004B2CED">
        <w:rPr>
          <w:lang w:val="hu-HU"/>
        </w:rPr>
        <w:t>C-on tárolandó.</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ind w:left="600" w:hanging="600"/>
        <w:rPr>
          <w:lang w:val="hu-HU"/>
        </w:rPr>
      </w:pPr>
      <w:r w:rsidRPr="004B2CED">
        <w:rPr>
          <w:lang w:val="hu-HU"/>
        </w:rPr>
        <w:t>10.</w:t>
      </w:r>
      <w:r w:rsidRPr="004B2CED">
        <w:rPr>
          <w:lang w:val="hu-HU"/>
        </w:rPr>
        <w:tab/>
        <w:t>KÜLÖNLEGES ÓVINTÉZKEDÉSEK A FEL NEM HASZNÁLT GYÓGYSZEREK VAGY AZ ILYEN TERMÉKEKBŐL KELETKEZETT HULLADÉKANYAGOK ÁRTALMATLANNÁ TÉTELÉRE, HA ILYENEKRE SZÜKSÉG VAN</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11.</w:t>
      </w:r>
      <w:r w:rsidRPr="004B2CED">
        <w:rPr>
          <w:lang w:val="hu-HU"/>
        </w:rPr>
        <w:tab/>
        <w:t>A FORGALOMBA HOZATALI ENGEDÉLY JOGOSULTJÁNAK NEVE ÉS CÍME</w:t>
      </w:r>
    </w:p>
    <w:p w:rsidR="00780C8E" w:rsidRPr="004B2CED" w:rsidRDefault="00780C8E">
      <w:pPr>
        <w:pStyle w:val="EMEABodyText"/>
        <w:rPr>
          <w:lang w:val="hu-HU"/>
        </w:rPr>
      </w:pPr>
    </w:p>
    <w:p w:rsidR="00506E83" w:rsidRPr="004B2CED" w:rsidRDefault="00C84C78">
      <w:pPr>
        <w:pStyle w:val="EMEAAddress"/>
        <w:rPr>
          <w:lang w:val="hu-HU"/>
        </w:rPr>
      </w:pPr>
      <w:r w:rsidRPr="004B2CED">
        <w:rPr>
          <w:lang w:val="hu-HU"/>
        </w:rPr>
        <w:t>sanofi-aventis groupe</w:t>
      </w:r>
    </w:p>
    <w:p w:rsidR="00780C8E" w:rsidRPr="004B2CED" w:rsidRDefault="00780C8E">
      <w:pPr>
        <w:pStyle w:val="EMEAAddress"/>
        <w:rPr>
          <w:lang w:val="hu-HU"/>
        </w:rPr>
      </w:pPr>
      <w:r w:rsidRPr="004B2CED">
        <w:rPr>
          <w:lang w:val="hu-HU"/>
        </w:rPr>
        <w:t>54</w:t>
      </w:r>
      <w:r w:rsidR="0000441D" w:rsidRPr="004B2CED">
        <w:rPr>
          <w:lang w:val="hu-HU"/>
        </w:rPr>
        <w:t>,</w:t>
      </w:r>
      <w:r w:rsidRPr="004B2CED">
        <w:rPr>
          <w:lang w:val="hu-HU"/>
        </w:rPr>
        <w:t xml:space="preserve"> rue </w:t>
      </w:r>
      <w:smartTag w:uri="urn:schemas-microsoft-com:office:smarttags" w:element="PersonName">
        <w:smartTagPr>
          <w:attr w:name="ProductID" w:val="La Boétie￼F"/>
        </w:smartTagPr>
        <w:r w:rsidRPr="004B2CED">
          <w:rPr>
            <w:lang w:val="hu-HU"/>
          </w:rPr>
          <w:t>La Boétie</w:t>
        </w:r>
        <w:r w:rsidRPr="004B2CED">
          <w:rPr>
            <w:lang w:val="hu-HU"/>
          </w:rPr>
          <w:br/>
        </w:r>
        <w:r w:rsidR="0000441D" w:rsidRPr="004B2CED">
          <w:rPr>
            <w:lang w:val="hu-HU"/>
          </w:rPr>
          <w:t>F</w:t>
        </w:r>
      </w:smartTag>
      <w:r w:rsidR="0000441D" w:rsidRPr="004B2CED">
        <w:rPr>
          <w:lang w:val="hu-HU"/>
        </w:rPr>
        <w:noBreakHyphen/>
      </w:r>
      <w:r w:rsidRPr="004B2CED">
        <w:rPr>
          <w:lang w:val="hu-HU"/>
        </w:rPr>
        <w:t>75008 Paris </w:t>
      </w:r>
      <w:r w:rsidRPr="004B2CED">
        <w:rPr>
          <w:lang w:val="hu-HU"/>
        </w:rPr>
        <w:noBreakHyphen/>
        <w:t> Franciaország</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12.</w:t>
      </w:r>
      <w:r w:rsidRPr="004B2CED">
        <w:rPr>
          <w:lang w:val="hu-HU"/>
        </w:rPr>
        <w:tab/>
        <w:t>A FORGALOMBA HOZATALI ENGEDÉLY SZÁMA(I)</w:t>
      </w:r>
    </w:p>
    <w:p w:rsidR="00780C8E" w:rsidRPr="004B2CED" w:rsidRDefault="00780C8E">
      <w:pPr>
        <w:pStyle w:val="EMEABodyText"/>
        <w:rPr>
          <w:lang w:val="hu-HU"/>
        </w:rPr>
      </w:pPr>
    </w:p>
    <w:p w:rsidR="00780C8E" w:rsidRPr="004B2CED" w:rsidRDefault="00780C8E" w:rsidP="0052664B">
      <w:pPr>
        <w:pStyle w:val="EMEABodyText"/>
        <w:rPr>
          <w:highlight w:val="lightGray"/>
          <w:lang w:val="hu-HU"/>
        </w:rPr>
      </w:pPr>
      <w:r w:rsidRPr="004B2CED">
        <w:rPr>
          <w:highlight w:val="lightGray"/>
          <w:lang w:val="hu-HU"/>
        </w:rPr>
        <w:t>EU/1/97/046/010 - 14 tabletta</w:t>
      </w:r>
    </w:p>
    <w:p w:rsidR="00780C8E" w:rsidRPr="004B2CED" w:rsidRDefault="00780C8E" w:rsidP="0052664B">
      <w:pPr>
        <w:pStyle w:val="EMEABodyText"/>
        <w:rPr>
          <w:highlight w:val="lightGray"/>
          <w:lang w:val="hu-HU"/>
        </w:rPr>
      </w:pPr>
      <w:r w:rsidRPr="004B2CED">
        <w:rPr>
          <w:highlight w:val="lightGray"/>
          <w:lang w:val="hu-HU"/>
        </w:rPr>
        <w:t>EU/1/97/046/001 - 28 tabletta</w:t>
      </w:r>
    </w:p>
    <w:p w:rsidR="00780C8E" w:rsidRPr="004B2CED" w:rsidRDefault="00780C8E" w:rsidP="0052664B">
      <w:pPr>
        <w:pStyle w:val="EMEABodyText"/>
        <w:rPr>
          <w:highlight w:val="lightGray"/>
          <w:lang w:val="hu-HU"/>
        </w:rPr>
      </w:pPr>
      <w:r w:rsidRPr="004B2CED">
        <w:rPr>
          <w:highlight w:val="lightGray"/>
          <w:lang w:val="hu-HU"/>
        </w:rPr>
        <w:t>EU/1/97/046/002 - 56 tabletta</w:t>
      </w:r>
    </w:p>
    <w:p w:rsidR="00780C8E" w:rsidRPr="004B2CED" w:rsidRDefault="00780C8E" w:rsidP="0052664B">
      <w:pPr>
        <w:pStyle w:val="EMEABodyText"/>
        <w:rPr>
          <w:highlight w:val="lightGray"/>
          <w:lang w:val="hu-HU"/>
        </w:rPr>
      </w:pPr>
      <w:r w:rsidRPr="004B2CED">
        <w:rPr>
          <w:highlight w:val="lightGray"/>
          <w:lang w:val="hu-HU"/>
        </w:rPr>
        <w:t>EU/1/97/046/013 - 56 x 1 tabletta</w:t>
      </w:r>
    </w:p>
    <w:p w:rsidR="00780C8E" w:rsidRPr="004B2CED" w:rsidRDefault="00780C8E" w:rsidP="0052664B">
      <w:pPr>
        <w:pStyle w:val="EMEABodyText"/>
        <w:rPr>
          <w:lang w:val="hu-HU"/>
        </w:rPr>
      </w:pPr>
      <w:r w:rsidRPr="004B2CED">
        <w:rPr>
          <w:highlight w:val="lightGray"/>
          <w:lang w:val="hu-HU"/>
        </w:rPr>
        <w:t>EU/1/97/046/003 - 98 tabletta</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13.</w:t>
      </w:r>
      <w:r w:rsidRPr="004B2CED">
        <w:rPr>
          <w:lang w:val="hu-HU"/>
        </w:rPr>
        <w:tab/>
        <w:t>A GYÁRTÁSI TÉTEL SZÁMA</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Gy.sz.:</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ind w:left="600" w:hanging="600"/>
        <w:rPr>
          <w:lang w:val="hu-HU"/>
        </w:rPr>
      </w:pPr>
      <w:r w:rsidRPr="004B2CED">
        <w:rPr>
          <w:lang w:val="hu-HU"/>
        </w:rPr>
        <w:t>14.</w:t>
      </w:r>
      <w:r w:rsidRPr="004B2CED">
        <w:rPr>
          <w:lang w:val="hu-HU"/>
        </w:rPr>
        <w:tab/>
        <w:t>a gy</w:t>
      </w:r>
      <w:r w:rsidR="00D87CF3" w:rsidRPr="004B2CED">
        <w:rPr>
          <w:lang w:val="hu-HU"/>
        </w:rPr>
        <w:t>Ó</w:t>
      </w:r>
      <w:r w:rsidRPr="004B2CED">
        <w:rPr>
          <w:lang w:val="hu-HU"/>
        </w:rPr>
        <w:t>gyszer rendelhet</w:t>
      </w:r>
      <w:r w:rsidR="006B46DF" w:rsidRPr="004B2CED">
        <w:rPr>
          <w:lang w:val="hu-HU"/>
        </w:rPr>
        <w:t>Ő</w:t>
      </w:r>
      <w:r w:rsidRPr="004B2CED">
        <w:rPr>
          <w:lang w:val="hu-HU"/>
        </w:rPr>
        <w:t>s</w:t>
      </w:r>
      <w:r w:rsidR="006B46DF" w:rsidRPr="004B2CED">
        <w:rPr>
          <w:lang w:val="hu-HU"/>
        </w:rPr>
        <w:t>É</w:t>
      </w:r>
      <w:r w:rsidRPr="004B2CED">
        <w:rPr>
          <w:lang w:val="hu-HU"/>
        </w:rPr>
        <w:t>g</w:t>
      </w:r>
      <w:r w:rsidR="005E73EA" w:rsidRPr="004B2CED">
        <w:rPr>
          <w:lang w:val="hu-HU"/>
        </w:rPr>
        <w:t>E</w:t>
      </w:r>
      <w:r w:rsidRPr="004B2CED">
        <w:rPr>
          <w:lang w:val="hu-HU"/>
        </w:rPr>
        <w:t xml:space="preserve"> </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Orvosi rendelvényhez kötött gyógyszer.</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u w:val="single"/>
          <w:lang w:val="hu-HU"/>
        </w:rPr>
      </w:pPr>
      <w:r w:rsidRPr="004B2CED">
        <w:rPr>
          <w:lang w:val="hu-HU"/>
        </w:rPr>
        <w:t>15.</w:t>
      </w:r>
      <w:r w:rsidRPr="004B2CED">
        <w:rPr>
          <w:lang w:val="hu-HU"/>
        </w:rPr>
        <w:tab/>
        <w:t>AZ ALKALMAZÁSRA VONATKOZÓ UTASÍTÁSOK</w:t>
      </w:r>
    </w:p>
    <w:p w:rsidR="00780C8E" w:rsidRPr="004B2CED" w:rsidRDefault="00780C8E">
      <w:pPr>
        <w:pStyle w:val="EMEABodyText"/>
        <w:rPr>
          <w:lang w:val="hu-HU"/>
        </w:rPr>
      </w:pPr>
    </w:p>
    <w:p w:rsidR="00780C8E" w:rsidRPr="004B2CED" w:rsidRDefault="00780C8E">
      <w:pPr>
        <w:pStyle w:val="EMEABodyText"/>
        <w:rPr>
          <w:b/>
          <w:u w:val="single"/>
          <w:lang w:val="hu-HU"/>
        </w:rPr>
      </w:pPr>
    </w:p>
    <w:p w:rsidR="00780C8E" w:rsidRPr="004B2CED" w:rsidRDefault="00780C8E" w:rsidP="0052664B">
      <w:pPr>
        <w:pStyle w:val="EMEATitlePAC"/>
        <w:rPr>
          <w:lang w:val="hu-HU"/>
        </w:rPr>
      </w:pPr>
      <w:r w:rsidRPr="004B2CED">
        <w:rPr>
          <w:lang w:val="hu-HU"/>
        </w:rPr>
        <w:t>16.</w:t>
      </w:r>
      <w:r w:rsidRPr="004B2CED">
        <w:rPr>
          <w:lang w:val="hu-HU"/>
        </w:rPr>
        <w:tab/>
        <w:t>BRAILLE ÍRÁSSAL FELTÜNTETETT INFORMÁCIÓK</w:t>
      </w:r>
    </w:p>
    <w:p w:rsidR="00780C8E" w:rsidRPr="004B2CED" w:rsidRDefault="00780C8E" w:rsidP="0052664B">
      <w:pPr>
        <w:pStyle w:val="EMEABodyText"/>
        <w:rPr>
          <w:noProof/>
          <w:lang w:val="hu-HU"/>
        </w:rPr>
      </w:pPr>
    </w:p>
    <w:p w:rsidR="00780C8E" w:rsidRPr="004B2CED" w:rsidRDefault="00780C8E" w:rsidP="0052664B">
      <w:pPr>
        <w:pStyle w:val="EMEABodyText"/>
        <w:rPr>
          <w:lang w:val="hu-HU"/>
        </w:rPr>
      </w:pPr>
      <w:r w:rsidRPr="004B2CED">
        <w:rPr>
          <w:lang w:val="hu-HU"/>
        </w:rPr>
        <w:t>Aprovel 75 mg</w:t>
      </w:r>
    </w:p>
    <w:p w:rsidR="0063127D" w:rsidRPr="004B2CED" w:rsidRDefault="0063127D" w:rsidP="0052664B">
      <w:pPr>
        <w:pStyle w:val="EMEABodyText"/>
        <w:rPr>
          <w:lang w:val="hu-HU"/>
        </w:rPr>
      </w:pPr>
    </w:p>
    <w:p w:rsidR="0063127D" w:rsidRPr="004B2CED" w:rsidRDefault="0063127D" w:rsidP="0052664B">
      <w:pPr>
        <w:pStyle w:val="EMEABodyText"/>
        <w:rPr>
          <w:lang w:val="hu-HU"/>
        </w:rPr>
      </w:pPr>
    </w:p>
    <w:p w:rsidR="0063127D" w:rsidRPr="004B2CED" w:rsidRDefault="0063127D" w:rsidP="0063127D">
      <w:pPr>
        <w:keepNext/>
        <w:numPr>
          <w:ilvl w:val="1"/>
          <w:numId w:val="45"/>
        </w:numPr>
        <w:pBdr>
          <w:top w:val="single" w:sz="4" w:space="1" w:color="auto"/>
          <w:left w:val="single" w:sz="4" w:space="4" w:color="auto"/>
          <w:bottom w:val="single" w:sz="4" w:space="1" w:color="auto"/>
          <w:right w:val="single" w:sz="4" w:space="4" w:color="auto"/>
        </w:pBdr>
        <w:tabs>
          <w:tab w:val="left" w:pos="567"/>
        </w:tabs>
        <w:ind w:hanging="1650"/>
        <w:outlineLvl w:val="0"/>
        <w:rPr>
          <w:i/>
          <w:noProof/>
          <w:lang w:val="hu-HU"/>
        </w:rPr>
      </w:pPr>
      <w:r w:rsidRPr="004B2CED">
        <w:rPr>
          <w:b/>
          <w:noProof/>
          <w:lang w:val="hu-HU"/>
        </w:rPr>
        <w:t>EGYEDI AZONOSÍTÓ – 2D VONALKÓD</w:t>
      </w:r>
    </w:p>
    <w:p w:rsidR="0063127D" w:rsidRPr="004B2CED" w:rsidRDefault="0063127D" w:rsidP="0063127D">
      <w:pPr>
        <w:rPr>
          <w:noProof/>
          <w:lang w:val="hu-HU"/>
        </w:rPr>
      </w:pPr>
    </w:p>
    <w:p w:rsidR="0063127D" w:rsidRPr="004B2CED" w:rsidRDefault="0063127D" w:rsidP="0063127D">
      <w:pPr>
        <w:rPr>
          <w:noProof/>
          <w:shd w:val="clear" w:color="auto" w:fill="CCCCCC"/>
          <w:lang w:val="hu-HU"/>
        </w:rPr>
      </w:pPr>
      <w:r w:rsidRPr="007B128F">
        <w:rPr>
          <w:noProof/>
          <w:highlight w:val="lightGray"/>
          <w:lang w:val="hu-HU"/>
        </w:rPr>
        <w:t>Egyedi azon</w:t>
      </w:r>
      <w:r w:rsidR="00AC4BA3" w:rsidRPr="007B128F">
        <w:rPr>
          <w:noProof/>
          <w:highlight w:val="lightGray"/>
          <w:lang w:val="hu-HU"/>
        </w:rPr>
        <w:t>osítójú 2D vonalkóddal ellátva.</w:t>
      </w:r>
    </w:p>
    <w:p w:rsidR="0063127D" w:rsidRPr="004B2CED" w:rsidRDefault="0063127D" w:rsidP="0063127D">
      <w:pPr>
        <w:rPr>
          <w:noProof/>
          <w:shd w:val="clear" w:color="auto" w:fill="CCCCCC"/>
          <w:lang w:val="hu-HU"/>
        </w:rPr>
      </w:pPr>
    </w:p>
    <w:p w:rsidR="00AC39E0" w:rsidRPr="004B2CED" w:rsidRDefault="00AC39E0" w:rsidP="0063127D">
      <w:pPr>
        <w:rPr>
          <w:noProof/>
          <w:shd w:val="clear" w:color="auto" w:fill="CCCCCC"/>
          <w:lang w:val="hu-HU"/>
        </w:rPr>
      </w:pPr>
    </w:p>
    <w:p w:rsidR="0063127D" w:rsidRPr="004B2CED" w:rsidRDefault="0063127D" w:rsidP="0063127D">
      <w:pPr>
        <w:keepNext/>
        <w:numPr>
          <w:ilvl w:val="1"/>
          <w:numId w:val="45"/>
        </w:numPr>
        <w:pBdr>
          <w:top w:val="single" w:sz="4" w:space="1" w:color="auto"/>
          <w:left w:val="single" w:sz="4" w:space="4" w:color="auto"/>
          <w:bottom w:val="single" w:sz="4" w:space="1" w:color="auto"/>
          <w:right w:val="single" w:sz="4" w:space="4" w:color="auto"/>
        </w:pBdr>
        <w:tabs>
          <w:tab w:val="left" w:pos="567"/>
        </w:tabs>
        <w:ind w:left="567"/>
        <w:outlineLvl w:val="0"/>
        <w:rPr>
          <w:i/>
          <w:noProof/>
          <w:lang w:val="hu-HU"/>
        </w:rPr>
      </w:pPr>
      <w:r w:rsidRPr="004B2CED">
        <w:rPr>
          <w:b/>
          <w:noProof/>
          <w:lang w:val="hu-HU"/>
        </w:rPr>
        <w:t>EGYEDI AZONOSÍTÓ OLVASHATÓ FORMÁTUMA</w:t>
      </w:r>
    </w:p>
    <w:p w:rsidR="0063127D" w:rsidRPr="004B2CED" w:rsidRDefault="0063127D" w:rsidP="0063127D">
      <w:pPr>
        <w:rPr>
          <w:noProof/>
          <w:lang w:val="hu-HU"/>
        </w:rPr>
      </w:pPr>
    </w:p>
    <w:p w:rsidR="0063127D" w:rsidRPr="004B2CED" w:rsidRDefault="0063127D" w:rsidP="0063127D">
      <w:pPr>
        <w:rPr>
          <w:color w:val="008000"/>
          <w:lang w:val="hu-HU"/>
        </w:rPr>
      </w:pPr>
      <w:r w:rsidRPr="004B2CED">
        <w:rPr>
          <w:lang w:val="hu-HU"/>
        </w:rPr>
        <w:t>PC:</w:t>
      </w:r>
    </w:p>
    <w:p w:rsidR="0063127D" w:rsidRPr="004B2CED" w:rsidRDefault="0063127D" w:rsidP="0063127D">
      <w:pPr>
        <w:rPr>
          <w:lang w:val="hu-HU"/>
        </w:rPr>
      </w:pPr>
      <w:r w:rsidRPr="004B2CED">
        <w:rPr>
          <w:lang w:val="hu-HU"/>
        </w:rPr>
        <w:t>SN:</w:t>
      </w:r>
    </w:p>
    <w:p w:rsidR="0063127D" w:rsidRPr="004B2CED" w:rsidRDefault="0063127D" w:rsidP="0063127D">
      <w:pPr>
        <w:rPr>
          <w:lang w:val="hu-HU"/>
        </w:rPr>
      </w:pPr>
      <w:r w:rsidRPr="004B2CED">
        <w:rPr>
          <w:lang w:val="hu-HU"/>
        </w:rPr>
        <w:t>NN:</w:t>
      </w:r>
    </w:p>
    <w:p w:rsidR="0063127D" w:rsidRDefault="0063127D" w:rsidP="0052664B">
      <w:pPr>
        <w:pStyle w:val="EMEABodyText"/>
        <w:rPr>
          <w:lang w:val="hu-HU"/>
        </w:rPr>
      </w:pPr>
    </w:p>
    <w:p w:rsidR="00CC5E60" w:rsidRPr="004B2CED" w:rsidRDefault="00CC5E60" w:rsidP="0052664B">
      <w:pPr>
        <w:pStyle w:val="EMEABodyText"/>
        <w:rPr>
          <w:lang w:val="hu-HU"/>
        </w:rPr>
      </w:pPr>
    </w:p>
    <w:p w:rsidR="00585367" w:rsidRPr="004B2CED" w:rsidRDefault="00780C8E" w:rsidP="0052664B">
      <w:pPr>
        <w:pStyle w:val="EMEATitlePAC"/>
        <w:rPr>
          <w:lang w:val="hu-HU"/>
        </w:rPr>
      </w:pPr>
      <w:r w:rsidRPr="004B2CED">
        <w:rPr>
          <w:lang w:val="hu-HU"/>
        </w:rPr>
        <w:br w:type="page"/>
        <w:t xml:space="preserve">a </w:t>
      </w:r>
      <w:r w:rsidR="005E73EA" w:rsidRPr="004B2CED">
        <w:rPr>
          <w:lang w:val="hu-HU"/>
        </w:rPr>
        <w:t xml:space="preserve">buborékCSOMAGOLÁSON </w:t>
      </w:r>
      <w:r w:rsidRPr="004B2CED">
        <w:rPr>
          <w:lang w:val="hu-HU"/>
        </w:rPr>
        <w:t>vagy a f</w:t>
      </w:r>
      <w:r w:rsidR="005E73EA" w:rsidRPr="004B2CED">
        <w:rPr>
          <w:lang w:val="hu-HU"/>
        </w:rPr>
        <w:t>Ó</w:t>
      </w:r>
      <w:r w:rsidRPr="004B2CED">
        <w:rPr>
          <w:lang w:val="hu-HU"/>
        </w:rPr>
        <w:t>liá</w:t>
      </w:r>
      <w:r w:rsidR="005E73EA" w:rsidRPr="004B2CED">
        <w:rPr>
          <w:lang w:val="hu-HU"/>
        </w:rPr>
        <w:t>CSÍKON</w:t>
      </w:r>
      <w:r w:rsidRPr="004B2CED">
        <w:rPr>
          <w:lang w:val="hu-HU"/>
        </w:rPr>
        <w:t xml:space="preserve"> minimálisan </w:t>
      </w:r>
    </w:p>
    <w:p w:rsidR="00780C8E" w:rsidRPr="004B2CED" w:rsidRDefault="00780C8E" w:rsidP="0052664B">
      <w:pPr>
        <w:pStyle w:val="EMEATitlePAC"/>
        <w:rPr>
          <w:lang w:val="hu-HU"/>
        </w:rPr>
      </w:pPr>
      <w:r w:rsidRPr="004B2CED">
        <w:rPr>
          <w:lang w:val="hu-HU"/>
        </w:rPr>
        <w:t xml:space="preserve">feltüntetendő adatok </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1.</w:t>
      </w:r>
      <w:r w:rsidRPr="004B2CED">
        <w:rPr>
          <w:lang w:val="hu-HU"/>
        </w:rPr>
        <w:tab/>
        <w:t>A GYÓGYSZER NEVE</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Aprovel 75 mg tabletta</w:t>
      </w:r>
    </w:p>
    <w:p w:rsidR="00780C8E" w:rsidRPr="004B2CED" w:rsidRDefault="00780C8E">
      <w:pPr>
        <w:pStyle w:val="EMEABodyText"/>
        <w:rPr>
          <w:lang w:val="hu-HU"/>
        </w:rPr>
      </w:pPr>
      <w:r w:rsidRPr="004B2CED">
        <w:rPr>
          <w:lang w:val="hu-HU"/>
        </w:rPr>
        <w:t>irbezartán</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2.</w:t>
      </w:r>
      <w:r w:rsidRPr="004B2CED">
        <w:rPr>
          <w:lang w:val="hu-HU"/>
        </w:rPr>
        <w:tab/>
        <w:t>A FORGALOMBA HOZATALI ENGEDÉLY JOGOSULTJÁNAK NEVE</w:t>
      </w:r>
    </w:p>
    <w:p w:rsidR="00780C8E" w:rsidRPr="004B2CED" w:rsidRDefault="00780C8E">
      <w:pPr>
        <w:pStyle w:val="EMEABodyText"/>
        <w:rPr>
          <w:lang w:val="hu-HU"/>
        </w:rPr>
      </w:pPr>
    </w:p>
    <w:p w:rsidR="00506E83" w:rsidRPr="004B2CED" w:rsidRDefault="00C84C78">
      <w:pPr>
        <w:pStyle w:val="EMEABodyText"/>
        <w:rPr>
          <w:lang w:val="hu-HU"/>
        </w:rPr>
      </w:pPr>
      <w:r w:rsidRPr="004B2CED">
        <w:rPr>
          <w:lang w:val="hu-HU"/>
        </w:rPr>
        <w:t>sanofi-aventis groupe</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3.</w:t>
      </w:r>
      <w:r w:rsidRPr="004B2CED">
        <w:rPr>
          <w:lang w:val="hu-HU"/>
        </w:rPr>
        <w:tab/>
        <w:t>LEJÁRATI IDŐ</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Felh:</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4.</w:t>
      </w:r>
      <w:r w:rsidRPr="004B2CED">
        <w:rPr>
          <w:lang w:val="hu-HU"/>
        </w:rPr>
        <w:tab/>
        <w:t>A GYÁRTÁSI TÉTEL SZÁMA</w:t>
      </w:r>
    </w:p>
    <w:p w:rsidR="00780C8E" w:rsidRPr="004B2CED" w:rsidRDefault="00780C8E">
      <w:pPr>
        <w:pStyle w:val="EMEABodyText"/>
        <w:rPr>
          <w:lang w:val="hu-HU"/>
        </w:rPr>
      </w:pPr>
    </w:p>
    <w:p w:rsidR="00780C8E" w:rsidRPr="004B2CED" w:rsidRDefault="00780C8E">
      <w:pPr>
        <w:pStyle w:val="EMEABodyText"/>
        <w:rPr>
          <w:shd w:val="clear" w:color="auto" w:fill="FFFFFF"/>
          <w:lang w:val="hu-HU"/>
        </w:rPr>
      </w:pPr>
      <w:r w:rsidRPr="004B2CED">
        <w:rPr>
          <w:shd w:val="clear" w:color="auto" w:fill="FFFFFF"/>
          <w:lang w:val="hu-HU"/>
        </w:rPr>
        <w:t>Gy.sz.:</w:t>
      </w:r>
    </w:p>
    <w:p w:rsidR="00780C8E" w:rsidRPr="004B2CED" w:rsidRDefault="00780C8E">
      <w:pPr>
        <w:pStyle w:val="EMEABodyText"/>
        <w:rPr>
          <w:shd w:val="clear" w:color="auto" w:fill="FFFFFF"/>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5.</w:t>
      </w:r>
      <w:r w:rsidRPr="004B2CED">
        <w:rPr>
          <w:lang w:val="hu-HU"/>
        </w:rPr>
        <w:tab/>
      </w:r>
      <w:r w:rsidRPr="004B2CED">
        <w:rPr>
          <w:noProof/>
          <w:lang w:val="hu-HU"/>
        </w:rPr>
        <w:t>EGYÉB INFORMÁCIÓK</w:t>
      </w:r>
      <w:r w:rsidRPr="004B2CED">
        <w:rPr>
          <w:lang w:val="hu-HU"/>
        </w:rPr>
        <w:t xml:space="preserve"> </w:t>
      </w:r>
    </w:p>
    <w:p w:rsidR="00780C8E" w:rsidRPr="004B2CED" w:rsidRDefault="00780C8E">
      <w:pPr>
        <w:pStyle w:val="EMEABodyText"/>
        <w:rPr>
          <w:lang w:val="hu-HU"/>
        </w:rPr>
      </w:pPr>
    </w:p>
    <w:p w:rsidR="00780C8E" w:rsidRPr="004B2CED" w:rsidRDefault="00780C8E" w:rsidP="0052664B">
      <w:pPr>
        <w:pStyle w:val="EMEABodyText"/>
        <w:rPr>
          <w:lang w:val="hu-HU"/>
        </w:rPr>
      </w:pPr>
      <w:r w:rsidRPr="004B2CED">
        <w:rPr>
          <w:highlight w:val="lightGray"/>
          <w:lang w:val="hu-HU"/>
        </w:rPr>
        <w:t>14 - 28 - 56 - 98 tabletta:</w:t>
      </w:r>
    </w:p>
    <w:p w:rsidR="00780C8E" w:rsidRPr="004B2CED" w:rsidRDefault="00780C8E" w:rsidP="0052664B">
      <w:pPr>
        <w:pStyle w:val="EMEABodyText"/>
        <w:rPr>
          <w:lang w:val="hu-HU"/>
        </w:rPr>
      </w:pPr>
      <w:r w:rsidRPr="004B2CED">
        <w:rPr>
          <w:lang w:val="hu-HU"/>
        </w:rPr>
        <w:t>H</w:t>
      </w:r>
      <w:r w:rsidRPr="004B2CED">
        <w:rPr>
          <w:lang w:val="hu-HU"/>
        </w:rPr>
        <w:br/>
        <w:t>K</w:t>
      </w:r>
      <w:r w:rsidRPr="004B2CED">
        <w:rPr>
          <w:lang w:val="hu-HU"/>
        </w:rPr>
        <w:br/>
        <w:t>SZe</w:t>
      </w:r>
      <w:r w:rsidRPr="004B2CED">
        <w:rPr>
          <w:lang w:val="hu-HU"/>
        </w:rPr>
        <w:br/>
        <w:t>CS</w:t>
      </w:r>
      <w:r w:rsidRPr="004B2CED">
        <w:rPr>
          <w:lang w:val="hu-HU"/>
        </w:rPr>
        <w:br/>
        <w:t>P</w:t>
      </w:r>
      <w:r w:rsidRPr="004B2CED">
        <w:rPr>
          <w:lang w:val="hu-HU"/>
        </w:rPr>
        <w:br/>
        <w:t>SZo</w:t>
      </w:r>
      <w:r w:rsidRPr="004B2CED">
        <w:rPr>
          <w:lang w:val="hu-HU"/>
        </w:rPr>
        <w:br/>
        <w:t>V</w:t>
      </w:r>
    </w:p>
    <w:p w:rsidR="00780C8E" w:rsidRPr="004B2CED" w:rsidRDefault="00780C8E" w:rsidP="0052664B">
      <w:pPr>
        <w:pStyle w:val="EMEABodyText"/>
        <w:rPr>
          <w:lang w:val="hu-HU"/>
        </w:rPr>
      </w:pPr>
    </w:p>
    <w:p w:rsidR="00780C8E" w:rsidRPr="004B2CED" w:rsidRDefault="00780C8E" w:rsidP="0052664B">
      <w:pPr>
        <w:pStyle w:val="EMEABodyText"/>
        <w:rPr>
          <w:lang w:val="hu-HU"/>
        </w:rPr>
      </w:pPr>
      <w:r w:rsidRPr="004B2CED">
        <w:rPr>
          <w:highlight w:val="lightGray"/>
          <w:lang w:val="hu-HU"/>
        </w:rPr>
        <w:t>56 x 1 tabletta:</w:t>
      </w:r>
    </w:p>
    <w:p w:rsidR="00780C8E" w:rsidRPr="004B2CED" w:rsidRDefault="00780C8E" w:rsidP="0052664B">
      <w:pPr>
        <w:pStyle w:val="EMEATitlePAC"/>
        <w:rPr>
          <w:lang w:val="hu-HU"/>
        </w:rPr>
      </w:pPr>
      <w:r w:rsidRPr="004B2CED">
        <w:rPr>
          <w:lang w:val="hu-HU"/>
        </w:rPr>
        <w:br w:type="page"/>
        <w:t>A KÜLSŐ CSOMAGOLÁSON és a közvetlen CSOMAGOLÁSON FELTÜNTETENDŐ ADATOK</w:t>
      </w:r>
    </w:p>
    <w:p w:rsidR="00780C8E" w:rsidRPr="004B2CED" w:rsidRDefault="00780C8E" w:rsidP="0052664B">
      <w:pPr>
        <w:pStyle w:val="EMEATitlePAC"/>
        <w:rPr>
          <w:lang w:val="hu-HU"/>
        </w:rPr>
      </w:pPr>
    </w:p>
    <w:p w:rsidR="00780C8E" w:rsidRPr="004B2CED" w:rsidRDefault="00780C8E" w:rsidP="0052664B">
      <w:pPr>
        <w:pStyle w:val="EMEATitlePAC"/>
        <w:rPr>
          <w:lang w:val="hu-HU"/>
        </w:rPr>
      </w:pPr>
      <w:r w:rsidRPr="004B2CED">
        <w:rPr>
          <w:lang w:val="hu-HU"/>
        </w:rPr>
        <w:t>KÜLSŐ DOBOZ</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1.</w:t>
      </w:r>
      <w:r w:rsidRPr="004B2CED">
        <w:rPr>
          <w:lang w:val="hu-HU"/>
        </w:rPr>
        <w:tab/>
        <w:t>A GYÓGYSZER NEVE</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Aprovel 150 mg tabletta</w:t>
      </w:r>
    </w:p>
    <w:p w:rsidR="00780C8E" w:rsidRPr="004B2CED" w:rsidRDefault="00780C8E">
      <w:pPr>
        <w:pStyle w:val="EMEABodyText"/>
        <w:rPr>
          <w:lang w:val="hu-HU"/>
        </w:rPr>
      </w:pPr>
      <w:r w:rsidRPr="004B2CED">
        <w:rPr>
          <w:lang w:val="hu-HU"/>
        </w:rPr>
        <w:t>irbezartán</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2.</w:t>
      </w:r>
      <w:r w:rsidRPr="004B2CED">
        <w:rPr>
          <w:lang w:val="hu-HU"/>
        </w:rPr>
        <w:tab/>
        <w:t>HATÓANYAG(OK) MEGNEVEZÉSE</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150 mg irbezartán tablettánként.</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3.</w:t>
      </w:r>
      <w:r w:rsidRPr="004B2CED">
        <w:rPr>
          <w:lang w:val="hu-HU"/>
        </w:rPr>
        <w:tab/>
        <w:t>SEGÉDANYAGOK FELSOROLÁSA</w:t>
      </w:r>
    </w:p>
    <w:p w:rsidR="00780C8E" w:rsidRPr="004B2CED" w:rsidRDefault="00780C8E" w:rsidP="0052664B">
      <w:pPr>
        <w:pStyle w:val="EMEABodyText"/>
        <w:rPr>
          <w:lang w:val="hu-HU"/>
        </w:rPr>
      </w:pPr>
    </w:p>
    <w:p w:rsidR="00780C8E" w:rsidRPr="004B2CED" w:rsidRDefault="00780C8E">
      <w:pPr>
        <w:pStyle w:val="EMEABodyText"/>
        <w:rPr>
          <w:lang w:val="hu-HU"/>
        </w:rPr>
      </w:pPr>
      <w:r w:rsidRPr="004B2CED">
        <w:rPr>
          <w:lang w:val="hu-HU"/>
        </w:rPr>
        <w:t>Segédanyagok: laktóz-monohidrátot is tartalmaz.</w:t>
      </w:r>
      <w:r w:rsidR="00AC4BA3" w:rsidRPr="004B2CED">
        <w:rPr>
          <w:lang w:val="hu-HU"/>
        </w:rPr>
        <w:t xml:space="preserve"> További információkért lásd a betegtájékoztatót.</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4.</w:t>
      </w:r>
      <w:r w:rsidRPr="004B2CED">
        <w:rPr>
          <w:lang w:val="hu-HU"/>
        </w:rPr>
        <w:tab/>
        <w:t>GYÓGYSZERFORMA ÉS TARTALOM</w:t>
      </w:r>
    </w:p>
    <w:p w:rsidR="00780C8E" w:rsidRPr="004B2CED" w:rsidRDefault="00780C8E">
      <w:pPr>
        <w:pStyle w:val="EMEABodyText"/>
        <w:rPr>
          <w:lang w:val="hu-HU"/>
        </w:rPr>
      </w:pPr>
    </w:p>
    <w:p w:rsidR="00780C8E" w:rsidRPr="004B2CED" w:rsidRDefault="00780C8E" w:rsidP="0052664B">
      <w:pPr>
        <w:pStyle w:val="EMEABodyText"/>
        <w:rPr>
          <w:lang w:val="hu-HU"/>
        </w:rPr>
      </w:pPr>
      <w:r w:rsidRPr="004B2CED">
        <w:rPr>
          <w:lang w:val="hu-HU"/>
        </w:rPr>
        <w:t>14 tabletta</w:t>
      </w:r>
    </w:p>
    <w:p w:rsidR="00780C8E" w:rsidRPr="004B2CED" w:rsidRDefault="00780C8E" w:rsidP="0052664B">
      <w:pPr>
        <w:pStyle w:val="EMEABodyText"/>
        <w:rPr>
          <w:lang w:val="hu-HU"/>
        </w:rPr>
      </w:pPr>
      <w:r w:rsidRPr="004B2CED">
        <w:rPr>
          <w:lang w:val="hu-HU"/>
        </w:rPr>
        <w:t>28 tabletta</w:t>
      </w:r>
    </w:p>
    <w:p w:rsidR="00780C8E" w:rsidRPr="004B2CED" w:rsidRDefault="00780C8E" w:rsidP="0052664B">
      <w:pPr>
        <w:pStyle w:val="EMEABodyText"/>
        <w:rPr>
          <w:lang w:val="hu-HU"/>
        </w:rPr>
      </w:pPr>
      <w:r w:rsidRPr="004B2CED">
        <w:rPr>
          <w:lang w:val="hu-HU"/>
        </w:rPr>
        <w:t>56 tabletta</w:t>
      </w:r>
    </w:p>
    <w:p w:rsidR="00780C8E" w:rsidRPr="004B2CED" w:rsidRDefault="00780C8E" w:rsidP="0052664B">
      <w:pPr>
        <w:pStyle w:val="EMEABodyText"/>
        <w:rPr>
          <w:lang w:val="hu-HU"/>
        </w:rPr>
      </w:pPr>
      <w:r w:rsidRPr="004B2CED">
        <w:rPr>
          <w:lang w:val="hu-HU"/>
        </w:rPr>
        <w:t>56 x 1 tabletta</w:t>
      </w:r>
    </w:p>
    <w:p w:rsidR="00780C8E" w:rsidRPr="004B2CED" w:rsidRDefault="00780C8E" w:rsidP="0052664B">
      <w:pPr>
        <w:pStyle w:val="EMEABodyText"/>
        <w:rPr>
          <w:lang w:val="hu-HU"/>
        </w:rPr>
      </w:pPr>
      <w:r w:rsidRPr="004B2CED">
        <w:rPr>
          <w:lang w:val="hu-HU"/>
        </w:rPr>
        <w:t>98 tabletta</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ind w:left="600" w:hanging="600"/>
        <w:rPr>
          <w:lang w:val="hu-HU"/>
        </w:rPr>
      </w:pPr>
      <w:r w:rsidRPr="004B2CED">
        <w:rPr>
          <w:lang w:val="hu-HU"/>
        </w:rPr>
        <w:t>5.</w:t>
      </w:r>
      <w:r w:rsidRPr="004B2CED">
        <w:rPr>
          <w:lang w:val="hu-HU"/>
        </w:rPr>
        <w:tab/>
        <w:t>AZ ALKALMAZÁSSAL KAPCSOLATOS TUDNIVALÓK ÉS AZ ALKALMAZÁS MÓDJA(I)</w:t>
      </w:r>
    </w:p>
    <w:p w:rsidR="00780C8E" w:rsidRPr="004B2CED" w:rsidRDefault="00780C8E">
      <w:pPr>
        <w:pStyle w:val="EMEABodyText"/>
        <w:rPr>
          <w:lang w:val="hu-HU"/>
        </w:rPr>
      </w:pPr>
    </w:p>
    <w:p w:rsidR="00780C8E" w:rsidRPr="004B2CED" w:rsidRDefault="00780C8E" w:rsidP="0052664B">
      <w:pPr>
        <w:pStyle w:val="EMEABodyText"/>
        <w:rPr>
          <w:noProof/>
          <w:lang w:val="hu-HU"/>
        </w:rPr>
      </w:pPr>
      <w:r w:rsidRPr="004B2CED">
        <w:rPr>
          <w:lang w:val="hu-HU"/>
        </w:rPr>
        <w:t xml:space="preserve">Szájon át történő alkalmazás. </w:t>
      </w:r>
      <w:r w:rsidRPr="004B2CED">
        <w:rPr>
          <w:noProof/>
          <w:lang w:val="hu-HU"/>
        </w:rPr>
        <w:t>Használat előtt olvassa el a mellékelt betegtájékoztatót!</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6.</w:t>
      </w:r>
      <w:r w:rsidRPr="004B2CED">
        <w:rPr>
          <w:lang w:val="hu-HU"/>
        </w:rPr>
        <w:tab/>
        <w:t>KÜLÖN FIGYELMEZTETÉS, MELY SZERINT A GYÓGYSZERT GYERMEKEKTŐL ELZÁRVA KELL TARTANI</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 gyógyszer gyermekektől elzárva tartandó!</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7.</w:t>
      </w:r>
      <w:r w:rsidRPr="004B2CED">
        <w:rPr>
          <w:lang w:val="hu-HU"/>
        </w:rPr>
        <w:tab/>
        <w:t>TOVÁBBI FIGYELMEZTETÉS(EK), AMENNYIBEN SZÜKSÉGES</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8.</w:t>
      </w:r>
      <w:r w:rsidRPr="004B2CED">
        <w:rPr>
          <w:lang w:val="hu-HU"/>
        </w:rPr>
        <w:tab/>
        <w:t>LEJÁRATI IDŐ</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 xml:space="preserve">Felhasználható: </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9.</w:t>
      </w:r>
      <w:r w:rsidRPr="004B2CED">
        <w:rPr>
          <w:lang w:val="hu-HU"/>
        </w:rPr>
        <w:tab/>
        <w:t>KÜLÖNLEGES TÁROLÁSI ELŐÍRÁSOK</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Legfeljebb 30</w:t>
      </w:r>
      <w:r w:rsidRPr="004B2CED">
        <w:rPr>
          <w:rFonts w:ascii="Symbol" w:hAnsi="Symbol"/>
          <w:lang w:val="hu-HU"/>
        </w:rPr>
        <w:t></w:t>
      </w:r>
      <w:r w:rsidRPr="004B2CED">
        <w:rPr>
          <w:lang w:val="hu-HU"/>
        </w:rPr>
        <w:t>C-on tárolandó.</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ind w:left="600" w:hanging="600"/>
        <w:rPr>
          <w:lang w:val="hu-HU"/>
        </w:rPr>
      </w:pPr>
      <w:r w:rsidRPr="004B2CED">
        <w:rPr>
          <w:lang w:val="hu-HU"/>
        </w:rPr>
        <w:t>10.</w:t>
      </w:r>
      <w:r w:rsidRPr="004B2CED">
        <w:rPr>
          <w:lang w:val="hu-HU"/>
        </w:rPr>
        <w:tab/>
        <w:t>KÜLÖNLEGES ÓVINTÉZKEDÉSEK A FEL NEM HASZNÁLT GYÓGYSZEREK VAGY AZ ILYEN TERMÉKEKBŐL KELETKEZETT HULLADÉKANYAGOK ÁRTALMATLANNÁ TÉTELÉRE, HA ILYENEKRE SZÜKSÉG VAN</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11.</w:t>
      </w:r>
      <w:r w:rsidRPr="004B2CED">
        <w:rPr>
          <w:lang w:val="hu-HU"/>
        </w:rPr>
        <w:tab/>
        <w:t>A FORGALOMBA HOZATALI ENGEDÉLY JOGOSULTJÁNAK NEVE ÉS CÍME</w:t>
      </w:r>
    </w:p>
    <w:p w:rsidR="00780C8E" w:rsidRPr="004B2CED" w:rsidRDefault="00780C8E">
      <w:pPr>
        <w:pStyle w:val="EMEABodyText"/>
        <w:rPr>
          <w:lang w:val="hu-HU"/>
        </w:rPr>
      </w:pPr>
    </w:p>
    <w:p w:rsidR="006643B3" w:rsidRPr="004B2CED" w:rsidRDefault="00C84C78">
      <w:pPr>
        <w:pStyle w:val="EMEAAddress"/>
        <w:rPr>
          <w:lang w:val="hu-HU"/>
        </w:rPr>
      </w:pPr>
      <w:r w:rsidRPr="004B2CED">
        <w:rPr>
          <w:lang w:val="hu-HU"/>
        </w:rPr>
        <w:t>sanofi-aventis groupe</w:t>
      </w:r>
    </w:p>
    <w:p w:rsidR="00780C8E" w:rsidRPr="004B2CED" w:rsidRDefault="00780C8E">
      <w:pPr>
        <w:pStyle w:val="EMEAAddress"/>
        <w:rPr>
          <w:lang w:val="hu-HU"/>
        </w:rPr>
      </w:pPr>
      <w:r w:rsidRPr="004B2CED">
        <w:rPr>
          <w:lang w:val="hu-HU"/>
        </w:rPr>
        <w:t>54</w:t>
      </w:r>
      <w:r w:rsidR="005E73EA" w:rsidRPr="004B2CED">
        <w:rPr>
          <w:lang w:val="hu-HU"/>
        </w:rPr>
        <w:t>,</w:t>
      </w:r>
      <w:r w:rsidRPr="004B2CED">
        <w:rPr>
          <w:lang w:val="hu-HU"/>
        </w:rPr>
        <w:t xml:space="preserve"> rue </w:t>
      </w:r>
      <w:smartTag w:uri="urn:schemas-microsoft-com:office:smarttags" w:element="PersonName">
        <w:smartTagPr>
          <w:attr w:name="ProductID" w:val="La Boétie￼F"/>
        </w:smartTagPr>
        <w:r w:rsidRPr="004B2CED">
          <w:rPr>
            <w:lang w:val="hu-HU"/>
          </w:rPr>
          <w:t>La Boétie</w:t>
        </w:r>
        <w:r w:rsidRPr="004B2CED">
          <w:rPr>
            <w:lang w:val="hu-HU"/>
          </w:rPr>
          <w:br/>
        </w:r>
        <w:r w:rsidR="005E73EA" w:rsidRPr="004B2CED">
          <w:rPr>
            <w:lang w:val="hu-HU"/>
          </w:rPr>
          <w:t>F</w:t>
        </w:r>
      </w:smartTag>
      <w:r w:rsidR="005E73EA" w:rsidRPr="004B2CED">
        <w:rPr>
          <w:lang w:val="hu-HU"/>
        </w:rPr>
        <w:noBreakHyphen/>
      </w:r>
      <w:r w:rsidRPr="004B2CED">
        <w:rPr>
          <w:lang w:val="hu-HU"/>
        </w:rPr>
        <w:t>75008 Paris </w:t>
      </w:r>
      <w:r w:rsidRPr="004B2CED">
        <w:rPr>
          <w:lang w:val="hu-HU"/>
        </w:rPr>
        <w:noBreakHyphen/>
        <w:t> Franciaország</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12.</w:t>
      </w:r>
      <w:r w:rsidRPr="004B2CED">
        <w:rPr>
          <w:lang w:val="hu-HU"/>
        </w:rPr>
        <w:tab/>
        <w:t>A FORGALOMBA HOZATALI ENGEDÉLY SZÁMA(I)</w:t>
      </w:r>
    </w:p>
    <w:p w:rsidR="00780C8E" w:rsidRPr="004B2CED" w:rsidRDefault="00780C8E">
      <w:pPr>
        <w:pStyle w:val="EMEABodyText"/>
        <w:rPr>
          <w:lang w:val="hu-HU"/>
        </w:rPr>
      </w:pPr>
    </w:p>
    <w:p w:rsidR="00780C8E" w:rsidRPr="004B2CED" w:rsidRDefault="00780C8E" w:rsidP="0052664B">
      <w:pPr>
        <w:pStyle w:val="EMEABodyText"/>
        <w:rPr>
          <w:highlight w:val="lightGray"/>
          <w:lang w:val="hu-HU"/>
        </w:rPr>
      </w:pPr>
      <w:r w:rsidRPr="004B2CED">
        <w:rPr>
          <w:highlight w:val="lightGray"/>
          <w:lang w:val="hu-HU"/>
        </w:rPr>
        <w:t>EU/1/97/046/011 - 14 tabletta</w:t>
      </w:r>
    </w:p>
    <w:p w:rsidR="00780C8E" w:rsidRPr="004B2CED" w:rsidRDefault="00780C8E" w:rsidP="0052664B">
      <w:pPr>
        <w:pStyle w:val="EMEABodyText"/>
        <w:rPr>
          <w:highlight w:val="lightGray"/>
          <w:lang w:val="hu-HU"/>
        </w:rPr>
      </w:pPr>
      <w:r w:rsidRPr="004B2CED">
        <w:rPr>
          <w:highlight w:val="lightGray"/>
          <w:lang w:val="hu-HU"/>
        </w:rPr>
        <w:t>EU/1/97/046/004 - 28 tabletta</w:t>
      </w:r>
    </w:p>
    <w:p w:rsidR="00780C8E" w:rsidRPr="004B2CED" w:rsidRDefault="00780C8E" w:rsidP="0052664B">
      <w:pPr>
        <w:pStyle w:val="EMEABodyText"/>
        <w:rPr>
          <w:highlight w:val="lightGray"/>
          <w:lang w:val="hu-HU"/>
        </w:rPr>
      </w:pPr>
      <w:r w:rsidRPr="004B2CED">
        <w:rPr>
          <w:highlight w:val="lightGray"/>
          <w:lang w:val="hu-HU"/>
        </w:rPr>
        <w:t>EU/1/97/046/005 - 56 tabletta</w:t>
      </w:r>
    </w:p>
    <w:p w:rsidR="00780C8E" w:rsidRPr="004B2CED" w:rsidRDefault="00780C8E" w:rsidP="0052664B">
      <w:pPr>
        <w:pStyle w:val="EMEABodyText"/>
        <w:rPr>
          <w:highlight w:val="lightGray"/>
          <w:lang w:val="hu-HU"/>
        </w:rPr>
      </w:pPr>
      <w:r w:rsidRPr="004B2CED">
        <w:rPr>
          <w:highlight w:val="lightGray"/>
          <w:lang w:val="hu-HU"/>
        </w:rPr>
        <w:t>EU/1/97/046/014 - 56 x 1 tabletta</w:t>
      </w:r>
    </w:p>
    <w:p w:rsidR="00780C8E" w:rsidRPr="004B2CED" w:rsidRDefault="00780C8E" w:rsidP="0052664B">
      <w:pPr>
        <w:pStyle w:val="EMEABodyText"/>
        <w:rPr>
          <w:lang w:val="hu-HU"/>
        </w:rPr>
      </w:pPr>
      <w:r w:rsidRPr="004B2CED">
        <w:rPr>
          <w:highlight w:val="lightGray"/>
          <w:lang w:val="hu-HU"/>
        </w:rPr>
        <w:t>EU/1/97/046/006 - 98 tabletta</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13.</w:t>
      </w:r>
      <w:r w:rsidRPr="004B2CED">
        <w:rPr>
          <w:lang w:val="hu-HU"/>
        </w:rPr>
        <w:tab/>
        <w:t>A GYÁRTÁSI TÉTEL SZÁMA</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Gy.sz.:</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ind w:left="600" w:hanging="600"/>
        <w:rPr>
          <w:lang w:val="hu-HU"/>
        </w:rPr>
      </w:pPr>
      <w:r w:rsidRPr="004B2CED">
        <w:rPr>
          <w:lang w:val="hu-HU"/>
        </w:rPr>
        <w:t>14.</w:t>
      </w:r>
      <w:r w:rsidRPr="004B2CED">
        <w:rPr>
          <w:lang w:val="hu-HU"/>
        </w:rPr>
        <w:tab/>
        <w:t>a gy</w:t>
      </w:r>
      <w:r w:rsidR="00D87CF3" w:rsidRPr="004B2CED">
        <w:rPr>
          <w:lang w:val="hu-HU"/>
        </w:rPr>
        <w:t>Ó</w:t>
      </w:r>
      <w:r w:rsidRPr="004B2CED">
        <w:rPr>
          <w:lang w:val="hu-HU"/>
        </w:rPr>
        <w:t>gyszer rendelhet</w:t>
      </w:r>
      <w:r w:rsidR="006B46DF" w:rsidRPr="004B2CED">
        <w:rPr>
          <w:lang w:val="hu-HU"/>
        </w:rPr>
        <w:t>Ő</w:t>
      </w:r>
      <w:r w:rsidRPr="004B2CED">
        <w:rPr>
          <w:lang w:val="hu-HU"/>
        </w:rPr>
        <w:t>s</w:t>
      </w:r>
      <w:r w:rsidR="006B46DF" w:rsidRPr="004B2CED">
        <w:rPr>
          <w:lang w:val="hu-HU"/>
        </w:rPr>
        <w:t>É</w:t>
      </w:r>
      <w:r w:rsidRPr="004B2CED">
        <w:rPr>
          <w:lang w:val="hu-HU"/>
        </w:rPr>
        <w:t>g</w:t>
      </w:r>
      <w:r w:rsidR="005E73EA" w:rsidRPr="004B2CED">
        <w:rPr>
          <w:lang w:val="hu-HU"/>
        </w:rPr>
        <w:t>E</w:t>
      </w:r>
      <w:r w:rsidRPr="004B2CED">
        <w:rPr>
          <w:lang w:val="hu-HU"/>
        </w:rPr>
        <w:t xml:space="preserve"> </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Orvosi rendelvényhez kötött gyógyszer.</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u w:val="single"/>
          <w:lang w:val="hu-HU"/>
        </w:rPr>
      </w:pPr>
      <w:r w:rsidRPr="004B2CED">
        <w:rPr>
          <w:lang w:val="hu-HU"/>
        </w:rPr>
        <w:t>15.</w:t>
      </w:r>
      <w:r w:rsidRPr="004B2CED">
        <w:rPr>
          <w:lang w:val="hu-HU"/>
        </w:rPr>
        <w:tab/>
        <w:t>AZ ALKALMAZÁSRA VONATKOZÓ UTASÍTÁSOK</w:t>
      </w:r>
    </w:p>
    <w:p w:rsidR="00780C8E" w:rsidRPr="004B2CED" w:rsidRDefault="00780C8E">
      <w:pPr>
        <w:pStyle w:val="EMEABodyText"/>
        <w:rPr>
          <w:lang w:val="hu-HU"/>
        </w:rPr>
      </w:pPr>
    </w:p>
    <w:p w:rsidR="00780C8E" w:rsidRPr="004B2CED" w:rsidRDefault="00780C8E">
      <w:pPr>
        <w:pStyle w:val="EMEABodyText"/>
        <w:rPr>
          <w:b/>
          <w:u w:val="single"/>
          <w:lang w:val="hu-HU"/>
        </w:rPr>
      </w:pPr>
    </w:p>
    <w:p w:rsidR="00780C8E" w:rsidRPr="004B2CED" w:rsidRDefault="00780C8E" w:rsidP="0052664B">
      <w:pPr>
        <w:pStyle w:val="EMEATitlePAC"/>
        <w:rPr>
          <w:lang w:val="hu-HU"/>
        </w:rPr>
      </w:pPr>
      <w:r w:rsidRPr="004B2CED">
        <w:rPr>
          <w:lang w:val="hu-HU"/>
        </w:rPr>
        <w:t>16.</w:t>
      </w:r>
      <w:r w:rsidRPr="004B2CED">
        <w:rPr>
          <w:lang w:val="hu-HU"/>
        </w:rPr>
        <w:tab/>
        <w:t>BRAILLE ÍRÁSSAL FELTÜNTETETT INFORMÁCIÓK</w:t>
      </w:r>
    </w:p>
    <w:p w:rsidR="00780C8E" w:rsidRPr="004B2CED" w:rsidRDefault="00780C8E" w:rsidP="0052664B">
      <w:pPr>
        <w:pStyle w:val="EMEABodyText"/>
        <w:rPr>
          <w:noProof/>
          <w:lang w:val="hu-HU"/>
        </w:rPr>
      </w:pPr>
    </w:p>
    <w:p w:rsidR="00780C8E" w:rsidRPr="004B2CED" w:rsidRDefault="00780C8E" w:rsidP="0052664B">
      <w:pPr>
        <w:pStyle w:val="EMEABodyText"/>
        <w:rPr>
          <w:lang w:val="hu-HU"/>
        </w:rPr>
      </w:pPr>
      <w:r w:rsidRPr="004B2CED">
        <w:rPr>
          <w:lang w:val="hu-HU"/>
        </w:rPr>
        <w:t>Aprovel 150 mg</w:t>
      </w:r>
    </w:p>
    <w:p w:rsidR="00AC4BA3" w:rsidRPr="004B2CED" w:rsidRDefault="00AC4BA3" w:rsidP="0052664B">
      <w:pPr>
        <w:pStyle w:val="EMEABodyText"/>
        <w:rPr>
          <w:lang w:val="hu-HU"/>
        </w:rPr>
      </w:pPr>
    </w:p>
    <w:p w:rsidR="00AC39E0" w:rsidRPr="004B2CED" w:rsidRDefault="00AC39E0" w:rsidP="0052664B">
      <w:pPr>
        <w:pStyle w:val="EMEABodyText"/>
        <w:rPr>
          <w:lang w:val="hu-HU"/>
        </w:rPr>
      </w:pPr>
    </w:p>
    <w:p w:rsidR="00AC4BA3" w:rsidRPr="004B2CED" w:rsidRDefault="00AC4BA3" w:rsidP="00AC4BA3">
      <w:pPr>
        <w:pStyle w:val="EMEATitlePAC"/>
        <w:rPr>
          <w:u w:val="single"/>
          <w:lang w:val="hu-HU"/>
        </w:rPr>
      </w:pPr>
      <w:r w:rsidRPr="004B2CED">
        <w:rPr>
          <w:lang w:val="hu-HU"/>
        </w:rPr>
        <w:t>17.</w:t>
      </w:r>
      <w:r w:rsidRPr="004B2CED">
        <w:rPr>
          <w:lang w:val="hu-HU"/>
        </w:rPr>
        <w:tab/>
        <w:t>Egyedi azonosító – 2D vonalkód</w:t>
      </w:r>
    </w:p>
    <w:p w:rsidR="00AC4BA3" w:rsidRPr="004B2CED" w:rsidRDefault="00AC4BA3" w:rsidP="00AC4BA3">
      <w:pPr>
        <w:pStyle w:val="EMEABodyText"/>
        <w:rPr>
          <w:lang w:val="hu-HU"/>
        </w:rPr>
      </w:pPr>
    </w:p>
    <w:p w:rsidR="00AC4BA3" w:rsidRPr="004B2CED" w:rsidRDefault="00AC4BA3" w:rsidP="00AC4BA3">
      <w:pPr>
        <w:pStyle w:val="EMEABodyText"/>
        <w:rPr>
          <w:lang w:val="hu-HU"/>
        </w:rPr>
      </w:pPr>
      <w:r w:rsidRPr="007B128F">
        <w:rPr>
          <w:noProof/>
          <w:highlight w:val="lightGray"/>
          <w:lang w:val="hu-HU"/>
        </w:rPr>
        <w:t>Egyedi azonosítójú 2D vonalkóddal ellátva</w:t>
      </w:r>
    </w:p>
    <w:p w:rsidR="00AC4BA3" w:rsidRPr="004B2CED" w:rsidRDefault="00AC4BA3" w:rsidP="00AC4BA3">
      <w:pPr>
        <w:pStyle w:val="EMEABodyText"/>
        <w:rPr>
          <w:b/>
          <w:u w:val="single"/>
          <w:lang w:val="hu-HU"/>
        </w:rPr>
      </w:pPr>
    </w:p>
    <w:p w:rsidR="00AC39E0" w:rsidRPr="004B2CED" w:rsidRDefault="00AC39E0" w:rsidP="00AC4BA3">
      <w:pPr>
        <w:pStyle w:val="EMEABodyText"/>
        <w:rPr>
          <w:b/>
          <w:u w:val="single"/>
          <w:lang w:val="hu-HU"/>
        </w:rPr>
      </w:pPr>
    </w:p>
    <w:p w:rsidR="00AC4BA3" w:rsidRPr="004B2CED" w:rsidRDefault="00AC4BA3" w:rsidP="00AC4BA3">
      <w:pPr>
        <w:pStyle w:val="EMEATitlePAC"/>
        <w:rPr>
          <w:lang w:val="hu-HU"/>
        </w:rPr>
      </w:pPr>
      <w:r w:rsidRPr="004B2CED">
        <w:rPr>
          <w:lang w:val="hu-HU"/>
        </w:rPr>
        <w:t>18.</w:t>
      </w:r>
      <w:r w:rsidRPr="004B2CED">
        <w:rPr>
          <w:lang w:val="hu-HU"/>
        </w:rPr>
        <w:tab/>
        <w:t>egyedi azonosító olvasható formátuma</w:t>
      </w:r>
    </w:p>
    <w:p w:rsidR="00AC4BA3" w:rsidRPr="004B2CED" w:rsidRDefault="00AC4BA3" w:rsidP="0052664B">
      <w:pPr>
        <w:pStyle w:val="EMEABodyText"/>
        <w:rPr>
          <w:lang w:val="hu-HU"/>
        </w:rPr>
      </w:pPr>
    </w:p>
    <w:p w:rsidR="00AC4BA3" w:rsidRPr="004B2CED" w:rsidRDefault="00AC4BA3" w:rsidP="00AC4BA3">
      <w:pPr>
        <w:rPr>
          <w:color w:val="008000"/>
          <w:lang w:val="hu-HU"/>
        </w:rPr>
      </w:pPr>
      <w:r w:rsidRPr="004B2CED">
        <w:rPr>
          <w:lang w:val="hu-HU"/>
        </w:rPr>
        <w:t>PC:</w:t>
      </w:r>
    </w:p>
    <w:p w:rsidR="00AC4BA3" w:rsidRPr="004B2CED" w:rsidRDefault="00AC4BA3" w:rsidP="00AC4BA3">
      <w:pPr>
        <w:rPr>
          <w:lang w:val="hu-HU"/>
        </w:rPr>
      </w:pPr>
      <w:r w:rsidRPr="004B2CED">
        <w:rPr>
          <w:lang w:val="hu-HU"/>
        </w:rPr>
        <w:t>SN:</w:t>
      </w:r>
    </w:p>
    <w:p w:rsidR="00AC4BA3" w:rsidRPr="004B2CED" w:rsidRDefault="00AC4BA3" w:rsidP="00AC4BA3">
      <w:pPr>
        <w:pStyle w:val="EMEABodyText"/>
        <w:rPr>
          <w:lang w:val="hu-HU"/>
        </w:rPr>
      </w:pPr>
      <w:r w:rsidRPr="004B2CED">
        <w:rPr>
          <w:lang w:val="hu-HU"/>
        </w:rPr>
        <w:t>NN:</w:t>
      </w:r>
    </w:p>
    <w:p w:rsidR="00780C8E" w:rsidRPr="004B2CED" w:rsidRDefault="00780C8E" w:rsidP="0052664B">
      <w:pPr>
        <w:pStyle w:val="EMEATitlePAC"/>
        <w:rPr>
          <w:lang w:val="hu-HU"/>
        </w:rPr>
      </w:pPr>
      <w:r w:rsidRPr="004B2CED">
        <w:rPr>
          <w:lang w:val="hu-HU"/>
        </w:rPr>
        <w:br w:type="page"/>
        <w:t xml:space="preserve">a </w:t>
      </w:r>
      <w:r w:rsidR="005E73EA" w:rsidRPr="004B2CED">
        <w:rPr>
          <w:lang w:val="hu-HU"/>
        </w:rPr>
        <w:t xml:space="preserve">buborékCSOMAGOLÁSON </w:t>
      </w:r>
      <w:r w:rsidRPr="004B2CED">
        <w:rPr>
          <w:lang w:val="hu-HU"/>
        </w:rPr>
        <w:t>vagy a f</w:t>
      </w:r>
      <w:r w:rsidR="005E73EA" w:rsidRPr="004B2CED">
        <w:rPr>
          <w:lang w:val="hu-HU"/>
        </w:rPr>
        <w:t>Ó</w:t>
      </w:r>
      <w:r w:rsidRPr="004B2CED">
        <w:rPr>
          <w:lang w:val="hu-HU"/>
        </w:rPr>
        <w:t>liá</w:t>
      </w:r>
      <w:r w:rsidR="005E73EA" w:rsidRPr="004B2CED">
        <w:rPr>
          <w:lang w:val="hu-HU"/>
        </w:rPr>
        <w:t>CSÍKON</w:t>
      </w:r>
      <w:r w:rsidRPr="004B2CED">
        <w:rPr>
          <w:lang w:val="hu-HU"/>
        </w:rPr>
        <w:t xml:space="preserve"> minimálisan feltüntetendő adatok </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1.</w:t>
      </w:r>
      <w:r w:rsidRPr="004B2CED">
        <w:rPr>
          <w:lang w:val="hu-HU"/>
        </w:rPr>
        <w:tab/>
        <w:t>A GYÓGYSZER NEVE</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Aprovel 150 mg tabletta</w:t>
      </w:r>
    </w:p>
    <w:p w:rsidR="00780C8E" w:rsidRPr="004B2CED" w:rsidRDefault="00780C8E">
      <w:pPr>
        <w:pStyle w:val="EMEABodyText"/>
        <w:rPr>
          <w:lang w:val="hu-HU"/>
        </w:rPr>
      </w:pPr>
      <w:r w:rsidRPr="004B2CED">
        <w:rPr>
          <w:lang w:val="hu-HU"/>
        </w:rPr>
        <w:t>irbezartán</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2.</w:t>
      </w:r>
      <w:r w:rsidRPr="004B2CED">
        <w:rPr>
          <w:lang w:val="hu-HU"/>
        </w:rPr>
        <w:tab/>
        <w:t>A FORGALOMBA HOZATALI ENGEDÉLY JOGOSULTJÁNAK NEVE</w:t>
      </w:r>
    </w:p>
    <w:p w:rsidR="00780C8E" w:rsidRPr="004B2CED" w:rsidRDefault="00780C8E">
      <w:pPr>
        <w:pStyle w:val="EMEABodyText"/>
        <w:rPr>
          <w:lang w:val="hu-HU"/>
        </w:rPr>
      </w:pPr>
    </w:p>
    <w:p w:rsidR="00506E83" w:rsidRPr="004B2CED" w:rsidRDefault="00C84C78">
      <w:pPr>
        <w:pStyle w:val="EMEABodyText"/>
        <w:rPr>
          <w:lang w:val="hu-HU"/>
        </w:rPr>
      </w:pPr>
      <w:r w:rsidRPr="004B2CED">
        <w:rPr>
          <w:lang w:val="hu-HU"/>
        </w:rPr>
        <w:t>sanofi-aventis groupe</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3.</w:t>
      </w:r>
      <w:r w:rsidRPr="004B2CED">
        <w:rPr>
          <w:lang w:val="hu-HU"/>
        </w:rPr>
        <w:tab/>
        <w:t>LEJÁRATI IDŐ</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Felh:</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4.</w:t>
      </w:r>
      <w:r w:rsidRPr="004B2CED">
        <w:rPr>
          <w:lang w:val="hu-HU"/>
        </w:rPr>
        <w:tab/>
        <w:t>A GYÁRTÁSI TÉTEL SZÁMA</w:t>
      </w:r>
    </w:p>
    <w:p w:rsidR="00780C8E" w:rsidRPr="004B2CED" w:rsidRDefault="00780C8E">
      <w:pPr>
        <w:pStyle w:val="EMEABodyText"/>
        <w:rPr>
          <w:lang w:val="hu-HU"/>
        </w:rPr>
      </w:pPr>
    </w:p>
    <w:p w:rsidR="00780C8E" w:rsidRPr="004B2CED" w:rsidRDefault="00780C8E">
      <w:pPr>
        <w:pStyle w:val="EMEABodyText"/>
        <w:rPr>
          <w:shd w:val="clear" w:color="auto" w:fill="FFFFFF"/>
          <w:lang w:val="hu-HU"/>
        </w:rPr>
      </w:pPr>
      <w:r w:rsidRPr="004B2CED">
        <w:rPr>
          <w:shd w:val="clear" w:color="auto" w:fill="FFFFFF"/>
          <w:lang w:val="hu-HU"/>
        </w:rPr>
        <w:t>Gy.sz.:</w:t>
      </w:r>
    </w:p>
    <w:p w:rsidR="00780C8E" w:rsidRPr="004B2CED" w:rsidRDefault="00780C8E">
      <w:pPr>
        <w:pStyle w:val="EMEABodyText"/>
        <w:rPr>
          <w:shd w:val="clear" w:color="auto" w:fill="FFFFFF"/>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5.</w:t>
      </w:r>
      <w:r w:rsidRPr="004B2CED">
        <w:rPr>
          <w:lang w:val="hu-HU"/>
        </w:rPr>
        <w:tab/>
      </w:r>
      <w:r w:rsidRPr="004B2CED">
        <w:rPr>
          <w:noProof/>
          <w:lang w:val="hu-HU"/>
        </w:rPr>
        <w:t>EGYÉB INFORMÁCIÓK</w:t>
      </w:r>
      <w:r w:rsidRPr="004B2CED">
        <w:rPr>
          <w:lang w:val="hu-HU"/>
        </w:rPr>
        <w:t xml:space="preserve"> </w:t>
      </w:r>
    </w:p>
    <w:p w:rsidR="00780C8E" w:rsidRPr="004B2CED" w:rsidRDefault="00780C8E">
      <w:pPr>
        <w:pStyle w:val="EMEABodyText"/>
        <w:rPr>
          <w:lang w:val="hu-HU"/>
        </w:rPr>
      </w:pPr>
    </w:p>
    <w:p w:rsidR="00780C8E" w:rsidRPr="004B2CED" w:rsidRDefault="00780C8E" w:rsidP="0052664B">
      <w:pPr>
        <w:pStyle w:val="EMEABodyText"/>
        <w:rPr>
          <w:lang w:val="hu-HU"/>
        </w:rPr>
      </w:pPr>
      <w:r w:rsidRPr="004B2CED">
        <w:rPr>
          <w:highlight w:val="lightGray"/>
          <w:lang w:val="hu-HU"/>
        </w:rPr>
        <w:t>14 - 28 - 56 - 98 tabletta:</w:t>
      </w:r>
    </w:p>
    <w:p w:rsidR="00780C8E" w:rsidRPr="004B2CED" w:rsidRDefault="00780C8E" w:rsidP="0052664B">
      <w:pPr>
        <w:pStyle w:val="EMEABodyText"/>
        <w:rPr>
          <w:lang w:val="hu-HU"/>
        </w:rPr>
      </w:pPr>
      <w:r w:rsidRPr="004B2CED">
        <w:rPr>
          <w:lang w:val="hu-HU"/>
        </w:rPr>
        <w:t>H</w:t>
      </w:r>
      <w:r w:rsidRPr="004B2CED">
        <w:rPr>
          <w:lang w:val="hu-HU"/>
        </w:rPr>
        <w:br/>
        <w:t>K</w:t>
      </w:r>
      <w:r w:rsidRPr="004B2CED">
        <w:rPr>
          <w:lang w:val="hu-HU"/>
        </w:rPr>
        <w:br/>
        <w:t>SZe</w:t>
      </w:r>
      <w:r w:rsidRPr="004B2CED">
        <w:rPr>
          <w:lang w:val="hu-HU"/>
        </w:rPr>
        <w:br/>
        <w:t>CS</w:t>
      </w:r>
      <w:r w:rsidRPr="004B2CED">
        <w:rPr>
          <w:lang w:val="hu-HU"/>
        </w:rPr>
        <w:br/>
        <w:t>P</w:t>
      </w:r>
      <w:r w:rsidRPr="004B2CED">
        <w:rPr>
          <w:lang w:val="hu-HU"/>
        </w:rPr>
        <w:br/>
        <w:t>SZo</w:t>
      </w:r>
      <w:r w:rsidRPr="004B2CED">
        <w:rPr>
          <w:lang w:val="hu-HU"/>
        </w:rPr>
        <w:br/>
        <w:t>V</w:t>
      </w:r>
    </w:p>
    <w:p w:rsidR="00780C8E" w:rsidRPr="004B2CED" w:rsidRDefault="00780C8E" w:rsidP="0052664B">
      <w:pPr>
        <w:pStyle w:val="EMEABodyText"/>
        <w:rPr>
          <w:lang w:val="hu-HU"/>
        </w:rPr>
      </w:pPr>
    </w:p>
    <w:p w:rsidR="00780C8E" w:rsidRPr="004B2CED" w:rsidRDefault="00780C8E" w:rsidP="0052664B">
      <w:pPr>
        <w:pStyle w:val="EMEABodyText"/>
        <w:rPr>
          <w:lang w:val="hu-HU"/>
        </w:rPr>
      </w:pPr>
      <w:r w:rsidRPr="004B2CED">
        <w:rPr>
          <w:highlight w:val="lightGray"/>
          <w:lang w:val="hu-HU"/>
        </w:rPr>
        <w:t>56 x 1 tabletta:</w:t>
      </w:r>
    </w:p>
    <w:p w:rsidR="00780C8E" w:rsidRPr="004B2CED" w:rsidRDefault="00780C8E" w:rsidP="0052664B">
      <w:pPr>
        <w:pStyle w:val="EMEATitlePAC"/>
        <w:rPr>
          <w:lang w:val="hu-HU"/>
        </w:rPr>
      </w:pPr>
      <w:r w:rsidRPr="004B2CED">
        <w:rPr>
          <w:lang w:val="hu-HU"/>
        </w:rPr>
        <w:br w:type="page"/>
        <w:t>A KÜLSŐ CSOMAGOLÁSON és a közvetlen CSOMAGOLÁSON FELTÜNTETENDŐ ADATOK</w:t>
      </w:r>
    </w:p>
    <w:p w:rsidR="00780C8E" w:rsidRPr="004B2CED" w:rsidRDefault="00780C8E" w:rsidP="0052664B">
      <w:pPr>
        <w:pStyle w:val="EMEATitlePAC"/>
        <w:rPr>
          <w:lang w:val="hu-HU"/>
        </w:rPr>
      </w:pPr>
    </w:p>
    <w:p w:rsidR="00780C8E" w:rsidRPr="004B2CED" w:rsidRDefault="00780C8E" w:rsidP="0052664B">
      <w:pPr>
        <w:pStyle w:val="EMEATitlePAC"/>
        <w:rPr>
          <w:lang w:val="hu-HU"/>
        </w:rPr>
      </w:pPr>
      <w:r w:rsidRPr="004B2CED">
        <w:rPr>
          <w:lang w:val="hu-HU"/>
        </w:rPr>
        <w:t xml:space="preserve">KÜLSŐ DOBOZ </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1.</w:t>
      </w:r>
      <w:r w:rsidRPr="004B2CED">
        <w:rPr>
          <w:lang w:val="hu-HU"/>
        </w:rPr>
        <w:tab/>
        <w:t>A GYÓGYSZER NEVE</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Aprovel 300 mg tabletta</w:t>
      </w:r>
    </w:p>
    <w:p w:rsidR="00780C8E" w:rsidRPr="004B2CED" w:rsidRDefault="00780C8E">
      <w:pPr>
        <w:pStyle w:val="EMEABodyText"/>
        <w:rPr>
          <w:lang w:val="hu-HU"/>
        </w:rPr>
      </w:pPr>
      <w:r w:rsidRPr="004B2CED">
        <w:rPr>
          <w:lang w:val="hu-HU"/>
        </w:rPr>
        <w:t>irbezartán</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2.</w:t>
      </w:r>
      <w:r w:rsidRPr="004B2CED">
        <w:rPr>
          <w:lang w:val="hu-HU"/>
        </w:rPr>
        <w:tab/>
        <w:t>HATÓANYAG(OK) MEGNEVEZÉSE</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300 mg irbezartán tablettánként.</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3.</w:t>
      </w:r>
      <w:r w:rsidRPr="004B2CED">
        <w:rPr>
          <w:lang w:val="hu-HU"/>
        </w:rPr>
        <w:tab/>
        <w:t>SEGÉDANYAGOK FELSOROLÁSA</w:t>
      </w:r>
    </w:p>
    <w:p w:rsidR="00780C8E" w:rsidRPr="004B2CED" w:rsidRDefault="00780C8E" w:rsidP="0052664B">
      <w:pPr>
        <w:pStyle w:val="EMEABodyText"/>
        <w:rPr>
          <w:lang w:val="hu-HU"/>
        </w:rPr>
      </w:pPr>
    </w:p>
    <w:p w:rsidR="00780C8E" w:rsidRPr="004B2CED" w:rsidRDefault="00780C8E">
      <w:pPr>
        <w:pStyle w:val="EMEABodyText"/>
        <w:rPr>
          <w:lang w:val="hu-HU"/>
        </w:rPr>
      </w:pPr>
      <w:r w:rsidRPr="004B2CED">
        <w:rPr>
          <w:lang w:val="hu-HU"/>
        </w:rPr>
        <w:t>Segédanyagok: laktóz-monohidrátot is tartalmaz.</w:t>
      </w:r>
      <w:r w:rsidR="009B281B" w:rsidRPr="004B2CED">
        <w:rPr>
          <w:lang w:val="hu-HU"/>
        </w:rPr>
        <w:t xml:space="preserve"> További információkért lásd a betegtájékoztatatót</w:t>
      </w:r>
      <w:r w:rsidR="004464D3" w:rsidRPr="004B2CED">
        <w:rPr>
          <w:lang w:val="hu-HU"/>
        </w:rPr>
        <w:t>.</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4.</w:t>
      </w:r>
      <w:r w:rsidRPr="004B2CED">
        <w:rPr>
          <w:lang w:val="hu-HU"/>
        </w:rPr>
        <w:tab/>
        <w:t>GYÓGYSZERFORMA ÉS TARTALOM</w:t>
      </w:r>
    </w:p>
    <w:p w:rsidR="00780C8E" w:rsidRPr="004B2CED" w:rsidRDefault="00780C8E">
      <w:pPr>
        <w:pStyle w:val="EMEABodyText"/>
        <w:rPr>
          <w:lang w:val="hu-HU"/>
        </w:rPr>
      </w:pPr>
    </w:p>
    <w:p w:rsidR="00780C8E" w:rsidRPr="004B2CED" w:rsidRDefault="00780C8E" w:rsidP="0052664B">
      <w:pPr>
        <w:pStyle w:val="EMEABodyText"/>
        <w:rPr>
          <w:lang w:val="hu-HU"/>
        </w:rPr>
      </w:pPr>
      <w:r w:rsidRPr="004B2CED">
        <w:rPr>
          <w:lang w:val="hu-HU"/>
        </w:rPr>
        <w:t>14 tabletta</w:t>
      </w:r>
    </w:p>
    <w:p w:rsidR="00780C8E" w:rsidRPr="004B2CED" w:rsidRDefault="00780C8E" w:rsidP="0052664B">
      <w:pPr>
        <w:pStyle w:val="EMEABodyText"/>
        <w:rPr>
          <w:lang w:val="hu-HU"/>
        </w:rPr>
      </w:pPr>
      <w:r w:rsidRPr="004B2CED">
        <w:rPr>
          <w:lang w:val="hu-HU"/>
        </w:rPr>
        <w:t>28 tabletta</w:t>
      </w:r>
    </w:p>
    <w:p w:rsidR="00780C8E" w:rsidRPr="004B2CED" w:rsidRDefault="00780C8E" w:rsidP="0052664B">
      <w:pPr>
        <w:pStyle w:val="EMEABodyText"/>
        <w:rPr>
          <w:lang w:val="hu-HU"/>
        </w:rPr>
      </w:pPr>
      <w:r w:rsidRPr="004B2CED">
        <w:rPr>
          <w:lang w:val="hu-HU"/>
        </w:rPr>
        <w:t>56 tabletta</w:t>
      </w:r>
    </w:p>
    <w:p w:rsidR="00780C8E" w:rsidRPr="004B2CED" w:rsidRDefault="00780C8E" w:rsidP="0052664B">
      <w:pPr>
        <w:pStyle w:val="EMEABodyText"/>
        <w:rPr>
          <w:lang w:val="hu-HU"/>
        </w:rPr>
      </w:pPr>
      <w:r w:rsidRPr="004B2CED">
        <w:rPr>
          <w:lang w:val="hu-HU"/>
        </w:rPr>
        <w:t>56 x 1 tabletta</w:t>
      </w:r>
    </w:p>
    <w:p w:rsidR="00780C8E" w:rsidRPr="004B2CED" w:rsidRDefault="00780C8E" w:rsidP="0052664B">
      <w:pPr>
        <w:pStyle w:val="EMEABodyText"/>
        <w:rPr>
          <w:lang w:val="hu-HU"/>
        </w:rPr>
      </w:pPr>
      <w:r w:rsidRPr="004B2CED">
        <w:rPr>
          <w:lang w:val="hu-HU"/>
        </w:rPr>
        <w:t>98 tabletta</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ind w:left="600" w:hanging="600"/>
        <w:rPr>
          <w:lang w:val="hu-HU"/>
        </w:rPr>
      </w:pPr>
      <w:r w:rsidRPr="004B2CED">
        <w:rPr>
          <w:lang w:val="hu-HU"/>
        </w:rPr>
        <w:t>5.</w:t>
      </w:r>
      <w:r w:rsidRPr="004B2CED">
        <w:rPr>
          <w:lang w:val="hu-HU"/>
        </w:rPr>
        <w:tab/>
        <w:t>AZ ALKALMAZÁSSAL KAPCSOLATOS TUDNIVALÓK ÉS AZ ALKALMAZÁS MÓDJA(I)</w:t>
      </w:r>
    </w:p>
    <w:p w:rsidR="00780C8E" w:rsidRPr="004B2CED" w:rsidRDefault="00780C8E">
      <w:pPr>
        <w:pStyle w:val="EMEABodyText"/>
        <w:rPr>
          <w:lang w:val="hu-HU"/>
        </w:rPr>
      </w:pPr>
    </w:p>
    <w:p w:rsidR="00780C8E" w:rsidRPr="004B2CED" w:rsidRDefault="00780C8E" w:rsidP="0052664B">
      <w:pPr>
        <w:pStyle w:val="EMEABodyText"/>
        <w:rPr>
          <w:noProof/>
          <w:lang w:val="hu-HU"/>
        </w:rPr>
      </w:pPr>
      <w:r w:rsidRPr="004B2CED">
        <w:rPr>
          <w:lang w:val="hu-HU"/>
        </w:rPr>
        <w:t xml:space="preserve">Szájon át történő alkalmazás. </w:t>
      </w:r>
      <w:r w:rsidRPr="004B2CED">
        <w:rPr>
          <w:noProof/>
          <w:lang w:val="hu-HU"/>
        </w:rPr>
        <w:t>Használat előtt olvassa el a mellékelt betegtájékoztatót!</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6.</w:t>
      </w:r>
      <w:r w:rsidRPr="004B2CED">
        <w:rPr>
          <w:lang w:val="hu-HU"/>
        </w:rPr>
        <w:tab/>
        <w:t>KÜLÖN FIGYELMEZTETÉS, MELY SZERINT A GYÓGYSZERT GYERMEKEKTŐL ELZÁRVA KELL TARTANI</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 gyógyszer gyermekektől elzárva tartandó!</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7.</w:t>
      </w:r>
      <w:r w:rsidRPr="004B2CED">
        <w:rPr>
          <w:lang w:val="hu-HU"/>
        </w:rPr>
        <w:tab/>
        <w:t>TOVÁBBI FIGYELMEZTETÉS(EK), AMENNYIBEN SZÜKSÉGES</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8.</w:t>
      </w:r>
      <w:r w:rsidRPr="004B2CED">
        <w:rPr>
          <w:lang w:val="hu-HU"/>
        </w:rPr>
        <w:tab/>
        <w:t>LEJÁRATI IDŐ</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 xml:space="preserve">Felhasználható: </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9.</w:t>
      </w:r>
      <w:r w:rsidRPr="004B2CED">
        <w:rPr>
          <w:lang w:val="hu-HU"/>
        </w:rPr>
        <w:tab/>
        <w:t>KÜLÖNLEGES TÁROLÁSI ELŐÍRÁSOK</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Legfeljebb 30</w:t>
      </w:r>
      <w:r w:rsidRPr="004B2CED">
        <w:rPr>
          <w:rFonts w:ascii="Symbol" w:hAnsi="Symbol"/>
          <w:lang w:val="hu-HU"/>
        </w:rPr>
        <w:t></w:t>
      </w:r>
      <w:r w:rsidRPr="004B2CED">
        <w:rPr>
          <w:lang w:val="hu-HU"/>
        </w:rPr>
        <w:t>C-on tárolandó.</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ind w:left="600" w:hanging="600"/>
        <w:rPr>
          <w:lang w:val="hu-HU"/>
        </w:rPr>
      </w:pPr>
      <w:r w:rsidRPr="004B2CED">
        <w:rPr>
          <w:lang w:val="hu-HU"/>
        </w:rPr>
        <w:t>10.</w:t>
      </w:r>
      <w:r w:rsidRPr="004B2CED">
        <w:rPr>
          <w:lang w:val="hu-HU"/>
        </w:rPr>
        <w:tab/>
        <w:t>KÜLÖNLEGES ÓVINTÉZKEDÉSEK A FEL NEM HASZNÁLT GYÓGYSZEREK VAGY AZ ILYEN TERMÉKEKBŐL KELETKEZETT HULLADÉKANYAGOK ÁRTALMATLANNÁ TÉTELÉRE, HA ILYENEKRE SZÜKSÉG VAN</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11.</w:t>
      </w:r>
      <w:r w:rsidRPr="004B2CED">
        <w:rPr>
          <w:lang w:val="hu-HU"/>
        </w:rPr>
        <w:tab/>
        <w:t>A FORGALOMBA HOZATALI ENGEDÉLY JOGOSULTJÁNAK NEVE ÉS CÍME</w:t>
      </w:r>
    </w:p>
    <w:p w:rsidR="00780C8E" w:rsidRPr="004B2CED" w:rsidRDefault="00780C8E">
      <w:pPr>
        <w:pStyle w:val="EMEABodyText"/>
        <w:rPr>
          <w:lang w:val="hu-HU"/>
        </w:rPr>
      </w:pPr>
    </w:p>
    <w:p w:rsidR="00506E83" w:rsidRPr="004B2CED" w:rsidRDefault="00C84C78">
      <w:pPr>
        <w:pStyle w:val="EMEAAddress"/>
        <w:rPr>
          <w:lang w:val="hu-HU"/>
        </w:rPr>
      </w:pPr>
      <w:r w:rsidRPr="004B2CED">
        <w:rPr>
          <w:lang w:val="hu-HU"/>
        </w:rPr>
        <w:t>sanofi-aventis groupe</w:t>
      </w:r>
    </w:p>
    <w:p w:rsidR="00780C8E" w:rsidRPr="004B2CED" w:rsidRDefault="00780C8E">
      <w:pPr>
        <w:pStyle w:val="EMEAAddress"/>
        <w:rPr>
          <w:lang w:val="hu-HU"/>
        </w:rPr>
      </w:pPr>
      <w:r w:rsidRPr="004B2CED">
        <w:rPr>
          <w:lang w:val="hu-HU"/>
        </w:rPr>
        <w:t>54</w:t>
      </w:r>
      <w:r w:rsidR="005E73EA" w:rsidRPr="004B2CED">
        <w:rPr>
          <w:lang w:val="hu-HU"/>
        </w:rPr>
        <w:t>,</w:t>
      </w:r>
      <w:r w:rsidRPr="004B2CED">
        <w:rPr>
          <w:lang w:val="hu-HU"/>
        </w:rPr>
        <w:t xml:space="preserve"> rue </w:t>
      </w:r>
      <w:smartTag w:uri="urn:schemas-microsoft-com:office:smarttags" w:element="PersonName">
        <w:smartTagPr>
          <w:attr w:name="ProductID" w:val="La Boétie￼F"/>
        </w:smartTagPr>
        <w:r w:rsidRPr="004B2CED">
          <w:rPr>
            <w:lang w:val="hu-HU"/>
          </w:rPr>
          <w:t>La Boétie</w:t>
        </w:r>
        <w:r w:rsidRPr="004B2CED">
          <w:rPr>
            <w:lang w:val="hu-HU"/>
          </w:rPr>
          <w:br/>
        </w:r>
        <w:r w:rsidR="005E73EA" w:rsidRPr="004B2CED">
          <w:rPr>
            <w:lang w:val="hu-HU"/>
          </w:rPr>
          <w:t>F</w:t>
        </w:r>
      </w:smartTag>
      <w:r w:rsidR="005E73EA" w:rsidRPr="004B2CED">
        <w:rPr>
          <w:lang w:val="hu-HU"/>
        </w:rPr>
        <w:noBreakHyphen/>
      </w:r>
      <w:r w:rsidRPr="004B2CED">
        <w:rPr>
          <w:lang w:val="hu-HU"/>
        </w:rPr>
        <w:t>75008 Paris </w:t>
      </w:r>
      <w:r w:rsidRPr="004B2CED">
        <w:rPr>
          <w:lang w:val="hu-HU"/>
        </w:rPr>
        <w:noBreakHyphen/>
        <w:t> Franciaország</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12.</w:t>
      </w:r>
      <w:r w:rsidRPr="004B2CED">
        <w:rPr>
          <w:lang w:val="hu-HU"/>
        </w:rPr>
        <w:tab/>
        <w:t>A FORGALOMBA HOZATALI ENGEDÉLY SZÁMA(I)</w:t>
      </w:r>
    </w:p>
    <w:p w:rsidR="00780C8E" w:rsidRPr="004B2CED" w:rsidRDefault="00780C8E">
      <w:pPr>
        <w:pStyle w:val="EMEABodyText"/>
        <w:rPr>
          <w:lang w:val="hu-HU"/>
        </w:rPr>
      </w:pPr>
    </w:p>
    <w:p w:rsidR="00780C8E" w:rsidRPr="004B2CED" w:rsidRDefault="00780C8E" w:rsidP="0052664B">
      <w:pPr>
        <w:pStyle w:val="EMEABodyText"/>
        <w:rPr>
          <w:highlight w:val="lightGray"/>
          <w:lang w:val="hu-HU"/>
        </w:rPr>
      </w:pPr>
      <w:r w:rsidRPr="004B2CED">
        <w:rPr>
          <w:highlight w:val="lightGray"/>
          <w:lang w:val="hu-HU"/>
        </w:rPr>
        <w:t>EU/1/97/046/012 - 14 tabletta</w:t>
      </w:r>
    </w:p>
    <w:p w:rsidR="00780C8E" w:rsidRPr="004B2CED" w:rsidRDefault="00780C8E" w:rsidP="0052664B">
      <w:pPr>
        <w:pStyle w:val="EMEABodyText"/>
        <w:rPr>
          <w:highlight w:val="lightGray"/>
          <w:lang w:val="hu-HU"/>
        </w:rPr>
      </w:pPr>
      <w:r w:rsidRPr="004B2CED">
        <w:rPr>
          <w:highlight w:val="lightGray"/>
          <w:lang w:val="hu-HU"/>
        </w:rPr>
        <w:t>EU/1/97/046/007 - 28 tabletta</w:t>
      </w:r>
    </w:p>
    <w:p w:rsidR="00780C8E" w:rsidRPr="004B2CED" w:rsidRDefault="00780C8E" w:rsidP="0052664B">
      <w:pPr>
        <w:pStyle w:val="EMEABodyText"/>
        <w:rPr>
          <w:highlight w:val="lightGray"/>
          <w:lang w:val="hu-HU"/>
        </w:rPr>
      </w:pPr>
      <w:r w:rsidRPr="004B2CED">
        <w:rPr>
          <w:highlight w:val="lightGray"/>
          <w:lang w:val="hu-HU"/>
        </w:rPr>
        <w:t>EU/1/97/046/008 - 56 tabletta</w:t>
      </w:r>
    </w:p>
    <w:p w:rsidR="00780C8E" w:rsidRPr="004B2CED" w:rsidRDefault="00780C8E" w:rsidP="0052664B">
      <w:pPr>
        <w:pStyle w:val="EMEABodyText"/>
        <w:rPr>
          <w:highlight w:val="lightGray"/>
          <w:lang w:val="hu-HU"/>
        </w:rPr>
      </w:pPr>
      <w:r w:rsidRPr="004B2CED">
        <w:rPr>
          <w:highlight w:val="lightGray"/>
          <w:lang w:val="hu-HU"/>
        </w:rPr>
        <w:t>EU/1/97/046/015 - 56 x 1 tabletta</w:t>
      </w:r>
    </w:p>
    <w:p w:rsidR="00780C8E" w:rsidRPr="004B2CED" w:rsidRDefault="00780C8E" w:rsidP="0052664B">
      <w:pPr>
        <w:pStyle w:val="EMEABodyText"/>
        <w:rPr>
          <w:lang w:val="hu-HU"/>
        </w:rPr>
      </w:pPr>
      <w:r w:rsidRPr="004B2CED">
        <w:rPr>
          <w:highlight w:val="lightGray"/>
          <w:lang w:val="hu-HU"/>
        </w:rPr>
        <w:t>EU/1/97/046/009 - 98 tabletta</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13.</w:t>
      </w:r>
      <w:r w:rsidRPr="004B2CED">
        <w:rPr>
          <w:lang w:val="hu-HU"/>
        </w:rPr>
        <w:tab/>
        <w:t>A GYÁRTÁSI TÉTEL SZÁMA</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Gy.sz.:</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ind w:left="600" w:hanging="600"/>
        <w:rPr>
          <w:lang w:val="hu-HU"/>
        </w:rPr>
      </w:pPr>
      <w:r w:rsidRPr="004B2CED">
        <w:rPr>
          <w:lang w:val="hu-HU"/>
        </w:rPr>
        <w:t>14.</w:t>
      </w:r>
      <w:r w:rsidRPr="004B2CED">
        <w:rPr>
          <w:lang w:val="hu-HU"/>
        </w:rPr>
        <w:tab/>
        <w:t>a gy</w:t>
      </w:r>
      <w:r w:rsidR="00D87CF3" w:rsidRPr="004B2CED">
        <w:rPr>
          <w:lang w:val="hu-HU"/>
        </w:rPr>
        <w:t>Ó</w:t>
      </w:r>
      <w:r w:rsidRPr="004B2CED">
        <w:rPr>
          <w:lang w:val="hu-HU"/>
        </w:rPr>
        <w:t>gyszer rendelhet</w:t>
      </w:r>
      <w:r w:rsidR="00E81798" w:rsidRPr="004B2CED">
        <w:rPr>
          <w:lang w:val="hu-HU"/>
        </w:rPr>
        <w:t>Ő</w:t>
      </w:r>
      <w:r w:rsidRPr="004B2CED">
        <w:rPr>
          <w:lang w:val="hu-HU"/>
        </w:rPr>
        <w:t>s</w:t>
      </w:r>
      <w:r w:rsidR="00E81798" w:rsidRPr="004B2CED">
        <w:rPr>
          <w:lang w:val="hu-HU"/>
        </w:rPr>
        <w:t>É</w:t>
      </w:r>
      <w:r w:rsidRPr="004B2CED">
        <w:rPr>
          <w:lang w:val="hu-HU"/>
        </w:rPr>
        <w:t>g</w:t>
      </w:r>
      <w:r w:rsidR="005E73EA" w:rsidRPr="004B2CED">
        <w:rPr>
          <w:lang w:val="hu-HU"/>
        </w:rPr>
        <w:t>E</w:t>
      </w:r>
      <w:r w:rsidRPr="004B2CED">
        <w:rPr>
          <w:lang w:val="hu-HU"/>
        </w:rPr>
        <w:t xml:space="preserve"> </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Orvosi rendelvényhez kötött gyógyszer.</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u w:val="single"/>
          <w:lang w:val="hu-HU"/>
        </w:rPr>
      </w:pPr>
      <w:r w:rsidRPr="004B2CED">
        <w:rPr>
          <w:lang w:val="hu-HU"/>
        </w:rPr>
        <w:t>15.</w:t>
      </w:r>
      <w:r w:rsidRPr="004B2CED">
        <w:rPr>
          <w:lang w:val="hu-HU"/>
        </w:rPr>
        <w:tab/>
        <w:t>AZ ALKALMAZÁSRA VONATKOZÓ UTASÍTÁSOK</w:t>
      </w:r>
    </w:p>
    <w:p w:rsidR="00780C8E" w:rsidRPr="004B2CED" w:rsidRDefault="00780C8E">
      <w:pPr>
        <w:pStyle w:val="EMEABodyText"/>
        <w:rPr>
          <w:lang w:val="hu-HU"/>
        </w:rPr>
      </w:pPr>
    </w:p>
    <w:p w:rsidR="00780C8E" w:rsidRPr="004B2CED" w:rsidRDefault="00780C8E">
      <w:pPr>
        <w:pStyle w:val="EMEABodyText"/>
        <w:rPr>
          <w:b/>
          <w:u w:val="single"/>
          <w:lang w:val="hu-HU"/>
        </w:rPr>
      </w:pPr>
    </w:p>
    <w:p w:rsidR="00780C8E" w:rsidRPr="004B2CED" w:rsidRDefault="00780C8E" w:rsidP="0052664B">
      <w:pPr>
        <w:pStyle w:val="EMEATitlePAC"/>
        <w:rPr>
          <w:lang w:val="hu-HU"/>
        </w:rPr>
      </w:pPr>
      <w:r w:rsidRPr="004B2CED">
        <w:rPr>
          <w:lang w:val="hu-HU"/>
        </w:rPr>
        <w:t>16.</w:t>
      </w:r>
      <w:r w:rsidRPr="004B2CED">
        <w:rPr>
          <w:lang w:val="hu-HU"/>
        </w:rPr>
        <w:tab/>
        <w:t>BRAILLE ÍRÁSSAL FELTÜNTETETT INFORMÁCIÓK</w:t>
      </w:r>
    </w:p>
    <w:p w:rsidR="00780C8E" w:rsidRPr="004B2CED" w:rsidRDefault="00780C8E" w:rsidP="0052664B">
      <w:pPr>
        <w:pStyle w:val="EMEABodyText"/>
        <w:rPr>
          <w:noProof/>
          <w:lang w:val="hu-HU"/>
        </w:rPr>
      </w:pPr>
    </w:p>
    <w:p w:rsidR="00780C8E" w:rsidRPr="004B2CED" w:rsidRDefault="00780C8E" w:rsidP="0052664B">
      <w:pPr>
        <w:pStyle w:val="EMEABodyText"/>
        <w:rPr>
          <w:lang w:val="hu-HU"/>
        </w:rPr>
      </w:pPr>
      <w:r w:rsidRPr="004B2CED">
        <w:rPr>
          <w:lang w:val="hu-HU"/>
        </w:rPr>
        <w:t>Aprovel 300 mg</w:t>
      </w:r>
    </w:p>
    <w:p w:rsidR="009B281B" w:rsidRPr="004B2CED" w:rsidRDefault="009B281B" w:rsidP="0052664B">
      <w:pPr>
        <w:pStyle w:val="EMEABodyText"/>
        <w:rPr>
          <w:lang w:val="hu-HU"/>
        </w:rPr>
      </w:pPr>
    </w:p>
    <w:p w:rsidR="009B281B" w:rsidRPr="004B2CED" w:rsidRDefault="009B281B" w:rsidP="009B281B">
      <w:pPr>
        <w:pStyle w:val="EMEABodyText"/>
        <w:rPr>
          <w:lang w:val="hu-HU"/>
        </w:rPr>
      </w:pPr>
    </w:p>
    <w:p w:rsidR="009B281B" w:rsidRPr="004B2CED" w:rsidRDefault="009B281B" w:rsidP="009B281B">
      <w:pPr>
        <w:pStyle w:val="EMEATitlePAC"/>
        <w:rPr>
          <w:u w:val="single"/>
          <w:lang w:val="hu-HU"/>
        </w:rPr>
      </w:pPr>
      <w:r w:rsidRPr="004B2CED">
        <w:rPr>
          <w:lang w:val="hu-HU"/>
        </w:rPr>
        <w:t>17.</w:t>
      </w:r>
      <w:r w:rsidRPr="004B2CED">
        <w:rPr>
          <w:lang w:val="hu-HU"/>
        </w:rPr>
        <w:tab/>
        <w:t>Egyedi azonosító – 2D vonalkód</w:t>
      </w:r>
    </w:p>
    <w:p w:rsidR="009B281B" w:rsidRPr="004B2CED" w:rsidRDefault="009B281B" w:rsidP="009B281B">
      <w:pPr>
        <w:pStyle w:val="EMEABodyText"/>
        <w:rPr>
          <w:lang w:val="hu-HU"/>
        </w:rPr>
      </w:pPr>
    </w:p>
    <w:p w:rsidR="009B281B" w:rsidRPr="004B2CED" w:rsidRDefault="009B281B" w:rsidP="009B281B">
      <w:pPr>
        <w:pStyle w:val="EMEABodyText"/>
        <w:rPr>
          <w:lang w:val="hu-HU"/>
        </w:rPr>
      </w:pPr>
      <w:r w:rsidRPr="004B2CED">
        <w:rPr>
          <w:noProof/>
          <w:highlight w:val="lightGray"/>
          <w:lang w:val="hu-HU"/>
        </w:rPr>
        <w:t>Egyedi azonosítójú 2D vonalkóddal ellátva</w:t>
      </w:r>
    </w:p>
    <w:p w:rsidR="009B281B" w:rsidRPr="004B2CED" w:rsidRDefault="009B281B" w:rsidP="009B281B">
      <w:pPr>
        <w:pStyle w:val="EMEABodyText"/>
        <w:rPr>
          <w:b/>
          <w:u w:val="single"/>
          <w:lang w:val="hu-HU"/>
        </w:rPr>
      </w:pPr>
    </w:p>
    <w:p w:rsidR="00AC39E0" w:rsidRPr="004B2CED" w:rsidRDefault="00AC39E0" w:rsidP="009B281B">
      <w:pPr>
        <w:pStyle w:val="EMEABodyText"/>
        <w:rPr>
          <w:b/>
          <w:u w:val="single"/>
          <w:lang w:val="hu-HU"/>
        </w:rPr>
      </w:pPr>
    </w:p>
    <w:p w:rsidR="009B281B" w:rsidRPr="004B2CED" w:rsidRDefault="009B281B" w:rsidP="009B281B">
      <w:pPr>
        <w:pStyle w:val="EMEATitlePAC"/>
        <w:rPr>
          <w:lang w:val="hu-HU"/>
        </w:rPr>
      </w:pPr>
      <w:r w:rsidRPr="004B2CED">
        <w:rPr>
          <w:lang w:val="hu-HU"/>
        </w:rPr>
        <w:t>18.</w:t>
      </w:r>
      <w:r w:rsidRPr="004B2CED">
        <w:rPr>
          <w:lang w:val="hu-HU"/>
        </w:rPr>
        <w:tab/>
        <w:t>egyedi azonosító olvasható formátuma</w:t>
      </w:r>
    </w:p>
    <w:p w:rsidR="009B281B" w:rsidRPr="004B2CED" w:rsidRDefault="009B281B" w:rsidP="009B281B">
      <w:pPr>
        <w:pStyle w:val="EMEABodyText"/>
        <w:rPr>
          <w:lang w:val="hu-HU"/>
        </w:rPr>
      </w:pPr>
    </w:p>
    <w:p w:rsidR="009B281B" w:rsidRPr="004B2CED" w:rsidRDefault="009B281B" w:rsidP="009B281B">
      <w:pPr>
        <w:rPr>
          <w:color w:val="008000"/>
          <w:lang w:val="hu-HU"/>
        </w:rPr>
      </w:pPr>
      <w:r w:rsidRPr="004B2CED">
        <w:rPr>
          <w:lang w:val="hu-HU"/>
        </w:rPr>
        <w:t>PC:</w:t>
      </w:r>
    </w:p>
    <w:p w:rsidR="009B281B" w:rsidRPr="004B2CED" w:rsidRDefault="009B281B" w:rsidP="009B281B">
      <w:pPr>
        <w:rPr>
          <w:lang w:val="hu-HU"/>
        </w:rPr>
      </w:pPr>
      <w:r w:rsidRPr="004B2CED">
        <w:rPr>
          <w:lang w:val="hu-HU"/>
        </w:rPr>
        <w:t>SN:</w:t>
      </w:r>
    </w:p>
    <w:p w:rsidR="009B281B" w:rsidRPr="004B2CED" w:rsidRDefault="009B281B" w:rsidP="009B281B">
      <w:pPr>
        <w:pStyle w:val="EMEABodyText"/>
        <w:rPr>
          <w:lang w:val="hu-HU"/>
        </w:rPr>
      </w:pPr>
      <w:r w:rsidRPr="004B2CED">
        <w:rPr>
          <w:lang w:val="hu-HU"/>
        </w:rPr>
        <w:t>NN:</w:t>
      </w:r>
    </w:p>
    <w:p w:rsidR="00780C8E" w:rsidRPr="004B2CED" w:rsidRDefault="00780C8E" w:rsidP="0052664B">
      <w:pPr>
        <w:pStyle w:val="EMEATitlePAC"/>
        <w:rPr>
          <w:lang w:val="hu-HU"/>
        </w:rPr>
      </w:pPr>
      <w:r w:rsidRPr="004B2CED">
        <w:rPr>
          <w:lang w:val="hu-HU"/>
        </w:rPr>
        <w:br w:type="page"/>
        <w:t>a buborék</w:t>
      </w:r>
      <w:r w:rsidR="005E73EA" w:rsidRPr="004B2CED">
        <w:rPr>
          <w:lang w:val="hu-HU"/>
        </w:rPr>
        <w:t xml:space="preserve">CSOMAGOLÁSON </w:t>
      </w:r>
      <w:r w:rsidRPr="004B2CED">
        <w:rPr>
          <w:lang w:val="hu-HU"/>
        </w:rPr>
        <w:t>vagy a f</w:t>
      </w:r>
      <w:r w:rsidR="005E73EA" w:rsidRPr="004B2CED">
        <w:rPr>
          <w:lang w:val="hu-HU"/>
        </w:rPr>
        <w:t>Ó</w:t>
      </w:r>
      <w:r w:rsidRPr="004B2CED">
        <w:rPr>
          <w:lang w:val="hu-HU"/>
        </w:rPr>
        <w:t>liá</w:t>
      </w:r>
      <w:r w:rsidR="005E73EA" w:rsidRPr="004B2CED">
        <w:rPr>
          <w:lang w:val="hu-HU"/>
        </w:rPr>
        <w:t xml:space="preserve">CSÍKON </w:t>
      </w:r>
      <w:r w:rsidRPr="004B2CED">
        <w:rPr>
          <w:lang w:val="hu-HU"/>
        </w:rPr>
        <w:t xml:space="preserve">minimálisan feltüntetendő adatok </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1.</w:t>
      </w:r>
      <w:r w:rsidRPr="004B2CED">
        <w:rPr>
          <w:lang w:val="hu-HU"/>
        </w:rPr>
        <w:tab/>
        <w:t>A GYÓGYSZER NEVE</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Aprovel 300 mg tabletta</w:t>
      </w:r>
    </w:p>
    <w:p w:rsidR="00780C8E" w:rsidRPr="004B2CED" w:rsidRDefault="00780C8E">
      <w:pPr>
        <w:pStyle w:val="EMEABodyText"/>
        <w:rPr>
          <w:lang w:val="hu-HU"/>
        </w:rPr>
      </w:pPr>
      <w:r w:rsidRPr="004B2CED">
        <w:rPr>
          <w:lang w:val="hu-HU"/>
        </w:rPr>
        <w:t>irbezartán</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2.</w:t>
      </w:r>
      <w:r w:rsidRPr="004B2CED">
        <w:rPr>
          <w:lang w:val="hu-HU"/>
        </w:rPr>
        <w:tab/>
        <w:t>A FORGALOMBA HOZATALI ENGEDÉLY JOGOSULTJÁNAK NEVE</w:t>
      </w:r>
    </w:p>
    <w:p w:rsidR="00780C8E" w:rsidRPr="004B2CED" w:rsidRDefault="00780C8E">
      <w:pPr>
        <w:pStyle w:val="EMEABodyText"/>
        <w:rPr>
          <w:lang w:val="hu-HU"/>
        </w:rPr>
      </w:pPr>
    </w:p>
    <w:p w:rsidR="00506E83" w:rsidRPr="004B2CED" w:rsidRDefault="00C84C78">
      <w:pPr>
        <w:pStyle w:val="EMEABodyText"/>
        <w:rPr>
          <w:lang w:val="hu-HU"/>
        </w:rPr>
      </w:pPr>
      <w:r w:rsidRPr="004B2CED">
        <w:rPr>
          <w:lang w:val="hu-HU"/>
        </w:rPr>
        <w:t>sanofi-aventis groupe</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3.</w:t>
      </w:r>
      <w:r w:rsidRPr="004B2CED">
        <w:rPr>
          <w:lang w:val="hu-HU"/>
        </w:rPr>
        <w:tab/>
        <w:t>LEJÁRATI IDŐ</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Felh:</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4.</w:t>
      </w:r>
      <w:r w:rsidRPr="004B2CED">
        <w:rPr>
          <w:lang w:val="hu-HU"/>
        </w:rPr>
        <w:tab/>
        <w:t>A GYÁRTÁSI TÉTEL SZÁMA</w:t>
      </w:r>
    </w:p>
    <w:p w:rsidR="00780C8E" w:rsidRPr="004B2CED" w:rsidRDefault="00780C8E">
      <w:pPr>
        <w:pStyle w:val="EMEABodyText"/>
        <w:rPr>
          <w:lang w:val="hu-HU"/>
        </w:rPr>
      </w:pPr>
    </w:p>
    <w:p w:rsidR="00780C8E" w:rsidRPr="004B2CED" w:rsidRDefault="00780C8E">
      <w:pPr>
        <w:pStyle w:val="EMEABodyText"/>
        <w:rPr>
          <w:shd w:val="clear" w:color="auto" w:fill="FFFFFF"/>
          <w:lang w:val="hu-HU"/>
        </w:rPr>
      </w:pPr>
      <w:r w:rsidRPr="004B2CED">
        <w:rPr>
          <w:shd w:val="clear" w:color="auto" w:fill="FFFFFF"/>
          <w:lang w:val="hu-HU"/>
        </w:rPr>
        <w:t>Gy.sz.:</w:t>
      </w:r>
    </w:p>
    <w:p w:rsidR="00780C8E" w:rsidRPr="004B2CED" w:rsidRDefault="00780C8E">
      <w:pPr>
        <w:pStyle w:val="EMEABodyText"/>
        <w:rPr>
          <w:shd w:val="clear" w:color="auto" w:fill="FFFFFF"/>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5.</w:t>
      </w:r>
      <w:r w:rsidRPr="004B2CED">
        <w:rPr>
          <w:lang w:val="hu-HU"/>
        </w:rPr>
        <w:tab/>
      </w:r>
      <w:r w:rsidRPr="004B2CED">
        <w:rPr>
          <w:noProof/>
          <w:lang w:val="hu-HU"/>
        </w:rPr>
        <w:t>EGYÉB INFORMÁCIÓK</w:t>
      </w:r>
      <w:r w:rsidRPr="004B2CED">
        <w:rPr>
          <w:lang w:val="hu-HU"/>
        </w:rPr>
        <w:t xml:space="preserve"> </w:t>
      </w:r>
    </w:p>
    <w:p w:rsidR="00780C8E" w:rsidRPr="004B2CED" w:rsidRDefault="00780C8E">
      <w:pPr>
        <w:pStyle w:val="EMEABodyText"/>
        <w:rPr>
          <w:lang w:val="hu-HU"/>
        </w:rPr>
      </w:pPr>
    </w:p>
    <w:p w:rsidR="00780C8E" w:rsidRPr="004B2CED" w:rsidRDefault="00780C8E" w:rsidP="0052664B">
      <w:pPr>
        <w:pStyle w:val="EMEABodyText"/>
        <w:rPr>
          <w:lang w:val="hu-HU"/>
        </w:rPr>
      </w:pPr>
      <w:r w:rsidRPr="004B2CED">
        <w:rPr>
          <w:highlight w:val="lightGray"/>
          <w:lang w:val="hu-HU"/>
        </w:rPr>
        <w:t>14 - 28 - 56 - 98 tabletta:</w:t>
      </w:r>
    </w:p>
    <w:p w:rsidR="00780C8E" w:rsidRPr="004B2CED" w:rsidRDefault="00780C8E" w:rsidP="0052664B">
      <w:pPr>
        <w:pStyle w:val="EMEABodyText"/>
        <w:rPr>
          <w:lang w:val="hu-HU"/>
        </w:rPr>
      </w:pPr>
      <w:r w:rsidRPr="004B2CED">
        <w:rPr>
          <w:lang w:val="hu-HU"/>
        </w:rPr>
        <w:t>H</w:t>
      </w:r>
      <w:r w:rsidRPr="004B2CED">
        <w:rPr>
          <w:lang w:val="hu-HU"/>
        </w:rPr>
        <w:br/>
        <w:t>K</w:t>
      </w:r>
      <w:r w:rsidRPr="004B2CED">
        <w:rPr>
          <w:lang w:val="hu-HU"/>
        </w:rPr>
        <w:br/>
        <w:t>SZe</w:t>
      </w:r>
      <w:r w:rsidRPr="004B2CED">
        <w:rPr>
          <w:lang w:val="hu-HU"/>
        </w:rPr>
        <w:br/>
        <w:t>CS</w:t>
      </w:r>
      <w:r w:rsidRPr="004B2CED">
        <w:rPr>
          <w:lang w:val="hu-HU"/>
        </w:rPr>
        <w:br/>
        <w:t>P</w:t>
      </w:r>
      <w:r w:rsidRPr="004B2CED">
        <w:rPr>
          <w:lang w:val="hu-HU"/>
        </w:rPr>
        <w:br/>
        <w:t>SZo</w:t>
      </w:r>
      <w:r w:rsidRPr="004B2CED">
        <w:rPr>
          <w:lang w:val="hu-HU"/>
        </w:rPr>
        <w:br/>
        <w:t>V</w:t>
      </w:r>
    </w:p>
    <w:p w:rsidR="00780C8E" w:rsidRPr="004B2CED" w:rsidRDefault="00780C8E" w:rsidP="0052664B">
      <w:pPr>
        <w:pStyle w:val="EMEABodyText"/>
        <w:rPr>
          <w:lang w:val="hu-HU"/>
        </w:rPr>
      </w:pPr>
    </w:p>
    <w:p w:rsidR="00780C8E" w:rsidRPr="004B2CED" w:rsidRDefault="00780C8E" w:rsidP="0052664B">
      <w:pPr>
        <w:pStyle w:val="EMEABodyText"/>
        <w:rPr>
          <w:lang w:val="hu-HU"/>
        </w:rPr>
      </w:pPr>
      <w:r w:rsidRPr="004B2CED">
        <w:rPr>
          <w:highlight w:val="lightGray"/>
          <w:lang w:val="hu-HU"/>
        </w:rPr>
        <w:t>56 x 1 tabletta:</w:t>
      </w:r>
    </w:p>
    <w:p w:rsidR="00780C8E" w:rsidRPr="004B2CED" w:rsidRDefault="00780C8E" w:rsidP="0052664B">
      <w:pPr>
        <w:pStyle w:val="EMEATitlePAC"/>
        <w:rPr>
          <w:lang w:val="hu-HU"/>
        </w:rPr>
      </w:pPr>
      <w:r w:rsidRPr="004B2CED">
        <w:rPr>
          <w:lang w:val="hu-HU"/>
        </w:rPr>
        <w:br w:type="page"/>
        <w:t>A KÜLSŐ CSOMAGOLÁSON ÉS A közvetlen CSOMAGOLÁSON feltüntetendő ADATOK</w:t>
      </w:r>
    </w:p>
    <w:p w:rsidR="00780C8E" w:rsidRPr="004B2CED" w:rsidRDefault="00780C8E" w:rsidP="0052664B">
      <w:pPr>
        <w:pStyle w:val="EMEATitlePAC"/>
        <w:rPr>
          <w:lang w:val="hu-HU"/>
        </w:rPr>
      </w:pPr>
    </w:p>
    <w:p w:rsidR="00780C8E" w:rsidRPr="004B2CED" w:rsidRDefault="00780C8E" w:rsidP="0052664B">
      <w:pPr>
        <w:pStyle w:val="EMEATitlePAC"/>
        <w:rPr>
          <w:lang w:val="hu-HU"/>
        </w:rPr>
      </w:pPr>
      <w:r w:rsidRPr="004B2CED">
        <w:rPr>
          <w:lang w:val="hu-HU"/>
        </w:rPr>
        <w:t>KÜLSŐ doboz</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1.</w:t>
      </w:r>
      <w:r w:rsidRPr="004B2CED">
        <w:rPr>
          <w:lang w:val="hu-HU"/>
        </w:rPr>
        <w:tab/>
        <w:t>A GYÓGYSZER NEVE</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Aprovel 75 mg filmtabletta</w:t>
      </w:r>
    </w:p>
    <w:p w:rsidR="00780C8E" w:rsidRPr="004B2CED" w:rsidRDefault="00780C8E">
      <w:pPr>
        <w:pStyle w:val="EMEABodyText"/>
        <w:rPr>
          <w:lang w:val="hu-HU"/>
        </w:rPr>
      </w:pPr>
      <w:r w:rsidRPr="004B2CED">
        <w:rPr>
          <w:lang w:val="hu-HU"/>
        </w:rPr>
        <w:t>irbezartán</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2.</w:t>
      </w:r>
      <w:r w:rsidRPr="004B2CED">
        <w:rPr>
          <w:lang w:val="hu-HU"/>
        </w:rPr>
        <w:tab/>
        <w:t>HATÓANYAG(OK) MEGNEVEZÉSE</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75 mg irbezartán tablettánként.</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3.</w:t>
      </w:r>
      <w:r w:rsidRPr="004B2CED">
        <w:rPr>
          <w:lang w:val="hu-HU"/>
        </w:rPr>
        <w:tab/>
        <w:t>SEGÉDANYAGOK FELSOROLÁSA</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Segédanyagok: laktóz-monohidrátot is tartalmaz</w:t>
      </w:r>
      <w:r w:rsidR="009B281B" w:rsidRPr="004B2CED">
        <w:rPr>
          <w:lang w:val="hu-HU"/>
        </w:rPr>
        <w:t>.</w:t>
      </w:r>
      <w:r w:rsidRPr="004B2CED">
        <w:rPr>
          <w:lang w:val="hu-HU"/>
        </w:rPr>
        <w:t xml:space="preserve"> </w:t>
      </w:r>
      <w:r w:rsidR="009B281B" w:rsidRPr="004B2CED">
        <w:rPr>
          <w:lang w:val="hu-HU"/>
        </w:rPr>
        <w:t>További információkért lásd a betegtájékoztatót.</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4.</w:t>
      </w:r>
      <w:r w:rsidRPr="004B2CED">
        <w:rPr>
          <w:lang w:val="hu-HU"/>
        </w:rPr>
        <w:tab/>
        <w:t>GYÓGYSZERFORMA ÉS TARTALOM</w:t>
      </w:r>
    </w:p>
    <w:p w:rsidR="00780C8E" w:rsidRPr="004B2CED" w:rsidRDefault="00780C8E">
      <w:pPr>
        <w:pStyle w:val="EMEABodyText"/>
        <w:rPr>
          <w:lang w:val="hu-HU"/>
        </w:rPr>
      </w:pPr>
    </w:p>
    <w:p w:rsidR="00780C8E" w:rsidRPr="004B2CED" w:rsidRDefault="00780C8E" w:rsidP="0052664B">
      <w:pPr>
        <w:rPr>
          <w:lang w:val="hu-HU"/>
        </w:rPr>
      </w:pPr>
      <w:r w:rsidRPr="004B2CED">
        <w:rPr>
          <w:lang w:val="hu-HU"/>
        </w:rPr>
        <w:t>14 tabletta</w:t>
      </w:r>
      <w:r w:rsidRPr="004B2CED">
        <w:rPr>
          <w:lang w:val="hu-HU"/>
        </w:rPr>
        <w:br/>
        <w:t>28 tabletta</w:t>
      </w:r>
      <w:r w:rsidRPr="004B2CED">
        <w:rPr>
          <w:lang w:val="hu-HU"/>
        </w:rPr>
        <w:br/>
        <w:t>30 tabletta</w:t>
      </w:r>
      <w:r w:rsidRPr="004B2CED">
        <w:rPr>
          <w:lang w:val="hu-HU"/>
        </w:rPr>
        <w:br/>
        <w:t>56 tabletta</w:t>
      </w:r>
      <w:r w:rsidRPr="004B2CED">
        <w:rPr>
          <w:lang w:val="hu-HU"/>
        </w:rPr>
        <w:br/>
        <w:t>56 x 1 tabletta</w:t>
      </w:r>
      <w:r w:rsidRPr="004B2CED">
        <w:rPr>
          <w:lang w:val="hu-HU"/>
        </w:rPr>
        <w:br/>
        <w:t>84 tabletta</w:t>
      </w:r>
      <w:r w:rsidRPr="004B2CED">
        <w:rPr>
          <w:lang w:val="hu-HU"/>
        </w:rPr>
        <w:br/>
        <w:t>90 tabletta</w:t>
      </w:r>
      <w:r w:rsidRPr="004B2CED">
        <w:rPr>
          <w:lang w:val="hu-HU"/>
        </w:rPr>
        <w:br/>
        <w:t>98 tabletta</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ind w:left="600" w:hanging="600"/>
        <w:rPr>
          <w:lang w:val="hu-HU"/>
        </w:rPr>
      </w:pPr>
      <w:r w:rsidRPr="004B2CED">
        <w:rPr>
          <w:lang w:val="hu-HU"/>
        </w:rPr>
        <w:t>5.</w:t>
      </w:r>
      <w:r w:rsidRPr="004B2CED">
        <w:rPr>
          <w:lang w:val="hu-HU"/>
        </w:rPr>
        <w:tab/>
        <w:t>AZ ALKALMAZÁSSAL KAPCSOLATOS TUDNIVALÓK ÉS AZ ALKALMAZÁS MÓDJA(I)</w:t>
      </w:r>
    </w:p>
    <w:p w:rsidR="00780C8E" w:rsidRPr="004B2CED" w:rsidRDefault="00780C8E">
      <w:pPr>
        <w:pStyle w:val="EMEABodyText"/>
        <w:rPr>
          <w:lang w:val="hu-HU"/>
        </w:rPr>
      </w:pPr>
    </w:p>
    <w:p w:rsidR="00780C8E" w:rsidRPr="004B2CED" w:rsidRDefault="00780C8E" w:rsidP="0052664B">
      <w:pPr>
        <w:pStyle w:val="EMEABodyText"/>
        <w:rPr>
          <w:noProof/>
          <w:lang w:val="hu-HU"/>
        </w:rPr>
      </w:pPr>
      <w:r w:rsidRPr="004B2CED">
        <w:rPr>
          <w:lang w:val="hu-HU"/>
        </w:rPr>
        <w:t xml:space="preserve">Szájon át történő alkalmazás. </w:t>
      </w:r>
      <w:r w:rsidRPr="004B2CED">
        <w:rPr>
          <w:noProof/>
          <w:lang w:val="hu-HU"/>
        </w:rPr>
        <w:t>Használat előtt olvassa el a mellékelt betegtájékoztatót!</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ind w:left="600" w:hanging="600"/>
        <w:rPr>
          <w:lang w:val="hu-HU"/>
        </w:rPr>
      </w:pPr>
      <w:r w:rsidRPr="004B2CED">
        <w:rPr>
          <w:lang w:val="hu-HU"/>
        </w:rPr>
        <w:t>6.</w:t>
      </w:r>
      <w:r w:rsidRPr="004B2CED">
        <w:rPr>
          <w:lang w:val="hu-HU"/>
        </w:rPr>
        <w:tab/>
        <w:t>KÜLÖN FIGYELMEZTETÉS, MELY SZERINT A GYÓGYSZERT GYERMEKEKTŐL ELZÁRVA KELL TARTANI</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 gyógyszer gyermekektől elzárva tartandó!</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7.</w:t>
      </w:r>
      <w:r w:rsidRPr="004B2CED">
        <w:rPr>
          <w:lang w:val="hu-HU"/>
        </w:rPr>
        <w:tab/>
        <w:t>TOVÁBBI FIGYELMEZTETÉS(EK), AMENNYIBEN SZÜKSÉGES</w:t>
      </w:r>
    </w:p>
    <w:p w:rsidR="00780C8E" w:rsidRPr="004B2CED" w:rsidRDefault="00780C8E">
      <w:pPr>
        <w:pStyle w:val="EMEABodyText"/>
        <w:rPr>
          <w:lang w:val="hu-HU"/>
        </w:rPr>
      </w:pPr>
    </w:p>
    <w:p w:rsidR="00780C8E" w:rsidRPr="004B2CED" w:rsidRDefault="00780C8E" w:rsidP="0052664B">
      <w:pPr>
        <w:pStyle w:val="EMEABodyText"/>
        <w:rPr>
          <w:noProof/>
          <w:lang w:val="hu-HU"/>
        </w:rPr>
      </w:pPr>
    </w:p>
    <w:p w:rsidR="00780C8E" w:rsidRPr="004B2CED" w:rsidRDefault="00780C8E" w:rsidP="0052664B">
      <w:pPr>
        <w:pStyle w:val="EMEATitlePAC"/>
        <w:rPr>
          <w:lang w:val="hu-HU"/>
        </w:rPr>
      </w:pPr>
      <w:r w:rsidRPr="004B2CED">
        <w:rPr>
          <w:lang w:val="hu-HU"/>
        </w:rPr>
        <w:t>8.</w:t>
      </w:r>
      <w:r w:rsidRPr="004B2CED">
        <w:rPr>
          <w:lang w:val="hu-HU"/>
        </w:rPr>
        <w:tab/>
        <w:t>LEJÁRATI IDŐ</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Felhasználható:</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9.</w:t>
      </w:r>
      <w:r w:rsidRPr="004B2CED">
        <w:rPr>
          <w:lang w:val="hu-HU"/>
        </w:rPr>
        <w:tab/>
        <w:t>KÜLÖNLEGES TÁROLÁSI ELŐÍRÁSOK</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Legfeljebb 30</w:t>
      </w:r>
      <w:r w:rsidRPr="004B2CED">
        <w:rPr>
          <w:rFonts w:ascii="Symbol" w:hAnsi="Symbol"/>
          <w:lang w:val="hu-HU"/>
        </w:rPr>
        <w:t></w:t>
      </w:r>
      <w:r w:rsidRPr="004B2CED">
        <w:rPr>
          <w:lang w:val="hu-HU"/>
        </w:rPr>
        <w:t>C-on tárolandó.</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ind w:left="600" w:hanging="600"/>
        <w:rPr>
          <w:lang w:val="hu-HU"/>
        </w:rPr>
      </w:pPr>
      <w:r w:rsidRPr="004B2CED">
        <w:rPr>
          <w:lang w:val="hu-HU"/>
        </w:rPr>
        <w:t>10.</w:t>
      </w:r>
      <w:r w:rsidRPr="004B2CED">
        <w:rPr>
          <w:lang w:val="hu-HU"/>
        </w:rPr>
        <w:tab/>
        <w:t>KÜLÖNLEGES ÓVINTÉZKEDÉSEK A FEL NEM HASZNÁLT GYÓGYSZERek VAGY AZ ILYEN TERMÉKEKBŐL KELETKEZETT HULLADÉKANYAGOK ÁRTALMATLANNÁ TÉTELÉRE, HA ILYENEKRE SZÜKSÉG VAN</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11.</w:t>
      </w:r>
      <w:r w:rsidRPr="004B2CED">
        <w:rPr>
          <w:lang w:val="hu-HU"/>
        </w:rPr>
        <w:tab/>
        <w:t>A FORGALOMBA HOZATALI ENGEDÉLY JOGOSULTJÁNAK NEVE ÉS CÍME</w:t>
      </w:r>
    </w:p>
    <w:p w:rsidR="00780C8E" w:rsidRPr="004B2CED" w:rsidRDefault="00780C8E">
      <w:pPr>
        <w:pStyle w:val="EMEABodyText"/>
        <w:rPr>
          <w:lang w:val="hu-HU"/>
        </w:rPr>
      </w:pPr>
    </w:p>
    <w:p w:rsidR="00506E83" w:rsidRPr="004B2CED" w:rsidRDefault="00C84C78">
      <w:pPr>
        <w:pStyle w:val="EMEAAddress"/>
        <w:rPr>
          <w:lang w:val="hu-HU"/>
        </w:rPr>
      </w:pPr>
      <w:r w:rsidRPr="004B2CED">
        <w:rPr>
          <w:lang w:val="hu-HU"/>
        </w:rPr>
        <w:t>sanofi-aventis groupe</w:t>
      </w:r>
    </w:p>
    <w:p w:rsidR="00780C8E" w:rsidRPr="004B2CED" w:rsidRDefault="00780C8E">
      <w:pPr>
        <w:pStyle w:val="EMEAAddress"/>
        <w:rPr>
          <w:lang w:val="hu-HU"/>
        </w:rPr>
      </w:pPr>
      <w:r w:rsidRPr="004B2CED">
        <w:rPr>
          <w:lang w:val="hu-HU"/>
        </w:rPr>
        <w:t>54</w:t>
      </w:r>
      <w:r w:rsidR="005E73EA" w:rsidRPr="004B2CED">
        <w:rPr>
          <w:lang w:val="hu-HU"/>
        </w:rPr>
        <w:t>,</w:t>
      </w:r>
      <w:r w:rsidRPr="004B2CED">
        <w:rPr>
          <w:lang w:val="hu-HU"/>
        </w:rPr>
        <w:t xml:space="preserve"> rue </w:t>
      </w:r>
      <w:smartTag w:uri="urn:schemas-microsoft-com:office:smarttags" w:element="PersonName">
        <w:smartTagPr>
          <w:attr w:name="ProductID" w:val="La Boétie￼F-75008"/>
        </w:smartTagPr>
        <w:r w:rsidRPr="004B2CED">
          <w:rPr>
            <w:lang w:val="hu-HU"/>
          </w:rPr>
          <w:t>La Boétie</w:t>
        </w:r>
        <w:r w:rsidRPr="004B2CED">
          <w:rPr>
            <w:lang w:val="hu-HU"/>
          </w:rPr>
          <w:br/>
        </w:r>
        <w:r w:rsidR="005E73EA" w:rsidRPr="004B2CED">
          <w:rPr>
            <w:lang w:val="hu-HU"/>
          </w:rPr>
          <w:t>F-</w:t>
        </w:r>
        <w:r w:rsidRPr="004B2CED">
          <w:rPr>
            <w:lang w:val="hu-HU"/>
          </w:rPr>
          <w:t>75008</w:t>
        </w:r>
      </w:smartTag>
      <w:r w:rsidRPr="004B2CED">
        <w:rPr>
          <w:lang w:val="hu-HU"/>
        </w:rPr>
        <w:t xml:space="preserve"> Paris </w:t>
      </w:r>
      <w:r w:rsidRPr="004B2CED">
        <w:rPr>
          <w:lang w:val="hu-HU"/>
        </w:rPr>
        <w:noBreakHyphen/>
        <w:t> Franciaország</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12.</w:t>
      </w:r>
      <w:r w:rsidRPr="004B2CED">
        <w:rPr>
          <w:lang w:val="hu-HU"/>
        </w:rPr>
        <w:tab/>
        <w:t>A FORGALOMBA HOZATALI ENGEDÉLY SZÁMA(I)</w:t>
      </w:r>
    </w:p>
    <w:p w:rsidR="00780C8E" w:rsidRPr="004B2CED" w:rsidRDefault="00780C8E">
      <w:pPr>
        <w:pStyle w:val="EMEABodyText"/>
        <w:rPr>
          <w:lang w:val="hu-HU"/>
        </w:rPr>
      </w:pPr>
    </w:p>
    <w:p w:rsidR="00780C8E" w:rsidRPr="004B2CED" w:rsidRDefault="00780C8E" w:rsidP="0052664B">
      <w:pPr>
        <w:pStyle w:val="EMEABodyText"/>
        <w:rPr>
          <w:highlight w:val="lightGray"/>
          <w:lang w:val="hu-HU"/>
        </w:rPr>
      </w:pPr>
      <w:r w:rsidRPr="004B2CED">
        <w:rPr>
          <w:highlight w:val="lightGray"/>
          <w:lang w:val="hu-HU"/>
        </w:rPr>
        <w:t>EU/1/97/046/016 - 14 tabletta</w:t>
      </w:r>
    </w:p>
    <w:p w:rsidR="00780C8E" w:rsidRPr="004B2CED" w:rsidRDefault="00780C8E" w:rsidP="0052664B">
      <w:pPr>
        <w:pStyle w:val="EMEABodyText"/>
        <w:rPr>
          <w:highlight w:val="lightGray"/>
          <w:lang w:val="hu-HU"/>
        </w:rPr>
      </w:pPr>
      <w:r w:rsidRPr="004B2CED">
        <w:rPr>
          <w:highlight w:val="lightGray"/>
          <w:lang w:val="hu-HU"/>
        </w:rPr>
        <w:t>EU/1/97/046/017 - 28 tabletta</w:t>
      </w:r>
      <w:r w:rsidRPr="004B2CED">
        <w:rPr>
          <w:highlight w:val="lightGray"/>
          <w:lang w:val="hu-HU"/>
        </w:rPr>
        <w:br/>
        <w:t>EU/1/97/046/034 - 30 tabletta</w:t>
      </w:r>
    </w:p>
    <w:p w:rsidR="00780C8E" w:rsidRPr="004B2CED" w:rsidRDefault="00780C8E" w:rsidP="0052664B">
      <w:pPr>
        <w:pStyle w:val="EMEABodyText"/>
        <w:rPr>
          <w:highlight w:val="lightGray"/>
          <w:lang w:val="hu-HU"/>
        </w:rPr>
      </w:pPr>
      <w:r w:rsidRPr="004B2CED">
        <w:rPr>
          <w:highlight w:val="lightGray"/>
          <w:lang w:val="hu-HU"/>
        </w:rPr>
        <w:t>EU/1/97/046/018 - 56 tabletta</w:t>
      </w:r>
    </w:p>
    <w:p w:rsidR="00780C8E" w:rsidRPr="004B2CED" w:rsidRDefault="00780C8E" w:rsidP="0052664B">
      <w:pPr>
        <w:pStyle w:val="EMEABodyText"/>
        <w:rPr>
          <w:highlight w:val="lightGray"/>
          <w:lang w:val="hu-HU"/>
        </w:rPr>
      </w:pPr>
      <w:r w:rsidRPr="004B2CED">
        <w:rPr>
          <w:highlight w:val="lightGray"/>
          <w:lang w:val="hu-HU"/>
        </w:rPr>
        <w:t>EU/1/97/046/019 - 56 x 1 tabletta</w:t>
      </w:r>
    </w:p>
    <w:p w:rsidR="00780C8E" w:rsidRPr="004B2CED" w:rsidRDefault="00780C8E" w:rsidP="0052664B">
      <w:pPr>
        <w:pStyle w:val="EMEABodyText"/>
        <w:rPr>
          <w:highlight w:val="lightGray"/>
          <w:lang w:val="hu-HU"/>
        </w:rPr>
      </w:pPr>
      <w:r w:rsidRPr="004B2CED">
        <w:rPr>
          <w:highlight w:val="lightGray"/>
          <w:lang w:val="hu-HU"/>
        </w:rPr>
        <w:t>EU/1/97/046/031 - 84 tabletta</w:t>
      </w:r>
      <w:r w:rsidRPr="004B2CED">
        <w:rPr>
          <w:highlight w:val="lightGray"/>
          <w:lang w:val="hu-HU"/>
        </w:rPr>
        <w:br/>
        <w:t>EU/1/97/046/037 - 90 tabletta</w:t>
      </w:r>
    </w:p>
    <w:p w:rsidR="00780C8E" w:rsidRPr="004B2CED" w:rsidRDefault="00780C8E" w:rsidP="0052664B">
      <w:pPr>
        <w:pStyle w:val="EMEABodyText"/>
        <w:rPr>
          <w:lang w:val="hu-HU"/>
        </w:rPr>
      </w:pPr>
      <w:r w:rsidRPr="004B2CED">
        <w:rPr>
          <w:highlight w:val="lightGray"/>
          <w:lang w:val="hu-HU"/>
        </w:rPr>
        <w:t>EU/1/97/046/020 - 98 tabletta</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13.</w:t>
      </w:r>
      <w:r w:rsidRPr="004B2CED">
        <w:rPr>
          <w:lang w:val="hu-HU"/>
        </w:rPr>
        <w:tab/>
        <w:t>a GYÁRTÁSI TÉTEL SZÁMA</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Gy.sz.:</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ind w:left="600" w:hanging="600"/>
        <w:rPr>
          <w:lang w:val="hu-HU"/>
        </w:rPr>
      </w:pPr>
      <w:r w:rsidRPr="004B2CED">
        <w:rPr>
          <w:lang w:val="hu-HU"/>
        </w:rPr>
        <w:t>14.</w:t>
      </w:r>
      <w:r w:rsidRPr="004B2CED">
        <w:rPr>
          <w:lang w:val="hu-HU"/>
        </w:rPr>
        <w:tab/>
        <w:t>a gyógyszer rendelhet</w:t>
      </w:r>
      <w:r w:rsidR="00E81798" w:rsidRPr="004B2CED">
        <w:rPr>
          <w:lang w:val="hu-HU"/>
        </w:rPr>
        <w:t>Ő</w:t>
      </w:r>
      <w:r w:rsidRPr="004B2CED">
        <w:rPr>
          <w:lang w:val="hu-HU"/>
        </w:rPr>
        <w:t>s</w:t>
      </w:r>
      <w:r w:rsidR="00E81798" w:rsidRPr="004B2CED">
        <w:rPr>
          <w:lang w:val="hu-HU"/>
        </w:rPr>
        <w:t>É</w:t>
      </w:r>
      <w:r w:rsidRPr="004B2CED">
        <w:rPr>
          <w:lang w:val="hu-HU"/>
        </w:rPr>
        <w:t>g</w:t>
      </w:r>
      <w:r w:rsidR="005E73EA" w:rsidRPr="004B2CED">
        <w:rPr>
          <w:lang w:val="hu-HU"/>
        </w:rPr>
        <w:t>E</w:t>
      </w:r>
      <w:r w:rsidRPr="004B2CED">
        <w:rPr>
          <w:lang w:val="hu-HU"/>
        </w:rPr>
        <w:t xml:space="preserve"> </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Orvosi rendelvényhez kötött gyógyszer.</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u w:val="single"/>
          <w:lang w:val="hu-HU"/>
        </w:rPr>
      </w:pPr>
      <w:r w:rsidRPr="004B2CED">
        <w:rPr>
          <w:lang w:val="hu-HU"/>
        </w:rPr>
        <w:t>15.</w:t>
      </w:r>
      <w:r w:rsidRPr="004B2CED">
        <w:rPr>
          <w:lang w:val="hu-HU"/>
        </w:rPr>
        <w:tab/>
        <w:t>az ALKALMAZÁSRA VONATKOZÓ UTASÍTÁSOK</w:t>
      </w:r>
    </w:p>
    <w:p w:rsidR="00780C8E" w:rsidRPr="004B2CED" w:rsidRDefault="00780C8E">
      <w:pPr>
        <w:pStyle w:val="EMEABodyText"/>
        <w:rPr>
          <w:lang w:val="hu-HU"/>
        </w:rPr>
      </w:pPr>
    </w:p>
    <w:p w:rsidR="00780C8E" w:rsidRPr="004B2CED" w:rsidRDefault="00780C8E">
      <w:pPr>
        <w:pStyle w:val="EMEABodyText"/>
        <w:rPr>
          <w:b/>
          <w:u w:val="single"/>
          <w:lang w:val="hu-HU"/>
        </w:rPr>
      </w:pPr>
    </w:p>
    <w:p w:rsidR="00780C8E" w:rsidRPr="004B2CED" w:rsidRDefault="00780C8E" w:rsidP="0052664B">
      <w:pPr>
        <w:pStyle w:val="EMEATitlePAC"/>
        <w:rPr>
          <w:lang w:val="hu-HU"/>
        </w:rPr>
      </w:pPr>
      <w:r w:rsidRPr="004B2CED">
        <w:rPr>
          <w:lang w:val="hu-HU"/>
        </w:rPr>
        <w:t>16.</w:t>
      </w:r>
      <w:r w:rsidRPr="004B2CED">
        <w:rPr>
          <w:lang w:val="hu-HU"/>
        </w:rPr>
        <w:tab/>
        <w:t>BRAILLE ÍRÁSSAL FELTÜNTETETT INFORMÁCIÓK</w:t>
      </w:r>
    </w:p>
    <w:p w:rsidR="00780C8E" w:rsidRPr="004B2CED" w:rsidRDefault="00780C8E" w:rsidP="0052664B">
      <w:pPr>
        <w:pStyle w:val="EMEABodyText"/>
        <w:rPr>
          <w:noProof/>
          <w:lang w:val="hu-HU"/>
        </w:rPr>
      </w:pPr>
    </w:p>
    <w:p w:rsidR="00780C8E" w:rsidRPr="004B2CED" w:rsidRDefault="00780C8E" w:rsidP="0052664B">
      <w:pPr>
        <w:pStyle w:val="EMEABodyText"/>
        <w:rPr>
          <w:lang w:val="hu-HU"/>
        </w:rPr>
      </w:pPr>
      <w:r w:rsidRPr="004B2CED">
        <w:rPr>
          <w:lang w:val="hu-HU"/>
        </w:rPr>
        <w:t>Aprovel 75 mg</w:t>
      </w:r>
    </w:p>
    <w:p w:rsidR="009B281B" w:rsidRPr="004B2CED" w:rsidRDefault="009B281B" w:rsidP="009B281B">
      <w:pPr>
        <w:pStyle w:val="EMEABodyText"/>
        <w:rPr>
          <w:lang w:val="hu-HU"/>
        </w:rPr>
      </w:pPr>
    </w:p>
    <w:p w:rsidR="00AC39E0" w:rsidRPr="004B2CED" w:rsidRDefault="00AC39E0" w:rsidP="009B281B">
      <w:pPr>
        <w:pStyle w:val="EMEABodyText"/>
        <w:rPr>
          <w:lang w:val="hu-HU"/>
        </w:rPr>
      </w:pPr>
    </w:p>
    <w:p w:rsidR="009B281B" w:rsidRPr="004B2CED" w:rsidRDefault="009B281B" w:rsidP="009B281B">
      <w:pPr>
        <w:pStyle w:val="EMEATitlePAC"/>
        <w:rPr>
          <w:u w:val="single"/>
          <w:lang w:val="hu-HU"/>
        </w:rPr>
      </w:pPr>
      <w:r w:rsidRPr="004B2CED">
        <w:rPr>
          <w:lang w:val="hu-HU"/>
        </w:rPr>
        <w:t>17.</w:t>
      </w:r>
      <w:r w:rsidRPr="004B2CED">
        <w:rPr>
          <w:lang w:val="hu-HU"/>
        </w:rPr>
        <w:tab/>
        <w:t>Egyedi azonosító – 2D vonalkód</w:t>
      </w:r>
    </w:p>
    <w:p w:rsidR="009B281B" w:rsidRPr="004B2CED" w:rsidRDefault="009B281B" w:rsidP="009B281B">
      <w:pPr>
        <w:pStyle w:val="EMEABodyText"/>
        <w:rPr>
          <w:lang w:val="hu-HU"/>
        </w:rPr>
      </w:pPr>
    </w:p>
    <w:p w:rsidR="009B281B" w:rsidRPr="004B2CED" w:rsidRDefault="009B281B" w:rsidP="009B281B">
      <w:pPr>
        <w:pStyle w:val="EMEABodyText"/>
        <w:rPr>
          <w:lang w:val="hu-HU"/>
        </w:rPr>
      </w:pPr>
      <w:r w:rsidRPr="004B2CED">
        <w:rPr>
          <w:noProof/>
          <w:highlight w:val="lightGray"/>
          <w:lang w:val="hu-HU"/>
        </w:rPr>
        <w:t>Egyedi azonosítójú 2D vonalkóddal ellátva</w:t>
      </w:r>
    </w:p>
    <w:p w:rsidR="009B281B" w:rsidRPr="004B2CED" w:rsidRDefault="009B281B" w:rsidP="009B281B">
      <w:pPr>
        <w:pStyle w:val="EMEABodyText"/>
        <w:rPr>
          <w:b/>
          <w:u w:val="single"/>
          <w:lang w:val="hu-HU"/>
        </w:rPr>
      </w:pPr>
    </w:p>
    <w:p w:rsidR="00AC39E0" w:rsidRPr="004B2CED" w:rsidRDefault="00AC39E0" w:rsidP="009B281B">
      <w:pPr>
        <w:pStyle w:val="EMEABodyText"/>
        <w:rPr>
          <w:b/>
          <w:u w:val="single"/>
          <w:lang w:val="hu-HU"/>
        </w:rPr>
      </w:pPr>
    </w:p>
    <w:p w:rsidR="009B281B" w:rsidRPr="004B2CED" w:rsidRDefault="009B281B" w:rsidP="00627F3E">
      <w:pPr>
        <w:pStyle w:val="EMEATitlePAC"/>
        <w:rPr>
          <w:lang w:val="hu-HU"/>
        </w:rPr>
      </w:pPr>
      <w:r w:rsidRPr="004B2CED">
        <w:rPr>
          <w:lang w:val="hu-HU"/>
        </w:rPr>
        <w:t>18.</w:t>
      </w:r>
      <w:r w:rsidRPr="004B2CED">
        <w:rPr>
          <w:lang w:val="hu-HU"/>
        </w:rPr>
        <w:tab/>
        <w:t>egyedi azonosító olvasható formátuma</w:t>
      </w:r>
    </w:p>
    <w:p w:rsidR="009B281B" w:rsidRPr="004B2CED" w:rsidRDefault="009B281B" w:rsidP="00D918BA">
      <w:pPr>
        <w:pStyle w:val="EMEABodyText"/>
        <w:keepNext/>
        <w:keepLines/>
        <w:rPr>
          <w:lang w:val="hu-HU"/>
        </w:rPr>
      </w:pPr>
    </w:p>
    <w:p w:rsidR="009B281B" w:rsidRPr="004B2CED" w:rsidRDefault="009B281B" w:rsidP="00D918BA">
      <w:pPr>
        <w:keepNext/>
        <w:keepLines/>
        <w:rPr>
          <w:color w:val="008000"/>
          <w:lang w:val="hu-HU"/>
        </w:rPr>
      </w:pPr>
      <w:r w:rsidRPr="004B2CED">
        <w:rPr>
          <w:lang w:val="hu-HU"/>
        </w:rPr>
        <w:t>PC:</w:t>
      </w:r>
    </w:p>
    <w:p w:rsidR="009B281B" w:rsidRPr="004B2CED" w:rsidRDefault="009B281B" w:rsidP="009B281B">
      <w:pPr>
        <w:rPr>
          <w:lang w:val="hu-HU"/>
        </w:rPr>
      </w:pPr>
      <w:r w:rsidRPr="004B2CED">
        <w:rPr>
          <w:lang w:val="hu-HU"/>
        </w:rPr>
        <w:t>SN:</w:t>
      </w:r>
    </w:p>
    <w:p w:rsidR="009B281B" w:rsidRPr="004B2CED" w:rsidRDefault="009B281B" w:rsidP="009B281B">
      <w:pPr>
        <w:pStyle w:val="EMEABodyText"/>
        <w:rPr>
          <w:lang w:val="hu-HU"/>
        </w:rPr>
      </w:pPr>
      <w:r w:rsidRPr="004B2CED">
        <w:rPr>
          <w:lang w:val="hu-HU"/>
        </w:rPr>
        <w:t>NN:</w:t>
      </w:r>
    </w:p>
    <w:p w:rsidR="009B281B" w:rsidRPr="004B2CED" w:rsidRDefault="009B281B" w:rsidP="0052664B">
      <w:pPr>
        <w:pStyle w:val="EMEABodyText"/>
        <w:rPr>
          <w:lang w:val="hu-HU"/>
        </w:rPr>
      </w:pPr>
    </w:p>
    <w:p w:rsidR="00780C8E" w:rsidRPr="004B2CED" w:rsidRDefault="00780C8E" w:rsidP="0052664B">
      <w:pPr>
        <w:pStyle w:val="EMEATitlePAC"/>
        <w:rPr>
          <w:lang w:val="hu-HU"/>
        </w:rPr>
      </w:pPr>
      <w:r w:rsidRPr="004B2CED">
        <w:rPr>
          <w:lang w:val="hu-HU"/>
        </w:rPr>
        <w:br w:type="page"/>
        <w:t xml:space="preserve">a </w:t>
      </w:r>
      <w:r w:rsidR="005E73EA" w:rsidRPr="004B2CED">
        <w:rPr>
          <w:lang w:val="hu-HU"/>
        </w:rPr>
        <w:t xml:space="preserve">buborékCSOMAGOLÁSON </w:t>
      </w:r>
      <w:r w:rsidRPr="004B2CED">
        <w:rPr>
          <w:lang w:val="hu-HU"/>
        </w:rPr>
        <w:t>vagy a f</w:t>
      </w:r>
      <w:r w:rsidR="005E73EA" w:rsidRPr="004B2CED">
        <w:rPr>
          <w:lang w:val="hu-HU"/>
        </w:rPr>
        <w:t>Ó</w:t>
      </w:r>
      <w:r w:rsidRPr="004B2CED">
        <w:rPr>
          <w:lang w:val="hu-HU"/>
        </w:rPr>
        <w:t>liá</w:t>
      </w:r>
      <w:r w:rsidR="005E73EA" w:rsidRPr="004B2CED">
        <w:rPr>
          <w:lang w:val="hu-HU"/>
        </w:rPr>
        <w:t>CSÍKON</w:t>
      </w:r>
      <w:r w:rsidRPr="004B2CED">
        <w:rPr>
          <w:lang w:val="hu-HU"/>
        </w:rPr>
        <w:t xml:space="preserve"> minimálisan feltüntetendő adatok </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1.</w:t>
      </w:r>
      <w:r w:rsidRPr="004B2CED">
        <w:rPr>
          <w:lang w:val="hu-HU"/>
        </w:rPr>
        <w:tab/>
        <w:t>A GYÓGYSZER NEVE</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Aprovel 75 mg tabletta</w:t>
      </w:r>
    </w:p>
    <w:p w:rsidR="00780C8E" w:rsidRPr="004B2CED" w:rsidRDefault="00780C8E">
      <w:pPr>
        <w:pStyle w:val="EMEABodyText"/>
        <w:rPr>
          <w:lang w:val="hu-HU"/>
        </w:rPr>
      </w:pPr>
      <w:r w:rsidRPr="004B2CED">
        <w:rPr>
          <w:lang w:val="hu-HU"/>
        </w:rPr>
        <w:t>irbezartán</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2.</w:t>
      </w:r>
      <w:r w:rsidRPr="004B2CED">
        <w:rPr>
          <w:lang w:val="hu-HU"/>
        </w:rPr>
        <w:tab/>
        <w:t>A FORGALOMBA HOZATALI ENGEDÉLY JOGOSULTJÁNAK NEVE</w:t>
      </w:r>
    </w:p>
    <w:p w:rsidR="00780C8E" w:rsidRPr="004B2CED" w:rsidRDefault="00780C8E">
      <w:pPr>
        <w:pStyle w:val="EMEABodyText"/>
        <w:rPr>
          <w:lang w:val="hu-HU"/>
        </w:rPr>
      </w:pPr>
    </w:p>
    <w:p w:rsidR="00506E83" w:rsidRPr="004B2CED" w:rsidRDefault="00C84C78">
      <w:pPr>
        <w:pStyle w:val="EMEABodyText"/>
        <w:rPr>
          <w:lang w:val="hu-HU"/>
        </w:rPr>
      </w:pPr>
      <w:r w:rsidRPr="004B2CED">
        <w:rPr>
          <w:lang w:val="hu-HU"/>
        </w:rPr>
        <w:t>sanofi-aventis groupe</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3.</w:t>
      </w:r>
      <w:r w:rsidRPr="004B2CED">
        <w:rPr>
          <w:lang w:val="hu-HU"/>
        </w:rPr>
        <w:tab/>
        <w:t>LEJÁRATI IDŐ</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Felh:</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4.</w:t>
      </w:r>
      <w:r w:rsidRPr="004B2CED">
        <w:rPr>
          <w:lang w:val="hu-HU"/>
        </w:rPr>
        <w:tab/>
        <w:t>A GYÁRTÁSI TÉTEL SZÁMA</w:t>
      </w:r>
    </w:p>
    <w:p w:rsidR="00780C8E" w:rsidRPr="004B2CED" w:rsidRDefault="00780C8E">
      <w:pPr>
        <w:pStyle w:val="EMEABodyText"/>
        <w:rPr>
          <w:lang w:val="hu-HU"/>
        </w:rPr>
      </w:pPr>
    </w:p>
    <w:p w:rsidR="00780C8E" w:rsidRPr="004B2CED" w:rsidRDefault="00780C8E">
      <w:pPr>
        <w:pStyle w:val="EMEABodyText"/>
        <w:rPr>
          <w:shd w:val="clear" w:color="auto" w:fill="FFFFFF"/>
          <w:lang w:val="hu-HU"/>
        </w:rPr>
      </w:pPr>
      <w:r w:rsidRPr="004B2CED">
        <w:rPr>
          <w:shd w:val="clear" w:color="auto" w:fill="FFFFFF"/>
          <w:lang w:val="hu-HU"/>
        </w:rPr>
        <w:t>Gy.sz.:</w:t>
      </w:r>
    </w:p>
    <w:p w:rsidR="00780C8E" w:rsidRPr="004B2CED" w:rsidRDefault="00780C8E">
      <w:pPr>
        <w:pStyle w:val="EMEABodyText"/>
        <w:rPr>
          <w:shd w:val="clear" w:color="auto" w:fill="FFFFFF"/>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5.</w:t>
      </w:r>
      <w:r w:rsidRPr="004B2CED">
        <w:rPr>
          <w:lang w:val="hu-HU"/>
        </w:rPr>
        <w:tab/>
      </w:r>
      <w:r w:rsidRPr="004B2CED">
        <w:rPr>
          <w:noProof/>
          <w:lang w:val="hu-HU"/>
        </w:rPr>
        <w:t>EGYÉB INFORMÁCIÓK</w:t>
      </w:r>
      <w:r w:rsidRPr="004B2CED">
        <w:rPr>
          <w:lang w:val="hu-HU"/>
        </w:rPr>
        <w:t xml:space="preserve"> </w:t>
      </w:r>
    </w:p>
    <w:p w:rsidR="00780C8E" w:rsidRPr="004B2CED" w:rsidRDefault="00780C8E">
      <w:pPr>
        <w:pStyle w:val="EMEABodyText"/>
        <w:rPr>
          <w:lang w:val="hu-HU"/>
        </w:rPr>
      </w:pPr>
    </w:p>
    <w:p w:rsidR="00780C8E" w:rsidRPr="004B2CED" w:rsidRDefault="00780C8E" w:rsidP="0052664B">
      <w:pPr>
        <w:pStyle w:val="EMEABodyText"/>
        <w:rPr>
          <w:lang w:val="hu-HU"/>
        </w:rPr>
      </w:pPr>
      <w:r w:rsidRPr="004B2CED">
        <w:rPr>
          <w:highlight w:val="lightGray"/>
          <w:lang w:val="hu-HU"/>
        </w:rPr>
        <w:t>14 - 28 - 56 - 84 - 98 tabletta:</w:t>
      </w:r>
    </w:p>
    <w:p w:rsidR="00780C8E" w:rsidRPr="004B2CED" w:rsidRDefault="00780C8E" w:rsidP="0052664B">
      <w:pPr>
        <w:pStyle w:val="EMEABodyText"/>
        <w:rPr>
          <w:lang w:val="hu-HU"/>
        </w:rPr>
      </w:pPr>
      <w:r w:rsidRPr="004B2CED">
        <w:rPr>
          <w:lang w:val="hu-HU"/>
        </w:rPr>
        <w:t>H</w:t>
      </w:r>
      <w:r w:rsidRPr="004B2CED">
        <w:rPr>
          <w:lang w:val="hu-HU"/>
        </w:rPr>
        <w:br/>
        <w:t>K</w:t>
      </w:r>
      <w:r w:rsidRPr="004B2CED">
        <w:rPr>
          <w:lang w:val="hu-HU"/>
        </w:rPr>
        <w:br/>
        <w:t>SZe</w:t>
      </w:r>
      <w:r w:rsidRPr="004B2CED">
        <w:rPr>
          <w:lang w:val="hu-HU"/>
        </w:rPr>
        <w:br/>
        <w:t>CS</w:t>
      </w:r>
      <w:r w:rsidRPr="004B2CED">
        <w:rPr>
          <w:lang w:val="hu-HU"/>
        </w:rPr>
        <w:br/>
        <w:t>P</w:t>
      </w:r>
      <w:r w:rsidRPr="004B2CED">
        <w:rPr>
          <w:lang w:val="hu-HU"/>
        </w:rPr>
        <w:br/>
        <w:t>SZo</w:t>
      </w:r>
      <w:r w:rsidRPr="004B2CED">
        <w:rPr>
          <w:lang w:val="hu-HU"/>
        </w:rPr>
        <w:br/>
        <w:t>V</w:t>
      </w:r>
    </w:p>
    <w:p w:rsidR="00780C8E" w:rsidRPr="004B2CED" w:rsidRDefault="00780C8E" w:rsidP="0052664B">
      <w:pPr>
        <w:pStyle w:val="EMEABodyText"/>
        <w:rPr>
          <w:lang w:val="hu-HU"/>
        </w:rPr>
      </w:pPr>
    </w:p>
    <w:p w:rsidR="00780C8E" w:rsidRPr="004B2CED" w:rsidRDefault="00780C8E" w:rsidP="0052664B">
      <w:pPr>
        <w:pStyle w:val="EMEABodyText"/>
        <w:rPr>
          <w:lang w:val="hu-HU"/>
        </w:rPr>
      </w:pPr>
      <w:r w:rsidRPr="004B2CED">
        <w:rPr>
          <w:highlight w:val="lightGray"/>
          <w:lang w:val="hu-HU"/>
        </w:rPr>
        <w:t>30 - 56 x 1 - 90 tabletta:</w:t>
      </w:r>
    </w:p>
    <w:p w:rsidR="00780C8E" w:rsidRPr="004B2CED" w:rsidRDefault="00780C8E" w:rsidP="0052664B">
      <w:pPr>
        <w:pStyle w:val="EMEATitlePAC"/>
        <w:rPr>
          <w:lang w:val="hu-HU"/>
        </w:rPr>
      </w:pPr>
      <w:r w:rsidRPr="004B2CED">
        <w:rPr>
          <w:lang w:val="hu-HU"/>
        </w:rPr>
        <w:br w:type="page"/>
        <w:t>A KÜLSŐ CSOMAGOLÁSON ÉS A közvetlen CSOMAGOLÁSON feltüntetendő ADATOK</w:t>
      </w:r>
    </w:p>
    <w:p w:rsidR="00780C8E" w:rsidRPr="004B2CED" w:rsidRDefault="00780C8E" w:rsidP="0052664B">
      <w:pPr>
        <w:pStyle w:val="EMEATitlePAC"/>
        <w:rPr>
          <w:lang w:val="hu-HU"/>
        </w:rPr>
      </w:pPr>
    </w:p>
    <w:p w:rsidR="00780C8E" w:rsidRPr="004B2CED" w:rsidRDefault="00780C8E" w:rsidP="0052664B">
      <w:pPr>
        <w:pStyle w:val="EMEATitlePAC"/>
        <w:rPr>
          <w:lang w:val="hu-HU"/>
        </w:rPr>
      </w:pPr>
      <w:r w:rsidRPr="004B2CED">
        <w:rPr>
          <w:lang w:val="hu-HU"/>
        </w:rPr>
        <w:t>KÜLSŐ doboz</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1.</w:t>
      </w:r>
      <w:r w:rsidRPr="004B2CED">
        <w:rPr>
          <w:lang w:val="hu-HU"/>
        </w:rPr>
        <w:tab/>
        <w:t>A GYÓGYSZER NEVE</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Aprovel 150 mg filmtabletta</w:t>
      </w:r>
    </w:p>
    <w:p w:rsidR="00780C8E" w:rsidRPr="004B2CED" w:rsidRDefault="00780C8E">
      <w:pPr>
        <w:pStyle w:val="EMEABodyText"/>
        <w:rPr>
          <w:lang w:val="hu-HU"/>
        </w:rPr>
      </w:pPr>
      <w:r w:rsidRPr="004B2CED">
        <w:rPr>
          <w:lang w:val="hu-HU"/>
        </w:rPr>
        <w:t>irbezartán</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2.</w:t>
      </w:r>
      <w:r w:rsidRPr="004B2CED">
        <w:rPr>
          <w:lang w:val="hu-HU"/>
        </w:rPr>
        <w:tab/>
        <w:t>HATÓANYAG(OK) MEGNEVEZÉSE</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150 mg irbezartán tablettánként.</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3.</w:t>
      </w:r>
      <w:r w:rsidRPr="004B2CED">
        <w:rPr>
          <w:lang w:val="hu-HU"/>
        </w:rPr>
        <w:tab/>
        <w:t>SEGÉDANYAGOK FELSOROLÁSA</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Segédanyagok: laktóz-monohidrátot is tartalmaz</w:t>
      </w:r>
      <w:r w:rsidR="009B281B" w:rsidRPr="004B2CED">
        <w:rPr>
          <w:lang w:val="hu-HU"/>
        </w:rPr>
        <w:t>.</w:t>
      </w:r>
      <w:r w:rsidRPr="004B2CED">
        <w:rPr>
          <w:lang w:val="hu-HU"/>
        </w:rPr>
        <w:t xml:space="preserve"> </w:t>
      </w:r>
      <w:r w:rsidR="009B281B" w:rsidRPr="004B2CED">
        <w:rPr>
          <w:lang w:val="hu-HU"/>
        </w:rPr>
        <w:t>További információkért lásd a betegtájékoztatót.</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4.</w:t>
      </w:r>
      <w:r w:rsidRPr="004B2CED">
        <w:rPr>
          <w:lang w:val="hu-HU"/>
        </w:rPr>
        <w:tab/>
        <w:t>GYÓGYSZERFORMA ÉS TARTALOM</w:t>
      </w:r>
    </w:p>
    <w:p w:rsidR="00780C8E" w:rsidRPr="004B2CED" w:rsidRDefault="00780C8E">
      <w:pPr>
        <w:pStyle w:val="EMEABodyText"/>
        <w:rPr>
          <w:lang w:val="hu-HU"/>
        </w:rPr>
      </w:pPr>
    </w:p>
    <w:p w:rsidR="00780C8E" w:rsidRPr="004B2CED" w:rsidRDefault="00780C8E" w:rsidP="0052664B">
      <w:pPr>
        <w:rPr>
          <w:lang w:val="hu-HU"/>
        </w:rPr>
      </w:pPr>
      <w:r w:rsidRPr="004B2CED">
        <w:rPr>
          <w:lang w:val="hu-HU"/>
        </w:rPr>
        <w:t>14 tabletta</w:t>
      </w:r>
      <w:r w:rsidRPr="004B2CED">
        <w:rPr>
          <w:lang w:val="hu-HU"/>
        </w:rPr>
        <w:br/>
        <w:t>28 tabletta</w:t>
      </w:r>
      <w:r w:rsidRPr="004B2CED">
        <w:rPr>
          <w:lang w:val="hu-HU"/>
        </w:rPr>
        <w:br/>
        <w:t>30 tabletta</w:t>
      </w:r>
      <w:r w:rsidRPr="004B2CED">
        <w:rPr>
          <w:lang w:val="hu-HU"/>
        </w:rPr>
        <w:br/>
        <w:t>56 tabletta</w:t>
      </w:r>
      <w:r w:rsidRPr="004B2CED">
        <w:rPr>
          <w:lang w:val="hu-HU"/>
        </w:rPr>
        <w:br/>
        <w:t>56 x 1 tabletta</w:t>
      </w:r>
      <w:r w:rsidRPr="004B2CED">
        <w:rPr>
          <w:lang w:val="hu-HU"/>
        </w:rPr>
        <w:br/>
        <w:t>84 tabletta</w:t>
      </w:r>
      <w:r w:rsidRPr="004B2CED">
        <w:rPr>
          <w:lang w:val="hu-HU"/>
        </w:rPr>
        <w:br/>
        <w:t>90 tabletta</w:t>
      </w:r>
      <w:r w:rsidRPr="004B2CED">
        <w:rPr>
          <w:lang w:val="hu-HU"/>
        </w:rPr>
        <w:br/>
        <w:t>98 tabletta</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ind w:left="600" w:hanging="600"/>
        <w:rPr>
          <w:lang w:val="hu-HU"/>
        </w:rPr>
      </w:pPr>
      <w:r w:rsidRPr="004B2CED">
        <w:rPr>
          <w:lang w:val="hu-HU"/>
        </w:rPr>
        <w:t>5.</w:t>
      </w:r>
      <w:r w:rsidRPr="004B2CED">
        <w:rPr>
          <w:lang w:val="hu-HU"/>
        </w:rPr>
        <w:tab/>
        <w:t>AZ ALKALMAZÁSSAL KAPCSOLATOS TUDNIVALÓK ÉS AZ ALKALMAZÁS MÓDJA(I)</w:t>
      </w:r>
    </w:p>
    <w:p w:rsidR="00780C8E" w:rsidRPr="004B2CED" w:rsidRDefault="00780C8E">
      <w:pPr>
        <w:pStyle w:val="EMEABodyText"/>
        <w:rPr>
          <w:lang w:val="hu-HU"/>
        </w:rPr>
      </w:pPr>
    </w:p>
    <w:p w:rsidR="00780C8E" w:rsidRPr="004B2CED" w:rsidRDefault="00780C8E" w:rsidP="0052664B">
      <w:pPr>
        <w:pStyle w:val="EMEABodyText"/>
        <w:rPr>
          <w:noProof/>
          <w:lang w:val="hu-HU"/>
        </w:rPr>
      </w:pPr>
      <w:r w:rsidRPr="004B2CED">
        <w:rPr>
          <w:lang w:val="hu-HU"/>
        </w:rPr>
        <w:t xml:space="preserve">Szájon át történő alkalmazás. </w:t>
      </w:r>
      <w:r w:rsidRPr="004B2CED">
        <w:rPr>
          <w:noProof/>
          <w:lang w:val="hu-HU"/>
        </w:rPr>
        <w:t>Használat előtt olvassa el a mellékelt betegtájékoztatót!</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ind w:left="600" w:hanging="600"/>
        <w:rPr>
          <w:lang w:val="hu-HU"/>
        </w:rPr>
      </w:pPr>
      <w:r w:rsidRPr="004B2CED">
        <w:rPr>
          <w:lang w:val="hu-HU"/>
        </w:rPr>
        <w:t>6.</w:t>
      </w:r>
      <w:r w:rsidRPr="004B2CED">
        <w:rPr>
          <w:lang w:val="hu-HU"/>
        </w:rPr>
        <w:tab/>
        <w:t>KÜLÖN FIGYELMEZTETÉS, MELY SZERINT A GYÓGYSZERT GYERMEKEKTŐL ELZÁRVA KELL TARTANI</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 gyógyszer gyermekektől elzárva tartandó!</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7.</w:t>
      </w:r>
      <w:r w:rsidRPr="004B2CED">
        <w:rPr>
          <w:lang w:val="hu-HU"/>
        </w:rPr>
        <w:tab/>
        <w:t>TOVÁBBI FIGYELMEZTETÉS(EK), AMENNYIBEN SZÜKSÉGES</w:t>
      </w:r>
    </w:p>
    <w:p w:rsidR="00780C8E" w:rsidRPr="004B2CED" w:rsidRDefault="00780C8E">
      <w:pPr>
        <w:pStyle w:val="EMEABodyText"/>
        <w:rPr>
          <w:lang w:val="hu-HU"/>
        </w:rPr>
      </w:pPr>
    </w:p>
    <w:p w:rsidR="00780C8E" w:rsidRPr="004B2CED" w:rsidRDefault="00780C8E" w:rsidP="0052664B">
      <w:pPr>
        <w:pStyle w:val="EMEABodyText"/>
        <w:rPr>
          <w:noProof/>
          <w:lang w:val="hu-HU"/>
        </w:rPr>
      </w:pPr>
    </w:p>
    <w:p w:rsidR="00780C8E" w:rsidRPr="004B2CED" w:rsidRDefault="00780C8E" w:rsidP="0052664B">
      <w:pPr>
        <w:pStyle w:val="EMEATitlePAC"/>
        <w:rPr>
          <w:lang w:val="hu-HU"/>
        </w:rPr>
      </w:pPr>
      <w:r w:rsidRPr="004B2CED">
        <w:rPr>
          <w:lang w:val="hu-HU"/>
        </w:rPr>
        <w:t>8.</w:t>
      </w:r>
      <w:r w:rsidRPr="004B2CED">
        <w:rPr>
          <w:lang w:val="hu-HU"/>
        </w:rPr>
        <w:tab/>
        <w:t>LEJÁRATI IDŐ</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Felhasználható:</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9.</w:t>
      </w:r>
      <w:r w:rsidRPr="004B2CED">
        <w:rPr>
          <w:lang w:val="hu-HU"/>
        </w:rPr>
        <w:tab/>
        <w:t>KÜLÖNLEGES TÁROLÁSI ELŐÍRÁSOK</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Legfeljebb 30</w:t>
      </w:r>
      <w:r w:rsidRPr="004B2CED">
        <w:rPr>
          <w:rFonts w:ascii="Symbol" w:hAnsi="Symbol"/>
          <w:lang w:val="hu-HU"/>
        </w:rPr>
        <w:t></w:t>
      </w:r>
      <w:r w:rsidRPr="004B2CED">
        <w:rPr>
          <w:lang w:val="hu-HU"/>
        </w:rPr>
        <w:t>C-on tárolandó.</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ind w:left="600" w:hanging="600"/>
        <w:rPr>
          <w:lang w:val="hu-HU"/>
        </w:rPr>
      </w:pPr>
      <w:r w:rsidRPr="004B2CED">
        <w:rPr>
          <w:lang w:val="hu-HU"/>
        </w:rPr>
        <w:t>10.</w:t>
      </w:r>
      <w:r w:rsidRPr="004B2CED">
        <w:rPr>
          <w:lang w:val="hu-HU"/>
        </w:rPr>
        <w:tab/>
        <w:t>KÜLÖNLEGES ÓVINTÉZKEDÉSEK A FEL NEM HASZNÁLT GYÓGYSZERek VAGY AZ ILYEN TERMÉKEKBŐL KELETKEZETT HULLADÉKANYAGOK ÁRTALMATLANNÁ TÉTELÉRE, HA ILYENEKRE SZÜKSÉG VAN</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11.</w:t>
      </w:r>
      <w:r w:rsidRPr="004B2CED">
        <w:rPr>
          <w:lang w:val="hu-HU"/>
        </w:rPr>
        <w:tab/>
        <w:t>A FORGALOMBA HOZATALI ENGEDÉLY JOGOSULTJÁNAK NEVE ÉS CÍME</w:t>
      </w:r>
    </w:p>
    <w:p w:rsidR="00780C8E" w:rsidRPr="004B2CED" w:rsidRDefault="00780C8E">
      <w:pPr>
        <w:pStyle w:val="EMEABodyText"/>
        <w:rPr>
          <w:lang w:val="hu-HU"/>
        </w:rPr>
      </w:pPr>
    </w:p>
    <w:p w:rsidR="00780C8E" w:rsidRPr="004B2CED" w:rsidRDefault="00C84C78">
      <w:pPr>
        <w:pStyle w:val="EMEAAddress"/>
        <w:rPr>
          <w:lang w:val="hu-HU"/>
        </w:rPr>
      </w:pPr>
      <w:r w:rsidRPr="004B2CED">
        <w:rPr>
          <w:lang w:val="hu-HU"/>
        </w:rPr>
        <w:t>sanofi-aventis groupe</w:t>
      </w:r>
      <w:r w:rsidR="00780C8E" w:rsidRPr="004B2CED">
        <w:rPr>
          <w:lang w:val="hu-HU"/>
        </w:rPr>
        <w:br/>
        <w:t>54</w:t>
      </w:r>
      <w:r w:rsidR="005E73EA" w:rsidRPr="004B2CED">
        <w:rPr>
          <w:lang w:val="hu-HU"/>
        </w:rPr>
        <w:t>,</w:t>
      </w:r>
      <w:r w:rsidR="00780C8E" w:rsidRPr="004B2CED">
        <w:rPr>
          <w:lang w:val="hu-HU"/>
        </w:rPr>
        <w:t xml:space="preserve"> rue </w:t>
      </w:r>
      <w:smartTag w:uri="urn:schemas-microsoft-com:office:smarttags" w:element="PersonName">
        <w:smartTagPr>
          <w:attr w:name="ProductID" w:val="La Boétie￼F"/>
        </w:smartTagPr>
        <w:r w:rsidR="00780C8E" w:rsidRPr="004B2CED">
          <w:rPr>
            <w:lang w:val="hu-HU"/>
          </w:rPr>
          <w:t>La Boétie</w:t>
        </w:r>
        <w:r w:rsidR="00780C8E" w:rsidRPr="004B2CED">
          <w:rPr>
            <w:lang w:val="hu-HU"/>
          </w:rPr>
          <w:br/>
        </w:r>
        <w:r w:rsidR="005E73EA" w:rsidRPr="004B2CED">
          <w:rPr>
            <w:lang w:val="hu-HU"/>
          </w:rPr>
          <w:t>F</w:t>
        </w:r>
      </w:smartTag>
      <w:r w:rsidR="005E73EA" w:rsidRPr="004B2CED">
        <w:rPr>
          <w:lang w:val="hu-HU"/>
        </w:rPr>
        <w:noBreakHyphen/>
      </w:r>
      <w:r w:rsidR="00780C8E" w:rsidRPr="004B2CED">
        <w:rPr>
          <w:lang w:val="hu-HU"/>
        </w:rPr>
        <w:t>75008 Paris </w:t>
      </w:r>
      <w:r w:rsidR="00780C8E" w:rsidRPr="004B2CED">
        <w:rPr>
          <w:lang w:val="hu-HU"/>
        </w:rPr>
        <w:noBreakHyphen/>
        <w:t> Franciaország</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12.</w:t>
      </w:r>
      <w:r w:rsidRPr="004B2CED">
        <w:rPr>
          <w:lang w:val="hu-HU"/>
        </w:rPr>
        <w:tab/>
        <w:t>A FORGALOMBA HOZATALI ENGEDÉLY SZÁMA(I)</w:t>
      </w:r>
    </w:p>
    <w:p w:rsidR="00780C8E" w:rsidRPr="004B2CED" w:rsidRDefault="00780C8E">
      <w:pPr>
        <w:pStyle w:val="EMEABodyText"/>
        <w:rPr>
          <w:lang w:val="hu-HU"/>
        </w:rPr>
      </w:pPr>
    </w:p>
    <w:p w:rsidR="00780C8E" w:rsidRPr="004B2CED" w:rsidRDefault="00780C8E" w:rsidP="0052664B">
      <w:pPr>
        <w:pStyle w:val="EMEABodyText"/>
        <w:rPr>
          <w:highlight w:val="lightGray"/>
          <w:lang w:val="hu-HU"/>
        </w:rPr>
      </w:pPr>
      <w:r w:rsidRPr="004B2CED">
        <w:rPr>
          <w:highlight w:val="lightGray"/>
          <w:lang w:val="hu-HU"/>
        </w:rPr>
        <w:t>EU/1/97/046/021 - 14 tabletta</w:t>
      </w:r>
    </w:p>
    <w:p w:rsidR="00780C8E" w:rsidRPr="004B2CED" w:rsidRDefault="00780C8E" w:rsidP="0052664B">
      <w:pPr>
        <w:pStyle w:val="EMEABodyText"/>
        <w:rPr>
          <w:highlight w:val="lightGray"/>
          <w:lang w:val="hu-HU"/>
        </w:rPr>
      </w:pPr>
      <w:r w:rsidRPr="004B2CED">
        <w:rPr>
          <w:highlight w:val="lightGray"/>
          <w:lang w:val="hu-HU"/>
        </w:rPr>
        <w:t>EU/1/97/046/022 - 28 tabletta</w:t>
      </w:r>
      <w:r w:rsidRPr="004B2CED">
        <w:rPr>
          <w:highlight w:val="lightGray"/>
          <w:lang w:val="hu-HU"/>
        </w:rPr>
        <w:br/>
        <w:t>EU/1/97/046/035 - 30 tabletta</w:t>
      </w:r>
    </w:p>
    <w:p w:rsidR="00780C8E" w:rsidRPr="004B2CED" w:rsidRDefault="00780C8E" w:rsidP="0052664B">
      <w:pPr>
        <w:pStyle w:val="EMEABodyText"/>
        <w:rPr>
          <w:highlight w:val="lightGray"/>
          <w:lang w:val="hu-HU"/>
        </w:rPr>
      </w:pPr>
      <w:r w:rsidRPr="004B2CED">
        <w:rPr>
          <w:highlight w:val="lightGray"/>
          <w:lang w:val="hu-HU"/>
        </w:rPr>
        <w:t>EU/1/97/046/023 - 56 tabletta</w:t>
      </w:r>
    </w:p>
    <w:p w:rsidR="00780C8E" w:rsidRPr="004B2CED" w:rsidRDefault="00780C8E" w:rsidP="0052664B">
      <w:pPr>
        <w:pStyle w:val="EMEABodyText"/>
        <w:rPr>
          <w:highlight w:val="lightGray"/>
          <w:lang w:val="hu-HU"/>
        </w:rPr>
      </w:pPr>
      <w:r w:rsidRPr="004B2CED">
        <w:rPr>
          <w:highlight w:val="lightGray"/>
          <w:lang w:val="hu-HU"/>
        </w:rPr>
        <w:t>EU/1/97/046/024 - 56 x 1 tabletta</w:t>
      </w:r>
    </w:p>
    <w:p w:rsidR="00780C8E" w:rsidRPr="004B2CED" w:rsidRDefault="00780C8E" w:rsidP="0052664B">
      <w:pPr>
        <w:pStyle w:val="EMEABodyText"/>
        <w:rPr>
          <w:highlight w:val="lightGray"/>
          <w:lang w:val="hu-HU"/>
        </w:rPr>
      </w:pPr>
      <w:r w:rsidRPr="004B2CED">
        <w:rPr>
          <w:highlight w:val="lightGray"/>
          <w:lang w:val="hu-HU"/>
        </w:rPr>
        <w:t>EU/1/97/046/032 - 84 tabletta</w:t>
      </w:r>
      <w:r w:rsidRPr="004B2CED">
        <w:rPr>
          <w:highlight w:val="lightGray"/>
          <w:lang w:val="hu-HU"/>
        </w:rPr>
        <w:br/>
        <w:t>EU/1/97/046/038 - 90 tabletta</w:t>
      </w:r>
    </w:p>
    <w:p w:rsidR="00780C8E" w:rsidRPr="004B2CED" w:rsidRDefault="00780C8E" w:rsidP="0052664B">
      <w:pPr>
        <w:pStyle w:val="EMEABodyText"/>
        <w:rPr>
          <w:lang w:val="hu-HU"/>
        </w:rPr>
      </w:pPr>
      <w:r w:rsidRPr="004B2CED">
        <w:rPr>
          <w:highlight w:val="lightGray"/>
          <w:lang w:val="hu-HU"/>
        </w:rPr>
        <w:t>EU/1/97/046/025 - 98 tabletta</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13.</w:t>
      </w:r>
      <w:r w:rsidRPr="004B2CED">
        <w:rPr>
          <w:lang w:val="hu-HU"/>
        </w:rPr>
        <w:tab/>
        <w:t>a GYÁRTÁSI TÉTEL SZÁMA</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Gy.sz.:</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ind w:left="600" w:hanging="600"/>
        <w:rPr>
          <w:lang w:val="hu-HU"/>
        </w:rPr>
      </w:pPr>
      <w:r w:rsidRPr="004B2CED">
        <w:rPr>
          <w:lang w:val="hu-HU"/>
        </w:rPr>
        <w:t>14.</w:t>
      </w:r>
      <w:r w:rsidRPr="004B2CED">
        <w:rPr>
          <w:lang w:val="hu-HU"/>
        </w:rPr>
        <w:tab/>
        <w:t>a gyógyszer rendelhet</w:t>
      </w:r>
      <w:r w:rsidR="00E81798" w:rsidRPr="004B2CED">
        <w:rPr>
          <w:lang w:val="hu-HU"/>
        </w:rPr>
        <w:t>Ő</w:t>
      </w:r>
      <w:r w:rsidRPr="004B2CED">
        <w:rPr>
          <w:lang w:val="hu-HU"/>
        </w:rPr>
        <w:t>s</w:t>
      </w:r>
      <w:r w:rsidR="00E81798" w:rsidRPr="004B2CED">
        <w:rPr>
          <w:lang w:val="hu-HU"/>
        </w:rPr>
        <w:t>É</w:t>
      </w:r>
      <w:r w:rsidRPr="004B2CED">
        <w:rPr>
          <w:lang w:val="hu-HU"/>
        </w:rPr>
        <w:t>g</w:t>
      </w:r>
      <w:r w:rsidR="005E73EA" w:rsidRPr="004B2CED">
        <w:rPr>
          <w:lang w:val="hu-HU"/>
        </w:rPr>
        <w:t>E</w:t>
      </w:r>
      <w:r w:rsidRPr="004B2CED">
        <w:rPr>
          <w:lang w:val="hu-HU"/>
        </w:rPr>
        <w:t xml:space="preserve"> </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Orvosi rendelvényhez kötött gyógyszer.</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u w:val="single"/>
          <w:lang w:val="hu-HU"/>
        </w:rPr>
      </w:pPr>
      <w:r w:rsidRPr="004B2CED">
        <w:rPr>
          <w:lang w:val="hu-HU"/>
        </w:rPr>
        <w:t>15.</w:t>
      </w:r>
      <w:r w:rsidRPr="004B2CED">
        <w:rPr>
          <w:lang w:val="hu-HU"/>
        </w:rPr>
        <w:tab/>
        <w:t>az ALKALMAZÁSRA VONATKOZÓ UTASÍTÁSOK</w:t>
      </w:r>
    </w:p>
    <w:p w:rsidR="00780C8E" w:rsidRPr="004B2CED" w:rsidRDefault="00780C8E">
      <w:pPr>
        <w:pStyle w:val="EMEABodyText"/>
        <w:rPr>
          <w:lang w:val="hu-HU"/>
        </w:rPr>
      </w:pPr>
    </w:p>
    <w:p w:rsidR="00780C8E" w:rsidRPr="004B2CED" w:rsidRDefault="00780C8E">
      <w:pPr>
        <w:pStyle w:val="EMEABodyText"/>
        <w:rPr>
          <w:b/>
          <w:u w:val="single"/>
          <w:lang w:val="hu-HU"/>
        </w:rPr>
      </w:pPr>
    </w:p>
    <w:p w:rsidR="00780C8E" w:rsidRPr="004B2CED" w:rsidRDefault="00780C8E" w:rsidP="0052664B">
      <w:pPr>
        <w:pStyle w:val="EMEATitlePAC"/>
        <w:rPr>
          <w:lang w:val="hu-HU"/>
        </w:rPr>
      </w:pPr>
      <w:r w:rsidRPr="004B2CED">
        <w:rPr>
          <w:lang w:val="hu-HU"/>
        </w:rPr>
        <w:t>16.</w:t>
      </w:r>
      <w:r w:rsidRPr="004B2CED">
        <w:rPr>
          <w:lang w:val="hu-HU"/>
        </w:rPr>
        <w:tab/>
        <w:t>BRAILLE ÍRÁSSAL FELTÜNTETETT INFORMÁCIÓK</w:t>
      </w:r>
    </w:p>
    <w:p w:rsidR="00780C8E" w:rsidRPr="004B2CED" w:rsidRDefault="00780C8E" w:rsidP="0052664B">
      <w:pPr>
        <w:pStyle w:val="EMEABodyText"/>
        <w:rPr>
          <w:noProof/>
          <w:lang w:val="hu-HU"/>
        </w:rPr>
      </w:pPr>
    </w:p>
    <w:p w:rsidR="00780C8E" w:rsidRPr="004B2CED" w:rsidRDefault="00780C8E" w:rsidP="0052664B">
      <w:pPr>
        <w:pStyle w:val="EMEABodyText"/>
        <w:rPr>
          <w:lang w:val="hu-HU"/>
        </w:rPr>
      </w:pPr>
      <w:r w:rsidRPr="004B2CED">
        <w:rPr>
          <w:lang w:val="hu-HU"/>
        </w:rPr>
        <w:t>Aprovel 150 mg</w:t>
      </w:r>
    </w:p>
    <w:p w:rsidR="009B281B" w:rsidRPr="004B2CED" w:rsidRDefault="009B281B" w:rsidP="009B281B">
      <w:pPr>
        <w:pStyle w:val="EMEABodyText"/>
        <w:rPr>
          <w:lang w:val="hu-HU"/>
        </w:rPr>
      </w:pPr>
    </w:p>
    <w:p w:rsidR="00AC39E0" w:rsidRPr="004B2CED" w:rsidRDefault="00AC39E0" w:rsidP="009B281B">
      <w:pPr>
        <w:pStyle w:val="EMEABodyText"/>
        <w:rPr>
          <w:lang w:val="hu-HU"/>
        </w:rPr>
      </w:pPr>
    </w:p>
    <w:p w:rsidR="009B281B" w:rsidRPr="004B2CED" w:rsidRDefault="009B281B" w:rsidP="009B281B">
      <w:pPr>
        <w:pStyle w:val="EMEATitlePAC"/>
        <w:rPr>
          <w:u w:val="single"/>
          <w:lang w:val="hu-HU"/>
        </w:rPr>
      </w:pPr>
      <w:r w:rsidRPr="004B2CED">
        <w:rPr>
          <w:lang w:val="hu-HU"/>
        </w:rPr>
        <w:t>17.</w:t>
      </w:r>
      <w:r w:rsidRPr="004B2CED">
        <w:rPr>
          <w:lang w:val="hu-HU"/>
        </w:rPr>
        <w:tab/>
        <w:t>Egyedi azonosító – 2D vonalkód</w:t>
      </w:r>
    </w:p>
    <w:p w:rsidR="009B281B" w:rsidRPr="004B2CED" w:rsidRDefault="009B281B" w:rsidP="009B281B">
      <w:pPr>
        <w:pStyle w:val="EMEABodyText"/>
        <w:rPr>
          <w:lang w:val="hu-HU"/>
        </w:rPr>
      </w:pPr>
    </w:p>
    <w:p w:rsidR="009B281B" w:rsidRPr="004B2CED" w:rsidRDefault="009B281B" w:rsidP="009B281B">
      <w:pPr>
        <w:pStyle w:val="EMEABodyText"/>
        <w:rPr>
          <w:lang w:val="hu-HU"/>
        </w:rPr>
      </w:pPr>
      <w:r w:rsidRPr="007B128F">
        <w:rPr>
          <w:noProof/>
          <w:highlight w:val="lightGray"/>
          <w:lang w:val="hu-HU"/>
        </w:rPr>
        <w:t>Egyedi azonosítójú 2D vonalkóddal ellátva</w:t>
      </w:r>
    </w:p>
    <w:p w:rsidR="009B281B" w:rsidRPr="004B2CED" w:rsidRDefault="009B281B" w:rsidP="009B281B">
      <w:pPr>
        <w:pStyle w:val="EMEABodyText"/>
        <w:rPr>
          <w:b/>
          <w:u w:val="single"/>
          <w:lang w:val="hu-HU"/>
        </w:rPr>
      </w:pPr>
    </w:p>
    <w:p w:rsidR="00AC39E0" w:rsidRPr="004B2CED" w:rsidRDefault="00AC39E0" w:rsidP="009B281B">
      <w:pPr>
        <w:pStyle w:val="EMEABodyText"/>
        <w:rPr>
          <w:b/>
          <w:u w:val="single"/>
          <w:lang w:val="hu-HU"/>
        </w:rPr>
      </w:pPr>
    </w:p>
    <w:p w:rsidR="009B281B" w:rsidRPr="004B2CED" w:rsidRDefault="009B281B" w:rsidP="00627F3E">
      <w:pPr>
        <w:pStyle w:val="EMEATitlePAC"/>
        <w:rPr>
          <w:lang w:val="hu-HU"/>
        </w:rPr>
      </w:pPr>
      <w:r w:rsidRPr="004B2CED">
        <w:rPr>
          <w:lang w:val="hu-HU"/>
        </w:rPr>
        <w:t>18.</w:t>
      </w:r>
      <w:r w:rsidRPr="004B2CED">
        <w:rPr>
          <w:lang w:val="hu-HU"/>
        </w:rPr>
        <w:tab/>
        <w:t>egyedi azonosító olvasható formátuma</w:t>
      </w:r>
    </w:p>
    <w:p w:rsidR="009B281B" w:rsidRPr="004B2CED" w:rsidRDefault="009B281B" w:rsidP="00D918BA">
      <w:pPr>
        <w:pStyle w:val="EMEABodyText"/>
        <w:keepNext/>
        <w:keepLines/>
        <w:rPr>
          <w:lang w:val="hu-HU"/>
        </w:rPr>
      </w:pPr>
    </w:p>
    <w:p w:rsidR="009B281B" w:rsidRPr="004B2CED" w:rsidRDefault="009B281B" w:rsidP="00D918BA">
      <w:pPr>
        <w:keepNext/>
        <w:keepLines/>
        <w:rPr>
          <w:color w:val="008000"/>
          <w:lang w:val="hu-HU"/>
        </w:rPr>
      </w:pPr>
      <w:r w:rsidRPr="004B2CED">
        <w:rPr>
          <w:lang w:val="hu-HU"/>
        </w:rPr>
        <w:t>PC:</w:t>
      </w:r>
    </w:p>
    <w:p w:rsidR="009B281B" w:rsidRPr="004B2CED" w:rsidRDefault="009B281B" w:rsidP="009B281B">
      <w:pPr>
        <w:rPr>
          <w:lang w:val="hu-HU"/>
        </w:rPr>
      </w:pPr>
      <w:r w:rsidRPr="004B2CED">
        <w:rPr>
          <w:lang w:val="hu-HU"/>
        </w:rPr>
        <w:t>SN:</w:t>
      </w:r>
    </w:p>
    <w:p w:rsidR="009B281B" w:rsidRPr="004B2CED" w:rsidRDefault="009B281B" w:rsidP="009B281B">
      <w:pPr>
        <w:pStyle w:val="EMEABodyText"/>
        <w:rPr>
          <w:lang w:val="hu-HU"/>
        </w:rPr>
      </w:pPr>
      <w:r w:rsidRPr="004B2CED">
        <w:rPr>
          <w:lang w:val="hu-HU"/>
        </w:rPr>
        <w:t>NN:</w:t>
      </w:r>
    </w:p>
    <w:p w:rsidR="009B281B" w:rsidRPr="004B2CED" w:rsidRDefault="009B281B" w:rsidP="0052664B">
      <w:pPr>
        <w:pStyle w:val="EMEABodyText"/>
        <w:rPr>
          <w:lang w:val="hu-HU"/>
        </w:rPr>
      </w:pPr>
    </w:p>
    <w:p w:rsidR="00780C8E" w:rsidRPr="004B2CED" w:rsidRDefault="00780C8E" w:rsidP="0052664B">
      <w:pPr>
        <w:pStyle w:val="EMEATitlePAC"/>
        <w:rPr>
          <w:lang w:val="hu-HU"/>
        </w:rPr>
      </w:pPr>
      <w:r w:rsidRPr="004B2CED">
        <w:rPr>
          <w:lang w:val="hu-HU"/>
        </w:rPr>
        <w:br w:type="page"/>
        <w:t xml:space="preserve">a </w:t>
      </w:r>
      <w:r w:rsidR="00DD439E" w:rsidRPr="004B2CED">
        <w:rPr>
          <w:lang w:val="hu-HU"/>
        </w:rPr>
        <w:t xml:space="preserve">buborékCSOMAGOLÁSON </w:t>
      </w:r>
      <w:r w:rsidRPr="004B2CED">
        <w:rPr>
          <w:lang w:val="hu-HU"/>
        </w:rPr>
        <w:t>vagy a f</w:t>
      </w:r>
      <w:r w:rsidR="00DD439E" w:rsidRPr="004B2CED">
        <w:rPr>
          <w:lang w:val="hu-HU"/>
        </w:rPr>
        <w:t>Ó</w:t>
      </w:r>
      <w:r w:rsidRPr="004B2CED">
        <w:rPr>
          <w:lang w:val="hu-HU"/>
        </w:rPr>
        <w:t>liá</w:t>
      </w:r>
      <w:r w:rsidR="00DD439E" w:rsidRPr="004B2CED">
        <w:rPr>
          <w:lang w:val="hu-HU"/>
        </w:rPr>
        <w:t>CSÍKO</w:t>
      </w:r>
      <w:r w:rsidRPr="004B2CED">
        <w:rPr>
          <w:lang w:val="hu-HU"/>
        </w:rPr>
        <w:t xml:space="preserve">n minimálisan feltüntetendő adatok </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1.</w:t>
      </w:r>
      <w:r w:rsidRPr="004B2CED">
        <w:rPr>
          <w:lang w:val="hu-HU"/>
        </w:rPr>
        <w:tab/>
        <w:t>A GYÓGYSZER megNEVEzése</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Aprovel 150 mg tabletta</w:t>
      </w:r>
    </w:p>
    <w:p w:rsidR="00780C8E" w:rsidRPr="004B2CED" w:rsidRDefault="00780C8E">
      <w:pPr>
        <w:pStyle w:val="EMEABodyText"/>
        <w:rPr>
          <w:lang w:val="hu-HU"/>
        </w:rPr>
      </w:pPr>
      <w:r w:rsidRPr="004B2CED">
        <w:rPr>
          <w:lang w:val="hu-HU"/>
        </w:rPr>
        <w:t>irbezartán</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2.</w:t>
      </w:r>
      <w:r w:rsidRPr="004B2CED">
        <w:rPr>
          <w:lang w:val="hu-HU"/>
        </w:rPr>
        <w:tab/>
        <w:t>A FORGALOMBA HOZATALI ENGEDÉLY JOGOSULTJÁNAK NEVE</w:t>
      </w:r>
    </w:p>
    <w:p w:rsidR="00780C8E" w:rsidRPr="004B2CED" w:rsidRDefault="00780C8E">
      <w:pPr>
        <w:pStyle w:val="EMEABodyText"/>
        <w:rPr>
          <w:lang w:val="hu-HU"/>
        </w:rPr>
      </w:pPr>
    </w:p>
    <w:p w:rsidR="00780C8E" w:rsidRPr="004B2CED" w:rsidRDefault="00C84C78">
      <w:pPr>
        <w:pStyle w:val="EMEABodyText"/>
        <w:rPr>
          <w:lang w:val="hu-HU"/>
        </w:rPr>
      </w:pPr>
      <w:r w:rsidRPr="004B2CED">
        <w:rPr>
          <w:lang w:val="hu-HU"/>
        </w:rPr>
        <w:t>sanofi-aventis groupe</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3.</w:t>
      </w:r>
      <w:r w:rsidRPr="004B2CED">
        <w:rPr>
          <w:lang w:val="hu-HU"/>
        </w:rPr>
        <w:tab/>
        <w:t>LEJÁRATI IDŐ</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Felh:</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4.</w:t>
      </w:r>
      <w:r w:rsidRPr="004B2CED">
        <w:rPr>
          <w:lang w:val="hu-HU"/>
        </w:rPr>
        <w:tab/>
        <w:t>A GYÁRTÁSI TÉTEL SZÁMA</w:t>
      </w:r>
    </w:p>
    <w:p w:rsidR="00780C8E" w:rsidRPr="004B2CED" w:rsidRDefault="00780C8E">
      <w:pPr>
        <w:pStyle w:val="EMEABodyText"/>
        <w:rPr>
          <w:lang w:val="hu-HU"/>
        </w:rPr>
      </w:pPr>
    </w:p>
    <w:p w:rsidR="00780C8E" w:rsidRPr="004B2CED" w:rsidRDefault="00780C8E">
      <w:pPr>
        <w:pStyle w:val="EMEABodyText"/>
        <w:rPr>
          <w:shd w:val="clear" w:color="auto" w:fill="FFFFFF"/>
          <w:lang w:val="hu-HU"/>
        </w:rPr>
      </w:pPr>
      <w:r w:rsidRPr="004B2CED">
        <w:rPr>
          <w:shd w:val="clear" w:color="auto" w:fill="FFFFFF"/>
          <w:lang w:val="hu-HU"/>
        </w:rPr>
        <w:t>Gy.sz.:</w:t>
      </w:r>
    </w:p>
    <w:p w:rsidR="00780C8E" w:rsidRPr="004B2CED" w:rsidRDefault="00780C8E">
      <w:pPr>
        <w:pStyle w:val="EMEABodyText"/>
        <w:rPr>
          <w:shd w:val="clear" w:color="auto" w:fill="FFFFFF"/>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5.</w:t>
      </w:r>
      <w:r w:rsidRPr="004B2CED">
        <w:rPr>
          <w:lang w:val="hu-HU"/>
        </w:rPr>
        <w:tab/>
      </w:r>
      <w:r w:rsidRPr="004B2CED">
        <w:rPr>
          <w:noProof/>
          <w:lang w:val="hu-HU"/>
        </w:rPr>
        <w:t>EGYÉB INFORMÁCIÓK</w:t>
      </w:r>
      <w:r w:rsidRPr="004B2CED">
        <w:rPr>
          <w:lang w:val="hu-HU"/>
        </w:rPr>
        <w:t xml:space="preserve"> </w:t>
      </w:r>
    </w:p>
    <w:p w:rsidR="00780C8E" w:rsidRPr="004B2CED" w:rsidRDefault="00780C8E">
      <w:pPr>
        <w:pStyle w:val="EMEABodyText"/>
        <w:rPr>
          <w:lang w:val="hu-HU"/>
        </w:rPr>
      </w:pPr>
    </w:p>
    <w:p w:rsidR="00780C8E" w:rsidRPr="004B2CED" w:rsidRDefault="00780C8E" w:rsidP="0052664B">
      <w:pPr>
        <w:pStyle w:val="EMEABodyText"/>
        <w:rPr>
          <w:lang w:val="hu-HU"/>
        </w:rPr>
      </w:pPr>
      <w:r w:rsidRPr="004B2CED">
        <w:rPr>
          <w:highlight w:val="lightGray"/>
          <w:lang w:val="hu-HU"/>
        </w:rPr>
        <w:t>14 - 28 - 56 - 84 - 98 tabletta:</w:t>
      </w:r>
    </w:p>
    <w:p w:rsidR="00780C8E" w:rsidRPr="004B2CED" w:rsidRDefault="00780C8E" w:rsidP="0052664B">
      <w:pPr>
        <w:pStyle w:val="EMEABodyText"/>
        <w:rPr>
          <w:lang w:val="hu-HU"/>
        </w:rPr>
      </w:pPr>
      <w:r w:rsidRPr="004B2CED">
        <w:rPr>
          <w:lang w:val="hu-HU"/>
        </w:rPr>
        <w:t>H</w:t>
      </w:r>
      <w:r w:rsidRPr="004B2CED">
        <w:rPr>
          <w:lang w:val="hu-HU"/>
        </w:rPr>
        <w:br/>
        <w:t>K</w:t>
      </w:r>
      <w:r w:rsidRPr="004B2CED">
        <w:rPr>
          <w:lang w:val="hu-HU"/>
        </w:rPr>
        <w:br/>
        <w:t>SZe</w:t>
      </w:r>
      <w:r w:rsidRPr="004B2CED">
        <w:rPr>
          <w:lang w:val="hu-HU"/>
        </w:rPr>
        <w:br/>
        <w:t>CS</w:t>
      </w:r>
      <w:r w:rsidRPr="004B2CED">
        <w:rPr>
          <w:lang w:val="hu-HU"/>
        </w:rPr>
        <w:br/>
        <w:t>P</w:t>
      </w:r>
      <w:r w:rsidRPr="004B2CED">
        <w:rPr>
          <w:lang w:val="hu-HU"/>
        </w:rPr>
        <w:br/>
        <w:t>SZo</w:t>
      </w:r>
      <w:r w:rsidRPr="004B2CED">
        <w:rPr>
          <w:lang w:val="hu-HU"/>
        </w:rPr>
        <w:br/>
        <w:t>V</w:t>
      </w:r>
    </w:p>
    <w:p w:rsidR="00780C8E" w:rsidRPr="004B2CED" w:rsidRDefault="00780C8E" w:rsidP="0052664B">
      <w:pPr>
        <w:pStyle w:val="EMEABodyText"/>
        <w:rPr>
          <w:lang w:val="hu-HU"/>
        </w:rPr>
      </w:pPr>
    </w:p>
    <w:p w:rsidR="00780C8E" w:rsidRPr="004B2CED" w:rsidRDefault="00780C8E" w:rsidP="0052664B">
      <w:pPr>
        <w:pStyle w:val="EMEABodyText"/>
        <w:rPr>
          <w:lang w:val="hu-HU"/>
        </w:rPr>
      </w:pPr>
      <w:r w:rsidRPr="004B2CED">
        <w:rPr>
          <w:highlight w:val="lightGray"/>
          <w:lang w:val="hu-HU"/>
        </w:rPr>
        <w:t>30 - 56 x 1 - 90 tabletta:</w:t>
      </w:r>
    </w:p>
    <w:p w:rsidR="00780C8E" w:rsidRPr="004B2CED" w:rsidRDefault="00780C8E" w:rsidP="0052664B">
      <w:pPr>
        <w:pStyle w:val="EMEATitlePAC"/>
        <w:rPr>
          <w:lang w:val="hu-HU"/>
        </w:rPr>
      </w:pPr>
      <w:r w:rsidRPr="004B2CED">
        <w:rPr>
          <w:lang w:val="hu-HU"/>
        </w:rPr>
        <w:br w:type="page"/>
        <w:t>A KÜLSŐ CSOMAGOLÁSON ÉS A közvetlen CSOMAGOLÁSON feltüntetendő ADATOK</w:t>
      </w:r>
    </w:p>
    <w:p w:rsidR="00780C8E" w:rsidRPr="004B2CED" w:rsidRDefault="00780C8E" w:rsidP="0052664B">
      <w:pPr>
        <w:pStyle w:val="EMEATitlePAC"/>
        <w:rPr>
          <w:lang w:val="hu-HU"/>
        </w:rPr>
      </w:pPr>
    </w:p>
    <w:p w:rsidR="00780C8E" w:rsidRPr="004B2CED" w:rsidRDefault="00780C8E" w:rsidP="0052664B">
      <w:pPr>
        <w:pStyle w:val="EMEATitlePAC"/>
        <w:rPr>
          <w:lang w:val="hu-HU"/>
        </w:rPr>
      </w:pPr>
      <w:r w:rsidRPr="004B2CED">
        <w:rPr>
          <w:lang w:val="hu-HU"/>
        </w:rPr>
        <w:t>KÜLSŐ doboz</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1.</w:t>
      </w:r>
      <w:r w:rsidRPr="004B2CED">
        <w:rPr>
          <w:lang w:val="hu-HU"/>
        </w:rPr>
        <w:tab/>
        <w:t>A GYÓGYSZER NEVE</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Aprovel 300 mg filmtabletta</w:t>
      </w:r>
    </w:p>
    <w:p w:rsidR="00780C8E" w:rsidRPr="004B2CED" w:rsidRDefault="00780C8E">
      <w:pPr>
        <w:pStyle w:val="EMEABodyText"/>
        <w:rPr>
          <w:lang w:val="hu-HU"/>
        </w:rPr>
      </w:pPr>
      <w:r w:rsidRPr="004B2CED">
        <w:rPr>
          <w:lang w:val="hu-HU"/>
        </w:rPr>
        <w:t>irbezartán</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2.</w:t>
      </w:r>
      <w:r w:rsidRPr="004B2CED">
        <w:rPr>
          <w:lang w:val="hu-HU"/>
        </w:rPr>
        <w:tab/>
        <w:t>HATÓANYAG(OK) MEGNEVEZÉSE</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300 mg irbezartán tablettánként.</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3.</w:t>
      </w:r>
      <w:r w:rsidRPr="004B2CED">
        <w:rPr>
          <w:lang w:val="hu-HU"/>
        </w:rPr>
        <w:tab/>
        <w:t>SEGÉDANYAGOK FELSOROLÁSA</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Segédanyagok: laktóz-monohidrátot is tartalmaz</w:t>
      </w:r>
      <w:r w:rsidR="009B281B" w:rsidRPr="004B2CED">
        <w:rPr>
          <w:lang w:val="hu-HU"/>
        </w:rPr>
        <w:t>.</w:t>
      </w:r>
      <w:r w:rsidRPr="004B2CED">
        <w:rPr>
          <w:lang w:val="hu-HU"/>
        </w:rPr>
        <w:t xml:space="preserve"> </w:t>
      </w:r>
      <w:r w:rsidR="009B281B" w:rsidRPr="004B2CED">
        <w:rPr>
          <w:lang w:val="hu-HU"/>
        </w:rPr>
        <w:t>További információkért lásd a betegtájékoztatót.</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4.</w:t>
      </w:r>
      <w:r w:rsidRPr="004B2CED">
        <w:rPr>
          <w:lang w:val="hu-HU"/>
        </w:rPr>
        <w:tab/>
        <w:t>GYÓGYSZERFORMA ÉS TARTALOM</w:t>
      </w:r>
    </w:p>
    <w:p w:rsidR="00780C8E" w:rsidRPr="004B2CED" w:rsidRDefault="00780C8E">
      <w:pPr>
        <w:pStyle w:val="EMEABodyText"/>
        <w:rPr>
          <w:lang w:val="hu-HU"/>
        </w:rPr>
      </w:pPr>
    </w:p>
    <w:p w:rsidR="00780C8E" w:rsidRPr="004B2CED" w:rsidRDefault="00780C8E" w:rsidP="0052664B">
      <w:pPr>
        <w:rPr>
          <w:lang w:val="hu-HU"/>
        </w:rPr>
      </w:pPr>
      <w:r w:rsidRPr="004B2CED">
        <w:rPr>
          <w:lang w:val="hu-HU"/>
        </w:rPr>
        <w:t>14 tabletta</w:t>
      </w:r>
      <w:r w:rsidRPr="004B2CED">
        <w:rPr>
          <w:lang w:val="hu-HU"/>
        </w:rPr>
        <w:br/>
        <w:t>28 tabletta</w:t>
      </w:r>
      <w:r w:rsidRPr="004B2CED">
        <w:rPr>
          <w:lang w:val="hu-HU"/>
        </w:rPr>
        <w:br/>
        <w:t>30 tabletta</w:t>
      </w:r>
      <w:r w:rsidRPr="004B2CED">
        <w:rPr>
          <w:lang w:val="hu-HU"/>
        </w:rPr>
        <w:br/>
        <w:t>56 tabletta</w:t>
      </w:r>
      <w:r w:rsidRPr="004B2CED">
        <w:rPr>
          <w:lang w:val="hu-HU"/>
        </w:rPr>
        <w:br/>
        <w:t>56 x 1 tabletta</w:t>
      </w:r>
      <w:r w:rsidRPr="004B2CED">
        <w:rPr>
          <w:lang w:val="hu-HU"/>
        </w:rPr>
        <w:br/>
        <w:t>84 tabletta</w:t>
      </w:r>
      <w:r w:rsidRPr="004B2CED">
        <w:rPr>
          <w:lang w:val="hu-HU"/>
        </w:rPr>
        <w:br/>
        <w:t>90 tabletta</w:t>
      </w:r>
      <w:r w:rsidRPr="004B2CED">
        <w:rPr>
          <w:lang w:val="hu-HU"/>
        </w:rPr>
        <w:br/>
        <w:t>98 tabletta</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ind w:left="600" w:hanging="600"/>
        <w:rPr>
          <w:lang w:val="hu-HU"/>
        </w:rPr>
      </w:pPr>
      <w:r w:rsidRPr="004B2CED">
        <w:rPr>
          <w:lang w:val="hu-HU"/>
        </w:rPr>
        <w:t>5.</w:t>
      </w:r>
      <w:r w:rsidRPr="004B2CED">
        <w:rPr>
          <w:lang w:val="hu-HU"/>
        </w:rPr>
        <w:tab/>
        <w:t>AZ ALKALMAZÁSSAL KAPCSOLATOS TUDNIVALÓK ÉS AZ ALKALMAZÁS MÓDJA(I)</w:t>
      </w:r>
    </w:p>
    <w:p w:rsidR="00780C8E" w:rsidRPr="004B2CED" w:rsidRDefault="00780C8E">
      <w:pPr>
        <w:pStyle w:val="EMEABodyText"/>
        <w:rPr>
          <w:lang w:val="hu-HU"/>
        </w:rPr>
      </w:pPr>
    </w:p>
    <w:p w:rsidR="00780C8E" w:rsidRPr="004B2CED" w:rsidRDefault="00780C8E" w:rsidP="0052664B">
      <w:pPr>
        <w:pStyle w:val="EMEABodyText"/>
        <w:rPr>
          <w:noProof/>
          <w:lang w:val="hu-HU"/>
        </w:rPr>
      </w:pPr>
      <w:r w:rsidRPr="004B2CED">
        <w:rPr>
          <w:lang w:val="hu-HU"/>
        </w:rPr>
        <w:t xml:space="preserve">Szájon át történő alkalmazás. </w:t>
      </w:r>
      <w:r w:rsidRPr="004B2CED">
        <w:rPr>
          <w:noProof/>
          <w:lang w:val="hu-HU"/>
        </w:rPr>
        <w:t>Használat előtt olvassa el a mellékelt betegtájékoztatót!</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ind w:left="600" w:hanging="600"/>
        <w:rPr>
          <w:lang w:val="hu-HU"/>
        </w:rPr>
      </w:pPr>
      <w:r w:rsidRPr="004B2CED">
        <w:rPr>
          <w:lang w:val="hu-HU"/>
        </w:rPr>
        <w:t>6.</w:t>
      </w:r>
      <w:r w:rsidRPr="004B2CED">
        <w:rPr>
          <w:lang w:val="hu-HU"/>
        </w:rPr>
        <w:tab/>
        <w:t>KÜLÖN FIGYELMEZTETÉS, MELY SZERINT A GYÓGYSZERT GYERMEKEKTŐL ELZÁRVA KELL TARTANI</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 gyógyszer gyermekektől elzárva tartandó!</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7.</w:t>
      </w:r>
      <w:r w:rsidRPr="004B2CED">
        <w:rPr>
          <w:lang w:val="hu-HU"/>
        </w:rPr>
        <w:tab/>
        <w:t>TOVÁBBI FIGYELMEZTETÉS(EK), AMENNYIBEN SZÜKSÉGES</w:t>
      </w:r>
    </w:p>
    <w:p w:rsidR="00780C8E" w:rsidRPr="004B2CED" w:rsidRDefault="00780C8E">
      <w:pPr>
        <w:pStyle w:val="EMEABodyText"/>
        <w:rPr>
          <w:lang w:val="hu-HU"/>
        </w:rPr>
      </w:pPr>
    </w:p>
    <w:p w:rsidR="00780C8E" w:rsidRPr="004B2CED" w:rsidRDefault="00780C8E" w:rsidP="0052664B">
      <w:pPr>
        <w:pStyle w:val="EMEABodyText"/>
        <w:rPr>
          <w:noProof/>
          <w:lang w:val="hu-HU"/>
        </w:rPr>
      </w:pPr>
    </w:p>
    <w:p w:rsidR="00780C8E" w:rsidRPr="004B2CED" w:rsidRDefault="00780C8E" w:rsidP="0052664B">
      <w:pPr>
        <w:pStyle w:val="EMEATitlePAC"/>
        <w:rPr>
          <w:lang w:val="hu-HU"/>
        </w:rPr>
      </w:pPr>
      <w:r w:rsidRPr="004B2CED">
        <w:rPr>
          <w:lang w:val="hu-HU"/>
        </w:rPr>
        <w:t>8.</w:t>
      </w:r>
      <w:r w:rsidRPr="004B2CED">
        <w:rPr>
          <w:lang w:val="hu-HU"/>
        </w:rPr>
        <w:tab/>
        <w:t>LEJÁRATI IDŐ</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Felhasználható:</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9.</w:t>
      </w:r>
      <w:r w:rsidRPr="004B2CED">
        <w:rPr>
          <w:lang w:val="hu-HU"/>
        </w:rPr>
        <w:tab/>
        <w:t>KÜLÖNLEGES TÁROLÁSI ELŐÍRÁSOK</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Legfeljebb 30</w:t>
      </w:r>
      <w:r w:rsidRPr="004B2CED">
        <w:rPr>
          <w:rFonts w:ascii="Symbol" w:hAnsi="Symbol"/>
          <w:lang w:val="hu-HU"/>
        </w:rPr>
        <w:t></w:t>
      </w:r>
      <w:r w:rsidRPr="004B2CED">
        <w:rPr>
          <w:lang w:val="hu-HU"/>
        </w:rPr>
        <w:t>C-on tárolandó.</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ind w:left="600" w:hanging="600"/>
        <w:rPr>
          <w:lang w:val="hu-HU"/>
        </w:rPr>
      </w:pPr>
      <w:r w:rsidRPr="004B2CED">
        <w:rPr>
          <w:lang w:val="hu-HU"/>
        </w:rPr>
        <w:t>10.</w:t>
      </w:r>
      <w:r w:rsidRPr="004B2CED">
        <w:rPr>
          <w:lang w:val="hu-HU"/>
        </w:rPr>
        <w:tab/>
        <w:t>KÜLÖNLEGES ÓVINTÉZKEDÉSEK A FEL NEM HASZNÁLT GYÓGYSZERek VAGY AZ ILYEN TERMÉKEKBŐL KELETKEZETT HULLADÉKANYAGOK ÁRTALMATLANNÁ TÉTELÉRE, HA ILYENEKRE SZÜKSÉG VAN</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11.</w:t>
      </w:r>
      <w:r w:rsidRPr="004B2CED">
        <w:rPr>
          <w:lang w:val="hu-HU"/>
        </w:rPr>
        <w:tab/>
        <w:t>A FORGALOMBA HOZATALI ENGEDÉLY JOGOSULTJÁNAK NEVE ÉS CÍME</w:t>
      </w:r>
    </w:p>
    <w:p w:rsidR="00780C8E" w:rsidRPr="004B2CED" w:rsidRDefault="00780C8E">
      <w:pPr>
        <w:pStyle w:val="EMEABodyText"/>
        <w:rPr>
          <w:lang w:val="hu-HU"/>
        </w:rPr>
      </w:pPr>
    </w:p>
    <w:p w:rsidR="00780C8E" w:rsidRPr="004B2CED" w:rsidRDefault="00C84C78">
      <w:pPr>
        <w:pStyle w:val="EMEAAddress"/>
        <w:rPr>
          <w:lang w:val="hu-HU"/>
        </w:rPr>
      </w:pPr>
      <w:r w:rsidRPr="004B2CED">
        <w:rPr>
          <w:lang w:val="hu-HU"/>
        </w:rPr>
        <w:t>sanofi-aventis groupe</w:t>
      </w:r>
      <w:r w:rsidR="00780C8E" w:rsidRPr="004B2CED">
        <w:rPr>
          <w:lang w:val="hu-HU"/>
        </w:rPr>
        <w:br/>
        <w:t>54</w:t>
      </w:r>
      <w:r w:rsidR="005E73EA" w:rsidRPr="004B2CED">
        <w:rPr>
          <w:lang w:val="hu-HU"/>
        </w:rPr>
        <w:t>,</w:t>
      </w:r>
      <w:r w:rsidR="00780C8E" w:rsidRPr="004B2CED">
        <w:rPr>
          <w:lang w:val="hu-HU"/>
        </w:rPr>
        <w:t xml:space="preserve"> rue </w:t>
      </w:r>
      <w:smartTag w:uri="urn:schemas-microsoft-com:office:smarttags" w:element="PersonName">
        <w:smartTagPr>
          <w:attr w:name="ProductID" w:val="La Boétie￼F"/>
        </w:smartTagPr>
        <w:r w:rsidR="00780C8E" w:rsidRPr="004B2CED">
          <w:rPr>
            <w:lang w:val="hu-HU"/>
          </w:rPr>
          <w:t>La Boétie</w:t>
        </w:r>
        <w:r w:rsidR="00780C8E" w:rsidRPr="004B2CED">
          <w:rPr>
            <w:lang w:val="hu-HU"/>
          </w:rPr>
          <w:br/>
        </w:r>
        <w:r w:rsidR="005E73EA" w:rsidRPr="004B2CED">
          <w:rPr>
            <w:lang w:val="hu-HU"/>
          </w:rPr>
          <w:t>F</w:t>
        </w:r>
      </w:smartTag>
      <w:r w:rsidR="005E73EA" w:rsidRPr="004B2CED">
        <w:rPr>
          <w:lang w:val="hu-HU"/>
        </w:rPr>
        <w:noBreakHyphen/>
      </w:r>
      <w:r w:rsidR="00780C8E" w:rsidRPr="004B2CED">
        <w:rPr>
          <w:lang w:val="hu-HU"/>
        </w:rPr>
        <w:t>75008 Paris </w:t>
      </w:r>
      <w:r w:rsidR="00780C8E" w:rsidRPr="004B2CED">
        <w:rPr>
          <w:lang w:val="hu-HU"/>
        </w:rPr>
        <w:noBreakHyphen/>
        <w:t> Franciaország</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12.</w:t>
      </w:r>
      <w:r w:rsidRPr="004B2CED">
        <w:rPr>
          <w:lang w:val="hu-HU"/>
        </w:rPr>
        <w:tab/>
        <w:t>A FORGALOMBA HOZATALI ENGEDÉLY SZÁMA(I)</w:t>
      </w:r>
    </w:p>
    <w:p w:rsidR="00780C8E" w:rsidRPr="004B2CED" w:rsidRDefault="00780C8E">
      <w:pPr>
        <w:pStyle w:val="EMEABodyText"/>
        <w:rPr>
          <w:lang w:val="hu-HU"/>
        </w:rPr>
      </w:pPr>
    </w:p>
    <w:p w:rsidR="00780C8E" w:rsidRPr="004B2CED" w:rsidRDefault="00780C8E" w:rsidP="0052664B">
      <w:pPr>
        <w:pStyle w:val="EMEABodyText"/>
        <w:rPr>
          <w:highlight w:val="lightGray"/>
          <w:lang w:val="hu-HU"/>
        </w:rPr>
      </w:pPr>
      <w:r w:rsidRPr="004B2CED">
        <w:rPr>
          <w:highlight w:val="lightGray"/>
          <w:lang w:val="hu-HU"/>
        </w:rPr>
        <w:t>EU/1/97/046/026 - 14 tabletta</w:t>
      </w:r>
    </w:p>
    <w:p w:rsidR="00780C8E" w:rsidRPr="004B2CED" w:rsidRDefault="00780C8E" w:rsidP="0052664B">
      <w:pPr>
        <w:pStyle w:val="EMEABodyText"/>
        <w:rPr>
          <w:highlight w:val="lightGray"/>
          <w:lang w:val="hu-HU"/>
        </w:rPr>
      </w:pPr>
      <w:r w:rsidRPr="004B2CED">
        <w:rPr>
          <w:highlight w:val="lightGray"/>
          <w:lang w:val="hu-HU"/>
        </w:rPr>
        <w:t>EU/1/97/046/027 - 28 tabletta</w:t>
      </w:r>
      <w:r w:rsidRPr="004B2CED">
        <w:rPr>
          <w:highlight w:val="lightGray"/>
          <w:lang w:val="hu-HU"/>
        </w:rPr>
        <w:br/>
        <w:t>EU/1/97/046/036 - 30 tabletta</w:t>
      </w:r>
    </w:p>
    <w:p w:rsidR="00780C8E" w:rsidRPr="004B2CED" w:rsidRDefault="00780C8E" w:rsidP="0052664B">
      <w:pPr>
        <w:pStyle w:val="EMEABodyText"/>
        <w:rPr>
          <w:highlight w:val="lightGray"/>
          <w:lang w:val="hu-HU"/>
        </w:rPr>
      </w:pPr>
      <w:r w:rsidRPr="004B2CED">
        <w:rPr>
          <w:highlight w:val="lightGray"/>
          <w:lang w:val="hu-HU"/>
        </w:rPr>
        <w:t>EU/1/97/046/028 - 56 tabletta</w:t>
      </w:r>
    </w:p>
    <w:p w:rsidR="00780C8E" w:rsidRPr="004B2CED" w:rsidRDefault="00780C8E" w:rsidP="0052664B">
      <w:pPr>
        <w:pStyle w:val="EMEABodyText"/>
        <w:rPr>
          <w:highlight w:val="lightGray"/>
          <w:lang w:val="hu-HU"/>
        </w:rPr>
      </w:pPr>
      <w:r w:rsidRPr="004B2CED">
        <w:rPr>
          <w:highlight w:val="lightGray"/>
          <w:lang w:val="hu-HU"/>
        </w:rPr>
        <w:t>EU/1/97/046/029 - 56 x 1 tabletta</w:t>
      </w:r>
    </w:p>
    <w:p w:rsidR="00780C8E" w:rsidRPr="004B2CED" w:rsidRDefault="00780C8E" w:rsidP="0052664B">
      <w:pPr>
        <w:pStyle w:val="EMEABodyText"/>
        <w:rPr>
          <w:highlight w:val="lightGray"/>
          <w:lang w:val="hu-HU"/>
        </w:rPr>
      </w:pPr>
      <w:r w:rsidRPr="004B2CED">
        <w:rPr>
          <w:highlight w:val="lightGray"/>
          <w:lang w:val="hu-HU"/>
        </w:rPr>
        <w:t>EU/1/97/046/033 - 84 tabletta</w:t>
      </w:r>
      <w:r w:rsidRPr="004B2CED">
        <w:rPr>
          <w:highlight w:val="lightGray"/>
          <w:lang w:val="hu-HU"/>
        </w:rPr>
        <w:br/>
        <w:t>EU/1/97/046/039 - 90 tabletta</w:t>
      </w:r>
    </w:p>
    <w:p w:rsidR="00780C8E" w:rsidRPr="004B2CED" w:rsidRDefault="00780C8E" w:rsidP="0052664B">
      <w:pPr>
        <w:pStyle w:val="EMEABodyText"/>
        <w:rPr>
          <w:lang w:val="hu-HU"/>
        </w:rPr>
      </w:pPr>
      <w:r w:rsidRPr="004B2CED">
        <w:rPr>
          <w:highlight w:val="lightGray"/>
          <w:lang w:val="hu-HU"/>
        </w:rPr>
        <w:t>EU/1/97/046/030 - 98 tabletta</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13.</w:t>
      </w:r>
      <w:r w:rsidRPr="004B2CED">
        <w:rPr>
          <w:lang w:val="hu-HU"/>
        </w:rPr>
        <w:tab/>
        <w:t>a GYÁRTÁSI TÉTEL SZÁMA</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Gy.sz.:</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ind w:left="600" w:hanging="600"/>
        <w:rPr>
          <w:lang w:val="hu-HU"/>
        </w:rPr>
      </w:pPr>
      <w:r w:rsidRPr="004B2CED">
        <w:rPr>
          <w:lang w:val="hu-HU"/>
        </w:rPr>
        <w:t>14.</w:t>
      </w:r>
      <w:r w:rsidRPr="004B2CED">
        <w:rPr>
          <w:lang w:val="hu-HU"/>
        </w:rPr>
        <w:tab/>
        <w:t>a gyógyszer rendelhet</w:t>
      </w:r>
      <w:r w:rsidR="00E81798" w:rsidRPr="004B2CED">
        <w:rPr>
          <w:lang w:val="hu-HU"/>
        </w:rPr>
        <w:t>Ő</w:t>
      </w:r>
      <w:r w:rsidRPr="004B2CED">
        <w:rPr>
          <w:lang w:val="hu-HU"/>
        </w:rPr>
        <w:t>s</w:t>
      </w:r>
      <w:r w:rsidR="00E81798" w:rsidRPr="004B2CED">
        <w:rPr>
          <w:lang w:val="hu-HU"/>
        </w:rPr>
        <w:t>É</w:t>
      </w:r>
      <w:r w:rsidRPr="004B2CED">
        <w:rPr>
          <w:lang w:val="hu-HU"/>
        </w:rPr>
        <w:t>g</w:t>
      </w:r>
      <w:r w:rsidR="00DD439E" w:rsidRPr="004B2CED">
        <w:rPr>
          <w:lang w:val="hu-HU"/>
        </w:rPr>
        <w:t>E</w:t>
      </w:r>
      <w:r w:rsidRPr="004B2CED">
        <w:rPr>
          <w:lang w:val="hu-HU"/>
        </w:rPr>
        <w:t xml:space="preserve"> </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Orvosi rendelvényhez kötött gyógyszer.</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u w:val="single"/>
          <w:lang w:val="hu-HU"/>
        </w:rPr>
      </w:pPr>
      <w:r w:rsidRPr="004B2CED">
        <w:rPr>
          <w:lang w:val="hu-HU"/>
        </w:rPr>
        <w:t>15.</w:t>
      </w:r>
      <w:r w:rsidRPr="004B2CED">
        <w:rPr>
          <w:lang w:val="hu-HU"/>
        </w:rPr>
        <w:tab/>
        <w:t>az ALKALMAZÁSRA VONATKOZÓ UTASÍTÁSOK</w:t>
      </w:r>
    </w:p>
    <w:p w:rsidR="00780C8E" w:rsidRPr="004B2CED" w:rsidRDefault="00780C8E">
      <w:pPr>
        <w:pStyle w:val="EMEABodyText"/>
        <w:rPr>
          <w:lang w:val="hu-HU"/>
        </w:rPr>
      </w:pPr>
    </w:p>
    <w:p w:rsidR="00780C8E" w:rsidRPr="004B2CED" w:rsidRDefault="00780C8E">
      <w:pPr>
        <w:pStyle w:val="EMEABodyText"/>
        <w:rPr>
          <w:b/>
          <w:u w:val="single"/>
          <w:lang w:val="hu-HU"/>
        </w:rPr>
      </w:pPr>
    </w:p>
    <w:p w:rsidR="00780C8E" w:rsidRPr="004B2CED" w:rsidRDefault="00780C8E" w:rsidP="0052664B">
      <w:pPr>
        <w:pStyle w:val="EMEATitlePAC"/>
        <w:rPr>
          <w:lang w:val="hu-HU"/>
        </w:rPr>
      </w:pPr>
      <w:r w:rsidRPr="004B2CED">
        <w:rPr>
          <w:lang w:val="hu-HU"/>
        </w:rPr>
        <w:t>16.</w:t>
      </w:r>
      <w:r w:rsidRPr="004B2CED">
        <w:rPr>
          <w:lang w:val="hu-HU"/>
        </w:rPr>
        <w:tab/>
        <w:t>BRAILLE ÍRÁSSAL FELTÜNTETETT INFORMÁCIÓK</w:t>
      </w:r>
    </w:p>
    <w:p w:rsidR="00780C8E" w:rsidRPr="004B2CED" w:rsidRDefault="00780C8E" w:rsidP="0052664B">
      <w:pPr>
        <w:pStyle w:val="EMEABodyText"/>
        <w:rPr>
          <w:noProof/>
          <w:lang w:val="hu-HU"/>
        </w:rPr>
      </w:pPr>
    </w:p>
    <w:p w:rsidR="00780C8E" w:rsidRPr="004B2CED" w:rsidRDefault="00780C8E" w:rsidP="0052664B">
      <w:pPr>
        <w:pStyle w:val="EMEABodyText"/>
        <w:rPr>
          <w:lang w:val="hu-HU"/>
        </w:rPr>
      </w:pPr>
      <w:r w:rsidRPr="004B2CED">
        <w:rPr>
          <w:lang w:val="hu-HU"/>
        </w:rPr>
        <w:t>Aprovel 300 mg</w:t>
      </w:r>
    </w:p>
    <w:p w:rsidR="009B281B" w:rsidRPr="004B2CED" w:rsidRDefault="009B281B" w:rsidP="009B281B">
      <w:pPr>
        <w:pStyle w:val="EMEABodyText"/>
        <w:rPr>
          <w:lang w:val="hu-HU"/>
        </w:rPr>
      </w:pPr>
    </w:p>
    <w:p w:rsidR="00AC39E0" w:rsidRPr="004B2CED" w:rsidRDefault="00AC39E0" w:rsidP="009B281B">
      <w:pPr>
        <w:pStyle w:val="EMEABodyText"/>
        <w:rPr>
          <w:lang w:val="hu-HU"/>
        </w:rPr>
      </w:pPr>
    </w:p>
    <w:p w:rsidR="009B281B" w:rsidRPr="004B2CED" w:rsidRDefault="009B281B" w:rsidP="009B281B">
      <w:pPr>
        <w:pStyle w:val="EMEATitlePAC"/>
        <w:rPr>
          <w:u w:val="single"/>
          <w:lang w:val="hu-HU"/>
        </w:rPr>
      </w:pPr>
      <w:r w:rsidRPr="004B2CED">
        <w:rPr>
          <w:lang w:val="hu-HU"/>
        </w:rPr>
        <w:t>17.</w:t>
      </w:r>
      <w:r w:rsidRPr="004B2CED">
        <w:rPr>
          <w:lang w:val="hu-HU"/>
        </w:rPr>
        <w:tab/>
        <w:t>Egyedi azonosító – 2D vonalkód</w:t>
      </w:r>
    </w:p>
    <w:p w:rsidR="009B281B" w:rsidRPr="004B2CED" w:rsidRDefault="009B281B" w:rsidP="009B281B">
      <w:pPr>
        <w:pStyle w:val="EMEABodyText"/>
        <w:rPr>
          <w:lang w:val="hu-HU"/>
        </w:rPr>
      </w:pPr>
    </w:p>
    <w:p w:rsidR="009B281B" w:rsidRPr="004B2CED" w:rsidRDefault="009B281B" w:rsidP="009B281B">
      <w:pPr>
        <w:pStyle w:val="EMEABodyText"/>
        <w:rPr>
          <w:lang w:val="hu-HU"/>
        </w:rPr>
      </w:pPr>
      <w:r w:rsidRPr="004B2CED">
        <w:rPr>
          <w:noProof/>
          <w:highlight w:val="lightGray"/>
          <w:lang w:val="hu-HU"/>
        </w:rPr>
        <w:t>Egyedi azonosítójú 2D vonalkóddal ellátva</w:t>
      </w:r>
    </w:p>
    <w:p w:rsidR="009B281B" w:rsidRPr="004B2CED" w:rsidRDefault="009B281B" w:rsidP="009B281B">
      <w:pPr>
        <w:pStyle w:val="EMEABodyText"/>
        <w:rPr>
          <w:b/>
          <w:u w:val="single"/>
          <w:lang w:val="hu-HU"/>
        </w:rPr>
      </w:pPr>
    </w:p>
    <w:p w:rsidR="00AC39E0" w:rsidRPr="004B2CED" w:rsidRDefault="00AC39E0" w:rsidP="009B281B">
      <w:pPr>
        <w:pStyle w:val="EMEABodyText"/>
        <w:rPr>
          <w:b/>
          <w:u w:val="single"/>
          <w:lang w:val="hu-HU"/>
        </w:rPr>
      </w:pPr>
    </w:p>
    <w:p w:rsidR="009B281B" w:rsidRPr="004B2CED" w:rsidRDefault="009B281B" w:rsidP="006E592C">
      <w:pPr>
        <w:pStyle w:val="EMEATitlePAC"/>
        <w:rPr>
          <w:lang w:val="hu-HU"/>
        </w:rPr>
      </w:pPr>
      <w:r w:rsidRPr="004B2CED">
        <w:rPr>
          <w:lang w:val="hu-HU"/>
        </w:rPr>
        <w:t>18.</w:t>
      </w:r>
      <w:r w:rsidRPr="004B2CED">
        <w:rPr>
          <w:lang w:val="hu-HU"/>
        </w:rPr>
        <w:tab/>
        <w:t>egyedi azonosító olvasható formátuma</w:t>
      </w:r>
    </w:p>
    <w:p w:rsidR="009B281B" w:rsidRPr="004B2CED" w:rsidRDefault="009B281B" w:rsidP="00D918BA">
      <w:pPr>
        <w:pStyle w:val="EMEABodyText"/>
        <w:keepNext/>
        <w:keepLines/>
        <w:rPr>
          <w:lang w:val="hu-HU"/>
        </w:rPr>
      </w:pPr>
    </w:p>
    <w:p w:rsidR="009B281B" w:rsidRPr="004B2CED" w:rsidRDefault="009B281B" w:rsidP="00D918BA">
      <w:pPr>
        <w:keepNext/>
        <w:keepLines/>
        <w:rPr>
          <w:color w:val="008000"/>
          <w:lang w:val="hu-HU"/>
        </w:rPr>
      </w:pPr>
      <w:r w:rsidRPr="004B2CED">
        <w:rPr>
          <w:lang w:val="hu-HU"/>
        </w:rPr>
        <w:t>PC:</w:t>
      </w:r>
    </w:p>
    <w:p w:rsidR="009B281B" w:rsidRPr="004B2CED" w:rsidRDefault="009B281B" w:rsidP="009B281B">
      <w:pPr>
        <w:rPr>
          <w:lang w:val="hu-HU"/>
        </w:rPr>
      </w:pPr>
      <w:r w:rsidRPr="004B2CED">
        <w:rPr>
          <w:lang w:val="hu-HU"/>
        </w:rPr>
        <w:t>SN:</w:t>
      </w:r>
    </w:p>
    <w:p w:rsidR="009B281B" w:rsidRPr="004B2CED" w:rsidRDefault="009B281B" w:rsidP="009B281B">
      <w:pPr>
        <w:pStyle w:val="EMEABodyText"/>
        <w:rPr>
          <w:lang w:val="hu-HU"/>
        </w:rPr>
      </w:pPr>
      <w:r w:rsidRPr="004B2CED">
        <w:rPr>
          <w:lang w:val="hu-HU"/>
        </w:rPr>
        <w:t>NN:</w:t>
      </w:r>
    </w:p>
    <w:p w:rsidR="009B281B" w:rsidRPr="004B2CED" w:rsidRDefault="009B281B" w:rsidP="0052664B">
      <w:pPr>
        <w:pStyle w:val="EMEABodyText"/>
        <w:rPr>
          <w:lang w:val="hu-HU"/>
        </w:rPr>
      </w:pPr>
    </w:p>
    <w:p w:rsidR="00780C8E" w:rsidRPr="004B2CED" w:rsidRDefault="00780C8E" w:rsidP="0052664B">
      <w:pPr>
        <w:pStyle w:val="EMEATitlePAC"/>
        <w:rPr>
          <w:lang w:val="hu-HU"/>
        </w:rPr>
      </w:pPr>
      <w:r w:rsidRPr="004B2CED">
        <w:rPr>
          <w:lang w:val="hu-HU"/>
        </w:rPr>
        <w:br w:type="page"/>
        <w:t xml:space="preserve">a </w:t>
      </w:r>
      <w:r w:rsidR="00DD439E" w:rsidRPr="004B2CED">
        <w:rPr>
          <w:lang w:val="hu-HU"/>
        </w:rPr>
        <w:t xml:space="preserve">buborékCSOMAGOLÁSON </w:t>
      </w:r>
      <w:r w:rsidRPr="004B2CED">
        <w:rPr>
          <w:lang w:val="hu-HU"/>
        </w:rPr>
        <w:t>vagy a f</w:t>
      </w:r>
      <w:r w:rsidR="00DD439E" w:rsidRPr="004B2CED">
        <w:rPr>
          <w:lang w:val="hu-HU"/>
        </w:rPr>
        <w:t>Ó</w:t>
      </w:r>
      <w:r w:rsidRPr="004B2CED">
        <w:rPr>
          <w:lang w:val="hu-HU"/>
        </w:rPr>
        <w:t>liá</w:t>
      </w:r>
      <w:r w:rsidR="00DD439E" w:rsidRPr="004B2CED">
        <w:rPr>
          <w:lang w:val="hu-HU"/>
        </w:rPr>
        <w:t>CSÍKO</w:t>
      </w:r>
      <w:r w:rsidRPr="004B2CED">
        <w:rPr>
          <w:lang w:val="hu-HU"/>
        </w:rPr>
        <w:t xml:space="preserve">n minimálisan feltüntetendő adatok </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1.</w:t>
      </w:r>
      <w:r w:rsidRPr="004B2CED">
        <w:rPr>
          <w:lang w:val="hu-HU"/>
        </w:rPr>
        <w:tab/>
        <w:t>A GYÓGYSZER NEVE</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Aprovel 300 mg tabletta</w:t>
      </w:r>
    </w:p>
    <w:p w:rsidR="00780C8E" w:rsidRPr="004B2CED" w:rsidRDefault="00780C8E">
      <w:pPr>
        <w:pStyle w:val="EMEABodyText"/>
        <w:rPr>
          <w:lang w:val="hu-HU"/>
        </w:rPr>
      </w:pPr>
      <w:r w:rsidRPr="004B2CED">
        <w:rPr>
          <w:lang w:val="hu-HU"/>
        </w:rPr>
        <w:t>irbezartán</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2.</w:t>
      </w:r>
      <w:r w:rsidRPr="004B2CED">
        <w:rPr>
          <w:lang w:val="hu-HU"/>
        </w:rPr>
        <w:tab/>
        <w:t>A FORGALOMBA HOZATALI ENGEDÉLY JOGOSULTJÁNAK NEVE</w:t>
      </w:r>
    </w:p>
    <w:p w:rsidR="00780C8E" w:rsidRPr="004B2CED" w:rsidRDefault="00780C8E">
      <w:pPr>
        <w:pStyle w:val="EMEABodyText"/>
        <w:rPr>
          <w:lang w:val="hu-HU"/>
        </w:rPr>
      </w:pPr>
    </w:p>
    <w:p w:rsidR="00780C8E" w:rsidRPr="004B2CED" w:rsidRDefault="00C84C78">
      <w:pPr>
        <w:pStyle w:val="EMEABodyText"/>
        <w:rPr>
          <w:lang w:val="hu-HU"/>
        </w:rPr>
      </w:pPr>
      <w:r w:rsidRPr="004B2CED">
        <w:rPr>
          <w:lang w:val="hu-HU"/>
        </w:rPr>
        <w:t>sanofi-aventis groupe</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3.</w:t>
      </w:r>
      <w:r w:rsidRPr="004B2CED">
        <w:rPr>
          <w:lang w:val="hu-HU"/>
        </w:rPr>
        <w:tab/>
        <w:t>LEJÁRATI IDŐ</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Felh:</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4.</w:t>
      </w:r>
      <w:r w:rsidRPr="004B2CED">
        <w:rPr>
          <w:lang w:val="hu-HU"/>
        </w:rPr>
        <w:tab/>
        <w:t>A GYÁRTÁSI TÉTEL SZÁMA</w:t>
      </w:r>
    </w:p>
    <w:p w:rsidR="00780C8E" w:rsidRPr="004B2CED" w:rsidRDefault="00780C8E">
      <w:pPr>
        <w:pStyle w:val="EMEABodyText"/>
        <w:rPr>
          <w:lang w:val="hu-HU"/>
        </w:rPr>
      </w:pPr>
    </w:p>
    <w:p w:rsidR="00780C8E" w:rsidRPr="004B2CED" w:rsidRDefault="00780C8E">
      <w:pPr>
        <w:pStyle w:val="EMEABodyText"/>
        <w:rPr>
          <w:shd w:val="clear" w:color="auto" w:fill="FFFFFF"/>
          <w:lang w:val="hu-HU"/>
        </w:rPr>
      </w:pPr>
      <w:r w:rsidRPr="004B2CED">
        <w:rPr>
          <w:shd w:val="clear" w:color="auto" w:fill="FFFFFF"/>
          <w:lang w:val="hu-HU"/>
        </w:rPr>
        <w:t>Gy.sz.:</w:t>
      </w:r>
    </w:p>
    <w:p w:rsidR="00780C8E" w:rsidRPr="004B2CED" w:rsidRDefault="00780C8E">
      <w:pPr>
        <w:pStyle w:val="EMEABodyText"/>
        <w:rPr>
          <w:shd w:val="clear" w:color="auto" w:fill="FFFFFF"/>
          <w:lang w:val="hu-HU"/>
        </w:rPr>
      </w:pPr>
    </w:p>
    <w:p w:rsidR="00780C8E" w:rsidRPr="004B2CED" w:rsidRDefault="00780C8E">
      <w:pPr>
        <w:pStyle w:val="EMEABodyText"/>
        <w:rPr>
          <w:lang w:val="hu-HU"/>
        </w:rPr>
      </w:pPr>
    </w:p>
    <w:p w:rsidR="00780C8E" w:rsidRPr="004B2CED" w:rsidRDefault="00780C8E" w:rsidP="0052664B">
      <w:pPr>
        <w:pStyle w:val="EMEATitlePAC"/>
        <w:rPr>
          <w:lang w:val="hu-HU"/>
        </w:rPr>
      </w:pPr>
      <w:r w:rsidRPr="004B2CED">
        <w:rPr>
          <w:lang w:val="hu-HU"/>
        </w:rPr>
        <w:t>5.</w:t>
      </w:r>
      <w:r w:rsidRPr="004B2CED">
        <w:rPr>
          <w:lang w:val="hu-HU"/>
        </w:rPr>
        <w:tab/>
      </w:r>
      <w:r w:rsidRPr="004B2CED">
        <w:rPr>
          <w:noProof/>
          <w:lang w:val="hu-HU"/>
        </w:rPr>
        <w:t>EGYÉB INFORMÁCIÓK</w:t>
      </w:r>
      <w:r w:rsidRPr="004B2CED">
        <w:rPr>
          <w:lang w:val="hu-HU"/>
        </w:rPr>
        <w:t xml:space="preserve"> </w:t>
      </w:r>
    </w:p>
    <w:p w:rsidR="00780C8E" w:rsidRPr="004B2CED" w:rsidRDefault="00780C8E">
      <w:pPr>
        <w:pStyle w:val="EMEABodyText"/>
        <w:rPr>
          <w:lang w:val="hu-HU"/>
        </w:rPr>
      </w:pPr>
    </w:p>
    <w:p w:rsidR="00780C8E" w:rsidRPr="004B2CED" w:rsidRDefault="00780C8E" w:rsidP="0052664B">
      <w:pPr>
        <w:pStyle w:val="EMEABodyText"/>
        <w:rPr>
          <w:lang w:val="hu-HU"/>
        </w:rPr>
      </w:pPr>
      <w:r w:rsidRPr="004B2CED">
        <w:rPr>
          <w:highlight w:val="lightGray"/>
          <w:lang w:val="hu-HU"/>
        </w:rPr>
        <w:t>14 - 28 - 56 - 84 - 98 tabletta:</w:t>
      </w:r>
    </w:p>
    <w:p w:rsidR="00780C8E" w:rsidRPr="004B2CED" w:rsidRDefault="00780C8E" w:rsidP="0052664B">
      <w:pPr>
        <w:pStyle w:val="EMEABodyText"/>
        <w:rPr>
          <w:lang w:val="hu-HU"/>
        </w:rPr>
      </w:pPr>
      <w:r w:rsidRPr="004B2CED">
        <w:rPr>
          <w:lang w:val="hu-HU"/>
        </w:rPr>
        <w:t>H</w:t>
      </w:r>
      <w:r w:rsidRPr="004B2CED">
        <w:rPr>
          <w:lang w:val="hu-HU"/>
        </w:rPr>
        <w:br/>
        <w:t>K</w:t>
      </w:r>
      <w:r w:rsidRPr="004B2CED">
        <w:rPr>
          <w:lang w:val="hu-HU"/>
        </w:rPr>
        <w:br/>
        <w:t>SZe</w:t>
      </w:r>
      <w:r w:rsidRPr="004B2CED">
        <w:rPr>
          <w:lang w:val="hu-HU"/>
        </w:rPr>
        <w:br/>
        <w:t>CS</w:t>
      </w:r>
      <w:r w:rsidRPr="004B2CED">
        <w:rPr>
          <w:lang w:val="hu-HU"/>
        </w:rPr>
        <w:br/>
        <w:t>P</w:t>
      </w:r>
      <w:r w:rsidRPr="004B2CED">
        <w:rPr>
          <w:lang w:val="hu-HU"/>
        </w:rPr>
        <w:br/>
        <w:t>SZo</w:t>
      </w:r>
      <w:r w:rsidRPr="004B2CED">
        <w:rPr>
          <w:lang w:val="hu-HU"/>
        </w:rPr>
        <w:br/>
        <w:t>V</w:t>
      </w:r>
    </w:p>
    <w:p w:rsidR="00780C8E" w:rsidRPr="004B2CED" w:rsidRDefault="00780C8E" w:rsidP="0052664B">
      <w:pPr>
        <w:pStyle w:val="EMEABodyText"/>
        <w:rPr>
          <w:lang w:val="hu-HU"/>
        </w:rPr>
      </w:pPr>
    </w:p>
    <w:p w:rsidR="00780C8E" w:rsidRPr="004B2CED" w:rsidRDefault="00780C8E" w:rsidP="0052664B">
      <w:pPr>
        <w:pStyle w:val="EMEABodyText"/>
        <w:rPr>
          <w:lang w:val="hu-HU"/>
        </w:rPr>
      </w:pPr>
      <w:r w:rsidRPr="004B2CED">
        <w:rPr>
          <w:highlight w:val="lightGray"/>
          <w:lang w:val="hu-HU"/>
        </w:rPr>
        <w:t>30 - 56 x 1 - 90 tabletta:</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br w:type="page"/>
      </w:r>
      <w:bookmarkStart w:id="29" w:name="AnxIIIB"/>
      <w:bookmarkEnd w:id="29"/>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026E7E">
      <w:pPr>
        <w:pStyle w:val="EMEATitle"/>
        <w:rPr>
          <w:lang w:val="hu-HU"/>
        </w:rPr>
      </w:pPr>
      <w:r w:rsidRPr="004B2CED">
        <w:rPr>
          <w:lang w:val="hu-HU"/>
        </w:rPr>
        <w:t>B. BETEGTÁJÉKOZTATÓ</w:t>
      </w:r>
    </w:p>
    <w:p w:rsidR="00780C8E" w:rsidRPr="004B2CED" w:rsidRDefault="00780C8E" w:rsidP="0052664B">
      <w:pPr>
        <w:pStyle w:val="EMEATitle"/>
        <w:rPr>
          <w:noProof/>
          <w:lang w:val="hu-HU"/>
        </w:rPr>
      </w:pPr>
      <w:r w:rsidRPr="004B2CED">
        <w:rPr>
          <w:lang w:val="hu-HU"/>
        </w:rPr>
        <w:br w:type="page"/>
      </w:r>
      <w:r w:rsidRPr="004B2CED">
        <w:rPr>
          <w:noProof/>
          <w:lang w:val="hu-HU"/>
        </w:rPr>
        <w:t>B</w:t>
      </w:r>
      <w:r w:rsidR="00D7364F" w:rsidRPr="004B2CED">
        <w:rPr>
          <w:noProof/>
          <w:lang w:val="hu-HU"/>
        </w:rPr>
        <w:t>etegtájékoztató</w:t>
      </w:r>
      <w:r w:rsidRPr="004B2CED">
        <w:rPr>
          <w:noProof/>
          <w:lang w:val="hu-HU"/>
        </w:rPr>
        <w:t>: I</w:t>
      </w:r>
      <w:r w:rsidR="00D7364F" w:rsidRPr="004B2CED">
        <w:rPr>
          <w:noProof/>
          <w:lang w:val="hu-HU"/>
        </w:rPr>
        <w:t>nformációk a felhasználó számára</w:t>
      </w:r>
    </w:p>
    <w:p w:rsidR="00780C8E" w:rsidRPr="004B2CED" w:rsidRDefault="00780C8E" w:rsidP="0052664B">
      <w:pPr>
        <w:pStyle w:val="EMEATitle"/>
        <w:rPr>
          <w:bCs/>
          <w:noProof/>
          <w:lang w:val="hu-HU"/>
        </w:rPr>
      </w:pPr>
      <w:r w:rsidRPr="004B2CED">
        <w:rPr>
          <w:lang w:val="hu-HU"/>
        </w:rPr>
        <w:t>Aprovel 75</w:t>
      </w:r>
      <w:r w:rsidRPr="004B2CED">
        <w:rPr>
          <w:bCs/>
          <w:noProof/>
          <w:lang w:val="hu-HU"/>
        </w:rPr>
        <w:t xml:space="preserve"> </w:t>
      </w:r>
      <w:r w:rsidRPr="004B2CED">
        <w:rPr>
          <w:lang w:val="hu-HU"/>
        </w:rPr>
        <w:t>mg tabletta</w:t>
      </w:r>
    </w:p>
    <w:p w:rsidR="00780C8E" w:rsidRPr="004B2CED" w:rsidRDefault="00780C8E" w:rsidP="0052664B">
      <w:pPr>
        <w:pStyle w:val="EMEABodyText"/>
        <w:jc w:val="center"/>
        <w:rPr>
          <w:noProof/>
          <w:lang w:val="hu-HU"/>
        </w:rPr>
      </w:pPr>
      <w:r w:rsidRPr="004B2CED">
        <w:rPr>
          <w:noProof/>
          <w:lang w:val="hu-HU"/>
        </w:rPr>
        <w:t>irbezartán</w:t>
      </w:r>
    </w:p>
    <w:p w:rsidR="00780C8E" w:rsidRPr="004B2CED" w:rsidRDefault="00780C8E">
      <w:pPr>
        <w:pStyle w:val="EMEABodyText"/>
        <w:rPr>
          <w:lang w:val="hu-HU"/>
        </w:rPr>
      </w:pPr>
    </w:p>
    <w:p w:rsidR="00780C8E" w:rsidRPr="004B2CED" w:rsidRDefault="00780C8E" w:rsidP="0052664B">
      <w:pPr>
        <w:pStyle w:val="EMEAHeading3"/>
        <w:rPr>
          <w:lang w:val="hu-HU"/>
        </w:rPr>
      </w:pPr>
      <w:r w:rsidRPr="004B2CED">
        <w:rPr>
          <w:lang w:val="hu-HU"/>
        </w:rPr>
        <w:t>Mielőtt elkezd</w:t>
      </w:r>
      <w:r w:rsidR="003264CA" w:rsidRPr="004B2CED">
        <w:rPr>
          <w:lang w:val="hu-HU"/>
        </w:rPr>
        <w:t>i</w:t>
      </w:r>
      <w:r w:rsidRPr="004B2CED">
        <w:rPr>
          <w:lang w:val="hu-HU"/>
        </w:rPr>
        <w:t xml:space="preserve"> szedni ezt a gyógyszert, olvassa el figyelmesen az alábbi betegtájékoztatót</w:t>
      </w:r>
      <w:r w:rsidR="007A2654" w:rsidRPr="004B2CED">
        <w:rPr>
          <w:lang w:val="hu-HU"/>
        </w:rPr>
        <w:t xml:space="preserve">, </w:t>
      </w:r>
      <w:r w:rsidR="007A2654" w:rsidRPr="004B2CED">
        <w:rPr>
          <w:bCs/>
          <w:lang w:val="hu-HU"/>
        </w:rPr>
        <w:t>mert az Ön számára fontos információkat tartalmaz</w:t>
      </w:r>
      <w:r w:rsidRPr="004B2CED">
        <w:rPr>
          <w:lang w:val="hu-HU"/>
        </w:rPr>
        <w:t>.</w:t>
      </w:r>
    </w:p>
    <w:p w:rsidR="00780C8E" w:rsidRPr="004B2CED" w:rsidRDefault="00780C8E">
      <w:pPr>
        <w:pStyle w:val="EMEABodyTextIndent"/>
        <w:numPr>
          <w:ilvl w:val="0"/>
          <w:numId w:val="0"/>
        </w:numPr>
        <w:ind w:left="567" w:hanging="567"/>
        <w:rPr>
          <w:lang w:val="hu-HU"/>
        </w:rPr>
      </w:pPr>
      <w:r w:rsidRPr="004B2CED">
        <w:rPr>
          <w:rFonts w:ascii="Wingdings" w:hAnsi="Wingdings"/>
          <w:lang w:val="hu-HU"/>
        </w:rPr>
        <w:t></w:t>
      </w:r>
      <w:r w:rsidRPr="004B2CED">
        <w:rPr>
          <w:rFonts w:ascii="Wingdings" w:hAnsi="Wingdings"/>
          <w:lang w:val="hu-HU"/>
        </w:rPr>
        <w:tab/>
      </w:r>
      <w:r w:rsidRPr="004B2CED">
        <w:rPr>
          <w:lang w:val="hu-HU"/>
        </w:rPr>
        <w:t>Tartsa meg a betegtájékoztatót, mert a benne szereplő információkra a későbbiekben is szüksége lehet.</w:t>
      </w:r>
    </w:p>
    <w:p w:rsidR="00780C8E" w:rsidRPr="004B2CED" w:rsidRDefault="00780C8E">
      <w:pPr>
        <w:pStyle w:val="EMEABodyTextIndent"/>
        <w:numPr>
          <w:ilvl w:val="0"/>
          <w:numId w:val="0"/>
        </w:numPr>
        <w:ind w:left="567" w:hanging="567"/>
        <w:rPr>
          <w:lang w:val="hu-HU"/>
        </w:rPr>
      </w:pPr>
      <w:r w:rsidRPr="004B2CED">
        <w:rPr>
          <w:rFonts w:ascii="Wingdings" w:hAnsi="Wingdings"/>
          <w:lang w:val="hu-HU"/>
        </w:rPr>
        <w:t></w:t>
      </w:r>
      <w:r w:rsidRPr="004B2CED">
        <w:rPr>
          <w:rFonts w:ascii="Wingdings" w:hAnsi="Wingdings"/>
          <w:lang w:val="hu-HU"/>
        </w:rPr>
        <w:tab/>
      </w:r>
      <w:r w:rsidRPr="004B2CED">
        <w:rPr>
          <w:lang w:val="hu-HU"/>
        </w:rPr>
        <w:t xml:space="preserve">További kérdéseivel forduljon </w:t>
      </w:r>
      <w:r w:rsidR="007A2654" w:rsidRPr="004B2CED">
        <w:rPr>
          <w:lang w:val="hu-HU"/>
        </w:rPr>
        <w:t>kezelő</w:t>
      </w:r>
      <w:r w:rsidRPr="004B2CED">
        <w:rPr>
          <w:lang w:val="hu-HU"/>
        </w:rPr>
        <w:t>orvosához vagy gyógyszerészéhez.</w:t>
      </w:r>
    </w:p>
    <w:p w:rsidR="00780C8E" w:rsidRPr="004B2CED" w:rsidRDefault="00780C8E" w:rsidP="0052664B">
      <w:pPr>
        <w:pStyle w:val="EMEABodyTextIndent"/>
        <w:tabs>
          <w:tab w:val="num" w:pos="567"/>
        </w:tabs>
        <w:rPr>
          <w:noProof/>
          <w:lang w:val="hu-HU"/>
        </w:rPr>
      </w:pPr>
      <w:r w:rsidRPr="004B2CED">
        <w:rPr>
          <w:lang w:val="hu-HU"/>
        </w:rPr>
        <w:t>Ezt a gyógyszert az orvos Önnek írta fel.</w:t>
      </w:r>
      <w:r w:rsidRPr="004B2CED">
        <w:rPr>
          <w:noProof/>
          <w:lang w:val="hu-HU"/>
        </w:rPr>
        <w:t xml:space="preserve"> Ne adja át a készítményt másnak, mert számára ártalmas lehet még abban az esetben is, ha </w:t>
      </w:r>
      <w:r w:rsidR="007A2654" w:rsidRPr="004B2CED">
        <w:rPr>
          <w:noProof/>
          <w:lang w:val="hu-HU"/>
        </w:rPr>
        <w:t xml:space="preserve">a betegsége </w:t>
      </w:r>
      <w:r w:rsidRPr="004B2CED">
        <w:rPr>
          <w:noProof/>
          <w:lang w:val="hu-HU"/>
        </w:rPr>
        <w:t>tünetei az Önéhez hasonlóak.</w:t>
      </w:r>
    </w:p>
    <w:p w:rsidR="007A2654" w:rsidRPr="004B2CED" w:rsidRDefault="00780C8E" w:rsidP="007A2654">
      <w:pPr>
        <w:pStyle w:val="EMEABodyTextIndent"/>
        <w:tabs>
          <w:tab w:val="num" w:pos="567"/>
        </w:tabs>
        <w:rPr>
          <w:lang w:val="hu-HU"/>
        </w:rPr>
      </w:pPr>
      <w:r w:rsidRPr="004B2CED">
        <w:rPr>
          <w:noProof/>
          <w:lang w:val="hu-HU"/>
        </w:rPr>
        <w:t>Ha</w:t>
      </w:r>
      <w:r w:rsidR="007A2654" w:rsidRPr="004B2CED">
        <w:rPr>
          <w:noProof/>
          <w:lang w:val="hu-HU"/>
        </w:rPr>
        <w:t xml:space="preserve"> </w:t>
      </w:r>
      <w:r w:rsidR="007A2654" w:rsidRPr="004B2CED">
        <w:rPr>
          <w:lang w:val="hu-HU"/>
        </w:rPr>
        <w:t>Önnél bármilyen</w:t>
      </w:r>
      <w:r w:rsidRPr="004B2CED">
        <w:rPr>
          <w:noProof/>
          <w:lang w:val="hu-HU"/>
        </w:rPr>
        <w:t xml:space="preserve"> mellékhatás </w:t>
      </w:r>
      <w:r w:rsidR="007A2654" w:rsidRPr="004B2CED">
        <w:rPr>
          <w:lang w:val="hu-HU"/>
        </w:rPr>
        <w:t>jelentkezik, tájékoztassa erről</w:t>
      </w:r>
      <w:r w:rsidRPr="004B2CED">
        <w:rPr>
          <w:noProof/>
          <w:lang w:val="hu-HU"/>
        </w:rPr>
        <w:t xml:space="preserve"> </w:t>
      </w:r>
      <w:r w:rsidR="007A2654" w:rsidRPr="004B2CED">
        <w:rPr>
          <w:noProof/>
          <w:lang w:val="hu-HU"/>
        </w:rPr>
        <w:t>kezelő</w:t>
      </w:r>
      <w:r w:rsidRPr="004B2CED">
        <w:rPr>
          <w:noProof/>
          <w:lang w:val="hu-HU"/>
        </w:rPr>
        <w:t>orvosát vagy gyógyszerészét.</w:t>
      </w:r>
      <w:r w:rsidR="007A2654" w:rsidRPr="004B2CED">
        <w:rPr>
          <w:noProof/>
          <w:lang w:val="hu-HU"/>
        </w:rPr>
        <w:t xml:space="preserve"> </w:t>
      </w:r>
      <w:r w:rsidR="007A2654" w:rsidRPr="004B2CED">
        <w:rPr>
          <w:lang w:val="hu-HU"/>
        </w:rPr>
        <w:t>Ez a betegtájékoztatóban fel nem sorolt bármilyen lehetséges mellékhatásra is vonatkozik. Lásd 4. pont.</w:t>
      </w:r>
    </w:p>
    <w:p w:rsidR="00780C8E" w:rsidRPr="004B2CED" w:rsidRDefault="00780C8E">
      <w:pPr>
        <w:pStyle w:val="EMEABodyText"/>
        <w:rPr>
          <w:lang w:val="hu-HU"/>
        </w:rPr>
      </w:pPr>
    </w:p>
    <w:p w:rsidR="00780C8E" w:rsidRPr="00F35E6A" w:rsidRDefault="00780C8E" w:rsidP="0052664B">
      <w:pPr>
        <w:pStyle w:val="EMEAHeading3"/>
        <w:rPr>
          <w:lang w:val="hu-HU"/>
        </w:rPr>
      </w:pPr>
      <w:r w:rsidRPr="00F35E6A">
        <w:rPr>
          <w:lang w:val="hu-HU"/>
        </w:rPr>
        <w:t>A betegtájékoztató tartalma:</w:t>
      </w:r>
    </w:p>
    <w:p w:rsidR="00780C8E" w:rsidRPr="004B2CED" w:rsidRDefault="00780C8E">
      <w:pPr>
        <w:pStyle w:val="EMEABodyText"/>
        <w:rPr>
          <w:lang w:val="hu-HU"/>
        </w:rPr>
      </w:pPr>
      <w:r w:rsidRPr="004B2CED">
        <w:rPr>
          <w:lang w:val="hu-HU"/>
        </w:rPr>
        <w:t>1.</w:t>
      </w:r>
      <w:r w:rsidRPr="004B2CED">
        <w:rPr>
          <w:lang w:val="hu-HU"/>
        </w:rPr>
        <w:tab/>
        <w:t>Milyen típusú gyógyszer az Aprovel és milyen betegségek esetén alkalmazható?</w:t>
      </w:r>
    </w:p>
    <w:p w:rsidR="00780C8E" w:rsidRPr="004B2CED" w:rsidRDefault="00780C8E">
      <w:pPr>
        <w:pStyle w:val="EMEABodyText"/>
        <w:rPr>
          <w:lang w:val="hu-HU"/>
        </w:rPr>
      </w:pPr>
      <w:r w:rsidRPr="004B2CED">
        <w:rPr>
          <w:lang w:val="hu-HU"/>
        </w:rPr>
        <w:t>2.</w:t>
      </w:r>
      <w:r w:rsidRPr="004B2CED">
        <w:rPr>
          <w:lang w:val="hu-HU"/>
        </w:rPr>
        <w:tab/>
        <w:t>Tudnivalók az Aprovel szedése előtt</w:t>
      </w:r>
    </w:p>
    <w:p w:rsidR="00780C8E" w:rsidRPr="004B2CED" w:rsidRDefault="00780C8E">
      <w:pPr>
        <w:pStyle w:val="EMEABodyText"/>
        <w:rPr>
          <w:lang w:val="hu-HU"/>
        </w:rPr>
      </w:pPr>
      <w:r w:rsidRPr="004B2CED">
        <w:rPr>
          <w:lang w:val="hu-HU"/>
        </w:rPr>
        <w:t>3.</w:t>
      </w:r>
      <w:r w:rsidRPr="004B2CED">
        <w:rPr>
          <w:lang w:val="hu-HU"/>
        </w:rPr>
        <w:tab/>
        <w:t>Hogyan kell szedni az Aprovel-t?</w:t>
      </w:r>
    </w:p>
    <w:p w:rsidR="00780C8E" w:rsidRPr="004B2CED" w:rsidRDefault="00780C8E">
      <w:pPr>
        <w:pStyle w:val="EMEABodyText"/>
        <w:rPr>
          <w:lang w:val="hu-HU"/>
        </w:rPr>
      </w:pPr>
      <w:r w:rsidRPr="004B2CED">
        <w:rPr>
          <w:lang w:val="hu-HU"/>
        </w:rPr>
        <w:t>4.</w:t>
      </w:r>
      <w:r w:rsidRPr="004B2CED">
        <w:rPr>
          <w:lang w:val="hu-HU"/>
        </w:rPr>
        <w:tab/>
        <w:t>Lehetséges mellékhatások</w:t>
      </w:r>
    </w:p>
    <w:p w:rsidR="00780C8E" w:rsidRPr="004B2CED" w:rsidRDefault="00780C8E">
      <w:pPr>
        <w:pStyle w:val="EMEABodyText"/>
        <w:rPr>
          <w:lang w:val="hu-HU"/>
        </w:rPr>
      </w:pPr>
      <w:r w:rsidRPr="004B2CED">
        <w:rPr>
          <w:lang w:val="hu-HU"/>
        </w:rPr>
        <w:t>5.</w:t>
      </w:r>
      <w:r w:rsidRPr="004B2CED">
        <w:rPr>
          <w:lang w:val="hu-HU"/>
        </w:rPr>
        <w:tab/>
        <w:t>Hogyan kell az Aprovel-t tárolni?</w:t>
      </w:r>
    </w:p>
    <w:p w:rsidR="00780C8E" w:rsidRPr="004B2CED" w:rsidRDefault="00780C8E">
      <w:pPr>
        <w:pStyle w:val="EMEABodyText"/>
        <w:rPr>
          <w:lang w:val="hu-HU"/>
        </w:rPr>
      </w:pPr>
      <w:r w:rsidRPr="004B2CED">
        <w:rPr>
          <w:lang w:val="hu-HU"/>
        </w:rPr>
        <w:t>6.</w:t>
      </w:r>
      <w:r w:rsidRPr="004B2CED">
        <w:rPr>
          <w:lang w:val="hu-HU"/>
        </w:rPr>
        <w:tab/>
      </w:r>
      <w:r w:rsidR="00477CE0" w:rsidRPr="004B2CED">
        <w:rPr>
          <w:lang w:val="hu-HU"/>
        </w:rPr>
        <w:t>A csomagolás tartalma és egyéb</w:t>
      </w:r>
      <w:r w:rsidRPr="004B2CED">
        <w:rPr>
          <w:lang w:val="hu-HU"/>
        </w:rPr>
        <w:t xml:space="preserve"> információk</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6609B0">
      <w:pPr>
        <w:pStyle w:val="EMEAHeading1"/>
        <w:rPr>
          <w:bCs/>
          <w:caps w:val="0"/>
          <w:lang w:val="hu-HU"/>
        </w:rPr>
      </w:pPr>
      <w:r w:rsidRPr="004B2CED">
        <w:rPr>
          <w:bCs/>
          <w:caps w:val="0"/>
          <w:lang w:val="hu-HU"/>
        </w:rPr>
        <w:t>1.</w:t>
      </w:r>
      <w:r w:rsidRPr="004B2CED">
        <w:rPr>
          <w:bCs/>
          <w:caps w:val="0"/>
          <w:lang w:val="hu-HU"/>
        </w:rPr>
        <w:tab/>
      </w:r>
      <w:r w:rsidR="006609B0" w:rsidRPr="004B2CED">
        <w:rPr>
          <w:bCs/>
          <w:caps w:val="0"/>
          <w:lang w:val="hu-HU"/>
        </w:rPr>
        <w:t>Milyen típusú gyógyszer az Aprovel és milyen betegségek esetén alkalmazható</w:t>
      </w:r>
      <w:r w:rsidRPr="004B2CED">
        <w:rPr>
          <w:bCs/>
          <w:caps w:val="0"/>
          <w:lang w:val="hu-HU"/>
        </w:rPr>
        <w:t>?</w:t>
      </w:r>
    </w:p>
    <w:p w:rsidR="00780C8E" w:rsidRPr="004B2CED" w:rsidRDefault="00780C8E">
      <w:pPr>
        <w:pStyle w:val="EMEAHeading1"/>
        <w:rPr>
          <w:lang w:val="hu-HU"/>
        </w:rPr>
      </w:pPr>
    </w:p>
    <w:p w:rsidR="00780C8E" w:rsidRPr="004B2CED" w:rsidRDefault="00780C8E">
      <w:pPr>
        <w:pStyle w:val="EMEABodyText"/>
        <w:rPr>
          <w:lang w:val="hu-HU"/>
        </w:rPr>
      </w:pPr>
      <w:r w:rsidRPr="004B2CED">
        <w:rPr>
          <w:lang w:val="hu-HU"/>
        </w:rPr>
        <w:t>Az Aprovel az angiotenzin-II receptor antagonisták csoportjába tartozik. Az angiotenzin-II egy szervezetben termelődő anyag, amely a vérerek receptoraihoz való kötődése révén, az erek szűkületét váltja ki. Ennek következtében a vérnyomás emelkedik. Az Aprovel megakadályozza az angiotenzin-II kötődését e receptorokhoz, így a vérerek ellazulnak és csökken a vérnyomás. Az Aprovel lassítja a magasvérnyomásos és a 2-es típusú cukorbetegek veseműködésének romlását.</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Az Aprovel-t a következőkre használják felnőtt betegek esetében:</w:t>
      </w:r>
    </w:p>
    <w:p w:rsidR="00780C8E" w:rsidRPr="004B2CED" w:rsidRDefault="00780C8E" w:rsidP="0052664B">
      <w:pPr>
        <w:pStyle w:val="EMEABodyTextIndent"/>
        <w:tabs>
          <w:tab w:val="num" w:pos="567"/>
        </w:tabs>
        <w:rPr>
          <w:lang w:val="hu-HU"/>
        </w:rPr>
      </w:pPr>
      <w:r w:rsidRPr="004B2CED">
        <w:rPr>
          <w:lang w:val="hu-HU"/>
        </w:rPr>
        <w:t>a magas vérnyomás (</w:t>
      </w:r>
      <w:r w:rsidRPr="004B2CED">
        <w:rPr>
          <w:i/>
          <w:lang w:val="hu-HU"/>
        </w:rPr>
        <w:t>esszenciális hipertónia</w:t>
      </w:r>
      <w:r w:rsidRPr="004B2CED">
        <w:rPr>
          <w:lang w:val="hu-HU"/>
        </w:rPr>
        <w:t>) kezelésére</w:t>
      </w:r>
    </w:p>
    <w:p w:rsidR="00780C8E" w:rsidRPr="004B2CED" w:rsidRDefault="00780C8E" w:rsidP="0052664B">
      <w:pPr>
        <w:pStyle w:val="EMEABodyTextIndent"/>
        <w:tabs>
          <w:tab w:val="num" w:pos="567"/>
        </w:tabs>
        <w:rPr>
          <w:lang w:val="hu-HU"/>
        </w:rPr>
      </w:pPr>
      <w:r w:rsidRPr="004B2CED">
        <w:rPr>
          <w:lang w:val="hu-HU"/>
        </w:rPr>
        <w:t>A vese védelmére azon magas vérnyomásos, 2-es típusú cukorbetegségben szenvedő személyek esetében, akiknél a vesefunkció károsodását laboratóriumi vizsgálatok igazolták.</w:t>
      </w:r>
    </w:p>
    <w:p w:rsidR="00780C8E" w:rsidRPr="004B2CED" w:rsidRDefault="00780C8E" w:rsidP="0052664B">
      <w:pPr>
        <w:pStyle w:val="EMEABodyTextIndent"/>
        <w:numPr>
          <w:ilvl w:val="0"/>
          <w:numId w:val="0"/>
        </w:numPr>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2.</w:t>
      </w:r>
      <w:r w:rsidRPr="004B2CED">
        <w:rPr>
          <w:lang w:val="hu-HU"/>
        </w:rPr>
        <w:tab/>
        <w:t>T</w:t>
      </w:r>
      <w:r w:rsidR="006609B0" w:rsidRPr="004B2CED">
        <w:rPr>
          <w:caps w:val="0"/>
          <w:lang w:val="hu-HU"/>
        </w:rPr>
        <w:t>udnivalók az Aprovel szedése előtt</w:t>
      </w:r>
    </w:p>
    <w:p w:rsidR="00780C8E" w:rsidRPr="004B2CED" w:rsidRDefault="00780C8E">
      <w:pPr>
        <w:pStyle w:val="EMEAHeading1"/>
        <w:rPr>
          <w:lang w:val="hu-HU"/>
        </w:rPr>
      </w:pPr>
    </w:p>
    <w:p w:rsidR="00780C8E" w:rsidRPr="004B2CED" w:rsidRDefault="00780C8E" w:rsidP="0052664B">
      <w:pPr>
        <w:pStyle w:val="EMEAHeading3"/>
        <w:rPr>
          <w:lang w:val="hu-HU"/>
        </w:rPr>
      </w:pPr>
      <w:r w:rsidRPr="004B2CED">
        <w:rPr>
          <w:lang w:val="hu-HU"/>
        </w:rPr>
        <w:t>Ne szedje az Aprovel-t</w:t>
      </w:r>
      <w:r w:rsidR="001C0534">
        <w:rPr>
          <w:lang w:val="hu-HU"/>
        </w:rPr>
        <w:t>:</w:t>
      </w:r>
    </w:p>
    <w:p w:rsidR="00780C8E" w:rsidRPr="004B2CED" w:rsidRDefault="00780C8E">
      <w:pPr>
        <w:pStyle w:val="EMEABodyTextIndent"/>
        <w:numPr>
          <w:ilvl w:val="0"/>
          <w:numId w:val="0"/>
        </w:numPr>
        <w:ind w:left="567" w:hanging="567"/>
        <w:rPr>
          <w:lang w:val="hu-HU"/>
        </w:rPr>
      </w:pPr>
      <w:r w:rsidRPr="004B2CED">
        <w:rPr>
          <w:rFonts w:ascii="Wingdings" w:hAnsi="Wingdings"/>
          <w:lang w:val="hu-HU"/>
        </w:rPr>
        <w:t></w:t>
      </w:r>
      <w:r w:rsidRPr="004B2CED">
        <w:rPr>
          <w:rFonts w:ascii="Wingdings" w:hAnsi="Wingdings"/>
          <w:lang w:val="hu-HU"/>
        </w:rPr>
        <w:tab/>
      </w:r>
      <w:r w:rsidRPr="004B2CED">
        <w:rPr>
          <w:lang w:val="hu-HU"/>
        </w:rPr>
        <w:t xml:space="preserve">ha </w:t>
      </w:r>
      <w:r w:rsidRPr="004B2CED">
        <w:rPr>
          <w:b/>
          <w:lang w:val="hu-HU"/>
        </w:rPr>
        <w:t>allergiás</w:t>
      </w:r>
      <w:r w:rsidRPr="004B2CED">
        <w:rPr>
          <w:lang w:val="hu-HU"/>
        </w:rPr>
        <w:t xml:space="preserve"> (túlérzékeny) az irbezartánra vagy </w:t>
      </w:r>
      <w:r w:rsidR="004C1DAF" w:rsidRPr="004B2CED">
        <w:rPr>
          <w:lang w:val="hu-HU"/>
        </w:rPr>
        <w:t>a gyógyszer (6. pontban felsorolt)</w:t>
      </w:r>
      <w:r w:rsidRPr="004B2CED">
        <w:rPr>
          <w:lang w:val="hu-HU"/>
        </w:rPr>
        <w:t xml:space="preserve"> egyéb összetevőjére,</w:t>
      </w:r>
    </w:p>
    <w:p w:rsidR="00780C8E" w:rsidRPr="004B2CED" w:rsidRDefault="00780C8E">
      <w:pPr>
        <w:pStyle w:val="EMEABodyTextIndent"/>
        <w:numPr>
          <w:ilvl w:val="0"/>
          <w:numId w:val="0"/>
        </w:numPr>
        <w:ind w:left="567" w:hanging="567"/>
        <w:rPr>
          <w:lang w:val="hu-HU"/>
        </w:rPr>
      </w:pPr>
      <w:r w:rsidRPr="004B2CED">
        <w:rPr>
          <w:rFonts w:ascii="Wingdings" w:hAnsi="Wingdings"/>
          <w:lang w:val="hu-HU"/>
        </w:rPr>
        <w:t></w:t>
      </w:r>
      <w:r w:rsidRPr="004B2CED">
        <w:rPr>
          <w:rFonts w:ascii="Wingdings" w:hAnsi="Wingdings"/>
          <w:lang w:val="hu-HU"/>
        </w:rPr>
        <w:tab/>
      </w:r>
      <w:r w:rsidRPr="004B2CED">
        <w:rPr>
          <w:lang w:val="hu-HU"/>
        </w:rPr>
        <w:t xml:space="preserve">ha </w:t>
      </w:r>
      <w:r w:rsidRPr="004B2CED">
        <w:rPr>
          <w:b/>
          <w:lang w:val="hu-HU"/>
        </w:rPr>
        <w:t>túl van a terhesség harmadik hónapján.</w:t>
      </w:r>
      <w:r w:rsidRPr="004B2CED">
        <w:rPr>
          <w:lang w:val="hu-HU"/>
        </w:rPr>
        <w:t xml:space="preserve"> (A terhesség korai szakaszában is jobb elkerülni az Aprovel-kezelést – lásd a „Terhesség” című részt).</w:t>
      </w:r>
    </w:p>
    <w:p w:rsidR="004C1DAF" w:rsidRPr="004B2CED" w:rsidRDefault="004C1DAF" w:rsidP="00001123">
      <w:pPr>
        <w:numPr>
          <w:ilvl w:val="0"/>
          <w:numId w:val="36"/>
        </w:numPr>
        <w:tabs>
          <w:tab w:val="clear" w:pos="830"/>
          <w:tab w:val="num" w:pos="-110"/>
          <w:tab w:val="num" w:pos="550"/>
        </w:tabs>
        <w:ind w:left="550" w:hanging="550"/>
        <w:rPr>
          <w:color w:val="000080"/>
          <w:lang w:val="hu-HU"/>
        </w:rPr>
      </w:pPr>
      <w:r w:rsidRPr="004B2CED">
        <w:rPr>
          <w:b/>
          <w:lang w:val="hu-HU"/>
        </w:rPr>
        <w:t>ha cukorbeteg</w:t>
      </w:r>
      <w:r w:rsidR="00A60583" w:rsidRPr="004B2CED">
        <w:rPr>
          <w:b/>
          <w:lang w:val="hu-HU"/>
        </w:rPr>
        <w:t>ségben szenved</w:t>
      </w:r>
      <w:r w:rsidRPr="004B2CED">
        <w:rPr>
          <w:b/>
          <w:lang w:val="hu-HU"/>
        </w:rPr>
        <w:t xml:space="preserve"> vagy károsodott a vese</w:t>
      </w:r>
      <w:r w:rsidR="00A60583" w:rsidRPr="004B2CED">
        <w:rPr>
          <w:b/>
          <w:lang w:val="hu-HU"/>
        </w:rPr>
        <w:t>működése</w:t>
      </w:r>
      <w:r w:rsidRPr="004B2CED">
        <w:rPr>
          <w:lang w:val="hu-HU"/>
        </w:rPr>
        <w:t xml:space="preserve"> és </w:t>
      </w:r>
      <w:r w:rsidR="00993DB0">
        <w:rPr>
          <w:lang w:val="hu-HU"/>
        </w:rPr>
        <w:t>aliszkirén</w:t>
      </w:r>
      <w:r w:rsidR="00A60583" w:rsidRPr="004B2CED">
        <w:rPr>
          <w:szCs w:val="22"/>
          <w:lang w:val="hu-HU"/>
        </w:rPr>
        <w:t xml:space="preserve"> hatóanyag tartalmú vérnyomáscsökkentő gyógyszert kap.</w:t>
      </w:r>
    </w:p>
    <w:p w:rsidR="004C1DAF" w:rsidRPr="004B2CED" w:rsidRDefault="004C1DAF" w:rsidP="004C1DAF">
      <w:pPr>
        <w:pStyle w:val="EMEABodyText"/>
        <w:rPr>
          <w:lang w:val="hu-HU"/>
        </w:rPr>
      </w:pPr>
    </w:p>
    <w:p w:rsidR="00780C8E" w:rsidRPr="004B2CED" w:rsidRDefault="008A1003" w:rsidP="0052664B">
      <w:pPr>
        <w:pStyle w:val="EMEABodyTextIndent"/>
        <w:numPr>
          <w:ilvl w:val="0"/>
          <w:numId w:val="0"/>
        </w:numPr>
        <w:rPr>
          <w:b/>
          <w:lang w:val="hu-HU"/>
        </w:rPr>
      </w:pPr>
      <w:r w:rsidRPr="004B2CED">
        <w:rPr>
          <w:b/>
          <w:lang w:val="hu-HU"/>
        </w:rPr>
        <w:t>Figyelmeztetések és óvintézkedések</w:t>
      </w:r>
    </w:p>
    <w:p w:rsidR="008A1003" w:rsidRPr="004B2CED" w:rsidRDefault="008A1003" w:rsidP="008A1003">
      <w:pPr>
        <w:ind w:right="-2"/>
        <w:rPr>
          <w:b/>
          <w:bCs/>
          <w:lang w:val="hu-HU"/>
        </w:rPr>
      </w:pPr>
      <w:r w:rsidRPr="004B2CED">
        <w:rPr>
          <w:lang w:val="hu-HU"/>
        </w:rPr>
        <w:t xml:space="preserve">Az Aprovel szedése előtt beszéljen kezelőorvosával vagy </w:t>
      </w:r>
      <w:r w:rsidRPr="004B2CED">
        <w:rPr>
          <w:b/>
          <w:lang w:val="hu-HU"/>
        </w:rPr>
        <w:t xml:space="preserve">ha a következők közül bármelyik </w:t>
      </w:r>
      <w:r w:rsidR="005866A3" w:rsidRPr="004B2CED">
        <w:rPr>
          <w:b/>
          <w:lang w:val="hu-HU"/>
        </w:rPr>
        <w:t>érvényes</w:t>
      </w:r>
      <w:r w:rsidRPr="004B2CED">
        <w:rPr>
          <w:b/>
          <w:lang w:val="hu-HU"/>
        </w:rPr>
        <w:t xml:space="preserve"> Önre:</w:t>
      </w:r>
    </w:p>
    <w:p w:rsidR="00780C8E" w:rsidRPr="004B2CED" w:rsidRDefault="00780C8E" w:rsidP="0052664B">
      <w:pPr>
        <w:pStyle w:val="EMEABodyTextIndent"/>
        <w:tabs>
          <w:tab w:val="num" w:pos="567"/>
        </w:tabs>
        <w:rPr>
          <w:lang w:val="hu-HU"/>
        </w:rPr>
      </w:pPr>
      <w:r w:rsidRPr="004B2CED">
        <w:rPr>
          <w:lang w:val="hu-HU"/>
        </w:rPr>
        <w:t xml:space="preserve">ha Önnek </w:t>
      </w:r>
      <w:r w:rsidRPr="004B2CED">
        <w:rPr>
          <w:b/>
          <w:lang w:val="hu-HU"/>
        </w:rPr>
        <w:t>súlyos hányása</w:t>
      </w:r>
      <w:r w:rsidRPr="004B2CED">
        <w:rPr>
          <w:lang w:val="hu-HU"/>
        </w:rPr>
        <w:t xml:space="preserve"> </w:t>
      </w:r>
      <w:r w:rsidRPr="004B2CED">
        <w:rPr>
          <w:b/>
          <w:lang w:val="hu-HU"/>
        </w:rPr>
        <w:t>vagy hasmenése</w:t>
      </w:r>
      <w:r w:rsidRPr="004B2CED">
        <w:rPr>
          <w:lang w:val="hu-HU"/>
        </w:rPr>
        <w:t xml:space="preserve"> van,</w:t>
      </w:r>
    </w:p>
    <w:p w:rsidR="00780C8E" w:rsidRPr="004B2CED" w:rsidRDefault="00780C8E" w:rsidP="0052664B">
      <w:pPr>
        <w:pStyle w:val="EMEABodyTextIndent"/>
        <w:tabs>
          <w:tab w:val="num" w:pos="567"/>
        </w:tabs>
        <w:rPr>
          <w:b/>
          <w:lang w:val="hu-HU"/>
        </w:rPr>
      </w:pPr>
      <w:r w:rsidRPr="004B2CED">
        <w:rPr>
          <w:lang w:val="hu-HU"/>
        </w:rPr>
        <w:t xml:space="preserve">ha Ön </w:t>
      </w:r>
      <w:r w:rsidRPr="004B2CED">
        <w:rPr>
          <w:b/>
          <w:lang w:val="hu-HU"/>
        </w:rPr>
        <w:t>vesebeteg</w:t>
      </w:r>
      <w:r w:rsidRPr="004B2CED">
        <w:rPr>
          <w:lang w:val="hu-HU"/>
        </w:rPr>
        <w:t>,</w:t>
      </w:r>
    </w:p>
    <w:p w:rsidR="00780C8E" w:rsidRPr="004B2CED" w:rsidRDefault="00780C8E" w:rsidP="0052664B">
      <w:pPr>
        <w:pStyle w:val="EMEABodyTextIndent"/>
        <w:tabs>
          <w:tab w:val="num" w:pos="567"/>
        </w:tabs>
        <w:rPr>
          <w:lang w:val="hu-HU"/>
        </w:rPr>
      </w:pPr>
      <w:r w:rsidRPr="004B2CED">
        <w:rPr>
          <w:lang w:val="hu-HU"/>
        </w:rPr>
        <w:t xml:space="preserve">ha Ön </w:t>
      </w:r>
      <w:r w:rsidRPr="004B2CED">
        <w:rPr>
          <w:b/>
          <w:lang w:val="hu-HU"/>
        </w:rPr>
        <w:t>szívbeteg</w:t>
      </w:r>
      <w:r w:rsidRPr="004B2CED">
        <w:rPr>
          <w:lang w:val="hu-HU"/>
        </w:rPr>
        <w:t>,</w:t>
      </w:r>
    </w:p>
    <w:p w:rsidR="00780C8E" w:rsidRPr="004B2CED" w:rsidRDefault="00780C8E" w:rsidP="0052664B">
      <w:pPr>
        <w:pStyle w:val="EMEABodyTextIndent"/>
        <w:tabs>
          <w:tab w:val="num" w:pos="567"/>
        </w:tabs>
        <w:rPr>
          <w:lang w:val="hu-HU"/>
        </w:rPr>
      </w:pPr>
      <w:r w:rsidRPr="004B2CED">
        <w:rPr>
          <w:lang w:val="hu-HU"/>
        </w:rPr>
        <w:t xml:space="preserve">ha Ön az Aprovel-t </w:t>
      </w:r>
      <w:r w:rsidRPr="004B2CED">
        <w:rPr>
          <w:b/>
          <w:lang w:val="hu-HU"/>
        </w:rPr>
        <w:t>diabéteszes vesebetegségr</w:t>
      </w:r>
      <w:r w:rsidRPr="004B2CED">
        <w:rPr>
          <w:lang w:val="hu-HU"/>
        </w:rPr>
        <w:t>e kapja,- ez esetben orvosa rendszeresen vérvizsgálatot végeztethet, főleg a vér káliumszint mérését, károsodott veseműködés esetén.</w:t>
      </w:r>
    </w:p>
    <w:p w:rsidR="002C61C7" w:rsidRDefault="002C61C7" w:rsidP="0052664B">
      <w:pPr>
        <w:pStyle w:val="EMEABodyTextIndent"/>
        <w:tabs>
          <w:tab w:val="num" w:pos="567"/>
        </w:tabs>
        <w:rPr>
          <w:lang w:val="hu-HU"/>
        </w:rPr>
      </w:pPr>
      <w:r>
        <w:rPr>
          <w:lang w:val="hu-HU"/>
        </w:rPr>
        <w:t xml:space="preserve">ha </w:t>
      </w:r>
      <w:r w:rsidRPr="00F35E6A">
        <w:rPr>
          <w:b/>
          <w:bCs/>
          <w:lang w:val="hu-HU"/>
        </w:rPr>
        <w:t>alacsony vércukorszint</w:t>
      </w:r>
      <w:r w:rsidR="00F43442">
        <w:rPr>
          <w:lang w:val="hu-HU"/>
        </w:rPr>
        <w:t xml:space="preserve"> (ennek tünetei a következők lehetnek: </w:t>
      </w:r>
      <w:r w:rsidR="007B128F">
        <w:rPr>
          <w:lang w:val="hu-HU"/>
        </w:rPr>
        <w:t>verejtékezés</w:t>
      </w:r>
      <w:r w:rsidR="00F43442">
        <w:rPr>
          <w:lang w:val="hu-HU"/>
        </w:rPr>
        <w:t>, gyengeség, é</w:t>
      </w:r>
      <w:r w:rsidR="00B37719">
        <w:rPr>
          <w:lang w:val="hu-HU"/>
        </w:rPr>
        <w:t>h</w:t>
      </w:r>
      <w:r w:rsidR="00F43442">
        <w:rPr>
          <w:lang w:val="hu-HU"/>
        </w:rPr>
        <w:t>ség, szédülés, remegés, fejfájás, kipirulás vagy sápadtság</w:t>
      </w:r>
      <w:r w:rsidR="001E1793">
        <w:rPr>
          <w:lang w:val="hu-HU"/>
        </w:rPr>
        <w:t>, zsibbadás, szapora</w:t>
      </w:r>
      <w:r w:rsidR="001C0534">
        <w:rPr>
          <w:lang w:val="hu-HU"/>
        </w:rPr>
        <w:t>,</w:t>
      </w:r>
      <w:r w:rsidR="001E1793">
        <w:rPr>
          <w:lang w:val="hu-HU"/>
        </w:rPr>
        <w:t xml:space="preserve"> nagyon erős szívverés</w:t>
      </w:r>
      <w:r w:rsidR="00F43442">
        <w:rPr>
          <w:lang w:val="hu-HU"/>
        </w:rPr>
        <w:t>)</w:t>
      </w:r>
      <w:r>
        <w:rPr>
          <w:lang w:val="hu-HU"/>
        </w:rPr>
        <w:t xml:space="preserve"> jelentkezik Önnél, különösen akkor, ha cukorbetegség (diabétesz) miatt kezelik.</w:t>
      </w:r>
    </w:p>
    <w:p w:rsidR="00274BE8" w:rsidRPr="004B2CED" w:rsidRDefault="00274BE8" w:rsidP="0052664B">
      <w:pPr>
        <w:pStyle w:val="EMEABodyTextIndent"/>
        <w:tabs>
          <w:tab w:val="num" w:pos="567"/>
        </w:tabs>
        <w:rPr>
          <w:lang w:val="hu-HU"/>
        </w:rPr>
      </w:pPr>
      <w:r w:rsidRPr="004B2CED">
        <w:rPr>
          <w:lang w:val="hu-HU"/>
        </w:rPr>
        <w:t xml:space="preserve">ha </w:t>
      </w:r>
      <w:r w:rsidRPr="004B2CED">
        <w:rPr>
          <w:b/>
          <w:lang w:val="hu-HU"/>
        </w:rPr>
        <w:t>műtétje lesz</w:t>
      </w:r>
      <w:r w:rsidR="007B128F">
        <w:rPr>
          <w:b/>
          <w:lang w:val="hu-HU"/>
        </w:rPr>
        <w:t xml:space="preserve"> </w:t>
      </w:r>
      <w:r w:rsidRPr="004B2CED">
        <w:rPr>
          <w:lang w:val="hu-HU"/>
        </w:rPr>
        <w:t xml:space="preserve">(sebészeti) vagy </w:t>
      </w:r>
      <w:r w:rsidRPr="004B2CED">
        <w:rPr>
          <w:b/>
          <w:lang w:val="hu-HU"/>
        </w:rPr>
        <w:t>altatásos beavatkozások előtt</w:t>
      </w:r>
      <w:r w:rsidRPr="004B2CED">
        <w:rPr>
          <w:lang w:val="hu-HU"/>
        </w:rPr>
        <w:t xml:space="preserve"> áll.</w:t>
      </w:r>
    </w:p>
    <w:p w:rsidR="00A25D99" w:rsidRPr="004B2CED" w:rsidRDefault="00A25D99" w:rsidP="00001123">
      <w:pPr>
        <w:numPr>
          <w:ilvl w:val="0"/>
          <w:numId w:val="43"/>
        </w:numPr>
        <w:ind w:left="567" w:hanging="567"/>
        <w:rPr>
          <w:szCs w:val="22"/>
          <w:lang w:val="hu-HU"/>
        </w:rPr>
      </w:pPr>
      <w:r w:rsidRPr="004B2CED">
        <w:rPr>
          <w:lang w:val="hu-HU"/>
        </w:rPr>
        <w:t xml:space="preserve">ha </w:t>
      </w:r>
      <w:r w:rsidRPr="004B2CED">
        <w:rPr>
          <w:szCs w:val="22"/>
          <w:lang w:val="hu-HU"/>
        </w:rPr>
        <w:t>Ön a következő, magas vérnyomás kezelésére szolgáló gyógyszerek bármelyikét szedi:</w:t>
      </w:r>
    </w:p>
    <w:p w:rsidR="00A25D99" w:rsidRPr="004B2CED" w:rsidRDefault="00A25D99" w:rsidP="00A25D99">
      <w:pPr>
        <w:numPr>
          <w:ilvl w:val="0"/>
          <w:numId w:val="42"/>
        </w:numPr>
        <w:rPr>
          <w:szCs w:val="22"/>
          <w:lang w:val="hu-HU"/>
        </w:rPr>
      </w:pPr>
      <w:r w:rsidRPr="004B2CED">
        <w:rPr>
          <w:szCs w:val="22"/>
          <w:lang w:val="hu-HU"/>
        </w:rPr>
        <w:t>ACE-gátlók (például enalapril, lizinopril, ramipril), különösen akkor, ha cukorbetegséggel összefüggő vesebetegségben szenved.</w:t>
      </w:r>
    </w:p>
    <w:p w:rsidR="00A25D99" w:rsidRPr="004B2CED" w:rsidRDefault="00993DB0" w:rsidP="00A25D99">
      <w:pPr>
        <w:numPr>
          <w:ilvl w:val="0"/>
          <w:numId w:val="42"/>
        </w:numPr>
        <w:rPr>
          <w:szCs w:val="22"/>
          <w:lang w:val="hu-HU"/>
        </w:rPr>
      </w:pPr>
      <w:r>
        <w:rPr>
          <w:szCs w:val="22"/>
          <w:lang w:val="hu-HU"/>
        </w:rPr>
        <w:t>aliszkirén</w:t>
      </w:r>
      <w:r w:rsidR="00A25D99" w:rsidRPr="004B2CED">
        <w:rPr>
          <w:szCs w:val="22"/>
          <w:lang w:val="hu-HU"/>
        </w:rPr>
        <w:t>.</w:t>
      </w:r>
    </w:p>
    <w:p w:rsidR="00496A68" w:rsidRPr="004B2CED" w:rsidRDefault="00496A68" w:rsidP="00496A68">
      <w:pPr>
        <w:rPr>
          <w:szCs w:val="22"/>
          <w:lang w:val="hu-HU"/>
        </w:rPr>
      </w:pPr>
    </w:p>
    <w:p w:rsidR="00496A68" w:rsidRPr="004B2CED" w:rsidRDefault="00496A68" w:rsidP="00496A68">
      <w:pPr>
        <w:rPr>
          <w:szCs w:val="22"/>
          <w:lang w:val="hu-HU"/>
        </w:rPr>
      </w:pPr>
      <w:r w:rsidRPr="004B2CED">
        <w:rPr>
          <w:szCs w:val="22"/>
          <w:lang w:val="hu-HU"/>
        </w:rPr>
        <w:t>Kezelőorvosa rendszeresen ellenőrizheti az Ön veseműködését, vérnyomását és az elektrolit szinteket (pl. kálium) a vérben.</w:t>
      </w:r>
    </w:p>
    <w:p w:rsidR="00496A68" w:rsidRPr="004B2CED" w:rsidRDefault="00496A68" w:rsidP="00496A68">
      <w:pPr>
        <w:pStyle w:val="EMEABodyText"/>
        <w:rPr>
          <w:lang w:val="hu-HU"/>
        </w:rPr>
      </w:pPr>
    </w:p>
    <w:p w:rsidR="00496A68" w:rsidRPr="004B2CED" w:rsidRDefault="00496A68" w:rsidP="00496A68">
      <w:pPr>
        <w:rPr>
          <w:bCs/>
          <w:szCs w:val="22"/>
          <w:lang w:val="hu-HU"/>
        </w:rPr>
      </w:pPr>
      <w:r w:rsidRPr="004B2CED">
        <w:rPr>
          <w:szCs w:val="22"/>
          <w:lang w:val="hu-HU"/>
        </w:rPr>
        <w:t>Lásd még a „</w:t>
      </w:r>
      <w:r w:rsidRPr="004B2CED">
        <w:rPr>
          <w:bCs/>
          <w:szCs w:val="22"/>
          <w:lang w:val="hu-HU"/>
        </w:rPr>
        <w:t>Ne szedje az Aprovel-t” pontban szereplő információkat.”</w:t>
      </w:r>
    </w:p>
    <w:p w:rsidR="00496A68" w:rsidRPr="004B2CED" w:rsidRDefault="00496A68">
      <w:pPr>
        <w:pStyle w:val="EMEABodyText"/>
        <w:rPr>
          <w:lang w:val="hu-HU"/>
        </w:rPr>
      </w:pPr>
    </w:p>
    <w:p w:rsidR="00780C8E" w:rsidRPr="004B2CED" w:rsidRDefault="00780C8E">
      <w:pPr>
        <w:pStyle w:val="EMEABodyText"/>
        <w:rPr>
          <w:lang w:val="hu-HU"/>
        </w:rPr>
      </w:pPr>
      <w:r w:rsidRPr="004B2CED">
        <w:rPr>
          <w:lang w:val="hu-HU"/>
        </w:rPr>
        <w:t xml:space="preserve">Feltétlenül közölje orvosával, ha úgy gondolja, hogy terhes </w:t>
      </w:r>
      <w:r w:rsidR="00274BE8" w:rsidRPr="004B2CED">
        <w:rPr>
          <w:lang w:val="hu-HU"/>
        </w:rPr>
        <w:t>(</w:t>
      </w:r>
      <w:r w:rsidRPr="004B2CED">
        <w:rPr>
          <w:u w:val="single"/>
          <w:lang w:val="hu-HU"/>
        </w:rPr>
        <w:t>vagy</w:t>
      </w:r>
      <w:r w:rsidRPr="004B2CED">
        <w:rPr>
          <w:lang w:val="hu-HU"/>
        </w:rPr>
        <w:t xml:space="preserve"> </w:t>
      </w:r>
      <w:r w:rsidRPr="004B2CED">
        <w:rPr>
          <w:u w:val="single"/>
          <w:lang w:val="hu-HU"/>
        </w:rPr>
        <w:t>teherbe eshet</w:t>
      </w:r>
      <w:r w:rsidR="00274BE8" w:rsidRPr="004B2CED">
        <w:rPr>
          <w:u w:val="single"/>
          <w:lang w:val="hu-HU"/>
        </w:rPr>
        <w:t>)</w:t>
      </w:r>
      <w:r w:rsidRPr="004B2CED">
        <w:rPr>
          <w:lang w:val="hu-HU"/>
        </w:rPr>
        <w:t>. Az Aprovel alkalmazása nem ajánlott a terhesség korai szakaszában, és tilos szedni, ha túl van a terhesség harmadik hónapján, mert súlyosan károsíthatja a magzatot, ha ebben az időszakban alkalmazzák (lásd a „Terhesség” című részt).</w:t>
      </w:r>
    </w:p>
    <w:p w:rsidR="00780C8E" w:rsidRPr="004B2CED" w:rsidRDefault="00780C8E">
      <w:pPr>
        <w:pStyle w:val="EMEABodyText"/>
        <w:rPr>
          <w:lang w:val="hu-HU"/>
        </w:rPr>
      </w:pPr>
    </w:p>
    <w:p w:rsidR="00780C8E" w:rsidRPr="004B2CED" w:rsidRDefault="00274BE8">
      <w:pPr>
        <w:pStyle w:val="EMEABodyText"/>
        <w:rPr>
          <w:b/>
          <w:lang w:val="hu-HU"/>
        </w:rPr>
      </w:pPr>
      <w:r w:rsidRPr="004B2CED">
        <w:rPr>
          <w:b/>
          <w:lang w:val="hu-HU"/>
        </w:rPr>
        <w:t>G</w:t>
      </w:r>
      <w:r w:rsidR="00780C8E" w:rsidRPr="004B2CED">
        <w:rPr>
          <w:b/>
          <w:lang w:val="hu-HU"/>
        </w:rPr>
        <w:t>yermekek</w:t>
      </w:r>
      <w:r w:rsidRPr="004B2CED">
        <w:rPr>
          <w:b/>
          <w:lang w:val="hu-HU"/>
        </w:rPr>
        <w:t xml:space="preserve"> és serdülők</w:t>
      </w:r>
    </w:p>
    <w:p w:rsidR="00780C8E" w:rsidRPr="004B2CED" w:rsidRDefault="00780C8E">
      <w:pPr>
        <w:pStyle w:val="EMEABodyText"/>
        <w:rPr>
          <w:lang w:val="hu-HU"/>
        </w:rPr>
      </w:pPr>
      <w:r w:rsidRPr="004B2CED">
        <w:rPr>
          <w:lang w:val="hu-HU"/>
        </w:rPr>
        <w:t>Ez a gyógyszer nem alkalmazható gyermekek és serdülőkorúak esetén, mivel biztonságosságát és hatásosságát ebben a korcsoportban még nem igazolták teljesen.</w:t>
      </w:r>
    </w:p>
    <w:p w:rsidR="00780C8E" w:rsidRPr="004B2CED" w:rsidRDefault="00780C8E">
      <w:pPr>
        <w:pStyle w:val="EMEABodyText"/>
        <w:rPr>
          <w:b/>
          <w:lang w:val="hu-HU"/>
        </w:rPr>
      </w:pPr>
    </w:p>
    <w:p w:rsidR="00780C8E" w:rsidRPr="004B2CED" w:rsidRDefault="00274BE8" w:rsidP="0052664B">
      <w:pPr>
        <w:pStyle w:val="EMEAHeading3"/>
        <w:rPr>
          <w:lang w:val="hu-HU"/>
        </w:rPr>
      </w:pPr>
      <w:r w:rsidRPr="004B2CED">
        <w:rPr>
          <w:lang w:val="hu-HU"/>
        </w:rPr>
        <w:t>E</w:t>
      </w:r>
      <w:r w:rsidR="00780C8E" w:rsidRPr="004B2CED">
        <w:rPr>
          <w:lang w:val="hu-HU"/>
        </w:rPr>
        <w:t>gyéb gyógyszerek</w:t>
      </w:r>
      <w:r w:rsidRPr="004B2CED">
        <w:rPr>
          <w:lang w:val="hu-HU"/>
        </w:rPr>
        <w:t xml:space="preserve"> és az Aprovel</w:t>
      </w:r>
    </w:p>
    <w:p w:rsidR="00780C8E" w:rsidRPr="004B2CED" w:rsidRDefault="00780C8E" w:rsidP="0052664B">
      <w:pPr>
        <w:pStyle w:val="EMEABodyText"/>
        <w:rPr>
          <w:lang w:val="hu-HU"/>
        </w:rPr>
      </w:pPr>
      <w:r w:rsidRPr="004B2CED">
        <w:rPr>
          <w:lang w:val="hu-HU"/>
        </w:rPr>
        <w:t>Feltétlenül tájékoztassa kezelőorvosát vagy gyógyszerészét a jelenleg vagy nemrégiben szedett</w:t>
      </w:r>
      <w:r w:rsidR="00274BE8" w:rsidRPr="004B2CED">
        <w:rPr>
          <w:lang w:val="hu-HU"/>
        </w:rPr>
        <w:t>, vagy szedni tervezett</w:t>
      </w:r>
      <w:r w:rsidRPr="004B2CED">
        <w:rPr>
          <w:lang w:val="hu-HU"/>
        </w:rPr>
        <w:t xml:space="preserve"> egyéb gyógyszereiről.</w:t>
      </w:r>
    </w:p>
    <w:p w:rsidR="00780C8E" w:rsidRPr="004B2CED" w:rsidRDefault="00780C8E" w:rsidP="0052664B">
      <w:pPr>
        <w:pStyle w:val="EMEABodyText"/>
        <w:rPr>
          <w:lang w:val="hu-HU"/>
        </w:rPr>
      </w:pPr>
    </w:p>
    <w:p w:rsidR="00496A68" w:rsidRPr="004B2CED" w:rsidRDefault="007B4018" w:rsidP="00496A68">
      <w:pPr>
        <w:rPr>
          <w:szCs w:val="22"/>
          <w:lang w:val="hu-HU"/>
        </w:rPr>
      </w:pPr>
      <w:r w:rsidRPr="004B2CED">
        <w:rPr>
          <w:lang w:val="hu-HU"/>
        </w:rPr>
        <w:t xml:space="preserve">Lehet, hogy orvosának </w:t>
      </w:r>
      <w:r w:rsidR="00496A68" w:rsidRPr="004B2CED">
        <w:rPr>
          <w:szCs w:val="22"/>
          <w:lang w:val="hu-HU"/>
        </w:rPr>
        <w:t>meg kell változtatnia a gyógyszerek adagját, és/vagy egyéb óvintézkedéseket tehet:</w:t>
      </w:r>
    </w:p>
    <w:p w:rsidR="007B4018" w:rsidRPr="004B2CED" w:rsidRDefault="00496A68" w:rsidP="00496A68">
      <w:pPr>
        <w:pStyle w:val="EMEABodyText"/>
        <w:rPr>
          <w:lang w:val="hu-HU"/>
        </w:rPr>
      </w:pPr>
      <w:r w:rsidRPr="004B2CED">
        <w:rPr>
          <w:bCs/>
          <w:iCs/>
          <w:szCs w:val="22"/>
          <w:lang w:val="hu-HU"/>
        </w:rPr>
        <w:t xml:space="preserve">Ha Ön ACE-gátlót vagy </w:t>
      </w:r>
      <w:r w:rsidR="00993DB0">
        <w:rPr>
          <w:bCs/>
          <w:iCs/>
          <w:szCs w:val="22"/>
          <w:lang w:val="hu-HU"/>
        </w:rPr>
        <w:t>aliszkirén</w:t>
      </w:r>
      <w:r w:rsidRPr="004B2CED">
        <w:rPr>
          <w:bCs/>
          <w:iCs/>
          <w:szCs w:val="22"/>
          <w:lang w:val="hu-HU"/>
        </w:rPr>
        <w:t>t szed (</w:t>
      </w:r>
      <w:r w:rsidRPr="004B2CED">
        <w:rPr>
          <w:szCs w:val="22"/>
          <w:lang w:val="hu-HU"/>
        </w:rPr>
        <w:t>Lásd még a „</w:t>
      </w:r>
      <w:r w:rsidRPr="004B2CED">
        <w:rPr>
          <w:bCs/>
          <w:szCs w:val="22"/>
          <w:lang w:val="hu-HU"/>
        </w:rPr>
        <w:t xml:space="preserve">Ne szedje az Aprovel-t” és a </w:t>
      </w:r>
      <w:r w:rsidRPr="004B2CED">
        <w:rPr>
          <w:bCs/>
          <w:iCs/>
          <w:szCs w:val="22"/>
          <w:lang w:val="hu-HU"/>
        </w:rPr>
        <w:t>„Figyelmeztetések és óvintézkedések” pontok alatti információt).</w:t>
      </w:r>
    </w:p>
    <w:p w:rsidR="00274BE8" w:rsidRPr="004B2CED" w:rsidRDefault="00274BE8" w:rsidP="0052664B">
      <w:pPr>
        <w:pStyle w:val="EMEABodyText"/>
        <w:rPr>
          <w:lang w:val="hu-HU"/>
        </w:rPr>
      </w:pPr>
    </w:p>
    <w:p w:rsidR="00780C8E" w:rsidRPr="004B2CED" w:rsidRDefault="00780C8E" w:rsidP="0052664B">
      <w:pPr>
        <w:pStyle w:val="EMEAHeading3"/>
        <w:rPr>
          <w:lang w:val="hu-HU"/>
        </w:rPr>
      </w:pPr>
      <w:r w:rsidRPr="004B2CED">
        <w:rPr>
          <w:lang w:val="hu-HU"/>
        </w:rPr>
        <w:t>Vérének laboratóriumi ellenőrzése válhat szüségessé, ha Ön a következők közül valamelyiket szedi:</w:t>
      </w:r>
    </w:p>
    <w:p w:rsidR="00780C8E" w:rsidRPr="004B2CED" w:rsidRDefault="00780C8E" w:rsidP="0052664B">
      <w:pPr>
        <w:pStyle w:val="EMEABodyTextIndent"/>
        <w:tabs>
          <w:tab w:val="num" w:pos="567"/>
        </w:tabs>
        <w:rPr>
          <w:lang w:val="hu-HU"/>
        </w:rPr>
      </w:pPr>
      <w:r w:rsidRPr="004B2CED">
        <w:rPr>
          <w:lang w:val="hu-HU"/>
        </w:rPr>
        <w:t>káliumpótlók</w:t>
      </w:r>
    </w:p>
    <w:p w:rsidR="00780C8E" w:rsidRPr="004B2CED" w:rsidRDefault="00780C8E" w:rsidP="0052664B">
      <w:pPr>
        <w:pStyle w:val="EMEABodyTextIndent"/>
        <w:tabs>
          <w:tab w:val="num" w:pos="567"/>
        </w:tabs>
        <w:rPr>
          <w:lang w:val="hu-HU"/>
        </w:rPr>
      </w:pPr>
      <w:r w:rsidRPr="004B2CED">
        <w:rPr>
          <w:lang w:val="hu-HU"/>
        </w:rPr>
        <w:t>káliumot tartalmazó sópótlók</w:t>
      </w:r>
    </w:p>
    <w:p w:rsidR="00780C8E" w:rsidRPr="004B2CED" w:rsidRDefault="00780C8E" w:rsidP="0052664B">
      <w:pPr>
        <w:pStyle w:val="EMEABodyTextIndent"/>
        <w:tabs>
          <w:tab w:val="num" w:pos="567"/>
        </w:tabs>
        <w:rPr>
          <w:lang w:val="hu-HU"/>
        </w:rPr>
      </w:pPr>
      <w:r w:rsidRPr="004B2CED">
        <w:rPr>
          <w:lang w:val="hu-HU"/>
        </w:rPr>
        <w:t>káliummegtakarító gyógyszerek (pl. egyes vizelethajtókat)</w:t>
      </w:r>
    </w:p>
    <w:p w:rsidR="00780C8E" w:rsidRDefault="00780C8E" w:rsidP="0052664B">
      <w:pPr>
        <w:pStyle w:val="EMEABodyTextIndent"/>
        <w:tabs>
          <w:tab w:val="num" w:pos="567"/>
        </w:tabs>
        <w:rPr>
          <w:lang w:val="hu-HU"/>
        </w:rPr>
      </w:pPr>
      <w:r w:rsidRPr="004B2CED">
        <w:rPr>
          <w:lang w:val="hu-HU"/>
        </w:rPr>
        <w:t>lítiumot tartalmazó gyógyszerek</w:t>
      </w:r>
    </w:p>
    <w:p w:rsidR="001E1793" w:rsidRPr="001E1793" w:rsidRDefault="001E1793" w:rsidP="001C0534">
      <w:pPr>
        <w:pStyle w:val="EMEABodyTextIndent"/>
        <w:tabs>
          <w:tab w:val="num" w:pos="567"/>
        </w:tabs>
        <w:rPr>
          <w:lang w:val="hu-HU"/>
        </w:rPr>
      </w:pPr>
      <w:r>
        <w:rPr>
          <w:lang w:val="hu-HU"/>
        </w:rPr>
        <w:t>repaglinid (a vércukorszint csökkentésére alkalmazott gyógyszer)</w:t>
      </w:r>
    </w:p>
    <w:p w:rsidR="00780C8E" w:rsidRPr="004B2CED" w:rsidRDefault="00780C8E" w:rsidP="0052664B">
      <w:pPr>
        <w:pStyle w:val="EMEABodyTextIndent"/>
        <w:numPr>
          <w:ilvl w:val="0"/>
          <w:numId w:val="0"/>
        </w:numPr>
        <w:rPr>
          <w:lang w:val="hu-HU"/>
        </w:rPr>
      </w:pPr>
    </w:p>
    <w:p w:rsidR="00780C8E" w:rsidRPr="004B2CED" w:rsidRDefault="00780C8E" w:rsidP="0052664B">
      <w:pPr>
        <w:pStyle w:val="EMEABodyTextIndent"/>
        <w:numPr>
          <w:ilvl w:val="0"/>
          <w:numId w:val="0"/>
        </w:numPr>
        <w:rPr>
          <w:lang w:val="hu-HU"/>
        </w:rPr>
      </w:pPr>
      <w:r w:rsidRPr="004B2CED">
        <w:rPr>
          <w:lang w:val="hu-HU"/>
        </w:rPr>
        <w:t>Amennyiben bizonyos fájdalomcsillapítókat, úgynevezett nem-szteroid gyulladáscsökkentőket szed, az irbezartán hatása csökkenhet.</w:t>
      </w:r>
    </w:p>
    <w:p w:rsidR="00780C8E" w:rsidRPr="004B2CED" w:rsidRDefault="00780C8E" w:rsidP="0052664B">
      <w:pPr>
        <w:pStyle w:val="EMEABodyText"/>
        <w:rPr>
          <w:lang w:val="hu-HU"/>
        </w:rPr>
      </w:pPr>
    </w:p>
    <w:p w:rsidR="00780C8E" w:rsidRPr="004B2CED" w:rsidRDefault="00780C8E" w:rsidP="0052664B">
      <w:pPr>
        <w:pStyle w:val="EMEAHeading3"/>
        <w:rPr>
          <w:lang w:val="hu-HU"/>
        </w:rPr>
      </w:pPr>
      <w:r w:rsidRPr="004B2CED">
        <w:rPr>
          <w:lang w:val="hu-HU"/>
        </w:rPr>
        <w:t>Az Aprovel egyidejű bevétele étel</w:t>
      </w:r>
      <w:r w:rsidR="006C60D0" w:rsidRPr="004B2CED">
        <w:rPr>
          <w:lang w:val="hu-HU"/>
        </w:rPr>
        <w:t>l</w:t>
      </w:r>
      <w:r w:rsidRPr="004B2CED">
        <w:rPr>
          <w:lang w:val="hu-HU"/>
        </w:rPr>
        <w:t xml:space="preserve">el </w:t>
      </w:r>
      <w:r w:rsidR="006C60D0" w:rsidRPr="004B2CED">
        <w:rPr>
          <w:lang w:val="hu-HU"/>
        </w:rPr>
        <w:t xml:space="preserve">és </w:t>
      </w:r>
      <w:r w:rsidRPr="004B2CED">
        <w:rPr>
          <w:lang w:val="hu-HU"/>
        </w:rPr>
        <w:t>ital</w:t>
      </w:r>
      <w:r w:rsidR="006C60D0" w:rsidRPr="004B2CED">
        <w:rPr>
          <w:lang w:val="hu-HU"/>
        </w:rPr>
        <w:t>l</w:t>
      </w:r>
      <w:r w:rsidRPr="004B2CED">
        <w:rPr>
          <w:lang w:val="hu-HU"/>
        </w:rPr>
        <w:t>al</w:t>
      </w:r>
    </w:p>
    <w:p w:rsidR="00780C8E" w:rsidRPr="004B2CED" w:rsidRDefault="00780C8E" w:rsidP="0052664B">
      <w:pPr>
        <w:pStyle w:val="EMEABodyText"/>
        <w:rPr>
          <w:b/>
          <w:noProof/>
          <w:lang w:val="hu-HU"/>
        </w:rPr>
      </w:pPr>
      <w:r w:rsidRPr="004B2CED">
        <w:rPr>
          <w:lang w:val="hu-HU"/>
        </w:rPr>
        <w:t>Az Aprovel bevehető étkezéskor vagy attól függetlenül is.</w:t>
      </w:r>
    </w:p>
    <w:p w:rsidR="00780C8E" w:rsidRPr="004B2CED" w:rsidRDefault="00780C8E">
      <w:pPr>
        <w:pStyle w:val="EMEABodyText"/>
        <w:rPr>
          <w:lang w:val="hu-HU"/>
        </w:rPr>
      </w:pPr>
    </w:p>
    <w:p w:rsidR="00780C8E" w:rsidRPr="004B2CED" w:rsidRDefault="00780C8E" w:rsidP="0052664B">
      <w:pPr>
        <w:pStyle w:val="EMEAHeading3"/>
        <w:rPr>
          <w:lang w:val="hu-HU"/>
        </w:rPr>
      </w:pPr>
      <w:r w:rsidRPr="004B2CED">
        <w:rPr>
          <w:lang w:val="hu-HU"/>
        </w:rPr>
        <w:t>Terhesség és szoptatás</w:t>
      </w:r>
    </w:p>
    <w:p w:rsidR="00780C8E" w:rsidRPr="004B2CED" w:rsidRDefault="00780C8E" w:rsidP="0052664B">
      <w:pPr>
        <w:pStyle w:val="EMEAHeading3"/>
        <w:rPr>
          <w:lang w:val="hu-HU"/>
        </w:rPr>
      </w:pPr>
      <w:r w:rsidRPr="004B2CED">
        <w:rPr>
          <w:lang w:val="hu-HU"/>
        </w:rPr>
        <w:t>Terhesség</w:t>
      </w:r>
    </w:p>
    <w:p w:rsidR="00780C8E" w:rsidRPr="004B2CED" w:rsidRDefault="00780C8E" w:rsidP="0052664B">
      <w:pPr>
        <w:pStyle w:val="EMEABodyText"/>
        <w:rPr>
          <w:lang w:val="hu-HU"/>
        </w:rPr>
      </w:pPr>
      <w:r w:rsidRPr="004B2CED">
        <w:rPr>
          <w:lang w:val="hu-HU"/>
        </w:rPr>
        <w:t xml:space="preserve">Feltétlenül közölje orvosával, ha úgy gondolja, hogy terhes </w:t>
      </w:r>
      <w:r w:rsidR="006C60D0" w:rsidRPr="004B2CED">
        <w:rPr>
          <w:u w:val="single"/>
          <w:lang w:val="hu-HU"/>
        </w:rPr>
        <w:t>(</w:t>
      </w:r>
      <w:r w:rsidRPr="004B2CED">
        <w:rPr>
          <w:u w:val="single"/>
          <w:lang w:val="hu-HU"/>
        </w:rPr>
        <w:t>vagy teherbe eshet</w:t>
      </w:r>
      <w:r w:rsidR="006C60D0" w:rsidRPr="004B2CED">
        <w:rPr>
          <w:u w:val="single"/>
          <w:lang w:val="hu-HU"/>
        </w:rPr>
        <w:t>)</w:t>
      </w:r>
      <w:r w:rsidRPr="004B2CED">
        <w:rPr>
          <w:lang w:val="hu-HU"/>
        </w:rPr>
        <w:t>. Kezelőorvosa minden bizonnyal javasolni fogja Önnek, hogy hagyja abba az Aprovel szedését a teherbe esés előtt, vagy amint megtudja, hogy terhes, és az Aprovel helyett egyéb gyógyszer szedését fogja ajánlani Önnek. Az Aprovel alkalmazása nem ajánlott a terhesség korai szakaszában, és tilos szedni a terhesség harmadik hónapján túl, mivel súlyosan károsíthatja a magzatot, ha azt a terhesség harmadik hónapja után szedik.</w:t>
      </w:r>
    </w:p>
    <w:p w:rsidR="00780C8E" w:rsidRPr="004B2CED" w:rsidRDefault="00780C8E" w:rsidP="0052664B">
      <w:pPr>
        <w:pStyle w:val="EMEABodyText"/>
        <w:rPr>
          <w:lang w:val="hu-HU"/>
        </w:rPr>
      </w:pPr>
    </w:p>
    <w:p w:rsidR="00780C8E" w:rsidRPr="004B2CED" w:rsidRDefault="00780C8E" w:rsidP="0052664B">
      <w:pPr>
        <w:pStyle w:val="EMEAHeading3"/>
        <w:rPr>
          <w:lang w:val="hu-HU"/>
        </w:rPr>
      </w:pPr>
      <w:r w:rsidRPr="004B2CED">
        <w:rPr>
          <w:lang w:val="hu-HU"/>
        </w:rPr>
        <w:t>Szoptatás</w:t>
      </w:r>
    </w:p>
    <w:p w:rsidR="00780C8E" w:rsidRPr="004B2CED" w:rsidRDefault="00780C8E" w:rsidP="0052664B">
      <w:pPr>
        <w:pStyle w:val="EMEABodyText"/>
        <w:rPr>
          <w:lang w:val="hu-HU"/>
        </w:rPr>
      </w:pPr>
      <w:r w:rsidRPr="004B2CED">
        <w:rPr>
          <w:lang w:val="hu-HU"/>
        </w:rPr>
        <w:t>Közölje kezelőorvosával, ha szoptat vagy hamarosan szoptatni fog. Az Aprovel alkalmazása nem ajánlott szoptató anyáknak, és kezelőorvosa egyéb kezelést választhat Önnek, ha szoptatni kíván, különösen akkor, ha gyermeke újszülött vagy koraszülöttként született.</w:t>
      </w:r>
    </w:p>
    <w:p w:rsidR="00780C8E" w:rsidRPr="004B2CED" w:rsidRDefault="00780C8E">
      <w:pPr>
        <w:pStyle w:val="EMEABodyText"/>
        <w:rPr>
          <w:lang w:val="hu-HU"/>
        </w:rPr>
      </w:pPr>
    </w:p>
    <w:p w:rsidR="00780C8E" w:rsidRPr="004B2CED" w:rsidRDefault="00780C8E" w:rsidP="0052664B">
      <w:pPr>
        <w:pStyle w:val="EMEAHeading3"/>
        <w:rPr>
          <w:lang w:val="hu-HU"/>
        </w:rPr>
      </w:pPr>
      <w:r w:rsidRPr="004B2CED">
        <w:rPr>
          <w:lang w:val="hu-HU"/>
        </w:rPr>
        <w:t xml:space="preserve">A készítmény hatásai a gépjárművezetéshez és </w:t>
      </w:r>
      <w:r w:rsidR="006C60D0" w:rsidRPr="004B2CED">
        <w:rPr>
          <w:lang w:val="hu-HU"/>
        </w:rPr>
        <w:t xml:space="preserve">a </w:t>
      </w:r>
      <w:r w:rsidRPr="004B2CED">
        <w:rPr>
          <w:lang w:val="hu-HU"/>
        </w:rPr>
        <w:t xml:space="preserve">gépek </w:t>
      </w:r>
      <w:r w:rsidR="006C60D0" w:rsidRPr="004B2CED">
        <w:rPr>
          <w:lang w:val="hu-HU"/>
        </w:rPr>
        <w:t xml:space="preserve">kezeléséhez </w:t>
      </w:r>
      <w:r w:rsidRPr="004B2CED">
        <w:rPr>
          <w:lang w:val="hu-HU"/>
        </w:rPr>
        <w:t>szükséges képességekre</w:t>
      </w:r>
    </w:p>
    <w:p w:rsidR="00780C8E" w:rsidRPr="004B2CED" w:rsidRDefault="00780C8E">
      <w:pPr>
        <w:pStyle w:val="EMEABodyText"/>
        <w:rPr>
          <w:lang w:val="hu-HU"/>
        </w:rPr>
      </w:pPr>
      <w:r w:rsidRPr="004B2CED">
        <w:rPr>
          <w:lang w:val="hu-HU"/>
        </w:rPr>
        <w:t xml:space="preserve">Nem valószínű, hogy az Aprovel befolyásolja a gépjárművezetéssel és a gépek </w:t>
      </w:r>
      <w:r w:rsidR="0015392C" w:rsidRPr="004B2CED">
        <w:rPr>
          <w:lang w:val="hu-HU"/>
        </w:rPr>
        <w:t>kezelésével</w:t>
      </w:r>
      <w:r w:rsidRPr="004B2CED">
        <w:rPr>
          <w:lang w:val="hu-HU"/>
        </w:rPr>
        <w:t xml:space="preserve"> kapcsolatos képességeket. Mindazonáltal a magas vérnyomás kezelése során néha szédülés vagy gyengeség fordulhat elő. Amennyiben Önnél jelentkeztek a fenti tünetek, beszéljen orvosával, mielőtt gépjárművet vezetne vagy gépeket üzemeltetne.</w:t>
      </w:r>
    </w:p>
    <w:p w:rsidR="00780C8E" w:rsidRPr="004B2CED" w:rsidRDefault="00780C8E">
      <w:pPr>
        <w:pStyle w:val="EMEABodyText"/>
        <w:rPr>
          <w:lang w:val="hu-HU"/>
        </w:rPr>
      </w:pPr>
    </w:p>
    <w:p w:rsidR="00A303B5" w:rsidRPr="004B2CED" w:rsidRDefault="00780C8E" w:rsidP="00A303B5">
      <w:pPr>
        <w:pStyle w:val="EMEABodyText"/>
        <w:rPr>
          <w:noProof/>
          <w:lang w:val="hu-HU"/>
        </w:rPr>
      </w:pPr>
      <w:r w:rsidRPr="004B2CED">
        <w:rPr>
          <w:b/>
          <w:lang w:val="hu-HU"/>
        </w:rPr>
        <w:t>Az Aprovel laktózt tartalmaz</w:t>
      </w:r>
      <w:r w:rsidRPr="004B2CED">
        <w:rPr>
          <w:noProof/>
          <w:lang w:val="hu-HU"/>
        </w:rPr>
        <w:t xml:space="preserve">. </w:t>
      </w:r>
      <w:r w:rsidR="00A303B5" w:rsidRPr="004B2CED">
        <w:rPr>
          <w:lang w:val="hu-HU"/>
        </w:rPr>
        <w:t>Amennyiben kezelőorvosa korábban már figyelmeztette Önt, hogy bizonyos cukrokra (például laktózra) érzékeny, keresse fel orvosát, mielőtt elkezdi szedni ezt a gyógyszert.</w:t>
      </w:r>
    </w:p>
    <w:p w:rsidR="00780C8E" w:rsidRDefault="00780C8E" w:rsidP="0052664B">
      <w:pPr>
        <w:pStyle w:val="EMEABodyText"/>
        <w:rPr>
          <w:lang w:val="hu-HU"/>
        </w:rPr>
      </w:pPr>
    </w:p>
    <w:p w:rsidR="001E1793" w:rsidRDefault="001E1793" w:rsidP="0052664B">
      <w:pPr>
        <w:pStyle w:val="EMEABodyText"/>
        <w:rPr>
          <w:lang w:val="hu-HU"/>
        </w:rPr>
      </w:pPr>
      <w:r w:rsidRPr="004B2CED">
        <w:rPr>
          <w:b/>
          <w:lang w:val="hu-HU"/>
        </w:rPr>
        <w:t xml:space="preserve">Az Aprovel </w:t>
      </w:r>
      <w:r w:rsidR="00A75663">
        <w:rPr>
          <w:b/>
          <w:lang w:val="hu-HU"/>
        </w:rPr>
        <w:t xml:space="preserve">nátriumot </w:t>
      </w:r>
      <w:r w:rsidRPr="004B2CED">
        <w:rPr>
          <w:b/>
          <w:lang w:val="hu-HU"/>
        </w:rPr>
        <w:t>tartalmaz</w:t>
      </w:r>
      <w:r w:rsidRPr="004B2CED">
        <w:rPr>
          <w:noProof/>
          <w:lang w:val="hu-HU"/>
        </w:rPr>
        <w:t xml:space="preserve">. </w:t>
      </w:r>
      <w:r w:rsidR="00A75663">
        <w:rPr>
          <w:noProof/>
          <w:lang w:val="hu-HU"/>
        </w:rPr>
        <w:t>A készítmény</w:t>
      </w:r>
      <w:r w:rsidR="00A75663">
        <w:rPr>
          <w:lang w:val="hu-HU"/>
        </w:rPr>
        <w:t xml:space="preserve"> kevesebb mint 1 mmol (23 mg) nátriumot tartalmaz tablettánként, azaz gyakorlatilag „nátriummentes”.</w:t>
      </w:r>
    </w:p>
    <w:p w:rsidR="001E1793" w:rsidRPr="004B2CED" w:rsidRDefault="001E1793" w:rsidP="0052664B">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3.</w:t>
      </w:r>
      <w:r w:rsidRPr="004B2CED">
        <w:rPr>
          <w:lang w:val="hu-HU"/>
        </w:rPr>
        <w:tab/>
      </w:r>
      <w:r w:rsidRPr="004B2CED">
        <w:rPr>
          <w:caps w:val="0"/>
          <w:lang w:val="hu-HU"/>
        </w:rPr>
        <w:t>H</w:t>
      </w:r>
      <w:r w:rsidR="006C60D0" w:rsidRPr="004B2CED">
        <w:rPr>
          <w:caps w:val="0"/>
          <w:lang w:val="hu-HU"/>
        </w:rPr>
        <w:t>ogyan kell szedni az</w:t>
      </w:r>
      <w:r w:rsidR="006C60D0" w:rsidRPr="004B2CED">
        <w:rPr>
          <w:lang w:val="hu-HU"/>
        </w:rPr>
        <w:t xml:space="preserve"> </w:t>
      </w:r>
      <w:r w:rsidRPr="004B2CED">
        <w:rPr>
          <w:caps w:val="0"/>
          <w:lang w:val="hu-HU"/>
        </w:rPr>
        <w:t>A</w:t>
      </w:r>
      <w:r w:rsidR="006C60D0" w:rsidRPr="004B2CED">
        <w:rPr>
          <w:caps w:val="0"/>
          <w:lang w:val="hu-HU"/>
        </w:rPr>
        <w:t>provel-t</w:t>
      </w:r>
      <w:r w:rsidRPr="004B2CED">
        <w:rPr>
          <w:lang w:val="hu-HU"/>
        </w:rPr>
        <w:t>?</w:t>
      </w:r>
    </w:p>
    <w:p w:rsidR="00780C8E" w:rsidRPr="004B2CED" w:rsidRDefault="00780C8E">
      <w:pPr>
        <w:pStyle w:val="EMEAHeading1"/>
        <w:rPr>
          <w:lang w:val="hu-HU"/>
        </w:rPr>
      </w:pPr>
    </w:p>
    <w:p w:rsidR="00780C8E" w:rsidRPr="004B2CED" w:rsidRDefault="00780C8E" w:rsidP="0052664B">
      <w:pPr>
        <w:pStyle w:val="EMEABodyText"/>
        <w:rPr>
          <w:noProof/>
          <w:lang w:val="hu-HU"/>
        </w:rPr>
      </w:pPr>
      <w:r w:rsidRPr="004B2CED">
        <w:rPr>
          <w:noProof/>
          <w:lang w:val="hu-HU"/>
        </w:rPr>
        <w:t>A</w:t>
      </w:r>
      <w:r w:rsidR="00706DBE" w:rsidRPr="004B2CED">
        <w:rPr>
          <w:noProof/>
          <w:lang w:val="hu-HU"/>
        </w:rPr>
        <w:t xml:space="preserve"> gyógyszert</w:t>
      </w:r>
      <w:r w:rsidRPr="004B2CED">
        <w:rPr>
          <w:noProof/>
          <w:lang w:val="hu-HU"/>
        </w:rPr>
        <w:t xml:space="preserve"> mindig a</w:t>
      </w:r>
      <w:r w:rsidR="00E35A15" w:rsidRPr="004B2CED">
        <w:rPr>
          <w:noProof/>
          <w:lang w:val="hu-HU"/>
        </w:rPr>
        <w:t xml:space="preserve"> kezelő</w:t>
      </w:r>
      <w:r w:rsidRPr="004B2CED">
        <w:rPr>
          <w:noProof/>
          <w:lang w:val="hu-HU"/>
        </w:rPr>
        <w:t>orvos</w:t>
      </w:r>
      <w:r w:rsidR="00BF1C0B" w:rsidRPr="004B2CED">
        <w:rPr>
          <w:noProof/>
          <w:lang w:val="hu-HU"/>
        </w:rPr>
        <w:t>a</w:t>
      </w:r>
      <w:r w:rsidRPr="004B2CED">
        <w:rPr>
          <w:noProof/>
          <w:lang w:val="hu-HU"/>
        </w:rPr>
        <w:t xml:space="preserve"> által elmondottaknak megfelelően szedje. Amennyiben nem biztos az adagolást illetően, kérdezze meg </w:t>
      </w:r>
      <w:r w:rsidR="00706DBE" w:rsidRPr="004B2CED">
        <w:rPr>
          <w:noProof/>
          <w:lang w:val="hu-HU"/>
        </w:rPr>
        <w:t>kezelő</w:t>
      </w:r>
      <w:r w:rsidRPr="004B2CED">
        <w:rPr>
          <w:noProof/>
          <w:lang w:val="hu-HU"/>
        </w:rPr>
        <w:t>orvosát vagy gyógyszerészét.</w:t>
      </w:r>
    </w:p>
    <w:p w:rsidR="00780C8E" w:rsidRPr="004B2CED" w:rsidRDefault="00780C8E" w:rsidP="0052664B">
      <w:pPr>
        <w:pStyle w:val="EMEABodyText"/>
        <w:rPr>
          <w:noProof/>
          <w:lang w:val="hu-HU"/>
        </w:rPr>
      </w:pPr>
    </w:p>
    <w:p w:rsidR="00780C8E" w:rsidRPr="004B2CED" w:rsidRDefault="00780C8E" w:rsidP="0052664B">
      <w:pPr>
        <w:pStyle w:val="EMEAHeading3"/>
        <w:rPr>
          <w:noProof/>
          <w:lang w:val="hu-HU"/>
        </w:rPr>
      </w:pPr>
      <w:r w:rsidRPr="004B2CED">
        <w:rPr>
          <w:noProof/>
          <w:lang w:val="hu-HU"/>
        </w:rPr>
        <w:t>Az alkalmazás módja</w:t>
      </w:r>
    </w:p>
    <w:p w:rsidR="00780C8E" w:rsidRPr="004B2CED" w:rsidRDefault="00780C8E" w:rsidP="0052664B">
      <w:pPr>
        <w:pStyle w:val="EMEABodyText"/>
        <w:rPr>
          <w:lang w:val="hu-HU"/>
        </w:rPr>
      </w:pPr>
      <w:r w:rsidRPr="004B2CED">
        <w:rPr>
          <w:lang w:val="hu-HU"/>
        </w:rPr>
        <w:t xml:space="preserve">Az Aprovel </w:t>
      </w:r>
      <w:r w:rsidRPr="004B2CED">
        <w:rPr>
          <w:b/>
          <w:lang w:val="hu-HU"/>
        </w:rPr>
        <w:t>szájon át alkalmazandó</w:t>
      </w:r>
      <w:r w:rsidRPr="004B2CED">
        <w:rPr>
          <w:lang w:val="hu-HU"/>
        </w:rPr>
        <w:t>. A tablettákat megfelelő mennyiségű folyadékkal (pl. egy pohár víz) kell lenyelni. Az Aprovel bevehető étkezéskor vagy attól függetlenül is. Lehetőleg minden nap, megközelítőleg azonos időpontban kell bevenni a napi adagot. Fontos, hogy az Aprovel szedését addig kell folytatni, míg azt orvosa másképpen nem rendeli.</w:t>
      </w:r>
    </w:p>
    <w:p w:rsidR="00780C8E" w:rsidRPr="004B2CED" w:rsidRDefault="00780C8E" w:rsidP="0052664B">
      <w:pPr>
        <w:pStyle w:val="EMEABodyText"/>
        <w:rPr>
          <w:noProof/>
          <w:lang w:val="hu-HU"/>
        </w:rPr>
      </w:pPr>
    </w:p>
    <w:p w:rsidR="00780C8E" w:rsidRPr="004B2CED" w:rsidRDefault="00780C8E" w:rsidP="0052664B">
      <w:pPr>
        <w:pStyle w:val="EMEABodyTextIndent"/>
        <w:tabs>
          <w:tab w:val="num" w:pos="567"/>
        </w:tabs>
        <w:rPr>
          <w:b/>
          <w:noProof/>
          <w:lang w:val="hu-HU"/>
        </w:rPr>
      </w:pPr>
      <w:r w:rsidRPr="004B2CED">
        <w:rPr>
          <w:b/>
          <w:noProof/>
          <w:lang w:val="hu-HU"/>
        </w:rPr>
        <w:t>Magasvérnyomás-betegségben szenvedő betegek</w:t>
      </w:r>
    </w:p>
    <w:p w:rsidR="00780C8E" w:rsidRPr="004B2CED" w:rsidRDefault="00780C8E" w:rsidP="0052664B">
      <w:pPr>
        <w:pStyle w:val="EMEABodyText"/>
        <w:ind w:left="567"/>
        <w:rPr>
          <w:lang w:val="hu-HU"/>
        </w:rPr>
      </w:pPr>
      <w:r w:rsidRPr="004B2CED">
        <w:rPr>
          <w:noProof/>
          <w:lang w:val="hu-HU"/>
        </w:rPr>
        <w:t xml:space="preserve">A készítmény szokásos adagja </w:t>
      </w:r>
      <w:r w:rsidRPr="004B2CED">
        <w:rPr>
          <w:lang w:val="hu-HU"/>
        </w:rPr>
        <w:t>naponta egyszer 150 mg (két tabletta naponta). Az adag később a vérnyomás alakulásától függően, naponta egyszer 300 mg-ra (négy tabletta naponta) emelhető.</w:t>
      </w:r>
    </w:p>
    <w:p w:rsidR="00780C8E" w:rsidRPr="004B2CED" w:rsidRDefault="00780C8E">
      <w:pPr>
        <w:pStyle w:val="EMEABodyText"/>
        <w:rPr>
          <w:lang w:val="hu-HU"/>
        </w:rPr>
      </w:pPr>
    </w:p>
    <w:p w:rsidR="00780C8E" w:rsidRPr="004B2CED" w:rsidRDefault="00780C8E" w:rsidP="0052664B">
      <w:pPr>
        <w:pStyle w:val="EMEABodyTextIndent"/>
        <w:tabs>
          <w:tab w:val="num" w:pos="567"/>
        </w:tabs>
        <w:rPr>
          <w:b/>
          <w:lang w:val="hu-HU"/>
        </w:rPr>
      </w:pPr>
      <w:r w:rsidRPr="004B2CED">
        <w:rPr>
          <w:b/>
          <w:lang w:val="hu-HU"/>
        </w:rPr>
        <w:t>Magasvérnyomás-betegségben és 2-es típusú cukorbetegségben szenvedő betegek</w:t>
      </w:r>
    </w:p>
    <w:p w:rsidR="00780C8E" w:rsidRPr="004B2CED" w:rsidRDefault="00780C8E" w:rsidP="0052664B">
      <w:pPr>
        <w:pStyle w:val="EMEABodyText"/>
        <w:ind w:left="567"/>
        <w:rPr>
          <w:lang w:val="hu-HU"/>
        </w:rPr>
      </w:pPr>
      <w:r w:rsidRPr="004B2CED">
        <w:rPr>
          <w:lang w:val="hu-HU"/>
        </w:rPr>
        <w:t>A magasvérnyomás-betegségben és 2-es típusú cukorbetegségben szenvedő betegeknél ajánlott fenntartó adag naponta egyszer 300 mg (négy tabletta naponta).</w:t>
      </w:r>
    </w:p>
    <w:p w:rsidR="00780C8E" w:rsidRPr="004B2CED" w:rsidRDefault="00780C8E" w:rsidP="0052664B">
      <w:pPr>
        <w:pStyle w:val="EMEABodyText"/>
        <w:rPr>
          <w:lang w:val="hu-HU"/>
        </w:rPr>
      </w:pPr>
    </w:p>
    <w:p w:rsidR="00780C8E" w:rsidRPr="004B2CED" w:rsidRDefault="00780C8E">
      <w:pPr>
        <w:pStyle w:val="EMEABodyText"/>
        <w:rPr>
          <w:lang w:val="hu-HU"/>
        </w:rPr>
      </w:pPr>
      <w:r w:rsidRPr="004B2CED">
        <w:rPr>
          <w:lang w:val="hu-HU"/>
        </w:rPr>
        <w:t xml:space="preserve">Az orvos előírhat alacsonyabb kezdőadagot, főként </w:t>
      </w:r>
      <w:r w:rsidRPr="004B2CED">
        <w:rPr>
          <w:b/>
          <w:lang w:val="hu-HU"/>
        </w:rPr>
        <w:t>művesekezelésben</w:t>
      </w:r>
      <w:r w:rsidRPr="004B2CED">
        <w:rPr>
          <w:lang w:val="hu-HU"/>
        </w:rPr>
        <w:t xml:space="preserve"> részesülők vagy </w:t>
      </w:r>
      <w:r w:rsidRPr="004B2CED">
        <w:rPr>
          <w:b/>
          <w:lang w:val="hu-HU"/>
        </w:rPr>
        <w:t>75 éven felüliek</w:t>
      </w:r>
      <w:r w:rsidRPr="004B2CED">
        <w:rPr>
          <w:lang w:val="hu-HU"/>
        </w:rPr>
        <w:t xml:space="preserve"> esetében.</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 maximális vérnyomáscsökkentő hatás a kezelés megkezdésétől számított 4-6 héten belül alakul ki.</w:t>
      </w:r>
    </w:p>
    <w:p w:rsidR="00780C8E" w:rsidRPr="004B2CED" w:rsidRDefault="00780C8E">
      <w:pPr>
        <w:pStyle w:val="EMEABodyText"/>
        <w:rPr>
          <w:lang w:val="hu-HU"/>
        </w:rPr>
      </w:pPr>
    </w:p>
    <w:p w:rsidR="00706DBE" w:rsidRPr="004B2CED" w:rsidRDefault="00706DBE">
      <w:pPr>
        <w:pStyle w:val="EMEABodyText"/>
        <w:rPr>
          <w:b/>
          <w:bCs/>
          <w:lang w:val="hu-HU"/>
        </w:rPr>
      </w:pPr>
      <w:r w:rsidRPr="004B2CED">
        <w:rPr>
          <w:b/>
          <w:bCs/>
          <w:lang w:val="hu-HU"/>
        </w:rPr>
        <w:t>Alkalmazása gyermekeknél és serdülőknél</w:t>
      </w:r>
    </w:p>
    <w:p w:rsidR="001F3121" w:rsidRPr="004B2CED" w:rsidRDefault="001F3121" w:rsidP="001F3121">
      <w:pPr>
        <w:pStyle w:val="EMEABodyText"/>
        <w:rPr>
          <w:lang w:val="hu-HU"/>
        </w:rPr>
      </w:pPr>
      <w:r w:rsidRPr="004B2CED">
        <w:rPr>
          <w:lang w:val="hu-HU"/>
        </w:rPr>
        <w:t xml:space="preserve">Az Aprovel 18 évesnél fiatalabb gyermekeknek nem adható. Ha egy gyermek lenyel néhány tablettát, azonnal forduljon </w:t>
      </w:r>
      <w:r w:rsidR="00400785" w:rsidRPr="004B2CED">
        <w:rPr>
          <w:lang w:val="hu-HU"/>
        </w:rPr>
        <w:t>kezelő</w:t>
      </w:r>
      <w:r w:rsidRPr="004B2CED">
        <w:rPr>
          <w:lang w:val="hu-HU"/>
        </w:rPr>
        <w:t>orvosához.</w:t>
      </w:r>
    </w:p>
    <w:p w:rsidR="00706DBE" w:rsidRPr="004B2CED" w:rsidRDefault="00706DBE">
      <w:pPr>
        <w:pStyle w:val="EMEABodyText"/>
        <w:rPr>
          <w:lang w:val="hu-HU"/>
        </w:rPr>
      </w:pPr>
    </w:p>
    <w:p w:rsidR="00780C8E" w:rsidRPr="004B2CED" w:rsidRDefault="00780C8E" w:rsidP="0052664B">
      <w:pPr>
        <w:pStyle w:val="EMEAHeading3"/>
        <w:rPr>
          <w:lang w:val="hu-HU"/>
        </w:rPr>
      </w:pPr>
      <w:r w:rsidRPr="004B2CED">
        <w:rPr>
          <w:lang w:val="hu-HU"/>
        </w:rPr>
        <w:t>Ha az előírtnál több Aprovel-t vett be</w:t>
      </w:r>
    </w:p>
    <w:p w:rsidR="00780C8E" w:rsidRPr="004B2CED" w:rsidRDefault="00780C8E">
      <w:pPr>
        <w:pStyle w:val="EMEABodyText"/>
        <w:rPr>
          <w:lang w:val="hu-HU"/>
        </w:rPr>
      </w:pPr>
      <w:r w:rsidRPr="004B2CED">
        <w:rPr>
          <w:lang w:val="hu-HU"/>
        </w:rPr>
        <w:t>Ha véletlenül több tablettát vett be azonnal forduljon orvoshoz.</w:t>
      </w:r>
    </w:p>
    <w:p w:rsidR="00780C8E" w:rsidRPr="004B2CED" w:rsidRDefault="00780C8E">
      <w:pPr>
        <w:pStyle w:val="EMEABodyText"/>
        <w:rPr>
          <w:lang w:val="hu-HU"/>
        </w:rPr>
      </w:pPr>
    </w:p>
    <w:p w:rsidR="00780C8E" w:rsidRPr="004B2CED" w:rsidRDefault="00780C8E" w:rsidP="0052664B">
      <w:pPr>
        <w:pStyle w:val="EMEAHeading3"/>
        <w:rPr>
          <w:lang w:val="hu-HU"/>
        </w:rPr>
      </w:pPr>
      <w:r w:rsidRPr="004B2CED">
        <w:rPr>
          <w:lang w:val="hu-HU"/>
        </w:rPr>
        <w:t>Ha elfelejtette bevenni az Aprovel-t</w:t>
      </w:r>
    </w:p>
    <w:p w:rsidR="00780C8E" w:rsidRPr="004B2CED" w:rsidRDefault="00780C8E">
      <w:pPr>
        <w:pStyle w:val="EMEABodyText"/>
        <w:rPr>
          <w:noProof/>
          <w:lang w:val="hu-HU"/>
        </w:rPr>
      </w:pPr>
      <w:r w:rsidRPr="004B2CED">
        <w:rPr>
          <w:lang w:val="hu-HU"/>
        </w:rPr>
        <w:t xml:space="preserve">Amennyiben a napi adag bevétele véletlenül kimaradt, a következőt a szokásos időben kell bevenni. </w:t>
      </w:r>
      <w:r w:rsidRPr="004B2CED">
        <w:rPr>
          <w:noProof/>
          <w:lang w:val="hu-HU"/>
        </w:rPr>
        <w:t>Ne vegyen be dupla adagot az elfelejtett adag pótlására.</w:t>
      </w:r>
    </w:p>
    <w:p w:rsidR="00780C8E" w:rsidRPr="004B2CED" w:rsidRDefault="00780C8E">
      <w:pPr>
        <w:pStyle w:val="EMEABodyText"/>
        <w:rPr>
          <w:noProof/>
          <w:lang w:val="hu-HU"/>
        </w:rPr>
      </w:pPr>
    </w:p>
    <w:p w:rsidR="00780C8E" w:rsidRPr="004B2CED" w:rsidRDefault="00780C8E" w:rsidP="0052664B">
      <w:pPr>
        <w:pStyle w:val="EMEABodyText"/>
        <w:rPr>
          <w:noProof/>
          <w:lang w:val="hu-HU"/>
        </w:rPr>
      </w:pPr>
      <w:r w:rsidRPr="004B2CED">
        <w:rPr>
          <w:noProof/>
          <w:lang w:val="hu-HU"/>
        </w:rPr>
        <w:t xml:space="preserve">Ha bármilyen további kérdése van a </w:t>
      </w:r>
      <w:r w:rsidR="00182F59" w:rsidRPr="004B2CED">
        <w:rPr>
          <w:noProof/>
          <w:lang w:val="hu-HU"/>
        </w:rPr>
        <w:t xml:space="preserve">gyógyszer </w:t>
      </w:r>
      <w:r w:rsidRPr="004B2CED">
        <w:rPr>
          <w:noProof/>
          <w:lang w:val="hu-HU"/>
        </w:rPr>
        <w:t xml:space="preserve">alkalmazásával kapcsolatban, kérdezze meg </w:t>
      </w:r>
      <w:r w:rsidR="00182F59" w:rsidRPr="004B2CED">
        <w:rPr>
          <w:noProof/>
          <w:lang w:val="hu-HU"/>
        </w:rPr>
        <w:t>kezelő</w:t>
      </w:r>
      <w:r w:rsidRPr="004B2CED">
        <w:rPr>
          <w:noProof/>
          <w:lang w:val="hu-HU"/>
        </w:rPr>
        <w:t>orvosát vagy gyógyszerészét.</w:t>
      </w:r>
    </w:p>
    <w:p w:rsidR="00780C8E" w:rsidRPr="004B2CED" w:rsidRDefault="00780C8E" w:rsidP="0052664B">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4.</w:t>
      </w:r>
      <w:r w:rsidRPr="004B2CED">
        <w:rPr>
          <w:lang w:val="hu-HU"/>
        </w:rPr>
        <w:tab/>
      </w:r>
      <w:r w:rsidRPr="004B2CED">
        <w:rPr>
          <w:caps w:val="0"/>
          <w:lang w:val="hu-HU"/>
        </w:rPr>
        <w:t>L</w:t>
      </w:r>
      <w:r w:rsidR="004B7248" w:rsidRPr="004B2CED">
        <w:rPr>
          <w:caps w:val="0"/>
          <w:lang w:val="hu-HU"/>
        </w:rPr>
        <w:t>ehetséges mellékhatások</w:t>
      </w:r>
    </w:p>
    <w:p w:rsidR="00780C8E" w:rsidRPr="004B2CED" w:rsidRDefault="00780C8E" w:rsidP="0052664B">
      <w:pPr>
        <w:pStyle w:val="EMEAHeading1"/>
        <w:rPr>
          <w:lang w:val="hu-HU"/>
        </w:rPr>
      </w:pPr>
    </w:p>
    <w:p w:rsidR="00780C8E" w:rsidRPr="004B2CED" w:rsidRDefault="00780C8E">
      <w:pPr>
        <w:pStyle w:val="EMEABodyText"/>
        <w:rPr>
          <w:lang w:val="hu-HU"/>
        </w:rPr>
      </w:pPr>
      <w:r w:rsidRPr="004B2CED">
        <w:rPr>
          <w:noProof/>
          <w:lang w:val="hu-HU"/>
        </w:rPr>
        <w:t xml:space="preserve">Mint minden gyógyszer, így </w:t>
      </w:r>
      <w:r w:rsidR="004F5908" w:rsidRPr="004B2CED">
        <w:rPr>
          <w:noProof/>
          <w:lang w:val="hu-HU"/>
        </w:rPr>
        <w:t>ez a gyógyszer</w:t>
      </w:r>
      <w:r w:rsidRPr="004B2CED">
        <w:rPr>
          <w:lang w:val="hu-HU"/>
        </w:rPr>
        <w:t xml:space="preserve"> </w:t>
      </w:r>
      <w:r w:rsidRPr="004B2CED">
        <w:rPr>
          <w:noProof/>
          <w:lang w:val="hu-HU"/>
        </w:rPr>
        <w:t>is okozhat mellékhatásokat, amelyek azonban nem mindenkinél jelentkeznek.</w:t>
      </w:r>
      <w:r w:rsidRPr="004B2CED" w:rsidDel="000D361C">
        <w:rPr>
          <w:noProof/>
          <w:lang w:val="hu-HU"/>
        </w:rPr>
        <w:t xml:space="preserve"> </w:t>
      </w:r>
      <w:r w:rsidRPr="004B2CED">
        <w:rPr>
          <w:lang w:val="hu-HU"/>
        </w:rPr>
        <w:t>Ezen mellékhatások közül néhány súlyos lehet, és orvosi ellátást igényelhet.</w:t>
      </w:r>
    </w:p>
    <w:p w:rsidR="00780C8E" w:rsidRPr="004B2CED" w:rsidRDefault="00780C8E">
      <w:pPr>
        <w:pStyle w:val="EMEABodyText"/>
        <w:rPr>
          <w:lang w:val="hu-HU"/>
        </w:rPr>
      </w:pPr>
    </w:p>
    <w:p w:rsidR="00780C8E" w:rsidRPr="004B2CED" w:rsidRDefault="00780C8E" w:rsidP="0052664B">
      <w:pPr>
        <w:pStyle w:val="EMEABodyText"/>
        <w:rPr>
          <w:lang w:val="hu-HU"/>
        </w:rPr>
      </w:pPr>
      <w:r w:rsidRPr="004B2CED">
        <w:rPr>
          <w:lang w:val="hu-HU"/>
        </w:rPr>
        <w:t xml:space="preserve">Akárcsak a hasonló gyógyszereknél, ritkán allergiás bőrreakciókról (bőrkiütések, csalánkiütések), továbbá az arcon, az ajkakon és/vagy a nyelven kialakuló duzzanatokról is érkeztek jelentések irbezartánt szedő betegekről. Ha Önnél is jelentkeznek a fenti tünetek, vagy úgy érzi, hogy nehezen lélegzik, </w:t>
      </w:r>
      <w:r w:rsidRPr="004B2CED">
        <w:rPr>
          <w:b/>
          <w:lang w:val="hu-HU"/>
        </w:rPr>
        <w:t>hagyja abba az Aprovel szedését és azonnal forduljon orvoshoz.</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Az alább felsorolt mellékhatások előfordulásának gyakorisága a következő megállapodás szerint lett megadva.</w:t>
      </w:r>
    </w:p>
    <w:p w:rsidR="00780C8E" w:rsidRPr="004B2CED" w:rsidRDefault="00780C8E">
      <w:pPr>
        <w:pStyle w:val="EMEABodyText"/>
        <w:rPr>
          <w:lang w:val="hu-HU"/>
        </w:rPr>
      </w:pPr>
      <w:r w:rsidRPr="004B2CED">
        <w:rPr>
          <w:lang w:val="hu-HU"/>
        </w:rPr>
        <w:t>Nagyon gyakori: 10 betegből</w:t>
      </w:r>
      <w:r w:rsidR="00FF792B" w:rsidRPr="004B2CED">
        <w:rPr>
          <w:lang w:val="hu-HU"/>
        </w:rPr>
        <w:t xml:space="preserve"> 1</w:t>
      </w:r>
      <w:r w:rsidR="004F5908" w:rsidRPr="004B2CED">
        <w:rPr>
          <w:lang w:val="hu-HU"/>
        </w:rPr>
        <w:noBreakHyphen/>
        <w:t>nél többet érinthet</w:t>
      </w:r>
    </w:p>
    <w:p w:rsidR="00780C8E" w:rsidRPr="004B2CED" w:rsidRDefault="00780C8E">
      <w:pPr>
        <w:pStyle w:val="EMEABodyText"/>
        <w:rPr>
          <w:lang w:val="hu-HU"/>
        </w:rPr>
      </w:pPr>
      <w:r w:rsidRPr="004B2CED">
        <w:rPr>
          <w:lang w:val="hu-HU"/>
        </w:rPr>
        <w:t>Gyakori: 10 betegből leg</w:t>
      </w:r>
      <w:r w:rsidR="008D4185" w:rsidRPr="004B2CED">
        <w:rPr>
          <w:lang w:val="hu-HU"/>
        </w:rPr>
        <w:t xml:space="preserve">feljebb </w:t>
      </w:r>
      <w:r w:rsidRPr="004B2CED">
        <w:rPr>
          <w:lang w:val="hu-HU"/>
        </w:rPr>
        <w:t>1</w:t>
      </w:r>
      <w:r w:rsidR="008D4185" w:rsidRPr="004B2CED">
        <w:rPr>
          <w:lang w:val="hu-HU"/>
        </w:rPr>
        <w:t>-et érinthet</w:t>
      </w:r>
      <w:r w:rsidRPr="004B2CED">
        <w:rPr>
          <w:lang w:val="hu-HU"/>
        </w:rPr>
        <w:t>.</w:t>
      </w:r>
    </w:p>
    <w:p w:rsidR="00780C8E" w:rsidRPr="004B2CED" w:rsidRDefault="00780C8E">
      <w:pPr>
        <w:pStyle w:val="EMEABodyText"/>
        <w:rPr>
          <w:lang w:val="hu-HU"/>
        </w:rPr>
      </w:pPr>
      <w:r w:rsidRPr="004B2CED">
        <w:rPr>
          <w:lang w:val="hu-HU"/>
        </w:rPr>
        <w:t>Nem gyakori: 100 betegből leg</w:t>
      </w:r>
      <w:r w:rsidR="008D4185" w:rsidRPr="004B2CED">
        <w:rPr>
          <w:lang w:val="hu-HU"/>
        </w:rPr>
        <w:t>feljebb</w:t>
      </w:r>
      <w:r w:rsidRPr="004B2CED">
        <w:rPr>
          <w:lang w:val="hu-HU"/>
        </w:rPr>
        <w:t xml:space="preserve"> 1</w:t>
      </w:r>
      <w:r w:rsidR="008D4185" w:rsidRPr="004B2CED">
        <w:rPr>
          <w:lang w:val="hu-HU"/>
        </w:rPr>
        <w:noBreakHyphen/>
        <w:t>et érinthet</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Az Aprovel-lel kezelt betegek körében végzett klinikai vizsgálatok során az alábbi mellékhatásokról számoltak be:</w:t>
      </w:r>
    </w:p>
    <w:p w:rsidR="00780C8E" w:rsidRPr="004B2CED" w:rsidRDefault="00780C8E" w:rsidP="0052664B">
      <w:pPr>
        <w:pStyle w:val="EMEABodyTextIndent"/>
        <w:tabs>
          <w:tab w:val="num" w:pos="567"/>
        </w:tabs>
        <w:rPr>
          <w:lang w:val="hu-HU"/>
        </w:rPr>
      </w:pPr>
      <w:r w:rsidRPr="004B2CED">
        <w:rPr>
          <w:lang w:val="hu-HU"/>
        </w:rPr>
        <w:t>Nagyon gyakori</w:t>
      </w:r>
      <w:r w:rsidR="008D4185" w:rsidRPr="004B2CED">
        <w:rPr>
          <w:lang w:val="hu-HU"/>
        </w:rPr>
        <w:t xml:space="preserve"> (10 betegből</w:t>
      </w:r>
      <w:r w:rsidR="00AE0E58" w:rsidRPr="004B2CED">
        <w:rPr>
          <w:lang w:val="hu-HU"/>
        </w:rPr>
        <w:t xml:space="preserve"> 1</w:t>
      </w:r>
      <w:r w:rsidR="008D4185" w:rsidRPr="004B2CED">
        <w:rPr>
          <w:lang w:val="hu-HU"/>
        </w:rPr>
        <w:noBreakHyphen/>
        <w:t>nél többet érinthet)</w:t>
      </w:r>
      <w:r w:rsidRPr="004B2CED">
        <w:rPr>
          <w:lang w:val="hu-HU"/>
        </w:rPr>
        <w:t>: ha Ön magasvérnyomás-betegségben és vesebetegséggel társuló, 2-es típusú cukorbetegségben szenved, a vérvizsgálat emelkedett káliumszinetet mutathat</w:t>
      </w:r>
    </w:p>
    <w:p w:rsidR="00780C8E" w:rsidRPr="004B2CED" w:rsidRDefault="00780C8E" w:rsidP="0052664B">
      <w:pPr>
        <w:pStyle w:val="EMEABodyText"/>
        <w:rPr>
          <w:lang w:val="hu-HU"/>
        </w:rPr>
      </w:pPr>
    </w:p>
    <w:p w:rsidR="00780C8E" w:rsidRPr="004B2CED" w:rsidRDefault="00780C8E" w:rsidP="0052664B">
      <w:pPr>
        <w:pStyle w:val="EMEABodyTextIndent"/>
        <w:tabs>
          <w:tab w:val="num" w:pos="567"/>
        </w:tabs>
        <w:rPr>
          <w:lang w:val="hu-HU"/>
        </w:rPr>
      </w:pPr>
      <w:r w:rsidRPr="004B2CED">
        <w:rPr>
          <w:lang w:val="hu-HU"/>
        </w:rPr>
        <w:t>Gyakori</w:t>
      </w:r>
      <w:r w:rsidR="008D4185" w:rsidRPr="004B2CED">
        <w:rPr>
          <w:lang w:val="hu-HU"/>
        </w:rPr>
        <w:t xml:space="preserve"> (10 betegből legfeljebb 1</w:t>
      </w:r>
      <w:r w:rsidR="00400785" w:rsidRPr="004B2CED">
        <w:rPr>
          <w:lang w:val="hu-HU"/>
        </w:rPr>
        <w:noBreakHyphen/>
      </w:r>
      <w:r w:rsidR="008D4185" w:rsidRPr="004B2CED">
        <w:rPr>
          <w:lang w:val="hu-HU"/>
        </w:rPr>
        <w:t>et érinthet)</w:t>
      </w:r>
      <w:r w:rsidRPr="004B2CED">
        <w:rPr>
          <w:lang w:val="hu-HU"/>
        </w:rPr>
        <w:t>: szédülés, émelygés/hányás és fáradtság és a vérvizsgálat egy olyan enzim emelkedett szintjét mutathatja, melylel az izmok és a szív funkcióját mérik (kreatinin kináz enzim).</w:t>
      </w:r>
    </w:p>
    <w:p w:rsidR="00780C8E" w:rsidRPr="004B2CED" w:rsidRDefault="00780C8E" w:rsidP="0052664B">
      <w:pPr>
        <w:pStyle w:val="EMEABodyText"/>
        <w:ind w:left="567"/>
        <w:rPr>
          <w:lang w:val="hu-HU"/>
        </w:rPr>
      </w:pPr>
      <w:r w:rsidRPr="004B2CED">
        <w:rPr>
          <w:lang w:val="hu-HU"/>
        </w:rPr>
        <w:t>Magas vérnyomásos és vesebetegségben szenvedő, 2-es típusú cukorbetegeknél fekvő vagy ülő helyzetből történő helyzetváltoztatás esetén szédülést, fekvő vagy ülő helyzetből történő helyzetváltoztatás esetén alacsony vérnyomást és ízületi- vagy izomfájdalmat és egy a vörösvértestben lévő protein (haemoglobin) csökkenését is jelentették.</w:t>
      </w:r>
    </w:p>
    <w:p w:rsidR="00780C8E" w:rsidRPr="004B2CED" w:rsidRDefault="00780C8E" w:rsidP="0052664B">
      <w:pPr>
        <w:pStyle w:val="EMEABodyText"/>
        <w:rPr>
          <w:lang w:val="hu-HU"/>
        </w:rPr>
      </w:pPr>
    </w:p>
    <w:p w:rsidR="00780C8E" w:rsidRPr="004B2CED" w:rsidRDefault="00780C8E" w:rsidP="0052664B">
      <w:pPr>
        <w:pStyle w:val="EMEABodyTextIndent"/>
        <w:tabs>
          <w:tab w:val="num" w:pos="567"/>
        </w:tabs>
        <w:rPr>
          <w:lang w:val="hu-HU"/>
        </w:rPr>
      </w:pPr>
      <w:r w:rsidRPr="004B2CED">
        <w:rPr>
          <w:lang w:val="hu-HU"/>
        </w:rPr>
        <w:t>Nem gyakori</w:t>
      </w:r>
      <w:r w:rsidR="008D4185" w:rsidRPr="004B2CED">
        <w:rPr>
          <w:lang w:val="hu-HU"/>
        </w:rPr>
        <w:t xml:space="preserve"> (100 betegből legfeljebb 1</w:t>
      </w:r>
      <w:r w:rsidR="008D4185" w:rsidRPr="004B2CED">
        <w:rPr>
          <w:lang w:val="hu-HU"/>
        </w:rPr>
        <w:noBreakHyphen/>
        <w:t>et érinthet)</w:t>
      </w:r>
      <w:r w:rsidRPr="004B2CED">
        <w:rPr>
          <w:lang w:val="hu-HU"/>
        </w:rPr>
        <w:t>: szapora szívverés, kipirulás, köhögés, hasmenés, emésztési zavar/gyomorégés, szexuális zavarok (a szexuális teljesítőképességgel kapcsolatos problémák), valamint mellkasi fájdalom.</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 xml:space="preserve">Az Aprovel forgalomba kerülése óta egyéb mellékhatások előfordulásáról számoltak be. A mellékhatások, melyek gyakorisága nem ismert, a következők: forgó jellegű szédülés, fejfájás, az ízérzés zavara, fülcsengés, izomgörcsök, izom- és ízületi fájdalom, </w:t>
      </w:r>
      <w:r w:rsidR="002A30BA">
        <w:rPr>
          <w:lang w:val="hu-HU"/>
        </w:rPr>
        <w:t>a vörösvértestek számának csökkenése (vérszegénység – a tünetek közé tartoz</w:t>
      </w:r>
      <w:r w:rsidR="001B022C">
        <w:rPr>
          <w:lang w:val="hu-HU"/>
        </w:rPr>
        <w:t>hat</w:t>
      </w:r>
      <w:r w:rsidR="002A30BA">
        <w:rPr>
          <w:lang w:val="hu-HU"/>
        </w:rPr>
        <w:t xml:space="preserve">nak a fáradékonyság, </w:t>
      </w:r>
      <w:r w:rsidR="001B022C">
        <w:rPr>
          <w:lang w:val="hu-HU"/>
        </w:rPr>
        <w:t>fejfájás,</w:t>
      </w:r>
      <w:r w:rsidR="00171D0A">
        <w:rPr>
          <w:lang w:val="hu-HU"/>
        </w:rPr>
        <w:t xml:space="preserve"> </w:t>
      </w:r>
      <w:r w:rsidR="00A41353">
        <w:rPr>
          <w:lang w:val="hu-HU"/>
        </w:rPr>
        <w:t>terheléskor</w:t>
      </w:r>
      <w:r w:rsidR="001B022C">
        <w:rPr>
          <w:lang w:val="hu-HU"/>
        </w:rPr>
        <w:t xml:space="preserve"> fellépő légszomj, szédülés és sápadt</w:t>
      </w:r>
      <w:r w:rsidR="00171D0A">
        <w:rPr>
          <w:lang w:val="hu-HU"/>
        </w:rPr>
        <w:t>ság</w:t>
      </w:r>
      <w:r w:rsidR="001B022C">
        <w:rPr>
          <w:lang w:val="hu-HU"/>
        </w:rPr>
        <w:t xml:space="preserve">), </w:t>
      </w:r>
      <w:r w:rsidR="00834E23" w:rsidRPr="004B2CED">
        <w:rPr>
          <w:lang w:val="hu-HU"/>
        </w:rPr>
        <w:t xml:space="preserve">a vérlemezkék </w:t>
      </w:r>
      <w:r w:rsidR="008A280C" w:rsidRPr="004B2CED">
        <w:rPr>
          <w:lang w:val="hu-HU"/>
        </w:rPr>
        <w:t xml:space="preserve">számának </w:t>
      </w:r>
      <w:r w:rsidR="00834E23" w:rsidRPr="004B2CED">
        <w:rPr>
          <w:lang w:val="hu-HU"/>
        </w:rPr>
        <w:t>csökken</w:t>
      </w:r>
      <w:r w:rsidR="009670EB" w:rsidRPr="004B2CED">
        <w:rPr>
          <w:lang w:val="hu-HU"/>
        </w:rPr>
        <w:t>ése</w:t>
      </w:r>
      <w:r w:rsidR="00834E23" w:rsidRPr="004B2CED">
        <w:rPr>
          <w:lang w:val="hu-HU"/>
        </w:rPr>
        <w:t xml:space="preserve">, </w:t>
      </w:r>
      <w:r w:rsidRPr="004B2CED">
        <w:rPr>
          <w:lang w:val="hu-HU"/>
        </w:rPr>
        <w:t>normálistól eltérő májfunkciók, emelkedett káliumszint, károsodott vesefunkció</w:t>
      </w:r>
      <w:r w:rsidR="006C02B4" w:rsidRPr="004B2CED">
        <w:rPr>
          <w:lang w:val="hu-HU"/>
        </w:rPr>
        <w:t>,</w:t>
      </w:r>
      <w:r w:rsidRPr="004B2CED">
        <w:rPr>
          <w:lang w:val="hu-HU"/>
        </w:rPr>
        <w:t>a kis vérerek gyulladása, mely főleg a bőrt érinti (fehérvérsejt pusztulást okozó érgyulladás néven ismert betegség)</w:t>
      </w:r>
      <w:r w:rsidR="005515E0" w:rsidRPr="004B2CED">
        <w:rPr>
          <w:lang w:val="hu-HU"/>
        </w:rPr>
        <w:t>,</w:t>
      </w:r>
      <w:r w:rsidR="00B5354C" w:rsidRPr="004B2CED">
        <w:rPr>
          <w:lang w:val="hu-HU"/>
        </w:rPr>
        <w:t xml:space="preserve"> súlyos allergiás reakciók (anafilaxiás sokk)</w:t>
      </w:r>
      <w:r w:rsidR="00AC6282">
        <w:rPr>
          <w:lang w:val="hu-HU"/>
        </w:rPr>
        <w:t>, és alacsony vércukorszint</w:t>
      </w:r>
      <w:r w:rsidRPr="004B2CED">
        <w:rPr>
          <w:lang w:val="hu-HU"/>
        </w:rPr>
        <w:t>. Sárgaságról (a bőr és a szemfehérje sárgás elszíneződése) is beszámoltak nem gyakori előfordulással.</w:t>
      </w:r>
    </w:p>
    <w:p w:rsidR="00780C8E" w:rsidRPr="004B2CED" w:rsidRDefault="00780C8E">
      <w:pPr>
        <w:pStyle w:val="EMEABodyText"/>
        <w:rPr>
          <w:lang w:val="hu-HU"/>
        </w:rPr>
      </w:pPr>
    </w:p>
    <w:p w:rsidR="002325E4" w:rsidRPr="004B2CED" w:rsidRDefault="002325E4" w:rsidP="002325E4">
      <w:pPr>
        <w:ind w:right="-29"/>
        <w:rPr>
          <w:b/>
          <w:bCs/>
          <w:lang w:val="hu-HU"/>
        </w:rPr>
      </w:pPr>
      <w:r w:rsidRPr="004B2CED">
        <w:rPr>
          <w:b/>
          <w:bCs/>
          <w:lang w:val="hu-HU"/>
        </w:rPr>
        <w:t>Mellékhatások bejelentése</w:t>
      </w:r>
    </w:p>
    <w:p w:rsidR="002325E4" w:rsidRPr="004B2CED" w:rsidRDefault="002325E4" w:rsidP="002325E4">
      <w:pPr>
        <w:ind w:right="-2"/>
        <w:rPr>
          <w:lang w:val="hu-HU"/>
        </w:rPr>
      </w:pPr>
      <w:r w:rsidRPr="004B2CED">
        <w:rPr>
          <w:lang w:val="hu-HU"/>
        </w:rPr>
        <w:t xml:space="preserve">Ha Önnél bármilyen mellékhatás jelentkezik, tájékoztassa kezelőorvosát vagy gyógyszerészét. Ez a betegtájékoztatóban fel nem sorolt bármilyen lehetséges mellékhatásra is vonatkozik. A mellékhatásokat közvetlenül a hatóság részére is bejelentheti az </w:t>
      </w:r>
      <w:hyperlink r:id="rId16" w:history="1">
        <w:r w:rsidRPr="004B2CED">
          <w:rPr>
            <w:rStyle w:val="Hyperlink"/>
            <w:rFonts w:eastAsia="MS Mincho"/>
            <w:highlight w:val="lightGray"/>
            <w:lang w:val="hu-HU"/>
          </w:rPr>
          <w:t>V. függelékben</w:t>
        </w:r>
      </w:hyperlink>
      <w:r w:rsidRPr="004B2CED">
        <w:rPr>
          <w:highlight w:val="lightGray"/>
          <w:lang w:val="hu-HU"/>
        </w:rPr>
        <w:t xml:space="preserve"> található elérhetőségeken keresztül</w:t>
      </w:r>
      <w:r w:rsidRPr="004B2CED">
        <w:rPr>
          <w:lang w:val="hu-HU"/>
        </w:rPr>
        <w:t xml:space="preserve">. </w:t>
      </w:r>
    </w:p>
    <w:p w:rsidR="00780C8E" w:rsidRPr="004B2CED" w:rsidRDefault="002325E4" w:rsidP="002325E4">
      <w:pPr>
        <w:ind w:right="-2"/>
        <w:rPr>
          <w:noProof/>
          <w:lang w:val="hu-HU"/>
        </w:rPr>
      </w:pPr>
      <w:r w:rsidRPr="004B2CED">
        <w:rPr>
          <w:lang w:val="hu-HU"/>
        </w:rPr>
        <w:t>A mellékhatások bejelentésével Ön is hozzájárulhat ahhoz, hogy minél több információ álljon rendelkezésre a gyógyszer biztonságos alkalmazásával kapcsolatban.</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Heading1"/>
        <w:rPr>
          <w:noProof/>
          <w:lang w:val="hu-HU"/>
        </w:rPr>
      </w:pPr>
      <w:r w:rsidRPr="004B2CED">
        <w:rPr>
          <w:lang w:val="hu-HU"/>
        </w:rPr>
        <w:t>5.</w:t>
      </w:r>
      <w:r w:rsidRPr="004B2CED">
        <w:rPr>
          <w:lang w:val="hu-HU"/>
        </w:rPr>
        <w:tab/>
      </w:r>
      <w:r w:rsidRPr="004B2CED">
        <w:rPr>
          <w:caps w:val="0"/>
          <w:noProof/>
          <w:lang w:val="hu-HU"/>
        </w:rPr>
        <w:t>H</w:t>
      </w:r>
      <w:r w:rsidR="00C756F9" w:rsidRPr="004B2CED">
        <w:rPr>
          <w:caps w:val="0"/>
          <w:noProof/>
          <w:lang w:val="hu-HU"/>
        </w:rPr>
        <w:t>ogyan kell az Aprovel-t tárolni</w:t>
      </w:r>
      <w:r w:rsidRPr="004B2CED">
        <w:rPr>
          <w:caps w:val="0"/>
          <w:noProof/>
          <w:lang w:val="hu-HU"/>
        </w:rPr>
        <w:t>?</w:t>
      </w:r>
    </w:p>
    <w:p w:rsidR="00780C8E" w:rsidRPr="004B2CED" w:rsidRDefault="00780C8E">
      <w:pPr>
        <w:pStyle w:val="EMEAHeading1"/>
        <w:rPr>
          <w:lang w:val="hu-HU"/>
        </w:rPr>
      </w:pPr>
    </w:p>
    <w:p w:rsidR="00780C8E" w:rsidRPr="004B2CED" w:rsidRDefault="00780C8E" w:rsidP="0052664B">
      <w:pPr>
        <w:pStyle w:val="EMEABodyText"/>
        <w:rPr>
          <w:noProof/>
          <w:lang w:val="hu-HU"/>
        </w:rPr>
      </w:pPr>
      <w:r w:rsidRPr="004B2CED">
        <w:rPr>
          <w:noProof/>
          <w:lang w:val="hu-HU"/>
        </w:rPr>
        <w:t>A gyógyszer gyermekektől elzárva tartandó!</w:t>
      </w:r>
    </w:p>
    <w:p w:rsidR="00780C8E" w:rsidRPr="004B2CED" w:rsidRDefault="00780C8E" w:rsidP="0052664B">
      <w:pPr>
        <w:pStyle w:val="EMEABodyText"/>
        <w:rPr>
          <w:lang w:val="hu-HU"/>
        </w:rPr>
      </w:pPr>
    </w:p>
    <w:p w:rsidR="00780C8E" w:rsidRPr="004B2CED" w:rsidRDefault="00780C8E" w:rsidP="0052664B">
      <w:pPr>
        <w:pStyle w:val="EMEABodyText"/>
        <w:rPr>
          <w:noProof/>
          <w:lang w:val="hu-HU"/>
        </w:rPr>
      </w:pPr>
      <w:r w:rsidRPr="004B2CED">
        <w:rPr>
          <w:noProof/>
          <w:lang w:val="hu-HU"/>
        </w:rPr>
        <w:t xml:space="preserve">A dobozon </w:t>
      </w:r>
      <w:r w:rsidR="00C756F9" w:rsidRPr="004B2CED">
        <w:rPr>
          <w:noProof/>
          <w:lang w:val="hu-HU"/>
        </w:rPr>
        <w:t xml:space="preserve">és a buborékcsomagoláson </w:t>
      </w:r>
      <w:r w:rsidRPr="004B2CED">
        <w:rPr>
          <w:noProof/>
          <w:lang w:val="hu-HU"/>
        </w:rPr>
        <w:t>feltüntetett lejárati idő (</w:t>
      </w:r>
      <w:r w:rsidR="00C756F9" w:rsidRPr="004B2CED">
        <w:rPr>
          <w:noProof/>
          <w:lang w:val="hu-HU"/>
        </w:rPr>
        <w:t>Felhasználható, Felh.</w:t>
      </w:r>
      <w:r w:rsidRPr="004B2CED">
        <w:rPr>
          <w:noProof/>
          <w:lang w:val="hu-HU"/>
        </w:rPr>
        <w:t xml:space="preserve">) után ne szedje </w:t>
      </w:r>
      <w:r w:rsidR="00C756F9" w:rsidRPr="004B2CED">
        <w:rPr>
          <w:noProof/>
          <w:lang w:val="hu-HU"/>
        </w:rPr>
        <w:t>ezt a gyógyszert</w:t>
      </w:r>
      <w:r w:rsidRPr="004B2CED">
        <w:rPr>
          <w:noProof/>
          <w:lang w:val="hu-HU"/>
        </w:rPr>
        <w:t>. A lejárati idő a</w:t>
      </w:r>
      <w:r w:rsidR="00BB2C53" w:rsidRPr="004B2CED">
        <w:rPr>
          <w:noProof/>
          <w:lang w:val="hu-HU"/>
        </w:rPr>
        <w:t>z</w:t>
      </w:r>
      <w:r w:rsidRPr="004B2CED">
        <w:rPr>
          <w:noProof/>
          <w:lang w:val="hu-HU"/>
        </w:rPr>
        <w:t xml:space="preserve"> adott hónap utolsó napjára vonatkozik.</w:t>
      </w:r>
    </w:p>
    <w:p w:rsidR="00780C8E" w:rsidRPr="004B2CED" w:rsidRDefault="00780C8E" w:rsidP="0052664B">
      <w:pPr>
        <w:pStyle w:val="EMEABodyText"/>
        <w:rPr>
          <w:noProof/>
          <w:lang w:val="hu-HU"/>
        </w:rPr>
      </w:pPr>
    </w:p>
    <w:p w:rsidR="00780C8E" w:rsidRPr="004B2CED" w:rsidRDefault="00780C8E">
      <w:pPr>
        <w:pStyle w:val="EMEABodyText"/>
        <w:rPr>
          <w:lang w:val="hu-HU"/>
        </w:rPr>
      </w:pPr>
      <w:r w:rsidRPr="004B2CED">
        <w:rPr>
          <w:lang w:val="hu-HU"/>
        </w:rPr>
        <w:t>Legfeljebb 30</w:t>
      </w:r>
      <w:r w:rsidRPr="004B2CED">
        <w:rPr>
          <w:rFonts w:ascii="Symbol" w:hAnsi="Symbol"/>
          <w:lang w:val="hu-HU"/>
        </w:rPr>
        <w:t></w:t>
      </w:r>
      <w:r w:rsidRPr="004B2CED">
        <w:rPr>
          <w:lang w:val="hu-HU"/>
        </w:rPr>
        <w:t>C-on tárolandó.</w:t>
      </w:r>
    </w:p>
    <w:p w:rsidR="00780C8E" w:rsidRPr="004B2CED" w:rsidRDefault="00780C8E">
      <w:pPr>
        <w:pStyle w:val="EMEABodyText"/>
        <w:rPr>
          <w:lang w:val="hu-HU"/>
        </w:rPr>
      </w:pPr>
    </w:p>
    <w:p w:rsidR="00780C8E" w:rsidRPr="004B2CED" w:rsidRDefault="00BB2C53" w:rsidP="0052664B">
      <w:pPr>
        <w:pStyle w:val="EMEABodyText"/>
        <w:rPr>
          <w:noProof/>
          <w:lang w:val="hu-HU"/>
        </w:rPr>
      </w:pPr>
      <w:r w:rsidRPr="004B2CED">
        <w:rPr>
          <w:lang w:val="hu-HU"/>
        </w:rPr>
        <w:t xml:space="preserve">Semmilyen gyógyszert ne dobjon </w:t>
      </w:r>
      <w:r w:rsidR="00780C8E" w:rsidRPr="004B2CED">
        <w:rPr>
          <w:noProof/>
          <w:lang w:val="hu-HU"/>
        </w:rPr>
        <w:t>a szennyvíz</w:t>
      </w:r>
      <w:r w:rsidRPr="004B2CED">
        <w:rPr>
          <w:noProof/>
          <w:lang w:val="hu-HU"/>
        </w:rPr>
        <w:t>be</w:t>
      </w:r>
      <w:r w:rsidR="00780C8E" w:rsidRPr="004B2CED">
        <w:rPr>
          <w:noProof/>
          <w:lang w:val="hu-HU"/>
        </w:rPr>
        <w:t xml:space="preserve"> vagy a háztartási hulladék</w:t>
      </w:r>
      <w:r w:rsidRPr="004B2CED">
        <w:rPr>
          <w:noProof/>
          <w:lang w:val="hu-HU"/>
        </w:rPr>
        <w:t>ba</w:t>
      </w:r>
      <w:r w:rsidR="00780C8E" w:rsidRPr="004B2CED">
        <w:rPr>
          <w:noProof/>
          <w:lang w:val="hu-HU"/>
        </w:rPr>
        <w:t>. Kérdezze meg gyógyszerészét, hogy</w:t>
      </w:r>
      <w:r w:rsidRPr="004B2CED">
        <w:rPr>
          <w:lang w:val="hu-HU"/>
        </w:rPr>
        <w:t xml:space="preserve"> mit tegyen a már nem használt gyógyszereivel</w:t>
      </w:r>
      <w:r w:rsidR="00780C8E" w:rsidRPr="004B2CED">
        <w:rPr>
          <w:noProof/>
          <w:lang w:val="hu-HU"/>
        </w:rPr>
        <w:t>. Ezek az intézkedések elősegítik a környezet védelmét.</w:t>
      </w:r>
      <w:r w:rsidRPr="004B2CED">
        <w:rPr>
          <w:lang w:val="hu-HU"/>
        </w:rPr>
        <w:t xml:space="preserve"> </w:t>
      </w:r>
    </w:p>
    <w:p w:rsidR="00780C8E" w:rsidRPr="004B2CED" w:rsidRDefault="00780C8E">
      <w:pPr>
        <w:pStyle w:val="EMEABodyText"/>
        <w:rPr>
          <w:lang w:val="hu-HU"/>
        </w:rPr>
      </w:pPr>
    </w:p>
    <w:p w:rsidR="00780C8E" w:rsidRPr="004B2CED" w:rsidRDefault="00780C8E">
      <w:pPr>
        <w:pStyle w:val="EMEABodyText"/>
        <w:rPr>
          <w:b/>
          <w:lang w:val="hu-HU"/>
        </w:rPr>
      </w:pPr>
    </w:p>
    <w:p w:rsidR="00780C8E" w:rsidRPr="004B2CED" w:rsidRDefault="00780C8E" w:rsidP="0052664B">
      <w:pPr>
        <w:pStyle w:val="EMEAHeading1"/>
        <w:rPr>
          <w:lang w:val="hu-HU"/>
        </w:rPr>
      </w:pPr>
      <w:r w:rsidRPr="004B2CED">
        <w:rPr>
          <w:lang w:val="hu-HU"/>
        </w:rPr>
        <w:t>6.</w:t>
      </w:r>
      <w:r w:rsidRPr="004B2CED">
        <w:rPr>
          <w:lang w:val="hu-HU"/>
        </w:rPr>
        <w:tab/>
      </w:r>
      <w:r w:rsidR="000026B5" w:rsidRPr="004B2CED">
        <w:rPr>
          <w:bCs/>
          <w:caps w:val="0"/>
          <w:lang w:val="hu-HU"/>
        </w:rPr>
        <w:t>A csomagolás tartalma és egyéb információk</w:t>
      </w:r>
    </w:p>
    <w:p w:rsidR="00780C8E" w:rsidRPr="004B2CED" w:rsidRDefault="00780C8E" w:rsidP="0052664B">
      <w:pPr>
        <w:pStyle w:val="EMEAHeading1"/>
        <w:rPr>
          <w:lang w:val="hu-HU"/>
        </w:rPr>
      </w:pPr>
    </w:p>
    <w:p w:rsidR="00780C8E" w:rsidRPr="004B2CED" w:rsidRDefault="00780C8E" w:rsidP="0052664B">
      <w:pPr>
        <w:pStyle w:val="EMEAHeading3"/>
        <w:rPr>
          <w:lang w:val="hu-HU"/>
        </w:rPr>
      </w:pPr>
      <w:r w:rsidRPr="004B2CED">
        <w:rPr>
          <w:lang w:val="hu-HU"/>
        </w:rPr>
        <w:t>Mit tartalmaz az Aprovel</w:t>
      </w:r>
      <w:r w:rsidR="007B128F">
        <w:rPr>
          <w:lang w:val="hu-HU"/>
        </w:rPr>
        <w:t>?</w:t>
      </w:r>
    </w:p>
    <w:p w:rsidR="00780C8E" w:rsidRPr="004B2CED" w:rsidRDefault="00780C8E" w:rsidP="0052664B">
      <w:pPr>
        <w:pStyle w:val="EMEABodyTextIndent"/>
        <w:tabs>
          <w:tab w:val="num" w:pos="567"/>
        </w:tabs>
        <w:rPr>
          <w:lang w:val="hu-HU"/>
        </w:rPr>
      </w:pPr>
      <w:r w:rsidRPr="004B2CED">
        <w:rPr>
          <w:lang w:val="hu-HU"/>
        </w:rPr>
        <w:t>A készítmény hatóanyaga az irbezartán. Az Aprovel 75 mg tabletta 75 mg irbezartánt tartalmaz.</w:t>
      </w:r>
    </w:p>
    <w:p w:rsidR="00780C8E" w:rsidRPr="004B2CED" w:rsidRDefault="00780C8E" w:rsidP="0052664B">
      <w:pPr>
        <w:pStyle w:val="EMEABodyTextIndent"/>
        <w:tabs>
          <w:tab w:val="num" w:pos="567"/>
        </w:tabs>
        <w:rPr>
          <w:lang w:val="hu-HU"/>
        </w:rPr>
      </w:pPr>
      <w:r w:rsidRPr="004B2CED">
        <w:rPr>
          <w:lang w:val="hu-HU"/>
        </w:rPr>
        <w:t>Egyéb összetevők mikrokristályos cellulóz, kroszkarmellóz</w:t>
      </w:r>
      <w:r w:rsidRPr="004B2CED">
        <w:rPr>
          <w:lang w:val="hu-HU"/>
        </w:rPr>
        <w:noBreakHyphen/>
        <w:t>nátrium, laktóz-monohidrát, magnézium</w:t>
      </w:r>
      <w:r w:rsidRPr="004B2CED">
        <w:rPr>
          <w:lang w:val="hu-HU"/>
        </w:rPr>
        <w:noBreakHyphen/>
        <w:t>sztearát, hidrofil kolloid szilícium-dioxid, lebontott kukoricakeményítő és poloxamer 188.</w:t>
      </w:r>
      <w:r w:rsidR="00B5354C" w:rsidRPr="004B2CED">
        <w:rPr>
          <w:lang w:val="hu-HU"/>
        </w:rPr>
        <w:t xml:space="preserve"> Lásd 2 pont „Az Aprovel laktózt tartalmaz”.</w:t>
      </w:r>
    </w:p>
    <w:p w:rsidR="00780C8E" w:rsidRPr="004B2CED" w:rsidRDefault="00780C8E">
      <w:pPr>
        <w:pStyle w:val="EMEABodyText"/>
        <w:rPr>
          <w:lang w:val="hu-HU"/>
        </w:rPr>
      </w:pPr>
    </w:p>
    <w:p w:rsidR="00780C8E" w:rsidRPr="004B2CED" w:rsidRDefault="00780C8E" w:rsidP="0052664B">
      <w:pPr>
        <w:pStyle w:val="EMEAHeading3"/>
        <w:rPr>
          <w:lang w:val="hu-HU"/>
        </w:rPr>
      </w:pPr>
      <w:r w:rsidRPr="004B2CED">
        <w:rPr>
          <w:lang w:val="hu-HU"/>
        </w:rPr>
        <w:t>Milyen a</w:t>
      </w:r>
      <w:r w:rsidR="00A303B5" w:rsidRPr="004B2CED">
        <w:rPr>
          <w:lang w:val="hu-HU"/>
        </w:rPr>
        <w:t>z Aprovel</w:t>
      </w:r>
      <w:r w:rsidRPr="004B2CED">
        <w:rPr>
          <w:lang w:val="hu-HU"/>
        </w:rPr>
        <w:t xml:space="preserve"> külleme és mit tartalmaz a csomagolás</w:t>
      </w:r>
      <w:r w:rsidR="007B128F">
        <w:rPr>
          <w:lang w:val="hu-HU"/>
        </w:rPr>
        <w:t>?</w:t>
      </w:r>
    </w:p>
    <w:p w:rsidR="00780C8E" w:rsidRPr="004B2CED" w:rsidRDefault="00780C8E" w:rsidP="0052664B">
      <w:pPr>
        <w:pStyle w:val="EMEABodyText"/>
        <w:rPr>
          <w:lang w:val="hu-HU"/>
        </w:rPr>
      </w:pPr>
      <w:r w:rsidRPr="004B2CED">
        <w:rPr>
          <w:lang w:val="hu-HU"/>
        </w:rPr>
        <w:t>Az Aprovel 75 mg tabletta fehér, csaknem fehér, domború felületű, ovális alakú, egyik oldalán szív alakú mélynyomással, másik oldalán 2771 mélynyomású jelzéssel ellátott tabletta.</w:t>
      </w:r>
    </w:p>
    <w:p w:rsidR="00780C8E" w:rsidRPr="004B2CED" w:rsidRDefault="00780C8E" w:rsidP="0052664B">
      <w:pPr>
        <w:pStyle w:val="EMEABodyText"/>
        <w:rPr>
          <w:lang w:val="hu-HU"/>
        </w:rPr>
      </w:pPr>
    </w:p>
    <w:p w:rsidR="00780C8E" w:rsidRPr="004B2CED" w:rsidRDefault="00780C8E" w:rsidP="0052664B">
      <w:pPr>
        <w:pStyle w:val="EMEABodyText"/>
        <w:rPr>
          <w:lang w:val="hu-HU"/>
        </w:rPr>
      </w:pPr>
      <w:r w:rsidRPr="004B2CED">
        <w:rPr>
          <w:lang w:val="hu-HU"/>
        </w:rPr>
        <w:t>Az Aprovel 75 mg tabletta 14, 28, 56 vagy 98 tablettát tartalmazó buborékfólia csomagolásban van forgalomban. Az 56 x 1 tablettát tartalmazó, adagonként perforált buborékfólia csomagolás kórházak számára is hozzáférhető.</w:t>
      </w:r>
    </w:p>
    <w:p w:rsidR="00780C8E" w:rsidRPr="004B2CED" w:rsidRDefault="00780C8E" w:rsidP="0052664B">
      <w:pPr>
        <w:pStyle w:val="EMEABodyText"/>
        <w:rPr>
          <w:lang w:val="hu-HU"/>
        </w:rPr>
      </w:pPr>
    </w:p>
    <w:p w:rsidR="00780C8E" w:rsidRPr="004B2CED" w:rsidRDefault="00780C8E" w:rsidP="0052664B">
      <w:pPr>
        <w:pStyle w:val="EMEABodyText"/>
        <w:rPr>
          <w:lang w:val="hu-HU"/>
        </w:rPr>
      </w:pPr>
      <w:r w:rsidRPr="004B2CED">
        <w:rPr>
          <w:lang w:val="hu-HU"/>
        </w:rPr>
        <w:t>Nem mindegyik kiszerelés kerül feltétlenül kereskedelmi forgalomba.</w:t>
      </w:r>
    </w:p>
    <w:p w:rsidR="00780C8E" w:rsidRPr="004B2CED" w:rsidRDefault="00780C8E" w:rsidP="0052664B">
      <w:pPr>
        <w:pStyle w:val="EMEABodyText"/>
        <w:rPr>
          <w:lang w:val="hu-HU"/>
        </w:rPr>
      </w:pPr>
    </w:p>
    <w:p w:rsidR="00780C8E" w:rsidRPr="004B2CED" w:rsidRDefault="00780C8E" w:rsidP="0052664B">
      <w:pPr>
        <w:pStyle w:val="EMEAHeading3"/>
        <w:rPr>
          <w:lang w:val="hu-HU"/>
        </w:rPr>
      </w:pPr>
      <w:r w:rsidRPr="004B2CED">
        <w:rPr>
          <w:lang w:val="hu-HU"/>
        </w:rPr>
        <w:t>A forgalomba hozatali engedély jogosultja</w:t>
      </w:r>
    </w:p>
    <w:p w:rsidR="00780C8E" w:rsidRPr="004B2CED" w:rsidRDefault="00C84C78" w:rsidP="0052664B">
      <w:pPr>
        <w:pStyle w:val="EMEAAddress"/>
        <w:rPr>
          <w:lang w:val="hu-HU"/>
        </w:rPr>
      </w:pPr>
      <w:r w:rsidRPr="004B2CED">
        <w:rPr>
          <w:lang w:val="hu-HU"/>
        </w:rPr>
        <w:t>sanofi-aventis groupe</w:t>
      </w:r>
      <w:r w:rsidR="00780C8E" w:rsidRPr="004B2CED">
        <w:rPr>
          <w:lang w:val="hu-HU"/>
        </w:rPr>
        <w:br/>
        <w:t>54</w:t>
      </w:r>
      <w:r w:rsidR="005E73EA" w:rsidRPr="004B2CED">
        <w:rPr>
          <w:lang w:val="hu-HU"/>
        </w:rPr>
        <w:t>,</w:t>
      </w:r>
      <w:r w:rsidR="00780C8E" w:rsidRPr="004B2CED">
        <w:rPr>
          <w:lang w:val="hu-HU"/>
        </w:rPr>
        <w:t xml:space="preserve"> rue </w:t>
      </w:r>
      <w:smartTag w:uri="urn:schemas-microsoft-com:office:smarttags" w:element="PersonName">
        <w:smartTagPr>
          <w:attr w:name="ProductID" w:val="La Boétie￼F"/>
        </w:smartTagPr>
        <w:r w:rsidR="00780C8E" w:rsidRPr="004B2CED">
          <w:rPr>
            <w:lang w:val="hu-HU"/>
          </w:rPr>
          <w:t>La Boétie</w:t>
        </w:r>
        <w:r w:rsidR="00780C8E" w:rsidRPr="004B2CED">
          <w:rPr>
            <w:lang w:val="hu-HU"/>
          </w:rPr>
          <w:br/>
        </w:r>
        <w:r w:rsidR="005E73EA" w:rsidRPr="004B2CED">
          <w:rPr>
            <w:lang w:val="hu-HU"/>
          </w:rPr>
          <w:t>F</w:t>
        </w:r>
      </w:smartTag>
      <w:r w:rsidR="005E73EA" w:rsidRPr="004B2CED">
        <w:rPr>
          <w:lang w:val="hu-HU"/>
        </w:rPr>
        <w:noBreakHyphen/>
      </w:r>
      <w:r w:rsidR="00780C8E" w:rsidRPr="004B2CED">
        <w:rPr>
          <w:lang w:val="hu-HU"/>
        </w:rPr>
        <w:t>75008 Paris </w:t>
      </w:r>
      <w:r w:rsidR="00780C8E" w:rsidRPr="004B2CED">
        <w:rPr>
          <w:lang w:val="hu-HU"/>
        </w:rPr>
        <w:noBreakHyphen/>
        <w:t> Franciaország</w:t>
      </w:r>
    </w:p>
    <w:p w:rsidR="00780C8E" w:rsidRPr="004B2CED" w:rsidRDefault="00780C8E" w:rsidP="0052664B">
      <w:pPr>
        <w:pStyle w:val="EMEABodyText"/>
        <w:rPr>
          <w:lang w:val="hu-HU"/>
        </w:rPr>
      </w:pPr>
    </w:p>
    <w:p w:rsidR="00780C8E" w:rsidRPr="004B2CED" w:rsidRDefault="00780C8E" w:rsidP="0052664B">
      <w:pPr>
        <w:pStyle w:val="EMEAHeading3"/>
        <w:rPr>
          <w:lang w:val="hu-HU"/>
        </w:rPr>
      </w:pPr>
      <w:r w:rsidRPr="004B2CED">
        <w:rPr>
          <w:lang w:val="hu-HU"/>
        </w:rPr>
        <w:t>Gyártó</w:t>
      </w:r>
    </w:p>
    <w:p w:rsidR="00780C8E" w:rsidRPr="004B2CED" w:rsidRDefault="00780C8E" w:rsidP="0052664B">
      <w:pPr>
        <w:pStyle w:val="EMEAAddress"/>
        <w:rPr>
          <w:noProof/>
          <w:lang w:val="hu-HU"/>
        </w:rPr>
      </w:pPr>
      <w:r w:rsidRPr="004B2CED">
        <w:rPr>
          <w:lang w:val="hu-HU"/>
        </w:rPr>
        <w:t>SANOFI WINTHROP INDUSTRIE</w:t>
      </w:r>
      <w:r w:rsidRPr="004B2CED">
        <w:rPr>
          <w:lang w:val="hu-HU"/>
        </w:rPr>
        <w:br/>
        <w:t>1, rue de la Vierge</w:t>
      </w:r>
      <w:r w:rsidRPr="004B2CED">
        <w:rPr>
          <w:lang w:val="hu-HU"/>
        </w:rPr>
        <w:br/>
        <w:t>Ambarès &amp; Lagrave</w:t>
      </w:r>
      <w:r w:rsidRPr="004B2CED">
        <w:rPr>
          <w:lang w:val="hu-HU"/>
        </w:rPr>
        <w:br/>
        <w:t>F</w:t>
      </w:r>
      <w:r w:rsidRPr="004B2CED">
        <w:rPr>
          <w:lang w:val="hu-HU"/>
        </w:rPr>
        <w:noBreakHyphen/>
        <w:t>33565 Carbon Blanc Cedex </w:t>
      </w:r>
      <w:r w:rsidRPr="004B2CED">
        <w:rPr>
          <w:lang w:val="hu-HU"/>
        </w:rPr>
        <w:noBreakHyphen/>
        <w:t> Franciaország</w:t>
      </w:r>
    </w:p>
    <w:p w:rsidR="00780C8E" w:rsidRPr="004B2CED" w:rsidRDefault="00780C8E" w:rsidP="0052664B">
      <w:pPr>
        <w:pStyle w:val="EMEAAddress"/>
        <w:rPr>
          <w:lang w:val="hu-HU"/>
        </w:rPr>
      </w:pPr>
    </w:p>
    <w:p w:rsidR="00780C8E" w:rsidRPr="004B2CED" w:rsidRDefault="00780C8E" w:rsidP="0052664B">
      <w:pPr>
        <w:pStyle w:val="EMEAAddress"/>
        <w:rPr>
          <w:noProof/>
          <w:lang w:val="hu-HU"/>
        </w:rPr>
      </w:pPr>
      <w:r w:rsidRPr="004B2CED">
        <w:rPr>
          <w:lang w:val="hu-HU"/>
        </w:rPr>
        <w:t>SANOFI WINTHROP INDUSTRIE</w:t>
      </w:r>
      <w:r w:rsidRPr="004B2CED">
        <w:rPr>
          <w:lang w:val="hu-HU"/>
        </w:rPr>
        <w:br/>
        <w:t>30-36 Avenue Gustave Eiffel, BP 7166</w:t>
      </w:r>
      <w:r w:rsidRPr="004B2CED">
        <w:rPr>
          <w:lang w:val="hu-HU"/>
        </w:rPr>
        <w:br/>
        <w:t>F-37071 Tours Cedex 2 </w:t>
      </w:r>
      <w:r w:rsidRPr="004B2CED">
        <w:rPr>
          <w:lang w:val="hu-HU"/>
        </w:rPr>
        <w:noBreakHyphen/>
        <w:t> Franciaország</w:t>
      </w:r>
    </w:p>
    <w:p w:rsidR="00780C8E" w:rsidRPr="004B2CED" w:rsidRDefault="00780C8E" w:rsidP="0052664B">
      <w:pPr>
        <w:pStyle w:val="EMEAAddress"/>
        <w:rPr>
          <w:lang w:val="hu-HU"/>
        </w:rPr>
      </w:pPr>
    </w:p>
    <w:p w:rsidR="00780C8E" w:rsidRPr="004B2CED" w:rsidRDefault="00780C8E" w:rsidP="0052664B">
      <w:pPr>
        <w:pStyle w:val="EMEAAddress"/>
        <w:rPr>
          <w:lang w:val="hu-HU"/>
        </w:rPr>
      </w:pPr>
      <w:r w:rsidRPr="004B2CED">
        <w:rPr>
          <w:lang w:val="hu-HU"/>
        </w:rPr>
        <w:t>A készítményhez kapcsolódó további kérdéseivel forduljon a forgalombahozatali engedély jogosultjának helyi képviseletéhez:</w:t>
      </w:r>
    </w:p>
    <w:p w:rsidR="00780C8E" w:rsidRPr="004B2CED" w:rsidRDefault="00780C8E">
      <w:pPr>
        <w:pStyle w:val="EMEABodyText"/>
        <w:rPr>
          <w:lang w:val="hu-HU"/>
        </w:rPr>
      </w:pPr>
    </w:p>
    <w:tbl>
      <w:tblPr>
        <w:tblW w:w="9356" w:type="dxa"/>
        <w:tblInd w:w="-34" w:type="dxa"/>
        <w:tblLayout w:type="fixed"/>
        <w:tblLook w:val="0000" w:firstRow="0" w:lastRow="0" w:firstColumn="0" w:lastColumn="0" w:noHBand="0" w:noVBand="0"/>
      </w:tblPr>
      <w:tblGrid>
        <w:gridCol w:w="34"/>
        <w:gridCol w:w="4644"/>
        <w:gridCol w:w="4678"/>
      </w:tblGrid>
      <w:tr w:rsidR="000026B5" w:rsidRPr="004B2CED" w:rsidTr="000026B5">
        <w:trPr>
          <w:gridBefore w:val="1"/>
          <w:wBefore w:w="34" w:type="dxa"/>
          <w:cantSplit/>
        </w:trPr>
        <w:tc>
          <w:tcPr>
            <w:tcW w:w="4644" w:type="dxa"/>
          </w:tcPr>
          <w:p w:rsidR="000026B5" w:rsidRPr="004B2CED" w:rsidRDefault="000026B5">
            <w:pPr>
              <w:rPr>
                <w:b/>
                <w:bCs/>
                <w:lang w:val="hu-HU"/>
              </w:rPr>
            </w:pPr>
            <w:r w:rsidRPr="004B2CED">
              <w:rPr>
                <w:b/>
                <w:bCs/>
                <w:lang w:val="hu-HU"/>
              </w:rPr>
              <w:t>België/Belgique/Belgien</w:t>
            </w:r>
          </w:p>
          <w:p w:rsidR="000026B5" w:rsidRPr="004B2CED" w:rsidRDefault="000026B5">
            <w:pPr>
              <w:rPr>
                <w:lang w:val="hu-HU"/>
              </w:rPr>
            </w:pPr>
            <w:r w:rsidRPr="004B2CED">
              <w:rPr>
                <w:snapToGrid w:val="0"/>
                <w:lang w:val="hu-HU"/>
              </w:rPr>
              <w:t>Sanofi Belgium</w:t>
            </w:r>
          </w:p>
          <w:p w:rsidR="000026B5" w:rsidRPr="004B2CED" w:rsidRDefault="000026B5">
            <w:pPr>
              <w:rPr>
                <w:snapToGrid w:val="0"/>
                <w:lang w:val="hu-HU"/>
              </w:rPr>
            </w:pPr>
            <w:r w:rsidRPr="004B2CED">
              <w:rPr>
                <w:lang w:val="hu-HU"/>
              </w:rPr>
              <w:t xml:space="preserve">Tél/Tel: </w:t>
            </w:r>
            <w:r w:rsidRPr="004B2CED">
              <w:rPr>
                <w:snapToGrid w:val="0"/>
                <w:lang w:val="hu-HU"/>
              </w:rPr>
              <w:t>+32 (0)2 710 54 00</w:t>
            </w:r>
          </w:p>
          <w:p w:rsidR="000026B5" w:rsidRPr="004B2CED" w:rsidRDefault="000026B5">
            <w:pPr>
              <w:rPr>
                <w:lang w:val="hu-HU"/>
              </w:rPr>
            </w:pPr>
          </w:p>
        </w:tc>
        <w:tc>
          <w:tcPr>
            <w:tcW w:w="4678" w:type="dxa"/>
          </w:tcPr>
          <w:p w:rsidR="009D2984" w:rsidRPr="004B2CED" w:rsidRDefault="009D2984" w:rsidP="009D2984">
            <w:pPr>
              <w:rPr>
                <w:b/>
                <w:bCs/>
                <w:lang w:val="hu-HU"/>
              </w:rPr>
            </w:pPr>
            <w:r w:rsidRPr="004B2CED">
              <w:rPr>
                <w:b/>
                <w:bCs/>
                <w:lang w:val="hu-HU"/>
              </w:rPr>
              <w:t>Lietuva</w:t>
            </w:r>
          </w:p>
          <w:p w:rsidR="009D2984" w:rsidRPr="004B2CED" w:rsidRDefault="009D2984" w:rsidP="009D2984">
            <w:pPr>
              <w:rPr>
                <w:lang w:val="hu-HU"/>
              </w:rPr>
            </w:pPr>
            <w:r w:rsidRPr="004B2CED">
              <w:rPr>
                <w:lang w:val="hu-HU"/>
              </w:rPr>
              <w:t>UAB sanofi-aventis Lietuva</w:t>
            </w:r>
          </w:p>
          <w:p w:rsidR="009D2984" w:rsidRPr="004B2CED" w:rsidRDefault="009D2984" w:rsidP="009D2984">
            <w:pPr>
              <w:rPr>
                <w:lang w:val="hu-HU"/>
              </w:rPr>
            </w:pPr>
            <w:r w:rsidRPr="004B2CED">
              <w:rPr>
                <w:lang w:val="hu-HU"/>
              </w:rPr>
              <w:t>Tel: +370 5 2755224</w:t>
            </w:r>
          </w:p>
          <w:p w:rsidR="000026B5" w:rsidRPr="004B2CED" w:rsidRDefault="000026B5">
            <w:pPr>
              <w:rPr>
                <w:lang w:val="hu-HU"/>
              </w:rPr>
            </w:pPr>
          </w:p>
        </w:tc>
      </w:tr>
      <w:tr w:rsidR="000026B5" w:rsidRPr="004B2CED" w:rsidTr="000026B5">
        <w:trPr>
          <w:gridBefore w:val="1"/>
          <w:wBefore w:w="34" w:type="dxa"/>
          <w:cantSplit/>
        </w:trPr>
        <w:tc>
          <w:tcPr>
            <w:tcW w:w="4644" w:type="dxa"/>
          </w:tcPr>
          <w:p w:rsidR="000026B5" w:rsidRPr="004B2CED" w:rsidRDefault="000026B5">
            <w:pPr>
              <w:rPr>
                <w:b/>
                <w:bCs/>
                <w:lang w:val="hu-HU"/>
              </w:rPr>
            </w:pPr>
            <w:r w:rsidRPr="004B2CED">
              <w:rPr>
                <w:b/>
                <w:bCs/>
                <w:lang w:val="hu-HU"/>
              </w:rPr>
              <w:t>България</w:t>
            </w:r>
          </w:p>
          <w:p w:rsidR="000026B5" w:rsidRPr="004B2CED" w:rsidRDefault="00B5354C">
            <w:pPr>
              <w:rPr>
                <w:noProof/>
                <w:lang w:val="hu-HU"/>
              </w:rPr>
            </w:pPr>
            <w:r w:rsidRPr="004B2CED">
              <w:rPr>
                <w:noProof/>
                <w:lang w:val="hu-HU"/>
              </w:rPr>
              <w:t>Sanofi</w:t>
            </w:r>
            <w:r w:rsidR="000026B5" w:rsidRPr="004B2CED">
              <w:rPr>
                <w:noProof/>
                <w:lang w:val="hu-HU"/>
              </w:rPr>
              <w:t xml:space="preserve"> Bulgaria EOOD</w:t>
            </w:r>
          </w:p>
          <w:p w:rsidR="000026B5" w:rsidRPr="004B2CED" w:rsidRDefault="000026B5">
            <w:pPr>
              <w:rPr>
                <w:rFonts w:cs="Arial"/>
                <w:szCs w:val="22"/>
                <w:lang w:val="hu-HU"/>
              </w:rPr>
            </w:pPr>
            <w:r w:rsidRPr="004B2CED">
              <w:rPr>
                <w:bCs/>
                <w:szCs w:val="22"/>
                <w:lang w:val="hu-HU"/>
              </w:rPr>
              <w:t>Тел.: +359 (0)2</w:t>
            </w:r>
            <w:r w:rsidRPr="004B2CED">
              <w:rPr>
                <w:rFonts w:cs="Arial"/>
                <w:szCs w:val="22"/>
                <w:lang w:val="hu-HU"/>
              </w:rPr>
              <w:t xml:space="preserve"> 970 53 00</w:t>
            </w:r>
          </w:p>
          <w:p w:rsidR="000026B5" w:rsidRPr="004B2CED" w:rsidRDefault="000026B5">
            <w:pPr>
              <w:rPr>
                <w:lang w:val="hu-HU"/>
              </w:rPr>
            </w:pPr>
          </w:p>
        </w:tc>
        <w:tc>
          <w:tcPr>
            <w:tcW w:w="4678" w:type="dxa"/>
          </w:tcPr>
          <w:p w:rsidR="000026B5" w:rsidRPr="004B2CED" w:rsidRDefault="000026B5">
            <w:pPr>
              <w:rPr>
                <w:b/>
                <w:bCs/>
                <w:lang w:val="hu-HU"/>
              </w:rPr>
            </w:pPr>
            <w:r w:rsidRPr="004B2CED">
              <w:rPr>
                <w:b/>
                <w:bCs/>
                <w:lang w:val="hu-HU"/>
              </w:rPr>
              <w:t>Luxembourg/Luxemburg</w:t>
            </w:r>
          </w:p>
          <w:p w:rsidR="000026B5" w:rsidRPr="004B2CED" w:rsidRDefault="00E35A15">
            <w:pPr>
              <w:rPr>
                <w:snapToGrid w:val="0"/>
                <w:lang w:val="hu-HU"/>
              </w:rPr>
            </w:pPr>
            <w:r w:rsidRPr="004B2CED">
              <w:rPr>
                <w:snapToGrid w:val="0"/>
                <w:lang w:val="hu-HU"/>
              </w:rPr>
              <w:t>S</w:t>
            </w:r>
            <w:r w:rsidR="000026B5" w:rsidRPr="004B2CED">
              <w:rPr>
                <w:snapToGrid w:val="0"/>
                <w:lang w:val="hu-HU"/>
              </w:rPr>
              <w:t xml:space="preserve">anofi Belgium </w:t>
            </w:r>
          </w:p>
          <w:p w:rsidR="000026B5" w:rsidRPr="004B2CED" w:rsidRDefault="000026B5">
            <w:pPr>
              <w:rPr>
                <w:lang w:val="hu-HU"/>
              </w:rPr>
            </w:pPr>
            <w:r w:rsidRPr="004B2CED">
              <w:rPr>
                <w:lang w:val="hu-HU"/>
              </w:rPr>
              <w:t xml:space="preserve">Tél/Tel: </w:t>
            </w:r>
            <w:r w:rsidRPr="004B2CED">
              <w:rPr>
                <w:snapToGrid w:val="0"/>
                <w:lang w:val="hu-HU"/>
              </w:rPr>
              <w:t>+32 (0)2 710 54 00 (</w:t>
            </w:r>
            <w:r w:rsidRPr="004B2CED">
              <w:rPr>
                <w:lang w:val="hu-HU"/>
              </w:rPr>
              <w:t>Belgique/Belgien)</w:t>
            </w:r>
          </w:p>
          <w:p w:rsidR="000026B5" w:rsidRPr="004B2CED" w:rsidRDefault="000026B5">
            <w:pPr>
              <w:rPr>
                <w:lang w:val="hu-HU"/>
              </w:rPr>
            </w:pPr>
          </w:p>
        </w:tc>
      </w:tr>
      <w:tr w:rsidR="000026B5" w:rsidRPr="004B2CED" w:rsidTr="000026B5">
        <w:trPr>
          <w:gridBefore w:val="1"/>
          <w:wBefore w:w="34" w:type="dxa"/>
          <w:cantSplit/>
        </w:trPr>
        <w:tc>
          <w:tcPr>
            <w:tcW w:w="4644" w:type="dxa"/>
          </w:tcPr>
          <w:p w:rsidR="000026B5" w:rsidRPr="004B2CED" w:rsidRDefault="000026B5">
            <w:pPr>
              <w:rPr>
                <w:b/>
                <w:bCs/>
                <w:lang w:val="hu-HU"/>
              </w:rPr>
            </w:pPr>
            <w:r w:rsidRPr="004B2CED">
              <w:rPr>
                <w:b/>
                <w:bCs/>
                <w:lang w:val="hu-HU"/>
              </w:rPr>
              <w:t>Česká republika</w:t>
            </w:r>
          </w:p>
          <w:p w:rsidR="000026B5" w:rsidRPr="004B2CED" w:rsidRDefault="000026B5">
            <w:pPr>
              <w:rPr>
                <w:lang w:val="hu-HU"/>
              </w:rPr>
            </w:pPr>
            <w:r w:rsidRPr="004B2CED">
              <w:rPr>
                <w:lang w:val="hu-HU"/>
              </w:rPr>
              <w:t>sanofi-aventis, s.r.o.</w:t>
            </w:r>
          </w:p>
          <w:p w:rsidR="000026B5" w:rsidRPr="004B2CED" w:rsidRDefault="000026B5">
            <w:pPr>
              <w:rPr>
                <w:lang w:val="hu-HU"/>
              </w:rPr>
            </w:pPr>
            <w:r w:rsidRPr="004B2CED">
              <w:rPr>
                <w:lang w:val="hu-HU"/>
              </w:rPr>
              <w:t>Tel: +420 233 086 111</w:t>
            </w:r>
          </w:p>
          <w:p w:rsidR="000026B5" w:rsidRPr="004B2CED" w:rsidRDefault="000026B5">
            <w:pPr>
              <w:rPr>
                <w:lang w:val="hu-HU"/>
              </w:rPr>
            </w:pPr>
          </w:p>
        </w:tc>
        <w:tc>
          <w:tcPr>
            <w:tcW w:w="4678" w:type="dxa"/>
          </w:tcPr>
          <w:p w:rsidR="000026B5" w:rsidRPr="004B2CED" w:rsidRDefault="000026B5">
            <w:pPr>
              <w:rPr>
                <w:b/>
                <w:bCs/>
                <w:lang w:val="hu-HU"/>
              </w:rPr>
            </w:pPr>
            <w:r w:rsidRPr="004B2CED">
              <w:rPr>
                <w:b/>
                <w:bCs/>
                <w:lang w:val="hu-HU"/>
              </w:rPr>
              <w:t>Magyarország</w:t>
            </w:r>
          </w:p>
          <w:p w:rsidR="000026B5" w:rsidRPr="004B2CED" w:rsidRDefault="000A02E1">
            <w:pPr>
              <w:rPr>
                <w:lang w:val="hu-HU"/>
              </w:rPr>
            </w:pPr>
            <w:r w:rsidRPr="004B2CED">
              <w:rPr>
                <w:lang w:val="hu-HU"/>
              </w:rPr>
              <w:t>SANOFI-AVENTIS Zrt.</w:t>
            </w:r>
          </w:p>
          <w:p w:rsidR="000026B5" w:rsidRPr="004B2CED" w:rsidRDefault="000026B5">
            <w:pPr>
              <w:rPr>
                <w:lang w:val="hu-HU"/>
              </w:rPr>
            </w:pPr>
            <w:r w:rsidRPr="004B2CED">
              <w:rPr>
                <w:lang w:val="hu-HU"/>
              </w:rPr>
              <w:t>Tel.: +36 1 505 0050</w:t>
            </w:r>
          </w:p>
          <w:p w:rsidR="000026B5" w:rsidRPr="004B2CED" w:rsidRDefault="000026B5">
            <w:pPr>
              <w:rPr>
                <w:lang w:val="hu-HU"/>
              </w:rPr>
            </w:pPr>
          </w:p>
        </w:tc>
      </w:tr>
      <w:tr w:rsidR="000026B5" w:rsidRPr="004B2CED" w:rsidTr="000026B5">
        <w:trPr>
          <w:gridBefore w:val="1"/>
          <w:wBefore w:w="34" w:type="dxa"/>
          <w:cantSplit/>
        </w:trPr>
        <w:tc>
          <w:tcPr>
            <w:tcW w:w="4644" w:type="dxa"/>
          </w:tcPr>
          <w:p w:rsidR="000026B5" w:rsidRPr="004B2CED" w:rsidRDefault="000026B5">
            <w:pPr>
              <w:rPr>
                <w:b/>
                <w:bCs/>
                <w:lang w:val="hu-HU"/>
              </w:rPr>
            </w:pPr>
            <w:r w:rsidRPr="004B2CED">
              <w:rPr>
                <w:b/>
                <w:bCs/>
                <w:lang w:val="hu-HU"/>
              </w:rPr>
              <w:t>Danmark</w:t>
            </w:r>
          </w:p>
          <w:p w:rsidR="000026B5" w:rsidRPr="004B2CED" w:rsidRDefault="004764DE">
            <w:pPr>
              <w:rPr>
                <w:lang w:val="hu-HU"/>
              </w:rPr>
            </w:pPr>
            <w:r w:rsidRPr="004B2CED">
              <w:rPr>
                <w:lang w:val="hu-HU"/>
              </w:rPr>
              <w:t>S</w:t>
            </w:r>
            <w:r w:rsidR="000026B5" w:rsidRPr="004B2CED">
              <w:rPr>
                <w:lang w:val="hu-HU"/>
              </w:rPr>
              <w:t>anofi A/S</w:t>
            </w:r>
          </w:p>
          <w:p w:rsidR="000026B5" w:rsidRPr="004B2CED" w:rsidRDefault="000026B5">
            <w:pPr>
              <w:rPr>
                <w:lang w:val="hu-HU"/>
              </w:rPr>
            </w:pPr>
            <w:r w:rsidRPr="004B2CED">
              <w:rPr>
                <w:lang w:val="hu-HU"/>
              </w:rPr>
              <w:t>Tlf: +45 45 16 70 00</w:t>
            </w:r>
          </w:p>
          <w:p w:rsidR="000026B5" w:rsidRPr="004B2CED" w:rsidRDefault="000026B5">
            <w:pPr>
              <w:rPr>
                <w:lang w:val="hu-HU"/>
              </w:rPr>
            </w:pPr>
          </w:p>
        </w:tc>
        <w:tc>
          <w:tcPr>
            <w:tcW w:w="4678" w:type="dxa"/>
          </w:tcPr>
          <w:p w:rsidR="000026B5" w:rsidRPr="004B2CED" w:rsidRDefault="000026B5">
            <w:pPr>
              <w:rPr>
                <w:b/>
                <w:bCs/>
                <w:lang w:val="hu-HU"/>
              </w:rPr>
            </w:pPr>
            <w:r w:rsidRPr="004B2CED">
              <w:rPr>
                <w:b/>
                <w:bCs/>
                <w:lang w:val="hu-HU"/>
              </w:rPr>
              <w:t>Malta</w:t>
            </w:r>
          </w:p>
          <w:p w:rsidR="00904D25" w:rsidRPr="004B2CED" w:rsidRDefault="00904D25" w:rsidP="00904D25">
            <w:pPr>
              <w:rPr>
                <w:lang w:val="hu-HU"/>
              </w:rPr>
            </w:pPr>
            <w:r w:rsidRPr="004B2CED">
              <w:rPr>
                <w:lang w:val="hu-HU"/>
              </w:rPr>
              <w:t>Sanofi S.</w:t>
            </w:r>
            <w:r w:rsidR="002A6ECC">
              <w:rPr>
                <w:lang w:val="hu-HU"/>
              </w:rPr>
              <w:t>r</w:t>
            </w:r>
            <w:r w:rsidRPr="004B2CED">
              <w:rPr>
                <w:lang w:val="hu-HU"/>
              </w:rPr>
              <w:t>.</w:t>
            </w:r>
            <w:r w:rsidR="002A6ECC">
              <w:rPr>
                <w:lang w:val="hu-HU"/>
              </w:rPr>
              <w:t>l</w:t>
            </w:r>
            <w:r w:rsidRPr="004B2CED">
              <w:rPr>
                <w:lang w:val="hu-HU"/>
              </w:rPr>
              <w:t>.</w:t>
            </w:r>
          </w:p>
          <w:p w:rsidR="00904D25" w:rsidRPr="004B2CED" w:rsidRDefault="00904D25" w:rsidP="00904D25">
            <w:pPr>
              <w:rPr>
                <w:lang w:val="hu-HU"/>
              </w:rPr>
            </w:pPr>
            <w:r w:rsidRPr="004B2CED">
              <w:rPr>
                <w:lang w:val="hu-HU"/>
              </w:rPr>
              <w:t>Tel: +39 02 39394275</w:t>
            </w:r>
          </w:p>
          <w:p w:rsidR="000026B5" w:rsidRPr="004B2CED" w:rsidRDefault="000026B5">
            <w:pPr>
              <w:rPr>
                <w:lang w:val="hu-HU"/>
              </w:rPr>
            </w:pPr>
          </w:p>
        </w:tc>
      </w:tr>
      <w:tr w:rsidR="000026B5" w:rsidRPr="004B2CED" w:rsidTr="000026B5">
        <w:trPr>
          <w:gridBefore w:val="1"/>
          <w:wBefore w:w="34" w:type="dxa"/>
          <w:cantSplit/>
        </w:trPr>
        <w:tc>
          <w:tcPr>
            <w:tcW w:w="4644" w:type="dxa"/>
          </w:tcPr>
          <w:p w:rsidR="000026B5" w:rsidRPr="004B2CED" w:rsidRDefault="000026B5">
            <w:pPr>
              <w:rPr>
                <w:b/>
                <w:bCs/>
                <w:lang w:val="hu-HU"/>
              </w:rPr>
            </w:pPr>
            <w:r w:rsidRPr="004B2CED">
              <w:rPr>
                <w:b/>
                <w:bCs/>
                <w:lang w:val="hu-HU"/>
              </w:rPr>
              <w:t>Deutschland</w:t>
            </w:r>
          </w:p>
          <w:p w:rsidR="000026B5" w:rsidRPr="004B2CED" w:rsidRDefault="000026B5">
            <w:pPr>
              <w:rPr>
                <w:lang w:val="hu-HU"/>
              </w:rPr>
            </w:pPr>
            <w:r w:rsidRPr="004B2CED">
              <w:rPr>
                <w:lang w:val="hu-HU"/>
              </w:rPr>
              <w:t>Sanofi-Aventis Deutschland GmbH</w:t>
            </w:r>
          </w:p>
          <w:p w:rsidR="00B5354C" w:rsidRPr="004B2CED" w:rsidRDefault="00B5354C" w:rsidP="00B5354C">
            <w:pPr>
              <w:rPr>
                <w:lang w:val="hu-HU"/>
              </w:rPr>
            </w:pPr>
            <w:r w:rsidRPr="004B2CED">
              <w:rPr>
                <w:lang w:val="hu-HU"/>
              </w:rPr>
              <w:t>Tel: 0800 52 52 010</w:t>
            </w:r>
          </w:p>
          <w:p w:rsidR="000026B5" w:rsidRPr="004B2CED" w:rsidRDefault="00B5354C" w:rsidP="00B5354C">
            <w:pPr>
              <w:rPr>
                <w:lang w:val="hu-HU"/>
              </w:rPr>
            </w:pPr>
            <w:r w:rsidRPr="004B2CED">
              <w:rPr>
                <w:lang w:val="hu-HU"/>
              </w:rPr>
              <w:t>Tel. aus dem Ausland: +49 69 305 21 131</w:t>
            </w:r>
          </w:p>
          <w:p w:rsidR="000026B5" w:rsidRPr="004B2CED" w:rsidRDefault="000026B5" w:rsidP="00C44C1C">
            <w:pPr>
              <w:rPr>
                <w:lang w:val="hu-HU"/>
              </w:rPr>
            </w:pPr>
          </w:p>
        </w:tc>
        <w:tc>
          <w:tcPr>
            <w:tcW w:w="4678" w:type="dxa"/>
          </w:tcPr>
          <w:p w:rsidR="000026B5" w:rsidRPr="004B2CED" w:rsidRDefault="000026B5">
            <w:pPr>
              <w:rPr>
                <w:b/>
                <w:bCs/>
                <w:lang w:val="hu-HU"/>
              </w:rPr>
            </w:pPr>
            <w:r w:rsidRPr="004B2CED">
              <w:rPr>
                <w:b/>
                <w:bCs/>
                <w:lang w:val="hu-HU"/>
              </w:rPr>
              <w:t>Nederland</w:t>
            </w:r>
          </w:p>
          <w:p w:rsidR="000026B5" w:rsidRPr="004B2CED" w:rsidRDefault="002A6ECC">
            <w:pPr>
              <w:rPr>
                <w:lang w:val="hu-HU"/>
              </w:rPr>
            </w:pPr>
            <w:r>
              <w:rPr>
                <w:lang w:val="hu-HU"/>
              </w:rPr>
              <w:t xml:space="preserve">Genzyme Europe </w:t>
            </w:r>
            <w:r w:rsidR="000026B5" w:rsidRPr="004B2CED">
              <w:rPr>
                <w:lang w:val="hu-HU"/>
              </w:rPr>
              <w:t>B.V.</w:t>
            </w:r>
          </w:p>
          <w:p w:rsidR="000026B5" w:rsidRPr="004B2CED" w:rsidRDefault="000026B5">
            <w:pPr>
              <w:rPr>
                <w:lang w:val="hu-HU"/>
              </w:rPr>
            </w:pPr>
            <w:r w:rsidRPr="004B2CED">
              <w:rPr>
                <w:lang w:val="hu-HU"/>
              </w:rPr>
              <w:t xml:space="preserve">Tel: +31 </w:t>
            </w:r>
            <w:r w:rsidR="004764DE" w:rsidRPr="004B2CED">
              <w:rPr>
                <w:lang w:val="hu-HU"/>
              </w:rPr>
              <w:t>20 245 4000</w:t>
            </w:r>
          </w:p>
          <w:p w:rsidR="000026B5" w:rsidRPr="004B2CED" w:rsidRDefault="000026B5">
            <w:pPr>
              <w:rPr>
                <w:lang w:val="hu-HU"/>
              </w:rPr>
            </w:pPr>
          </w:p>
        </w:tc>
      </w:tr>
      <w:tr w:rsidR="000026B5" w:rsidRPr="004B2CED" w:rsidTr="000026B5">
        <w:trPr>
          <w:gridBefore w:val="1"/>
          <w:wBefore w:w="34" w:type="dxa"/>
          <w:cantSplit/>
        </w:trPr>
        <w:tc>
          <w:tcPr>
            <w:tcW w:w="4644" w:type="dxa"/>
          </w:tcPr>
          <w:p w:rsidR="000026B5" w:rsidRPr="004B2CED" w:rsidRDefault="000026B5">
            <w:pPr>
              <w:rPr>
                <w:b/>
                <w:bCs/>
                <w:lang w:val="hu-HU"/>
              </w:rPr>
            </w:pPr>
            <w:r w:rsidRPr="004B2CED">
              <w:rPr>
                <w:b/>
                <w:bCs/>
                <w:lang w:val="hu-HU"/>
              </w:rPr>
              <w:t>Eesti</w:t>
            </w:r>
          </w:p>
          <w:p w:rsidR="000026B5" w:rsidRPr="004B2CED" w:rsidRDefault="000026B5">
            <w:pPr>
              <w:rPr>
                <w:lang w:val="hu-HU"/>
              </w:rPr>
            </w:pPr>
            <w:r w:rsidRPr="004B2CED">
              <w:rPr>
                <w:lang w:val="hu-HU"/>
              </w:rPr>
              <w:t>sanofi-aventis Estonia OÜ</w:t>
            </w:r>
          </w:p>
          <w:p w:rsidR="000026B5" w:rsidRPr="004B2CED" w:rsidRDefault="000026B5">
            <w:pPr>
              <w:rPr>
                <w:lang w:val="hu-HU"/>
              </w:rPr>
            </w:pPr>
            <w:r w:rsidRPr="004B2CED">
              <w:rPr>
                <w:lang w:val="hu-HU"/>
              </w:rPr>
              <w:t>Tel: +372 627 34 88</w:t>
            </w:r>
          </w:p>
          <w:p w:rsidR="000026B5" w:rsidRPr="004B2CED" w:rsidRDefault="000026B5">
            <w:pPr>
              <w:rPr>
                <w:lang w:val="hu-HU"/>
              </w:rPr>
            </w:pPr>
          </w:p>
        </w:tc>
        <w:tc>
          <w:tcPr>
            <w:tcW w:w="4678" w:type="dxa"/>
          </w:tcPr>
          <w:p w:rsidR="000026B5" w:rsidRPr="004B2CED" w:rsidRDefault="000026B5">
            <w:pPr>
              <w:rPr>
                <w:b/>
                <w:bCs/>
                <w:lang w:val="hu-HU"/>
              </w:rPr>
            </w:pPr>
            <w:r w:rsidRPr="004B2CED">
              <w:rPr>
                <w:b/>
                <w:bCs/>
                <w:lang w:val="hu-HU"/>
              </w:rPr>
              <w:t>Norge</w:t>
            </w:r>
          </w:p>
          <w:p w:rsidR="000026B5" w:rsidRPr="004B2CED" w:rsidRDefault="000026B5">
            <w:pPr>
              <w:rPr>
                <w:lang w:val="hu-HU"/>
              </w:rPr>
            </w:pPr>
            <w:r w:rsidRPr="004B2CED">
              <w:rPr>
                <w:lang w:val="hu-HU"/>
              </w:rPr>
              <w:t>sanofi-aventis Norge AS</w:t>
            </w:r>
          </w:p>
          <w:p w:rsidR="000026B5" w:rsidRPr="004B2CED" w:rsidRDefault="000026B5">
            <w:pPr>
              <w:rPr>
                <w:lang w:val="hu-HU"/>
              </w:rPr>
            </w:pPr>
            <w:r w:rsidRPr="004B2CED">
              <w:rPr>
                <w:lang w:val="hu-HU"/>
              </w:rPr>
              <w:t>Tlf: +47 67 10 71 00</w:t>
            </w:r>
          </w:p>
          <w:p w:rsidR="000026B5" w:rsidRPr="004B2CED" w:rsidRDefault="000026B5">
            <w:pPr>
              <w:rPr>
                <w:lang w:val="hu-HU"/>
              </w:rPr>
            </w:pPr>
          </w:p>
        </w:tc>
      </w:tr>
      <w:tr w:rsidR="000026B5" w:rsidRPr="004B2CED" w:rsidTr="000026B5">
        <w:trPr>
          <w:gridBefore w:val="1"/>
          <w:wBefore w:w="34" w:type="dxa"/>
          <w:cantSplit/>
        </w:trPr>
        <w:tc>
          <w:tcPr>
            <w:tcW w:w="4644" w:type="dxa"/>
          </w:tcPr>
          <w:p w:rsidR="000026B5" w:rsidRPr="004B2CED" w:rsidRDefault="000026B5">
            <w:pPr>
              <w:rPr>
                <w:b/>
                <w:bCs/>
                <w:lang w:val="hu-HU"/>
              </w:rPr>
            </w:pPr>
            <w:r w:rsidRPr="004B2CED">
              <w:rPr>
                <w:b/>
                <w:bCs/>
                <w:lang w:val="hu-HU"/>
              </w:rPr>
              <w:t>Ελλάδα</w:t>
            </w:r>
          </w:p>
          <w:p w:rsidR="000026B5" w:rsidRPr="004B2CED" w:rsidRDefault="000026B5">
            <w:pPr>
              <w:rPr>
                <w:lang w:val="hu-HU"/>
              </w:rPr>
            </w:pPr>
            <w:r w:rsidRPr="004B2CED">
              <w:rPr>
                <w:lang w:val="hu-HU"/>
              </w:rPr>
              <w:t>sanofi-aventis AEBE</w:t>
            </w:r>
          </w:p>
          <w:p w:rsidR="000026B5" w:rsidRPr="004B2CED" w:rsidRDefault="000026B5">
            <w:pPr>
              <w:rPr>
                <w:lang w:val="hu-HU"/>
              </w:rPr>
            </w:pPr>
            <w:r w:rsidRPr="004B2CED">
              <w:rPr>
                <w:lang w:val="hu-HU"/>
              </w:rPr>
              <w:t>Τηλ: +30 210 900 16 00</w:t>
            </w:r>
          </w:p>
          <w:p w:rsidR="000026B5" w:rsidRPr="004B2CED" w:rsidRDefault="000026B5">
            <w:pPr>
              <w:rPr>
                <w:lang w:val="hu-HU"/>
              </w:rPr>
            </w:pPr>
          </w:p>
        </w:tc>
        <w:tc>
          <w:tcPr>
            <w:tcW w:w="4678" w:type="dxa"/>
          </w:tcPr>
          <w:p w:rsidR="000026B5" w:rsidRPr="004B2CED" w:rsidRDefault="000026B5">
            <w:pPr>
              <w:rPr>
                <w:b/>
                <w:bCs/>
                <w:lang w:val="hu-HU"/>
              </w:rPr>
            </w:pPr>
            <w:r w:rsidRPr="004B2CED">
              <w:rPr>
                <w:b/>
                <w:bCs/>
                <w:lang w:val="hu-HU"/>
              </w:rPr>
              <w:t>Österreich</w:t>
            </w:r>
          </w:p>
          <w:p w:rsidR="000026B5" w:rsidRPr="004B2CED" w:rsidRDefault="000026B5">
            <w:pPr>
              <w:rPr>
                <w:lang w:val="hu-HU"/>
              </w:rPr>
            </w:pPr>
            <w:r w:rsidRPr="004B2CED">
              <w:rPr>
                <w:lang w:val="hu-HU"/>
              </w:rPr>
              <w:t>sanofi-aventis GmbH</w:t>
            </w:r>
          </w:p>
          <w:p w:rsidR="000026B5" w:rsidRPr="004B2CED" w:rsidRDefault="000026B5">
            <w:pPr>
              <w:rPr>
                <w:lang w:val="hu-HU"/>
              </w:rPr>
            </w:pPr>
            <w:r w:rsidRPr="004B2CED">
              <w:rPr>
                <w:lang w:val="hu-HU"/>
              </w:rPr>
              <w:t>Tel: +43 1 80 185 – 0</w:t>
            </w:r>
          </w:p>
          <w:p w:rsidR="000026B5" w:rsidRPr="004B2CED" w:rsidRDefault="000026B5">
            <w:pPr>
              <w:rPr>
                <w:lang w:val="hu-HU"/>
              </w:rPr>
            </w:pPr>
          </w:p>
        </w:tc>
      </w:tr>
      <w:tr w:rsidR="000026B5" w:rsidRPr="004B2CED" w:rsidTr="000026B5">
        <w:trPr>
          <w:gridBefore w:val="1"/>
          <w:wBefore w:w="34" w:type="dxa"/>
          <w:cantSplit/>
        </w:trPr>
        <w:tc>
          <w:tcPr>
            <w:tcW w:w="4644" w:type="dxa"/>
            <w:tcBorders>
              <w:top w:val="nil"/>
              <w:left w:val="nil"/>
              <w:bottom w:val="nil"/>
              <w:right w:val="nil"/>
            </w:tcBorders>
          </w:tcPr>
          <w:p w:rsidR="000026B5" w:rsidRPr="004B2CED" w:rsidRDefault="000026B5">
            <w:pPr>
              <w:rPr>
                <w:b/>
                <w:bCs/>
                <w:lang w:val="hu-HU"/>
              </w:rPr>
            </w:pPr>
            <w:r w:rsidRPr="004B2CED">
              <w:rPr>
                <w:b/>
                <w:bCs/>
                <w:lang w:val="hu-HU"/>
              </w:rPr>
              <w:t>España</w:t>
            </w:r>
          </w:p>
          <w:p w:rsidR="000026B5" w:rsidRPr="004B2CED" w:rsidRDefault="000026B5">
            <w:pPr>
              <w:rPr>
                <w:smallCaps/>
                <w:lang w:val="hu-HU"/>
              </w:rPr>
            </w:pPr>
            <w:r w:rsidRPr="004B2CED">
              <w:rPr>
                <w:lang w:val="hu-HU"/>
              </w:rPr>
              <w:t>sanofi-aventis, S.A.</w:t>
            </w:r>
          </w:p>
          <w:p w:rsidR="000026B5" w:rsidRPr="004B2CED" w:rsidRDefault="000026B5">
            <w:pPr>
              <w:rPr>
                <w:lang w:val="hu-HU"/>
              </w:rPr>
            </w:pPr>
            <w:r w:rsidRPr="004B2CED">
              <w:rPr>
                <w:lang w:val="hu-HU"/>
              </w:rPr>
              <w:t>Tel: +34 93 485 94 00</w:t>
            </w:r>
          </w:p>
          <w:p w:rsidR="000026B5" w:rsidRPr="004B2CED" w:rsidRDefault="000026B5">
            <w:pPr>
              <w:rPr>
                <w:lang w:val="hu-HU"/>
              </w:rPr>
            </w:pPr>
          </w:p>
        </w:tc>
        <w:tc>
          <w:tcPr>
            <w:tcW w:w="4678" w:type="dxa"/>
            <w:tcBorders>
              <w:top w:val="nil"/>
              <w:left w:val="nil"/>
              <w:bottom w:val="nil"/>
              <w:right w:val="nil"/>
            </w:tcBorders>
          </w:tcPr>
          <w:p w:rsidR="000026B5" w:rsidRPr="004B2CED" w:rsidRDefault="000026B5">
            <w:pPr>
              <w:rPr>
                <w:b/>
                <w:bCs/>
                <w:lang w:val="hu-HU"/>
              </w:rPr>
            </w:pPr>
            <w:r w:rsidRPr="004B2CED">
              <w:rPr>
                <w:b/>
                <w:bCs/>
                <w:lang w:val="hu-HU"/>
              </w:rPr>
              <w:t>Polska</w:t>
            </w:r>
          </w:p>
          <w:p w:rsidR="000026B5" w:rsidRPr="004B2CED" w:rsidRDefault="000026B5">
            <w:pPr>
              <w:rPr>
                <w:lang w:val="hu-HU"/>
              </w:rPr>
            </w:pPr>
            <w:r w:rsidRPr="004B2CED">
              <w:rPr>
                <w:lang w:val="hu-HU"/>
              </w:rPr>
              <w:t>sanofi-aventis Sp. z o.o.</w:t>
            </w:r>
          </w:p>
          <w:p w:rsidR="000026B5" w:rsidRPr="004B2CED" w:rsidRDefault="000026B5">
            <w:pPr>
              <w:rPr>
                <w:lang w:val="hu-HU"/>
              </w:rPr>
            </w:pPr>
            <w:r w:rsidRPr="004B2CED">
              <w:rPr>
                <w:lang w:val="hu-HU"/>
              </w:rPr>
              <w:t>Tel.: +48 22 280 00 00</w:t>
            </w:r>
          </w:p>
          <w:p w:rsidR="000026B5" w:rsidRPr="004B2CED" w:rsidRDefault="000026B5">
            <w:pPr>
              <w:rPr>
                <w:lang w:val="hu-HU"/>
              </w:rPr>
            </w:pPr>
          </w:p>
        </w:tc>
      </w:tr>
      <w:tr w:rsidR="000026B5" w:rsidRPr="004B2CED" w:rsidTr="000026B5">
        <w:trPr>
          <w:cantSplit/>
        </w:trPr>
        <w:tc>
          <w:tcPr>
            <w:tcW w:w="4678" w:type="dxa"/>
            <w:gridSpan w:val="2"/>
          </w:tcPr>
          <w:p w:rsidR="000026B5" w:rsidRPr="004B2CED" w:rsidRDefault="000026B5">
            <w:pPr>
              <w:rPr>
                <w:b/>
                <w:bCs/>
                <w:lang w:val="hu-HU"/>
              </w:rPr>
            </w:pPr>
            <w:r w:rsidRPr="004B2CED">
              <w:rPr>
                <w:b/>
                <w:bCs/>
                <w:lang w:val="hu-HU"/>
              </w:rPr>
              <w:t>France</w:t>
            </w:r>
          </w:p>
          <w:p w:rsidR="000026B5" w:rsidRPr="004B2CED" w:rsidRDefault="000026B5">
            <w:pPr>
              <w:rPr>
                <w:lang w:val="hu-HU"/>
              </w:rPr>
            </w:pPr>
            <w:r w:rsidRPr="004B2CED">
              <w:rPr>
                <w:lang w:val="hu-HU"/>
              </w:rPr>
              <w:t>sanofi-aventis France</w:t>
            </w:r>
          </w:p>
          <w:p w:rsidR="000026B5" w:rsidRPr="004B2CED" w:rsidRDefault="000026B5">
            <w:pPr>
              <w:rPr>
                <w:lang w:val="hu-HU"/>
              </w:rPr>
            </w:pPr>
            <w:r w:rsidRPr="004B2CED">
              <w:rPr>
                <w:lang w:val="hu-HU"/>
              </w:rPr>
              <w:t>Tél: 0 800 222 555</w:t>
            </w:r>
          </w:p>
          <w:p w:rsidR="000026B5" w:rsidRPr="004B2CED" w:rsidRDefault="000026B5">
            <w:pPr>
              <w:rPr>
                <w:lang w:val="hu-HU"/>
              </w:rPr>
            </w:pPr>
            <w:r w:rsidRPr="004B2CED">
              <w:rPr>
                <w:lang w:val="hu-HU"/>
              </w:rPr>
              <w:t>Appel depuis l’étranger : +33 1 57 63 23 23</w:t>
            </w:r>
          </w:p>
          <w:p w:rsidR="000026B5" w:rsidRPr="004B2CED" w:rsidRDefault="000026B5">
            <w:pPr>
              <w:rPr>
                <w:lang w:val="hu-HU"/>
              </w:rPr>
            </w:pPr>
          </w:p>
        </w:tc>
        <w:tc>
          <w:tcPr>
            <w:tcW w:w="4678" w:type="dxa"/>
          </w:tcPr>
          <w:p w:rsidR="000026B5" w:rsidRPr="004B2CED" w:rsidRDefault="000026B5">
            <w:pPr>
              <w:rPr>
                <w:b/>
                <w:bCs/>
                <w:lang w:val="hu-HU"/>
              </w:rPr>
            </w:pPr>
            <w:r w:rsidRPr="004B2CED">
              <w:rPr>
                <w:b/>
                <w:bCs/>
                <w:lang w:val="hu-HU"/>
              </w:rPr>
              <w:t>Portugal</w:t>
            </w:r>
          </w:p>
          <w:p w:rsidR="000026B5" w:rsidRPr="004B2CED" w:rsidRDefault="002977B7">
            <w:pPr>
              <w:rPr>
                <w:lang w:val="hu-HU"/>
              </w:rPr>
            </w:pPr>
            <w:r w:rsidRPr="004B2CED">
              <w:rPr>
                <w:lang w:val="hu-HU"/>
              </w:rPr>
              <w:t>S</w:t>
            </w:r>
            <w:r w:rsidR="000026B5" w:rsidRPr="004B2CED">
              <w:rPr>
                <w:lang w:val="hu-HU"/>
              </w:rPr>
              <w:t>anofi - Produtos Farmacêuticos, Lda</w:t>
            </w:r>
          </w:p>
          <w:p w:rsidR="000026B5" w:rsidRPr="004B2CED" w:rsidRDefault="000026B5">
            <w:pPr>
              <w:rPr>
                <w:lang w:val="hu-HU"/>
              </w:rPr>
            </w:pPr>
            <w:r w:rsidRPr="004B2CED">
              <w:rPr>
                <w:lang w:val="hu-HU"/>
              </w:rPr>
              <w:t>Tel: +351 21 35 89 400</w:t>
            </w:r>
          </w:p>
          <w:p w:rsidR="000026B5" w:rsidRPr="004B2CED" w:rsidRDefault="000026B5">
            <w:pPr>
              <w:rPr>
                <w:lang w:val="hu-HU"/>
              </w:rPr>
            </w:pPr>
          </w:p>
        </w:tc>
      </w:tr>
      <w:tr w:rsidR="000026B5" w:rsidRPr="004B2CED" w:rsidTr="000026B5">
        <w:trPr>
          <w:gridBefore w:val="1"/>
          <w:wBefore w:w="34" w:type="dxa"/>
          <w:cantSplit/>
        </w:trPr>
        <w:tc>
          <w:tcPr>
            <w:tcW w:w="4644" w:type="dxa"/>
          </w:tcPr>
          <w:p w:rsidR="000026B5" w:rsidRPr="004B2CED" w:rsidRDefault="000026B5" w:rsidP="000026B5">
            <w:pPr>
              <w:keepNext/>
              <w:rPr>
                <w:rFonts w:eastAsia="SimSun"/>
                <w:b/>
                <w:bCs/>
                <w:lang w:val="hu-HU"/>
              </w:rPr>
            </w:pPr>
            <w:r w:rsidRPr="004B2CED">
              <w:rPr>
                <w:rFonts w:eastAsia="SimSun"/>
                <w:b/>
                <w:bCs/>
                <w:lang w:val="hu-HU"/>
              </w:rPr>
              <w:t>Hrvatska</w:t>
            </w:r>
          </w:p>
          <w:p w:rsidR="000026B5" w:rsidRPr="004B2CED" w:rsidRDefault="000026B5" w:rsidP="000026B5">
            <w:pPr>
              <w:rPr>
                <w:rFonts w:eastAsia="SimSun"/>
                <w:lang w:val="hu-HU"/>
              </w:rPr>
            </w:pPr>
            <w:r w:rsidRPr="004B2CED">
              <w:rPr>
                <w:rFonts w:eastAsia="SimSun"/>
                <w:lang w:val="hu-HU"/>
              </w:rPr>
              <w:t>sanofi-aventis Croatia d.o.o.</w:t>
            </w:r>
          </w:p>
          <w:p w:rsidR="000026B5" w:rsidRPr="004B2CED" w:rsidRDefault="000026B5">
            <w:pPr>
              <w:rPr>
                <w:lang w:val="hu-HU"/>
              </w:rPr>
            </w:pPr>
            <w:r w:rsidRPr="004B2CED">
              <w:rPr>
                <w:rFonts w:eastAsia="SimSun"/>
                <w:lang w:val="hu-HU"/>
              </w:rPr>
              <w:t>Tel: +385 1 600 34 00</w:t>
            </w:r>
          </w:p>
        </w:tc>
        <w:tc>
          <w:tcPr>
            <w:tcW w:w="4678" w:type="dxa"/>
          </w:tcPr>
          <w:p w:rsidR="000026B5" w:rsidRPr="004B2CED" w:rsidRDefault="000026B5">
            <w:pPr>
              <w:tabs>
                <w:tab w:val="left" w:pos="-720"/>
                <w:tab w:val="left" w:pos="4536"/>
              </w:tabs>
              <w:suppressAutoHyphens/>
              <w:rPr>
                <w:b/>
                <w:noProof/>
                <w:szCs w:val="22"/>
                <w:lang w:val="hu-HU"/>
              </w:rPr>
            </w:pPr>
            <w:r w:rsidRPr="004B2CED">
              <w:rPr>
                <w:b/>
                <w:noProof/>
                <w:szCs w:val="22"/>
                <w:lang w:val="hu-HU"/>
              </w:rPr>
              <w:t>România</w:t>
            </w:r>
          </w:p>
          <w:p w:rsidR="000026B5" w:rsidRPr="004B2CED" w:rsidRDefault="003F7F2A">
            <w:pPr>
              <w:tabs>
                <w:tab w:val="left" w:pos="-720"/>
                <w:tab w:val="left" w:pos="4536"/>
              </w:tabs>
              <w:suppressAutoHyphens/>
              <w:rPr>
                <w:noProof/>
                <w:szCs w:val="22"/>
                <w:lang w:val="hu-HU"/>
              </w:rPr>
            </w:pPr>
            <w:r w:rsidRPr="004B2CED">
              <w:rPr>
                <w:bCs/>
                <w:szCs w:val="22"/>
                <w:lang w:val="hu-HU"/>
              </w:rPr>
              <w:t>S</w:t>
            </w:r>
            <w:r w:rsidR="000026B5" w:rsidRPr="004B2CED">
              <w:rPr>
                <w:bCs/>
                <w:szCs w:val="22"/>
                <w:lang w:val="hu-HU"/>
              </w:rPr>
              <w:t>anofi Rom</w:t>
            </w:r>
            <w:r w:rsidRPr="004B2CED">
              <w:rPr>
                <w:bCs/>
                <w:szCs w:val="22"/>
                <w:lang w:val="hu-HU"/>
              </w:rPr>
              <w:t>a</w:t>
            </w:r>
            <w:r w:rsidR="000026B5" w:rsidRPr="004B2CED">
              <w:rPr>
                <w:bCs/>
                <w:szCs w:val="22"/>
                <w:lang w:val="hu-HU"/>
              </w:rPr>
              <w:t>nia SRL</w:t>
            </w:r>
          </w:p>
          <w:p w:rsidR="000026B5" w:rsidRPr="004B2CED" w:rsidRDefault="000026B5">
            <w:pPr>
              <w:rPr>
                <w:szCs w:val="22"/>
                <w:lang w:val="hu-HU"/>
              </w:rPr>
            </w:pPr>
            <w:r w:rsidRPr="004B2CED">
              <w:rPr>
                <w:noProof/>
                <w:szCs w:val="22"/>
                <w:lang w:val="hu-HU"/>
              </w:rPr>
              <w:t xml:space="preserve">Tel: +40 </w:t>
            </w:r>
            <w:r w:rsidRPr="004B2CED">
              <w:rPr>
                <w:szCs w:val="22"/>
                <w:lang w:val="hu-HU"/>
              </w:rPr>
              <w:t>(0) 21 317 31 36</w:t>
            </w:r>
          </w:p>
          <w:p w:rsidR="000026B5" w:rsidRPr="004B2CED" w:rsidRDefault="000026B5">
            <w:pPr>
              <w:rPr>
                <w:lang w:val="hu-HU"/>
              </w:rPr>
            </w:pPr>
          </w:p>
        </w:tc>
      </w:tr>
      <w:tr w:rsidR="000026B5" w:rsidRPr="004B2CED" w:rsidTr="000026B5">
        <w:trPr>
          <w:gridBefore w:val="1"/>
          <w:wBefore w:w="34" w:type="dxa"/>
          <w:cantSplit/>
        </w:trPr>
        <w:tc>
          <w:tcPr>
            <w:tcW w:w="4644" w:type="dxa"/>
          </w:tcPr>
          <w:p w:rsidR="000026B5" w:rsidRPr="004B2CED" w:rsidRDefault="000026B5">
            <w:pPr>
              <w:rPr>
                <w:b/>
                <w:bCs/>
                <w:lang w:val="hu-HU"/>
              </w:rPr>
            </w:pPr>
            <w:r w:rsidRPr="004B2CED">
              <w:rPr>
                <w:b/>
                <w:bCs/>
                <w:lang w:val="hu-HU"/>
              </w:rPr>
              <w:t>Ireland</w:t>
            </w:r>
          </w:p>
          <w:p w:rsidR="000026B5" w:rsidRPr="004B2CED" w:rsidRDefault="000026B5">
            <w:pPr>
              <w:rPr>
                <w:lang w:val="hu-HU"/>
              </w:rPr>
            </w:pPr>
            <w:r w:rsidRPr="004B2CED">
              <w:rPr>
                <w:lang w:val="hu-HU"/>
              </w:rPr>
              <w:t>sanofi-aventis Ireland Ltd.</w:t>
            </w:r>
            <w:r w:rsidR="0088739F" w:rsidRPr="004B2CED">
              <w:rPr>
                <w:lang w:val="hu-HU"/>
              </w:rPr>
              <w:t xml:space="preserve"> T/A SANOFI</w:t>
            </w:r>
          </w:p>
          <w:p w:rsidR="000026B5" w:rsidRPr="004B2CED" w:rsidRDefault="000026B5">
            <w:pPr>
              <w:rPr>
                <w:lang w:val="hu-HU"/>
              </w:rPr>
            </w:pPr>
            <w:r w:rsidRPr="004B2CED">
              <w:rPr>
                <w:lang w:val="hu-HU"/>
              </w:rPr>
              <w:t>Tel: +353 (0) 1 403 56 00</w:t>
            </w:r>
          </w:p>
          <w:p w:rsidR="000026B5" w:rsidRPr="004B2CED" w:rsidRDefault="000026B5">
            <w:pPr>
              <w:rPr>
                <w:szCs w:val="22"/>
                <w:lang w:val="hu-HU"/>
              </w:rPr>
            </w:pPr>
          </w:p>
        </w:tc>
        <w:tc>
          <w:tcPr>
            <w:tcW w:w="4678" w:type="dxa"/>
          </w:tcPr>
          <w:p w:rsidR="000026B5" w:rsidRPr="004B2CED" w:rsidRDefault="000026B5">
            <w:pPr>
              <w:rPr>
                <w:b/>
                <w:bCs/>
                <w:lang w:val="hu-HU"/>
              </w:rPr>
            </w:pPr>
            <w:r w:rsidRPr="004B2CED">
              <w:rPr>
                <w:b/>
                <w:bCs/>
                <w:lang w:val="hu-HU"/>
              </w:rPr>
              <w:t>Slovenija</w:t>
            </w:r>
          </w:p>
          <w:p w:rsidR="000026B5" w:rsidRPr="004B2CED" w:rsidRDefault="000026B5">
            <w:pPr>
              <w:rPr>
                <w:lang w:val="hu-HU"/>
              </w:rPr>
            </w:pPr>
            <w:r w:rsidRPr="004B2CED">
              <w:rPr>
                <w:lang w:val="hu-HU"/>
              </w:rPr>
              <w:t>sanofi-aventis d.o.o.</w:t>
            </w:r>
          </w:p>
          <w:p w:rsidR="000026B5" w:rsidRPr="004B2CED" w:rsidRDefault="000026B5">
            <w:pPr>
              <w:rPr>
                <w:lang w:val="hu-HU"/>
              </w:rPr>
            </w:pPr>
            <w:r w:rsidRPr="004B2CED">
              <w:rPr>
                <w:lang w:val="hu-HU"/>
              </w:rPr>
              <w:t>Tel: +386 1 560 48 00</w:t>
            </w:r>
          </w:p>
          <w:p w:rsidR="000026B5" w:rsidRPr="004B2CED" w:rsidRDefault="000026B5">
            <w:pPr>
              <w:rPr>
                <w:szCs w:val="22"/>
                <w:lang w:val="hu-HU"/>
              </w:rPr>
            </w:pPr>
          </w:p>
        </w:tc>
      </w:tr>
      <w:tr w:rsidR="000026B5" w:rsidRPr="004B2CED" w:rsidTr="000026B5">
        <w:trPr>
          <w:gridBefore w:val="1"/>
          <w:wBefore w:w="34" w:type="dxa"/>
          <w:cantSplit/>
        </w:trPr>
        <w:tc>
          <w:tcPr>
            <w:tcW w:w="4644" w:type="dxa"/>
          </w:tcPr>
          <w:p w:rsidR="000026B5" w:rsidRPr="004B2CED" w:rsidRDefault="000026B5">
            <w:pPr>
              <w:rPr>
                <w:b/>
                <w:bCs/>
                <w:szCs w:val="22"/>
                <w:lang w:val="hu-HU"/>
              </w:rPr>
            </w:pPr>
            <w:r w:rsidRPr="004B2CED">
              <w:rPr>
                <w:b/>
                <w:bCs/>
                <w:szCs w:val="22"/>
                <w:lang w:val="hu-HU"/>
              </w:rPr>
              <w:t>Ísland</w:t>
            </w:r>
          </w:p>
          <w:p w:rsidR="000026B5" w:rsidRPr="004B2CED" w:rsidRDefault="000026B5">
            <w:pPr>
              <w:rPr>
                <w:szCs w:val="22"/>
                <w:lang w:val="hu-HU"/>
              </w:rPr>
            </w:pPr>
            <w:r w:rsidRPr="004B2CED">
              <w:rPr>
                <w:szCs w:val="22"/>
                <w:lang w:val="hu-HU"/>
              </w:rPr>
              <w:t>Vistor hf.</w:t>
            </w:r>
          </w:p>
          <w:p w:rsidR="000026B5" w:rsidRPr="004B2CED" w:rsidRDefault="000026B5">
            <w:pPr>
              <w:rPr>
                <w:szCs w:val="22"/>
                <w:lang w:val="hu-HU"/>
              </w:rPr>
            </w:pPr>
            <w:r w:rsidRPr="004B2CED">
              <w:rPr>
                <w:noProof/>
                <w:szCs w:val="22"/>
                <w:lang w:val="hu-HU"/>
              </w:rPr>
              <w:t>Sími</w:t>
            </w:r>
            <w:r w:rsidRPr="004B2CED">
              <w:rPr>
                <w:szCs w:val="22"/>
                <w:lang w:val="hu-HU"/>
              </w:rPr>
              <w:t>: +354 535 7000</w:t>
            </w:r>
          </w:p>
          <w:p w:rsidR="000026B5" w:rsidRPr="004B2CED" w:rsidRDefault="000026B5">
            <w:pPr>
              <w:rPr>
                <w:lang w:val="hu-HU"/>
              </w:rPr>
            </w:pPr>
          </w:p>
        </w:tc>
        <w:tc>
          <w:tcPr>
            <w:tcW w:w="4678" w:type="dxa"/>
          </w:tcPr>
          <w:p w:rsidR="000026B5" w:rsidRPr="004B2CED" w:rsidRDefault="000026B5">
            <w:pPr>
              <w:rPr>
                <w:b/>
                <w:bCs/>
                <w:szCs w:val="22"/>
                <w:lang w:val="hu-HU"/>
              </w:rPr>
            </w:pPr>
            <w:r w:rsidRPr="004B2CED">
              <w:rPr>
                <w:b/>
                <w:bCs/>
                <w:szCs w:val="22"/>
                <w:lang w:val="hu-HU"/>
              </w:rPr>
              <w:t>Slovenská republika</w:t>
            </w:r>
          </w:p>
          <w:p w:rsidR="000026B5" w:rsidRPr="004B2CED" w:rsidRDefault="000026B5">
            <w:pPr>
              <w:rPr>
                <w:szCs w:val="22"/>
                <w:lang w:val="hu-HU"/>
              </w:rPr>
            </w:pPr>
            <w:r w:rsidRPr="004B2CED">
              <w:rPr>
                <w:szCs w:val="22"/>
                <w:lang w:val="hu-HU"/>
              </w:rPr>
              <w:t>sanofi-aventis Slovakia s.r.o.</w:t>
            </w:r>
          </w:p>
          <w:p w:rsidR="000026B5" w:rsidRPr="004B2CED" w:rsidRDefault="000026B5">
            <w:pPr>
              <w:rPr>
                <w:szCs w:val="22"/>
                <w:lang w:val="hu-HU"/>
              </w:rPr>
            </w:pPr>
            <w:r w:rsidRPr="004B2CED">
              <w:rPr>
                <w:szCs w:val="22"/>
                <w:lang w:val="hu-HU"/>
              </w:rPr>
              <w:t>Tel: +421 2 33 100 100</w:t>
            </w:r>
          </w:p>
          <w:p w:rsidR="000026B5" w:rsidRPr="004B2CED" w:rsidRDefault="000026B5">
            <w:pPr>
              <w:rPr>
                <w:lang w:val="hu-HU"/>
              </w:rPr>
            </w:pPr>
          </w:p>
        </w:tc>
      </w:tr>
      <w:tr w:rsidR="000026B5" w:rsidRPr="004B2CED" w:rsidTr="000026B5">
        <w:trPr>
          <w:gridBefore w:val="1"/>
          <w:wBefore w:w="34" w:type="dxa"/>
          <w:cantSplit/>
        </w:trPr>
        <w:tc>
          <w:tcPr>
            <w:tcW w:w="4644" w:type="dxa"/>
          </w:tcPr>
          <w:p w:rsidR="000026B5" w:rsidRPr="004B2CED" w:rsidRDefault="000026B5">
            <w:pPr>
              <w:rPr>
                <w:b/>
                <w:bCs/>
                <w:lang w:val="hu-HU"/>
              </w:rPr>
            </w:pPr>
            <w:r w:rsidRPr="004B2CED">
              <w:rPr>
                <w:b/>
                <w:bCs/>
                <w:lang w:val="hu-HU"/>
              </w:rPr>
              <w:t>Italia</w:t>
            </w:r>
          </w:p>
          <w:p w:rsidR="000026B5" w:rsidRPr="004B2CED" w:rsidRDefault="00224599">
            <w:pPr>
              <w:rPr>
                <w:lang w:val="hu-HU"/>
              </w:rPr>
            </w:pPr>
            <w:r w:rsidRPr="004B2CED">
              <w:rPr>
                <w:lang w:val="hu-HU"/>
              </w:rPr>
              <w:t>S</w:t>
            </w:r>
            <w:r w:rsidR="000026B5" w:rsidRPr="004B2CED">
              <w:rPr>
                <w:lang w:val="hu-HU"/>
              </w:rPr>
              <w:t>anofi S.</w:t>
            </w:r>
            <w:r w:rsidR="002A6ECC">
              <w:rPr>
                <w:lang w:val="hu-HU"/>
              </w:rPr>
              <w:t>r</w:t>
            </w:r>
            <w:r w:rsidR="000026B5" w:rsidRPr="004B2CED">
              <w:rPr>
                <w:lang w:val="hu-HU"/>
              </w:rPr>
              <w:t>.</w:t>
            </w:r>
            <w:r w:rsidR="002A6ECC">
              <w:rPr>
                <w:lang w:val="hu-HU"/>
              </w:rPr>
              <w:t>l</w:t>
            </w:r>
            <w:r w:rsidR="000026B5" w:rsidRPr="004B2CED">
              <w:rPr>
                <w:lang w:val="hu-HU"/>
              </w:rPr>
              <w:t>.</w:t>
            </w:r>
          </w:p>
          <w:p w:rsidR="000026B5" w:rsidRPr="004B2CED" w:rsidRDefault="000026B5">
            <w:pPr>
              <w:rPr>
                <w:lang w:val="hu-HU"/>
              </w:rPr>
            </w:pPr>
            <w:r w:rsidRPr="004B2CED">
              <w:rPr>
                <w:lang w:val="hu-HU"/>
              </w:rPr>
              <w:t xml:space="preserve">Tel: </w:t>
            </w:r>
            <w:r w:rsidR="003F7F2A" w:rsidRPr="004B2CED">
              <w:rPr>
                <w:lang w:val="hu-HU"/>
              </w:rPr>
              <w:t>800.536389</w:t>
            </w:r>
          </w:p>
          <w:p w:rsidR="000026B5" w:rsidRPr="004B2CED" w:rsidRDefault="000026B5">
            <w:pPr>
              <w:rPr>
                <w:lang w:val="hu-HU"/>
              </w:rPr>
            </w:pPr>
          </w:p>
        </w:tc>
        <w:tc>
          <w:tcPr>
            <w:tcW w:w="4678" w:type="dxa"/>
          </w:tcPr>
          <w:p w:rsidR="000026B5" w:rsidRPr="004B2CED" w:rsidRDefault="000026B5">
            <w:pPr>
              <w:rPr>
                <w:b/>
                <w:bCs/>
                <w:lang w:val="hu-HU"/>
              </w:rPr>
            </w:pPr>
            <w:r w:rsidRPr="004B2CED">
              <w:rPr>
                <w:b/>
                <w:bCs/>
                <w:lang w:val="hu-HU"/>
              </w:rPr>
              <w:t>Suomi/Finland</w:t>
            </w:r>
          </w:p>
          <w:p w:rsidR="000026B5" w:rsidRPr="004B2CED" w:rsidRDefault="00CE0038">
            <w:pPr>
              <w:rPr>
                <w:lang w:val="hu-HU"/>
              </w:rPr>
            </w:pPr>
            <w:r w:rsidRPr="004B2CED">
              <w:rPr>
                <w:lang w:val="hu-HU"/>
              </w:rPr>
              <w:t>S</w:t>
            </w:r>
            <w:r w:rsidR="000026B5" w:rsidRPr="004B2CED">
              <w:rPr>
                <w:lang w:val="hu-HU"/>
              </w:rPr>
              <w:t>anofi Oy</w:t>
            </w:r>
          </w:p>
          <w:p w:rsidR="000026B5" w:rsidRPr="004B2CED" w:rsidRDefault="000026B5">
            <w:pPr>
              <w:rPr>
                <w:lang w:val="hu-HU"/>
              </w:rPr>
            </w:pPr>
            <w:r w:rsidRPr="004B2CED">
              <w:rPr>
                <w:lang w:val="hu-HU"/>
              </w:rPr>
              <w:t>Puh/Tel: +358 (0) 201 200 300</w:t>
            </w:r>
          </w:p>
          <w:p w:rsidR="000026B5" w:rsidRPr="004B2CED" w:rsidRDefault="000026B5">
            <w:pPr>
              <w:rPr>
                <w:lang w:val="hu-HU"/>
              </w:rPr>
            </w:pPr>
          </w:p>
        </w:tc>
      </w:tr>
      <w:tr w:rsidR="000026B5" w:rsidRPr="004B2CED" w:rsidTr="00475DA7">
        <w:trPr>
          <w:gridBefore w:val="1"/>
          <w:wBefore w:w="34" w:type="dxa"/>
          <w:cantSplit/>
          <w:trHeight w:val="1106"/>
        </w:trPr>
        <w:tc>
          <w:tcPr>
            <w:tcW w:w="4644" w:type="dxa"/>
          </w:tcPr>
          <w:p w:rsidR="000026B5" w:rsidRPr="004B2CED" w:rsidRDefault="000026B5">
            <w:pPr>
              <w:rPr>
                <w:b/>
                <w:bCs/>
                <w:lang w:val="hu-HU"/>
              </w:rPr>
            </w:pPr>
            <w:r w:rsidRPr="004B2CED">
              <w:rPr>
                <w:b/>
                <w:bCs/>
                <w:lang w:val="hu-HU"/>
              </w:rPr>
              <w:t>Κύπρος</w:t>
            </w:r>
          </w:p>
          <w:p w:rsidR="000026B5" w:rsidRPr="004B2CED" w:rsidRDefault="000026B5">
            <w:pPr>
              <w:rPr>
                <w:lang w:val="hu-HU"/>
              </w:rPr>
            </w:pPr>
            <w:r w:rsidRPr="004B2CED">
              <w:rPr>
                <w:lang w:val="hu-HU"/>
              </w:rPr>
              <w:t>sanofi-aventis Cyprus Ltd.</w:t>
            </w:r>
          </w:p>
          <w:p w:rsidR="000026B5" w:rsidRPr="004B2CED" w:rsidRDefault="000026B5">
            <w:pPr>
              <w:rPr>
                <w:lang w:val="hu-HU"/>
              </w:rPr>
            </w:pPr>
            <w:r w:rsidRPr="004B2CED">
              <w:rPr>
                <w:lang w:val="hu-HU"/>
              </w:rPr>
              <w:t>Τηλ: +357 22 871600</w:t>
            </w:r>
          </w:p>
          <w:p w:rsidR="000026B5" w:rsidRPr="004B2CED" w:rsidRDefault="000026B5">
            <w:pPr>
              <w:rPr>
                <w:lang w:val="hu-HU"/>
              </w:rPr>
            </w:pPr>
          </w:p>
        </w:tc>
        <w:tc>
          <w:tcPr>
            <w:tcW w:w="4678" w:type="dxa"/>
          </w:tcPr>
          <w:p w:rsidR="000026B5" w:rsidRPr="004B2CED" w:rsidRDefault="000026B5">
            <w:pPr>
              <w:rPr>
                <w:b/>
                <w:bCs/>
                <w:lang w:val="hu-HU"/>
              </w:rPr>
            </w:pPr>
            <w:r w:rsidRPr="004B2CED">
              <w:rPr>
                <w:b/>
                <w:bCs/>
                <w:lang w:val="hu-HU"/>
              </w:rPr>
              <w:t>Sverige</w:t>
            </w:r>
          </w:p>
          <w:p w:rsidR="000026B5" w:rsidRPr="004B2CED" w:rsidRDefault="00CE0038">
            <w:pPr>
              <w:rPr>
                <w:lang w:val="hu-HU"/>
              </w:rPr>
            </w:pPr>
            <w:r w:rsidRPr="004B2CED">
              <w:rPr>
                <w:lang w:val="hu-HU"/>
              </w:rPr>
              <w:t>S</w:t>
            </w:r>
            <w:r w:rsidR="000026B5" w:rsidRPr="004B2CED">
              <w:rPr>
                <w:lang w:val="hu-HU"/>
              </w:rPr>
              <w:t>anofi AB</w:t>
            </w:r>
          </w:p>
          <w:p w:rsidR="000026B5" w:rsidRPr="004B2CED" w:rsidRDefault="000026B5">
            <w:pPr>
              <w:rPr>
                <w:lang w:val="hu-HU"/>
              </w:rPr>
            </w:pPr>
            <w:r w:rsidRPr="004B2CED">
              <w:rPr>
                <w:lang w:val="hu-HU"/>
              </w:rPr>
              <w:t>Tel: +46 (0)8 634 50 00</w:t>
            </w:r>
          </w:p>
          <w:p w:rsidR="000026B5" w:rsidRPr="004B2CED" w:rsidRDefault="000026B5">
            <w:pPr>
              <w:rPr>
                <w:lang w:val="hu-HU"/>
              </w:rPr>
            </w:pPr>
          </w:p>
        </w:tc>
      </w:tr>
      <w:tr w:rsidR="000026B5" w:rsidRPr="004B2CED" w:rsidTr="000026B5">
        <w:trPr>
          <w:gridBefore w:val="1"/>
          <w:wBefore w:w="34" w:type="dxa"/>
          <w:cantSplit/>
        </w:trPr>
        <w:tc>
          <w:tcPr>
            <w:tcW w:w="4644" w:type="dxa"/>
          </w:tcPr>
          <w:p w:rsidR="000026B5" w:rsidRPr="004B2CED" w:rsidRDefault="000026B5">
            <w:pPr>
              <w:rPr>
                <w:b/>
                <w:bCs/>
                <w:lang w:val="hu-HU"/>
              </w:rPr>
            </w:pPr>
            <w:r w:rsidRPr="004B2CED">
              <w:rPr>
                <w:b/>
                <w:bCs/>
                <w:lang w:val="hu-HU"/>
              </w:rPr>
              <w:t>Latvija</w:t>
            </w:r>
          </w:p>
          <w:p w:rsidR="000026B5" w:rsidRPr="004B2CED" w:rsidRDefault="000026B5">
            <w:pPr>
              <w:rPr>
                <w:lang w:val="hu-HU"/>
              </w:rPr>
            </w:pPr>
            <w:r w:rsidRPr="004B2CED">
              <w:rPr>
                <w:lang w:val="hu-HU"/>
              </w:rPr>
              <w:t>sanofi-aventis Latvia SIA</w:t>
            </w:r>
          </w:p>
          <w:p w:rsidR="000026B5" w:rsidRPr="004B2CED" w:rsidRDefault="000026B5">
            <w:pPr>
              <w:rPr>
                <w:lang w:val="hu-HU"/>
              </w:rPr>
            </w:pPr>
            <w:r w:rsidRPr="004B2CED">
              <w:rPr>
                <w:lang w:val="hu-HU"/>
              </w:rPr>
              <w:t>Tel: +371 67 33 24 51</w:t>
            </w:r>
          </w:p>
          <w:p w:rsidR="000026B5" w:rsidRPr="004B2CED" w:rsidRDefault="000026B5">
            <w:pPr>
              <w:rPr>
                <w:lang w:val="hu-HU"/>
              </w:rPr>
            </w:pPr>
          </w:p>
        </w:tc>
        <w:tc>
          <w:tcPr>
            <w:tcW w:w="4678" w:type="dxa"/>
          </w:tcPr>
          <w:p w:rsidR="000026B5" w:rsidRPr="004B2CED" w:rsidRDefault="000026B5">
            <w:pPr>
              <w:rPr>
                <w:b/>
                <w:bCs/>
                <w:lang w:val="hu-HU"/>
              </w:rPr>
            </w:pPr>
            <w:r w:rsidRPr="004B2CED">
              <w:rPr>
                <w:b/>
                <w:bCs/>
                <w:lang w:val="hu-HU"/>
              </w:rPr>
              <w:t>United Kingdom</w:t>
            </w:r>
          </w:p>
          <w:p w:rsidR="000026B5" w:rsidRPr="004B2CED" w:rsidRDefault="00B55011">
            <w:pPr>
              <w:rPr>
                <w:lang w:val="hu-HU"/>
              </w:rPr>
            </w:pPr>
            <w:r w:rsidRPr="004B2CED">
              <w:rPr>
                <w:lang w:val="hu-HU"/>
              </w:rPr>
              <w:t>S</w:t>
            </w:r>
            <w:r w:rsidR="000026B5" w:rsidRPr="004B2CED">
              <w:rPr>
                <w:lang w:val="hu-HU"/>
              </w:rPr>
              <w:t>anofi</w:t>
            </w:r>
          </w:p>
          <w:p w:rsidR="00CE0038" w:rsidRPr="004B2CED" w:rsidRDefault="000026B5" w:rsidP="00CE0038">
            <w:pPr>
              <w:rPr>
                <w:lang w:val="hu-HU"/>
              </w:rPr>
            </w:pPr>
            <w:r w:rsidRPr="004B2CED">
              <w:rPr>
                <w:lang w:val="hu-HU"/>
              </w:rPr>
              <w:t xml:space="preserve">Tel: </w:t>
            </w:r>
            <w:r w:rsidR="00CE0038" w:rsidRPr="004B2CED">
              <w:rPr>
                <w:lang w:val="hu-HU"/>
              </w:rPr>
              <w:t>+44 (0) 845 372 7101</w:t>
            </w:r>
          </w:p>
          <w:p w:rsidR="000026B5" w:rsidRPr="004B2CED" w:rsidRDefault="000026B5">
            <w:pPr>
              <w:rPr>
                <w:lang w:val="hu-HU"/>
              </w:rPr>
            </w:pPr>
          </w:p>
        </w:tc>
      </w:tr>
    </w:tbl>
    <w:p w:rsidR="00780C8E" w:rsidRPr="004B2CED" w:rsidRDefault="00780C8E">
      <w:pPr>
        <w:rPr>
          <w:lang w:val="hu-HU"/>
        </w:rPr>
      </w:pPr>
    </w:p>
    <w:p w:rsidR="00780C8E" w:rsidRPr="004B2CED" w:rsidRDefault="00780C8E" w:rsidP="0052664B">
      <w:pPr>
        <w:pStyle w:val="EMEABodyText"/>
        <w:rPr>
          <w:b/>
          <w:noProof/>
          <w:lang w:val="hu-HU"/>
        </w:rPr>
      </w:pPr>
      <w:r w:rsidRPr="004B2CED">
        <w:rPr>
          <w:b/>
          <w:lang w:val="hu-HU"/>
        </w:rPr>
        <w:t xml:space="preserve">A betegtájékoztató </w:t>
      </w:r>
      <w:r w:rsidR="00B55011" w:rsidRPr="004B2CED">
        <w:rPr>
          <w:b/>
          <w:lang w:val="hu-HU"/>
        </w:rPr>
        <w:t xml:space="preserve">legutóbbi felülvizsgálatának </w:t>
      </w:r>
      <w:r w:rsidRPr="004B2CED">
        <w:rPr>
          <w:b/>
          <w:lang w:val="hu-HU"/>
        </w:rPr>
        <w:t>dátuma</w:t>
      </w:r>
    </w:p>
    <w:p w:rsidR="00780C8E" w:rsidRPr="004B2CED" w:rsidRDefault="00780C8E" w:rsidP="0052664B">
      <w:pPr>
        <w:pStyle w:val="EMEABodyText"/>
        <w:rPr>
          <w:lang w:val="hu-HU"/>
        </w:rPr>
      </w:pPr>
    </w:p>
    <w:p w:rsidR="00780C8E" w:rsidRPr="004B2CED" w:rsidRDefault="00780C8E" w:rsidP="0052664B">
      <w:pPr>
        <w:pStyle w:val="EMEABodyText"/>
        <w:rPr>
          <w:b/>
          <w:noProof/>
          <w:lang w:val="hu-HU"/>
        </w:rPr>
      </w:pPr>
      <w:r w:rsidRPr="004B2CED">
        <w:rPr>
          <w:noProof/>
          <w:lang w:val="hu-HU"/>
        </w:rPr>
        <w:t xml:space="preserve">A gyógyszerről részletes információ az Európai Gyógyszerügynökség internetes honlapján </w:t>
      </w:r>
      <w:hyperlink r:id="rId17" w:history="1">
        <w:r w:rsidRPr="004B2CED">
          <w:rPr>
            <w:rStyle w:val="Hyperlink"/>
            <w:noProof/>
            <w:lang w:val="hu-HU"/>
          </w:rPr>
          <w:t>(</w:t>
        </w:r>
        <w:r w:rsidRPr="004B2CED">
          <w:rPr>
            <w:rStyle w:val="Hyperlink"/>
            <w:iCs/>
            <w:noProof/>
            <w:lang w:val="hu-HU"/>
          </w:rPr>
          <w:t>http://www.ema.europa.eu/)</w:t>
        </w:r>
      </w:hyperlink>
      <w:r w:rsidRPr="004B2CED">
        <w:rPr>
          <w:iCs/>
          <w:noProof/>
          <w:lang w:val="hu-HU"/>
        </w:rPr>
        <w:t xml:space="preserve"> található.</w:t>
      </w:r>
    </w:p>
    <w:p w:rsidR="00780C8E" w:rsidRPr="004B2CED" w:rsidRDefault="00780C8E" w:rsidP="0052664B">
      <w:pPr>
        <w:pStyle w:val="EMEATitle"/>
        <w:rPr>
          <w:noProof/>
          <w:lang w:val="hu-HU"/>
        </w:rPr>
      </w:pPr>
      <w:r w:rsidRPr="004B2CED">
        <w:rPr>
          <w:lang w:val="hu-HU"/>
        </w:rPr>
        <w:br w:type="page"/>
      </w:r>
      <w:r w:rsidR="007A2654" w:rsidRPr="004B2CED">
        <w:rPr>
          <w:noProof/>
          <w:lang w:val="hu-HU"/>
        </w:rPr>
        <w:t>Betegtájékoztató: Információk a felhasználó számára</w:t>
      </w:r>
    </w:p>
    <w:p w:rsidR="00780C8E" w:rsidRPr="004B2CED" w:rsidRDefault="00780C8E" w:rsidP="0052664B">
      <w:pPr>
        <w:pStyle w:val="EMEATitle"/>
        <w:rPr>
          <w:bCs/>
          <w:noProof/>
          <w:lang w:val="hu-HU"/>
        </w:rPr>
      </w:pPr>
      <w:r w:rsidRPr="004B2CED">
        <w:rPr>
          <w:lang w:val="hu-HU"/>
        </w:rPr>
        <w:t>Aprovel 150</w:t>
      </w:r>
      <w:r w:rsidRPr="004B2CED">
        <w:rPr>
          <w:bCs/>
          <w:noProof/>
          <w:lang w:val="hu-HU"/>
        </w:rPr>
        <w:t xml:space="preserve"> </w:t>
      </w:r>
      <w:r w:rsidRPr="004B2CED">
        <w:rPr>
          <w:lang w:val="hu-HU"/>
        </w:rPr>
        <w:t>mg tabletta</w:t>
      </w:r>
    </w:p>
    <w:p w:rsidR="00780C8E" w:rsidRPr="004B2CED" w:rsidRDefault="00780C8E" w:rsidP="0052664B">
      <w:pPr>
        <w:pStyle w:val="EMEABodyText"/>
        <w:jc w:val="center"/>
        <w:rPr>
          <w:noProof/>
          <w:lang w:val="hu-HU"/>
        </w:rPr>
      </w:pPr>
      <w:r w:rsidRPr="004B2CED">
        <w:rPr>
          <w:noProof/>
          <w:lang w:val="hu-HU"/>
        </w:rPr>
        <w:t>irbezartán</w:t>
      </w:r>
    </w:p>
    <w:p w:rsidR="00780C8E" w:rsidRPr="004B2CED" w:rsidRDefault="00780C8E">
      <w:pPr>
        <w:pStyle w:val="EMEABodyText"/>
        <w:rPr>
          <w:lang w:val="hu-HU"/>
        </w:rPr>
      </w:pPr>
    </w:p>
    <w:p w:rsidR="00780C8E" w:rsidRPr="004B2CED" w:rsidRDefault="00780C8E" w:rsidP="0052664B">
      <w:pPr>
        <w:pStyle w:val="EMEAHeading3"/>
        <w:rPr>
          <w:lang w:val="hu-HU"/>
        </w:rPr>
      </w:pPr>
      <w:r w:rsidRPr="004B2CED">
        <w:rPr>
          <w:lang w:val="hu-HU"/>
        </w:rPr>
        <w:t>Mielőtt elkezd</w:t>
      </w:r>
      <w:r w:rsidR="003264CA" w:rsidRPr="004B2CED">
        <w:rPr>
          <w:lang w:val="hu-HU"/>
        </w:rPr>
        <w:t>i</w:t>
      </w:r>
      <w:r w:rsidRPr="004B2CED">
        <w:rPr>
          <w:lang w:val="hu-HU"/>
        </w:rPr>
        <w:t xml:space="preserve"> szedni ezt a gyógyszert, olvassa el figyelmesen az alábbi betegtájékoztatót</w:t>
      </w:r>
      <w:r w:rsidR="007A2654" w:rsidRPr="004B2CED">
        <w:rPr>
          <w:lang w:val="hu-HU"/>
        </w:rPr>
        <w:t xml:space="preserve">, </w:t>
      </w:r>
      <w:r w:rsidR="007A2654" w:rsidRPr="004B2CED">
        <w:rPr>
          <w:bCs/>
          <w:lang w:val="hu-HU"/>
        </w:rPr>
        <w:t>mert az Ön számára fontos információkat tartalmaz</w:t>
      </w:r>
      <w:r w:rsidRPr="004B2CED">
        <w:rPr>
          <w:lang w:val="hu-HU"/>
        </w:rPr>
        <w:t>.</w:t>
      </w:r>
    </w:p>
    <w:p w:rsidR="00780C8E" w:rsidRPr="004B2CED" w:rsidRDefault="00780C8E">
      <w:pPr>
        <w:pStyle w:val="EMEABodyTextIndent"/>
        <w:numPr>
          <w:ilvl w:val="0"/>
          <w:numId w:val="0"/>
        </w:numPr>
        <w:ind w:left="567" w:hanging="567"/>
        <w:rPr>
          <w:lang w:val="hu-HU"/>
        </w:rPr>
      </w:pPr>
      <w:r w:rsidRPr="004B2CED">
        <w:rPr>
          <w:rFonts w:ascii="Wingdings" w:hAnsi="Wingdings"/>
          <w:lang w:val="hu-HU"/>
        </w:rPr>
        <w:t></w:t>
      </w:r>
      <w:r w:rsidRPr="004B2CED">
        <w:rPr>
          <w:rFonts w:ascii="Wingdings" w:hAnsi="Wingdings"/>
          <w:lang w:val="hu-HU"/>
        </w:rPr>
        <w:tab/>
      </w:r>
      <w:r w:rsidRPr="004B2CED">
        <w:rPr>
          <w:lang w:val="hu-HU"/>
        </w:rPr>
        <w:t>Tartsa meg a betegtájékoztatót, mert a benne szereplő információkra a későbbiekben is szüksége lehet.</w:t>
      </w:r>
    </w:p>
    <w:p w:rsidR="00780C8E" w:rsidRPr="004B2CED" w:rsidRDefault="00780C8E">
      <w:pPr>
        <w:pStyle w:val="EMEABodyTextIndent"/>
        <w:numPr>
          <w:ilvl w:val="0"/>
          <w:numId w:val="0"/>
        </w:numPr>
        <w:ind w:left="567" w:hanging="567"/>
        <w:rPr>
          <w:lang w:val="hu-HU"/>
        </w:rPr>
      </w:pPr>
      <w:r w:rsidRPr="004B2CED">
        <w:rPr>
          <w:rFonts w:ascii="Wingdings" w:hAnsi="Wingdings"/>
          <w:lang w:val="hu-HU"/>
        </w:rPr>
        <w:t></w:t>
      </w:r>
      <w:r w:rsidRPr="004B2CED">
        <w:rPr>
          <w:rFonts w:ascii="Wingdings" w:hAnsi="Wingdings"/>
          <w:lang w:val="hu-HU"/>
        </w:rPr>
        <w:tab/>
      </w:r>
      <w:r w:rsidRPr="004B2CED">
        <w:rPr>
          <w:lang w:val="hu-HU"/>
        </w:rPr>
        <w:t xml:space="preserve">További kérdéseivel forduljon </w:t>
      </w:r>
      <w:r w:rsidR="000A42B5" w:rsidRPr="004B2CED">
        <w:rPr>
          <w:lang w:val="hu-HU"/>
        </w:rPr>
        <w:t>kezelő</w:t>
      </w:r>
      <w:r w:rsidRPr="004B2CED">
        <w:rPr>
          <w:lang w:val="hu-HU"/>
        </w:rPr>
        <w:t>orvosához vagy gyógyszerészéhez.</w:t>
      </w:r>
    </w:p>
    <w:p w:rsidR="00780C8E" w:rsidRPr="004B2CED" w:rsidRDefault="00780C8E" w:rsidP="0052664B">
      <w:pPr>
        <w:pStyle w:val="EMEABodyTextIndent"/>
        <w:tabs>
          <w:tab w:val="num" w:pos="567"/>
        </w:tabs>
        <w:rPr>
          <w:noProof/>
          <w:lang w:val="hu-HU"/>
        </w:rPr>
      </w:pPr>
      <w:r w:rsidRPr="004B2CED">
        <w:rPr>
          <w:lang w:val="hu-HU"/>
        </w:rPr>
        <w:t>Ezt a gyógyszert az orvos Önnek írta fel.</w:t>
      </w:r>
      <w:r w:rsidRPr="004B2CED">
        <w:rPr>
          <w:noProof/>
          <w:lang w:val="hu-HU"/>
        </w:rPr>
        <w:t xml:space="preserve"> Ne adja át a készítményt másnak, mert számára ártalmas lehet még abban az esetben is, ha </w:t>
      </w:r>
      <w:r w:rsidR="000A42B5" w:rsidRPr="004B2CED">
        <w:rPr>
          <w:noProof/>
          <w:lang w:val="hu-HU"/>
        </w:rPr>
        <w:t xml:space="preserve">betegsége </w:t>
      </w:r>
      <w:r w:rsidRPr="004B2CED">
        <w:rPr>
          <w:noProof/>
          <w:lang w:val="hu-HU"/>
        </w:rPr>
        <w:t>tünetei az Önéhez hasonlóak.</w:t>
      </w:r>
    </w:p>
    <w:p w:rsidR="00780C8E" w:rsidRPr="004B2CED" w:rsidRDefault="00780C8E" w:rsidP="0052664B">
      <w:pPr>
        <w:pStyle w:val="EMEABodyTextIndent"/>
        <w:tabs>
          <w:tab w:val="num" w:pos="567"/>
        </w:tabs>
        <w:rPr>
          <w:noProof/>
          <w:lang w:val="hu-HU"/>
        </w:rPr>
      </w:pPr>
      <w:r w:rsidRPr="004B2CED">
        <w:rPr>
          <w:noProof/>
          <w:lang w:val="hu-HU"/>
        </w:rPr>
        <w:t xml:space="preserve">Ha </w:t>
      </w:r>
      <w:r w:rsidR="002548BB" w:rsidRPr="004B2CED">
        <w:rPr>
          <w:lang w:val="hu-HU"/>
        </w:rPr>
        <w:t xml:space="preserve">Önnél bármilyen </w:t>
      </w:r>
      <w:r w:rsidRPr="004B2CED">
        <w:rPr>
          <w:noProof/>
          <w:lang w:val="hu-HU"/>
        </w:rPr>
        <w:t>bárm</w:t>
      </w:r>
      <w:r w:rsidR="002548BB" w:rsidRPr="004B2CED">
        <w:rPr>
          <w:noProof/>
          <w:lang w:val="hu-HU"/>
        </w:rPr>
        <w:t>i</w:t>
      </w:r>
      <w:r w:rsidRPr="004B2CED">
        <w:rPr>
          <w:noProof/>
          <w:lang w:val="hu-HU"/>
        </w:rPr>
        <w:t>ly</w:t>
      </w:r>
      <w:r w:rsidR="002548BB" w:rsidRPr="004B2CED">
        <w:rPr>
          <w:noProof/>
          <w:lang w:val="hu-HU"/>
        </w:rPr>
        <w:t>en</w:t>
      </w:r>
      <w:r w:rsidRPr="004B2CED">
        <w:rPr>
          <w:noProof/>
          <w:lang w:val="hu-HU"/>
        </w:rPr>
        <w:t xml:space="preserve"> mellékhatás </w:t>
      </w:r>
      <w:r w:rsidR="002548BB" w:rsidRPr="004B2CED">
        <w:rPr>
          <w:lang w:val="hu-HU"/>
        </w:rPr>
        <w:t xml:space="preserve">jelentkezik, tájékoztassa </w:t>
      </w:r>
      <w:r w:rsidR="002548BB" w:rsidRPr="004B2CED">
        <w:rPr>
          <w:noProof/>
          <w:lang w:val="hu-HU"/>
        </w:rPr>
        <w:t>kezelő</w:t>
      </w:r>
      <w:r w:rsidRPr="004B2CED">
        <w:rPr>
          <w:noProof/>
          <w:lang w:val="hu-HU"/>
        </w:rPr>
        <w:t>orvosát vagy gyógyszerészét.</w:t>
      </w:r>
      <w:r w:rsidR="002548BB" w:rsidRPr="004B2CED">
        <w:rPr>
          <w:noProof/>
          <w:lang w:val="hu-HU"/>
        </w:rPr>
        <w:t xml:space="preserve"> </w:t>
      </w:r>
      <w:r w:rsidR="002548BB" w:rsidRPr="004B2CED">
        <w:rPr>
          <w:lang w:val="hu-HU"/>
        </w:rPr>
        <w:t>Ez a betegtájékoztatóban fel nem sorolt bármilyen lehetséges mellékhatásra is vonatkozik. Lásd 4. pont.</w:t>
      </w:r>
    </w:p>
    <w:p w:rsidR="00780C8E" w:rsidRPr="004B2CED" w:rsidRDefault="00780C8E">
      <w:pPr>
        <w:pStyle w:val="EMEABodyText"/>
        <w:rPr>
          <w:lang w:val="hu-HU"/>
        </w:rPr>
      </w:pPr>
    </w:p>
    <w:p w:rsidR="00780C8E" w:rsidRPr="00F35E6A" w:rsidRDefault="00780C8E" w:rsidP="0052664B">
      <w:pPr>
        <w:pStyle w:val="EMEAHeading3"/>
        <w:rPr>
          <w:lang w:val="hu-HU"/>
        </w:rPr>
      </w:pPr>
      <w:r w:rsidRPr="00F35E6A">
        <w:rPr>
          <w:lang w:val="hu-HU"/>
        </w:rPr>
        <w:t>A betegtájékoztató tartalma:</w:t>
      </w:r>
    </w:p>
    <w:p w:rsidR="00780C8E" w:rsidRPr="004B2CED" w:rsidRDefault="00780C8E">
      <w:pPr>
        <w:pStyle w:val="EMEABodyText"/>
        <w:rPr>
          <w:lang w:val="hu-HU"/>
        </w:rPr>
      </w:pPr>
      <w:r w:rsidRPr="004B2CED">
        <w:rPr>
          <w:lang w:val="hu-HU"/>
        </w:rPr>
        <w:t>1.</w:t>
      </w:r>
      <w:r w:rsidRPr="004B2CED">
        <w:rPr>
          <w:lang w:val="hu-HU"/>
        </w:rPr>
        <w:tab/>
        <w:t>Milyen típusú gyógyszer az Aprovel és milyen betegségek esetén alkalmazható?</w:t>
      </w:r>
    </w:p>
    <w:p w:rsidR="00780C8E" w:rsidRPr="004B2CED" w:rsidRDefault="00780C8E">
      <w:pPr>
        <w:pStyle w:val="EMEABodyText"/>
        <w:rPr>
          <w:lang w:val="hu-HU"/>
        </w:rPr>
      </w:pPr>
      <w:r w:rsidRPr="004B2CED">
        <w:rPr>
          <w:lang w:val="hu-HU"/>
        </w:rPr>
        <w:t>2.</w:t>
      </w:r>
      <w:r w:rsidRPr="004B2CED">
        <w:rPr>
          <w:lang w:val="hu-HU"/>
        </w:rPr>
        <w:tab/>
        <w:t>Tudnivalók az Aprovel szedése előtt</w:t>
      </w:r>
    </w:p>
    <w:p w:rsidR="00780C8E" w:rsidRPr="004B2CED" w:rsidRDefault="00780C8E">
      <w:pPr>
        <w:pStyle w:val="EMEABodyText"/>
        <w:rPr>
          <w:lang w:val="hu-HU"/>
        </w:rPr>
      </w:pPr>
      <w:r w:rsidRPr="004B2CED">
        <w:rPr>
          <w:lang w:val="hu-HU"/>
        </w:rPr>
        <w:t>3.</w:t>
      </w:r>
      <w:r w:rsidRPr="004B2CED">
        <w:rPr>
          <w:lang w:val="hu-HU"/>
        </w:rPr>
        <w:tab/>
        <w:t>Hogyan kell szedni az Aprovel-t?</w:t>
      </w:r>
    </w:p>
    <w:p w:rsidR="00780C8E" w:rsidRPr="004B2CED" w:rsidRDefault="00780C8E">
      <w:pPr>
        <w:pStyle w:val="EMEABodyText"/>
        <w:rPr>
          <w:lang w:val="hu-HU"/>
        </w:rPr>
      </w:pPr>
      <w:r w:rsidRPr="004B2CED">
        <w:rPr>
          <w:lang w:val="hu-HU"/>
        </w:rPr>
        <w:t>4.</w:t>
      </w:r>
      <w:r w:rsidRPr="004B2CED">
        <w:rPr>
          <w:lang w:val="hu-HU"/>
        </w:rPr>
        <w:tab/>
        <w:t>Lehetséges mellékhatások</w:t>
      </w:r>
    </w:p>
    <w:p w:rsidR="00780C8E" w:rsidRPr="004B2CED" w:rsidRDefault="00780C8E">
      <w:pPr>
        <w:pStyle w:val="EMEABodyText"/>
        <w:rPr>
          <w:lang w:val="hu-HU"/>
        </w:rPr>
      </w:pPr>
      <w:r w:rsidRPr="004B2CED">
        <w:rPr>
          <w:lang w:val="hu-HU"/>
        </w:rPr>
        <w:t>5.</w:t>
      </w:r>
      <w:r w:rsidRPr="004B2CED">
        <w:rPr>
          <w:lang w:val="hu-HU"/>
        </w:rPr>
        <w:tab/>
        <w:t>Hogyan kell az Aprovel-t tárolni?</w:t>
      </w:r>
    </w:p>
    <w:p w:rsidR="00780C8E" w:rsidRPr="004B2CED" w:rsidRDefault="00780C8E">
      <w:pPr>
        <w:pStyle w:val="EMEABodyText"/>
        <w:rPr>
          <w:lang w:val="hu-HU"/>
        </w:rPr>
      </w:pPr>
      <w:r w:rsidRPr="004B2CED">
        <w:rPr>
          <w:lang w:val="hu-HU"/>
        </w:rPr>
        <w:t>6.</w:t>
      </w:r>
      <w:r w:rsidRPr="004B2CED">
        <w:rPr>
          <w:lang w:val="hu-HU"/>
        </w:rPr>
        <w:tab/>
      </w:r>
      <w:r w:rsidR="00722E1B" w:rsidRPr="004B2CED">
        <w:rPr>
          <w:lang w:val="hu-HU"/>
        </w:rPr>
        <w:t xml:space="preserve">A csomagolás tartalma és egyéb </w:t>
      </w:r>
      <w:r w:rsidRPr="004B2CED">
        <w:rPr>
          <w:lang w:val="hu-HU"/>
        </w:rPr>
        <w:t>információk</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1.</w:t>
      </w:r>
      <w:r w:rsidRPr="004B2CED">
        <w:rPr>
          <w:lang w:val="hu-HU"/>
        </w:rPr>
        <w:tab/>
      </w:r>
      <w:r w:rsidR="002548BB" w:rsidRPr="004B2CED">
        <w:rPr>
          <w:caps w:val="0"/>
          <w:lang w:val="hu-HU"/>
        </w:rPr>
        <w:t>Milyen típusú gyógyszer az Aprovel és milyen betegségek esetén alkalmazható</w:t>
      </w:r>
      <w:r w:rsidR="002548BB" w:rsidRPr="004B2CED">
        <w:rPr>
          <w:lang w:val="hu-HU"/>
        </w:rPr>
        <w:t>?</w:t>
      </w:r>
    </w:p>
    <w:p w:rsidR="00780C8E" w:rsidRPr="004B2CED" w:rsidRDefault="00780C8E">
      <w:pPr>
        <w:pStyle w:val="EMEAHeading1"/>
        <w:rPr>
          <w:lang w:val="hu-HU"/>
        </w:rPr>
      </w:pPr>
    </w:p>
    <w:p w:rsidR="00780C8E" w:rsidRPr="004B2CED" w:rsidRDefault="00780C8E">
      <w:pPr>
        <w:pStyle w:val="EMEABodyText"/>
        <w:rPr>
          <w:lang w:val="hu-HU"/>
        </w:rPr>
      </w:pPr>
      <w:r w:rsidRPr="004B2CED">
        <w:rPr>
          <w:lang w:val="hu-HU"/>
        </w:rPr>
        <w:t>Az Aprovel az angiotenzin-II receptor antagonisták csoportjába tartozik. Az angiotenzin-II egy szervezetben termelődő anyag, amely a vérerek receptoraihoz való kötődése révén, az erek szűkületét váltja ki. Ennek következtében a vérnyomás emelkedik. Az Aprovel megakadályozza az angiotenzin-II kötődését e receptorokhoz, így a vérerek ellazulnak és csökken a vérnyomás. Az Aprovel lassítja a magasvérnyomásos és a 2-es típusú cukorbetegek veseműködésének romlását.</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Az Aprovel-t a következőkre használják felnőtt betegek esetében:</w:t>
      </w:r>
    </w:p>
    <w:p w:rsidR="00780C8E" w:rsidRPr="004B2CED" w:rsidRDefault="00780C8E" w:rsidP="0052664B">
      <w:pPr>
        <w:pStyle w:val="EMEABodyTextIndent"/>
        <w:tabs>
          <w:tab w:val="num" w:pos="567"/>
        </w:tabs>
        <w:rPr>
          <w:lang w:val="hu-HU"/>
        </w:rPr>
      </w:pPr>
      <w:r w:rsidRPr="004B2CED">
        <w:rPr>
          <w:lang w:val="hu-HU"/>
        </w:rPr>
        <w:t>a magas vérnyomás (</w:t>
      </w:r>
      <w:r w:rsidRPr="004B2CED">
        <w:rPr>
          <w:i/>
          <w:lang w:val="hu-HU"/>
        </w:rPr>
        <w:t>esszenciális hipertónia</w:t>
      </w:r>
      <w:r w:rsidRPr="004B2CED">
        <w:rPr>
          <w:lang w:val="hu-HU"/>
        </w:rPr>
        <w:t>) kezelésére</w:t>
      </w:r>
    </w:p>
    <w:p w:rsidR="00780C8E" w:rsidRPr="004B2CED" w:rsidRDefault="00780C8E" w:rsidP="0052664B">
      <w:pPr>
        <w:pStyle w:val="EMEABodyTextIndent"/>
        <w:tabs>
          <w:tab w:val="num" w:pos="567"/>
        </w:tabs>
        <w:rPr>
          <w:lang w:val="hu-HU"/>
        </w:rPr>
      </w:pPr>
      <w:r w:rsidRPr="004B2CED">
        <w:rPr>
          <w:lang w:val="hu-HU"/>
        </w:rPr>
        <w:t>A vese védelmére azon magas vérnyomásos, 2-es típusú cukorbetegségben szenvedő személyek esetében, akiknél a vesefunkció károsodását laboratóriumi vizsgálatok igazolták.</w:t>
      </w:r>
    </w:p>
    <w:p w:rsidR="00780C8E" w:rsidRPr="004B2CED" w:rsidRDefault="00780C8E" w:rsidP="0052664B">
      <w:pPr>
        <w:pStyle w:val="EMEABodyTextIndent"/>
        <w:numPr>
          <w:ilvl w:val="0"/>
          <w:numId w:val="0"/>
        </w:numPr>
        <w:rPr>
          <w:lang w:val="hu-HU"/>
        </w:rPr>
      </w:pPr>
    </w:p>
    <w:p w:rsidR="00780C8E" w:rsidRPr="004B2CED" w:rsidRDefault="00780C8E">
      <w:pPr>
        <w:pStyle w:val="EMEABodyText"/>
        <w:rPr>
          <w:lang w:val="hu-HU"/>
        </w:rPr>
      </w:pPr>
    </w:p>
    <w:p w:rsidR="002548BB" w:rsidRPr="004B2CED" w:rsidRDefault="00780C8E" w:rsidP="002548BB">
      <w:pPr>
        <w:pStyle w:val="EMEAHeading1"/>
        <w:rPr>
          <w:bCs/>
          <w:caps w:val="0"/>
          <w:lang w:val="hu-HU"/>
        </w:rPr>
      </w:pPr>
      <w:r w:rsidRPr="004B2CED">
        <w:rPr>
          <w:bCs/>
          <w:caps w:val="0"/>
          <w:lang w:val="hu-HU"/>
        </w:rPr>
        <w:t>2.</w:t>
      </w:r>
      <w:r w:rsidRPr="004B2CED">
        <w:rPr>
          <w:bCs/>
          <w:caps w:val="0"/>
          <w:lang w:val="hu-HU"/>
        </w:rPr>
        <w:tab/>
      </w:r>
      <w:r w:rsidR="002548BB" w:rsidRPr="004B2CED">
        <w:rPr>
          <w:bCs/>
          <w:caps w:val="0"/>
          <w:lang w:val="hu-HU"/>
        </w:rPr>
        <w:t>Tudnivalók az Aprovel szedése előtt</w:t>
      </w:r>
    </w:p>
    <w:p w:rsidR="00780C8E" w:rsidRPr="004B2CED" w:rsidRDefault="00780C8E">
      <w:pPr>
        <w:pStyle w:val="EMEAHeading1"/>
        <w:rPr>
          <w:lang w:val="hu-HU"/>
        </w:rPr>
      </w:pPr>
    </w:p>
    <w:p w:rsidR="00780C8E" w:rsidRPr="004B2CED" w:rsidRDefault="00780C8E" w:rsidP="0052664B">
      <w:pPr>
        <w:pStyle w:val="EMEAHeading3"/>
        <w:rPr>
          <w:lang w:val="hu-HU"/>
        </w:rPr>
      </w:pPr>
      <w:r w:rsidRPr="004B2CED">
        <w:rPr>
          <w:lang w:val="hu-HU"/>
        </w:rPr>
        <w:t>Ne szedje az Aprovel-t</w:t>
      </w:r>
    </w:p>
    <w:p w:rsidR="00780C8E" w:rsidRPr="004B2CED" w:rsidRDefault="00780C8E">
      <w:pPr>
        <w:pStyle w:val="EMEABodyTextIndent"/>
        <w:numPr>
          <w:ilvl w:val="0"/>
          <w:numId w:val="0"/>
        </w:numPr>
        <w:ind w:left="567" w:hanging="567"/>
        <w:rPr>
          <w:lang w:val="hu-HU"/>
        </w:rPr>
      </w:pPr>
      <w:r w:rsidRPr="004B2CED">
        <w:rPr>
          <w:rFonts w:ascii="Wingdings" w:hAnsi="Wingdings"/>
          <w:lang w:val="hu-HU"/>
        </w:rPr>
        <w:t></w:t>
      </w:r>
      <w:r w:rsidRPr="004B2CED">
        <w:rPr>
          <w:rFonts w:ascii="Wingdings" w:hAnsi="Wingdings"/>
          <w:lang w:val="hu-HU"/>
        </w:rPr>
        <w:tab/>
      </w:r>
      <w:r w:rsidRPr="004B2CED">
        <w:rPr>
          <w:lang w:val="hu-HU"/>
        </w:rPr>
        <w:t xml:space="preserve">ha </w:t>
      </w:r>
      <w:r w:rsidRPr="004B2CED">
        <w:rPr>
          <w:b/>
          <w:lang w:val="hu-HU"/>
        </w:rPr>
        <w:t>allergiás</w:t>
      </w:r>
      <w:r w:rsidRPr="004B2CED">
        <w:rPr>
          <w:lang w:val="hu-HU"/>
        </w:rPr>
        <w:t xml:space="preserve"> (túlérzékeny) az irbezartánra vagy a</w:t>
      </w:r>
      <w:r w:rsidR="00F742EC" w:rsidRPr="004B2CED">
        <w:rPr>
          <w:lang w:val="hu-HU"/>
        </w:rPr>
        <w:t xml:space="preserve"> gyógyszer (6. pontban felsorolt)</w:t>
      </w:r>
      <w:r w:rsidRPr="004B2CED">
        <w:rPr>
          <w:lang w:val="hu-HU"/>
        </w:rPr>
        <w:t xml:space="preserve"> egyéb összetevőjére,</w:t>
      </w:r>
    </w:p>
    <w:p w:rsidR="00780C8E" w:rsidRPr="004B2CED" w:rsidRDefault="00780C8E">
      <w:pPr>
        <w:pStyle w:val="EMEABodyTextIndent"/>
        <w:numPr>
          <w:ilvl w:val="0"/>
          <w:numId w:val="0"/>
        </w:numPr>
        <w:ind w:left="567" w:hanging="567"/>
        <w:rPr>
          <w:lang w:val="hu-HU"/>
        </w:rPr>
      </w:pPr>
      <w:r w:rsidRPr="004B2CED">
        <w:rPr>
          <w:rFonts w:ascii="Wingdings" w:hAnsi="Wingdings"/>
          <w:lang w:val="hu-HU"/>
        </w:rPr>
        <w:t></w:t>
      </w:r>
      <w:r w:rsidRPr="004B2CED">
        <w:rPr>
          <w:rFonts w:ascii="Wingdings" w:hAnsi="Wingdings"/>
          <w:lang w:val="hu-HU"/>
        </w:rPr>
        <w:tab/>
      </w:r>
      <w:r w:rsidRPr="004B2CED">
        <w:rPr>
          <w:lang w:val="hu-HU"/>
        </w:rPr>
        <w:t xml:space="preserve">ha </w:t>
      </w:r>
      <w:r w:rsidRPr="004B2CED">
        <w:rPr>
          <w:b/>
          <w:lang w:val="hu-HU"/>
        </w:rPr>
        <w:t>túl van a terhesség harmadik hónapján.</w:t>
      </w:r>
      <w:r w:rsidRPr="004B2CED">
        <w:rPr>
          <w:lang w:val="hu-HU"/>
        </w:rPr>
        <w:t xml:space="preserve"> (A terhesség korai szakaszában is jobb elkerülni az Aprovel-kezelést – lásd a „Terhesség” című részt).</w:t>
      </w:r>
    </w:p>
    <w:p w:rsidR="00EA6155" w:rsidRPr="004B2CED" w:rsidRDefault="00EA6155" w:rsidP="00001123">
      <w:pPr>
        <w:numPr>
          <w:ilvl w:val="0"/>
          <w:numId w:val="38"/>
        </w:numPr>
        <w:tabs>
          <w:tab w:val="clear" w:pos="360"/>
          <w:tab w:val="num" w:pos="550"/>
        </w:tabs>
        <w:ind w:left="550" w:hanging="550"/>
        <w:rPr>
          <w:lang w:val="hu-HU"/>
        </w:rPr>
      </w:pPr>
      <w:r w:rsidRPr="004B2CED">
        <w:rPr>
          <w:b/>
          <w:lang w:val="hu-HU"/>
        </w:rPr>
        <w:t>ha cukorbeteg</w:t>
      </w:r>
      <w:r w:rsidR="00A60583" w:rsidRPr="004B2CED">
        <w:rPr>
          <w:b/>
          <w:lang w:val="hu-HU"/>
        </w:rPr>
        <w:t>ségben szenved</w:t>
      </w:r>
      <w:r w:rsidRPr="004B2CED">
        <w:rPr>
          <w:b/>
          <w:lang w:val="hu-HU"/>
        </w:rPr>
        <w:t xml:space="preserve"> vagy károsodott a vese</w:t>
      </w:r>
      <w:r w:rsidR="00A60583" w:rsidRPr="004B2CED">
        <w:rPr>
          <w:b/>
          <w:lang w:val="hu-HU"/>
        </w:rPr>
        <w:t>működése</w:t>
      </w:r>
      <w:r w:rsidRPr="004B2CED">
        <w:rPr>
          <w:lang w:val="hu-HU"/>
        </w:rPr>
        <w:t xml:space="preserve"> és </w:t>
      </w:r>
      <w:r w:rsidR="00993DB0">
        <w:rPr>
          <w:lang w:val="hu-HU"/>
        </w:rPr>
        <w:t>aliszkirén</w:t>
      </w:r>
      <w:r w:rsidR="00A60583" w:rsidRPr="004B2CED">
        <w:rPr>
          <w:szCs w:val="22"/>
          <w:lang w:val="hu-HU"/>
        </w:rPr>
        <w:t xml:space="preserve"> hatóanyag tartalmú vérnyomáscsökkentő gyógyszert kap</w:t>
      </w:r>
      <w:r w:rsidRPr="004B2CED">
        <w:rPr>
          <w:color w:val="000080"/>
          <w:lang w:val="hu-HU"/>
        </w:rPr>
        <w:t>.</w:t>
      </w:r>
    </w:p>
    <w:p w:rsidR="00722E1B" w:rsidRPr="004B2CED" w:rsidRDefault="00722E1B" w:rsidP="00722E1B">
      <w:pPr>
        <w:pStyle w:val="EMEABodyText"/>
        <w:rPr>
          <w:lang w:val="hu-HU"/>
        </w:rPr>
      </w:pPr>
    </w:p>
    <w:p w:rsidR="00722E1B" w:rsidRPr="004B2CED" w:rsidRDefault="00722E1B" w:rsidP="00722E1B">
      <w:pPr>
        <w:pStyle w:val="EMEABodyTextIndent"/>
        <w:numPr>
          <w:ilvl w:val="0"/>
          <w:numId w:val="0"/>
        </w:numPr>
        <w:rPr>
          <w:b/>
          <w:lang w:val="hu-HU"/>
        </w:rPr>
      </w:pPr>
      <w:r w:rsidRPr="004B2CED">
        <w:rPr>
          <w:b/>
          <w:lang w:val="hu-HU"/>
        </w:rPr>
        <w:t>Figyelmeztetések és óvintézkedések</w:t>
      </w:r>
    </w:p>
    <w:p w:rsidR="00722E1B" w:rsidRPr="004B2CED" w:rsidRDefault="00722E1B" w:rsidP="00722E1B">
      <w:pPr>
        <w:ind w:right="-2"/>
        <w:rPr>
          <w:b/>
          <w:bCs/>
          <w:lang w:val="hu-HU"/>
        </w:rPr>
      </w:pPr>
      <w:r w:rsidRPr="004B2CED">
        <w:rPr>
          <w:lang w:val="hu-HU"/>
        </w:rPr>
        <w:t xml:space="preserve">Az Aprovel szedése előtt beszéljen kezelőorvosával vagy </w:t>
      </w:r>
      <w:r w:rsidRPr="004B2CED">
        <w:rPr>
          <w:b/>
          <w:lang w:val="hu-HU"/>
        </w:rPr>
        <w:t>ha a következők közül bármelyik érvényes Önre:</w:t>
      </w:r>
    </w:p>
    <w:p w:rsidR="00780C8E" w:rsidRPr="004B2CED" w:rsidRDefault="00780C8E" w:rsidP="0052664B">
      <w:pPr>
        <w:pStyle w:val="EMEABodyTextIndent"/>
        <w:tabs>
          <w:tab w:val="num" w:pos="567"/>
        </w:tabs>
        <w:rPr>
          <w:lang w:val="hu-HU"/>
        </w:rPr>
      </w:pPr>
      <w:r w:rsidRPr="004B2CED">
        <w:rPr>
          <w:lang w:val="hu-HU"/>
        </w:rPr>
        <w:t xml:space="preserve">ha Önnek </w:t>
      </w:r>
      <w:r w:rsidRPr="004B2CED">
        <w:rPr>
          <w:b/>
          <w:lang w:val="hu-HU"/>
        </w:rPr>
        <w:t>súlyos hányása</w:t>
      </w:r>
      <w:r w:rsidRPr="004B2CED">
        <w:rPr>
          <w:lang w:val="hu-HU"/>
        </w:rPr>
        <w:t xml:space="preserve"> </w:t>
      </w:r>
      <w:r w:rsidRPr="004B2CED">
        <w:rPr>
          <w:b/>
          <w:lang w:val="hu-HU"/>
        </w:rPr>
        <w:t>vagy hasmenése</w:t>
      </w:r>
      <w:r w:rsidRPr="004B2CED">
        <w:rPr>
          <w:lang w:val="hu-HU"/>
        </w:rPr>
        <w:t xml:space="preserve"> van,</w:t>
      </w:r>
    </w:p>
    <w:p w:rsidR="00780C8E" w:rsidRPr="004B2CED" w:rsidRDefault="00780C8E" w:rsidP="0052664B">
      <w:pPr>
        <w:pStyle w:val="EMEABodyTextIndent"/>
        <w:tabs>
          <w:tab w:val="num" w:pos="567"/>
        </w:tabs>
        <w:rPr>
          <w:b/>
          <w:lang w:val="hu-HU"/>
        </w:rPr>
      </w:pPr>
      <w:r w:rsidRPr="004B2CED">
        <w:rPr>
          <w:lang w:val="hu-HU"/>
        </w:rPr>
        <w:t xml:space="preserve">ha Ön </w:t>
      </w:r>
      <w:r w:rsidRPr="004B2CED">
        <w:rPr>
          <w:b/>
          <w:lang w:val="hu-HU"/>
        </w:rPr>
        <w:t>vesebeteg</w:t>
      </w:r>
      <w:r w:rsidRPr="004B2CED">
        <w:rPr>
          <w:lang w:val="hu-HU"/>
        </w:rPr>
        <w:t>,</w:t>
      </w:r>
    </w:p>
    <w:p w:rsidR="00780C8E" w:rsidRPr="004B2CED" w:rsidRDefault="00780C8E" w:rsidP="0052664B">
      <w:pPr>
        <w:pStyle w:val="EMEABodyTextIndent"/>
        <w:tabs>
          <w:tab w:val="num" w:pos="567"/>
        </w:tabs>
        <w:rPr>
          <w:lang w:val="hu-HU"/>
        </w:rPr>
      </w:pPr>
      <w:r w:rsidRPr="004B2CED">
        <w:rPr>
          <w:lang w:val="hu-HU"/>
        </w:rPr>
        <w:t xml:space="preserve">ha Ön </w:t>
      </w:r>
      <w:r w:rsidRPr="004B2CED">
        <w:rPr>
          <w:b/>
          <w:lang w:val="hu-HU"/>
        </w:rPr>
        <w:t>szívbeteg</w:t>
      </w:r>
      <w:r w:rsidRPr="004B2CED">
        <w:rPr>
          <w:lang w:val="hu-HU"/>
        </w:rPr>
        <w:t>,</w:t>
      </w:r>
    </w:p>
    <w:p w:rsidR="00780C8E" w:rsidRPr="004B2CED" w:rsidRDefault="00780C8E" w:rsidP="0052664B">
      <w:pPr>
        <w:pStyle w:val="EMEABodyTextIndent"/>
        <w:tabs>
          <w:tab w:val="num" w:pos="567"/>
        </w:tabs>
        <w:rPr>
          <w:lang w:val="hu-HU"/>
        </w:rPr>
      </w:pPr>
      <w:r w:rsidRPr="004B2CED">
        <w:rPr>
          <w:lang w:val="hu-HU"/>
        </w:rPr>
        <w:t xml:space="preserve">ha Ön az Aprovel-t </w:t>
      </w:r>
      <w:r w:rsidRPr="004B2CED">
        <w:rPr>
          <w:b/>
          <w:lang w:val="hu-HU"/>
        </w:rPr>
        <w:t>diabéteszes vesebetegségr</w:t>
      </w:r>
      <w:r w:rsidRPr="004B2CED">
        <w:rPr>
          <w:lang w:val="hu-HU"/>
        </w:rPr>
        <w:t>e kapja,- ez esetben orvosa rendszeresen vérvizsgálatot végeztethet, főleg a vér káliumszint mérését, károsodott veseműködés esetén.</w:t>
      </w:r>
    </w:p>
    <w:p w:rsidR="00682E54" w:rsidRDefault="00682E54" w:rsidP="00682E54">
      <w:pPr>
        <w:pStyle w:val="EMEABodyTextIndent"/>
        <w:tabs>
          <w:tab w:val="num" w:pos="567"/>
        </w:tabs>
        <w:rPr>
          <w:lang w:val="hu-HU"/>
        </w:rPr>
      </w:pPr>
      <w:r>
        <w:rPr>
          <w:lang w:val="hu-HU"/>
        </w:rPr>
        <w:t xml:space="preserve">ha </w:t>
      </w:r>
      <w:r w:rsidRPr="00F35E6A">
        <w:rPr>
          <w:b/>
          <w:bCs/>
          <w:lang w:val="hu-HU"/>
        </w:rPr>
        <w:t>alacsony vércukorszint</w:t>
      </w:r>
      <w:r>
        <w:rPr>
          <w:lang w:val="hu-HU"/>
        </w:rPr>
        <w:t xml:space="preserve"> (ennek tünetei a következők lehetnek: </w:t>
      </w:r>
      <w:r w:rsidR="007B128F">
        <w:rPr>
          <w:lang w:val="hu-HU"/>
        </w:rPr>
        <w:t>verejtékezés</w:t>
      </w:r>
      <w:r>
        <w:rPr>
          <w:lang w:val="hu-HU"/>
        </w:rPr>
        <w:t>, gyengeség, éhség, szédülés, remegés, fejfájás, kipirulás vagy sápadtság, zsibbadás, szapora vagy nagyon erős szívverés) jelentkezik Önnél, különösen akkor, ha cukorbetegség (diabétesz) miatt kezelik.</w:t>
      </w:r>
    </w:p>
    <w:p w:rsidR="00045D4F" w:rsidRPr="004B2CED" w:rsidRDefault="00045D4F" w:rsidP="00045D4F">
      <w:pPr>
        <w:pStyle w:val="EMEABodyTextIndent"/>
        <w:tabs>
          <w:tab w:val="num" w:pos="567"/>
        </w:tabs>
        <w:rPr>
          <w:lang w:val="hu-HU"/>
        </w:rPr>
      </w:pPr>
      <w:r w:rsidRPr="004B2CED">
        <w:rPr>
          <w:lang w:val="hu-HU"/>
        </w:rPr>
        <w:t xml:space="preserve">ha </w:t>
      </w:r>
      <w:r w:rsidRPr="004B2CED">
        <w:rPr>
          <w:b/>
          <w:lang w:val="hu-HU"/>
        </w:rPr>
        <w:t>műtétje lesz</w:t>
      </w:r>
      <w:r w:rsidR="007B128F">
        <w:rPr>
          <w:b/>
          <w:lang w:val="hu-HU"/>
        </w:rPr>
        <w:t xml:space="preserve"> </w:t>
      </w:r>
      <w:r w:rsidRPr="004B2CED">
        <w:rPr>
          <w:lang w:val="hu-HU"/>
        </w:rPr>
        <w:t xml:space="preserve">(sebészeti) vagy </w:t>
      </w:r>
      <w:r w:rsidRPr="004B2CED">
        <w:rPr>
          <w:b/>
          <w:lang w:val="hu-HU"/>
        </w:rPr>
        <w:t>altatásos beavatkozások előtt</w:t>
      </w:r>
      <w:r w:rsidRPr="004B2CED">
        <w:rPr>
          <w:lang w:val="hu-HU"/>
        </w:rPr>
        <w:t xml:space="preserve"> áll.</w:t>
      </w:r>
    </w:p>
    <w:p w:rsidR="00A25D99" w:rsidRPr="004B2CED" w:rsidRDefault="00A25D99" w:rsidP="00001123">
      <w:pPr>
        <w:numPr>
          <w:ilvl w:val="0"/>
          <w:numId w:val="43"/>
        </w:numPr>
        <w:ind w:left="567" w:hanging="567"/>
        <w:rPr>
          <w:szCs w:val="22"/>
          <w:lang w:val="hu-HU"/>
        </w:rPr>
      </w:pPr>
      <w:r w:rsidRPr="004B2CED">
        <w:rPr>
          <w:lang w:val="hu-HU"/>
        </w:rPr>
        <w:t xml:space="preserve">ha </w:t>
      </w:r>
      <w:r w:rsidRPr="004B2CED">
        <w:rPr>
          <w:szCs w:val="22"/>
          <w:lang w:val="hu-HU"/>
        </w:rPr>
        <w:t>Ön a következő, magas vérnyomás kezelésére szolgáló gyógyszerek bármelyikét szedi:</w:t>
      </w:r>
    </w:p>
    <w:p w:rsidR="00A25D99" w:rsidRPr="004B2CED" w:rsidRDefault="00A25D99" w:rsidP="00A25D99">
      <w:pPr>
        <w:numPr>
          <w:ilvl w:val="0"/>
          <w:numId w:val="42"/>
        </w:numPr>
        <w:rPr>
          <w:szCs w:val="22"/>
          <w:lang w:val="hu-HU"/>
        </w:rPr>
      </w:pPr>
      <w:r w:rsidRPr="004B2CED">
        <w:rPr>
          <w:szCs w:val="22"/>
          <w:lang w:val="hu-HU"/>
        </w:rPr>
        <w:t>ACE-gátlók (például enalapril, lizinopril, ramipril), különösen akkor, ha cukorbetegséggel összefüggő vesebetegségben szenved.</w:t>
      </w:r>
    </w:p>
    <w:p w:rsidR="00A25D99" w:rsidRPr="004B2CED" w:rsidRDefault="00993DB0" w:rsidP="00A25D99">
      <w:pPr>
        <w:numPr>
          <w:ilvl w:val="0"/>
          <w:numId w:val="42"/>
        </w:numPr>
        <w:rPr>
          <w:szCs w:val="22"/>
          <w:lang w:val="hu-HU"/>
        </w:rPr>
      </w:pPr>
      <w:r>
        <w:rPr>
          <w:szCs w:val="22"/>
          <w:lang w:val="hu-HU"/>
        </w:rPr>
        <w:t>aliszkirén</w:t>
      </w:r>
      <w:r w:rsidR="00A25D99" w:rsidRPr="004B2CED">
        <w:rPr>
          <w:szCs w:val="22"/>
          <w:lang w:val="hu-HU"/>
        </w:rPr>
        <w:t>.</w:t>
      </w:r>
    </w:p>
    <w:p w:rsidR="00496AE5" w:rsidRPr="004B2CED" w:rsidRDefault="00496AE5" w:rsidP="00496AE5">
      <w:pPr>
        <w:rPr>
          <w:szCs w:val="22"/>
          <w:lang w:val="hu-HU"/>
        </w:rPr>
      </w:pPr>
    </w:p>
    <w:p w:rsidR="00496AE5" w:rsidRPr="004B2CED" w:rsidRDefault="00496AE5" w:rsidP="00496AE5">
      <w:pPr>
        <w:rPr>
          <w:szCs w:val="22"/>
          <w:lang w:val="hu-HU"/>
        </w:rPr>
      </w:pPr>
      <w:r w:rsidRPr="004B2CED">
        <w:rPr>
          <w:szCs w:val="22"/>
          <w:lang w:val="hu-HU"/>
        </w:rPr>
        <w:t>Kezelőorvosa rendszeresen ellenőrizheti az Ön veseműködését, vérnyomását és az elektrolit szinteket (pl. kálium) a vérben.</w:t>
      </w:r>
    </w:p>
    <w:p w:rsidR="00045D4F" w:rsidRPr="004B2CED" w:rsidRDefault="00045D4F" w:rsidP="00045D4F">
      <w:pPr>
        <w:pStyle w:val="EMEABodyText"/>
        <w:rPr>
          <w:lang w:val="hu-HU"/>
        </w:rPr>
      </w:pPr>
    </w:p>
    <w:p w:rsidR="00496A68" w:rsidRPr="004B2CED" w:rsidRDefault="00496A68" w:rsidP="00496A68">
      <w:pPr>
        <w:rPr>
          <w:bCs/>
          <w:szCs w:val="22"/>
          <w:lang w:val="hu-HU"/>
        </w:rPr>
      </w:pPr>
      <w:r w:rsidRPr="004B2CED">
        <w:rPr>
          <w:szCs w:val="22"/>
          <w:lang w:val="hu-HU"/>
        </w:rPr>
        <w:t>Lásd még a „</w:t>
      </w:r>
      <w:r w:rsidRPr="004B2CED">
        <w:rPr>
          <w:bCs/>
          <w:szCs w:val="22"/>
          <w:lang w:val="hu-HU"/>
        </w:rPr>
        <w:t>Ne szedje az Aprovel-t” pontban szereplő információkat.”</w:t>
      </w:r>
    </w:p>
    <w:p w:rsidR="00496A68" w:rsidRPr="004B2CED" w:rsidRDefault="00496A68">
      <w:pPr>
        <w:pStyle w:val="EMEABodyText"/>
        <w:rPr>
          <w:lang w:val="hu-HU"/>
        </w:rPr>
      </w:pPr>
    </w:p>
    <w:p w:rsidR="00780C8E" w:rsidRPr="004B2CED" w:rsidRDefault="00780C8E">
      <w:pPr>
        <w:pStyle w:val="EMEABodyText"/>
        <w:rPr>
          <w:lang w:val="hu-HU"/>
        </w:rPr>
      </w:pPr>
      <w:r w:rsidRPr="004B2CED">
        <w:rPr>
          <w:lang w:val="hu-HU"/>
        </w:rPr>
        <w:t xml:space="preserve">Feltétlenül közölje orvosával, ha úgy gondolja, hogy terhes </w:t>
      </w:r>
      <w:r w:rsidR="00045D4F" w:rsidRPr="004B2CED">
        <w:rPr>
          <w:lang w:val="hu-HU"/>
        </w:rPr>
        <w:t>(</w:t>
      </w:r>
      <w:r w:rsidRPr="004B2CED">
        <w:rPr>
          <w:u w:val="single"/>
          <w:lang w:val="hu-HU"/>
        </w:rPr>
        <w:t>vagy teherbe eshet</w:t>
      </w:r>
      <w:r w:rsidR="00045D4F" w:rsidRPr="004B2CED">
        <w:rPr>
          <w:lang w:val="hu-HU"/>
        </w:rPr>
        <w:t>)</w:t>
      </w:r>
      <w:r w:rsidRPr="004B2CED">
        <w:rPr>
          <w:lang w:val="hu-HU"/>
        </w:rPr>
        <w:t>. Az Aprovel alkalmazása nem ajánlott a terhesség korai szakaszában, és tilos szedni, ha túl van a terhesség harmadik hónapján, mert súlyosan károsíthatja a magzatot, ha ebben az időszakban alkalmazzák (lásd a „Terhesség” című részt).</w:t>
      </w:r>
    </w:p>
    <w:p w:rsidR="00780C8E" w:rsidRPr="004B2CED" w:rsidRDefault="00780C8E">
      <w:pPr>
        <w:pStyle w:val="EMEABodyText"/>
        <w:rPr>
          <w:lang w:val="hu-HU"/>
        </w:rPr>
      </w:pPr>
    </w:p>
    <w:p w:rsidR="00780C8E" w:rsidRPr="004B2CED" w:rsidRDefault="00045D4F">
      <w:pPr>
        <w:pStyle w:val="EMEABodyText"/>
        <w:rPr>
          <w:b/>
          <w:lang w:val="hu-HU"/>
        </w:rPr>
      </w:pPr>
      <w:r w:rsidRPr="004B2CED">
        <w:rPr>
          <w:b/>
          <w:lang w:val="hu-HU"/>
        </w:rPr>
        <w:t>G</w:t>
      </w:r>
      <w:r w:rsidR="00780C8E" w:rsidRPr="004B2CED">
        <w:rPr>
          <w:b/>
          <w:lang w:val="hu-HU"/>
        </w:rPr>
        <w:t>yermekek</w:t>
      </w:r>
      <w:r w:rsidRPr="004B2CED">
        <w:rPr>
          <w:b/>
          <w:lang w:val="hu-HU"/>
        </w:rPr>
        <w:t xml:space="preserve"> és serdülők</w:t>
      </w:r>
    </w:p>
    <w:p w:rsidR="00780C8E" w:rsidRPr="004B2CED" w:rsidRDefault="00780C8E">
      <w:pPr>
        <w:pStyle w:val="EMEABodyText"/>
        <w:rPr>
          <w:lang w:val="hu-HU"/>
        </w:rPr>
      </w:pPr>
      <w:r w:rsidRPr="004B2CED">
        <w:rPr>
          <w:lang w:val="hu-HU"/>
        </w:rPr>
        <w:t>Ez a gyógyszer nem alkalmazható gyermekek és serdülőkorúak esetén, mivel biztonságosságát és hatásosságát ebben a korcsoportban még nem igazolták teljesen.</w:t>
      </w:r>
    </w:p>
    <w:p w:rsidR="00780C8E" w:rsidRPr="004B2CED" w:rsidRDefault="00780C8E">
      <w:pPr>
        <w:pStyle w:val="EMEABodyText"/>
        <w:rPr>
          <w:b/>
          <w:lang w:val="hu-HU"/>
        </w:rPr>
      </w:pPr>
    </w:p>
    <w:p w:rsidR="00780C8E" w:rsidRPr="004B2CED" w:rsidRDefault="00045D4F" w:rsidP="0052664B">
      <w:pPr>
        <w:pStyle w:val="EMEAHeading3"/>
        <w:rPr>
          <w:lang w:val="hu-HU"/>
        </w:rPr>
      </w:pPr>
      <w:r w:rsidRPr="004B2CED">
        <w:rPr>
          <w:lang w:val="hu-HU"/>
        </w:rPr>
        <w:t>E</w:t>
      </w:r>
      <w:r w:rsidR="00780C8E" w:rsidRPr="004B2CED">
        <w:rPr>
          <w:lang w:val="hu-HU"/>
        </w:rPr>
        <w:t>gyéb gyógyszerek</w:t>
      </w:r>
      <w:r w:rsidRPr="004B2CED">
        <w:rPr>
          <w:lang w:val="hu-HU"/>
        </w:rPr>
        <w:t xml:space="preserve"> és az Aprovel</w:t>
      </w:r>
    </w:p>
    <w:p w:rsidR="00780C8E" w:rsidRPr="004B2CED" w:rsidRDefault="00780C8E" w:rsidP="0052664B">
      <w:pPr>
        <w:pStyle w:val="EMEABodyText"/>
        <w:rPr>
          <w:lang w:val="hu-HU"/>
        </w:rPr>
      </w:pPr>
      <w:r w:rsidRPr="004B2CED">
        <w:rPr>
          <w:lang w:val="hu-HU"/>
        </w:rPr>
        <w:t>Feltétlenül tájékoztassa kezelőorvosát vagy gyógyszerészét a jelenleg vagy nemrégiben szedett</w:t>
      </w:r>
      <w:r w:rsidR="00045D4F" w:rsidRPr="004B2CED">
        <w:rPr>
          <w:lang w:val="hu-HU"/>
        </w:rPr>
        <w:t>,</w:t>
      </w:r>
      <w:r w:rsidRPr="004B2CED">
        <w:rPr>
          <w:lang w:val="hu-HU"/>
        </w:rPr>
        <w:t xml:space="preserve"> </w:t>
      </w:r>
      <w:r w:rsidR="00045D4F" w:rsidRPr="004B2CED">
        <w:rPr>
          <w:lang w:val="hu-HU"/>
        </w:rPr>
        <w:t xml:space="preserve">vagy szedni tervezett </w:t>
      </w:r>
      <w:r w:rsidRPr="004B2CED">
        <w:rPr>
          <w:lang w:val="hu-HU"/>
        </w:rPr>
        <w:t>egyéb gyógyszereiről.</w:t>
      </w:r>
    </w:p>
    <w:p w:rsidR="00780C8E" w:rsidRPr="004B2CED" w:rsidRDefault="00780C8E" w:rsidP="0052664B">
      <w:pPr>
        <w:pStyle w:val="EMEABodyText"/>
        <w:rPr>
          <w:lang w:val="hu-HU"/>
        </w:rPr>
      </w:pPr>
    </w:p>
    <w:p w:rsidR="00F93BC7" w:rsidRPr="004B2CED" w:rsidRDefault="00045D4F" w:rsidP="00F93BC7">
      <w:pPr>
        <w:rPr>
          <w:szCs w:val="22"/>
          <w:lang w:val="hu-HU"/>
        </w:rPr>
      </w:pPr>
      <w:r w:rsidRPr="004B2CED">
        <w:rPr>
          <w:lang w:val="hu-HU"/>
        </w:rPr>
        <w:t xml:space="preserve">Lehet, hogy orvosának </w:t>
      </w:r>
      <w:r w:rsidR="00F93BC7" w:rsidRPr="004B2CED">
        <w:rPr>
          <w:szCs w:val="22"/>
          <w:lang w:val="hu-HU"/>
        </w:rPr>
        <w:t>meg kell változtatnia a gyógyszerek adagját, és/vagy egyéb óvintézkedéseket tehet:</w:t>
      </w:r>
    </w:p>
    <w:p w:rsidR="00780C8E" w:rsidRPr="004B2CED" w:rsidRDefault="00F93BC7" w:rsidP="00F93BC7">
      <w:pPr>
        <w:pStyle w:val="EMEABodyText"/>
        <w:rPr>
          <w:lang w:val="hu-HU"/>
        </w:rPr>
      </w:pPr>
      <w:r w:rsidRPr="004B2CED">
        <w:rPr>
          <w:bCs/>
          <w:iCs/>
          <w:szCs w:val="22"/>
          <w:lang w:val="hu-HU"/>
        </w:rPr>
        <w:t xml:space="preserve">Ha Ön ACE-gátlót vagy </w:t>
      </w:r>
      <w:r w:rsidR="00993DB0">
        <w:rPr>
          <w:bCs/>
          <w:iCs/>
          <w:szCs w:val="22"/>
          <w:lang w:val="hu-HU"/>
        </w:rPr>
        <w:t>aliszkirén</w:t>
      </w:r>
      <w:r w:rsidRPr="004B2CED">
        <w:rPr>
          <w:bCs/>
          <w:iCs/>
          <w:szCs w:val="22"/>
          <w:lang w:val="hu-HU"/>
        </w:rPr>
        <w:t>t szed (</w:t>
      </w:r>
      <w:r w:rsidRPr="004B2CED">
        <w:rPr>
          <w:szCs w:val="22"/>
          <w:lang w:val="hu-HU"/>
        </w:rPr>
        <w:t>Lásd még a „</w:t>
      </w:r>
      <w:r w:rsidRPr="004B2CED">
        <w:rPr>
          <w:bCs/>
          <w:szCs w:val="22"/>
          <w:lang w:val="hu-HU"/>
        </w:rPr>
        <w:t xml:space="preserve">Ne szedje az Aprovel-t” és a </w:t>
      </w:r>
      <w:r w:rsidRPr="004B2CED">
        <w:rPr>
          <w:bCs/>
          <w:iCs/>
          <w:szCs w:val="22"/>
          <w:lang w:val="hu-HU"/>
        </w:rPr>
        <w:t>„Figyelmeztetések és óvintézkedések” pontok alatti információt).</w:t>
      </w:r>
    </w:p>
    <w:p w:rsidR="00780C8E" w:rsidRPr="004B2CED" w:rsidRDefault="00780C8E" w:rsidP="0052664B">
      <w:pPr>
        <w:pStyle w:val="EMEABodyText"/>
        <w:rPr>
          <w:lang w:val="hu-HU"/>
        </w:rPr>
      </w:pPr>
    </w:p>
    <w:p w:rsidR="00780C8E" w:rsidRPr="004B2CED" w:rsidRDefault="00780C8E" w:rsidP="0052664B">
      <w:pPr>
        <w:pStyle w:val="EMEAHeading3"/>
        <w:rPr>
          <w:lang w:val="hu-HU"/>
        </w:rPr>
      </w:pPr>
      <w:r w:rsidRPr="004B2CED">
        <w:rPr>
          <w:lang w:val="hu-HU"/>
        </w:rPr>
        <w:t>Vérének laboratóriumi ellenőrzése válhat szüségessé, ha Ön a következők közül valamelyiket szedi:</w:t>
      </w:r>
    </w:p>
    <w:p w:rsidR="00780C8E" w:rsidRPr="004B2CED" w:rsidRDefault="00780C8E" w:rsidP="0052664B">
      <w:pPr>
        <w:pStyle w:val="EMEABodyTextIndent"/>
        <w:tabs>
          <w:tab w:val="num" w:pos="567"/>
        </w:tabs>
        <w:rPr>
          <w:lang w:val="hu-HU"/>
        </w:rPr>
      </w:pPr>
      <w:r w:rsidRPr="004B2CED">
        <w:rPr>
          <w:lang w:val="hu-HU"/>
        </w:rPr>
        <w:t>káliumpótlók</w:t>
      </w:r>
    </w:p>
    <w:p w:rsidR="00780C8E" w:rsidRPr="004B2CED" w:rsidRDefault="00780C8E" w:rsidP="0052664B">
      <w:pPr>
        <w:pStyle w:val="EMEABodyTextIndent"/>
        <w:tabs>
          <w:tab w:val="num" w:pos="567"/>
        </w:tabs>
        <w:rPr>
          <w:lang w:val="hu-HU"/>
        </w:rPr>
      </w:pPr>
      <w:r w:rsidRPr="004B2CED">
        <w:rPr>
          <w:lang w:val="hu-HU"/>
        </w:rPr>
        <w:t>káliumot tartalmazó sópótlók</w:t>
      </w:r>
    </w:p>
    <w:p w:rsidR="00780C8E" w:rsidRPr="004B2CED" w:rsidRDefault="00780C8E" w:rsidP="0052664B">
      <w:pPr>
        <w:pStyle w:val="EMEABodyTextIndent"/>
        <w:tabs>
          <w:tab w:val="num" w:pos="567"/>
        </w:tabs>
        <w:rPr>
          <w:lang w:val="hu-HU"/>
        </w:rPr>
      </w:pPr>
      <w:r w:rsidRPr="004B2CED">
        <w:rPr>
          <w:lang w:val="hu-HU"/>
        </w:rPr>
        <w:t>káliummegtakarító gyógyszerek (pl. egyes vizelethajtókat)</w:t>
      </w:r>
    </w:p>
    <w:p w:rsidR="00682E54" w:rsidRDefault="00780C8E" w:rsidP="00682E54">
      <w:pPr>
        <w:pStyle w:val="EMEABodyTextIndent"/>
        <w:tabs>
          <w:tab w:val="num" w:pos="567"/>
        </w:tabs>
        <w:rPr>
          <w:lang w:val="hu-HU"/>
        </w:rPr>
      </w:pPr>
      <w:r w:rsidRPr="004B2CED">
        <w:rPr>
          <w:lang w:val="hu-HU"/>
        </w:rPr>
        <w:t>lítiumot tartalmazó gyógyszerek</w:t>
      </w:r>
    </w:p>
    <w:p w:rsidR="00780C8E" w:rsidRPr="004B2CED" w:rsidRDefault="00682E54" w:rsidP="00682E54">
      <w:pPr>
        <w:pStyle w:val="EMEABodyTextIndent"/>
        <w:tabs>
          <w:tab w:val="num" w:pos="567"/>
        </w:tabs>
        <w:rPr>
          <w:lang w:val="hu-HU"/>
        </w:rPr>
      </w:pPr>
      <w:r>
        <w:rPr>
          <w:lang w:val="hu-HU"/>
        </w:rPr>
        <w:t>repaglinid (a vércukorszint csökkentésére alkalmazott gyógyszer)</w:t>
      </w:r>
    </w:p>
    <w:p w:rsidR="00780C8E" w:rsidRPr="004B2CED" w:rsidRDefault="00780C8E" w:rsidP="0052664B">
      <w:pPr>
        <w:pStyle w:val="EMEABodyTextIndent"/>
        <w:numPr>
          <w:ilvl w:val="0"/>
          <w:numId w:val="0"/>
        </w:numPr>
        <w:rPr>
          <w:lang w:val="hu-HU"/>
        </w:rPr>
      </w:pPr>
    </w:p>
    <w:p w:rsidR="00780C8E" w:rsidRPr="004B2CED" w:rsidRDefault="00780C8E" w:rsidP="0052664B">
      <w:pPr>
        <w:pStyle w:val="EMEABodyTextIndent"/>
        <w:numPr>
          <w:ilvl w:val="0"/>
          <w:numId w:val="0"/>
        </w:numPr>
        <w:rPr>
          <w:lang w:val="hu-HU"/>
        </w:rPr>
      </w:pPr>
      <w:r w:rsidRPr="004B2CED">
        <w:rPr>
          <w:lang w:val="hu-HU"/>
        </w:rPr>
        <w:t>Amennyiben bizonyos fájdalomcsillapítókat, úgynevezett nem-szteroid gyulladáscsökkentőket szed, az irbezartán hatása csökkenhet.</w:t>
      </w:r>
    </w:p>
    <w:p w:rsidR="00780C8E" w:rsidRPr="004B2CED" w:rsidRDefault="00780C8E" w:rsidP="0052664B">
      <w:pPr>
        <w:pStyle w:val="EMEABodyText"/>
        <w:rPr>
          <w:lang w:val="hu-HU"/>
        </w:rPr>
      </w:pPr>
    </w:p>
    <w:p w:rsidR="00780C8E" w:rsidRPr="004B2CED" w:rsidRDefault="00780C8E" w:rsidP="0052664B">
      <w:pPr>
        <w:pStyle w:val="EMEAHeading3"/>
        <w:rPr>
          <w:lang w:val="hu-HU"/>
        </w:rPr>
      </w:pPr>
      <w:r w:rsidRPr="004B2CED">
        <w:rPr>
          <w:lang w:val="hu-HU"/>
        </w:rPr>
        <w:t>Az Aprovel egyidejű bevétele étel</w:t>
      </w:r>
      <w:r w:rsidR="00045D4F" w:rsidRPr="004B2CED">
        <w:rPr>
          <w:lang w:val="hu-HU"/>
        </w:rPr>
        <w:t>l</w:t>
      </w:r>
      <w:r w:rsidRPr="004B2CED">
        <w:rPr>
          <w:lang w:val="hu-HU"/>
        </w:rPr>
        <w:t xml:space="preserve">el </w:t>
      </w:r>
      <w:r w:rsidR="00045D4F" w:rsidRPr="004B2CED">
        <w:rPr>
          <w:lang w:val="hu-HU"/>
        </w:rPr>
        <w:t xml:space="preserve">és </w:t>
      </w:r>
      <w:r w:rsidRPr="004B2CED">
        <w:rPr>
          <w:lang w:val="hu-HU"/>
        </w:rPr>
        <w:t>ital</w:t>
      </w:r>
      <w:r w:rsidR="00045D4F" w:rsidRPr="004B2CED">
        <w:rPr>
          <w:lang w:val="hu-HU"/>
        </w:rPr>
        <w:t>l</w:t>
      </w:r>
      <w:r w:rsidRPr="004B2CED">
        <w:rPr>
          <w:lang w:val="hu-HU"/>
        </w:rPr>
        <w:t>al</w:t>
      </w:r>
    </w:p>
    <w:p w:rsidR="00780C8E" w:rsidRPr="004B2CED" w:rsidRDefault="00780C8E" w:rsidP="0052664B">
      <w:pPr>
        <w:pStyle w:val="EMEABodyText"/>
        <w:rPr>
          <w:b/>
          <w:noProof/>
          <w:lang w:val="hu-HU"/>
        </w:rPr>
      </w:pPr>
      <w:r w:rsidRPr="004B2CED">
        <w:rPr>
          <w:lang w:val="hu-HU"/>
        </w:rPr>
        <w:t>Az Aprovel bevehető étkezéskor vagy attól függetlenül is.</w:t>
      </w:r>
    </w:p>
    <w:p w:rsidR="00780C8E" w:rsidRPr="004B2CED" w:rsidRDefault="00780C8E">
      <w:pPr>
        <w:pStyle w:val="EMEABodyText"/>
        <w:rPr>
          <w:lang w:val="hu-HU"/>
        </w:rPr>
      </w:pPr>
    </w:p>
    <w:p w:rsidR="00780C8E" w:rsidRPr="004B2CED" w:rsidRDefault="00780C8E" w:rsidP="0052664B">
      <w:pPr>
        <w:pStyle w:val="EMEAHeading3"/>
        <w:rPr>
          <w:lang w:val="hu-HU"/>
        </w:rPr>
      </w:pPr>
      <w:r w:rsidRPr="004B2CED">
        <w:rPr>
          <w:lang w:val="hu-HU"/>
        </w:rPr>
        <w:t>Terhesség és szoptatás</w:t>
      </w:r>
    </w:p>
    <w:p w:rsidR="00780C8E" w:rsidRPr="004B2CED" w:rsidRDefault="00780C8E" w:rsidP="0052664B">
      <w:pPr>
        <w:pStyle w:val="EMEAHeading3"/>
        <w:rPr>
          <w:lang w:val="hu-HU"/>
        </w:rPr>
      </w:pPr>
      <w:r w:rsidRPr="004B2CED">
        <w:rPr>
          <w:lang w:val="hu-HU"/>
        </w:rPr>
        <w:t>Terhesség</w:t>
      </w:r>
    </w:p>
    <w:p w:rsidR="00780C8E" w:rsidRPr="004B2CED" w:rsidRDefault="00780C8E" w:rsidP="0052664B">
      <w:pPr>
        <w:pStyle w:val="EMEABodyText"/>
        <w:rPr>
          <w:lang w:val="hu-HU"/>
        </w:rPr>
      </w:pPr>
      <w:r w:rsidRPr="004B2CED">
        <w:rPr>
          <w:lang w:val="hu-HU"/>
        </w:rPr>
        <w:t xml:space="preserve">Feltétlenül közölje orvosával, ha úgy gondolja, hogy terhes </w:t>
      </w:r>
      <w:r w:rsidR="004E3654" w:rsidRPr="004B2CED">
        <w:rPr>
          <w:u w:val="single"/>
          <w:lang w:val="hu-HU"/>
        </w:rPr>
        <w:t>(</w:t>
      </w:r>
      <w:r w:rsidRPr="004B2CED">
        <w:rPr>
          <w:u w:val="single"/>
          <w:lang w:val="hu-HU"/>
        </w:rPr>
        <w:t>vagy teherbe eshet</w:t>
      </w:r>
      <w:r w:rsidR="004E3654" w:rsidRPr="004B2CED">
        <w:rPr>
          <w:u w:val="single"/>
          <w:lang w:val="hu-HU"/>
        </w:rPr>
        <w:t>)</w:t>
      </w:r>
      <w:r w:rsidRPr="004B2CED">
        <w:rPr>
          <w:u w:val="single"/>
          <w:lang w:val="hu-HU"/>
        </w:rPr>
        <w:t>.</w:t>
      </w:r>
      <w:r w:rsidRPr="004B2CED">
        <w:rPr>
          <w:lang w:val="hu-HU"/>
        </w:rPr>
        <w:t xml:space="preserve"> Kezelőorvosa minden bizonnyal javasolni fogja Önnek, hogy hagyja abba az Aprovel szedését a teherbe esés előtt, vagy amint megtudja, hogy terhes, és az Aprovel helyett egyéb gyógyszer szedését fogja ajánlani Önnek. Az Aprovel alkalmazása nem ajánlott a terhesség korai szakaszában, és tilos szedni a terhesség harmadik hónapján túl, mivel súlyosan károsíthatja a magzatot, ha azt a terhesség harmadik hónapja után szedik.</w:t>
      </w:r>
    </w:p>
    <w:p w:rsidR="00780C8E" w:rsidRPr="004B2CED" w:rsidRDefault="00780C8E" w:rsidP="0052664B">
      <w:pPr>
        <w:pStyle w:val="EMEABodyText"/>
        <w:rPr>
          <w:lang w:val="hu-HU"/>
        </w:rPr>
      </w:pPr>
    </w:p>
    <w:p w:rsidR="00780C8E" w:rsidRPr="004B2CED" w:rsidRDefault="00780C8E" w:rsidP="0052664B">
      <w:pPr>
        <w:pStyle w:val="EMEAHeading3"/>
        <w:rPr>
          <w:lang w:val="hu-HU"/>
        </w:rPr>
      </w:pPr>
      <w:r w:rsidRPr="004B2CED">
        <w:rPr>
          <w:lang w:val="hu-HU"/>
        </w:rPr>
        <w:t>Szoptatás</w:t>
      </w:r>
    </w:p>
    <w:p w:rsidR="00780C8E" w:rsidRPr="004B2CED" w:rsidRDefault="00780C8E" w:rsidP="0052664B">
      <w:pPr>
        <w:pStyle w:val="EMEABodyText"/>
        <w:rPr>
          <w:lang w:val="hu-HU"/>
        </w:rPr>
      </w:pPr>
      <w:r w:rsidRPr="004B2CED">
        <w:rPr>
          <w:lang w:val="hu-HU"/>
        </w:rPr>
        <w:t>Közölje kezelőorvosával, ha szoptat vagy hamarosan szoptatni fog. Az Aprovel alkalmazása nem ajánlott szoptató anyáknak, és kezelőorvosa egyéb kezelést választhat Önnek, ha szoptatni kíván, különösen akkor, ha gyermeke újszülött vagy koraszülöttként született.</w:t>
      </w:r>
    </w:p>
    <w:p w:rsidR="00780C8E" w:rsidRPr="004B2CED" w:rsidRDefault="00780C8E">
      <w:pPr>
        <w:pStyle w:val="EMEABodyText"/>
        <w:rPr>
          <w:lang w:val="hu-HU"/>
        </w:rPr>
      </w:pPr>
    </w:p>
    <w:p w:rsidR="00780C8E" w:rsidRPr="004B2CED" w:rsidRDefault="00780C8E" w:rsidP="0052664B">
      <w:pPr>
        <w:pStyle w:val="EMEAHeading3"/>
        <w:rPr>
          <w:lang w:val="hu-HU"/>
        </w:rPr>
      </w:pPr>
      <w:r w:rsidRPr="004B2CED">
        <w:rPr>
          <w:lang w:val="hu-HU"/>
        </w:rPr>
        <w:t xml:space="preserve">A készítmény hatásai a gépjárművezetéshez és </w:t>
      </w:r>
      <w:r w:rsidR="004476A8" w:rsidRPr="004B2CED">
        <w:rPr>
          <w:lang w:val="hu-HU"/>
        </w:rPr>
        <w:t xml:space="preserve">a </w:t>
      </w:r>
      <w:r w:rsidRPr="004B2CED">
        <w:rPr>
          <w:lang w:val="hu-HU"/>
        </w:rPr>
        <w:t xml:space="preserve">gépek </w:t>
      </w:r>
      <w:r w:rsidR="004476A8" w:rsidRPr="004B2CED">
        <w:rPr>
          <w:lang w:val="hu-HU"/>
        </w:rPr>
        <w:t>kezeléséhez</w:t>
      </w:r>
      <w:r w:rsidRPr="004B2CED">
        <w:rPr>
          <w:lang w:val="hu-HU"/>
        </w:rPr>
        <w:t xml:space="preserve"> szükséges képességekre</w:t>
      </w:r>
    </w:p>
    <w:p w:rsidR="00780C8E" w:rsidRPr="004B2CED" w:rsidRDefault="00780C8E">
      <w:pPr>
        <w:pStyle w:val="EMEABodyText"/>
        <w:rPr>
          <w:lang w:val="hu-HU"/>
        </w:rPr>
      </w:pPr>
      <w:r w:rsidRPr="004B2CED">
        <w:rPr>
          <w:lang w:val="hu-HU"/>
        </w:rPr>
        <w:t xml:space="preserve">Nem valószínű, hogy az Aprovel befolyásolja a gépjárművezetéssel és a gépek </w:t>
      </w:r>
      <w:r w:rsidR="0015392C" w:rsidRPr="004B2CED">
        <w:rPr>
          <w:lang w:val="hu-HU"/>
        </w:rPr>
        <w:t>kezelésével</w:t>
      </w:r>
      <w:r w:rsidRPr="004B2CED">
        <w:rPr>
          <w:lang w:val="hu-HU"/>
        </w:rPr>
        <w:t xml:space="preserve"> kapcsolatos képességeket. Mindazonáltal a magas vérnyomás kezelése során néha szédülés vagy gyengeség fordulhat elő. Amennyiben Önnél jelentkeztek a fenti tünetek, beszéljen orvosával, mielőtt gépjárművet vezetne vagy gépeket üzemeltetne.</w:t>
      </w:r>
    </w:p>
    <w:p w:rsidR="00780C8E" w:rsidRPr="004B2CED" w:rsidRDefault="00780C8E">
      <w:pPr>
        <w:pStyle w:val="EMEABodyText"/>
        <w:rPr>
          <w:lang w:val="hu-HU"/>
        </w:rPr>
      </w:pPr>
    </w:p>
    <w:p w:rsidR="00A303B5" w:rsidRPr="004B2CED" w:rsidRDefault="00780C8E" w:rsidP="00A303B5">
      <w:pPr>
        <w:pStyle w:val="EMEABodyText"/>
        <w:rPr>
          <w:noProof/>
          <w:lang w:val="hu-HU"/>
        </w:rPr>
      </w:pPr>
      <w:r w:rsidRPr="004B2CED">
        <w:rPr>
          <w:b/>
          <w:lang w:val="hu-HU"/>
        </w:rPr>
        <w:t>Az Aprovel laktózt tartalmaz</w:t>
      </w:r>
      <w:r w:rsidRPr="004B2CED">
        <w:rPr>
          <w:noProof/>
          <w:lang w:val="hu-HU"/>
        </w:rPr>
        <w:t xml:space="preserve">. </w:t>
      </w:r>
      <w:r w:rsidR="00A303B5" w:rsidRPr="004B2CED">
        <w:rPr>
          <w:lang w:val="hu-HU"/>
        </w:rPr>
        <w:t>Amennyiben kezelőorvosa korábban már figyelmeztette Önt, hogy bizonyos cukrokra (például laktózra) érzékeny, keresse fel orvosát, mielőtt elkezdi szedni ezt a gyógyszert.</w:t>
      </w:r>
    </w:p>
    <w:p w:rsidR="00181359" w:rsidRDefault="00181359" w:rsidP="00181359">
      <w:pPr>
        <w:pStyle w:val="EMEABodyText"/>
        <w:rPr>
          <w:lang w:val="hu-HU"/>
        </w:rPr>
      </w:pPr>
    </w:p>
    <w:p w:rsidR="00181359" w:rsidRDefault="00181359" w:rsidP="00181359">
      <w:pPr>
        <w:pStyle w:val="EMEABodyText"/>
        <w:rPr>
          <w:lang w:val="hu-HU"/>
        </w:rPr>
      </w:pPr>
      <w:r w:rsidRPr="004B2CED">
        <w:rPr>
          <w:b/>
          <w:lang w:val="hu-HU"/>
        </w:rPr>
        <w:t xml:space="preserve">Az Aprovel </w:t>
      </w:r>
      <w:r>
        <w:rPr>
          <w:b/>
          <w:lang w:val="hu-HU"/>
        </w:rPr>
        <w:t xml:space="preserve">nátriumot </w:t>
      </w:r>
      <w:r w:rsidRPr="004B2CED">
        <w:rPr>
          <w:b/>
          <w:lang w:val="hu-HU"/>
        </w:rPr>
        <w:t>tartalmaz</w:t>
      </w:r>
      <w:r w:rsidRPr="004B2CED">
        <w:rPr>
          <w:noProof/>
          <w:lang w:val="hu-HU"/>
        </w:rPr>
        <w:t xml:space="preserve">. </w:t>
      </w:r>
      <w:r>
        <w:rPr>
          <w:noProof/>
          <w:lang w:val="hu-HU"/>
        </w:rPr>
        <w:t>A készítmény</w:t>
      </w:r>
      <w:r>
        <w:rPr>
          <w:lang w:val="hu-HU"/>
        </w:rPr>
        <w:t xml:space="preserve"> kevesebb mint 1 mmol (23 mg) nátriumot tartalmaz tablettánként, azaz gyakorlatilag „nátriummentes”.</w:t>
      </w:r>
    </w:p>
    <w:p w:rsidR="00780C8E" w:rsidRPr="004B2CED" w:rsidRDefault="00780C8E" w:rsidP="0052664B">
      <w:pPr>
        <w:pStyle w:val="EMEABodyText"/>
        <w:rPr>
          <w:lang w:val="hu-HU"/>
        </w:rPr>
      </w:pPr>
    </w:p>
    <w:p w:rsidR="00780C8E" w:rsidRPr="004B2CED" w:rsidRDefault="00780C8E">
      <w:pPr>
        <w:pStyle w:val="EMEABodyText"/>
        <w:rPr>
          <w:lang w:val="hu-HU"/>
        </w:rPr>
      </w:pPr>
    </w:p>
    <w:p w:rsidR="00780C8E" w:rsidRPr="004B2CED" w:rsidRDefault="00780C8E">
      <w:pPr>
        <w:pStyle w:val="EMEAHeading1"/>
        <w:rPr>
          <w:caps w:val="0"/>
          <w:lang w:val="hu-HU"/>
        </w:rPr>
      </w:pPr>
      <w:r w:rsidRPr="004B2CED">
        <w:rPr>
          <w:caps w:val="0"/>
          <w:lang w:val="hu-HU"/>
        </w:rPr>
        <w:t>3.</w:t>
      </w:r>
      <w:r w:rsidRPr="004B2CED">
        <w:rPr>
          <w:caps w:val="0"/>
          <w:lang w:val="hu-HU"/>
        </w:rPr>
        <w:tab/>
        <w:t>H</w:t>
      </w:r>
      <w:r w:rsidR="008A0916" w:rsidRPr="004B2CED">
        <w:rPr>
          <w:caps w:val="0"/>
          <w:lang w:val="hu-HU"/>
        </w:rPr>
        <w:t>ogyan kell szedni az Aprovel-t</w:t>
      </w:r>
      <w:r w:rsidRPr="004B2CED">
        <w:rPr>
          <w:caps w:val="0"/>
          <w:lang w:val="hu-HU"/>
        </w:rPr>
        <w:t>?</w:t>
      </w:r>
    </w:p>
    <w:p w:rsidR="00780C8E" w:rsidRPr="004B2CED" w:rsidRDefault="00780C8E">
      <w:pPr>
        <w:pStyle w:val="EMEAHeading1"/>
        <w:rPr>
          <w:lang w:val="hu-HU"/>
        </w:rPr>
      </w:pPr>
    </w:p>
    <w:p w:rsidR="00780C8E" w:rsidRPr="004B2CED" w:rsidRDefault="00780C8E" w:rsidP="0052664B">
      <w:pPr>
        <w:pStyle w:val="EMEABodyText"/>
        <w:rPr>
          <w:noProof/>
          <w:lang w:val="hu-HU"/>
        </w:rPr>
      </w:pPr>
      <w:r w:rsidRPr="004B2CED">
        <w:rPr>
          <w:noProof/>
          <w:lang w:val="hu-HU"/>
        </w:rPr>
        <w:t>A</w:t>
      </w:r>
      <w:r w:rsidR="008A0916" w:rsidRPr="004B2CED">
        <w:rPr>
          <w:noProof/>
          <w:lang w:val="hu-HU"/>
        </w:rPr>
        <w:t xml:space="preserve"> gyógyszert</w:t>
      </w:r>
      <w:r w:rsidRPr="004B2CED">
        <w:rPr>
          <w:noProof/>
          <w:lang w:val="hu-HU"/>
        </w:rPr>
        <w:t xml:space="preserve"> mindig a</w:t>
      </w:r>
      <w:r w:rsidR="00E35A15" w:rsidRPr="004B2CED">
        <w:rPr>
          <w:noProof/>
          <w:lang w:val="hu-HU"/>
        </w:rPr>
        <w:t xml:space="preserve"> kezelő</w:t>
      </w:r>
      <w:r w:rsidRPr="004B2CED">
        <w:rPr>
          <w:noProof/>
          <w:lang w:val="hu-HU"/>
        </w:rPr>
        <w:t>orvos</w:t>
      </w:r>
      <w:r w:rsidR="00E35A15" w:rsidRPr="004B2CED">
        <w:rPr>
          <w:noProof/>
          <w:lang w:val="hu-HU"/>
        </w:rPr>
        <w:t>a</w:t>
      </w:r>
      <w:r w:rsidRPr="004B2CED">
        <w:rPr>
          <w:noProof/>
          <w:lang w:val="hu-HU"/>
        </w:rPr>
        <w:t xml:space="preserve"> által elmondottaknak megfelelően szedje. Amennyiben nem biztos az adagolást illetően, kérdezze meg </w:t>
      </w:r>
      <w:r w:rsidR="004E3654" w:rsidRPr="004B2CED">
        <w:rPr>
          <w:noProof/>
          <w:lang w:val="hu-HU"/>
        </w:rPr>
        <w:t>kezelő</w:t>
      </w:r>
      <w:r w:rsidRPr="004B2CED">
        <w:rPr>
          <w:noProof/>
          <w:lang w:val="hu-HU"/>
        </w:rPr>
        <w:t>orvosát vagy gyógyszerészét.</w:t>
      </w:r>
    </w:p>
    <w:p w:rsidR="00780C8E" w:rsidRPr="004B2CED" w:rsidRDefault="00780C8E" w:rsidP="0052664B">
      <w:pPr>
        <w:pStyle w:val="EMEABodyText"/>
        <w:rPr>
          <w:noProof/>
          <w:lang w:val="hu-HU"/>
        </w:rPr>
      </w:pPr>
    </w:p>
    <w:p w:rsidR="00780C8E" w:rsidRPr="004B2CED" w:rsidRDefault="00780C8E" w:rsidP="0052664B">
      <w:pPr>
        <w:pStyle w:val="EMEAHeading3"/>
        <w:rPr>
          <w:noProof/>
          <w:lang w:val="hu-HU"/>
        </w:rPr>
      </w:pPr>
      <w:r w:rsidRPr="004B2CED">
        <w:rPr>
          <w:noProof/>
          <w:lang w:val="hu-HU"/>
        </w:rPr>
        <w:t>Az alkalmazás módja</w:t>
      </w:r>
    </w:p>
    <w:p w:rsidR="00780C8E" w:rsidRPr="004B2CED" w:rsidRDefault="00780C8E" w:rsidP="0052664B">
      <w:pPr>
        <w:pStyle w:val="EMEABodyText"/>
        <w:rPr>
          <w:lang w:val="hu-HU"/>
        </w:rPr>
      </w:pPr>
      <w:r w:rsidRPr="004B2CED">
        <w:rPr>
          <w:lang w:val="hu-HU"/>
        </w:rPr>
        <w:t xml:space="preserve">Az Aprovel </w:t>
      </w:r>
      <w:r w:rsidRPr="004B2CED">
        <w:rPr>
          <w:b/>
          <w:lang w:val="hu-HU"/>
        </w:rPr>
        <w:t>szájon át alkalmazandó</w:t>
      </w:r>
      <w:r w:rsidRPr="004B2CED">
        <w:rPr>
          <w:lang w:val="hu-HU"/>
        </w:rPr>
        <w:t>. A tablettákat megfelelő mennyiségű folyadékkal (pl. egy pohár víz) kell lenyelni. Az Aprovel bevehető étkezéskor vagy attól függetlenül is. Lehetőleg minden nap, megközelítőleg azonos időpontban kell bevenni a napi adagot. Fontos, hogy az Aprovel szedését addig kell folytatni, míg azt orvosa másképpen nem rendeli.</w:t>
      </w:r>
    </w:p>
    <w:p w:rsidR="00780C8E" w:rsidRPr="004B2CED" w:rsidRDefault="00780C8E" w:rsidP="0052664B">
      <w:pPr>
        <w:pStyle w:val="EMEABodyText"/>
        <w:rPr>
          <w:noProof/>
          <w:lang w:val="hu-HU"/>
        </w:rPr>
      </w:pPr>
    </w:p>
    <w:p w:rsidR="00780C8E" w:rsidRPr="004B2CED" w:rsidRDefault="00780C8E" w:rsidP="0052664B">
      <w:pPr>
        <w:pStyle w:val="EMEABodyTextIndent"/>
        <w:tabs>
          <w:tab w:val="num" w:pos="567"/>
        </w:tabs>
        <w:rPr>
          <w:b/>
          <w:noProof/>
          <w:lang w:val="hu-HU"/>
        </w:rPr>
      </w:pPr>
      <w:r w:rsidRPr="004B2CED">
        <w:rPr>
          <w:b/>
          <w:noProof/>
          <w:lang w:val="hu-HU"/>
        </w:rPr>
        <w:t>Magasvérnyomás-betegségben szenvedő betegek</w:t>
      </w:r>
    </w:p>
    <w:p w:rsidR="00780C8E" w:rsidRPr="004B2CED" w:rsidRDefault="00780C8E" w:rsidP="0052664B">
      <w:pPr>
        <w:pStyle w:val="EMEABodyText"/>
        <w:ind w:left="567"/>
        <w:rPr>
          <w:lang w:val="hu-HU"/>
        </w:rPr>
      </w:pPr>
      <w:r w:rsidRPr="004B2CED">
        <w:rPr>
          <w:noProof/>
          <w:lang w:val="hu-HU"/>
        </w:rPr>
        <w:t xml:space="preserve">A készítmény szokásos adagja </w:t>
      </w:r>
      <w:r w:rsidRPr="004B2CED">
        <w:rPr>
          <w:lang w:val="hu-HU"/>
        </w:rPr>
        <w:t>naponta egyszer 150 mg. Az adag később a vérnyomás alakulásától függően, naponta egyszer 300 mg-ra (két tabletta naponta) emelhető.</w:t>
      </w:r>
    </w:p>
    <w:p w:rsidR="00780C8E" w:rsidRPr="004B2CED" w:rsidRDefault="00780C8E">
      <w:pPr>
        <w:pStyle w:val="EMEABodyText"/>
        <w:rPr>
          <w:lang w:val="hu-HU"/>
        </w:rPr>
      </w:pPr>
    </w:p>
    <w:p w:rsidR="00780C8E" w:rsidRPr="004B2CED" w:rsidRDefault="00780C8E" w:rsidP="0052664B">
      <w:pPr>
        <w:pStyle w:val="EMEABodyTextIndent"/>
        <w:tabs>
          <w:tab w:val="num" w:pos="567"/>
        </w:tabs>
        <w:rPr>
          <w:b/>
          <w:lang w:val="hu-HU"/>
        </w:rPr>
      </w:pPr>
      <w:r w:rsidRPr="004B2CED">
        <w:rPr>
          <w:b/>
          <w:lang w:val="hu-HU"/>
        </w:rPr>
        <w:t>Magasvérnyomás-betegségben és 2-es típusú cukorbetegségben szenvedő betegek</w:t>
      </w:r>
    </w:p>
    <w:p w:rsidR="00780C8E" w:rsidRPr="004B2CED" w:rsidRDefault="00780C8E" w:rsidP="0052664B">
      <w:pPr>
        <w:pStyle w:val="EMEABodyText"/>
        <w:ind w:left="567"/>
        <w:rPr>
          <w:lang w:val="hu-HU"/>
        </w:rPr>
      </w:pPr>
      <w:r w:rsidRPr="004B2CED">
        <w:rPr>
          <w:lang w:val="hu-HU"/>
        </w:rPr>
        <w:t>A magasvérnyomás-betegségben és 2-es típusú cukorbetegségben szenvedő betegeknél ajánlott fenntartó adag naponta egyszer 300 mg (két tabletta naponta).</w:t>
      </w:r>
    </w:p>
    <w:p w:rsidR="00780C8E" w:rsidRPr="004B2CED" w:rsidRDefault="00780C8E" w:rsidP="0052664B">
      <w:pPr>
        <w:pStyle w:val="EMEABodyText"/>
        <w:rPr>
          <w:lang w:val="hu-HU"/>
        </w:rPr>
      </w:pPr>
    </w:p>
    <w:p w:rsidR="00780C8E" w:rsidRPr="004B2CED" w:rsidRDefault="00780C8E">
      <w:pPr>
        <w:pStyle w:val="EMEABodyText"/>
        <w:rPr>
          <w:lang w:val="hu-HU"/>
        </w:rPr>
      </w:pPr>
      <w:r w:rsidRPr="004B2CED">
        <w:rPr>
          <w:lang w:val="hu-HU"/>
        </w:rPr>
        <w:t xml:space="preserve">Az orvos előírhat alacsonyabb kezdőadagot, főként </w:t>
      </w:r>
      <w:r w:rsidRPr="004B2CED">
        <w:rPr>
          <w:b/>
          <w:lang w:val="hu-HU"/>
        </w:rPr>
        <w:t>művesekezelésben</w:t>
      </w:r>
      <w:r w:rsidRPr="004B2CED">
        <w:rPr>
          <w:lang w:val="hu-HU"/>
        </w:rPr>
        <w:t xml:space="preserve"> részesülők vagy </w:t>
      </w:r>
      <w:r w:rsidRPr="004B2CED">
        <w:rPr>
          <w:b/>
          <w:lang w:val="hu-HU"/>
        </w:rPr>
        <w:t>75 éven felüliek</w:t>
      </w:r>
      <w:r w:rsidRPr="004B2CED">
        <w:rPr>
          <w:lang w:val="hu-HU"/>
        </w:rPr>
        <w:t xml:space="preserve"> esetében.</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 maximális vérnyomáscsökkentő hatás a kezelés megkezdésétől számított 4-6 héten belül alakul ki.</w:t>
      </w:r>
    </w:p>
    <w:p w:rsidR="00780C8E" w:rsidRPr="004B2CED" w:rsidRDefault="00780C8E">
      <w:pPr>
        <w:pStyle w:val="EMEABodyText"/>
        <w:rPr>
          <w:lang w:val="hu-HU"/>
        </w:rPr>
      </w:pPr>
    </w:p>
    <w:p w:rsidR="00FF792B" w:rsidRPr="004B2CED" w:rsidRDefault="00FF792B" w:rsidP="00FF792B">
      <w:pPr>
        <w:pStyle w:val="EMEABodyText"/>
        <w:rPr>
          <w:b/>
          <w:bCs/>
          <w:lang w:val="hu-HU"/>
        </w:rPr>
      </w:pPr>
      <w:r w:rsidRPr="004B2CED">
        <w:rPr>
          <w:b/>
          <w:bCs/>
          <w:lang w:val="hu-HU"/>
        </w:rPr>
        <w:t>Alkalmazása gyermekeknél és serdülőknél</w:t>
      </w:r>
    </w:p>
    <w:p w:rsidR="00FF792B" w:rsidRPr="004B2CED" w:rsidRDefault="00FF792B" w:rsidP="00FF792B">
      <w:pPr>
        <w:pStyle w:val="EMEABodyText"/>
        <w:rPr>
          <w:lang w:val="hu-HU"/>
        </w:rPr>
      </w:pPr>
      <w:r w:rsidRPr="004B2CED">
        <w:rPr>
          <w:lang w:val="hu-HU"/>
        </w:rPr>
        <w:t xml:space="preserve">Az Aprovel 18 évesnél fiatalabb gyermekeknek nem adható. Ha egy gyermek lenyel néhány tablettát, azonnal forduljon </w:t>
      </w:r>
      <w:r w:rsidR="00E35A15" w:rsidRPr="004B2CED">
        <w:rPr>
          <w:lang w:val="hu-HU"/>
        </w:rPr>
        <w:t>kezelő</w:t>
      </w:r>
      <w:r w:rsidRPr="004B2CED">
        <w:rPr>
          <w:lang w:val="hu-HU"/>
        </w:rPr>
        <w:t>orvosához.</w:t>
      </w:r>
    </w:p>
    <w:p w:rsidR="00FF792B" w:rsidRPr="004B2CED" w:rsidRDefault="00FF792B">
      <w:pPr>
        <w:pStyle w:val="EMEABodyText"/>
        <w:rPr>
          <w:lang w:val="hu-HU"/>
        </w:rPr>
      </w:pPr>
    </w:p>
    <w:p w:rsidR="00780C8E" w:rsidRPr="004B2CED" w:rsidRDefault="00780C8E" w:rsidP="0052664B">
      <w:pPr>
        <w:pStyle w:val="EMEAHeading3"/>
        <w:rPr>
          <w:lang w:val="hu-HU"/>
        </w:rPr>
      </w:pPr>
      <w:r w:rsidRPr="004B2CED">
        <w:rPr>
          <w:lang w:val="hu-HU"/>
        </w:rPr>
        <w:t>Ha az előírtnál több Aprovel-t vett be</w:t>
      </w:r>
    </w:p>
    <w:p w:rsidR="00780C8E" w:rsidRPr="004B2CED" w:rsidRDefault="00780C8E">
      <w:pPr>
        <w:pStyle w:val="EMEABodyText"/>
        <w:rPr>
          <w:lang w:val="hu-HU"/>
        </w:rPr>
      </w:pPr>
      <w:r w:rsidRPr="004B2CED">
        <w:rPr>
          <w:lang w:val="hu-HU"/>
        </w:rPr>
        <w:t>Ha véletlenül több tablettát vett be azonnal forduljon orvoshoz.</w:t>
      </w:r>
    </w:p>
    <w:p w:rsidR="00780C8E" w:rsidRPr="004B2CED" w:rsidRDefault="00780C8E">
      <w:pPr>
        <w:pStyle w:val="EMEABodyText"/>
        <w:rPr>
          <w:lang w:val="hu-HU"/>
        </w:rPr>
      </w:pPr>
    </w:p>
    <w:p w:rsidR="00780C8E" w:rsidRPr="004B2CED" w:rsidRDefault="00780C8E" w:rsidP="0052664B">
      <w:pPr>
        <w:pStyle w:val="EMEAHeading3"/>
        <w:rPr>
          <w:lang w:val="hu-HU"/>
        </w:rPr>
      </w:pPr>
      <w:r w:rsidRPr="004B2CED">
        <w:rPr>
          <w:lang w:val="hu-HU"/>
        </w:rPr>
        <w:t>Ha elfelejtette bevenni az Aprovel-t</w:t>
      </w:r>
    </w:p>
    <w:p w:rsidR="00780C8E" w:rsidRPr="004B2CED" w:rsidRDefault="00780C8E">
      <w:pPr>
        <w:pStyle w:val="EMEABodyText"/>
        <w:rPr>
          <w:noProof/>
          <w:lang w:val="hu-HU"/>
        </w:rPr>
      </w:pPr>
      <w:r w:rsidRPr="004B2CED">
        <w:rPr>
          <w:lang w:val="hu-HU"/>
        </w:rPr>
        <w:t xml:space="preserve">Amennyiben a napi adag bevétele véletlenül kimaradt, a következőt a szokásos időben kell bevenni. </w:t>
      </w:r>
      <w:r w:rsidRPr="004B2CED">
        <w:rPr>
          <w:noProof/>
          <w:lang w:val="hu-HU"/>
        </w:rPr>
        <w:t>Ne vegyen be dupla adagot az elfelejtett adag pótlására.</w:t>
      </w:r>
    </w:p>
    <w:p w:rsidR="00780C8E" w:rsidRPr="004B2CED" w:rsidRDefault="00780C8E">
      <w:pPr>
        <w:pStyle w:val="EMEABodyText"/>
        <w:rPr>
          <w:noProof/>
          <w:lang w:val="hu-HU"/>
        </w:rPr>
      </w:pPr>
    </w:p>
    <w:p w:rsidR="00780C8E" w:rsidRPr="004B2CED" w:rsidRDefault="00780C8E" w:rsidP="0052664B">
      <w:pPr>
        <w:pStyle w:val="EMEABodyText"/>
        <w:rPr>
          <w:noProof/>
          <w:lang w:val="hu-HU"/>
        </w:rPr>
      </w:pPr>
      <w:r w:rsidRPr="004B2CED">
        <w:rPr>
          <w:noProof/>
          <w:lang w:val="hu-HU"/>
        </w:rPr>
        <w:t xml:space="preserve">Ha bármilyen további kérdése van a </w:t>
      </w:r>
      <w:r w:rsidR="00FF792B" w:rsidRPr="004B2CED">
        <w:rPr>
          <w:noProof/>
          <w:lang w:val="hu-HU"/>
        </w:rPr>
        <w:t xml:space="preserve">gyógyszer </w:t>
      </w:r>
      <w:r w:rsidRPr="004B2CED">
        <w:rPr>
          <w:noProof/>
          <w:lang w:val="hu-HU"/>
        </w:rPr>
        <w:t xml:space="preserve">alkalmazásával kapcsolatban, kérdezze meg </w:t>
      </w:r>
      <w:r w:rsidR="00FF792B" w:rsidRPr="004B2CED">
        <w:rPr>
          <w:noProof/>
          <w:lang w:val="hu-HU"/>
        </w:rPr>
        <w:t>kezelő</w:t>
      </w:r>
      <w:r w:rsidRPr="004B2CED">
        <w:rPr>
          <w:noProof/>
          <w:lang w:val="hu-HU"/>
        </w:rPr>
        <w:t>orvosát vagy gyógyszerészét.</w:t>
      </w:r>
    </w:p>
    <w:p w:rsidR="00780C8E" w:rsidRPr="004B2CED" w:rsidRDefault="00780C8E" w:rsidP="0052664B">
      <w:pPr>
        <w:pStyle w:val="EMEABodyText"/>
        <w:rPr>
          <w:lang w:val="hu-HU"/>
        </w:rPr>
      </w:pPr>
    </w:p>
    <w:p w:rsidR="00780C8E" w:rsidRPr="004B2CED" w:rsidRDefault="00780C8E">
      <w:pPr>
        <w:pStyle w:val="EMEABodyText"/>
        <w:rPr>
          <w:lang w:val="hu-HU"/>
        </w:rPr>
      </w:pPr>
    </w:p>
    <w:p w:rsidR="00780C8E" w:rsidRPr="004B2CED" w:rsidRDefault="00780C8E">
      <w:pPr>
        <w:pStyle w:val="EMEAHeading1"/>
        <w:rPr>
          <w:caps w:val="0"/>
          <w:lang w:val="hu-HU"/>
        </w:rPr>
      </w:pPr>
      <w:r w:rsidRPr="004B2CED">
        <w:rPr>
          <w:caps w:val="0"/>
          <w:lang w:val="hu-HU"/>
        </w:rPr>
        <w:t>4.</w:t>
      </w:r>
      <w:r w:rsidRPr="004B2CED">
        <w:rPr>
          <w:caps w:val="0"/>
          <w:lang w:val="hu-HU"/>
        </w:rPr>
        <w:tab/>
        <w:t>L</w:t>
      </w:r>
      <w:r w:rsidR="00FF792B" w:rsidRPr="004B2CED">
        <w:rPr>
          <w:caps w:val="0"/>
          <w:lang w:val="hu-HU"/>
        </w:rPr>
        <w:t>ehetséges mellékhatások</w:t>
      </w:r>
    </w:p>
    <w:p w:rsidR="00780C8E" w:rsidRPr="004B2CED" w:rsidRDefault="00780C8E" w:rsidP="0052664B">
      <w:pPr>
        <w:pStyle w:val="EMEAHeading1"/>
        <w:rPr>
          <w:lang w:val="hu-HU"/>
        </w:rPr>
      </w:pPr>
    </w:p>
    <w:p w:rsidR="00780C8E" w:rsidRPr="004B2CED" w:rsidRDefault="00780C8E">
      <w:pPr>
        <w:pStyle w:val="EMEABodyText"/>
        <w:rPr>
          <w:lang w:val="hu-HU"/>
        </w:rPr>
      </w:pPr>
      <w:r w:rsidRPr="004B2CED">
        <w:rPr>
          <w:noProof/>
          <w:lang w:val="hu-HU"/>
        </w:rPr>
        <w:t xml:space="preserve">Mint minden gyógyszer, így </w:t>
      </w:r>
      <w:r w:rsidR="00FF792B" w:rsidRPr="004B2CED">
        <w:rPr>
          <w:noProof/>
          <w:lang w:val="hu-HU"/>
        </w:rPr>
        <w:t>ez a gyógyszer</w:t>
      </w:r>
      <w:r w:rsidRPr="004B2CED">
        <w:rPr>
          <w:lang w:val="hu-HU"/>
        </w:rPr>
        <w:t xml:space="preserve"> </w:t>
      </w:r>
      <w:r w:rsidRPr="004B2CED">
        <w:rPr>
          <w:noProof/>
          <w:lang w:val="hu-HU"/>
        </w:rPr>
        <w:t>is okozhat mellékhatásokat, amelyek azonban nem mindenkinél jelentkeznek.</w:t>
      </w:r>
      <w:r w:rsidRPr="004B2CED" w:rsidDel="000D361C">
        <w:rPr>
          <w:noProof/>
          <w:lang w:val="hu-HU"/>
        </w:rPr>
        <w:t xml:space="preserve"> </w:t>
      </w:r>
      <w:r w:rsidRPr="004B2CED">
        <w:rPr>
          <w:lang w:val="hu-HU"/>
        </w:rPr>
        <w:t>Ezen mellékhatások közül néhány súlyos lehet, és orvosi ellátást igényelhet.</w:t>
      </w:r>
    </w:p>
    <w:p w:rsidR="00780C8E" w:rsidRPr="004B2CED" w:rsidRDefault="00780C8E">
      <w:pPr>
        <w:pStyle w:val="EMEABodyText"/>
        <w:rPr>
          <w:lang w:val="hu-HU"/>
        </w:rPr>
      </w:pPr>
    </w:p>
    <w:p w:rsidR="00780C8E" w:rsidRPr="004B2CED" w:rsidRDefault="00780C8E" w:rsidP="0052664B">
      <w:pPr>
        <w:pStyle w:val="EMEABodyText"/>
        <w:rPr>
          <w:lang w:val="hu-HU"/>
        </w:rPr>
      </w:pPr>
      <w:r w:rsidRPr="004B2CED">
        <w:rPr>
          <w:lang w:val="hu-HU"/>
        </w:rPr>
        <w:t xml:space="preserve">Akárcsak a hasonló gyógyszereknél, ritkán allergiás bőrreakciókról (bőrkiütések, csalánkiütések), továbbá az arcon, az ajkakon és/vagy a nyelven kialakuló duzzanatokról is érkeztek jelentések irbezartánt szedő betegekről. Ha Önnél is jelentkeznek a fenti tünetek, vagy úgy érzi, hogy nehezen lélegzik, </w:t>
      </w:r>
      <w:r w:rsidRPr="004B2CED">
        <w:rPr>
          <w:b/>
          <w:lang w:val="hu-HU"/>
        </w:rPr>
        <w:t>hagyja abba az Aprovel szedését és azonnal forduljon orvoshoz.</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Az alább felsorolt mellékhatások előfordulásának gyakorisága a következő megállapodás szerint lett megadva.</w:t>
      </w:r>
    </w:p>
    <w:p w:rsidR="00780C8E" w:rsidRPr="004B2CED" w:rsidRDefault="00780C8E">
      <w:pPr>
        <w:pStyle w:val="EMEABodyText"/>
        <w:rPr>
          <w:lang w:val="hu-HU"/>
        </w:rPr>
      </w:pPr>
      <w:r w:rsidRPr="004B2CED">
        <w:rPr>
          <w:lang w:val="hu-HU"/>
        </w:rPr>
        <w:t xml:space="preserve">Nagyon gyakori: 10 betegből </w:t>
      </w:r>
      <w:r w:rsidR="00FF792B" w:rsidRPr="004B2CED">
        <w:rPr>
          <w:lang w:val="hu-HU"/>
        </w:rPr>
        <w:t>1</w:t>
      </w:r>
      <w:r w:rsidR="00FF792B" w:rsidRPr="004B2CED">
        <w:rPr>
          <w:lang w:val="hu-HU"/>
        </w:rPr>
        <w:noBreakHyphen/>
        <w:t>nél többet érinthet</w:t>
      </w:r>
    </w:p>
    <w:p w:rsidR="00780C8E" w:rsidRPr="004B2CED" w:rsidRDefault="00780C8E">
      <w:pPr>
        <w:pStyle w:val="EMEABodyText"/>
        <w:rPr>
          <w:lang w:val="hu-HU"/>
        </w:rPr>
      </w:pPr>
      <w:r w:rsidRPr="004B2CED">
        <w:rPr>
          <w:lang w:val="hu-HU"/>
        </w:rPr>
        <w:t xml:space="preserve">Gyakori: 10 betegből </w:t>
      </w:r>
      <w:r w:rsidR="00035EE2" w:rsidRPr="004B2CED">
        <w:rPr>
          <w:lang w:val="hu-HU"/>
        </w:rPr>
        <w:t>legfeljebb</w:t>
      </w:r>
      <w:r w:rsidRPr="004B2CED">
        <w:rPr>
          <w:lang w:val="hu-HU"/>
        </w:rPr>
        <w:t xml:space="preserve"> 1</w:t>
      </w:r>
      <w:r w:rsidR="00035EE2" w:rsidRPr="004B2CED">
        <w:rPr>
          <w:lang w:val="hu-HU"/>
        </w:rPr>
        <w:noBreakHyphen/>
        <w:t>et érinthet</w:t>
      </w:r>
      <w:r w:rsidRPr="004B2CED">
        <w:rPr>
          <w:lang w:val="hu-HU"/>
        </w:rPr>
        <w:t>.</w:t>
      </w:r>
    </w:p>
    <w:p w:rsidR="00780C8E" w:rsidRPr="004B2CED" w:rsidRDefault="00780C8E">
      <w:pPr>
        <w:pStyle w:val="EMEABodyText"/>
        <w:rPr>
          <w:lang w:val="hu-HU"/>
        </w:rPr>
      </w:pPr>
      <w:r w:rsidRPr="004B2CED">
        <w:rPr>
          <w:lang w:val="hu-HU"/>
        </w:rPr>
        <w:t xml:space="preserve">Nem gyakori: 100 betegből </w:t>
      </w:r>
      <w:r w:rsidR="00035EE2" w:rsidRPr="004B2CED">
        <w:rPr>
          <w:lang w:val="hu-HU"/>
        </w:rPr>
        <w:t>legfeljebb 1</w:t>
      </w:r>
      <w:r w:rsidR="00035EE2" w:rsidRPr="004B2CED">
        <w:rPr>
          <w:lang w:val="hu-HU"/>
        </w:rPr>
        <w:noBreakHyphen/>
        <w:t>et érinthet</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Az Aprovel-lel kezelt betegek körében végzett klinikai vizsgálatok során az alábbi mellékhatásokról számoltak be:</w:t>
      </w:r>
    </w:p>
    <w:p w:rsidR="00780C8E" w:rsidRPr="004B2CED" w:rsidRDefault="00780C8E" w:rsidP="0052664B">
      <w:pPr>
        <w:pStyle w:val="EMEABodyTextIndent"/>
        <w:tabs>
          <w:tab w:val="num" w:pos="567"/>
        </w:tabs>
        <w:rPr>
          <w:lang w:val="hu-HU"/>
        </w:rPr>
      </w:pPr>
      <w:r w:rsidRPr="004B2CED">
        <w:rPr>
          <w:lang w:val="hu-HU"/>
        </w:rPr>
        <w:t>Nagyon gyakori</w:t>
      </w:r>
      <w:r w:rsidR="004E3654" w:rsidRPr="004B2CED">
        <w:rPr>
          <w:lang w:val="hu-HU"/>
        </w:rPr>
        <w:t xml:space="preserve"> </w:t>
      </w:r>
      <w:r w:rsidR="00035EE2" w:rsidRPr="004B2CED">
        <w:rPr>
          <w:lang w:val="hu-HU"/>
        </w:rPr>
        <w:t>(10 betegből 1</w:t>
      </w:r>
      <w:r w:rsidR="00035EE2" w:rsidRPr="004B2CED">
        <w:rPr>
          <w:lang w:val="hu-HU"/>
        </w:rPr>
        <w:noBreakHyphen/>
        <w:t>nél többet érinthet)</w:t>
      </w:r>
      <w:r w:rsidRPr="004B2CED">
        <w:rPr>
          <w:lang w:val="hu-HU"/>
        </w:rPr>
        <w:t>: ha Ön magasvérnyomás-betegségben és vesebetegséggel társuló, 2-es típusú cukorbetegségben szenved, a vérvizsgálat emelkedett káliumszinetet mutathat</w:t>
      </w:r>
    </w:p>
    <w:p w:rsidR="00780C8E" w:rsidRPr="004B2CED" w:rsidRDefault="00780C8E" w:rsidP="0052664B">
      <w:pPr>
        <w:pStyle w:val="EMEABodyText"/>
        <w:rPr>
          <w:lang w:val="hu-HU"/>
        </w:rPr>
      </w:pPr>
    </w:p>
    <w:p w:rsidR="00780C8E" w:rsidRPr="004B2CED" w:rsidRDefault="00780C8E" w:rsidP="0052664B">
      <w:pPr>
        <w:pStyle w:val="EMEABodyTextIndent"/>
        <w:tabs>
          <w:tab w:val="num" w:pos="567"/>
        </w:tabs>
        <w:rPr>
          <w:lang w:val="hu-HU"/>
        </w:rPr>
      </w:pPr>
      <w:r w:rsidRPr="004B2CED">
        <w:rPr>
          <w:lang w:val="hu-HU"/>
        </w:rPr>
        <w:t>Gyakori</w:t>
      </w:r>
      <w:r w:rsidR="004E3654" w:rsidRPr="004B2CED">
        <w:rPr>
          <w:lang w:val="hu-HU"/>
        </w:rPr>
        <w:t xml:space="preserve"> </w:t>
      </w:r>
      <w:r w:rsidR="00035EE2" w:rsidRPr="004B2CED">
        <w:rPr>
          <w:lang w:val="hu-HU"/>
        </w:rPr>
        <w:t>(10 betegből legfeljebb 1</w:t>
      </w:r>
      <w:r w:rsidR="00035EE2" w:rsidRPr="004B2CED">
        <w:rPr>
          <w:lang w:val="hu-HU"/>
        </w:rPr>
        <w:noBreakHyphen/>
        <w:t>et érinthet)</w:t>
      </w:r>
      <w:r w:rsidRPr="004B2CED">
        <w:rPr>
          <w:lang w:val="hu-HU"/>
        </w:rPr>
        <w:t>: szédülés, émelygés/hányás és fáradtság és a vérvizsgálat egy olyan enzim emelkedett szintjét mutathatja, melylel az izmok és a szív funkcióját mérik (kreatinin kináz enzim).</w:t>
      </w:r>
    </w:p>
    <w:p w:rsidR="00780C8E" w:rsidRPr="004B2CED" w:rsidRDefault="00780C8E" w:rsidP="0052664B">
      <w:pPr>
        <w:pStyle w:val="EMEABodyText"/>
        <w:ind w:left="567"/>
        <w:rPr>
          <w:lang w:val="hu-HU"/>
        </w:rPr>
      </w:pPr>
      <w:r w:rsidRPr="004B2CED">
        <w:rPr>
          <w:lang w:val="hu-HU"/>
        </w:rPr>
        <w:t>Magas vérnyomásos és vesebetegségben szenvedő, 2-es típusú cukorbetegeknél fekvő vagy ülő helyzetből történő helyzetváltoztatás esetén szédülést, fekvő vagy ülő helyzetből történő helyzetváltoztatás esetén alacsony vérnyomást és ízületi- vagy izomfájdalmat és egy a vörösvértestben lévő protein (haemoglobin) csökkenését is jelentették.</w:t>
      </w:r>
    </w:p>
    <w:p w:rsidR="00780C8E" w:rsidRPr="004B2CED" w:rsidRDefault="00780C8E" w:rsidP="0052664B">
      <w:pPr>
        <w:pStyle w:val="EMEABodyText"/>
        <w:rPr>
          <w:lang w:val="hu-HU"/>
        </w:rPr>
      </w:pPr>
    </w:p>
    <w:p w:rsidR="00780C8E" w:rsidRPr="004B2CED" w:rsidRDefault="00780C8E" w:rsidP="0052664B">
      <w:pPr>
        <w:pStyle w:val="EMEABodyTextIndent"/>
        <w:tabs>
          <w:tab w:val="num" w:pos="567"/>
        </w:tabs>
        <w:rPr>
          <w:lang w:val="hu-HU"/>
        </w:rPr>
      </w:pPr>
      <w:r w:rsidRPr="004B2CED">
        <w:rPr>
          <w:lang w:val="hu-HU"/>
        </w:rPr>
        <w:t>Nem gyakori</w:t>
      </w:r>
      <w:r w:rsidR="00035EE2" w:rsidRPr="004B2CED">
        <w:rPr>
          <w:lang w:val="hu-HU"/>
        </w:rPr>
        <w:t xml:space="preserve"> (100 betegből legfeljebb 1</w:t>
      </w:r>
      <w:r w:rsidR="00035EE2" w:rsidRPr="004B2CED">
        <w:rPr>
          <w:lang w:val="hu-HU"/>
        </w:rPr>
        <w:noBreakHyphen/>
        <w:t>et érinthet)</w:t>
      </w:r>
      <w:r w:rsidRPr="004B2CED">
        <w:rPr>
          <w:lang w:val="hu-HU"/>
        </w:rPr>
        <w:t>: szapora szívverés, kipirulás, köhögés, hasmenés, emésztési zavar/gyomorégés, szexuális zavarok (a szexuális teljesítőképességgel kapcsolatos problémák), valamint mellkasi fájdalom.</w:t>
      </w:r>
    </w:p>
    <w:p w:rsidR="00780C8E" w:rsidRPr="004B2CED" w:rsidRDefault="00780C8E">
      <w:pPr>
        <w:pStyle w:val="EMEABodyText"/>
        <w:rPr>
          <w:lang w:val="hu-HU"/>
        </w:rPr>
      </w:pPr>
    </w:p>
    <w:p w:rsidR="00181359" w:rsidRPr="004B2CED" w:rsidRDefault="00181359" w:rsidP="00181359">
      <w:pPr>
        <w:pStyle w:val="EMEABodyText"/>
        <w:rPr>
          <w:lang w:val="hu-HU"/>
        </w:rPr>
      </w:pPr>
      <w:bookmarkStart w:id="30" w:name="_Hlk61798322"/>
      <w:r w:rsidRPr="004B2CED">
        <w:rPr>
          <w:lang w:val="hu-HU"/>
        </w:rPr>
        <w:t xml:space="preserve">Az Aprovel forgalomba kerülése óta egyéb mellékhatások előfordulásáról számoltak be. A mellékhatások, melyek gyakorisága nem ismert, a következők: forgó jellegű szédülés, fejfájás, az ízérzés zavara, fülcsengés, izomgörcsök, izom- és ízületi fájdalom, </w:t>
      </w:r>
      <w:r w:rsidR="00A86D2B">
        <w:rPr>
          <w:lang w:val="hu-HU"/>
        </w:rPr>
        <w:t xml:space="preserve">a vörösvértestek számának csökkenése (vérszegénység – a tünetek közé tartozhatnak a fáradékonyság, fejfájás, </w:t>
      </w:r>
      <w:r w:rsidR="00A41353">
        <w:rPr>
          <w:lang w:val="hu-HU"/>
        </w:rPr>
        <w:t>terheléskor</w:t>
      </w:r>
      <w:r w:rsidR="00A86D2B">
        <w:rPr>
          <w:lang w:val="hu-HU"/>
        </w:rPr>
        <w:t xml:space="preserve"> fellépő légszomj, szédülés és sápadt</w:t>
      </w:r>
      <w:r w:rsidR="00171D0A">
        <w:rPr>
          <w:lang w:val="hu-HU"/>
        </w:rPr>
        <w:t>ság</w:t>
      </w:r>
      <w:r w:rsidR="00A86D2B">
        <w:rPr>
          <w:lang w:val="hu-HU"/>
        </w:rPr>
        <w:t xml:space="preserve">), </w:t>
      </w:r>
      <w:r w:rsidRPr="004B2CED">
        <w:rPr>
          <w:lang w:val="hu-HU"/>
        </w:rPr>
        <w:t>a vérlemezkék számának csökkenése, normálistól eltérő májfunkciók, emelkedett káliumszint, károsodott vesefunkció,</w:t>
      </w:r>
      <w:r>
        <w:rPr>
          <w:lang w:val="hu-HU"/>
        </w:rPr>
        <w:t xml:space="preserve"> </w:t>
      </w:r>
      <w:r w:rsidRPr="004B2CED">
        <w:rPr>
          <w:lang w:val="hu-HU"/>
        </w:rPr>
        <w:t>a kis vérerek gyulladása, mely főleg a bőrt érinti (fehérvérsejt pusztulást okozó érgyulladás néven ismert betegség), súlyos allergiás reakciók (anafilaxiás sokk)</w:t>
      </w:r>
      <w:r>
        <w:rPr>
          <w:lang w:val="hu-HU"/>
        </w:rPr>
        <w:t>, és alacsony vércukorszint</w:t>
      </w:r>
      <w:r w:rsidRPr="004B2CED">
        <w:rPr>
          <w:lang w:val="hu-HU"/>
        </w:rPr>
        <w:t>. Sárgaságról (a bőr és a szemfehérje sárgás elszíneződése) is beszámoltak nem gyakori előfordulással.</w:t>
      </w:r>
    </w:p>
    <w:bookmarkEnd w:id="30"/>
    <w:p w:rsidR="00780C8E" w:rsidRPr="004B2CED" w:rsidRDefault="00780C8E">
      <w:pPr>
        <w:pStyle w:val="EMEABodyText"/>
        <w:rPr>
          <w:lang w:val="hu-HU"/>
        </w:rPr>
      </w:pPr>
    </w:p>
    <w:p w:rsidR="000A42B5" w:rsidRPr="004B2CED" w:rsidRDefault="000A42B5" w:rsidP="000A42B5">
      <w:pPr>
        <w:ind w:right="-29"/>
        <w:rPr>
          <w:b/>
          <w:bCs/>
          <w:lang w:val="hu-HU"/>
        </w:rPr>
      </w:pPr>
      <w:r w:rsidRPr="004B2CED">
        <w:rPr>
          <w:b/>
          <w:bCs/>
          <w:lang w:val="hu-HU"/>
        </w:rPr>
        <w:t>Mellékhatások bejelentése</w:t>
      </w:r>
    </w:p>
    <w:p w:rsidR="009D2984" w:rsidRPr="004B2CED" w:rsidRDefault="009D2984" w:rsidP="009D2984">
      <w:pPr>
        <w:ind w:right="-2"/>
        <w:rPr>
          <w:lang w:val="hu-HU"/>
        </w:rPr>
      </w:pPr>
      <w:r w:rsidRPr="004B2CED">
        <w:rPr>
          <w:lang w:val="hu-HU"/>
        </w:rPr>
        <w:t xml:space="preserve">Ha Önnél bármilyen mellékhatás jelentkezik, tájékoztassa kezelőorvosát vagy gyógyszerészét. Ez a betegtájékoztatóban fel nem sorolt bármilyen lehetséges mellékhatásra is vonatkozik. A mellékhatásokat közvetlenül a hatóság részére is bejelentheti az </w:t>
      </w:r>
      <w:hyperlink r:id="rId18" w:history="1">
        <w:r w:rsidRPr="004B2CED">
          <w:rPr>
            <w:rStyle w:val="Hyperlink"/>
            <w:rFonts w:eastAsia="MS Mincho"/>
            <w:highlight w:val="lightGray"/>
            <w:lang w:val="hu-HU"/>
          </w:rPr>
          <w:t>V. függelékben</w:t>
        </w:r>
      </w:hyperlink>
      <w:r w:rsidRPr="004B2CED">
        <w:rPr>
          <w:highlight w:val="lightGray"/>
          <w:lang w:val="hu-HU"/>
        </w:rPr>
        <w:t xml:space="preserve"> található elérhetőségeken keresztül</w:t>
      </w:r>
      <w:r w:rsidRPr="004B2CED">
        <w:rPr>
          <w:lang w:val="hu-HU"/>
        </w:rPr>
        <w:t xml:space="preserve">. </w:t>
      </w:r>
    </w:p>
    <w:p w:rsidR="009D2984" w:rsidRPr="004B2CED" w:rsidRDefault="009D2984" w:rsidP="009D2984">
      <w:pPr>
        <w:ind w:right="-2"/>
        <w:rPr>
          <w:noProof/>
          <w:lang w:val="hu-HU"/>
        </w:rPr>
      </w:pPr>
      <w:r w:rsidRPr="004B2CED">
        <w:rPr>
          <w:lang w:val="hu-HU"/>
        </w:rPr>
        <w:t>A mellékhatások bejelentésével Ön is hozzájárulhat ahhoz, hogy minél több információ álljon rendelkezésre a gyógyszer biztonságos alkalmazásával kapcsolatban.</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Heading1"/>
        <w:rPr>
          <w:caps w:val="0"/>
          <w:noProof/>
          <w:lang w:val="hu-HU"/>
        </w:rPr>
      </w:pPr>
      <w:r w:rsidRPr="004B2CED">
        <w:rPr>
          <w:caps w:val="0"/>
          <w:lang w:val="hu-HU"/>
        </w:rPr>
        <w:t>5.</w:t>
      </w:r>
      <w:r w:rsidRPr="004B2CED">
        <w:rPr>
          <w:caps w:val="0"/>
          <w:lang w:val="hu-HU"/>
        </w:rPr>
        <w:tab/>
      </w:r>
      <w:r w:rsidRPr="004B2CED">
        <w:rPr>
          <w:caps w:val="0"/>
          <w:noProof/>
          <w:lang w:val="hu-HU"/>
        </w:rPr>
        <w:t>H</w:t>
      </w:r>
      <w:r w:rsidR="00E21AB4" w:rsidRPr="004B2CED">
        <w:rPr>
          <w:caps w:val="0"/>
          <w:noProof/>
          <w:lang w:val="hu-HU"/>
        </w:rPr>
        <w:t>ogyan kell az Aprovel-t tárolni</w:t>
      </w:r>
      <w:r w:rsidRPr="004B2CED">
        <w:rPr>
          <w:caps w:val="0"/>
          <w:noProof/>
          <w:lang w:val="hu-HU"/>
        </w:rPr>
        <w:t>?</w:t>
      </w:r>
    </w:p>
    <w:p w:rsidR="00780C8E" w:rsidRPr="004B2CED" w:rsidRDefault="00780C8E">
      <w:pPr>
        <w:pStyle w:val="EMEAHeading1"/>
        <w:rPr>
          <w:lang w:val="hu-HU"/>
        </w:rPr>
      </w:pPr>
    </w:p>
    <w:p w:rsidR="00780C8E" w:rsidRPr="004B2CED" w:rsidRDefault="00780C8E" w:rsidP="0052664B">
      <w:pPr>
        <w:pStyle w:val="EMEABodyText"/>
        <w:rPr>
          <w:noProof/>
          <w:lang w:val="hu-HU"/>
        </w:rPr>
      </w:pPr>
      <w:r w:rsidRPr="004B2CED">
        <w:rPr>
          <w:noProof/>
          <w:lang w:val="hu-HU"/>
        </w:rPr>
        <w:t>A gyógyszer gyermekektől elzárva tartandó!</w:t>
      </w:r>
    </w:p>
    <w:p w:rsidR="00780C8E" w:rsidRPr="004B2CED" w:rsidRDefault="00780C8E" w:rsidP="0052664B">
      <w:pPr>
        <w:pStyle w:val="EMEABodyText"/>
        <w:rPr>
          <w:lang w:val="hu-HU"/>
        </w:rPr>
      </w:pPr>
    </w:p>
    <w:p w:rsidR="00780C8E" w:rsidRPr="004B2CED" w:rsidRDefault="00780C8E" w:rsidP="0052664B">
      <w:pPr>
        <w:pStyle w:val="EMEABodyText"/>
        <w:rPr>
          <w:noProof/>
          <w:lang w:val="hu-HU"/>
        </w:rPr>
      </w:pPr>
      <w:r w:rsidRPr="004B2CED">
        <w:rPr>
          <w:noProof/>
          <w:lang w:val="hu-HU"/>
        </w:rPr>
        <w:t xml:space="preserve">A dobozon </w:t>
      </w:r>
      <w:r w:rsidR="00E21AB4" w:rsidRPr="004B2CED">
        <w:rPr>
          <w:noProof/>
          <w:lang w:val="hu-HU"/>
        </w:rPr>
        <w:t xml:space="preserve">és a buborékcsomagoláson </w:t>
      </w:r>
      <w:r w:rsidRPr="004B2CED">
        <w:rPr>
          <w:noProof/>
          <w:lang w:val="hu-HU"/>
        </w:rPr>
        <w:t>feltüntetett lejárati idő (</w:t>
      </w:r>
      <w:r w:rsidR="00E21AB4" w:rsidRPr="004B2CED">
        <w:rPr>
          <w:noProof/>
          <w:lang w:val="hu-HU"/>
        </w:rPr>
        <w:t>Felhasználható, Felh.</w:t>
      </w:r>
      <w:r w:rsidRPr="004B2CED">
        <w:rPr>
          <w:noProof/>
          <w:lang w:val="hu-HU"/>
        </w:rPr>
        <w:t xml:space="preserve">) után ne szedje </w:t>
      </w:r>
      <w:r w:rsidR="003C0EFB" w:rsidRPr="004B2CED">
        <w:rPr>
          <w:noProof/>
          <w:lang w:val="hu-HU"/>
        </w:rPr>
        <w:t>ezt a gyógyszert</w:t>
      </w:r>
      <w:r w:rsidRPr="004B2CED">
        <w:rPr>
          <w:noProof/>
          <w:lang w:val="hu-HU"/>
        </w:rPr>
        <w:t>. A lejárati idő a</w:t>
      </w:r>
      <w:r w:rsidR="00E21AB4" w:rsidRPr="004B2CED">
        <w:rPr>
          <w:noProof/>
          <w:lang w:val="hu-HU"/>
        </w:rPr>
        <w:t>z</w:t>
      </w:r>
      <w:r w:rsidRPr="004B2CED">
        <w:rPr>
          <w:noProof/>
          <w:lang w:val="hu-HU"/>
        </w:rPr>
        <w:t xml:space="preserve"> adott hónap utolsó napjára vonatkozik.</w:t>
      </w:r>
    </w:p>
    <w:p w:rsidR="00780C8E" w:rsidRPr="004B2CED" w:rsidRDefault="00780C8E" w:rsidP="0052664B">
      <w:pPr>
        <w:pStyle w:val="EMEABodyText"/>
        <w:rPr>
          <w:noProof/>
          <w:lang w:val="hu-HU"/>
        </w:rPr>
      </w:pPr>
    </w:p>
    <w:p w:rsidR="00780C8E" w:rsidRPr="004B2CED" w:rsidRDefault="00780C8E">
      <w:pPr>
        <w:pStyle w:val="EMEABodyText"/>
        <w:rPr>
          <w:lang w:val="hu-HU"/>
        </w:rPr>
      </w:pPr>
      <w:r w:rsidRPr="004B2CED">
        <w:rPr>
          <w:lang w:val="hu-HU"/>
        </w:rPr>
        <w:t>Legfeljebb 30</w:t>
      </w:r>
      <w:r w:rsidRPr="004B2CED">
        <w:rPr>
          <w:rFonts w:ascii="Symbol" w:hAnsi="Symbol"/>
          <w:lang w:val="hu-HU"/>
        </w:rPr>
        <w:t></w:t>
      </w:r>
      <w:r w:rsidRPr="004B2CED">
        <w:rPr>
          <w:lang w:val="hu-HU"/>
        </w:rPr>
        <w:t>C-on tárolandó.</w:t>
      </w:r>
    </w:p>
    <w:p w:rsidR="00780C8E" w:rsidRPr="004B2CED" w:rsidRDefault="00780C8E">
      <w:pPr>
        <w:pStyle w:val="EMEABodyText"/>
        <w:rPr>
          <w:lang w:val="hu-HU"/>
        </w:rPr>
      </w:pPr>
    </w:p>
    <w:p w:rsidR="00780C8E" w:rsidRPr="004B2CED" w:rsidRDefault="00B81C64" w:rsidP="0052664B">
      <w:pPr>
        <w:pStyle w:val="EMEABodyText"/>
        <w:rPr>
          <w:noProof/>
          <w:lang w:val="hu-HU"/>
        </w:rPr>
      </w:pPr>
      <w:r w:rsidRPr="004B2CED">
        <w:rPr>
          <w:noProof/>
          <w:lang w:val="hu-HU"/>
        </w:rPr>
        <w:t>Semmilyen</w:t>
      </w:r>
      <w:r w:rsidR="00780C8E" w:rsidRPr="004B2CED">
        <w:rPr>
          <w:noProof/>
          <w:lang w:val="hu-HU"/>
        </w:rPr>
        <w:t xml:space="preserve"> gyógyszert ne</w:t>
      </w:r>
      <w:r w:rsidRPr="004B2CED">
        <w:rPr>
          <w:noProof/>
          <w:lang w:val="hu-HU"/>
        </w:rPr>
        <w:t xml:space="preserve"> dobjon</w:t>
      </w:r>
      <w:r w:rsidR="00780C8E" w:rsidRPr="004B2CED">
        <w:rPr>
          <w:noProof/>
          <w:lang w:val="hu-HU"/>
        </w:rPr>
        <w:t xml:space="preserve"> a szennyvíz</w:t>
      </w:r>
      <w:r w:rsidRPr="004B2CED">
        <w:rPr>
          <w:noProof/>
          <w:lang w:val="hu-HU"/>
        </w:rPr>
        <w:t>be</w:t>
      </w:r>
      <w:r w:rsidR="00780C8E" w:rsidRPr="004B2CED">
        <w:rPr>
          <w:noProof/>
          <w:lang w:val="hu-HU"/>
        </w:rPr>
        <w:t xml:space="preserve"> vagy a háztartási hulladék</w:t>
      </w:r>
      <w:r w:rsidRPr="004B2CED">
        <w:rPr>
          <w:noProof/>
          <w:lang w:val="hu-HU"/>
        </w:rPr>
        <w:t>ba</w:t>
      </w:r>
      <w:r w:rsidR="00780C8E" w:rsidRPr="004B2CED">
        <w:rPr>
          <w:noProof/>
          <w:lang w:val="hu-HU"/>
        </w:rPr>
        <w:t xml:space="preserve">. Kérdezze meg gyógyszerészét, hogy </w:t>
      </w:r>
      <w:r w:rsidRPr="004B2CED">
        <w:rPr>
          <w:noProof/>
          <w:lang w:val="hu-HU"/>
        </w:rPr>
        <w:t>mit tegyen a már nem használt gyógyszereivel</w:t>
      </w:r>
      <w:r w:rsidR="00780C8E" w:rsidRPr="004B2CED">
        <w:rPr>
          <w:noProof/>
          <w:lang w:val="hu-HU"/>
        </w:rPr>
        <w:t>. Ezek az intézkedések elősegítik a környezet védelmét.</w:t>
      </w:r>
    </w:p>
    <w:p w:rsidR="00780C8E" w:rsidRPr="004B2CED" w:rsidRDefault="00780C8E">
      <w:pPr>
        <w:pStyle w:val="EMEABodyText"/>
        <w:rPr>
          <w:lang w:val="hu-HU"/>
        </w:rPr>
      </w:pPr>
    </w:p>
    <w:p w:rsidR="00780C8E" w:rsidRPr="004B2CED" w:rsidRDefault="00780C8E">
      <w:pPr>
        <w:pStyle w:val="EMEABodyText"/>
        <w:rPr>
          <w:b/>
          <w:lang w:val="hu-HU"/>
        </w:rPr>
      </w:pPr>
    </w:p>
    <w:p w:rsidR="00780C8E" w:rsidRPr="004B2CED" w:rsidRDefault="00780C8E" w:rsidP="0052664B">
      <w:pPr>
        <w:pStyle w:val="EMEAHeading1"/>
        <w:rPr>
          <w:lang w:val="hu-HU"/>
        </w:rPr>
      </w:pPr>
      <w:r w:rsidRPr="004B2CED">
        <w:rPr>
          <w:lang w:val="hu-HU"/>
        </w:rPr>
        <w:t>6.</w:t>
      </w:r>
      <w:r w:rsidRPr="004B2CED">
        <w:rPr>
          <w:lang w:val="hu-HU"/>
        </w:rPr>
        <w:tab/>
      </w:r>
      <w:r w:rsidR="00722E1B" w:rsidRPr="004B2CED">
        <w:rPr>
          <w:caps w:val="0"/>
          <w:lang w:val="hu-HU"/>
        </w:rPr>
        <w:t>A csomagolás tartalma és egyéb információk</w:t>
      </w:r>
    </w:p>
    <w:p w:rsidR="00780C8E" w:rsidRPr="004B2CED" w:rsidRDefault="00780C8E" w:rsidP="0052664B">
      <w:pPr>
        <w:pStyle w:val="EMEAHeading1"/>
        <w:rPr>
          <w:lang w:val="hu-HU"/>
        </w:rPr>
      </w:pPr>
    </w:p>
    <w:p w:rsidR="00780C8E" w:rsidRPr="004B2CED" w:rsidRDefault="00780C8E" w:rsidP="0052664B">
      <w:pPr>
        <w:pStyle w:val="EMEAHeading3"/>
        <w:rPr>
          <w:lang w:val="hu-HU"/>
        </w:rPr>
      </w:pPr>
      <w:r w:rsidRPr="004B2CED">
        <w:rPr>
          <w:lang w:val="hu-HU"/>
        </w:rPr>
        <w:t>Mit tartalmaz az Aprovel</w:t>
      </w:r>
      <w:r w:rsidR="007B128F">
        <w:rPr>
          <w:lang w:val="hu-HU"/>
        </w:rPr>
        <w:t>?</w:t>
      </w:r>
    </w:p>
    <w:p w:rsidR="00780C8E" w:rsidRPr="004B2CED" w:rsidRDefault="00780C8E" w:rsidP="0052664B">
      <w:pPr>
        <w:pStyle w:val="EMEABodyTextIndent"/>
        <w:tabs>
          <w:tab w:val="num" w:pos="567"/>
        </w:tabs>
        <w:rPr>
          <w:lang w:val="hu-HU"/>
        </w:rPr>
      </w:pPr>
      <w:r w:rsidRPr="004B2CED">
        <w:rPr>
          <w:lang w:val="hu-HU"/>
        </w:rPr>
        <w:t>A készítmény hatóanyaga az irbezartán. Az Aprovel 150 mg tabletta 150 mg irbezartánt tartalmaz.</w:t>
      </w:r>
    </w:p>
    <w:p w:rsidR="00780C8E" w:rsidRPr="004B2CED" w:rsidRDefault="00780C8E" w:rsidP="0052664B">
      <w:pPr>
        <w:pStyle w:val="EMEABodyTextIndent"/>
        <w:tabs>
          <w:tab w:val="num" w:pos="567"/>
        </w:tabs>
        <w:rPr>
          <w:lang w:val="hu-HU"/>
        </w:rPr>
      </w:pPr>
      <w:r w:rsidRPr="004B2CED">
        <w:rPr>
          <w:lang w:val="hu-HU"/>
        </w:rPr>
        <w:t>Egyéb összetevők mikrokristályos cellulóz, kroszkarmellóz</w:t>
      </w:r>
      <w:r w:rsidRPr="004B2CED">
        <w:rPr>
          <w:lang w:val="hu-HU"/>
        </w:rPr>
        <w:noBreakHyphen/>
        <w:t>nátrium, laktóz-monohidrát, magnézium</w:t>
      </w:r>
      <w:r w:rsidRPr="004B2CED">
        <w:rPr>
          <w:lang w:val="hu-HU"/>
        </w:rPr>
        <w:noBreakHyphen/>
        <w:t>sztearát, hidrofil kolloid szilícium-dioxid, lebontott kukoricakeményítő és poloxamer 188.</w:t>
      </w:r>
      <w:r w:rsidR="005515E0" w:rsidRPr="004B2CED">
        <w:rPr>
          <w:lang w:val="hu-HU"/>
        </w:rPr>
        <w:t xml:space="preserve"> Lásd 2 pont „Az Aprovel laktózt tartalmaz”.</w:t>
      </w:r>
    </w:p>
    <w:p w:rsidR="00780C8E" w:rsidRPr="004B2CED" w:rsidRDefault="00780C8E">
      <w:pPr>
        <w:pStyle w:val="EMEABodyText"/>
        <w:rPr>
          <w:lang w:val="hu-HU"/>
        </w:rPr>
      </w:pPr>
    </w:p>
    <w:p w:rsidR="00780C8E" w:rsidRPr="004B2CED" w:rsidRDefault="00780C8E" w:rsidP="0052664B">
      <w:pPr>
        <w:pStyle w:val="EMEAHeading3"/>
        <w:rPr>
          <w:lang w:val="hu-HU"/>
        </w:rPr>
      </w:pPr>
      <w:r w:rsidRPr="004B2CED">
        <w:rPr>
          <w:lang w:val="hu-HU"/>
        </w:rPr>
        <w:t xml:space="preserve">Milyen </w:t>
      </w:r>
      <w:r w:rsidR="00A303B5" w:rsidRPr="004B2CED">
        <w:rPr>
          <w:lang w:val="hu-HU"/>
        </w:rPr>
        <w:t xml:space="preserve">az Aprovel </w:t>
      </w:r>
      <w:r w:rsidRPr="004B2CED">
        <w:rPr>
          <w:lang w:val="hu-HU"/>
        </w:rPr>
        <w:t>külleme és mit tartalmaz a csomagolás</w:t>
      </w:r>
      <w:r w:rsidR="007B128F">
        <w:rPr>
          <w:lang w:val="hu-HU"/>
        </w:rPr>
        <w:t>?</w:t>
      </w:r>
    </w:p>
    <w:p w:rsidR="00780C8E" w:rsidRPr="004B2CED" w:rsidRDefault="00780C8E" w:rsidP="0052664B">
      <w:pPr>
        <w:pStyle w:val="EMEABodyText"/>
        <w:rPr>
          <w:lang w:val="hu-HU"/>
        </w:rPr>
      </w:pPr>
      <w:r w:rsidRPr="004B2CED">
        <w:rPr>
          <w:lang w:val="hu-HU"/>
        </w:rPr>
        <w:t>Az Aprovel 150 mg tabletta fehér, csaknem fehér, domború felületű, ovális alakú, egyik oldalán szív alakú mélynyomással, másik oldalán 2772 mélynyomású jelzéssel ellátott tabletta.</w:t>
      </w:r>
    </w:p>
    <w:p w:rsidR="00780C8E" w:rsidRPr="004B2CED" w:rsidRDefault="00780C8E" w:rsidP="0052664B">
      <w:pPr>
        <w:pStyle w:val="EMEABodyText"/>
        <w:rPr>
          <w:lang w:val="hu-HU"/>
        </w:rPr>
      </w:pPr>
    </w:p>
    <w:p w:rsidR="00780C8E" w:rsidRPr="004B2CED" w:rsidRDefault="00780C8E" w:rsidP="0052664B">
      <w:pPr>
        <w:pStyle w:val="EMEABodyText"/>
        <w:rPr>
          <w:lang w:val="hu-HU"/>
        </w:rPr>
      </w:pPr>
      <w:r w:rsidRPr="004B2CED">
        <w:rPr>
          <w:lang w:val="hu-HU"/>
        </w:rPr>
        <w:t>Az Aprovel 150 mg tabletta 14, 28, 56 vagy 98 tablettát tartalmazó buborékfólia csomagolásban van forgalomban. Az 56 x 1 tablettát tartalmazó, adagonként perforált buborékfólia csomagolás kórházak számára is hozzáférhető.</w:t>
      </w:r>
    </w:p>
    <w:p w:rsidR="00780C8E" w:rsidRPr="004B2CED" w:rsidRDefault="00780C8E" w:rsidP="0052664B">
      <w:pPr>
        <w:pStyle w:val="EMEABodyText"/>
        <w:rPr>
          <w:lang w:val="hu-HU"/>
        </w:rPr>
      </w:pPr>
    </w:p>
    <w:p w:rsidR="00780C8E" w:rsidRPr="004B2CED" w:rsidRDefault="00780C8E" w:rsidP="0052664B">
      <w:pPr>
        <w:pStyle w:val="EMEABodyText"/>
        <w:rPr>
          <w:lang w:val="hu-HU"/>
        </w:rPr>
      </w:pPr>
      <w:r w:rsidRPr="004B2CED">
        <w:rPr>
          <w:lang w:val="hu-HU"/>
        </w:rPr>
        <w:t>Nem mindegyik kiszerelés kerül feltétlenül kereskedelmi forgalomba.</w:t>
      </w:r>
    </w:p>
    <w:p w:rsidR="00780C8E" w:rsidRPr="004B2CED" w:rsidRDefault="00780C8E" w:rsidP="0052664B">
      <w:pPr>
        <w:pStyle w:val="EMEABodyText"/>
        <w:rPr>
          <w:lang w:val="hu-HU"/>
        </w:rPr>
      </w:pPr>
    </w:p>
    <w:p w:rsidR="00780C8E" w:rsidRPr="004B2CED" w:rsidRDefault="00780C8E" w:rsidP="0052664B">
      <w:pPr>
        <w:pStyle w:val="EMEAHeading3"/>
        <w:rPr>
          <w:lang w:val="hu-HU"/>
        </w:rPr>
      </w:pPr>
      <w:r w:rsidRPr="004B2CED">
        <w:rPr>
          <w:lang w:val="hu-HU"/>
        </w:rPr>
        <w:t>A forgalomba hozatali engedély jogosultja</w:t>
      </w:r>
    </w:p>
    <w:p w:rsidR="00780C8E" w:rsidRPr="004B2CED" w:rsidRDefault="00C84C78" w:rsidP="0052664B">
      <w:pPr>
        <w:pStyle w:val="EMEAAddress"/>
        <w:rPr>
          <w:lang w:val="hu-HU"/>
        </w:rPr>
      </w:pPr>
      <w:r w:rsidRPr="004B2CED">
        <w:rPr>
          <w:lang w:val="hu-HU"/>
        </w:rPr>
        <w:t>sanofi-aventis groupe</w:t>
      </w:r>
      <w:r w:rsidR="00780C8E" w:rsidRPr="004B2CED">
        <w:rPr>
          <w:lang w:val="hu-HU"/>
        </w:rPr>
        <w:br/>
        <w:t>54</w:t>
      </w:r>
      <w:r w:rsidR="005E73EA" w:rsidRPr="004B2CED">
        <w:rPr>
          <w:lang w:val="hu-HU"/>
        </w:rPr>
        <w:t>,</w:t>
      </w:r>
      <w:r w:rsidR="00780C8E" w:rsidRPr="004B2CED">
        <w:rPr>
          <w:lang w:val="hu-HU"/>
        </w:rPr>
        <w:t xml:space="preserve"> rue </w:t>
      </w:r>
      <w:smartTag w:uri="urn:schemas-microsoft-com:office:smarttags" w:element="PersonName">
        <w:smartTagPr>
          <w:attr w:name="ProductID" w:val="La Boétie￼F"/>
        </w:smartTagPr>
        <w:r w:rsidR="00780C8E" w:rsidRPr="004B2CED">
          <w:rPr>
            <w:lang w:val="hu-HU"/>
          </w:rPr>
          <w:t>La Boétie</w:t>
        </w:r>
        <w:r w:rsidR="00780C8E" w:rsidRPr="004B2CED">
          <w:rPr>
            <w:lang w:val="hu-HU"/>
          </w:rPr>
          <w:br/>
        </w:r>
        <w:r w:rsidR="005E73EA" w:rsidRPr="004B2CED">
          <w:rPr>
            <w:lang w:val="hu-HU"/>
          </w:rPr>
          <w:t>F</w:t>
        </w:r>
      </w:smartTag>
      <w:r w:rsidR="005E73EA" w:rsidRPr="004B2CED">
        <w:rPr>
          <w:lang w:val="hu-HU"/>
        </w:rPr>
        <w:noBreakHyphen/>
      </w:r>
      <w:r w:rsidR="00780C8E" w:rsidRPr="004B2CED">
        <w:rPr>
          <w:lang w:val="hu-HU"/>
        </w:rPr>
        <w:t>75008 Paris </w:t>
      </w:r>
      <w:r w:rsidR="00780C8E" w:rsidRPr="004B2CED">
        <w:rPr>
          <w:lang w:val="hu-HU"/>
        </w:rPr>
        <w:noBreakHyphen/>
        <w:t> Franciaország</w:t>
      </w:r>
    </w:p>
    <w:p w:rsidR="00780C8E" w:rsidRPr="004B2CED" w:rsidRDefault="00780C8E" w:rsidP="0052664B">
      <w:pPr>
        <w:pStyle w:val="EMEABodyText"/>
        <w:rPr>
          <w:lang w:val="hu-HU"/>
        </w:rPr>
      </w:pPr>
    </w:p>
    <w:p w:rsidR="00780C8E" w:rsidRPr="004B2CED" w:rsidRDefault="00780C8E" w:rsidP="0052664B">
      <w:pPr>
        <w:pStyle w:val="EMEAHeading3"/>
        <w:rPr>
          <w:lang w:val="hu-HU"/>
        </w:rPr>
      </w:pPr>
      <w:r w:rsidRPr="004B2CED">
        <w:rPr>
          <w:lang w:val="hu-HU"/>
        </w:rPr>
        <w:t>Gyártó</w:t>
      </w:r>
    </w:p>
    <w:p w:rsidR="00780C8E" w:rsidRPr="004B2CED" w:rsidRDefault="00780C8E" w:rsidP="0052664B">
      <w:pPr>
        <w:pStyle w:val="EMEAAddress"/>
        <w:rPr>
          <w:noProof/>
          <w:lang w:val="hu-HU"/>
        </w:rPr>
      </w:pPr>
      <w:r w:rsidRPr="004B2CED">
        <w:rPr>
          <w:lang w:val="hu-HU"/>
        </w:rPr>
        <w:t>SANOFI WINTHROP INDUSTRIE</w:t>
      </w:r>
      <w:r w:rsidRPr="004B2CED">
        <w:rPr>
          <w:lang w:val="hu-HU"/>
        </w:rPr>
        <w:br/>
        <w:t>1, rue de la Vierge</w:t>
      </w:r>
      <w:r w:rsidRPr="004B2CED">
        <w:rPr>
          <w:lang w:val="hu-HU"/>
        </w:rPr>
        <w:br/>
        <w:t>Ambarès &amp; Lagrave</w:t>
      </w:r>
      <w:r w:rsidRPr="004B2CED">
        <w:rPr>
          <w:lang w:val="hu-HU"/>
        </w:rPr>
        <w:br/>
        <w:t>F</w:t>
      </w:r>
      <w:r w:rsidRPr="004B2CED">
        <w:rPr>
          <w:lang w:val="hu-HU"/>
        </w:rPr>
        <w:noBreakHyphen/>
        <w:t>33565 Carbon Blanc Cedex </w:t>
      </w:r>
      <w:r w:rsidRPr="004B2CED">
        <w:rPr>
          <w:lang w:val="hu-HU"/>
        </w:rPr>
        <w:noBreakHyphen/>
        <w:t> Franciaország</w:t>
      </w:r>
    </w:p>
    <w:p w:rsidR="00780C8E" w:rsidRPr="004B2CED" w:rsidRDefault="00780C8E" w:rsidP="0052664B">
      <w:pPr>
        <w:pStyle w:val="EMEAAddress"/>
        <w:rPr>
          <w:lang w:val="hu-HU"/>
        </w:rPr>
      </w:pPr>
    </w:p>
    <w:p w:rsidR="00780C8E" w:rsidRPr="004B2CED" w:rsidRDefault="00780C8E" w:rsidP="0052664B">
      <w:pPr>
        <w:pStyle w:val="EMEAAddress"/>
        <w:rPr>
          <w:noProof/>
          <w:lang w:val="hu-HU"/>
        </w:rPr>
      </w:pPr>
      <w:r w:rsidRPr="004B2CED">
        <w:rPr>
          <w:lang w:val="hu-HU"/>
        </w:rPr>
        <w:t>SANOFI WINTHROP INDUSTRIE</w:t>
      </w:r>
      <w:r w:rsidRPr="004B2CED">
        <w:rPr>
          <w:lang w:val="hu-HU"/>
        </w:rPr>
        <w:br/>
        <w:t>30-36 Avenue Gustave Eiffel, BP 7166</w:t>
      </w:r>
      <w:r w:rsidRPr="004B2CED">
        <w:rPr>
          <w:lang w:val="hu-HU"/>
        </w:rPr>
        <w:br/>
        <w:t>F-37071 Tours Cedex 2 </w:t>
      </w:r>
      <w:r w:rsidRPr="004B2CED">
        <w:rPr>
          <w:lang w:val="hu-HU"/>
        </w:rPr>
        <w:noBreakHyphen/>
        <w:t> Franciaország</w:t>
      </w:r>
    </w:p>
    <w:p w:rsidR="00780C8E" w:rsidRPr="004B2CED" w:rsidRDefault="00780C8E" w:rsidP="0052664B">
      <w:pPr>
        <w:pStyle w:val="EMEAAddress"/>
        <w:rPr>
          <w:lang w:val="hu-HU"/>
        </w:rPr>
      </w:pPr>
    </w:p>
    <w:p w:rsidR="00780C8E" w:rsidRPr="004B2CED" w:rsidRDefault="00780C8E" w:rsidP="0052664B">
      <w:pPr>
        <w:pStyle w:val="EMEAAddress"/>
        <w:rPr>
          <w:noProof/>
          <w:lang w:val="hu-HU"/>
        </w:rPr>
      </w:pPr>
      <w:r w:rsidRPr="004B2CED">
        <w:rPr>
          <w:lang w:val="hu-HU"/>
        </w:rPr>
        <w:t>CHINOIN PRIVATE CO. LTD.</w:t>
      </w:r>
      <w:r w:rsidRPr="004B2CED">
        <w:rPr>
          <w:lang w:val="hu-HU"/>
        </w:rPr>
        <w:br/>
        <w:t>Lévai u.5.</w:t>
      </w:r>
      <w:r w:rsidRPr="004B2CED">
        <w:rPr>
          <w:lang w:val="hu-HU"/>
        </w:rPr>
        <w:br/>
        <w:t>2112 Veresegyház </w:t>
      </w:r>
      <w:r w:rsidRPr="004B2CED">
        <w:rPr>
          <w:lang w:val="hu-HU"/>
        </w:rPr>
        <w:noBreakHyphen/>
        <w:t> Magyarország</w:t>
      </w:r>
    </w:p>
    <w:p w:rsidR="00780C8E" w:rsidRPr="004B2CED" w:rsidRDefault="00780C8E" w:rsidP="0052664B">
      <w:pPr>
        <w:pStyle w:val="EMEAAddress"/>
        <w:rPr>
          <w:noProof/>
          <w:lang w:val="hu-HU"/>
        </w:rPr>
      </w:pPr>
    </w:p>
    <w:p w:rsidR="00780C8E" w:rsidRPr="004B2CED" w:rsidRDefault="00780C8E" w:rsidP="0052664B">
      <w:pPr>
        <w:pStyle w:val="EMEAAddress"/>
        <w:rPr>
          <w:lang w:val="hu-HU"/>
        </w:rPr>
      </w:pPr>
      <w:r w:rsidRPr="004B2CED">
        <w:rPr>
          <w:lang w:val="hu-HU"/>
        </w:rPr>
        <w:t>A készítményhez kapcsolódó további kérdéseivel forduljon a forgalombahozatali engedély jogosultjának helyi képviseletéhez:</w:t>
      </w:r>
    </w:p>
    <w:p w:rsidR="00780C8E" w:rsidRPr="004B2CED" w:rsidRDefault="00780C8E">
      <w:pPr>
        <w:pStyle w:val="EMEABodyText"/>
        <w:rPr>
          <w:lang w:val="hu-HU"/>
        </w:rPr>
      </w:pPr>
    </w:p>
    <w:tbl>
      <w:tblPr>
        <w:tblW w:w="9356" w:type="dxa"/>
        <w:tblInd w:w="-34" w:type="dxa"/>
        <w:tblLayout w:type="fixed"/>
        <w:tblLook w:val="0000" w:firstRow="0" w:lastRow="0" w:firstColumn="0" w:lastColumn="0" w:noHBand="0" w:noVBand="0"/>
      </w:tblPr>
      <w:tblGrid>
        <w:gridCol w:w="34"/>
        <w:gridCol w:w="4644"/>
        <w:gridCol w:w="4678"/>
      </w:tblGrid>
      <w:tr w:rsidR="004E3654" w:rsidRPr="004B2CED" w:rsidTr="004E3654">
        <w:trPr>
          <w:gridBefore w:val="1"/>
          <w:wBefore w:w="34" w:type="dxa"/>
          <w:cantSplit/>
        </w:trPr>
        <w:tc>
          <w:tcPr>
            <w:tcW w:w="4644" w:type="dxa"/>
          </w:tcPr>
          <w:p w:rsidR="004E3654" w:rsidRPr="004B2CED" w:rsidRDefault="004E3654">
            <w:pPr>
              <w:rPr>
                <w:b/>
                <w:bCs/>
                <w:lang w:val="hu-HU"/>
              </w:rPr>
            </w:pPr>
            <w:r w:rsidRPr="004B2CED">
              <w:rPr>
                <w:b/>
                <w:bCs/>
                <w:lang w:val="hu-HU"/>
              </w:rPr>
              <w:t>België/Belgique/Belgien</w:t>
            </w:r>
          </w:p>
          <w:p w:rsidR="004E3654" w:rsidRPr="004B2CED" w:rsidRDefault="004E3654">
            <w:pPr>
              <w:rPr>
                <w:lang w:val="hu-HU"/>
              </w:rPr>
            </w:pPr>
            <w:r w:rsidRPr="004B2CED">
              <w:rPr>
                <w:snapToGrid w:val="0"/>
                <w:lang w:val="hu-HU"/>
              </w:rPr>
              <w:t>Sanofi Belgium</w:t>
            </w:r>
          </w:p>
          <w:p w:rsidR="004E3654" w:rsidRPr="004B2CED" w:rsidRDefault="004E3654">
            <w:pPr>
              <w:rPr>
                <w:snapToGrid w:val="0"/>
                <w:lang w:val="hu-HU"/>
              </w:rPr>
            </w:pPr>
            <w:r w:rsidRPr="004B2CED">
              <w:rPr>
                <w:lang w:val="hu-HU"/>
              </w:rPr>
              <w:t xml:space="preserve">Tél/Tel: </w:t>
            </w:r>
            <w:r w:rsidRPr="004B2CED">
              <w:rPr>
                <w:snapToGrid w:val="0"/>
                <w:lang w:val="hu-HU"/>
              </w:rPr>
              <w:t>+32 (0)2 710 54 00</w:t>
            </w:r>
          </w:p>
          <w:p w:rsidR="004E3654" w:rsidRPr="004B2CED" w:rsidRDefault="004E3654">
            <w:pPr>
              <w:rPr>
                <w:lang w:val="hu-HU"/>
              </w:rPr>
            </w:pPr>
          </w:p>
        </w:tc>
        <w:tc>
          <w:tcPr>
            <w:tcW w:w="4678" w:type="dxa"/>
          </w:tcPr>
          <w:p w:rsidR="004E3654" w:rsidRPr="004B2CED" w:rsidRDefault="004E3654" w:rsidP="004E3654">
            <w:pPr>
              <w:rPr>
                <w:b/>
                <w:bCs/>
                <w:lang w:val="hu-HU"/>
              </w:rPr>
            </w:pPr>
            <w:r w:rsidRPr="004B2CED">
              <w:rPr>
                <w:b/>
                <w:bCs/>
                <w:lang w:val="hu-HU"/>
              </w:rPr>
              <w:t>Lietuva</w:t>
            </w:r>
          </w:p>
          <w:p w:rsidR="004E3654" w:rsidRPr="004B2CED" w:rsidRDefault="004E3654" w:rsidP="004E3654">
            <w:pPr>
              <w:rPr>
                <w:lang w:val="hu-HU"/>
              </w:rPr>
            </w:pPr>
            <w:r w:rsidRPr="004B2CED">
              <w:rPr>
                <w:lang w:val="hu-HU"/>
              </w:rPr>
              <w:t>UAB sanofi-aventis Lietuva</w:t>
            </w:r>
          </w:p>
          <w:p w:rsidR="004E3654" w:rsidRPr="004B2CED" w:rsidRDefault="004E3654" w:rsidP="004E3654">
            <w:pPr>
              <w:rPr>
                <w:lang w:val="hu-HU"/>
              </w:rPr>
            </w:pPr>
            <w:r w:rsidRPr="004B2CED">
              <w:rPr>
                <w:lang w:val="hu-HU"/>
              </w:rPr>
              <w:t>Tel: +370 5 2755224</w:t>
            </w:r>
          </w:p>
          <w:p w:rsidR="004E3654" w:rsidRPr="004B2CED" w:rsidRDefault="004E3654">
            <w:pPr>
              <w:rPr>
                <w:lang w:val="hu-HU"/>
              </w:rPr>
            </w:pPr>
          </w:p>
        </w:tc>
      </w:tr>
      <w:tr w:rsidR="004E3654" w:rsidRPr="004B2CED" w:rsidTr="004E3654">
        <w:trPr>
          <w:gridBefore w:val="1"/>
          <w:wBefore w:w="34" w:type="dxa"/>
          <w:cantSplit/>
        </w:trPr>
        <w:tc>
          <w:tcPr>
            <w:tcW w:w="4644" w:type="dxa"/>
          </w:tcPr>
          <w:p w:rsidR="004E3654" w:rsidRPr="004B2CED" w:rsidRDefault="004E3654">
            <w:pPr>
              <w:rPr>
                <w:b/>
                <w:bCs/>
                <w:lang w:val="hu-HU"/>
              </w:rPr>
            </w:pPr>
            <w:r w:rsidRPr="004B2CED">
              <w:rPr>
                <w:b/>
                <w:bCs/>
                <w:lang w:val="hu-HU"/>
              </w:rPr>
              <w:t>България</w:t>
            </w:r>
          </w:p>
          <w:p w:rsidR="004E3654" w:rsidRPr="004B2CED" w:rsidRDefault="005515E0">
            <w:pPr>
              <w:rPr>
                <w:noProof/>
                <w:lang w:val="hu-HU"/>
              </w:rPr>
            </w:pPr>
            <w:r w:rsidRPr="004B2CED">
              <w:rPr>
                <w:noProof/>
                <w:lang w:val="hu-HU"/>
              </w:rPr>
              <w:t>Sanofi</w:t>
            </w:r>
            <w:r w:rsidR="004E3654" w:rsidRPr="004B2CED">
              <w:rPr>
                <w:noProof/>
                <w:lang w:val="hu-HU"/>
              </w:rPr>
              <w:t xml:space="preserve"> Bulgaria EOOD</w:t>
            </w:r>
          </w:p>
          <w:p w:rsidR="004E3654" w:rsidRPr="004B2CED" w:rsidRDefault="004E3654">
            <w:pPr>
              <w:rPr>
                <w:rFonts w:cs="Arial"/>
                <w:szCs w:val="22"/>
                <w:lang w:val="hu-HU"/>
              </w:rPr>
            </w:pPr>
            <w:r w:rsidRPr="004B2CED">
              <w:rPr>
                <w:bCs/>
                <w:szCs w:val="22"/>
                <w:lang w:val="hu-HU"/>
              </w:rPr>
              <w:t>Тел.: +359 (0)2</w:t>
            </w:r>
            <w:r w:rsidRPr="004B2CED">
              <w:rPr>
                <w:rFonts w:cs="Arial"/>
                <w:szCs w:val="22"/>
                <w:lang w:val="hu-HU"/>
              </w:rPr>
              <w:t xml:space="preserve"> 970 53 00</w:t>
            </w:r>
          </w:p>
          <w:p w:rsidR="004E3654" w:rsidRPr="004B2CED" w:rsidRDefault="004E3654">
            <w:pPr>
              <w:rPr>
                <w:lang w:val="hu-HU"/>
              </w:rPr>
            </w:pPr>
          </w:p>
        </w:tc>
        <w:tc>
          <w:tcPr>
            <w:tcW w:w="4678" w:type="dxa"/>
          </w:tcPr>
          <w:p w:rsidR="004E3654" w:rsidRPr="004B2CED" w:rsidRDefault="004E3654">
            <w:pPr>
              <w:rPr>
                <w:b/>
                <w:bCs/>
                <w:lang w:val="hu-HU"/>
              </w:rPr>
            </w:pPr>
            <w:r w:rsidRPr="004B2CED">
              <w:rPr>
                <w:b/>
                <w:bCs/>
                <w:lang w:val="hu-HU"/>
              </w:rPr>
              <w:t>Luxembourg/Luxemburg</w:t>
            </w:r>
          </w:p>
          <w:p w:rsidR="004E3654" w:rsidRPr="004B2CED" w:rsidRDefault="004E3654">
            <w:pPr>
              <w:rPr>
                <w:snapToGrid w:val="0"/>
                <w:lang w:val="hu-HU"/>
              </w:rPr>
            </w:pPr>
            <w:r w:rsidRPr="004B2CED">
              <w:rPr>
                <w:snapToGrid w:val="0"/>
                <w:lang w:val="hu-HU"/>
              </w:rPr>
              <w:t xml:space="preserve">Sanofi Belgium </w:t>
            </w:r>
          </w:p>
          <w:p w:rsidR="004E3654" w:rsidRPr="004B2CED" w:rsidRDefault="004E3654">
            <w:pPr>
              <w:rPr>
                <w:lang w:val="hu-HU"/>
              </w:rPr>
            </w:pPr>
            <w:r w:rsidRPr="004B2CED">
              <w:rPr>
                <w:lang w:val="hu-HU"/>
              </w:rPr>
              <w:t xml:space="preserve">Tél/Tel: </w:t>
            </w:r>
            <w:r w:rsidRPr="004B2CED">
              <w:rPr>
                <w:snapToGrid w:val="0"/>
                <w:lang w:val="hu-HU"/>
              </w:rPr>
              <w:t>+32 (0)2 710 54 00 (</w:t>
            </w:r>
            <w:r w:rsidRPr="004B2CED">
              <w:rPr>
                <w:lang w:val="hu-HU"/>
              </w:rPr>
              <w:t>Belgique/Belgien)</w:t>
            </w:r>
          </w:p>
          <w:p w:rsidR="004E3654" w:rsidRPr="004B2CED" w:rsidRDefault="004E3654">
            <w:pPr>
              <w:rPr>
                <w:lang w:val="hu-HU"/>
              </w:rPr>
            </w:pPr>
          </w:p>
        </w:tc>
      </w:tr>
      <w:tr w:rsidR="004E3654" w:rsidRPr="004B2CED" w:rsidTr="004E3654">
        <w:trPr>
          <w:gridBefore w:val="1"/>
          <w:wBefore w:w="34" w:type="dxa"/>
          <w:cantSplit/>
        </w:trPr>
        <w:tc>
          <w:tcPr>
            <w:tcW w:w="4644" w:type="dxa"/>
          </w:tcPr>
          <w:p w:rsidR="004E3654" w:rsidRPr="004B2CED" w:rsidRDefault="004E3654">
            <w:pPr>
              <w:rPr>
                <w:b/>
                <w:bCs/>
                <w:lang w:val="hu-HU"/>
              </w:rPr>
            </w:pPr>
            <w:r w:rsidRPr="004B2CED">
              <w:rPr>
                <w:b/>
                <w:bCs/>
                <w:lang w:val="hu-HU"/>
              </w:rPr>
              <w:t>Česká republika</w:t>
            </w:r>
          </w:p>
          <w:p w:rsidR="004E3654" w:rsidRPr="004B2CED" w:rsidRDefault="004E3654">
            <w:pPr>
              <w:rPr>
                <w:lang w:val="hu-HU"/>
              </w:rPr>
            </w:pPr>
            <w:r w:rsidRPr="004B2CED">
              <w:rPr>
                <w:lang w:val="hu-HU"/>
              </w:rPr>
              <w:t>sanofi-aventis, s.r.o.</w:t>
            </w:r>
          </w:p>
          <w:p w:rsidR="004E3654" w:rsidRPr="004B2CED" w:rsidRDefault="004E3654">
            <w:pPr>
              <w:rPr>
                <w:lang w:val="hu-HU"/>
              </w:rPr>
            </w:pPr>
            <w:r w:rsidRPr="004B2CED">
              <w:rPr>
                <w:lang w:val="hu-HU"/>
              </w:rPr>
              <w:t>Tel: +420 233 086 111</w:t>
            </w:r>
          </w:p>
          <w:p w:rsidR="004E3654" w:rsidRPr="004B2CED" w:rsidRDefault="004E3654">
            <w:pPr>
              <w:rPr>
                <w:lang w:val="hu-HU"/>
              </w:rPr>
            </w:pPr>
          </w:p>
        </w:tc>
        <w:tc>
          <w:tcPr>
            <w:tcW w:w="4678" w:type="dxa"/>
          </w:tcPr>
          <w:p w:rsidR="004E3654" w:rsidRPr="004B2CED" w:rsidRDefault="004E3654">
            <w:pPr>
              <w:rPr>
                <w:b/>
                <w:bCs/>
                <w:lang w:val="hu-HU"/>
              </w:rPr>
            </w:pPr>
            <w:r w:rsidRPr="004B2CED">
              <w:rPr>
                <w:b/>
                <w:bCs/>
                <w:lang w:val="hu-HU"/>
              </w:rPr>
              <w:t>Magyarország</w:t>
            </w:r>
          </w:p>
          <w:p w:rsidR="004E3654" w:rsidRPr="004B2CED" w:rsidRDefault="000A02E1">
            <w:pPr>
              <w:rPr>
                <w:lang w:val="hu-HU"/>
              </w:rPr>
            </w:pPr>
            <w:r w:rsidRPr="004B2CED">
              <w:rPr>
                <w:lang w:val="hu-HU"/>
              </w:rPr>
              <w:t>SANOFI-AVENTIS Zrt.</w:t>
            </w:r>
          </w:p>
          <w:p w:rsidR="004E3654" w:rsidRPr="004B2CED" w:rsidRDefault="004E3654">
            <w:pPr>
              <w:rPr>
                <w:lang w:val="hu-HU"/>
              </w:rPr>
            </w:pPr>
            <w:r w:rsidRPr="004B2CED">
              <w:rPr>
                <w:lang w:val="hu-HU"/>
              </w:rPr>
              <w:t>Tel.: +36 1 505 0050</w:t>
            </w:r>
          </w:p>
          <w:p w:rsidR="004E3654" w:rsidRPr="004B2CED" w:rsidRDefault="004E3654">
            <w:pPr>
              <w:rPr>
                <w:lang w:val="hu-HU"/>
              </w:rPr>
            </w:pPr>
          </w:p>
        </w:tc>
      </w:tr>
      <w:tr w:rsidR="004E3654" w:rsidRPr="004B2CED" w:rsidTr="004E3654">
        <w:trPr>
          <w:gridBefore w:val="1"/>
          <w:wBefore w:w="34" w:type="dxa"/>
          <w:cantSplit/>
        </w:trPr>
        <w:tc>
          <w:tcPr>
            <w:tcW w:w="4644" w:type="dxa"/>
          </w:tcPr>
          <w:p w:rsidR="004E3654" w:rsidRPr="004B2CED" w:rsidRDefault="004E3654">
            <w:pPr>
              <w:rPr>
                <w:b/>
                <w:bCs/>
                <w:lang w:val="hu-HU"/>
              </w:rPr>
            </w:pPr>
            <w:r w:rsidRPr="004B2CED">
              <w:rPr>
                <w:b/>
                <w:bCs/>
                <w:lang w:val="hu-HU"/>
              </w:rPr>
              <w:t>Danmark</w:t>
            </w:r>
          </w:p>
          <w:p w:rsidR="004E3654" w:rsidRPr="004B2CED" w:rsidRDefault="004764DE">
            <w:pPr>
              <w:rPr>
                <w:lang w:val="hu-HU"/>
              </w:rPr>
            </w:pPr>
            <w:r w:rsidRPr="004B2CED">
              <w:rPr>
                <w:lang w:val="hu-HU"/>
              </w:rPr>
              <w:t>S</w:t>
            </w:r>
            <w:r w:rsidR="004E3654" w:rsidRPr="004B2CED">
              <w:rPr>
                <w:lang w:val="hu-HU"/>
              </w:rPr>
              <w:t>anofi A/S</w:t>
            </w:r>
          </w:p>
          <w:p w:rsidR="004E3654" w:rsidRPr="004B2CED" w:rsidRDefault="004E3654">
            <w:pPr>
              <w:rPr>
                <w:lang w:val="hu-HU"/>
              </w:rPr>
            </w:pPr>
            <w:r w:rsidRPr="004B2CED">
              <w:rPr>
                <w:lang w:val="hu-HU"/>
              </w:rPr>
              <w:t>Tlf: +45 45 16 70 00</w:t>
            </w:r>
          </w:p>
          <w:p w:rsidR="004E3654" w:rsidRPr="004B2CED" w:rsidRDefault="004E3654">
            <w:pPr>
              <w:rPr>
                <w:lang w:val="hu-HU"/>
              </w:rPr>
            </w:pPr>
          </w:p>
        </w:tc>
        <w:tc>
          <w:tcPr>
            <w:tcW w:w="4678" w:type="dxa"/>
          </w:tcPr>
          <w:p w:rsidR="00181359" w:rsidRPr="004B2CED" w:rsidRDefault="00181359" w:rsidP="00181359">
            <w:pPr>
              <w:rPr>
                <w:b/>
                <w:bCs/>
                <w:lang w:val="hu-HU"/>
              </w:rPr>
            </w:pPr>
            <w:r w:rsidRPr="004B2CED">
              <w:rPr>
                <w:b/>
                <w:bCs/>
                <w:lang w:val="hu-HU"/>
              </w:rPr>
              <w:t>Malta</w:t>
            </w:r>
          </w:p>
          <w:p w:rsidR="00181359" w:rsidRPr="004B2CED" w:rsidRDefault="00181359" w:rsidP="00181359">
            <w:pPr>
              <w:rPr>
                <w:lang w:val="hu-HU"/>
              </w:rPr>
            </w:pPr>
            <w:r w:rsidRPr="004B2CED">
              <w:rPr>
                <w:lang w:val="hu-HU"/>
              </w:rPr>
              <w:t>Sanofi S.</w:t>
            </w:r>
            <w:r>
              <w:rPr>
                <w:lang w:val="hu-HU"/>
              </w:rPr>
              <w:t>r</w:t>
            </w:r>
            <w:r w:rsidRPr="004B2CED">
              <w:rPr>
                <w:lang w:val="hu-HU"/>
              </w:rPr>
              <w:t>.</w:t>
            </w:r>
            <w:r>
              <w:rPr>
                <w:lang w:val="hu-HU"/>
              </w:rPr>
              <w:t>l</w:t>
            </w:r>
            <w:r w:rsidRPr="004B2CED">
              <w:rPr>
                <w:lang w:val="hu-HU"/>
              </w:rPr>
              <w:t>.</w:t>
            </w:r>
          </w:p>
          <w:p w:rsidR="00181359" w:rsidRPr="004B2CED" w:rsidRDefault="00181359" w:rsidP="00181359">
            <w:pPr>
              <w:rPr>
                <w:lang w:val="hu-HU"/>
              </w:rPr>
            </w:pPr>
            <w:r w:rsidRPr="004B2CED">
              <w:rPr>
                <w:lang w:val="hu-HU"/>
              </w:rPr>
              <w:t>Tel: +39 02 39394275</w:t>
            </w:r>
          </w:p>
          <w:p w:rsidR="004E3654" w:rsidRPr="004B2CED" w:rsidRDefault="004E3654">
            <w:pPr>
              <w:rPr>
                <w:lang w:val="hu-HU"/>
              </w:rPr>
            </w:pPr>
          </w:p>
        </w:tc>
      </w:tr>
      <w:tr w:rsidR="004E3654" w:rsidRPr="004B2CED" w:rsidTr="004E3654">
        <w:trPr>
          <w:gridBefore w:val="1"/>
          <w:wBefore w:w="34" w:type="dxa"/>
          <w:cantSplit/>
        </w:trPr>
        <w:tc>
          <w:tcPr>
            <w:tcW w:w="4644" w:type="dxa"/>
          </w:tcPr>
          <w:p w:rsidR="004E3654" w:rsidRPr="004B2CED" w:rsidRDefault="004E3654">
            <w:pPr>
              <w:rPr>
                <w:b/>
                <w:bCs/>
                <w:lang w:val="hu-HU"/>
              </w:rPr>
            </w:pPr>
            <w:r w:rsidRPr="004B2CED">
              <w:rPr>
                <w:b/>
                <w:bCs/>
                <w:lang w:val="hu-HU"/>
              </w:rPr>
              <w:t>Deutschland</w:t>
            </w:r>
          </w:p>
          <w:p w:rsidR="004E3654" w:rsidRPr="004B2CED" w:rsidRDefault="004E3654">
            <w:pPr>
              <w:rPr>
                <w:lang w:val="hu-HU"/>
              </w:rPr>
            </w:pPr>
            <w:r w:rsidRPr="004B2CED">
              <w:rPr>
                <w:lang w:val="hu-HU"/>
              </w:rPr>
              <w:t>Sanofi-Aventis Deutschland GmbH</w:t>
            </w:r>
          </w:p>
          <w:p w:rsidR="005515E0" w:rsidRPr="004B2CED" w:rsidRDefault="005515E0" w:rsidP="005515E0">
            <w:pPr>
              <w:rPr>
                <w:lang w:val="hu-HU"/>
              </w:rPr>
            </w:pPr>
            <w:r w:rsidRPr="004B2CED">
              <w:rPr>
                <w:lang w:val="hu-HU"/>
              </w:rPr>
              <w:t>Tel: 0800 52 52 010</w:t>
            </w:r>
          </w:p>
          <w:p w:rsidR="004E3654" w:rsidRPr="004B2CED" w:rsidRDefault="005515E0" w:rsidP="005515E0">
            <w:pPr>
              <w:rPr>
                <w:lang w:val="hu-HU"/>
              </w:rPr>
            </w:pPr>
            <w:r w:rsidRPr="004B2CED">
              <w:rPr>
                <w:lang w:val="hu-HU"/>
              </w:rPr>
              <w:t>Tel. aus dem Ausland: +49 69 305 21 131</w:t>
            </w:r>
          </w:p>
          <w:p w:rsidR="004E3654" w:rsidRPr="004B2CED" w:rsidRDefault="004E3654" w:rsidP="00CE0038">
            <w:pPr>
              <w:rPr>
                <w:lang w:val="hu-HU"/>
              </w:rPr>
            </w:pPr>
          </w:p>
        </w:tc>
        <w:tc>
          <w:tcPr>
            <w:tcW w:w="4678" w:type="dxa"/>
          </w:tcPr>
          <w:p w:rsidR="00181359" w:rsidRPr="004B2CED" w:rsidRDefault="00181359" w:rsidP="00181359">
            <w:pPr>
              <w:rPr>
                <w:b/>
                <w:bCs/>
                <w:lang w:val="hu-HU"/>
              </w:rPr>
            </w:pPr>
            <w:r w:rsidRPr="004B2CED">
              <w:rPr>
                <w:b/>
                <w:bCs/>
                <w:lang w:val="hu-HU"/>
              </w:rPr>
              <w:t>Nederland</w:t>
            </w:r>
          </w:p>
          <w:p w:rsidR="00181359" w:rsidRPr="004B2CED" w:rsidRDefault="00181359" w:rsidP="00181359">
            <w:pPr>
              <w:rPr>
                <w:lang w:val="hu-HU"/>
              </w:rPr>
            </w:pPr>
            <w:r>
              <w:rPr>
                <w:lang w:val="hu-HU"/>
              </w:rPr>
              <w:t xml:space="preserve">Genzyme Europe </w:t>
            </w:r>
            <w:r w:rsidRPr="004B2CED">
              <w:rPr>
                <w:lang w:val="hu-HU"/>
              </w:rPr>
              <w:t>B.V.</w:t>
            </w:r>
          </w:p>
          <w:p w:rsidR="00181359" w:rsidRPr="004B2CED" w:rsidRDefault="00181359" w:rsidP="00181359">
            <w:pPr>
              <w:rPr>
                <w:lang w:val="hu-HU"/>
              </w:rPr>
            </w:pPr>
            <w:r w:rsidRPr="004B2CED">
              <w:rPr>
                <w:lang w:val="hu-HU"/>
              </w:rPr>
              <w:t>Tel: +31 20 245 4000</w:t>
            </w:r>
          </w:p>
          <w:p w:rsidR="004E3654" w:rsidRPr="004B2CED" w:rsidRDefault="004E3654">
            <w:pPr>
              <w:rPr>
                <w:lang w:val="hu-HU"/>
              </w:rPr>
            </w:pPr>
          </w:p>
        </w:tc>
      </w:tr>
      <w:tr w:rsidR="004E3654" w:rsidRPr="004B2CED" w:rsidTr="004E3654">
        <w:trPr>
          <w:gridBefore w:val="1"/>
          <w:wBefore w:w="34" w:type="dxa"/>
          <w:cantSplit/>
        </w:trPr>
        <w:tc>
          <w:tcPr>
            <w:tcW w:w="4644" w:type="dxa"/>
          </w:tcPr>
          <w:p w:rsidR="004E3654" w:rsidRPr="004B2CED" w:rsidRDefault="004E3654">
            <w:pPr>
              <w:rPr>
                <w:b/>
                <w:bCs/>
                <w:lang w:val="hu-HU"/>
              </w:rPr>
            </w:pPr>
            <w:r w:rsidRPr="004B2CED">
              <w:rPr>
                <w:b/>
                <w:bCs/>
                <w:lang w:val="hu-HU"/>
              </w:rPr>
              <w:t>Eesti</w:t>
            </w:r>
          </w:p>
          <w:p w:rsidR="004E3654" w:rsidRPr="004B2CED" w:rsidRDefault="004E3654">
            <w:pPr>
              <w:rPr>
                <w:lang w:val="hu-HU"/>
              </w:rPr>
            </w:pPr>
            <w:r w:rsidRPr="004B2CED">
              <w:rPr>
                <w:lang w:val="hu-HU"/>
              </w:rPr>
              <w:t>sanofi-aventis Estonia OÜ</w:t>
            </w:r>
          </w:p>
          <w:p w:rsidR="004E3654" w:rsidRPr="004B2CED" w:rsidRDefault="004E3654">
            <w:pPr>
              <w:rPr>
                <w:lang w:val="hu-HU"/>
              </w:rPr>
            </w:pPr>
            <w:r w:rsidRPr="004B2CED">
              <w:rPr>
                <w:lang w:val="hu-HU"/>
              </w:rPr>
              <w:t>Tel: +372 627 34 88</w:t>
            </w:r>
          </w:p>
          <w:p w:rsidR="004E3654" w:rsidRPr="004B2CED" w:rsidRDefault="004E3654">
            <w:pPr>
              <w:rPr>
                <w:lang w:val="hu-HU"/>
              </w:rPr>
            </w:pPr>
          </w:p>
        </w:tc>
        <w:tc>
          <w:tcPr>
            <w:tcW w:w="4678" w:type="dxa"/>
          </w:tcPr>
          <w:p w:rsidR="004E3654" w:rsidRPr="004B2CED" w:rsidRDefault="004E3654">
            <w:pPr>
              <w:rPr>
                <w:b/>
                <w:bCs/>
                <w:lang w:val="hu-HU"/>
              </w:rPr>
            </w:pPr>
            <w:r w:rsidRPr="004B2CED">
              <w:rPr>
                <w:b/>
                <w:bCs/>
                <w:lang w:val="hu-HU"/>
              </w:rPr>
              <w:t>Norge</w:t>
            </w:r>
          </w:p>
          <w:p w:rsidR="004E3654" w:rsidRPr="004B2CED" w:rsidRDefault="004E3654">
            <w:pPr>
              <w:rPr>
                <w:lang w:val="hu-HU"/>
              </w:rPr>
            </w:pPr>
            <w:r w:rsidRPr="004B2CED">
              <w:rPr>
                <w:lang w:val="hu-HU"/>
              </w:rPr>
              <w:t>sanofi-aventis Norge AS</w:t>
            </w:r>
          </w:p>
          <w:p w:rsidR="004E3654" w:rsidRPr="004B2CED" w:rsidRDefault="004E3654">
            <w:pPr>
              <w:rPr>
                <w:lang w:val="hu-HU"/>
              </w:rPr>
            </w:pPr>
            <w:r w:rsidRPr="004B2CED">
              <w:rPr>
                <w:lang w:val="hu-HU"/>
              </w:rPr>
              <w:t>Tlf: +47 67 10 71 00</w:t>
            </w:r>
          </w:p>
          <w:p w:rsidR="004E3654" w:rsidRPr="004B2CED" w:rsidRDefault="004E3654">
            <w:pPr>
              <w:rPr>
                <w:lang w:val="hu-HU"/>
              </w:rPr>
            </w:pPr>
          </w:p>
        </w:tc>
      </w:tr>
      <w:tr w:rsidR="004E3654" w:rsidRPr="004B2CED" w:rsidTr="004E3654">
        <w:trPr>
          <w:gridBefore w:val="1"/>
          <w:wBefore w:w="34" w:type="dxa"/>
          <w:cantSplit/>
        </w:trPr>
        <w:tc>
          <w:tcPr>
            <w:tcW w:w="4644" w:type="dxa"/>
          </w:tcPr>
          <w:p w:rsidR="004E3654" w:rsidRPr="004B2CED" w:rsidRDefault="004E3654">
            <w:pPr>
              <w:rPr>
                <w:b/>
                <w:bCs/>
                <w:lang w:val="hu-HU"/>
              </w:rPr>
            </w:pPr>
            <w:r w:rsidRPr="004B2CED">
              <w:rPr>
                <w:b/>
                <w:bCs/>
                <w:lang w:val="hu-HU"/>
              </w:rPr>
              <w:t>Ελλάδα</w:t>
            </w:r>
          </w:p>
          <w:p w:rsidR="004E3654" w:rsidRPr="004B2CED" w:rsidRDefault="004E3654">
            <w:pPr>
              <w:rPr>
                <w:lang w:val="hu-HU"/>
              </w:rPr>
            </w:pPr>
            <w:r w:rsidRPr="004B2CED">
              <w:rPr>
                <w:lang w:val="hu-HU"/>
              </w:rPr>
              <w:t>sanofi-aventis AEBE</w:t>
            </w:r>
          </w:p>
          <w:p w:rsidR="004E3654" w:rsidRPr="004B2CED" w:rsidRDefault="004E3654">
            <w:pPr>
              <w:rPr>
                <w:lang w:val="hu-HU"/>
              </w:rPr>
            </w:pPr>
            <w:r w:rsidRPr="004B2CED">
              <w:rPr>
                <w:lang w:val="hu-HU"/>
              </w:rPr>
              <w:t>Τηλ: +30 210 900 16 00</w:t>
            </w:r>
          </w:p>
          <w:p w:rsidR="004E3654" w:rsidRPr="004B2CED" w:rsidRDefault="004E3654">
            <w:pPr>
              <w:rPr>
                <w:lang w:val="hu-HU"/>
              </w:rPr>
            </w:pPr>
          </w:p>
        </w:tc>
        <w:tc>
          <w:tcPr>
            <w:tcW w:w="4678" w:type="dxa"/>
          </w:tcPr>
          <w:p w:rsidR="004E3654" w:rsidRPr="004B2CED" w:rsidRDefault="004E3654">
            <w:pPr>
              <w:rPr>
                <w:b/>
                <w:bCs/>
                <w:lang w:val="hu-HU"/>
              </w:rPr>
            </w:pPr>
            <w:r w:rsidRPr="004B2CED">
              <w:rPr>
                <w:b/>
                <w:bCs/>
                <w:lang w:val="hu-HU"/>
              </w:rPr>
              <w:t>Österreich</w:t>
            </w:r>
          </w:p>
          <w:p w:rsidR="004E3654" w:rsidRPr="004B2CED" w:rsidRDefault="004E3654">
            <w:pPr>
              <w:rPr>
                <w:lang w:val="hu-HU"/>
              </w:rPr>
            </w:pPr>
            <w:r w:rsidRPr="004B2CED">
              <w:rPr>
                <w:lang w:val="hu-HU"/>
              </w:rPr>
              <w:t>sanofi-aventis GmbH</w:t>
            </w:r>
          </w:p>
          <w:p w:rsidR="004E3654" w:rsidRPr="004B2CED" w:rsidRDefault="004E3654">
            <w:pPr>
              <w:rPr>
                <w:lang w:val="hu-HU"/>
              </w:rPr>
            </w:pPr>
            <w:r w:rsidRPr="004B2CED">
              <w:rPr>
                <w:lang w:val="hu-HU"/>
              </w:rPr>
              <w:t>Tel: +43 1 80 185 – 0</w:t>
            </w:r>
          </w:p>
          <w:p w:rsidR="004E3654" w:rsidRPr="004B2CED" w:rsidRDefault="004E3654">
            <w:pPr>
              <w:rPr>
                <w:lang w:val="hu-HU"/>
              </w:rPr>
            </w:pPr>
          </w:p>
        </w:tc>
      </w:tr>
      <w:tr w:rsidR="004E3654" w:rsidRPr="004B2CED" w:rsidTr="004E3654">
        <w:trPr>
          <w:gridBefore w:val="1"/>
          <w:wBefore w:w="34" w:type="dxa"/>
          <w:cantSplit/>
        </w:trPr>
        <w:tc>
          <w:tcPr>
            <w:tcW w:w="4644" w:type="dxa"/>
            <w:tcBorders>
              <w:top w:val="nil"/>
              <w:left w:val="nil"/>
              <w:bottom w:val="nil"/>
              <w:right w:val="nil"/>
            </w:tcBorders>
          </w:tcPr>
          <w:p w:rsidR="004E3654" w:rsidRPr="004B2CED" w:rsidRDefault="004E3654">
            <w:pPr>
              <w:rPr>
                <w:b/>
                <w:bCs/>
                <w:lang w:val="hu-HU"/>
              </w:rPr>
            </w:pPr>
            <w:r w:rsidRPr="004B2CED">
              <w:rPr>
                <w:b/>
                <w:bCs/>
                <w:lang w:val="hu-HU"/>
              </w:rPr>
              <w:t>España</w:t>
            </w:r>
          </w:p>
          <w:p w:rsidR="004E3654" w:rsidRPr="004B2CED" w:rsidRDefault="004E3654">
            <w:pPr>
              <w:rPr>
                <w:smallCaps/>
                <w:lang w:val="hu-HU"/>
              </w:rPr>
            </w:pPr>
            <w:r w:rsidRPr="004B2CED">
              <w:rPr>
                <w:lang w:val="hu-HU"/>
              </w:rPr>
              <w:t>sanofi-aventis, S.A.</w:t>
            </w:r>
          </w:p>
          <w:p w:rsidR="004E3654" w:rsidRPr="004B2CED" w:rsidRDefault="004E3654">
            <w:pPr>
              <w:rPr>
                <w:lang w:val="hu-HU"/>
              </w:rPr>
            </w:pPr>
            <w:r w:rsidRPr="004B2CED">
              <w:rPr>
                <w:lang w:val="hu-HU"/>
              </w:rPr>
              <w:t>Tel: +34 93 485 94 00</w:t>
            </w:r>
          </w:p>
          <w:p w:rsidR="004E3654" w:rsidRPr="004B2CED" w:rsidRDefault="004E3654">
            <w:pPr>
              <w:rPr>
                <w:lang w:val="hu-HU"/>
              </w:rPr>
            </w:pPr>
          </w:p>
        </w:tc>
        <w:tc>
          <w:tcPr>
            <w:tcW w:w="4678" w:type="dxa"/>
            <w:tcBorders>
              <w:top w:val="nil"/>
              <w:left w:val="nil"/>
              <w:bottom w:val="nil"/>
              <w:right w:val="nil"/>
            </w:tcBorders>
          </w:tcPr>
          <w:p w:rsidR="004E3654" w:rsidRPr="004B2CED" w:rsidRDefault="004E3654">
            <w:pPr>
              <w:rPr>
                <w:b/>
                <w:bCs/>
                <w:lang w:val="hu-HU"/>
              </w:rPr>
            </w:pPr>
            <w:r w:rsidRPr="004B2CED">
              <w:rPr>
                <w:b/>
                <w:bCs/>
                <w:lang w:val="hu-HU"/>
              </w:rPr>
              <w:t>Polska</w:t>
            </w:r>
          </w:p>
          <w:p w:rsidR="004E3654" w:rsidRPr="004B2CED" w:rsidRDefault="004E3654">
            <w:pPr>
              <w:rPr>
                <w:lang w:val="hu-HU"/>
              </w:rPr>
            </w:pPr>
            <w:r w:rsidRPr="004B2CED">
              <w:rPr>
                <w:lang w:val="hu-HU"/>
              </w:rPr>
              <w:t>sanofi-aventis Sp. z o.o.</w:t>
            </w:r>
          </w:p>
          <w:p w:rsidR="004E3654" w:rsidRPr="004B2CED" w:rsidRDefault="004E3654">
            <w:pPr>
              <w:rPr>
                <w:lang w:val="hu-HU"/>
              </w:rPr>
            </w:pPr>
            <w:r w:rsidRPr="004B2CED">
              <w:rPr>
                <w:lang w:val="hu-HU"/>
              </w:rPr>
              <w:t>Tel.: +48 22 280 00 00</w:t>
            </w:r>
          </w:p>
          <w:p w:rsidR="004E3654" w:rsidRPr="004B2CED" w:rsidRDefault="004E3654">
            <w:pPr>
              <w:rPr>
                <w:lang w:val="hu-HU"/>
              </w:rPr>
            </w:pPr>
          </w:p>
        </w:tc>
      </w:tr>
      <w:tr w:rsidR="004E3654" w:rsidRPr="004B2CED" w:rsidTr="004E3654">
        <w:trPr>
          <w:cantSplit/>
        </w:trPr>
        <w:tc>
          <w:tcPr>
            <w:tcW w:w="4678" w:type="dxa"/>
            <w:gridSpan w:val="2"/>
          </w:tcPr>
          <w:p w:rsidR="004E3654" w:rsidRPr="004B2CED" w:rsidRDefault="004E3654">
            <w:pPr>
              <w:rPr>
                <w:b/>
                <w:bCs/>
                <w:lang w:val="hu-HU"/>
              </w:rPr>
            </w:pPr>
            <w:r w:rsidRPr="004B2CED">
              <w:rPr>
                <w:b/>
                <w:bCs/>
                <w:lang w:val="hu-HU"/>
              </w:rPr>
              <w:t>France</w:t>
            </w:r>
          </w:p>
          <w:p w:rsidR="004E3654" w:rsidRPr="004B2CED" w:rsidRDefault="004E3654">
            <w:pPr>
              <w:rPr>
                <w:lang w:val="hu-HU"/>
              </w:rPr>
            </w:pPr>
            <w:r w:rsidRPr="004B2CED">
              <w:rPr>
                <w:lang w:val="hu-HU"/>
              </w:rPr>
              <w:t>sanofi-aventis France</w:t>
            </w:r>
          </w:p>
          <w:p w:rsidR="004E3654" w:rsidRPr="004B2CED" w:rsidRDefault="004E3654">
            <w:pPr>
              <w:rPr>
                <w:lang w:val="hu-HU"/>
              </w:rPr>
            </w:pPr>
            <w:r w:rsidRPr="004B2CED">
              <w:rPr>
                <w:lang w:val="hu-HU"/>
              </w:rPr>
              <w:t>Tél: 0 800 222 555</w:t>
            </w:r>
          </w:p>
          <w:p w:rsidR="004E3654" w:rsidRPr="004B2CED" w:rsidRDefault="004E3654">
            <w:pPr>
              <w:rPr>
                <w:lang w:val="hu-HU"/>
              </w:rPr>
            </w:pPr>
            <w:r w:rsidRPr="004B2CED">
              <w:rPr>
                <w:lang w:val="hu-HU"/>
              </w:rPr>
              <w:t>Appel depuis l’étranger : +33 1 57 63 23 23</w:t>
            </w:r>
          </w:p>
          <w:p w:rsidR="004E3654" w:rsidRPr="004B2CED" w:rsidRDefault="004E3654">
            <w:pPr>
              <w:rPr>
                <w:lang w:val="hu-HU"/>
              </w:rPr>
            </w:pPr>
          </w:p>
        </w:tc>
        <w:tc>
          <w:tcPr>
            <w:tcW w:w="4678" w:type="dxa"/>
          </w:tcPr>
          <w:p w:rsidR="004E3654" w:rsidRPr="004B2CED" w:rsidRDefault="004E3654">
            <w:pPr>
              <w:rPr>
                <w:b/>
                <w:bCs/>
                <w:lang w:val="hu-HU"/>
              </w:rPr>
            </w:pPr>
            <w:r w:rsidRPr="004B2CED">
              <w:rPr>
                <w:b/>
                <w:bCs/>
                <w:lang w:val="hu-HU"/>
              </w:rPr>
              <w:t>Portugal</w:t>
            </w:r>
          </w:p>
          <w:p w:rsidR="004E3654" w:rsidRPr="004B2CED" w:rsidRDefault="004E3654">
            <w:pPr>
              <w:rPr>
                <w:lang w:val="hu-HU"/>
              </w:rPr>
            </w:pPr>
            <w:r w:rsidRPr="004B2CED">
              <w:rPr>
                <w:lang w:val="hu-HU"/>
              </w:rPr>
              <w:t>sanofi - Produtos Farmacêuticos, Lda</w:t>
            </w:r>
          </w:p>
          <w:p w:rsidR="004E3654" w:rsidRPr="004B2CED" w:rsidRDefault="004E3654">
            <w:pPr>
              <w:rPr>
                <w:lang w:val="hu-HU"/>
              </w:rPr>
            </w:pPr>
            <w:r w:rsidRPr="004B2CED">
              <w:rPr>
                <w:lang w:val="hu-HU"/>
              </w:rPr>
              <w:t>Tel: +351 21 35 89 400</w:t>
            </w:r>
          </w:p>
          <w:p w:rsidR="004E3654" w:rsidRPr="004B2CED" w:rsidRDefault="004E3654">
            <w:pPr>
              <w:rPr>
                <w:lang w:val="hu-HU"/>
              </w:rPr>
            </w:pPr>
          </w:p>
        </w:tc>
      </w:tr>
      <w:tr w:rsidR="004E3654" w:rsidRPr="004B2CED" w:rsidTr="004E3654">
        <w:trPr>
          <w:gridBefore w:val="1"/>
          <w:wBefore w:w="34" w:type="dxa"/>
          <w:cantSplit/>
        </w:trPr>
        <w:tc>
          <w:tcPr>
            <w:tcW w:w="4644" w:type="dxa"/>
          </w:tcPr>
          <w:p w:rsidR="004E3654" w:rsidRPr="004B2CED" w:rsidRDefault="004E3654" w:rsidP="004E3654">
            <w:pPr>
              <w:keepNext/>
              <w:rPr>
                <w:rFonts w:eastAsia="SimSun"/>
                <w:b/>
                <w:bCs/>
                <w:lang w:val="hu-HU"/>
              </w:rPr>
            </w:pPr>
            <w:r w:rsidRPr="004B2CED">
              <w:rPr>
                <w:rFonts w:eastAsia="SimSun"/>
                <w:b/>
                <w:bCs/>
                <w:lang w:val="hu-HU"/>
              </w:rPr>
              <w:t>Hrvatska</w:t>
            </w:r>
          </w:p>
          <w:p w:rsidR="004E3654" w:rsidRPr="004B2CED" w:rsidRDefault="004E3654" w:rsidP="004E3654">
            <w:pPr>
              <w:rPr>
                <w:rFonts w:eastAsia="SimSun"/>
                <w:lang w:val="hu-HU"/>
              </w:rPr>
            </w:pPr>
            <w:r w:rsidRPr="004B2CED">
              <w:rPr>
                <w:rFonts w:eastAsia="SimSun"/>
                <w:lang w:val="hu-HU"/>
              </w:rPr>
              <w:t>sanofi-aventis Croatia d.o.o.</w:t>
            </w:r>
          </w:p>
          <w:p w:rsidR="004E3654" w:rsidRPr="004B2CED" w:rsidRDefault="004E3654" w:rsidP="004E3654">
            <w:pPr>
              <w:rPr>
                <w:lang w:val="hu-HU"/>
              </w:rPr>
            </w:pPr>
            <w:r w:rsidRPr="004B2CED">
              <w:rPr>
                <w:rFonts w:eastAsia="SimSun"/>
                <w:lang w:val="hu-HU"/>
              </w:rPr>
              <w:t>Tel: +385 1 600 34 00</w:t>
            </w:r>
          </w:p>
        </w:tc>
        <w:tc>
          <w:tcPr>
            <w:tcW w:w="4678" w:type="dxa"/>
          </w:tcPr>
          <w:p w:rsidR="004E3654" w:rsidRPr="004B2CED" w:rsidRDefault="004E3654">
            <w:pPr>
              <w:tabs>
                <w:tab w:val="left" w:pos="-720"/>
                <w:tab w:val="left" w:pos="4536"/>
              </w:tabs>
              <w:suppressAutoHyphens/>
              <w:rPr>
                <w:b/>
                <w:noProof/>
                <w:szCs w:val="22"/>
                <w:lang w:val="hu-HU"/>
              </w:rPr>
            </w:pPr>
            <w:r w:rsidRPr="004B2CED">
              <w:rPr>
                <w:b/>
                <w:noProof/>
                <w:szCs w:val="22"/>
                <w:lang w:val="hu-HU"/>
              </w:rPr>
              <w:t>România</w:t>
            </w:r>
          </w:p>
          <w:p w:rsidR="004E3654" w:rsidRPr="004B2CED" w:rsidRDefault="003F7F2A">
            <w:pPr>
              <w:tabs>
                <w:tab w:val="left" w:pos="-720"/>
                <w:tab w:val="left" w:pos="4536"/>
              </w:tabs>
              <w:suppressAutoHyphens/>
              <w:rPr>
                <w:noProof/>
                <w:szCs w:val="22"/>
                <w:lang w:val="hu-HU"/>
              </w:rPr>
            </w:pPr>
            <w:r w:rsidRPr="004B2CED">
              <w:rPr>
                <w:bCs/>
                <w:szCs w:val="22"/>
                <w:lang w:val="hu-HU"/>
              </w:rPr>
              <w:t>S</w:t>
            </w:r>
            <w:r w:rsidR="004E3654" w:rsidRPr="004B2CED">
              <w:rPr>
                <w:bCs/>
                <w:szCs w:val="22"/>
                <w:lang w:val="hu-HU"/>
              </w:rPr>
              <w:t>anofi Rom</w:t>
            </w:r>
            <w:r w:rsidRPr="004B2CED">
              <w:rPr>
                <w:bCs/>
                <w:szCs w:val="22"/>
                <w:lang w:val="hu-HU"/>
              </w:rPr>
              <w:t>a</w:t>
            </w:r>
            <w:r w:rsidR="004E3654" w:rsidRPr="004B2CED">
              <w:rPr>
                <w:bCs/>
                <w:szCs w:val="22"/>
                <w:lang w:val="hu-HU"/>
              </w:rPr>
              <w:t>nia SRL</w:t>
            </w:r>
          </w:p>
          <w:p w:rsidR="004E3654" w:rsidRPr="004B2CED" w:rsidRDefault="004E3654">
            <w:pPr>
              <w:rPr>
                <w:szCs w:val="22"/>
                <w:lang w:val="hu-HU"/>
              </w:rPr>
            </w:pPr>
            <w:r w:rsidRPr="004B2CED">
              <w:rPr>
                <w:noProof/>
                <w:szCs w:val="22"/>
                <w:lang w:val="hu-HU"/>
              </w:rPr>
              <w:t xml:space="preserve">Tel: +40 </w:t>
            </w:r>
            <w:r w:rsidRPr="004B2CED">
              <w:rPr>
                <w:szCs w:val="22"/>
                <w:lang w:val="hu-HU"/>
              </w:rPr>
              <w:t>(0) 21 317 31 36</w:t>
            </w:r>
          </w:p>
          <w:p w:rsidR="004E3654" w:rsidRPr="004B2CED" w:rsidRDefault="004E3654">
            <w:pPr>
              <w:rPr>
                <w:lang w:val="hu-HU"/>
              </w:rPr>
            </w:pPr>
          </w:p>
        </w:tc>
      </w:tr>
      <w:tr w:rsidR="004E3654" w:rsidRPr="004B2CED" w:rsidTr="004E3654">
        <w:trPr>
          <w:gridBefore w:val="1"/>
          <w:wBefore w:w="34" w:type="dxa"/>
          <w:cantSplit/>
        </w:trPr>
        <w:tc>
          <w:tcPr>
            <w:tcW w:w="4644" w:type="dxa"/>
          </w:tcPr>
          <w:p w:rsidR="004E3654" w:rsidRPr="004B2CED" w:rsidRDefault="004E3654">
            <w:pPr>
              <w:rPr>
                <w:b/>
                <w:bCs/>
                <w:lang w:val="hu-HU"/>
              </w:rPr>
            </w:pPr>
            <w:r w:rsidRPr="004B2CED">
              <w:rPr>
                <w:b/>
                <w:bCs/>
                <w:lang w:val="hu-HU"/>
              </w:rPr>
              <w:t>Ireland</w:t>
            </w:r>
          </w:p>
          <w:p w:rsidR="004E3654" w:rsidRPr="004B2CED" w:rsidRDefault="004E3654">
            <w:pPr>
              <w:rPr>
                <w:lang w:val="hu-HU"/>
              </w:rPr>
            </w:pPr>
            <w:r w:rsidRPr="004B2CED">
              <w:rPr>
                <w:lang w:val="hu-HU"/>
              </w:rPr>
              <w:t>sanofi-aventis Ireland Ltd. T/A SANOFI</w:t>
            </w:r>
          </w:p>
          <w:p w:rsidR="004E3654" w:rsidRPr="004B2CED" w:rsidRDefault="004E3654">
            <w:pPr>
              <w:rPr>
                <w:lang w:val="hu-HU"/>
              </w:rPr>
            </w:pPr>
            <w:r w:rsidRPr="004B2CED">
              <w:rPr>
                <w:lang w:val="hu-HU"/>
              </w:rPr>
              <w:t>Tel: +353 (0) 1 403 56 00</w:t>
            </w:r>
          </w:p>
          <w:p w:rsidR="004E3654" w:rsidRPr="004B2CED" w:rsidRDefault="004E3654">
            <w:pPr>
              <w:rPr>
                <w:szCs w:val="22"/>
                <w:lang w:val="hu-HU"/>
              </w:rPr>
            </w:pPr>
          </w:p>
        </w:tc>
        <w:tc>
          <w:tcPr>
            <w:tcW w:w="4678" w:type="dxa"/>
          </w:tcPr>
          <w:p w:rsidR="004E3654" w:rsidRPr="004B2CED" w:rsidRDefault="004E3654">
            <w:pPr>
              <w:rPr>
                <w:b/>
                <w:bCs/>
                <w:lang w:val="hu-HU"/>
              </w:rPr>
            </w:pPr>
            <w:r w:rsidRPr="004B2CED">
              <w:rPr>
                <w:b/>
                <w:bCs/>
                <w:lang w:val="hu-HU"/>
              </w:rPr>
              <w:t>Slovenija</w:t>
            </w:r>
          </w:p>
          <w:p w:rsidR="004E3654" w:rsidRPr="004B2CED" w:rsidRDefault="004E3654">
            <w:pPr>
              <w:rPr>
                <w:lang w:val="hu-HU"/>
              </w:rPr>
            </w:pPr>
            <w:r w:rsidRPr="004B2CED">
              <w:rPr>
                <w:lang w:val="hu-HU"/>
              </w:rPr>
              <w:t>sanofi-aventis d.o.o.</w:t>
            </w:r>
          </w:p>
          <w:p w:rsidR="004E3654" w:rsidRPr="004B2CED" w:rsidRDefault="004E3654">
            <w:pPr>
              <w:rPr>
                <w:lang w:val="hu-HU"/>
              </w:rPr>
            </w:pPr>
            <w:r w:rsidRPr="004B2CED">
              <w:rPr>
                <w:lang w:val="hu-HU"/>
              </w:rPr>
              <w:t>Tel: +386 1 560 48 00</w:t>
            </w:r>
          </w:p>
          <w:p w:rsidR="004E3654" w:rsidRPr="004B2CED" w:rsidRDefault="004E3654">
            <w:pPr>
              <w:rPr>
                <w:szCs w:val="22"/>
                <w:lang w:val="hu-HU"/>
              </w:rPr>
            </w:pPr>
          </w:p>
        </w:tc>
      </w:tr>
      <w:tr w:rsidR="004E3654" w:rsidRPr="004B2CED" w:rsidTr="004E3654">
        <w:trPr>
          <w:gridBefore w:val="1"/>
          <w:wBefore w:w="34" w:type="dxa"/>
          <w:cantSplit/>
        </w:trPr>
        <w:tc>
          <w:tcPr>
            <w:tcW w:w="4644" w:type="dxa"/>
          </w:tcPr>
          <w:p w:rsidR="004E3654" w:rsidRPr="004B2CED" w:rsidRDefault="004E3654">
            <w:pPr>
              <w:rPr>
                <w:b/>
                <w:bCs/>
                <w:szCs w:val="22"/>
                <w:lang w:val="hu-HU"/>
              </w:rPr>
            </w:pPr>
            <w:r w:rsidRPr="004B2CED">
              <w:rPr>
                <w:b/>
                <w:bCs/>
                <w:szCs w:val="22"/>
                <w:lang w:val="hu-HU"/>
              </w:rPr>
              <w:t>Ísland</w:t>
            </w:r>
          </w:p>
          <w:p w:rsidR="004E3654" w:rsidRPr="004B2CED" w:rsidRDefault="004E3654">
            <w:pPr>
              <w:rPr>
                <w:szCs w:val="22"/>
                <w:lang w:val="hu-HU"/>
              </w:rPr>
            </w:pPr>
            <w:r w:rsidRPr="004B2CED">
              <w:rPr>
                <w:szCs w:val="22"/>
                <w:lang w:val="hu-HU"/>
              </w:rPr>
              <w:t>Vistor hf.</w:t>
            </w:r>
          </w:p>
          <w:p w:rsidR="004E3654" w:rsidRPr="004B2CED" w:rsidRDefault="004E3654">
            <w:pPr>
              <w:rPr>
                <w:szCs w:val="22"/>
                <w:lang w:val="hu-HU"/>
              </w:rPr>
            </w:pPr>
            <w:r w:rsidRPr="004B2CED">
              <w:rPr>
                <w:noProof/>
                <w:szCs w:val="22"/>
                <w:lang w:val="hu-HU"/>
              </w:rPr>
              <w:t>Sími</w:t>
            </w:r>
            <w:r w:rsidRPr="004B2CED">
              <w:rPr>
                <w:szCs w:val="22"/>
                <w:lang w:val="hu-HU"/>
              </w:rPr>
              <w:t>: +354 535 7000</w:t>
            </w:r>
          </w:p>
          <w:p w:rsidR="004E3654" w:rsidRPr="004B2CED" w:rsidRDefault="004E3654">
            <w:pPr>
              <w:rPr>
                <w:lang w:val="hu-HU"/>
              </w:rPr>
            </w:pPr>
          </w:p>
        </w:tc>
        <w:tc>
          <w:tcPr>
            <w:tcW w:w="4678" w:type="dxa"/>
          </w:tcPr>
          <w:p w:rsidR="00181359" w:rsidRPr="004B2CED" w:rsidRDefault="00181359" w:rsidP="00181359">
            <w:pPr>
              <w:rPr>
                <w:b/>
                <w:bCs/>
                <w:szCs w:val="22"/>
                <w:lang w:val="hu-HU"/>
              </w:rPr>
            </w:pPr>
            <w:r w:rsidRPr="004B2CED">
              <w:rPr>
                <w:b/>
                <w:bCs/>
                <w:szCs w:val="22"/>
                <w:lang w:val="hu-HU"/>
              </w:rPr>
              <w:t>Slovenská republika</w:t>
            </w:r>
          </w:p>
          <w:p w:rsidR="00181359" w:rsidRPr="004B2CED" w:rsidRDefault="00181359" w:rsidP="00181359">
            <w:pPr>
              <w:rPr>
                <w:szCs w:val="22"/>
                <w:lang w:val="hu-HU"/>
              </w:rPr>
            </w:pPr>
            <w:r w:rsidRPr="004B2CED">
              <w:rPr>
                <w:szCs w:val="22"/>
                <w:lang w:val="hu-HU"/>
              </w:rPr>
              <w:t>sanofi-aventis Slovakia s.r.o.</w:t>
            </w:r>
          </w:p>
          <w:p w:rsidR="00181359" w:rsidRPr="004B2CED" w:rsidRDefault="00181359" w:rsidP="00181359">
            <w:pPr>
              <w:rPr>
                <w:szCs w:val="22"/>
                <w:lang w:val="hu-HU"/>
              </w:rPr>
            </w:pPr>
            <w:r w:rsidRPr="004B2CED">
              <w:rPr>
                <w:szCs w:val="22"/>
                <w:lang w:val="hu-HU"/>
              </w:rPr>
              <w:t>Tel: +421 2 33 100</w:t>
            </w:r>
            <w:r>
              <w:rPr>
                <w:szCs w:val="22"/>
                <w:lang w:val="hu-HU"/>
              </w:rPr>
              <w:t> </w:t>
            </w:r>
            <w:r w:rsidRPr="004B2CED">
              <w:rPr>
                <w:szCs w:val="22"/>
                <w:lang w:val="hu-HU"/>
              </w:rPr>
              <w:t>100</w:t>
            </w:r>
          </w:p>
          <w:p w:rsidR="004E3654" w:rsidRPr="004B2CED" w:rsidRDefault="004E3654">
            <w:pPr>
              <w:rPr>
                <w:lang w:val="hu-HU"/>
              </w:rPr>
            </w:pPr>
          </w:p>
        </w:tc>
      </w:tr>
      <w:tr w:rsidR="004E3654" w:rsidRPr="004B2CED" w:rsidTr="004E3654">
        <w:trPr>
          <w:gridBefore w:val="1"/>
          <w:wBefore w:w="34" w:type="dxa"/>
          <w:cantSplit/>
        </w:trPr>
        <w:tc>
          <w:tcPr>
            <w:tcW w:w="4644" w:type="dxa"/>
          </w:tcPr>
          <w:p w:rsidR="00181359" w:rsidRPr="004B2CED" w:rsidRDefault="00181359" w:rsidP="00181359">
            <w:pPr>
              <w:rPr>
                <w:b/>
                <w:bCs/>
                <w:lang w:val="hu-HU"/>
              </w:rPr>
            </w:pPr>
            <w:r w:rsidRPr="004B2CED">
              <w:rPr>
                <w:b/>
                <w:bCs/>
                <w:lang w:val="hu-HU"/>
              </w:rPr>
              <w:t>Italia</w:t>
            </w:r>
          </w:p>
          <w:p w:rsidR="00181359" w:rsidRPr="004B2CED" w:rsidRDefault="00181359" w:rsidP="00181359">
            <w:pPr>
              <w:rPr>
                <w:lang w:val="hu-HU"/>
              </w:rPr>
            </w:pPr>
            <w:r w:rsidRPr="004B2CED">
              <w:rPr>
                <w:lang w:val="hu-HU"/>
              </w:rPr>
              <w:t>Sanofi S.</w:t>
            </w:r>
            <w:r>
              <w:rPr>
                <w:lang w:val="hu-HU"/>
              </w:rPr>
              <w:t>r</w:t>
            </w:r>
            <w:r w:rsidRPr="004B2CED">
              <w:rPr>
                <w:lang w:val="hu-HU"/>
              </w:rPr>
              <w:t>.</w:t>
            </w:r>
            <w:r>
              <w:rPr>
                <w:lang w:val="hu-HU"/>
              </w:rPr>
              <w:t>l</w:t>
            </w:r>
            <w:r w:rsidRPr="004B2CED">
              <w:rPr>
                <w:lang w:val="hu-HU"/>
              </w:rPr>
              <w:t>.</w:t>
            </w:r>
          </w:p>
          <w:p w:rsidR="00181359" w:rsidRPr="004B2CED" w:rsidRDefault="00181359" w:rsidP="00181359">
            <w:pPr>
              <w:rPr>
                <w:lang w:val="hu-HU"/>
              </w:rPr>
            </w:pPr>
            <w:r w:rsidRPr="004B2CED">
              <w:rPr>
                <w:lang w:val="hu-HU"/>
              </w:rPr>
              <w:t>Tel: 800.536389</w:t>
            </w:r>
          </w:p>
          <w:p w:rsidR="004E3654" w:rsidRPr="004B2CED" w:rsidRDefault="004E3654">
            <w:pPr>
              <w:rPr>
                <w:lang w:val="hu-HU"/>
              </w:rPr>
            </w:pPr>
          </w:p>
        </w:tc>
        <w:tc>
          <w:tcPr>
            <w:tcW w:w="4678" w:type="dxa"/>
          </w:tcPr>
          <w:p w:rsidR="004E3654" w:rsidRPr="004B2CED" w:rsidRDefault="004E3654">
            <w:pPr>
              <w:rPr>
                <w:b/>
                <w:bCs/>
                <w:lang w:val="hu-HU"/>
              </w:rPr>
            </w:pPr>
            <w:r w:rsidRPr="004B2CED">
              <w:rPr>
                <w:b/>
                <w:bCs/>
                <w:lang w:val="hu-HU"/>
              </w:rPr>
              <w:t>Suomi/Finland</w:t>
            </w:r>
          </w:p>
          <w:p w:rsidR="004E3654" w:rsidRPr="004B2CED" w:rsidRDefault="00CE0038">
            <w:pPr>
              <w:rPr>
                <w:lang w:val="hu-HU"/>
              </w:rPr>
            </w:pPr>
            <w:r w:rsidRPr="004B2CED">
              <w:rPr>
                <w:lang w:val="hu-HU"/>
              </w:rPr>
              <w:t>S</w:t>
            </w:r>
            <w:r w:rsidR="004E3654" w:rsidRPr="004B2CED">
              <w:rPr>
                <w:lang w:val="hu-HU"/>
              </w:rPr>
              <w:t>anofi Oy</w:t>
            </w:r>
          </w:p>
          <w:p w:rsidR="004E3654" w:rsidRPr="004B2CED" w:rsidRDefault="004E3654">
            <w:pPr>
              <w:rPr>
                <w:lang w:val="hu-HU"/>
              </w:rPr>
            </w:pPr>
            <w:r w:rsidRPr="004B2CED">
              <w:rPr>
                <w:lang w:val="hu-HU"/>
              </w:rPr>
              <w:t>Puh/Tel: +358 (0) 201 200 300</w:t>
            </w:r>
          </w:p>
          <w:p w:rsidR="004E3654" w:rsidRPr="004B2CED" w:rsidRDefault="004E3654">
            <w:pPr>
              <w:rPr>
                <w:lang w:val="hu-HU"/>
              </w:rPr>
            </w:pPr>
          </w:p>
        </w:tc>
      </w:tr>
      <w:tr w:rsidR="004E3654" w:rsidRPr="004B2CED" w:rsidTr="004E3654">
        <w:trPr>
          <w:gridBefore w:val="1"/>
          <w:wBefore w:w="34" w:type="dxa"/>
          <w:cantSplit/>
        </w:trPr>
        <w:tc>
          <w:tcPr>
            <w:tcW w:w="4644" w:type="dxa"/>
          </w:tcPr>
          <w:p w:rsidR="004E3654" w:rsidRPr="004B2CED" w:rsidRDefault="004E3654">
            <w:pPr>
              <w:rPr>
                <w:b/>
                <w:bCs/>
                <w:lang w:val="hu-HU"/>
              </w:rPr>
            </w:pPr>
            <w:r w:rsidRPr="004B2CED">
              <w:rPr>
                <w:b/>
                <w:bCs/>
                <w:lang w:val="hu-HU"/>
              </w:rPr>
              <w:t>Κύπρος</w:t>
            </w:r>
          </w:p>
          <w:p w:rsidR="004E3654" w:rsidRPr="004B2CED" w:rsidRDefault="004E3654">
            <w:pPr>
              <w:rPr>
                <w:lang w:val="hu-HU"/>
              </w:rPr>
            </w:pPr>
            <w:r w:rsidRPr="004B2CED">
              <w:rPr>
                <w:lang w:val="hu-HU"/>
              </w:rPr>
              <w:t>sanofi-aventis Cyprus Ltd.</w:t>
            </w:r>
          </w:p>
          <w:p w:rsidR="004E3654" w:rsidRPr="004B2CED" w:rsidRDefault="004E3654">
            <w:pPr>
              <w:rPr>
                <w:lang w:val="hu-HU"/>
              </w:rPr>
            </w:pPr>
            <w:r w:rsidRPr="004B2CED">
              <w:rPr>
                <w:lang w:val="hu-HU"/>
              </w:rPr>
              <w:t>Τηλ: +357 22 871600</w:t>
            </w:r>
          </w:p>
          <w:p w:rsidR="004E3654" w:rsidRPr="004B2CED" w:rsidRDefault="004E3654">
            <w:pPr>
              <w:rPr>
                <w:lang w:val="hu-HU"/>
              </w:rPr>
            </w:pPr>
          </w:p>
        </w:tc>
        <w:tc>
          <w:tcPr>
            <w:tcW w:w="4678" w:type="dxa"/>
          </w:tcPr>
          <w:p w:rsidR="004E3654" w:rsidRPr="004B2CED" w:rsidRDefault="004E3654">
            <w:pPr>
              <w:rPr>
                <w:b/>
                <w:bCs/>
                <w:lang w:val="hu-HU"/>
              </w:rPr>
            </w:pPr>
            <w:r w:rsidRPr="004B2CED">
              <w:rPr>
                <w:b/>
                <w:bCs/>
                <w:lang w:val="hu-HU"/>
              </w:rPr>
              <w:t>Sverige</w:t>
            </w:r>
          </w:p>
          <w:p w:rsidR="004E3654" w:rsidRPr="004B2CED" w:rsidRDefault="00CE0038">
            <w:pPr>
              <w:rPr>
                <w:lang w:val="hu-HU"/>
              </w:rPr>
            </w:pPr>
            <w:r w:rsidRPr="004B2CED">
              <w:rPr>
                <w:lang w:val="hu-HU"/>
              </w:rPr>
              <w:t>S</w:t>
            </w:r>
            <w:r w:rsidR="004E3654" w:rsidRPr="004B2CED">
              <w:rPr>
                <w:lang w:val="hu-HU"/>
              </w:rPr>
              <w:t>anofi AB</w:t>
            </w:r>
          </w:p>
          <w:p w:rsidR="004E3654" w:rsidRPr="004B2CED" w:rsidRDefault="004E3654">
            <w:pPr>
              <w:rPr>
                <w:lang w:val="hu-HU"/>
              </w:rPr>
            </w:pPr>
            <w:r w:rsidRPr="004B2CED">
              <w:rPr>
                <w:lang w:val="hu-HU"/>
              </w:rPr>
              <w:t>Tel: +46 (0)8 634 50 00</w:t>
            </w:r>
          </w:p>
          <w:p w:rsidR="004E3654" w:rsidRPr="004B2CED" w:rsidRDefault="004E3654">
            <w:pPr>
              <w:rPr>
                <w:lang w:val="hu-HU"/>
              </w:rPr>
            </w:pPr>
          </w:p>
        </w:tc>
      </w:tr>
      <w:tr w:rsidR="004E3654" w:rsidRPr="004B2CED" w:rsidTr="004E3654">
        <w:trPr>
          <w:gridBefore w:val="1"/>
          <w:wBefore w:w="34" w:type="dxa"/>
          <w:cantSplit/>
        </w:trPr>
        <w:tc>
          <w:tcPr>
            <w:tcW w:w="4644" w:type="dxa"/>
          </w:tcPr>
          <w:p w:rsidR="004E3654" w:rsidRPr="004B2CED" w:rsidRDefault="004E3654">
            <w:pPr>
              <w:rPr>
                <w:b/>
                <w:bCs/>
                <w:lang w:val="hu-HU"/>
              </w:rPr>
            </w:pPr>
            <w:r w:rsidRPr="004B2CED">
              <w:rPr>
                <w:b/>
                <w:bCs/>
                <w:lang w:val="hu-HU"/>
              </w:rPr>
              <w:t>Latvija</w:t>
            </w:r>
          </w:p>
          <w:p w:rsidR="004E3654" w:rsidRPr="004B2CED" w:rsidRDefault="004E3654">
            <w:pPr>
              <w:rPr>
                <w:lang w:val="hu-HU"/>
              </w:rPr>
            </w:pPr>
            <w:r w:rsidRPr="004B2CED">
              <w:rPr>
                <w:lang w:val="hu-HU"/>
              </w:rPr>
              <w:t>sanofi-aventis Latvia SIA</w:t>
            </w:r>
          </w:p>
          <w:p w:rsidR="004E3654" w:rsidRPr="004B2CED" w:rsidRDefault="004E3654">
            <w:pPr>
              <w:rPr>
                <w:lang w:val="hu-HU"/>
              </w:rPr>
            </w:pPr>
            <w:r w:rsidRPr="004B2CED">
              <w:rPr>
                <w:lang w:val="hu-HU"/>
              </w:rPr>
              <w:t>Tel: +371 67 33 24 51</w:t>
            </w:r>
          </w:p>
          <w:p w:rsidR="004E3654" w:rsidRPr="004B2CED" w:rsidRDefault="004E3654" w:rsidP="004E3654">
            <w:pPr>
              <w:rPr>
                <w:lang w:val="hu-HU"/>
              </w:rPr>
            </w:pPr>
          </w:p>
        </w:tc>
        <w:tc>
          <w:tcPr>
            <w:tcW w:w="4678" w:type="dxa"/>
          </w:tcPr>
          <w:p w:rsidR="004E3654" w:rsidRPr="004B2CED" w:rsidRDefault="004E3654">
            <w:pPr>
              <w:rPr>
                <w:b/>
                <w:bCs/>
                <w:lang w:val="hu-HU"/>
              </w:rPr>
            </w:pPr>
            <w:r w:rsidRPr="004B2CED">
              <w:rPr>
                <w:b/>
                <w:bCs/>
                <w:lang w:val="hu-HU"/>
              </w:rPr>
              <w:t>United Kingdom</w:t>
            </w:r>
          </w:p>
          <w:p w:rsidR="004E3654" w:rsidRPr="004B2CED" w:rsidRDefault="00475DA7">
            <w:pPr>
              <w:rPr>
                <w:lang w:val="hu-HU"/>
              </w:rPr>
            </w:pPr>
            <w:r w:rsidRPr="004B2CED">
              <w:rPr>
                <w:lang w:val="hu-HU"/>
              </w:rPr>
              <w:t>S</w:t>
            </w:r>
            <w:r w:rsidR="004E3654" w:rsidRPr="004B2CED">
              <w:rPr>
                <w:lang w:val="hu-HU"/>
              </w:rPr>
              <w:t>anofi</w:t>
            </w:r>
          </w:p>
          <w:p w:rsidR="004E3654" w:rsidRPr="004B2CED" w:rsidRDefault="004E3654">
            <w:pPr>
              <w:rPr>
                <w:lang w:val="hu-HU"/>
              </w:rPr>
            </w:pPr>
            <w:r w:rsidRPr="004B2CED">
              <w:rPr>
                <w:lang w:val="hu-HU"/>
              </w:rPr>
              <w:t xml:space="preserve">Tel: </w:t>
            </w:r>
            <w:r w:rsidR="00CE0038" w:rsidRPr="004B2CED">
              <w:rPr>
                <w:lang w:val="hu-HU"/>
              </w:rPr>
              <w:t>+44 (0) 845 372 7101</w:t>
            </w:r>
          </w:p>
          <w:p w:rsidR="004E3654" w:rsidRPr="004B2CED" w:rsidRDefault="004E3654">
            <w:pPr>
              <w:rPr>
                <w:lang w:val="hu-HU"/>
              </w:rPr>
            </w:pPr>
          </w:p>
        </w:tc>
      </w:tr>
    </w:tbl>
    <w:p w:rsidR="00780C8E" w:rsidRPr="004B2CED" w:rsidRDefault="00780C8E">
      <w:pPr>
        <w:rPr>
          <w:lang w:val="hu-HU"/>
        </w:rPr>
      </w:pPr>
    </w:p>
    <w:p w:rsidR="00780C8E" w:rsidRPr="004B2CED" w:rsidRDefault="00780C8E" w:rsidP="00036B38">
      <w:pPr>
        <w:pStyle w:val="EMEABodyText"/>
        <w:keepNext/>
        <w:rPr>
          <w:b/>
          <w:noProof/>
          <w:lang w:val="hu-HU"/>
        </w:rPr>
      </w:pPr>
      <w:r w:rsidRPr="004B2CED">
        <w:rPr>
          <w:b/>
          <w:lang w:val="hu-HU"/>
        </w:rPr>
        <w:t xml:space="preserve">A betegtájékoztató </w:t>
      </w:r>
      <w:r w:rsidR="008E2DCA" w:rsidRPr="004B2CED">
        <w:rPr>
          <w:b/>
          <w:lang w:val="hu-HU"/>
        </w:rPr>
        <w:t xml:space="preserve">legutóbbi felülvizsgálatának </w:t>
      </w:r>
      <w:r w:rsidRPr="004B2CED">
        <w:rPr>
          <w:b/>
          <w:lang w:val="hu-HU"/>
        </w:rPr>
        <w:t>dátuma</w:t>
      </w:r>
    </w:p>
    <w:p w:rsidR="00780C8E" w:rsidRPr="004B2CED" w:rsidRDefault="00780C8E" w:rsidP="00036B38">
      <w:pPr>
        <w:pStyle w:val="EMEABodyText"/>
        <w:keepNext/>
        <w:rPr>
          <w:lang w:val="hu-HU"/>
        </w:rPr>
      </w:pPr>
    </w:p>
    <w:p w:rsidR="00780C8E" w:rsidRPr="004B2CED" w:rsidRDefault="00780C8E" w:rsidP="00036B38">
      <w:pPr>
        <w:pStyle w:val="EMEABodyText"/>
        <w:keepNext/>
        <w:rPr>
          <w:b/>
          <w:noProof/>
          <w:lang w:val="hu-HU"/>
        </w:rPr>
      </w:pPr>
      <w:r w:rsidRPr="004B2CED">
        <w:rPr>
          <w:noProof/>
          <w:lang w:val="hu-HU"/>
        </w:rPr>
        <w:t xml:space="preserve">A gyógyszerről részletes információ az Európai Gyógyszerügynökség internetes honlapján </w:t>
      </w:r>
      <w:hyperlink r:id="rId19" w:history="1">
        <w:r w:rsidRPr="004B2CED">
          <w:rPr>
            <w:rStyle w:val="Hyperlink"/>
            <w:noProof/>
            <w:lang w:val="hu-HU"/>
          </w:rPr>
          <w:t>(</w:t>
        </w:r>
        <w:r w:rsidRPr="004B2CED">
          <w:rPr>
            <w:rStyle w:val="Hyperlink"/>
            <w:iCs/>
            <w:noProof/>
            <w:lang w:val="hu-HU"/>
          </w:rPr>
          <w:t>http://www.ema.europa.eu/)</w:t>
        </w:r>
      </w:hyperlink>
      <w:r w:rsidRPr="004B2CED">
        <w:rPr>
          <w:iCs/>
          <w:noProof/>
          <w:lang w:val="hu-HU"/>
        </w:rPr>
        <w:t xml:space="preserve"> található.</w:t>
      </w:r>
    </w:p>
    <w:p w:rsidR="00780C8E" w:rsidRPr="004B2CED" w:rsidRDefault="00780C8E" w:rsidP="0052664B">
      <w:pPr>
        <w:pStyle w:val="EMEATitle"/>
        <w:rPr>
          <w:noProof/>
          <w:lang w:val="hu-HU"/>
        </w:rPr>
      </w:pPr>
      <w:r w:rsidRPr="004B2CED">
        <w:rPr>
          <w:lang w:val="hu-HU"/>
        </w:rPr>
        <w:br w:type="page"/>
      </w:r>
      <w:r w:rsidR="007A2654" w:rsidRPr="004B2CED">
        <w:rPr>
          <w:noProof/>
          <w:lang w:val="hu-HU"/>
        </w:rPr>
        <w:t>Betegtájékoztató: Információk a felhasználó számára</w:t>
      </w:r>
    </w:p>
    <w:p w:rsidR="00780C8E" w:rsidRPr="004B2CED" w:rsidRDefault="00780C8E" w:rsidP="0052664B">
      <w:pPr>
        <w:pStyle w:val="EMEATitle"/>
        <w:rPr>
          <w:bCs/>
          <w:noProof/>
          <w:lang w:val="hu-HU"/>
        </w:rPr>
      </w:pPr>
      <w:r w:rsidRPr="004B2CED">
        <w:rPr>
          <w:lang w:val="hu-HU"/>
        </w:rPr>
        <w:t>Aprovel 300</w:t>
      </w:r>
      <w:r w:rsidRPr="004B2CED">
        <w:rPr>
          <w:bCs/>
          <w:noProof/>
          <w:lang w:val="hu-HU"/>
        </w:rPr>
        <w:t xml:space="preserve"> </w:t>
      </w:r>
      <w:r w:rsidRPr="004B2CED">
        <w:rPr>
          <w:lang w:val="hu-HU"/>
        </w:rPr>
        <w:t>mg tabletta</w:t>
      </w:r>
    </w:p>
    <w:p w:rsidR="00780C8E" w:rsidRPr="004B2CED" w:rsidRDefault="00780C8E" w:rsidP="0052664B">
      <w:pPr>
        <w:pStyle w:val="EMEABodyText"/>
        <w:jc w:val="center"/>
        <w:rPr>
          <w:noProof/>
          <w:lang w:val="hu-HU"/>
        </w:rPr>
      </w:pPr>
      <w:r w:rsidRPr="004B2CED">
        <w:rPr>
          <w:noProof/>
          <w:lang w:val="hu-HU"/>
        </w:rPr>
        <w:t>irbezartán</w:t>
      </w:r>
    </w:p>
    <w:p w:rsidR="00780C8E" w:rsidRPr="004B2CED" w:rsidRDefault="00780C8E">
      <w:pPr>
        <w:pStyle w:val="EMEABodyText"/>
        <w:rPr>
          <w:lang w:val="hu-HU"/>
        </w:rPr>
      </w:pPr>
    </w:p>
    <w:p w:rsidR="00780C8E" w:rsidRPr="004B2CED" w:rsidRDefault="00780C8E" w:rsidP="0052664B">
      <w:pPr>
        <w:pStyle w:val="EMEAHeading3"/>
        <w:rPr>
          <w:lang w:val="hu-HU"/>
        </w:rPr>
      </w:pPr>
      <w:r w:rsidRPr="004B2CED">
        <w:rPr>
          <w:lang w:val="hu-HU"/>
        </w:rPr>
        <w:t>Mielőtt elkezd</w:t>
      </w:r>
      <w:r w:rsidR="003264CA" w:rsidRPr="004B2CED">
        <w:rPr>
          <w:lang w:val="hu-HU"/>
        </w:rPr>
        <w:t>i</w:t>
      </w:r>
      <w:r w:rsidRPr="004B2CED">
        <w:rPr>
          <w:lang w:val="hu-HU"/>
        </w:rPr>
        <w:t xml:space="preserve"> szedni ezt a gyógyszert, olvassa el figyelmesen az alábbi betegtájékoztatót</w:t>
      </w:r>
      <w:r w:rsidR="007A2654" w:rsidRPr="004B2CED">
        <w:rPr>
          <w:lang w:val="hu-HU"/>
        </w:rPr>
        <w:t xml:space="preserve">, </w:t>
      </w:r>
      <w:r w:rsidR="007A2654" w:rsidRPr="004B2CED">
        <w:rPr>
          <w:bCs/>
          <w:lang w:val="hu-HU"/>
        </w:rPr>
        <w:t>mert az Ön számára fontos információkat tartalmaz</w:t>
      </w:r>
      <w:r w:rsidRPr="004B2CED">
        <w:rPr>
          <w:lang w:val="hu-HU"/>
        </w:rPr>
        <w:t>.</w:t>
      </w:r>
    </w:p>
    <w:p w:rsidR="00780C8E" w:rsidRPr="004B2CED" w:rsidRDefault="00780C8E">
      <w:pPr>
        <w:pStyle w:val="EMEABodyTextIndent"/>
        <w:numPr>
          <w:ilvl w:val="0"/>
          <w:numId w:val="0"/>
        </w:numPr>
        <w:ind w:left="567" w:hanging="567"/>
        <w:rPr>
          <w:lang w:val="hu-HU"/>
        </w:rPr>
      </w:pPr>
      <w:r w:rsidRPr="004B2CED">
        <w:rPr>
          <w:rFonts w:ascii="Wingdings" w:hAnsi="Wingdings"/>
          <w:lang w:val="hu-HU"/>
        </w:rPr>
        <w:t></w:t>
      </w:r>
      <w:r w:rsidRPr="004B2CED">
        <w:rPr>
          <w:rFonts w:ascii="Wingdings" w:hAnsi="Wingdings"/>
          <w:lang w:val="hu-HU"/>
        </w:rPr>
        <w:tab/>
      </w:r>
      <w:r w:rsidRPr="004B2CED">
        <w:rPr>
          <w:lang w:val="hu-HU"/>
        </w:rPr>
        <w:t>Tartsa meg a betegtájékoztatót, mert a benne szereplő információkra a későbbiekben is szüksége lehet.</w:t>
      </w:r>
    </w:p>
    <w:p w:rsidR="00780C8E" w:rsidRPr="004B2CED" w:rsidRDefault="00780C8E">
      <w:pPr>
        <w:pStyle w:val="EMEABodyTextIndent"/>
        <w:numPr>
          <w:ilvl w:val="0"/>
          <w:numId w:val="0"/>
        </w:numPr>
        <w:ind w:left="567" w:hanging="567"/>
        <w:rPr>
          <w:lang w:val="hu-HU"/>
        </w:rPr>
      </w:pPr>
      <w:r w:rsidRPr="004B2CED">
        <w:rPr>
          <w:rFonts w:ascii="Wingdings" w:hAnsi="Wingdings"/>
          <w:lang w:val="hu-HU"/>
        </w:rPr>
        <w:t></w:t>
      </w:r>
      <w:r w:rsidRPr="004B2CED">
        <w:rPr>
          <w:rFonts w:ascii="Wingdings" w:hAnsi="Wingdings"/>
          <w:lang w:val="hu-HU"/>
        </w:rPr>
        <w:tab/>
      </w:r>
      <w:r w:rsidRPr="004B2CED">
        <w:rPr>
          <w:lang w:val="hu-HU"/>
        </w:rPr>
        <w:t xml:space="preserve">További kérdéseivel forduljon </w:t>
      </w:r>
      <w:r w:rsidR="006F6211" w:rsidRPr="004B2CED">
        <w:rPr>
          <w:lang w:val="hu-HU"/>
        </w:rPr>
        <w:t>kezelő</w:t>
      </w:r>
      <w:r w:rsidRPr="004B2CED">
        <w:rPr>
          <w:lang w:val="hu-HU"/>
        </w:rPr>
        <w:t>orvosához vagy gyógyszerészéhez.</w:t>
      </w:r>
    </w:p>
    <w:p w:rsidR="00780C8E" w:rsidRPr="004B2CED" w:rsidRDefault="00780C8E" w:rsidP="0052664B">
      <w:pPr>
        <w:pStyle w:val="EMEABodyTextIndent"/>
        <w:tabs>
          <w:tab w:val="num" w:pos="567"/>
        </w:tabs>
        <w:rPr>
          <w:noProof/>
          <w:lang w:val="hu-HU"/>
        </w:rPr>
      </w:pPr>
      <w:r w:rsidRPr="004B2CED">
        <w:rPr>
          <w:lang w:val="hu-HU"/>
        </w:rPr>
        <w:t>Ezt a gyógyszert az orvos Önnek írta fel.</w:t>
      </w:r>
      <w:r w:rsidRPr="004B2CED">
        <w:rPr>
          <w:noProof/>
          <w:lang w:val="hu-HU"/>
        </w:rPr>
        <w:t xml:space="preserve"> Ne adja át a készítményt másnak, mert számára ártalmas lehet még abban az esetben is, ha </w:t>
      </w:r>
      <w:r w:rsidR="006F6211" w:rsidRPr="004B2CED">
        <w:rPr>
          <w:noProof/>
          <w:lang w:val="hu-HU"/>
        </w:rPr>
        <w:t xml:space="preserve">a betegsége </w:t>
      </w:r>
      <w:r w:rsidRPr="004B2CED">
        <w:rPr>
          <w:noProof/>
          <w:lang w:val="hu-HU"/>
        </w:rPr>
        <w:t>tünetei az Önéhez hasonlóak.</w:t>
      </w:r>
    </w:p>
    <w:p w:rsidR="00780C8E" w:rsidRPr="004B2CED" w:rsidRDefault="00780C8E" w:rsidP="0052664B">
      <w:pPr>
        <w:pStyle w:val="EMEABodyTextIndent"/>
        <w:tabs>
          <w:tab w:val="num" w:pos="567"/>
        </w:tabs>
        <w:rPr>
          <w:noProof/>
          <w:lang w:val="hu-HU"/>
        </w:rPr>
      </w:pPr>
      <w:r w:rsidRPr="004B2CED">
        <w:rPr>
          <w:noProof/>
          <w:lang w:val="hu-HU"/>
        </w:rPr>
        <w:t xml:space="preserve">Ha </w:t>
      </w:r>
      <w:r w:rsidR="006F6211" w:rsidRPr="004B2CED">
        <w:rPr>
          <w:noProof/>
          <w:lang w:val="hu-HU"/>
        </w:rPr>
        <w:t xml:space="preserve">Önnél </w:t>
      </w:r>
      <w:r w:rsidRPr="004B2CED">
        <w:rPr>
          <w:noProof/>
          <w:lang w:val="hu-HU"/>
        </w:rPr>
        <w:t>bárm</w:t>
      </w:r>
      <w:r w:rsidR="006F6211" w:rsidRPr="004B2CED">
        <w:rPr>
          <w:noProof/>
          <w:lang w:val="hu-HU"/>
        </w:rPr>
        <w:t>i</w:t>
      </w:r>
      <w:r w:rsidRPr="004B2CED">
        <w:rPr>
          <w:noProof/>
          <w:lang w:val="hu-HU"/>
        </w:rPr>
        <w:t>ly</w:t>
      </w:r>
      <w:r w:rsidR="006F6211" w:rsidRPr="004B2CED">
        <w:rPr>
          <w:noProof/>
          <w:lang w:val="hu-HU"/>
        </w:rPr>
        <w:t>en</w:t>
      </w:r>
      <w:r w:rsidRPr="004B2CED">
        <w:rPr>
          <w:noProof/>
          <w:lang w:val="hu-HU"/>
        </w:rPr>
        <w:t xml:space="preserve"> mellékhatás súlyossá </w:t>
      </w:r>
      <w:r w:rsidR="006F6211" w:rsidRPr="004B2CED">
        <w:rPr>
          <w:lang w:val="hu-HU"/>
        </w:rPr>
        <w:t xml:space="preserve">jelentkezik, tájékoztassa erről </w:t>
      </w:r>
      <w:r w:rsidR="006F6211" w:rsidRPr="004B2CED">
        <w:rPr>
          <w:noProof/>
          <w:lang w:val="hu-HU"/>
        </w:rPr>
        <w:t>kezelő</w:t>
      </w:r>
      <w:r w:rsidRPr="004B2CED">
        <w:rPr>
          <w:noProof/>
          <w:lang w:val="hu-HU"/>
        </w:rPr>
        <w:t>orvosát vagy gyógyszerészét.</w:t>
      </w:r>
      <w:r w:rsidR="006F6211" w:rsidRPr="004B2CED">
        <w:rPr>
          <w:lang w:val="hu-HU"/>
        </w:rPr>
        <w:t xml:space="preserve"> Ez a betegtájékoztatóban fel nem sorolt bármilyen lehetséges mellékhatásra is vonatkozik. Lásd 4. pont.</w:t>
      </w:r>
    </w:p>
    <w:p w:rsidR="00780C8E" w:rsidRPr="004B2CED" w:rsidRDefault="00780C8E">
      <w:pPr>
        <w:pStyle w:val="EMEABodyText"/>
        <w:rPr>
          <w:lang w:val="hu-HU"/>
        </w:rPr>
      </w:pPr>
    </w:p>
    <w:p w:rsidR="00780C8E" w:rsidRPr="00F35E6A" w:rsidRDefault="00780C8E" w:rsidP="0052664B">
      <w:pPr>
        <w:pStyle w:val="EMEAHeading3"/>
        <w:rPr>
          <w:lang w:val="hu-HU"/>
        </w:rPr>
      </w:pPr>
      <w:r w:rsidRPr="00F35E6A">
        <w:rPr>
          <w:lang w:val="hu-HU"/>
        </w:rPr>
        <w:t>A betegtájékoztató tartalma:</w:t>
      </w:r>
    </w:p>
    <w:p w:rsidR="00780C8E" w:rsidRPr="004B2CED" w:rsidRDefault="00780C8E">
      <w:pPr>
        <w:pStyle w:val="EMEABodyText"/>
        <w:rPr>
          <w:lang w:val="hu-HU"/>
        </w:rPr>
      </w:pPr>
      <w:r w:rsidRPr="004B2CED">
        <w:rPr>
          <w:lang w:val="hu-HU"/>
        </w:rPr>
        <w:t>1.</w:t>
      </w:r>
      <w:r w:rsidRPr="004B2CED">
        <w:rPr>
          <w:lang w:val="hu-HU"/>
        </w:rPr>
        <w:tab/>
        <w:t>Milyen típusú gyógyszer az Aprovel és milyen betegségek esetén alkalmazható?</w:t>
      </w:r>
    </w:p>
    <w:p w:rsidR="00780C8E" w:rsidRPr="004B2CED" w:rsidRDefault="00780C8E">
      <w:pPr>
        <w:pStyle w:val="EMEABodyText"/>
        <w:rPr>
          <w:lang w:val="hu-HU"/>
        </w:rPr>
      </w:pPr>
      <w:r w:rsidRPr="004B2CED">
        <w:rPr>
          <w:lang w:val="hu-HU"/>
        </w:rPr>
        <w:t>2.</w:t>
      </w:r>
      <w:r w:rsidRPr="004B2CED">
        <w:rPr>
          <w:lang w:val="hu-HU"/>
        </w:rPr>
        <w:tab/>
        <w:t>Tudnivalók az Aprovel szedése előtt</w:t>
      </w:r>
    </w:p>
    <w:p w:rsidR="00780C8E" w:rsidRPr="004B2CED" w:rsidRDefault="00780C8E">
      <w:pPr>
        <w:pStyle w:val="EMEABodyText"/>
        <w:rPr>
          <w:lang w:val="hu-HU"/>
        </w:rPr>
      </w:pPr>
      <w:r w:rsidRPr="004B2CED">
        <w:rPr>
          <w:lang w:val="hu-HU"/>
        </w:rPr>
        <w:t>3.</w:t>
      </w:r>
      <w:r w:rsidRPr="004B2CED">
        <w:rPr>
          <w:lang w:val="hu-HU"/>
        </w:rPr>
        <w:tab/>
        <w:t>Hogyan kell szedni az Aprovel-t?</w:t>
      </w:r>
    </w:p>
    <w:p w:rsidR="00780C8E" w:rsidRPr="004B2CED" w:rsidRDefault="00780C8E">
      <w:pPr>
        <w:pStyle w:val="EMEABodyText"/>
        <w:rPr>
          <w:lang w:val="hu-HU"/>
        </w:rPr>
      </w:pPr>
      <w:r w:rsidRPr="004B2CED">
        <w:rPr>
          <w:lang w:val="hu-HU"/>
        </w:rPr>
        <w:t>4.</w:t>
      </w:r>
      <w:r w:rsidRPr="004B2CED">
        <w:rPr>
          <w:lang w:val="hu-HU"/>
        </w:rPr>
        <w:tab/>
        <w:t>Lehetséges mellékhatások</w:t>
      </w:r>
    </w:p>
    <w:p w:rsidR="00780C8E" w:rsidRPr="004B2CED" w:rsidRDefault="00780C8E">
      <w:pPr>
        <w:pStyle w:val="EMEABodyText"/>
        <w:rPr>
          <w:lang w:val="hu-HU"/>
        </w:rPr>
      </w:pPr>
      <w:r w:rsidRPr="004B2CED">
        <w:rPr>
          <w:lang w:val="hu-HU"/>
        </w:rPr>
        <w:t>5.</w:t>
      </w:r>
      <w:r w:rsidRPr="004B2CED">
        <w:rPr>
          <w:lang w:val="hu-HU"/>
        </w:rPr>
        <w:tab/>
        <w:t>Hogyan kell az Aprovel-t tárolni?</w:t>
      </w:r>
    </w:p>
    <w:p w:rsidR="00780C8E" w:rsidRPr="004B2CED" w:rsidRDefault="00780C8E">
      <w:pPr>
        <w:pStyle w:val="EMEABodyText"/>
        <w:rPr>
          <w:lang w:val="hu-HU"/>
        </w:rPr>
      </w:pPr>
      <w:r w:rsidRPr="004B2CED">
        <w:rPr>
          <w:lang w:val="hu-HU"/>
        </w:rPr>
        <w:t>6.</w:t>
      </w:r>
      <w:r w:rsidRPr="004B2CED">
        <w:rPr>
          <w:lang w:val="hu-HU"/>
        </w:rPr>
        <w:tab/>
      </w:r>
      <w:r w:rsidR="00722E1B" w:rsidRPr="004B2CED">
        <w:rPr>
          <w:lang w:val="hu-HU"/>
        </w:rPr>
        <w:t>A csomagolás tartalma és egyéb</w:t>
      </w:r>
      <w:r w:rsidRPr="004B2CED">
        <w:rPr>
          <w:lang w:val="hu-HU"/>
        </w:rPr>
        <w:t xml:space="preserve"> információk</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lang w:val="hu-HU"/>
        </w:rPr>
        <w:t>1.</w:t>
      </w:r>
      <w:r w:rsidRPr="004B2CED">
        <w:rPr>
          <w:lang w:val="hu-HU"/>
        </w:rPr>
        <w:tab/>
      </w:r>
      <w:r w:rsidR="006F6211" w:rsidRPr="004B2CED">
        <w:rPr>
          <w:caps w:val="0"/>
          <w:lang w:val="hu-HU"/>
        </w:rPr>
        <w:t>Milyen</w:t>
      </w:r>
      <w:r w:rsidR="006F6211" w:rsidRPr="004B2CED">
        <w:rPr>
          <w:lang w:val="hu-HU"/>
        </w:rPr>
        <w:t xml:space="preserve"> </w:t>
      </w:r>
      <w:r w:rsidR="006F6211" w:rsidRPr="004B2CED">
        <w:rPr>
          <w:caps w:val="0"/>
          <w:lang w:val="hu-HU"/>
        </w:rPr>
        <w:t>típusú gyógyszer az Aprovel és milyen betegségek esetén alkalmazható</w:t>
      </w:r>
      <w:r w:rsidR="006F6211" w:rsidRPr="004B2CED" w:rsidDel="006F6211">
        <w:rPr>
          <w:lang w:val="hu-HU"/>
        </w:rPr>
        <w:t xml:space="preserve"> </w:t>
      </w:r>
      <w:r w:rsidRPr="004B2CED">
        <w:rPr>
          <w:lang w:val="hu-HU"/>
        </w:rPr>
        <w:t>?</w:t>
      </w:r>
    </w:p>
    <w:p w:rsidR="00780C8E" w:rsidRPr="004B2CED" w:rsidRDefault="00780C8E">
      <w:pPr>
        <w:pStyle w:val="EMEAHeading1"/>
        <w:rPr>
          <w:lang w:val="hu-HU"/>
        </w:rPr>
      </w:pPr>
    </w:p>
    <w:p w:rsidR="00780C8E" w:rsidRPr="004B2CED" w:rsidRDefault="00780C8E">
      <w:pPr>
        <w:pStyle w:val="EMEABodyText"/>
        <w:rPr>
          <w:lang w:val="hu-HU"/>
        </w:rPr>
      </w:pPr>
      <w:r w:rsidRPr="004B2CED">
        <w:rPr>
          <w:lang w:val="hu-HU"/>
        </w:rPr>
        <w:t>Az Aprovel az angiotenzin-II receptor antagonisták csoportjába tartozik. Az angiotenzin-II egy szervezetben termelődő anyag, amely a vérerek receptoraihoz való kötődése révén, az erek szűkületét váltja ki. Ennek következtében a vérnyomás emelkedik. Az Aprovel megakadályozza az angiotenzin-II kötődését e receptorokhoz, így a vérerek ellazulnak és csökken a vérnyomás. Az Aprovel lassítja a magasvérnyomásos és a 2-es típusú cukorbetegek veseműködésének romlását.</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Az Aprovel-t a következőkre használják felnőtt betegek esetében:</w:t>
      </w:r>
    </w:p>
    <w:p w:rsidR="00780C8E" w:rsidRPr="004B2CED" w:rsidRDefault="00780C8E" w:rsidP="0052664B">
      <w:pPr>
        <w:pStyle w:val="EMEABodyTextIndent"/>
        <w:tabs>
          <w:tab w:val="num" w:pos="567"/>
        </w:tabs>
        <w:rPr>
          <w:lang w:val="hu-HU"/>
        </w:rPr>
      </w:pPr>
      <w:r w:rsidRPr="004B2CED">
        <w:rPr>
          <w:lang w:val="hu-HU"/>
        </w:rPr>
        <w:t>a magas vérnyomás (</w:t>
      </w:r>
      <w:r w:rsidRPr="004B2CED">
        <w:rPr>
          <w:i/>
          <w:lang w:val="hu-HU"/>
        </w:rPr>
        <w:t>esszenciális hipertónia</w:t>
      </w:r>
      <w:r w:rsidRPr="004B2CED">
        <w:rPr>
          <w:lang w:val="hu-HU"/>
        </w:rPr>
        <w:t>) kezelésére</w:t>
      </w:r>
    </w:p>
    <w:p w:rsidR="00780C8E" w:rsidRPr="004B2CED" w:rsidRDefault="00780C8E" w:rsidP="0052664B">
      <w:pPr>
        <w:pStyle w:val="EMEABodyTextIndent"/>
        <w:tabs>
          <w:tab w:val="num" w:pos="567"/>
        </w:tabs>
        <w:rPr>
          <w:lang w:val="hu-HU"/>
        </w:rPr>
      </w:pPr>
      <w:r w:rsidRPr="004B2CED">
        <w:rPr>
          <w:lang w:val="hu-HU"/>
        </w:rPr>
        <w:t>A vese védelmére azon magas vérnyomásos, 2-es típusú cukorbetegségben szenvedő személyek esetében, akiknél a vesefunkció károsodását laboratóriumi vizsgálatok igazolták.</w:t>
      </w:r>
    </w:p>
    <w:p w:rsidR="00780C8E" w:rsidRPr="004B2CED" w:rsidRDefault="00780C8E" w:rsidP="0052664B">
      <w:pPr>
        <w:pStyle w:val="EMEABodyTextIndent"/>
        <w:numPr>
          <w:ilvl w:val="0"/>
          <w:numId w:val="0"/>
        </w:numPr>
        <w:rPr>
          <w:lang w:val="hu-HU"/>
        </w:rPr>
      </w:pPr>
    </w:p>
    <w:p w:rsidR="00780C8E" w:rsidRPr="004B2CED" w:rsidRDefault="00780C8E">
      <w:pPr>
        <w:pStyle w:val="EMEABodyText"/>
        <w:rPr>
          <w:lang w:val="hu-HU"/>
        </w:rPr>
      </w:pPr>
    </w:p>
    <w:p w:rsidR="00780C8E" w:rsidRPr="004B2CED" w:rsidRDefault="00780C8E">
      <w:pPr>
        <w:pStyle w:val="EMEAHeading1"/>
        <w:rPr>
          <w:caps w:val="0"/>
          <w:lang w:val="hu-HU"/>
        </w:rPr>
      </w:pPr>
      <w:r w:rsidRPr="004B2CED">
        <w:rPr>
          <w:caps w:val="0"/>
          <w:lang w:val="hu-HU"/>
        </w:rPr>
        <w:t>2.</w:t>
      </w:r>
      <w:r w:rsidRPr="004B2CED">
        <w:rPr>
          <w:caps w:val="0"/>
          <w:lang w:val="hu-HU"/>
        </w:rPr>
        <w:tab/>
      </w:r>
      <w:r w:rsidR="00EA45B0" w:rsidRPr="004B2CED">
        <w:rPr>
          <w:caps w:val="0"/>
          <w:lang w:val="hu-HU"/>
        </w:rPr>
        <w:t>Tudnivalók az Aprovel szedése előtt</w:t>
      </w:r>
    </w:p>
    <w:p w:rsidR="00780C8E" w:rsidRPr="004B2CED" w:rsidRDefault="00780C8E">
      <w:pPr>
        <w:pStyle w:val="EMEAHeading1"/>
        <w:rPr>
          <w:lang w:val="hu-HU"/>
        </w:rPr>
      </w:pPr>
    </w:p>
    <w:p w:rsidR="00780C8E" w:rsidRPr="004B2CED" w:rsidRDefault="00780C8E" w:rsidP="0052664B">
      <w:pPr>
        <w:pStyle w:val="EMEAHeading3"/>
        <w:rPr>
          <w:lang w:val="hu-HU"/>
        </w:rPr>
      </w:pPr>
      <w:r w:rsidRPr="004B2CED">
        <w:rPr>
          <w:lang w:val="hu-HU"/>
        </w:rPr>
        <w:t>Ne szedje az Aprovel-t</w:t>
      </w:r>
    </w:p>
    <w:p w:rsidR="00780C8E" w:rsidRPr="004B2CED" w:rsidRDefault="00780C8E">
      <w:pPr>
        <w:pStyle w:val="EMEABodyTextIndent"/>
        <w:numPr>
          <w:ilvl w:val="0"/>
          <w:numId w:val="0"/>
        </w:numPr>
        <w:ind w:left="567" w:hanging="567"/>
        <w:rPr>
          <w:lang w:val="hu-HU"/>
        </w:rPr>
      </w:pPr>
      <w:r w:rsidRPr="004B2CED">
        <w:rPr>
          <w:rFonts w:ascii="Wingdings" w:hAnsi="Wingdings"/>
          <w:lang w:val="hu-HU"/>
        </w:rPr>
        <w:t></w:t>
      </w:r>
      <w:r w:rsidRPr="004B2CED">
        <w:rPr>
          <w:rFonts w:ascii="Wingdings" w:hAnsi="Wingdings"/>
          <w:lang w:val="hu-HU"/>
        </w:rPr>
        <w:tab/>
      </w:r>
      <w:r w:rsidRPr="004B2CED">
        <w:rPr>
          <w:lang w:val="hu-HU"/>
        </w:rPr>
        <w:t xml:space="preserve">ha </w:t>
      </w:r>
      <w:r w:rsidRPr="004B2CED">
        <w:rPr>
          <w:b/>
          <w:lang w:val="hu-HU"/>
        </w:rPr>
        <w:t>allergiás</w:t>
      </w:r>
      <w:r w:rsidRPr="004B2CED">
        <w:rPr>
          <w:lang w:val="hu-HU"/>
        </w:rPr>
        <w:t xml:space="preserve"> (túlérzékeny) az irbezartánra vagy</w:t>
      </w:r>
      <w:r w:rsidR="00F742EC" w:rsidRPr="004B2CED">
        <w:rPr>
          <w:lang w:val="hu-HU"/>
        </w:rPr>
        <w:t xml:space="preserve"> a gyógyszer (6. pontban felsorolt) </w:t>
      </w:r>
      <w:r w:rsidRPr="004B2CED">
        <w:rPr>
          <w:lang w:val="hu-HU"/>
        </w:rPr>
        <w:t>egyéb összetevőjére,</w:t>
      </w:r>
    </w:p>
    <w:p w:rsidR="00780C8E" w:rsidRPr="004B2CED" w:rsidRDefault="00780C8E">
      <w:pPr>
        <w:pStyle w:val="EMEABodyTextIndent"/>
        <w:numPr>
          <w:ilvl w:val="0"/>
          <w:numId w:val="0"/>
        </w:numPr>
        <w:ind w:left="567" w:hanging="567"/>
        <w:rPr>
          <w:lang w:val="hu-HU"/>
        </w:rPr>
      </w:pPr>
      <w:r w:rsidRPr="004B2CED">
        <w:rPr>
          <w:rFonts w:ascii="Wingdings" w:hAnsi="Wingdings"/>
          <w:lang w:val="hu-HU"/>
        </w:rPr>
        <w:t></w:t>
      </w:r>
      <w:r w:rsidRPr="004B2CED">
        <w:rPr>
          <w:rFonts w:ascii="Wingdings" w:hAnsi="Wingdings"/>
          <w:lang w:val="hu-HU"/>
        </w:rPr>
        <w:tab/>
      </w:r>
      <w:r w:rsidRPr="004B2CED">
        <w:rPr>
          <w:lang w:val="hu-HU"/>
        </w:rPr>
        <w:t xml:space="preserve">ha </w:t>
      </w:r>
      <w:r w:rsidRPr="004B2CED">
        <w:rPr>
          <w:b/>
          <w:lang w:val="hu-HU"/>
        </w:rPr>
        <w:t>túl van a terhesség harmadik hónapján.</w:t>
      </w:r>
      <w:r w:rsidRPr="004B2CED">
        <w:rPr>
          <w:lang w:val="hu-HU"/>
        </w:rPr>
        <w:t xml:space="preserve"> (A terhesség korai szakaszában is jobb elkerülni az Aprovel-kezelést – lásd a „Terhesség” című részt).</w:t>
      </w:r>
    </w:p>
    <w:p w:rsidR="00EA6155" w:rsidRPr="004B2CED" w:rsidRDefault="00EA6155" w:rsidP="00001123">
      <w:pPr>
        <w:numPr>
          <w:ilvl w:val="0"/>
          <w:numId w:val="38"/>
        </w:numPr>
        <w:tabs>
          <w:tab w:val="clear" w:pos="360"/>
          <w:tab w:val="num" w:pos="567"/>
        </w:tabs>
        <w:ind w:left="567" w:hanging="567"/>
        <w:rPr>
          <w:lang w:val="hu-HU"/>
        </w:rPr>
      </w:pPr>
      <w:r w:rsidRPr="004B2CED">
        <w:rPr>
          <w:b/>
          <w:lang w:val="hu-HU"/>
        </w:rPr>
        <w:t>ha cukorbeteg</w:t>
      </w:r>
      <w:r w:rsidR="00A60583" w:rsidRPr="004B2CED">
        <w:rPr>
          <w:b/>
          <w:lang w:val="hu-HU"/>
        </w:rPr>
        <w:t>ségben szenved</w:t>
      </w:r>
      <w:r w:rsidRPr="004B2CED">
        <w:rPr>
          <w:b/>
          <w:lang w:val="hu-HU"/>
        </w:rPr>
        <w:t xml:space="preserve"> vagy károsodott a vese</w:t>
      </w:r>
      <w:r w:rsidR="00A60583" w:rsidRPr="004B2CED">
        <w:rPr>
          <w:b/>
          <w:lang w:val="hu-HU"/>
        </w:rPr>
        <w:t>működése</w:t>
      </w:r>
      <w:r w:rsidRPr="004B2CED">
        <w:rPr>
          <w:lang w:val="hu-HU"/>
        </w:rPr>
        <w:t xml:space="preserve"> és </w:t>
      </w:r>
      <w:r w:rsidR="00993DB0">
        <w:rPr>
          <w:lang w:val="hu-HU"/>
        </w:rPr>
        <w:t>aliszkirén</w:t>
      </w:r>
      <w:r w:rsidR="00A60583" w:rsidRPr="004B2CED">
        <w:rPr>
          <w:szCs w:val="22"/>
          <w:lang w:val="hu-HU"/>
        </w:rPr>
        <w:t xml:space="preserve"> hatóanyag tartalmú vérnyomáscsökkentő gyógyszert kap</w:t>
      </w:r>
      <w:r w:rsidRPr="004B2CED">
        <w:rPr>
          <w:color w:val="000080"/>
          <w:lang w:val="hu-HU"/>
        </w:rPr>
        <w:t>.</w:t>
      </w:r>
    </w:p>
    <w:p w:rsidR="00722E1B" w:rsidRPr="004B2CED" w:rsidRDefault="00722E1B" w:rsidP="00722E1B">
      <w:pPr>
        <w:pStyle w:val="EMEABodyText"/>
        <w:rPr>
          <w:lang w:val="hu-HU"/>
        </w:rPr>
      </w:pPr>
    </w:p>
    <w:p w:rsidR="00722E1B" w:rsidRPr="004B2CED" w:rsidRDefault="00722E1B" w:rsidP="00722E1B">
      <w:pPr>
        <w:pStyle w:val="EMEABodyTextIndent"/>
        <w:numPr>
          <w:ilvl w:val="0"/>
          <w:numId w:val="0"/>
        </w:numPr>
        <w:rPr>
          <w:b/>
          <w:lang w:val="hu-HU"/>
        </w:rPr>
      </w:pPr>
      <w:r w:rsidRPr="004B2CED">
        <w:rPr>
          <w:b/>
          <w:lang w:val="hu-HU"/>
        </w:rPr>
        <w:t>Figyelmeztetések és óvintézkedések</w:t>
      </w:r>
    </w:p>
    <w:p w:rsidR="00722E1B" w:rsidRPr="004B2CED" w:rsidRDefault="00722E1B" w:rsidP="00722E1B">
      <w:pPr>
        <w:ind w:right="-2"/>
        <w:rPr>
          <w:b/>
          <w:bCs/>
          <w:lang w:val="hu-HU"/>
        </w:rPr>
      </w:pPr>
      <w:r w:rsidRPr="004B2CED">
        <w:rPr>
          <w:lang w:val="hu-HU"/>
        </w:rPr>
        <w:t xml:space="preserve">Az Aprovel szedése előtt beszéljen kezelőorvosával vagy </w:t>
      </w:r>
      <w:r w:rsidRPr="004B2CED">
        <w:rPr>
          <w:b/>
          <w:lang w:val="hu-HU"/>
        </w:rPr>
        <w:t>ha a következők közül bármelyik érvényes Önre:</w:t>
      </w:r>
    </w:p>
    <w:p w:rsidR="00780C8E" w:rsidRPr="004B2CED" w:rsidRDefault="00780C8E" w:rsidP="0052664B">
      <w:pPr>
        <w:pStyle w:val="EMEABodyTextIndent"/>
        <w:tabs>
          <w:tab w:val="num" w:pos="567"/>
        </w:tabs>
        <w:rPr>
          <w:lang w:val="hu-HU"/>
        </w:rPr>
      </w:pPr>
      <w:r w:rsidRPr="004B2CED">
        <w:rPr>
          <w:lang w:val="hu-HU"/>
        </w:rPr>
        <w:t xml:space="preserve">ha Önnek </w:t>
      </w:r>
      <w:r w:rsidRPr="004B2CED">
        <w:rPr>
          <w:b/>
          <w:lang w:val="hu-HU"/>
        </w:rPr>
        <w:t>súlyos hányása</w:t>
      </w:r>
      <w:r w:rsidRPr="004B2CED">
        <w:rPr>
          <w:lang w:val="hu-HU"/>
        </w:rPr>
        <w:t xml:space="preserve"> </w:t>
      </w:r>
      <w:r w:rsidRPr="004B2CED">
        <w:rPr>
          <w:b/>
          <w:lang w:val="hu-HU"/>
        </w:rPr>
        <w:t>vagy hasmenése</w:t>
      </w:r>
      <w:r w:rsidRPr="004B2CED">
        <w:rPr>
          <w:lang w:val="hu-HU"/>
        </w:rPr>
        <w:t xml:space="preserve"> van,</w:t>
      </w:r>
    </w:p>
    <w:p w:rsidR="00780C8E" w:rsidRPr="004B2CED" w:rsidRDefault="00780C8E" w:rsidP="0052664B">
      <w:pPr>
        <w:pStyle w:val="EMEABodyTextIndent"/>
        <w:tabs>
          <w:tab w:val="num" w:pos="567"/>
        </w:tabs>
        <w:rPr>
          <w:b/>
          <w:lang w:val="hu-HU"/>
        </w:rPr>
      </w:pPr>
      <w:r w:rsidRPr="004B2CED">
        <w:rPr>
          <w:lang w:val="hu-HU"/>
        </w:rPr>
        <w:t xml:space="preserve">ha Ön </w:t>
      </w:r>
      <w:r w:rsidRPr="004B2CED">
        <w:rPr>
          <w:b/>
          <w:lang w:val="hu-HU"/>
        </w:rPr>
        <w:t>vesebeteg</w:t>
      </w:r>
      <w:r w:rsidRPr="004B2CED">
        <w:rPr>
          <w:lang w:val="hu-HU"/>
        </w:rPr>
        <w:t>,</w:t>
      </w:r>
    </w:p>
    <w:p w:rsidR="00780C8E" w:rsidRPr="004B2CED" w:rsidRDefault="00780C8E" w:rsidP="0052664B">
      <w:pPr>
        <w:pStyle w:val="EMEABodyTextIndent"/>
        <w:tabs>
          <w:tab w:val="num" w:pos="567"/>
        </w:tabs>
        <w:rPr>
          <w:lang w:val="hu-HU"/>
        </w:rPr>
      </w:pPr>
      <w:r w:rsidRPr="004B2CED">
        <w:rPr>
          <w:lang w:val="hu-HU"/>
        </w:rPr>
        <w:t xml:space="preserve">ha Ön </w:t>
      </w:r>
      <w:r w:rsidRPr="004B2CED">
        <w:rPr>
          <w:b/>
          <w:lang w:val="hu-HU"/>
        </w:rPr>
        <w:t>szívbeteg</w:t>
      </w:r>
      <w:r w:rsidRPr="004B2CED">
        <w:rPr>
          <w:lang w:val="hu-HU"/>
        </w:rPr>
        <w:t>,</w:t>
      </w:r>
    </w:p>
    <w:p w:rsidR="00780C8E" w:rsidRPr="004B2CED" w:rsidRDefault="00780C8E" w:rsidP="0052664B">
      <w:pPr>
        <w:pStyle w:val="EMEABodyTextIndent"/>
        <w:tabs>
          <w:tab w:val="num" w:pos="567"/>
        </w:tabs>
        <w:rPr>
          <w:lang w:val="hu-HU"/>
        </w:rPr>
      </w:pPr>
      <w:r w:rsidRPr="004B2CED">
        <w:rPr>
          <w:lang w:val="hu-HU"/>
        </w:rPr>
        <w:t xml:space="preserve">ha Ön az Aprovel-t </w:t>
      </w:r>
      <w:r w:rsidRPr="004B2CED">
        <w:rPr>
          <w:b/>
          <w:lang w:val="hu-HU"/>
        </w:rPr>
        <w:t>diabéteszes vesebetegségr</w:t>
      </w:r>
      <w:r w:rsidRPr="004B2CED">
        <w:rPr>
          <w:lang w:val="hu-HU"/>
        </w:rPr>
        <w:t>e kapja,- ez esetben orvosa rendszeresen vérvizsgálatot végeztethet, főleg a vér káliumszint mérését, károsodott veseműködés esetén.</w:t>
      </w:r>
    </w:p>
    <w:p w:rsidR="00181359" w:rsidRDefault="00181359" w:rsidP="00181359">
      <w:pPr>
        <w:pStyle w:val="EMEABodyTextIndent"/>
        <w:tabs>
          <w:tab w:val="num" w:pos="567"/>
        </w:tabs>
        <w:rPr>
          <w:lang w:val="hu-HU"/>
        </w:rPr>
      </w:pPr>
      <w:bookmarkStart w:id="31" w:name="_Hlk61798146"/>
      <w:r>
        <w:rPr>
          <w:lang w:val="hu-HU"/>
        </w:rPr>
        <w:t xml:space="preserve">ha </w:t>
      </w:r>
      <w:r w:rsidRPr="00F35E6A">
        <w:rPr>
          <w:b/>
          <w:bCs/>
          <w:lang w:val="hu-HU"/>
        </w:rPr>
        <w:t>alacsony vércukorszint</w:t>
      </w:r>
      <w:r>
        <w:rPr>
          <w:lang w:val="hu-HU"/>
        </w:rPr>
        <w:t xml:space="preserve"> (ennek tünetei a következők lehetnek: </w:t>
      </w:r>
      <w:r w:rsidR="007B128F">
        <w:rPr>
          <w:lang w:val="hu-HU"/>
        </w:rPr>
        <w:t>verejtékezés</w:t>
      </w:r>
      <w:r>
        <w:rPr>
          <w:lang w:val="hu-HU"/>
        </w:rPr>
        <w:t>, gyengeség, éhség, szédülés, remegés, fejfájás, kipirulás vagy sápadtság, zsibbadás, szapora vagy nagyon erős szívverés) jelentkezik Önnél, különösen akkor, ha cukorbetegség (diabétesz) miatt kezelik.</w:t>
      </w:r>
    </w:p>
    <w:bookmarkEnd w:id="31"/>
    <w:p w:rsidR="00045D4F" w:rsidRPr="004B2CED" w:rsidRDefault="00780C8E" w:rsidP="0052664B">
      <w:pPr>
        <w:pStyle w:val="EMEABodyTextIndent"/>
        <w:tabs>
          <w:tab w:val="num" w:pos="567"/>
        </w:tabs>
        <w:rPr>
          <w:lang w:val="hu-HU"/>
        </w:rPr>
      </w:pPr>
      <w:r w:rsidRPr="004B2CED">
        <w:rPr>
          <w:lang w:val="hu-HU"/>
        </w:rPr>
        <w:t xml:space="preserve">ha </w:t>
      </w:r>
      <w:r w:rsidRPr="004B2CED">
        <w:rPr>
          <w:b/>
          <w:lang w:val="hu-HU"/>
        </w:rPr>
        <w:t>műtétje lesz</w:t>
      </w:r>
      <w:r w:rsidR="007B128F">
        <w:rPr>
          <w:b/>
          <w:lang w:val="hu-HU"/>
        </w:rPr>
        <w:t xml:space="preserve"> </w:t>
      </w:r>
      <w:r w:rsidRPr="004B2CED">
        <w:rPr>
          <w:lang w:val="hu-HU"/>
        </w:rPr>
        <w:t xml:space="preserve">(sebészeti) vagy </w:t>
      </w:r>
      <w:r w:rsidRPr="004B2CED">
        <w:rPr>
          <w:b/>
          <w:lang w:val="hu-HU"/>
        </w:rPr>
        <w:t>altatásos beavatkozások előtt</w:t>
      </w:r>
      <w:r w:rsidRPr="004B2CED">
        <w:rPr>
          <w:lang w:val="hu-HU"/>
        </w:rPr>
        <w:t xml:space="preserve"> áll</w:t>
      </w:r>
      <w:r w:rsidR="00045D4F" w:rsidRPr="004B2CED">
        <w:rPr>
          <w:lang w:val="hu-HU"/>
        </w:rPr>
        <w:t>,</w:t>
      </w:r>
    </w:p>
    <w:p w:rsidR="00A25D99" w:rsidRPr="004B2CED" w:rsidRDefault="00A25D99" w:rsidP="00001123">
      <w:pPr>
        <w:numPr>
          <w:ilvl w:val="0"/>
          <w:numId w:val="43"/>
        </w:numPr>
        <w:ind w:left="567" w:hanging="567"/>
        <w:rPr>
          <w:szCs w:val="22"/>
          <w:lang w:val="hu-HU"/>
        </w:rPr>
      </w:pPr>
      <w:r w:rsidRPr="004B2CED">
        <w:rPr>
          <w:lang w:val="hu-HU"/>
        </w:rPr>
        <w:t xml:space="preserve">ha </w:t>
      </w:r>
      <w:r w:rsidRPr="004B2CED">
        <w:rPr>
          <w:szCs w:val="22"/>
          <w:lang w:val="hu-HU"/>
        </w:rPr>
        <w:t>Ön a következő, magas vérnyomás kezelésére szolgáló gyógyszerek bármelyikét szedi:</w:t>
      </w:r>
    </w:p>
    <w:p w:rsidR="00A25D99" w:rsidRPr="004B2CED" w:rsidRDefault="00A25D99" w:rsidP="00A25D99">
      <w:pPr>
        <w:numPr>
          <w:ilvl w:val="0"/>
          <w:numId w:val="42"/>
        </w:numPr>
        <w:rPr>
          <w:szCs w:val="22"/>
          <w:lang w:val="hu-HU"/>
        </w:rPr>
      </w:pPr>
      <w:r w:rsidRPr="004B2CED">
        <w:rPr>
          <w:szCs w:val="22"/>
          <w:lang w:val="hu-HU"/>
        </w:rPr>
        <w:t>ACE-gátlók (például enalapril, lizinopril, ramipril), különösen akkor, ha cukorbetegséggel összefüggő vesebetegségben szenved.</w:t>
      </w:r>
    </w:p>
    <w:p w:rsidR="00A25D99" w:rsidRPr="004B2CED" w:rsidRDefault="00993DB0" w:rsidP="00A25D99">
      <w:pPr>
        <w:numPr>
          <w:ilvl w:val="0"/>
          <w:numId w:val="42"/>
        </w:numPr>
        <w:rPr>
          <w:szCs w:val="22"/>
          <w:lang w:val="hu-HU"/>
        </w:rPr>
      </w:pPr>
      <w:r>
        <w:rPr>
          <w:szCs w:val="22"/>
          <w:lang w:val="hu-HU"/>
        </w:rPr>
        <w:t>aliszkirén</w:t>
      </w:r>
      <w:r w:rsidR="00A25D99" w:rsidRPr="004B2CED">
        <w:rPr>
          <w:szCs w:val="22"/>
          <w:lang w:val="hu-HU"/>
        </w:rPr>
        <w:t>.</w:t>
      </w:r>
    </w:p>
    <w:p w:rsidR="00496AE5" w:rsidRPr="004B2CED" w:rsidRDefault="00496AE5" w:rsidP="00496AE5">
      <w:pPr>
        <w:rPr>
          <w:szCs w:val="22"/>
          <w:lang w:val="hu-HU"/>
        </w:rPr>
      </w:pPr>
    </w:p>
    <w:p w:rsidR="00496AE5" w:rsidRPr="004B2CED" w:rsidRDefault="00496AE5" w:rsidP="00496AE5">
      <w:pPr>
        <w:rPr>
          <w:szCs w:val="22"/>
          <w:lang w:val="hu-HU"/>
        </w:rPr>
      </w:pPr>
      <w:r w:rsidRPr="004B2CED">
        <w:rPr>
          <w:szCs w:val="22"/>
          <w:lang w:val="hu-HU"/>
        </w:rPr>
        <w:t>Kezelőorvosa rendszeresen ellenőrizheti az Ön veseműködését, vérnyomását és az elektrolit szinteket (pl. kálium) a vérben.</w:t>
      </w:r>
    </w:p>
    <w:p w:rsidR="00EA45B0" w:rsidRPr="004B2CED" w:rsidRDefault="00EA45B0">
      <w:pPr>
        <w:pStyle w:val="EMEABodyText"/>
        <w:rPr>
          <w:lang w:val="hu-HU"/>
        </w:rPr>
      </w:pPr>
    </w:p>
    <w:p w:rsidR="00496A68" w:rsidRPr="004B2CED" w:rsidRDefault="00496A68" w:rsidP="00496A68">
      <w:pPr>
        <w:rPr>
          <w:bCs/>
          <w:szCs w:val="22"/>
          <w:lang w:val="hu-HU"/>
        </w:rPr>
      </w:pPr>
      <w:r w:rsidRPr="004B2CED">
        <w:rPr>
          <w:szCs w:val="22"/>
          <w:lang w:val="hu-HU"/>
        </w:rPr>
        <w:t>Lásd még a „</w:t>
      </w:r>
      <w:r w:rsidRPr="004B2CED">
        <w:rPr>
          <w:bCs/>
          <w:szCs w:val="22"/>
          <w:lang w:val="hu-HU"/>
        </w:rPr>
        <w:t>Ne szedje az Aprovel-t” pontban szereplő információkat.”</w:t>
      </w:r>
    </w:p>
    <w:p w:rsidR="00496A68" w:rsidRPr="004B2CED" w:rsidRDefault="00496A68">
      <w:pPr>
        <w:pStyle w:val="EMEABodyText"/>
        <w:rPr>
          <w:lang w:val="hu-HU"/>
        </w:rPr>
      </w:pPr>
    </w:p>
    <w:p w:rsidR="00780C8E" w:rsidRPr="004B2CED" w:rsidRDefault="00780C8E">
      <w:pPr>
        <w:pStyle w:val="EMEABodyText"/>
        <w:rPr>
          <w:lang w:val="hu-HU"/>
        </w:rPr>
      </w:pPr>
      <w:r w:rsidRPr="004B2CED">
        <w:rPr>
          <w:lang w:val="hu-HU"/>
        </w:rPr>
        <w:t>Feltétlenül közölje orvosával, ha úgy gondolja, hogy terhes</w:t>
      </w:r>
      <w:r w:rsidR="00EA45B0" w:rsidRPr="004B2CED">
        <w:rPr>
          <w:lang w:val="hu-HU"/>
        </w:rPr>
        <w:t xml:space="preserve"> </w:t>
      </w:r>
      <w:r w:rsidR="00EA45B0" w:rsidRPr="004B2CED">
        <w:rPr>
          <w:u w:val="single"/>
          <w:lang w:val="hu-HU"/>
        </w:rPr>
        <w:t>(</w:t>
      </w:r>
      <w:r w:rsidRPr="004B2CED">
        <w:rPr>
          <w:u w:val="single"/>
          <w:lang w:val="hu-HU"/>
        </w:rPr>
        <w:t>vagy teherbe eshet</w:t>
      </w:r>
      <w:r w:rsidR="00EA45B0" w:rsidRPr="004B2CED">
        <w:rPr>
          <w:lang w:val="hu-HU"/>
        </w:rPr>
        <w:t>)</w:t>
      </w:r>
      <w:r w:rsidRPr="004B2CED">
        <w:rPr>
          <w:lang w:val="hu-HU"/>
        </w:rPr>
        <w:t>. Az Aprovel alkalmazása nem ajánlott a terhesség korai szakaszában, és tilos szedni, ha túl van a terhesség harmadik hónapján, mert súlyosan károsíthatja a magzatot, ha ebben az időszakban alkalmazzák (lásd a „Terhesség” című részt).</w:t>
      </w:r>
    </w:p>
    <w:p w:rsidR="00780C8E" w:rsidRPr="004B2CED" w:rsidRDefault="00780C8E">
      <w:pPr>
        <w:pStyle w:val="EMEABodyText"/>
        <w:rPr>
          <w:lang w:val="hu-HU"/>
        </w:rPr>
      </w:pPr>
    </w:p>
    <w:p w:rsidR="00780C8E" w:rsidRPr="004B2CED" w:rsidRDefault="00045D4F">
      <w:pPr>
        <w:pStyle w:val="EMEABodyText"/>
        <w:rPr>
          <w:b/>
          <w:lang w:val="hu-HU"/>
        </w:rPr>
      </w:pPr>
      <w:r w:rsidRPr="004B2CED">
        <w:rPr>
          <w:b/>
          <w:lang w:val="hu-HU"/>
        </w:rPr>
        <w:t>G</w:t>
      </w:r>
      <w:r w:rsidR="00780C8E" w:rsidRPr="004B2CED">
        <w:rPr>
          <w:b/>
          <w:lang w:val="hu-HU"/>
        </w:rPr>
        <w:t>yermekek</w:t>
      </w:r>
      <w:r w:rsidRPr="004B2CED">
        <w:rPr>
          <w:b/>
          <w:lang w:val="hu-HU"/>
        </w:rPr>
        <w:t xml:space="preserve"> és serdülők</w:t>
      </w:r>
    </w:p>
    <w:p w:rsidR="00780C8E" w:rsidRPr="004B2CED" w:rsidRDefault="00780C8E">
      <w:pPr>
        <w:pStyle w:val="EMEABodyText"/>
        <w:rPr>
          <w:lang w:val="hu-HU"/>
        </w:rPr>
      </w:pPr>
      <w:r w:rsidRPr="004B2CED">
        <w:rPr>
          <w:lang w:val="hu-HU"/>
        </w:rPr>
        <w:t>Ez a gyógyszer nem alkalmazható gyermekek és serdülőkorúak esetén, mivel biztonságosságát és hatásosságát ebben a korcsoportban még nem igazolták teljesen.</w:t>
      </w:r>
    </w:p>
    <w:p w:rsidR="00780C8E" w:rsidRPr="004B2CED" w:rsidRDefault="00780C8E">
      <w:pPr>
        <w:pStyle w:val="EMEABodyText"/>
        <w:rPr>
          <w:b/>
          <w:lang w:val="hu-HU"/>
        </w:rPr>
      </w:pPr>
    </w:p>
    <w:p w:rsidR="00780C8E" w:rsidRPr="004B2CED" w:rsidRDefault="00045D4F" w:rsidP="0052664B">
      <w:pPr>
        <w:pStyle w:val="EMEAHeading3"/>
        <w:rPr>
          <w:lang w:val="hu-HU"/>
        </w:rPr>
      </w:pPr>
      <w:r w:rsidRPr="004B2CED">
        <w:rPr>
          <w:lang w:val="hu-HU"/>
        </w:rPr>
        <w:t>E</w:t>
      </w:r>
      <w:r w:rsidR="00780C8E" w:rsidRPr="004B2CED">
        <w:rPr>
          <w:lang w:val="hu-HU"/>
        </w:rPr>
        <w:t>gyéb gyógyszerek</w:t>
      </w:r>
      <w:r w:rsidRPr="004B2CED">
        <w:rPr>
          <w:lang w:val="hu-HU"/>
        </w:rPr>
        <w:t xml:space="preserve"> és Aprovel</w:t>
      </w:r>
    </w:p>
    <w:p w:rsidR="00780C8E" w:rsidRPr="004B2CED" w:rsidRDefault="00780C8E" w:rsidP="0052664B">
      <w:pPr>
        <w:pStyle w:val="EMEABodyText"/>
        <w:rPr>
          <w:lang w:val="hu-HU"/>
        </w:rPr>
      </w:pPr>
      <w:r w:rsidRPr="004B2CED">
        <w:rPr>
          <w:lang w:val="hu-HU"/>
        </w:rPr>
        <w:t>Feltétlenül tájékoztassa kezelőorvosát vagy gyógyszerészét a jelenleg vagy nemrégiben szedett</w:t>
      </w:r>
      <w:r w:rsidR="00045D4F" w:rsidRPr="004B2CED">
        <w:rPr>
          <w:lang w:val="hu-HU"/>
        </w:rPr>
        <w:t>, vagy szedni tervezett</w:t>
      </w:r>
      <w:r w:rsidRPr="004B2CED">
        <w:rPr>
          <w:lang w:val="hu-HU"/>
        </w:rPr>
        <w:t xml:space="preserve"> egyéb gyógyszereiről.</w:t>
      </w:r>
    </w:p>
    <w:p w:rsidR="00780C8E" w:rsidRPr="004B2CED" w:rsidRDefault="00780C8E" w:rsidP="0052664B">
      <w:pPr>
        <w:pStyle w:val="EMEABodyText"/>
        <w:rPr>
          <w:lang w:val="hu-HU"/>
        </w:rPr>
      </w:pPr>
    </w:p>
    <w:p w:rsidR="00F93BC7" w:rsidRPr="004B2CED" w:rsidRDefault="007B4018" w:rsidP="00F93BC7">
      <w:pPr>
        <w:rPr>
          <w:szCs w:val="22"/>
          <w:lang w:val="hu-HU"/>
        </w:rPr>
      </w:pPr>
      <w:r w:rsidRPr="004B2CED">
        <w:rPr>
          <w:lang w:val="hu-HU"/>
        </w:rPr>
        <w:t xml:space="preserve">Lehet, hogy orvosának </w:t>
      </w:r>
      <w:r w:rsidR="00F93BC7" w:rsidRPr="004B2CED">
        <w:rPr>
          <w:szCs w:val="22"/>
          <w:lang w:val="hu-HU"/>
        </w:rPr>
        <w:t>meg kell változtatnia a gyógyszerek adagját, és/vagy egyéb óvintézkedéseket tehet:</w:t>
      </w:r>
    </w:p>
    <w:p w:rsidR="007B4018" w:rsidRPr="004B2CED" w:rsidRDefault="00F93BC7" w:rsidP="00F93BC7">
      <w:pPr>
        <w:pStyle w:val="EMEABodyText"/>
        <w:rPr>
          <w:lang w:val="hu-HU"/>
        </w:rPr>
      </w:pPr>
      <w:r w:rsidRPr="004B2CED">
        <w:rPr>
          <w:bCs/>
          <w:iCs/>
          <w:szCs w:val="22"/>
          <w:lang w:val="hu-HU"/>
        </w:rPr>
        <w:t xml:space="preserve">Ha Ön ACE-gátlót vagy </w:t>
      </w:r>
      <w:r w:rsidR="00993DB0">
        <w:rPr>
          <w:bCs/>
          <w:iCs/>
          <w:szCs w:val="22"/>
          <w:lang w:val="hu-HU"/>
        </w:rPr>
        <w:t>aliszkirén</w:t>
      </w:r>
      <w:r w:rsidRPr="004B2CED">
        <w:rPr>
          <w:bCs/>
          <w:iCs/>
          <w:szCs w:val="22"/>
          <w:lang w:val="hu-HU"/>
        </w:rPr>
        <w:t>t szed (</w:t>
      </w:r>
      <w:r w:rsidRPr="004B2CED">
        <w:rPr>
          <w:szCs w:val="22"/>
          <w:lang w:val="hu-HU"/>
        </w:rPr>
        <w:t>Lásd még a „</w:t>
      </w:r>
      <w:r w:rsidRPr="004B2CED">
        <w:rPr>
          <w:bCs/>
          <w:szCs w:val="22"/>
          <w:lang w:val="hu-HU"/>
        </w:rPr>
        <w:t xml:space="preserve">Ne szedje az Aprovel-t” és a </w:t>
      </w:r>
      <w:r w:rsidRPr="004B2CED">
        <w:rPr>
          <w:bCs/>
          <w:iCs/>
          <w:szCs w:val="22"/>
          <w:lang w:val="hu-HU"/>
        </w:rPr>
        <w:t>„Figyelmeztetések és óvintézkedések” pontok alatti információt).</w:t>
      </w:r>
    </w:p>
    <w:p w:rsidR="00780C8E" w:rsidRPr="004B2CED" w:rsidRDefault="00780C8E" w:rsidP="0052664B">
      <w:pPr>
        <w:pStyle w:val="EMEABodyText"/>
        <w:rPr>
          <w:lang w:val="hu-HU"/>
        </w:rPr>
      </w:pPr>
    </w:p>
    <w:p w:rsidR="00780C8E" w:rsidRPr="004B2CED" w:rsidRDefault="00780C8E" w:rsidP="0052664B">
      <w:pPr>
        <w:pStyle w:val="EMEAHeading3"/>
        <w:rPr>
          <w:lang w:val="hu-HU"/>
        </w:rPr>
      </w:pPr>
      <w:r w:rsidRPr="004B2CED">
        <w:rPr>
          <w:lang w:val="hu-HU"/>
        </w:rPr>
        <w:t>Vérének laboratóriumi ellenőrzése válhat szüségessé, ha Ön a következők közül valamelyiket szedi:</w:t>
      </w:r>
    </w:p>
    <w:p w:rsidR="00780C8E" w:rsidRPr="004B2CED" w:rsidRDefault="00780C8E" w:rsidP="0052664B">
      <w:pPr>
        <w:pStyle w:val="EMEABodyTextIndent"/>
        <w:tabs>
          <w:tab w:val="num" w:pos="567"/>
        </w:tabs>
        <w:rPr>
          <w:lang w:val="hu-HU"/>
        </w:rPr>
      </w:pPr>
      <w:r w:rsidRPr="004B2CED">
        <w:rPr>
          <w:lang w:val="hu-HU"/>
        </w:rPr>
        <w:t>káliumpótlók</w:t>
      </w:r>
    </w:p>
    <w:p w:rsidR="00780C8E" w:rsidRPr="004B2CED" w:rsidRDefault="00780C8E" w:rsidP="0052664B">
      <w:pPr>
        <w:pStyle w:val="EMEABodyTextIndent"/>
        <w:tabs>
          <w:tab w:val="num" w:pos="567"/>
        </w:tabs>
        <w:rPr>
          <w:lang w:val="hu-HU"/>
        </w:rPr>
      </w:pPr>
      <w:r w:rsidRPr="004B2CED">
        <w:rPr>
          <w:lang w:val="hu-HU"/>
        </w:rPr>
        <w:t>káliumot tartalmazó sópótlók</w:t>
      </w:r>
    </w:p>
    <w:p w:rsidR="00780C8E" w:rsidRPr="004B2CED" w:rsidRDefault="00780C8E" w:rsidP="0052664B">
      <w:pPr>
        <w:pStyle w:val="EMEABodyTextIndent"/>
        <w:tabs>
          <w:tab w:val="num" w:pos="567"/>
        </w:tabs>
        <w:rPr>
          <w:lang w:val="hu-HU"/>
        </w:rPr>
      </w:pPr>
      <w:r w:rsidRPr="004B2CED">
        <w:rPr>
          <w:lang w:val="hu-HU"/>
        </w:rPr>
        <w:t>káliummegtakarító gyógyszerek (pl. egyes vizelethajtókat)</w:t>
      </w:r>
    </w:p>
    <w:p w:rsidR="00C55847" w:rsidRDefault="00780C8E" w:rsidP="0052664B">
      <w:pPr>
        <w:pStyle w:val="EMEABodyTextIndent"/>
        <w:tabs>
          <w:tab w:val="num" w:pos="567"/>
        </w:tabs>
        <w:rPr>
          <w:lang w:val="hu-HU"/>
        </w:rPr>
      </w:pPr>
      <w:r w:rsidRPr="004B2CED">
        <w:rPr>
          <w:lang w:val="hu-HU"/>
        </w:rPr>
        <w:t>lítiumot tartalmazó gyógyszerek</w:t>
      </w:r>
      <w:r w:rsidR="00C55847" w:rsidRPr="00C55847">
        <w:rPr>
          <w:lang w:val="hu-HU"/>
        </w:rPr>
        <w:t xml:space="preserve"> </w:t>
      </w:r>
    </w:p>
    <w:p w:rsidR="00780C8E" w:rsidRPr="004B2CED" w:rsidRDefault="00C55847" w:rsidP="0052664B">
      <w:pPr>
        <w:pStyle w:val="EMEABodyTextIndent"/>
        <w:tabs>
          <w:tab w:val="num" w:pos="567"/>
        </w:tabs>
        <w:rPr>
          <w:lang w:val="hu-HU"/>
        </w:rPr>
      </w:pPr>
      <w:bookmarkStart w:id="32" w:name="_Hlk64301013"/>
      <w:r>
        <w:rPr>
          <w:lang w:val="hu-HU"/>
        </w:rPr>
        <w:t>repaglinid (a vércukorszint csökkentésére alkalmazott gyógyszer)</w:t>
      </w:r>
      <w:bookmarkEnd w:id="32"/>
    </w:p>
    <w:p w:rsidR="00780C8E" w:rsidRPr="004B2CED" w:rsidRDefault="00780C8E" w:rsidP="0052664B">
      <w:pPr>
        <w:pStyle w:val="EMEABodyTextIndent"/>
        <w:numPr>
          <w:ilvl w:val="0"/>
          <w:numId w:val="0"/>
        </w:numPr>
        <w:rPr>
          <w:lang w:val="hu-HU"/>
        </w:rPr>
      </w:pPr>
    </w:p>
    <w:p w:rsidR="00780C8E" w:rsidRPr="004B2CED" w:rsidRDefault="00780C8E" w:rsidP="0052664B">
      <w:pPr>
        <w:pStyle w:val="EMEABodyTextIndent"/>
        <w:numPr>
          <w:ilvl w:val="0"/>
          <w:numId w:val="0"/>
        </w:numPr>
        <w:rPr>
          <w:lang w:val="hu-HU"/>
        </w:rPr>
      </w:pPr>
      <w:r w:rsidRPr="004B2CED">
        <w:rPr>
          <w:lang w:val="hu-HU"/>
        </w:rPr>
        <w:t>Amennyiben bizonyos fájdalomcsillapítókat, úgynevezett nem-szteroid gyulladáscsökkentőket szed, az irbezartán hatása csökkenhet.</w:t>
      </w:r>
    </w:p>
    <w:p w:rsidR="00780C8E" w:rsidRPr="004B2CED" w:rsidRDefault="00780C8E" w:rsidP="0052664B">
      <w:pPr>
        <w:pStyle w:val="EMEABodyText"/>
        <w:rPr>
          <w:lang w:val="hu-HU"/>
        </w:rPr>
      </w:pPr>
    </w:p>
    <w:p w:rsidR="00780C8E" w:rsidRPr="004B2CED" w:rsidRDefault="00780C8E" w:rsidP="0052664B">
      <w:pPr>
        <w:pStyle w:val="EMEAHeading3"/>
        <w:rPr>
          <w:lang w:val="hu-HU"/>
        </w:rPr>
      </w:pPr>
      <w:r w:rsidRPr="004B2CED">
        <w:rPr>
          <w:lang w:val="hu-HU"/>
        </w:rPr>
        <w:t>Az Aprovel egyidejű bevétele étel</w:t>
      </w:r>
      <w:r w:rsidR="00045D4F" w:rsidRPr="004B2CED">
        <w:rPr>
          <w:lang w:val="hu-HU"/>
        </w:rPr>
        <w:t>l</w:t>
      </w:r>
      <w:r w:rsidRPr="004B2CED">
        <w:rPr>
          <w:lang w:val="hu-HU"/>
        </w:rPr>
        <w:t xml:space="preserve">el </w:t>
      </w:r>
      <w:r w:rsidR="00045D4F" w:rsidRPr="004B2CED">
        <w:rPr>
          <w:lang w:val="hu-HU"/>
        </w:rPr>
        <w:t xml:space="preserve">és </w:t>
      </w:r>
      <w:r w:rsidRPr="004B2CED">
        <w:rPr>
          <w:lang w:val="hu-HU"/>
        </w:rPr>
        <w:t>ital</w:t>
      </w:r>
      <w:r w:rsidR="00045D4F" w:rsidRPr="004B2CED">
        <w:rPr>
          <w:lang w:val="hu-HU"/>
        </w:rPr>
        <w:t>l</w:t>
      </w:r>
      <w:r w:rsidRPr="004B2CED">
        <w:rPr>
          <w:lang w:val="hu-HU"/>
        </w:rPr>
        <w:t>al</w:t>
      </w:r>
    </w:p>
    <w:p w:rsidR="00780C8E" w:rsidRPr="004B2CED" w:rsidRDefault="00780C8E" w:rsidP="0052664B">
      <w:pPr>
        <w:pStyle w:val="EMEABodyText"/>
        <w:rPr>
          <w:b/>
          <w:noProof/>
          <w:lang w:val="hu-HU"/>
        </w:rPr>
      </w:pPr>
      <w:r w:rsidRPr="004B2CED">
        <w:rPr>
          <w:lang w:val="hu-HU"/>
        </w:rPr>
        <w:t>Az Aprovel bevehető étkezéskor vagy attól függetlenül is.</w:t>
      </w:r>
    </w:p>
    <w:p w:rsidR="00780C8E" w:rsidRPr="004B2CED" w:rsidRDefault="00780C8E">
      <w:pPr>
        <w:pStyle w:val="EMEABodyText"/>
        <w:rPr>
          <w:lang w:val="hu-HU"/>
        </w:rPr>
      </w:pPr>
    </w:p>
    <w:p w:rsidR="00780C8E" w:rsidRPr="004B2CED" w:rsidRDefault="00780C8E" w:rsidP="0052664B">
      <w:pPr>
        <w:pStyle w:val="EMEAHeading3"/>
        <w:rPr>
          <w:lang w:val="hu-HU"/>
        </w:rPr>
      </w:pPr>
      <w:r w:rsidRPr="004B2CED">
        <w:rPr>
          <w:lang w:val="hu-HU"/>
        </w:rPr>
        <w:t>Terhesség és szoptatás</w:t>
      </w:r>
    </w:p>
    <w:p w:rsidR="00780C8E" w:rsidRPr="004B2CED" w:rsidRDefault="00780C8E" w:rsidP="0052664B">
      <w:pPr>
        <w:pStyle w:val="EMEAHeading3"/>
        <w:rPr>
          <w:lang w:val="hu-HU"/>
        </w:rPr>
      </w:pPr>
      <w:r w:rsidRPr="004B2CED">
        <w:rPr>
          <w:lang w:val="hu-HU"/>
        </w:rPr>
        <w:t>Terhesség</w:t>
      </w:r>
    </w:p>
    <w:p w:rsidR="00780C8E" w:rsidRPr="004B2CED" w:rsidRDefault="00780C8E" w:rsidP="0052664B">
      <w:pPr>
        <w:pStyle w:val="EMEABodyText"/>
        <w:rPr>
          <w:lang w:val="hu-HU"/>
        </w:rPr>
      </w:pPr>
      <w:r w:rsidRPr="004B2CED">
        <w:rPr>
          <w:lang w:val="hu-HU"/>
        </w:rPr>
        <w:t>Feltétlenül közölje orvosával, ha úgy gondolja, hogy terhes, vagy teherbe eshet. Kezelőorvosa minden bizonnyal javasolni fogja Önnek, hogy hagyja abba az Aprovel szedését a teherbe esés előtt, vagy amint megtudja, hogy terhes, és az Aprovel helyett egyéb gyógyszer szedését fogja ajánlani Önnek. Az Aprovel alkalmazása nem ajánlott a terhesség korai szakaszában, és tilos szedni a terhesség harmadik hónapján túl, mivel súlyosan károsíthatja a magzatot, ha azt a terhesség harmadik hónapja után szedik.</w:t>
      </w:r>
    </w:p>
    <w:p w:rsidR="00780C8E" w:rsidRPr="004B2CED" w:rsidRDefault="00780C8E" w:rsidP="0052664B">
      <w:pPr>
        <w:pStyle w:val="EMEABodyText"/>
        <w:rPr>
          <w:lang w:val="hu-HU"/>
        </w:rPr>
      </w:pPr>
    </w:p>
    <w:p w:rsidR="00780C8E" w:rsidRPr="004B2CED" w:rsidRDefault="00780C8E" w:rsidP="0052664B">
      <w:pPr>
        <w:pStyle w:val="EMEAHeading3"/>
        <w:rPr>
          <w:lang w:val="hu-HU"/>
        </w:rPr>
      </w:pPr>
      <w:r w:rsidRPr="004B2CED">
        <w:rPr>
          <w:lang w:val="hu-HU"/>
        </w:rPr>
        <w:t>Szoptatás</w:t>
      </w:r>
    </w:p>
    <w:p w:rsidR="00780C8E" w:rsidRPr="004B2CED" w:rsidRDefault="00780C8E" w:rsidP="0052664B">
      <w:pPr>
        <w:pStyle w:val="EMEABodyText"/>
        <w:rPr>
          <w:lang w:val="hu-HU"/>
        </w:rPr>
      </w:pPr>
      <w:r w:rsidRPr="004B2CED">
        <w:rPr>
          <w:lang w:val="hu-HU"/>
        </w:rPr>
        <w:t>Közölje kezelőorvosával, ha szoptat vagy hamarosan szoptatni fog. Az Aprovel alkalmazása nem ajánlott szoptató anyáknak, és kezelőorvosa egyéb kezelést választhat Önnek, ha szoptatni kíván, különösen akkor, ha gyermeke újszülött vagy koraszülöttként született.</w:t>
      </w:r>
    </w:p>
    <w:p w:rsidR="00780C8E" w:rsidRPr="004B2CED" w:rsidRDefault="00780C8E">
      <w:pPr>
        <w:pStyle w:val="EMEABodyText"/>
        <w:rPr>
          <w:lang w:val="hu-HU"/>
        </w:rPr>
      </w:pPr>
    </w:p>
    <w:p w:rsidR="00780C8E" w:rsidRPr="004B2CED" w:rsidRDefault="00780C8E" w:rsidP="0052664B">
      <w:pPr>
        <w:pStyle w:val="EMEAHeading3"/>
        <w:rPr>
          <w:lang w:val="hu-HU"/>
        </w:rPr>
      </w:pPr>
      <w:r w:rsidRPr="004B2CED">
        <w:rPr>
          <w:lang w:val="hu-HU"/>
        </w:rPr>
        <w:t xml:space="preserve">A készítmény hatásai a gépjárművezetéshez és </w:t>
      </w:r>
      <w:r w:rsidR="00EA45B0" w:rsidRPr="004B2CED">
        <w:rPr>
          <w:lang w:val="hu-HU"/>
        </w:rPr>
        <w:t xml:space="preserve">a </w:t>
      </w:r>
      <w:r w:rsidRPr="004B2CED">
        <w:rPr>
          <w:lang w:val="hu-HU"/>
        </w:rPr>
        <w:t xml:space="preserve">gépek </w:t>
      </w:r>
      <w:r w:rsidR="004476A8" w:rsidRPr="004B2CED">
        <w:rPr>
          <w:lang w:val="hu-HU"/>
        </w:rPr>
        <w:t>kezeléséhez</w:t>
      </w:r>
      <w:r w:rsidRPr="004B2CED">
        <w:rPr>
          <w:lang w:val="hu-HU"/>
        </w:rPr>
        <w:t xml:space="preserve"> szükséges képességekre</w:t>
      </w:r>
    </w:p>
    <w:p w:rsidR="00780C8E" w:rsidRPr="004B2CED" w:rsidRDefault="00780C8E">
      <w:pPr>
        <w:pStyle w:val="EMEABodyText"/>
        <w:rPr>
          <w:lang w:val="hu-HU"/>
        </w:rPr>
      </w:pPr>
      <w:r w:rsidRPr="004B2CED">
        <w:rPr>
          <w:lang w:val="hu-HU"/>
        </w:rPr>
        <w:t xml:space="preserve">Nem valószínű, hogy az Aprovel befolyásolja a gépjárművezetéssel és a gépek </w:t>
      </w:r>
      <w:r w:rsidR="0015392C" w:rsidRPr="004B2CED">
        <w:rPr>
          <w:lang w:val="hu-HU"/>
        </w:rPr>
        <w:t>kezelésével</w:t>
      </w:r>
      <w:r w:rsidRPr="004B2CED">
        <w:rPr>
          <w:lang w:val="hu-HU"/>
        </w:rPr>
        <w:t xml:space="preserve"> kapcsolatos képességeket. Mindazonáltal a magas vérnyomás kezelése során néha szédülés vagy gyengeség fordulhat elő. Amennyiben Önnél jelentkeztek a fenti tünetek, beszéljen orvosával, mielőtt gépjárművet vezetne vagy gépeket üzemeltetne.</w:t>
      </w:r>
    </w:p>
    <w:p w:rsidR="00780C8E" w:rsidRPr="004B2CED" w:rsidRDefault="00780C8E">
      <w:pPr>
        <w:pStyle w:val="EMEABodyText"/>
        <w:rPr>
          <w:lang w:val="hu-HU"/>
        </w:rPr>
      </w:pPr>
    </w:p>
    <w:p w:rsidR="00A303B5" w:rsidRPr="004B2CED" w:rsidRDefault="00780C8E" w:rsidP="00A303B5">
      <w:pPr>
        <w:pStyle w:val="EMEABodyText"/>
        <w:rPr>
          <w:noProof/>
          <w:lang w:val="hu-HU"/>
        </w:rPr>
      </w:pPr>
      <w:r w:rsidRPr="004B2CED">
        <w:rPr>
          <w:b/>
          <w:lang w:val="hu-HU"/>
        </w:rPr>
        <w:t>Az Aprovel laktózt tartalmaz</w:t>
      </w:r>
      <w:r w:rsidRPr="004B2CED">
        <w:rPr>
          <w:noProof/>
          <w:lang w:val="hu-HU"/>
        </w:rPr>
        <w:t xml:space="preserve">. </w:t>
      </w:r>
      <w:r w:rsidR="00A303B5" w:rsidRPr="004B2CED">
        <w:rPr>
          <w:lang w:val="hu-HU"/>
        </w:rPr>
        <w:t>Amennyiben kezelőorvosa korábban már figyelmeztette Önt, hogy bizonyos cukrokra (például laktózra) érzékeny, keresse fel orvosát, mielőtt elkezdi szedni ezt a gyógyszert.</w:t>
      </w:r>
    </w:p>
    <w:p w:rsidR="00C55847" w:rsidRDefault="00C55847" w:rsidP="00C55847">
      <w:pPr>
        <w:pStyle w:val="EMEABodyText"/>
        <w:rPr>
          <w:lang w:val="hu-HU"/>
        </w:rPr>
      </w:pPr>
      <w:bookmarkStart w:id="33" w:name="_Hlk61798260"/>
    </w:p>
    <w:p w:rsidR="00C55847" w:rsidRDefault="00C55847" w:rsidP="00C55847">
      <w:pPr>
        <w:pStyle w:val="EMEABodyText"/>
        <w:rPr>
          <w:lang w:val="hu-HU"/>
        </w:rPr>
      </w:pPr>
      <w:r w:rsidRPr="004B2CED">
        <w:rPr>
          <w:b/>
          <w:lang w:val="hu-HU"/>
        </w:rPr>
        <w:t xml:space="preserve">Az Aprovel </w:t>
      </w:r>
      <w:r>
        <w:rPr>
          <w:b/>
          <w:lang w:val="hu-HU"/>
        </w:rPr>
        <w:t xml:space="preserve">nátriumot </w:t>
      </w:r>
      <w:r w:rsidRPr="004B2CED">
        <w:rPr>
          <w:b/>
          <w:lang w:val="hu-HU"/>
        </w:rPr>
        <w:t>tartalmaz</w:t>
      </w:r>
      <w:r w:rsidRPr="004B2CED">
        <w:rPr>
          <w:noProof/>
          <w:lang w:val="hu-HU"/>
        </w:rPr>
        <w:t xml:space="preserve">. </w:t>
      </w:r>
      <w:r>
        <w:rPr>
          <w:noProof/>
          <w:lang w:val="hu-HU"/>
        </w:rPr>
        <w:t>A készítmény</w:t>
      </w:r>
      <w:r>
        <w:rPr>
          <w:lang w:val="hu-HU"/>
        </w:rPr>
        <w:t xml:space="preserve"> kevesebb mint 1 mmol (23 mg) nátriumot tartalmaz tablettánként, azaz gyakorlatilag „nátriummentes”.</w:t>
      </w:r>
    </w:p>
    <w:bookmarkEnd w:id="33"/>
    <w:p w:rsidR="00780C8E" w:rsidRPr="004B2CED" w:rsidRDefault="00780C8E" w:rsidP="0052664B">
      <w:pPr>
        <w:pStyle w:val="EMEABodyText"/>
        <w:rPr>
          <w:lang w:val="hu-HU"/>
        </w:rPr>
      </w:pPr>
    </w:p>
    <w:p w:rsidR="00780C8E" w:rsidRPr="004B2CED" w:rsidRDefault="00780C8E">
      <w:pPr>
        <w:pStyle w:val="EMEABodyText"/>
        <w:rPr>
          <w:lang w:val="hu-HU"/>
        </w:rPr>
      </w:pPr>
    </w:p>
    <w:p w:rsidR="00780C8E" w:rsidRPr="004B2CED" w:rsidRDefault="00780C8E">
      <w:pPr>
        <w:pStyle w:val="EMEAHeading1"/>
        <w:rPr>
          <w:caps w:val="0"/>
          <w:lang w:val="hu-HU"/>
        </w:rPr>
      </w:pPr>
      <w:r w:rsidRPr="004B2CED">
        <w:rPr>
          <w:caps w:val="0"/>
          <w:lang w:val="hu-HU"/>
        </w:rPr>
        <w:t>3.</w:t>
      </w:r>
      <w:r w:rsidRPr="004B2CED">
        <w:rPr>
          <w:caps w:val="0"/>
          <w:lang w:val="hu-HU"/>
        </w:rPr>
        <w:tab/>
        <w:t>H</w:t>
      </w:r>
      <w:r w:rsidR="00EA45B0" w:rsidRPr="004B2CED">
        <w:rPr>
          <w:caps w:val="0"/>
          <w:lang w:val="hu-HU"/>
        </w:rPr>
        <w:t>ogyan kell szedni az Aprovel</w:t>
      </w:r>
      <w:r w:rsidR="00EA45B0" w:rsidRPr="004B2CED">
        <w:rPr>
          <w:caps w:val="0"/>
          <w:lang w:val="hu-HU"/>
        </w:rPr>
        <w:noBreakHyphen/>
        <w:t>t</w:t>
      </w:r>
      <w:r w:rsidRPr="004B2CED">
        <w:rPr>
          <w:caps w:val="0"/>
          <w:lang w:val="hu-HU"/>
        </w:rPr>
        <w:t>?</w:t>
      </w:r>
    </w:p>
    <w:p w:rsidR="00780C8E" w:rsidRPr="004B2CED" w:rsidRDefault="00780C8E">
      <w:pPr>
        <w:pStyle w:val="EMEAHeading1"/>
        <w:rPr>
          <w:lang w:val="hu-HU"/>
        </w:rPr>
      </w:pPr>
    </w:p>
    <w:p w:rsidR="00780C8E" w:rsidRPr="004B2CED" w:rsidRDefault="00780C8E" w:rsidP="0052664B">
      <w:pPr>
        <w:pStyle w:val="EMEABodyText"/>
        <w:rPr>
          <w:noProof/>
          <w:lang w:val="hu-HU"/>
        </w:rPr>
      </w:pPr>
      <w:r w:rsidRPr="004B2CED">
        <w:rPr>
          <w:noProof/>
          <w:lang w:val="hu-HU"/>
        </w:rPr>
        <w:t>A</w:t>
      </w:r>
      <w:r w:rsidR="00EA45B0" w:rsidRPr="004B2CED">
        <w:rPr>
          <w:noProof/>
          <w:lang w:val="hu-HU"/>
        </w:rPr>
        <w:t xml:space="preserve"> gyógyszert</w:t>
      </w:r>
      <w:r w:rsidRPr="004B2CED">
        <w:rPr>
          <w:noProof/>
          <w:lang w:val="hu-HU"/>
        </w:rPr>
        <w:t xml:space="preserve"> mindig a</w:t>
      </w:r>
      <w:r w:rsidR="00BF1C0B" w:rsidRPr="004B2CED">
        <w:rPr>
          <w:noProof/>
          <w:lang w:val="hu-HU"/>
        </w:rPr>
        <w:t xml:space="preserve"> kezelő</w:t>
      </w:r>
      <w:r w:rsidRPr="004B2CED">
        <w:rPr>
          <w:noProof/>
          <w:lang w:val="hu-HU"/>
        </w:rPr>
        <w:t>orvos</w:t>
      </w:r>
      <w:r w:rsidR="00BF1C0B" w:rsidRPr="004B2CED">
        <w:rPr>
          <w:noProof/>
          <w:lang w:val="hu-HU"/>
        </w:rPr>
        <w:t>a</w:t>
      </w:r>
      <w:r w:rsidRPr="004B2CED">
        <w:rPr>
          <w:noProof/>
          <w:lang w:val="hu-HU"/>
        </w:rPr>
        <w:t xml:space="preserve"> által elmondottaknak megfelelően szedje. Amennyiben nem biztos az adagolást illetően, kérdezze meg </w:t>
      </w:r>
      <w:r w:rsidR="00EA45B0" w:rsidRPr="004B2CED">
        <w:rPr>
          <w:noProof/>
          <w:lang w:val="hu-HU"/>
        </w:rPr>
        <w:t>kezelő</w:t>
      </w:r>
      <w:r w:rsidRPr="004B2CED">
        <w:rPr>
          <w:noProof/>
          <w:lang w:val="hu-HU"/>
        </w:rPr>
        <w:t>orvosát vagy gyógyszerészét.</w:t>
      </w:r>
    </w:p>
    <w:p w:rsidR="00780C8E" w:rsidRPr="004B2CED" w:rsidRDefault="00780C8E" w:rsidP="0052664B">
      <w:pPr>
        <w:pStyle w:val="EMEABodyText"/>
        <w:rPr>
          <w:noProof/>
          <w:lang w:val="hu-HU"/>
        </w:rPr>
      </w:pPr>
    </w:p>
    <w:p w:rsidR="00780C8E" w:rsidRPr="004B2CED" w:rsidRDefault="00780C8E" w:rsidP="0052664B">
      <w:pPr>
        <w:pStyle w:val="EMEAHeading3"/>
        <w:rPr>
          <w:noProof/>
          <w:lang w:val="hu-HU"/>
        </w:rPr>
      </w:pPr>
      <w:r w:rsidRPr="004B2CED">
        <w:rPr>
          <w:noProof/>
          <w:lang w:val="hu-HU"/>
        </w:rPr>
        <w:t>Az alkalmazás módja</w:t>
      </w:r>
    </w:p>
    <w:p w:rsidR="00780C8E" w:rsidRPr="004B2CED" w:rsidRDefault="00780C8E" w:rsidP="0052664B">
      <w:pPr>
        <w:pStyle w:val="EMEABodyText"/>
        <w:rPr>
          <w:lang w:val="hu-HU"/>
        </w:rPr>
      </w:pPr>
      <w:r w:rsidRPr="004B2CED">
        <w:rPr>
          <w:lang w:val="hu-HU"/>
        </w:rPr>
        <w:t xml:space="preserve">Az Aprovel </w:t>
      </w:r>
      <w:r w:rsidRPr="004B2CED">
        <w:rPr>
          <w:b/>
          <w:lang w:val="hu-HU"/>
        </w:rPr>
        <w:t>szájon át alkalmazandó</w:t>
      </w:r>
      <w:r w:rsidRPr="004B2CED">
        <w:rPr>
          <w:lang w:val="hu-HU"/>
        </w:rPr>
        <w:t>. A tablettákat megfelelő mennyiségű folyadékkal (pl. egy pohár víz) kell lenyelni. Az Aprovel bevehető étkezéskor vagy attól függetlenül is. Lehetőleg minden nap, megközelítőleg azonos időpontban kell bevenni a napi adagot. Fontos, hogy az Aprovel szedését addig kell folytatni, míg azt orvosa másképpen nem rendeli.</w:t>
      </w:r>
    </w:p>
    <w:p w:rsidR="00780C8E" w:rsidRPr="004B2CED" w:rsidRDefault="00780C8E" w:rsidP="0052664B">
      <w:pPr>
        <w:pStyle w:val="EMEABodyText"/>
        <w:rPr>
          <w:noProof/>
          <w:lang w:val="hu-HU"/>
        </w:rPr>
      </w:pPr>
    </w:p>
    <w:p w:rsidR="00780C8E" w:rsidRPr="004B2CED" w:rsidRDefault="00780C8E" w:rsidP="0052664B">
      <w:pPr>
        <w:pStyle w:val="EMEABodyTextIndent"/>
        <w:tabs>
          <w:tab w:val="num" w:pos="567"/>
        </w:tabs>
        <w:rPr>
          <w:b/>
          <w:noProof/>
          <w:lang w:val="hu-HU"/>
        </w:rPr>
      </w:pPr>
      <w:r w:rsidRPr="004B2CED">
        <w:rPr>
          <w:b/>
          <w:noProof/>
          <w:lang w:val="hu-HU"/>
        </w:rPr>
        <w:t>Magasvérnyomás-betegségben szenvedő betegek</w:t>
      </w:r>
    </w:p>
    <w:p w:rsidR="00780C8E" w:rsidRPr="004B2CED" w:rsidRDefault="00780C8E" w:rsidP="0052664B">
      <w:pPr>
        <w:pStyle w:val="EMEABodyText"/>
        <w:ind w:left="567"/>
        <w:rPr>
          <w:lang w:val="hu-HU"/>
        </w:rPr>
      </w:pPr>
      <w:r w:rsidRPr="004B2CED">
        <w:rPr>
          <w:noProof/>
          <w:lang w:val="hu-HU"/>
        </w:rPr>
        <w:t xml:space="preserve">A készítmény szokásos adagja </w:t>
      </w:r>
      <w:r w:rsidRPr="004B2CED">
        <w:rPr>
          <w:lang w:val="hu-HU"/>
        </w:rPr>
        <w:t>naponta egyszer 150 mg. Az adag később a vérnyomás alakulásától függően, naponta egyszer 300 mg-ra emelhető.</w:t>
      </w:r>
    </w:p>
    <w:p w:rsidR="00780C8E" w:rsidRPr="004B2CED" w:rsidRDefault="00780C8E">
      <w:pPr>
        <w:pStyle w:val="EMEABodyText"/>
        <w:rPr>
          <w:lang w:val="hu-HU"/>
        </w:rPr>
      </w:pPr>
    </w:p>
    <w:p w:rsidR="00780C8E" w:rsidRPr="004B2CED" w:rsidRDefault="00780C8E" w:rsidP="0052664B">
      <w:pPr>
        <w:pStyle w:val="EMEABodyTextIndent"/>
        <w:tabs>
          <w:tab w:val="num" w:pos="567"/>
        </w:tabs>
        <w:rPr>
          <w:b/>
          <w:lang w:val="hu-HU"/>
        </w:rPr>
      </w:pPr>
      <w:r w:rsidRPr="004B2CED">
        <w:rPr>
          <w:b/>
          <w:lang w:val="hu-HU"/>
        </w:rPr>
        <w:t>Magasvérnyomás-betegségben és 2-es típusú cukorbetegségben szenvedő betegek</w:t>
      </w:r>
    </w:p>
    <w:p w:rsidR="00780C8E" w:rsidRPr="004B2CED" w:rsidRDefault="00780C8E" w:rsidP="0052664B">
      <w:pPr>
        <w:pStyle w:val="EMEABodyText"/>
        <w:ind w:left="567"/>
        <w:rPr>
          <w:lang w:val="hu-HU"/>
        </w:rPr>
      </w:pPr>
      <w:r w:rsidRPr="004B2CED">
        <w:rPr>
          <w:lang w:val="hu-HU"/>
        </w:rPr>
        <w:t>A magasvérnyomás-betegségben és 2-es típusú cukorbetegségben szenvedő betegeknél ajánlott fenntartó adag naponta egyszer 300 mg.</w:t>
      </w:r>
    </w:p>
    <w:p w:rsidR="00780C8E" w:rsidRPr="004B2CED" w:rsidRDefault="00780C8E" w:rsidP="0052664B">
      <w:pPr>
        <w:pStyle w:val="EMEABodyText"/>
        <w:rPr>
          <w:lang w:val="hu-HU"/>
        </w:rPr>
      </w:pPr>
    </w:p>
    <w:p w:rsidR="00780C8E" w:rsidRPr="004B2CED" w:rsidRDefault="00780C8E">
      <w:pPr>
        <w:pStyle w:val="EMEABodyText"/>
        <w:rPr>
          <w:lang w:val="hu-HU"/>
        </w:rPr>
      </w:pPr>
      <w:r w:rsidRPr="004B2CED">
        <w:rPr>
          <w:lang w:val="hu-HU"/>
        </w:rPr>
        <w:t xml:space="preserve">Az orvos előírhat alacsonyabb kezdőadagot, főként </w:t>
      </w:r>
      <w:r w:rsidRPr="004B2CED">
        <w:rPr>
          <w:b/>
          <w:lang w:val="hu-HU"/>
        </w:rPr>
        <w:t>művesekezelésben</w:t>
      </w:r>
      <w:r w:rsidRPr="004B2CED">
        <w:rPr>
          <w:lang w:val="hu-HU"/>
        </w:rPr>
        <w:t xml:space="preserve"> részesülők vagy </w:t>
      </w:r>
      <w:r w:rsidRPr="004B2CED">
        <w:rPr>
          <w:b/>
          <w:lang w:val="hu-HU"/>
        </w:rPr>
        <w:t>75 éven felüliek</w:t>
      </w:r>
      <w:r w:rsidRPr="004B2CED">
        <w:rPr>
          <w:lang w:val="hu-HU"/>
        </w:rPr>
        <w:t xml:space="preserve"> esetében.</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 maximális vérnyomáscsökkentő hatás a kezelés megkezdésétől számított 4-6 héten belül alakul ki.</w:t>
      </w:r>
    </w:p>
    <w:p w:rsidR="00933C28" w:rsidRPr="004B2CED" w:rsidRDefault="00933C28" w:rsidP="00933C28">
      <w:pPr>
        <w:pStyle w:val="EMEABodyText"/>
        <w:rPr>
          <w:b/>
          <w:bCs/>
          <w:lang w:val="hu-HU"/>
        </w:rPr>
      </w:pPr>
    </w:p>
    <w:p w:rsidR="00933C28" w:rsidRPr="004B2CED" w:rsidRDefault="00933C28" w:rsidP="00933C28">
      <w:pPr>
        <w:pStyle w:val="EMEABodyText"/>
        <w:rPr>
          <w:b/>
          <w:bCs/>
          <w:lang w:val="hu-HU"/>
        </w:rPr>
      </w:pPr>
      <w:r w:rsidRPr="004B2CED">
        <w:rPr>
          <w:b/>
          <w:bCs/>
          <w:lang w:val="hu-HU"/>
        </w:rPr>
        <w:t>Alkalmazása gyermekeknél és serdülőknél</w:t>
      </w:r>
    </w:p>
    <w:p w:rsidR="00933C28" w:rsidRPr="004B2CED" w:rsidRDefault="00933C28" w:rsidP="00933C28">
      <w:pPr>
        <w:pStyle w:val="EMEABodyText"/>
        <w:rPr>
          <w:lang w:val="hu-HU"/>
        </w:rPr>
      </w:pPr>
      <w:r w:rsidRPr="004B2CED">
        <w:rPr>
          <w:lang w:val="hu-HU"/>
        </w:rPr>
        <w:t>Az Aprovel 18 évesnél fiatalabb gyermekeknek nem adható. Ha egy gyermek lenyel néhány tablettát, azonnal forduljon orvosához.</w:t>
      </w:r>
    </w:p>
    <w:p w:rsidR="00780C8E" w:rsidRPr="004B2CED" w:rsidRDefault="00780C8E">
      <w:pPr>
        <w:pStyle w:val="EMEABodyText"/>
        <w:rPr>
          <w:lang w:val="hu-HU"/>
        </w:rPr>
      </w:pPr>
    </w:p>
    <w:p w:rsidR="00780C8E" w:rsidRPr="004B2CED" w:rsidRDefault="00780C8E" w:rsidP="0052664B">
      <w:pPr>
        <w:pStyle w:val="EMEAHeading3"/>
        <w:rPr>
          <w:lang w:val="hu-HU"/>
        </w:rPr>
      </w:pPr>
      <w:r w:rsidRPr="004B2CED">
        <w:rPr>
          <w:lang w:val="hu-HU"/>
        </w:rPr>
        <w:t>Ha az előírtnál több Aprovel-t vett be</w:t>
      </w:r>
    </w:p>
    <w:p w:rsidR="00780C8E" w:rsidRPr="004B2CED" w:rsidRDefault="00780C8E">
      <w:pPr>
        <w:pStyle w:val="EMEABodyText"/>
        <w:rPr>
          <w:lang w:val="hu-HU"/>
        </w:rPr>
      </w:pPr>
      <w:r w:rsidRPr="004B2CED">
        <w:rPr>
          <w:lang w:val="hu-HU"/>
        </w:rPr>
        <w:t>Ha véletlenül több tablettát vett be azonnal forduljon orvoshoz.</w:t>
      </w:r>
    </w:p>
    <w:p w:rsidR="00780C8E" w:rsidRPr="004B2CED" w:rsidRDefault="00780C8E">
      <w:pPr>
        <w:pStyle w:val="EMEABodyText"/>
        <w:rPr>
          <w:lang w:val="hu-HU"/>
        </w:rPr>
      </w:pPr>
    </w:p>
    <w:p w:rsidR="00780C8E" w:rsidRPr="004B2CED" w:rsidRDefault="00780C8E" w:rsidP="0052664B">
      <w:pPr>
        <w:pStyle w:val="EMEAHeading3"/>
        <w:rPr>
          <w:lang w:val="hu-HU"/>
        </w:rPr>
      </w:pPr>
      <w:r w:rsidRPr="004B2CED">
        <w:rPr>
          <w:lang w:val="hu-HU"/>
        </w:rPr>
        <w:t>Ha elfelejtette bevenni az Aprovel-t</w:t>
      </w:r>
    </w:p>
    <w:p w:rsidR="00780C8E" w:rsidRPr="004B2CED" w:rsidRDefault="00780C8E">
      <w:pPr>
        <w:pStyle w:val="EMEABodyText"/>
        <w:rPr>
          <w:noProof/>
          <w:lang w:val="hu-HU"/>
        </w:rPr>
      </w:pPr>
      <w:r w:rsidRPr="004B2CED">
        <w:rPr>
          <w:lang w:val="hu-HU"/>
        </w:rPr>
        <w:t xml:space="preserve">Amennyiben a napi adag bevétele véletlenül kimaradt, a következőt a szokásos időben kell bevenni. </w:t>
      </w:r>
      <w:r w:rsidRPr="004B2CED">
        <w:rPr>
          <w:noProof/>
          <w:lang w:val="hu-HU"/>
        </w:rPr>
        <w:t>Ne vegyen be dupla adagot az elfelejtett adag pótlására.</w:t>
      </w:r>
    </w:p>
    <w:p w:rsidR="00780C8E" w:rsidRPr="004B2CED" w:rsidRDefault="00780C8E">
      <w:pPr>
        <w:pStyle w:val="EMEABodyText"/>
        <w:rPr>
          <w:noProof/>
          <w:lang w:val="hu-HU"/>
        </w:rPr>
      </w:pPr>
    </w:p>
    <w:p w:rsidR="00780C8E" w:rsidRPr="004B2CED" w:rsidRDefault="00780C8E" w:rsidP="0052664B">
      <w:pPr>
        <w:pStyle w:val="EMEABodyText"/>
        <w:rPr>
          <w:noProof/>
          <w:lang w:val="hu-HU"/>
        </w:rPr>
      </w:pPr>
      <w:r w:rsidRPr="004B2CED">
        <w:rPr>
          <w:noProof/>
          <w:lang w:val="hu-HU"/>
        </w:rPr>
        <w:t xml:space="preserve">Ha bármilyen további kérdése van a </w:t>
      </w:r>
      <w:r w:rsidR="002316AA" w:rsidRPr="004B2CED">
        <w:rPr>
          <w:noProof/>
          <w:lang w:val="hu-HU"/>
        </w:rPr>
        <w:t xml:space="preserve">gyógyszer </w:t>
      </w:r>
      <w:r w:rsidRPr="004B2CED">
        <w:rPr>
          <w:noProof/>
          <w:lang w:val="hu-HU"/>
        </w:rPr>
        <w:t xml:space="preserve">alkalmazásával kapcsolatban, kérdezze meg </w:t>
      </w:r>
      <w:r w:rsidR="00933C28" w:rsidRPr="004B2CED">
        <w:rPr>
          <w:noProof/>
          <w:lang w:val="hu-HU"/>
        </w:rPr>
        <w:t>kezelő</w:t>
      </w:r>
      <w:r w:rsidRPr="004B2CED">
        <w:rPr>
          <w:noProof/>
          <w:lang w:val="hu-HU"/>
        </w:rPr>
        <w:t>orvosát vagy gyógyszerészét.</w:t>
      </w:r>
    </w:p>
    <w:p w:rsidR="00780C8E" w:rsidRPr="004B2CED" w:rsidRDefault="00780C8E" w:rsidP="0052664B">
      <w:pPr>
        <w:pStyle w:val="EMEABodyText"/>
        <w:rPr>
          <w:lang w:val="hu-HU"/>
        </w:rPr>
      </w:pPr>
    </w:p>
    <w:p w:rsidR="00780C8E" w:rsidRPr="004B2CED" w:rsidRDefault="00780C8E">
      <w:pPr>
        <w:pStyle w:val="EMEABodyText"/>
        <w:rPr>
          <w:lang w:val="hu-HU"/>
        </w:rPr>
      </w:pPr>
    </w:p>
    <w:p w:rsidR="00780C8E" w:rsidRPr="004B2CED" w:rsidRDefault="00780C8E">
      <w:pPr>
        <w:pStyle w:val="EMEAHeading1"/>
        <w:rPr>
          <w:caps w:val="0"/>
          <w:lang w:val="hu-HU"/>
        </w:rPr>
      </w:pPr>
      <w:r w:rsidRPr="004B2CED">
        <w:rPr>
          <w:caps w:val="0"/>
          <w:lang w:val="hu-HU"/>
        </w:rPr>
        <w:t>4.</w:t>
      </w:r>
      <w:r w:rsidRPr="004B2CED">
        <w:rPr>
          <w:caps w:val="0"/>
          <w:lang w:val="hu-HU"/>
        </w:rPr>
        <w:tab/>
        <w:t>L</w:t>
      </w:r>
      <w:r w:rsidR="00933C28" w:rsidRPr="004B2CED">
        <w:rPr>
          <w:caps w:val="0"/>
          <w:lang w:val="hu-HU"/>
        </w:rPr>
        <w:t>ehetséges mellékhatások</w:t>
      </w:r>
    </w:p>
    <w:p w:rsidR="00780C8E" w:rsidRPr="004B2CED" w:rsidRDefault="00780C8E" w:rsidP="0052664B">
      <w:pPr>
        <w:pStyle w:val="EMEAHeading1"/>
        <w:rPr>
          <w:lang w:val="hu-HU"/>
        </w:rPr>
      </w:pPr>
    </w:p>
    <w:p w:rsidR="00780C8E" w:rsidRPr="004B2CED" w:rsidRDefault="00780C8E">
      <w:pPr>
        <w:pStyle w:val="EMEABodyText"/>
        <w:rPr>
          <w:lang w:val="hu-HU"/>
        </w:rPr>
      </w:pPr>
      <w:r w:rsidRPr="004B2CED">
        <w:rPr>
          <w:noProof/>
          <w:lang w:val="hu-HU"/>
        </w:rPr>
        <w:t xml:space="preserve">Mint minden gyógyszer, így </w:t>
      </w:r>
      <w:r w:rsidR="00933C28" w:rsidRPr="004B2CED">
        <w:rPr>
          <w:noProof/>
          <w:lang w:val="hu-HU"/>
        </w:rPr>
        <w:t>ez a gyógyszer</w:t>
      </w:r>
      <w:r w:rsidRPr="004B2CED">
        <w:rPr>
          <w:lang w:val="hu-HU"/>
        </w:rPr>
        <w:t xml:space="preserve"> </w:t>
      </w:r>
      <w:r w:rsidRPr="004B2CED">
        <w:rPr>
          <w:noProof/>
          <w:lang w:val="hu-HU"/>
        </w:rPr>
        <w:t>is okozhat mellékhatásokat, amelyek azonban nem mindenkinél jelentkeznek.</w:t>
      </w:r>
      <w:r w:rsidRPr="004B2CED" w:rsidDel="000D361C">
        <w:rPr>
          <w:noProof/>
          <w:lang w:val="hu-HU"/>
        </w:rPr>
        <w:t xml:space="preserve"> </w:t>
      </w:r>
      <w:r w:rsidRPr="004B2CED">
        <w:rPr>
          <w:lang w:val="hu-HU"/>
        </w:rPr>
        <w:t>Ezen mellékhatások közül néhány súlyos lehet, és orvosi ellátást igényelhet.</w:t>
      </w:r>
    </w:p>
    <w:p w:rsidR="00780C8E" w:rsidRPr="004B2CED" w:rsidRDefault="00780C8E">
      <w:pPr>
        <w:pStyle w:val="EMEABodyText"/>
        <w:rPr>
          <w:lang w:val="hu-HU"/>
        </w:rPr>
      </w:pPr>
    </w:p>
    <w:p w:rsidR="00780C8E" w:rsidRPr="004B2CED" w:rsidRDefault="00780C8E" w:rsidP="0052664B">
      <w:pPr>
        <w:pStyle w:val="EMEABodyText"/>
        <w:rPr>
          <w:lang w:val="hu-HU"/>
        </w:rPr>
      </w:pPr>
      <w:r w:rsidRPr="004B2CED">
        <w:rPr>
          <w:lang w:val="hu-HU"/>
        </w:rPr>
        <w:t xml:space="preserve">Akárcsak a hasonló gyógyszereknél, ritkán allergiás bőrreakciókról (bőrkiütések, csalánkiütések), továbbá az arcon, az ajkakon és/vagy a nyelven kialakuló duzzanatokról is érkeztek jelentések irbezartánt szedő betegekről. Ha Önnél is jelentkeznek a fenti tünetek, vagy úgy érzi, hogy nehezen lélegzik, </w:t>
      </w:r>
      <w:r w:rsidRPr="004B2CED">
        <w:rPr>
          <w:b/>
          <w:lang w:val="hu-HU"/>
        </w:rPr>
        <w:t>hagyja abba az Aprovel szedését és azonnal forduljon orvoshoz.</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Az alább felsorolt mellékhatások előfordulásának gyakorisága a következő megállapodás szerint lett megadva.</w:t>
      </w:r>
    </w:p>
    <w:p w:rsidR="00780C8E" w:rsidRPr="004B2CED" w:rsidRDefault="00780C8E">
      <w:pPr>
        <w:pStyle w:val="EMEABodyText"/>
        <w:rPr>
          <w:lang w:val="hu-HU"/>
        </w:rPr>
      </w:pPr>
      <w:r w:rsidRPr="004B2CED">
        <w:rPr>
          <w:lang w:val="hu-HU"/>
        </w:rPr>
        <w:t>Nagyon gyakori: 10 betegből 1</w:t>
      </w:r>
      <w:r w:rsidR="00933C28" w:rsidRPr="004B2CED">
        <w:rPr>
          <w:lang w:val="hu-HU"/>
        </w:rPr>
        <w:noBreakHyphen/>
        <w:t>nél többet érínthet</w:t>
      </w:r>
    </w:p>
    <w:p w:rsidR="00780C8E" w:rsidRPr="004B2CED" w:rsidRDefault="00780C8E">
      <w:pPr>
        <w:pStyle w:val="EMEABodyText"/>
        <w:rPr>
          <w:lang w:val="hu-HU"/>
        </w:rPr>
      </w:pPr>
      <w:r w:rsidRPr="004B2CED">
        <w:rPr>
          <w:lang w:val="hu-HU"/>
        </w:rPr>
        <w:t>Gyakori: 10 betegből leg</w:t>
      </w:r>
      <w:r w:rsidR="00933C28" w:rsidRPr="004B2CED">
        <w:rPr>
          <w:lang w:val="hu-HU"/>
        </w:rPr>
        <w:t>feljebb</w:t>
      </w:r>
      <w:r w:rsidRPr="004B2CED">
        <w:rPr>
          <w:lang w:val="hu-HU"/>
        </w:rPr>
        <w:t xml:space="preserve"> 1</w:t>
      </w:r>
      <w:r w:rsidR="00933C28" w:rsidRPr="004B2CED">
        <w:rPr>
          <w:lang w:val="hu-HU"/>
        </w:rPr>
        <w:noBreakHyphen/>
        <w:t>et érínthet</w:t>
      </w:r>
      <w:r w:rsidRPr="004B2CED">
        <w:rPr>
          <w:lang w:val="hu-HU"/>
        </w:rPr>
        <w:t>.</w:t>
      </w:r>
    </w:p>
    <w:p w:rsidR="00780C8E" w:rsidRPr="004B2CED" w:rsidRDefault="00780C8E">
      <w:pPr>
        <w:pStyle w:val="EMEABodyText"/>
        <w:rPr>
          <w:lang w:val="hu-HU"/>
        </w:rPr>
      </w:pPr>
      <w:r w:rsidRPr="004B2CED">
        <w:rPr>
          <w:lang w:val="hu-HU"/>
        </w:rPr>
        <w:t>Nem gyakori: 100 betegből leg</w:t>
      </w:r>
      <w:r w:rsidR="00933C28" w:rsidRPr="004B2CED">
        <w:rPr>
          <w:lang w:val="hu-HU"/>
        </w:rPr>
        <w:t>feljebb</w:t>
      </w:r>
      <w:r w:rsidRPr="004B2CED">
        <w:rPr>
          <w:lang w:val="hu-HU"/>
        </w:rPr>
        <w:t xml:space="preserve"> 1</w:t>
      </w:r>
      <w:r w:rsidR="00933C28" w:rsidRPr="004B2CED">
        <w:rPr>
          <w:lang w:val="hu-HU"/>
        </w:rPr>
        <w:noBreakHyphen/>
        <w:t>et érínthet</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Az Aprovel-lel kezelt betegek körében végzett klinikai vizsgálatok során az alábbi mellékhatásokról számoltak be:</w:t>
      </w:r>
    </w:p>
    <w:p w:rsidR="00780C8E" w:rsidRPr="004B2CED" w:rsidRDefault="00780C8E" w:rsidP="0052664B">
      <w:pPr>
        <w:pStyle w:val="EMEABodyTextIndent"/>
        <w:tabs>
          <w:tab w:val="num" w:pos="567"/>
        </w:tabs>
        <w:rPr>
          <w:lang w:val="hu-HU"/>
        </w:rPr>
      </w:pPr>
      <w:r w:rsidRPr="004B2CED">
        <w:rPr>
          <w:lang w:val="hu-HU"/>
        </w:rPr>
        <w:t>Nagyon gyakori</w:t>
      </w:r>
      <w:r w:rsidR="00933C28" w:rsidRPr="004B2CED">
        <w:rPr>
          <w:lang w:val="hu-HU"/>
        </w:rPr>
        <w:t xml:space="preserve"> (10 betegből 1</w:t>
      </w:r>
      <w:r w:rsidR="00933C28" w:rsidRPr="004B2CED">
        <w:rPr>
          <w:lang w:val="hu-HU"/>
        </w:rPr>
        <w:noBreakHyphen/>
        <w:t>nél többet érinthet)</w:t>
      </w:r>
      <w:r w:rsidRPr="004B2CED">
        <w:rPr>
          <w:lang w:val="hu-HU"/>
        </w:rPr>
        <w:t>: ha Ön magasvérnyomás-betegségben és vesebetegséggel társuló, 2-es típusú cukorbetegségben szenved, a vérvizsgálat emelkedett káliumszinetet mutathat</w:t>
      </w:r>
    </w:p>
    <w:p w:rsidR="00780C8E" w:rsidRPr="004B2CED" w:rsidRDefault="00780C8E" w:rsidP="0052664B">
      <w:pPr>
        <w:pStyle w:val="EMEABodyText"/>
        <w:rPr>
          <w:lang w:val="hu-HU"/>
        </w:rPr>
      </w:pPr>
    </w:p>
    <w:p w:rsidR="00780C8E" w:rsidRPr="004B2CED" w:rsidRDefault="00780C8E" w:rsidP="0052664B">
      <w:pPr>
        <w:pStyle w:val="EMEABodyTextIndent"/>
        <w:tabs>
          <w:tab w:val="num" w:pos="567"/>
        </w:tabs>
        <w:rPr>
          <w:lang w:val="hu-HU"/>
        </w:rPr>
      </w:pPr>
      <w:r w:rsidRPr="004B2CED">
        <w:rPr>
          <w:lang w:val="hu-HU"/>
        </w:rPr>
        <w:t>Gyakori</w:t>
      </w:r>
      <w:r w:rsidR="00933C28" w:rsidRPr="004B2CED">
        <w:rPr>
          <w:lang w:val="hu-HU"/>
        </w:rPr>
        <w:t xml:space="preserve"> (10 betegből legfeljebb 1-et érinthet)</w:t>
      </w:r>
      <w:r w:rsidRPr="004B2CED">
        <w:rPr>
          <w:lang w:val="hu-HU"/>
        </w:rPr>
        <w:t>: szédülés, émelygés/hányás és fáradtság és a vérvizsgálat egy olyan enzim emelkedett szintjét mutathatja, melylel az izmok és a szív funkcióját mérik (kreatinin kináz enzim).</w:t>
      </w:r>
    </w:p>
    <w:p w:rsidR="00780C8E" w:rsidRPr="004B2CED" w:rsidRDefault="00780C8E" w:rsidP="0052664B">
      <w:pPr>
        <w:pStyle w:val="EMEABodyText"/>
        <w:ind w:left="567"/>
        <w:rPr>
          <w:lang w:val="hu-HU"/>
        </w:rPr>
      </w:pPr>
      <w:r w:rsidRPr="004B2CED">
        <w:rPr>
          <w:lang w:val="hu-HU"/>
        </w:rPr>
        <w:t>Magas vérnyomásos és vesebetegségben szenvedő, 2-es típusú cukorbetegeknél fekvő vagy ülő helyzetből történő helyzetváltoztatás esetén szédülést, fekvő vagy ülő helyzetből történő helyzetváltoztatás esetén alacsony vérnyomást és ízületi- vagy izomfájdalmat és egy a vörösvértestben lévő protein (haemoglobin) csökkenését is jelentették.</w:t>
      </w:r>
    </w:p>
    <w:p w:rsidR="00780C8E" w:rsidRPr="004B2CED" w:rsidRDefault="00780C8E" w:rsidP="0052664B">
      <w:pPr>
        <w:pStyle w:val="EMEABodyText"/>
        <w:rPr>
          <w:lang w:val="hu-HU"/>
        </w:rPr>
      </w:pPr>
    </w:p>
    <w:p w:rsidR="00780C8E" w:rsidRPr="004B2CED" w:rsidRDefault="00780C8E" w:rsidP="0052664B">
      <w:pPr>
        <w:pStyle w:val="EMEABodyTextIndent"/>
        <w:tabs>
          <w:tab w:val="num" w:pos="567"/>
        </w:tabs>
        <w:rPr>
          <w:lang w:val="hu-HU"/>
        </w:rPr>
      </w:pPr>
      <w:r w:rsidRPr="004B2CED">
        <w:rPr>
          <w:lang w:val="hu-HU"/>
        </w:rPr>
        <w:t>Nem gyakori</w:t>
      </w:r>
      <w:r w:rsidR="00933C28" w:rsidRPr="004B2CED">
        <w:rPr>
          <w:lang w:val="hu-HU"/>
        </w:rPr>
        <w:t xml:space="preserve"> (100 betegből legfeljebb 1-et érinthet)</w:t>
      </w:r>
      <w:r w:rsidRPr="004B2CED">
        <w:rPr>
          <w:lang w:val="hu-HU"/>
        </w:rPr>
        <w:t>: szapora szívverés, kipirulás, köhögés, hasmenés, emésztési zavar/gyomorégés, szexuális zavarok (a szexuális teljesítőképességgel kapcsolatos problémák), valamint mellkasi fájdalom.</w:t>
      </w:r>
    </w:p>
    <w:p w:rsidR="00780C8E" w:rsidRPr="004B2CED" w:rsidRDefault="00780C8E">
      <w:pPr>
        <w:pStyle w:val="EMEABodyText"/>
        <w:rPr>
          <w:lang w:val="hu-HU"/>
        </w:rPr>
      </w:pPr>
    </w:p>
    <w:p w:rsidR="00C55847" w:rsidRPr="004B2CED" w:rsidRDefault="00C55847" w:rsidP="00C55847">
      <w:pPr>
        <w:pStyle w:val="EMEABodyText"/>
        <w:rPr>
          <w:lang w:val="hu-HU"/>
        </w:rPr>
      </w:pPr>
      <w:r w:rsidRPr="004B2CED">
        <w:rPr>
          <w:lang w:val="hu-HU"/>
        </w:rPr>
        <w:t xml:space="preserve">Az Aprovel forgalomba kerülése óta egyéb mellékhatások előfordulásáról számoltak be. A mellékhatások, melyek gyakorisága nem ismert, a következők: forgó jellegű szédülés, fejfájás, az ízérzés zavara, fülcsengés, izomgörcsök, izom- és ízületi fájdalom, </w:t>
      </w:r>
      <w:r w:rsidR="00A86D2B">
        <w:rPr>
          <w:lang w:val="hu-HU"/>
        </w:rPr>
        <w:t xml:space="preserve">a vörösvértestek számának csökkenése (vérszegénység – a tünetek közé tartozhatnak a fáradékonyság, fejfájás, </w:t>
      </w:r>
      <w:r w:rsidR="00A41353">
        <w:rPr>
          <w:lang w:val="hu-HU"/>
        </w:rPr>
        <w:t>terheléskor</w:t>
      </w:r>
      <w:r w:rsidR="00A86D2B">
        <w:rPr>
          <w:lang w:val="hu-HU"/>
        </w:rPr>
        <w:t xml:space="preserve"> fellépő légszomj, szédülés és sápadt</w:t>
      </w:r>
      <w:r w:rsidR="00171D0A">
        <w:rPr>
          <w:lang w:val="hu-HU"/>
        </w:rPr>
        <w:t>ság</w:t>
      </w:r>
      <w:r w:rsidR="00A86D2B">
        <w:rPr>
          <w:lang w:val="hu-HU"/>
        </w:rPr>
        <w:t xml:space="preserve">), </w:t>
      </w:r>
      <w:r w:rsidRPr="004B2CED">
        <w:rPr>
          <w:lang w:val="hu-HU"/>
        </w:rPr>
        <w:t>a vérlemezkék számának csökkenése, normálistól eltérő májfunkciók, emelkedett káliumszint, károsodott vesefunkció,</w:t>
      </w:r>
      <w:r>
        <w:rPr>
          <w:lang w:val="hu-HU"/>
        </w:rPr>
        <w:t xml:space="preserve"> </w:t>
      </w:r>
      <w:r w:rsidRPr="004B2CED">
        <w:rPr>
          <w:lang w:val="hu-HU"/>
        </w:rPr>
        <w:t>a kis vérerek gyulladása, mely főleg a bőrt érinti (fehérvérsejt pusztulást okozó érgyulladás néven ismert betegség), súlyos allergiás reakciók (anafilaxiás sokk)</w:t>
      </w:r>
      <w:r>
        <w:rPr>
          <w:lang w:val="hu-HU"/>
        </w:rPr>
        <w:t>, és alacsony vércukorszint</w:t>
      </w:r>
      <w:r w:rsidRPr="004B2CED">
        <w:rPr>
          <w:lang w:val="hu-HU"/>
        </w:rPr>
        <w:t>. Sárgaságról (a bőr és a szemfehérje sárgás elszíneződése) is beszámoltak nem gyakori előfordulással.</w:t>
      </w:r>
    </w:p>
    <w:p w:rsidR="00780C8E" w:rsidRPr="004B2CED" w:rsidRDefault="00780C8E">
      <w:pPr>
        <w:pStyle w:val="EMEABodyText"/>
        <w:rPr>
          <w:lang w:val="hu-HU"/>
        </w:rPr>
      </w:pPr>
    </w:p>
    <w:p w:rsidR="000A42B5" w:rsidRPr="004B2CED" w:rsidRDefault="000A42B5" w:rsidP="000A42B5">
      <w:pPr>
        <w:ind w:right="-29"/>
        <w:rPr>
          <w:b/>
          <w:bCs/>
          <w:lang w:val="hu-HU"/>
        </w:rPr>
      </w:pPr>
      <w:r w:rsidRPr="004B2CED">
        <w:rPr>
          <w:b/>
          <w:bCs/>
          <w:lang w:val="hu-HU"/>
        </w:rPr>
        <w:t>Mellékhatások bejelentése</w:t>
      </w:r>
    </w:p>
    <w:p w:rsidR="009D2984" w:rsidRPr="004B2CED" w:rsidRDefault="009D2984" w:rsidP="009D2984">
      <w:pPr>
        <w:ind w:right="-2"/>
        <w:rPr>
          <w:lang w:val="hu-HU"/>
        </w:rPr>
      </w:pPr>
      <w:r w:rsidRPr="004B2CED">
        <w:rPr>
          <w:lang w:val="hu-HU"/>
        </w:rPr>
        <w:t xml:space="preserve">Ha Önnél bármilyen mellékhatás jelentkezik, tájékoztassa kezelőorvosát vagy gyógyszerészét. Ez a betegtájékoztatóban fel nem sorolt bármilyen lehetséges mellékhatásra is vonatkozik. A mellékhatásokat közvetlenül a hatóság részére is bejelentheti az </w:t>
      </w:r>
      <w:hyperlink r:id="rId20" w:history="1">
        <w:r w:rsidRPr="004B2CED">
          <w:rPr>
            <w:rStyle w:val="Hyperlink"/>
            <w:rFonts w:eastAsia="MS Mincho"/>
            <w:highlight w:val="lightGray"/>
            <w:lang w:val="hu-HU"/>
          </w:rPr>
          <w:t>V. függelékben</w:t>
        </w:r>
      </w:hyperlink>
      <w:r w:rsidRPr="004B2CED">
        <w:rPr>
          <w:highlight w:val="lightGray"/>
          <w:lang w:val="hu-HU"/>
        </w:rPr>
        <w:t xml:space="preserve"> található elérhetőségeken keresztül</w:t>
      </w:r>
      <w:r w:rsidRPr="004B2CED">
        <w:rPr>
          <w:lang w:val="hu-HU"/>
        </w:rPr>
        <w:t xml:space="preserve">. </w:t>
      </w:r>
    </w:p>
    <w:p w:rsidR="009D2984" w:rsidRPr="004B2CED" w:rsidRDefault="009D2984" w:rsidP="009D2984">
      <w:pPr>
        <w:ind w:right="-2"/>
        <w:rPr>
          <w:noProof/>
          <w:lang w:val="hu-HU"/>
        </w:rPr>
      </w:pPr>
      <w:r w:rsidRPr="004B2CED">
        <w:rPr>
          <w:lang w:val="hu-HU"/>
        </w:rPr>
        <w:t>A mellékhatások bejelentésével Ön is hozzájárulhat ahhoz, hogy minél több információ álljon rendelkezésre a gyógyszer biztonságos alkalmazásával kapcsolatban.</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Heading1"/>
        <w:rPr>
          <w:caps w:val="0"/>
          <w:noProof/>
          <w:lang w:val="hu-HU"/>
        </w:rPr>
      </w:pPr>
      <w:r w:rsidRPr="004B2CED">
        <w:rPr>
          <w:caps w:val="0"/>
          <w:lang w:val="hu-HU"/>
        </w:rPr>
        <w:t>5.</w:t>
      </w:r>
      <w:r w:rsidRPr="004B2CED">
        <w:rPr>
          <w:caps w:val="0"/>
          <w:lang w:val="hu-HU"/>
        </w:rPr>
        <w:tab/>
      </w:r>
      <w:r w:rsidRPr="004B2CED">
        <w:rPr>
          <w:caps w:val="0"/>
          <w:noProof/>
          <w:lang w:val="hu-HU"/>
        </w:rPr>
        <w:t>H</w:t>
      </w:r>
      <w:r w:rsidR="00E019A0" w:rsidRPr="004B2CED">
        <w:rPr>
          <w:caps w:val="0"/>
          <w:noProof/>
          <w:lang w:val="hu-HU"/>
        </w:rPr>
        <w:t>ogyan kell az Aprovel</w:t>
      </w:r>
      <w:r w:rsidR="00E019A0" w:rsidRPr="004B2CED">
        <w:rPr>
          <w:caps w:val="0"/>
          <w:noProof/>
          <w:lang w:val="hu-HU"/>
        </w:rPr>
        <w:noBreakHyphen/>
        <w:t>t tárolni</w:t>
      </w:r>
      <w:r w:rsidRPr="004B2CED">
        <w:rPr>
          <w:caps w:val="0"/>
          <w:noProof/>
          <w:lang w:val="hu-HU"/>
        </w:rPr>
        <w:t>?</w:t>
      </w:r>
    </w:p>
    <w:p w:rsidR="00780C8E" w:rsidRPr="004B2CED" w:rsidRDefault="00780C8E">
      <w:pPr>
        <w:pStyle w:val="EMEAHeading1"/>
        <w:rPr>
          <w:lang w:val="hu-HU"/>
        </w:rPr>
      </w:pPr>
    </w:p>
    <w:p w:rsidR="00780C8E" w:rsidRPr="004B2CED" w:rsidRDefault="00780C8E" w:rsidP="0052664B">
      <w:pPr>
        <w:pStyle w:val="EMEABodyText"/>
        <w:rPr>
          <w:noProof/>
          <w:lang w:val="hu-HU"/>
        </w:rPr>
      </w:pPr>
      <w:r w:rsidRPr="004B2CED">
        <w:rPr>
          <w:noProof/>
          <w:lang w:val="hu-HU"/>
        </w:rPr>
        <w:t>A gyógyszer gyermekektől elzárva tartandó!</w:t>
      </w:r>
    </w:p>
    <w:p w:rsidR="00780C8E" w:rsidRPr="004B2CED" w:rsidRDefault="00780C8E" w:rsidP="0052664B">
      <w:pPr>
        <w:pStyle w:val="EMEABodyText"/>
        <w:rPr>
          <w:lang w:val="hu-HU"/>
        </w:rPr>
      </w:pPr>
    </w:p>
    <w:p w:rsidR="00780C8E" w:rsidRPr="004B2CED" w:rsidRDefault="00780C8E" w:rsidP="0052664B">
      <w:pPr>
        <w:pStyle w:val="EMEABodyText"/>
        <w:rPr>
          <w:noProof/>
          <w:lang w:val="hu-HU"/>
        </w:rPr>
      </w:pPr>
      <w:r w:rsidRPr="004B2CED">
        <w:rPr>
          <w:noProof/>
          <w:lang w:val="hu-HU"/>
        </w:rPr>
        <w:t>A dobozon</w:t>
      </w:r>
      <w:r w:rsidR="00E019A0" w:rsidRPr="004B2CED">
        <w:rPr>
          <w:noProof/>
          <w:lang w:val="hu-HU"/>
        </w:rPr>
        <w:t xml:space="preserve"> és a buborékcsomagoláson</w:t>
      </w:r>
      <w:r w:rsidRPr="004B2CED">
        <w:rPr>
          <w:noProof/>
          <w:lang w:val="hu-HU"/>
        </w:rPr>
        <w:t xml:space="preserve"> feltüntetett lejárati idő (</w:t>
      </w:r>
      <w:r w:rsidR="00E019A0" w:rsidRPr="004B2CED">
        <w:rPr>
          <w:noProof/>
          <w:lang w:val="hu-HU"/>
        </w:rPr>
        <w:t>Felhasználható, Felh.</w:t>
      </w:r>
      <w:r w:rsidRPr="004B2CED">
        <w:rPr>
          <w:noProof/>
          <w:lang w:val="hu-HU"/>
        </w:rPr>
        <w:t xml:space="preserve">) után ne szedje </w:t>
      </w:r>
      <w:r w:rsidR="003C0EFB" w:rsidRPr="004B2CED">
        <w:rPr>
          <w:noProof/>
          <w:lang w:val="hu-HU"/>
        </w:rPr>
        <w:t>ezt a gyógyszert</w:t>
      </w:r>
      <w:r w:rsidRPr="004B2CED">
        <w:rPr>
          <w:noProof/>
          <w:lang w:val="hu-HU"/>
        </w:rPr>
        <w:t>. A lejárati idő a</w:t>
      </w:r>
      <w:r w:rsidR="00E019A0" w:rsidRPr="004B2CED">
        <w:rPr>
          <w:noProof/>
          <w:lang w:val="hu-HU"/>
        </w:rPr>
        <w:t>z</w:t>
      </w:r>
      <w:r w:rsidRPr="004B2CED">
        <w:rPr>
          <w:noProof/>
          <w:lang w:val="hu-HU"/>
        </w:rPr>
        <w:t xml:space="preserve"> adott hónap utolsó napjára vonatkozik.</w:t>
      </w:r>
    </w:p>
    <w:p w:rsidR="00780C8E" w:rsidRPr="004B2CED" w:rsidRDefault="00780C8E" w:rsidP="0052664B">
      <w:pPr>
        <w:pStyle w:val="EMEABodyText"/>
        <w:rPr>
          <w:noProof/>
          <w:lang w:val="hu-HU"/>
        </w:rPr>
      </w:pPr>
    </w:p>
    <w:p w:rsidR="00780C8E" w:rsidRPr="004B2CED" w:rsidRDefault="00780C8E">
      <w:pPr>
        <w:pStyle w:val="EMEABodyText"/>
        <w:rPr>
          <w:lang w:val="hu-HU"/>
        </w:rPr>
      </w:pPr>
      <w:r w:rsidRPr="004B2CED">
        <w:rPr>
          <w:lang w:val="hu-HU"/>
        </w:rPr>
        <w:t>Legfeljebb 30</w:t>
      </w:r>
      <w:r w:rsidRPr="004B2CED">
        <w:rPr>
          <w:rFonts w:ascii="Symbol" w:hAnsi="Symbol"/>
          <w:lang w:val="hu-HU"/>
        </w:rPr>
        <w:t></w:t>
      </w:r>
      <w:r w:rsidRPr="004B2CED">
        <w:rPr>
          <w:lang w:val="hu-HU"/>
        </w:rPr>
        <w:t>C-on tárolandó.</w:t>
      </w:r>
    </w:p>
    <w:p w:rsidR="00780C8E" w:rsidRPr="004B2CED" w:rsidRDefault="00780C8E">
      <w:pPr>
        <w:pStyle w:val="EMEABodyText"/>
        <w:rPr>
          <w:lang w:val="hu-HU"/>
        </w:rPr>
      </w:pPr>
    </w:p>
    <w:p w:rsidR="00780C8E" w:rsidRPr="004B2CED" w:rsidRDefault="00B81C64" w:rsidP="0052664B">
      <w:pPr>
        <w:pStyle w:val="EMEABodyText"/>
        <w:rPr>
          <w:noProof/>
          <w:lang w:val="hu-HU"/>
        </w:rPr>
      </w:pPr>
      <w:r w:rsidRPr="004B2CED">
        <w:rPr>
          <w:noProof/>
          <w:lang w:val="hu-HU"/>
        </w:rPr>
        <w:t xml:space="preserve">Semmilyen </w:t>
      </w:r>
      <w:r w:rsidR="00780C8E" w:rsidRPr="004B2CED">
        <w:rPr>
          <w:noProof/>
          <w:lang w:val="hu-HU"/>
        </w:rPr>
        <w:t xml:space="preserve">gyógyszert ne </w:t>
      </w:r>
      <w:r w:rsidRPr="004B2CED">
        <w:rPr>
          <w:noProof/>
          <w:lang w:val="hu-HU"/>
        </w:rPr>
        <w:t xml:space="preserve">dobjon </w:t>
      </w:r>
      <w:r w:rsidR="00780C8E" w:rsidRPr="004B2CED">
        <w:rPr>
          <w:noProof/>
          <w:lang w:val="hu-HU"/>
        </w:rPr>
        <w:t>a szennyvíz</w:t>
      </w:r>
      <w:r w:rsidRPr="004B2CED">
        <w:rPr>
          <w:noProof/>
          <w:lang w:val="hu-HU"/>
        </w:rPr>
        <w:t>be</w:t>
      </w:r>
      <w:r w:rsidR="00780C8E" w:rsidRPr="004B2CED">
        <w:rPr>
          <w:noProof/>
          <w:lang w:val="hu-HU"/>
        </w:rPr>
        <w:t xml:space="preserve"> vagy a háztartási hulladék</w:t>
      </w:r>
      <w:r w:rsidRPr="004B2CED">
        <w:rPr>
          <w:noProof/>
          <w:lang w:val="hu-HU"/>
        </w:rPr>
        <w:t>ba</w:t>
      </w:r>
      <w:r w:rsidR="00780C8E" w:rsidRPr="004B2CED">
        <w:rPr>
          <w:noProof/>
          <w:lang w:val="hu-HU"/>
        </w:rPr>
        <w:t xml:space="preserve">. Kérdezze meg gyógyszerészét, hogy </w:t>
      </w:r>
      <w:r w:rsidRPr="004B2CED">
        <w:rPr>
          <w:noProof/>
          <w:lang w:val="hu-HU"/>
        </w:rPr>
        <w:t>mit tegyen a már nem használt gyógyszereivel</w:t>
      </w:r>
      <w:r w:rsidR="00780C8E" w:rsidRPr="004B2CED">
        <w:rPr>
          <w:noProof/>
          <w:lang w:val="hu-HU"/>
        </w:rPr>
        <w:t>. Ezek az intézkedések elősegítik a környezet védelmét.</w:t>
      </w:r>
    </w:p>
    <w:p w:rsidR="00780C8E" w:rsidRPr="004B2CED" w:rsidRDefault="00780C8E">
      <w:pPr>
        <w:pStyle w:val="EMEABodyText"/>
        <w:rPr>
          <w:lang w:val="hu-HU"/>
        </w:rPr>
      </w:pPr>
    </w:p>
    <w:p w:rsidR="00780C8E" w:rsidRPr="004B2CED" w:rsidRDefault="00780C8E">
      <w:pPr>
        <w:pStyle w:val="EMEABodyText"/>
        <w:rPr>
          <w:b/>
          <w:lang w:val="hu-HU"/>
        </w:rPr>
      </w:pPr>
    </w:p>
    <w:p w:rsidR="00780C8E" w:rsidRPr="004B2CED" w:rsidRDefault="00780C8E" w:rsidP="0052664B">
      <w:pPr>
        <w:pStyle w:val="EMEAHeading1"/>
        <w:rPr>
          <w:lang w:val="hu-HU"/>
        </w:rPr>
      </w:pPr>
      <w:r w:rsidRPr="004B2CED">
        <w:rPr>
          <w:lang w:val="hu-HU"/>
        </w:rPr>
        <w:t>6.</w:t>
      </w:r>
      <w:r w:rsidRPr="004B2CED">
        <w:rPr>
          <w:lang w:val="hu-HU"/>
        </w:rPr>
        <w:tab/>
      </w:r>
      <w:r w:rsidR="00722E1B" w:rsidRPr="004B2CED">
        <w:rPr>
          <w:caps w:val="0"/>
          <w:lang w:val="hu-HU"/>
        </w:rPr>
        <w:t>A csomagolás tartalma és egyéb információk</w:t>
      </w:r>
    </w:p>
    <w:p w:rsidR="00780C8E" w:rsidRPr="004B2CED" w:rsidRDefault="00780C8E" w:rsidP="0052664B">
      <w:pPr>
        <w:pStyle w:val="EMEAHeading1"/>
        <w:rPr>
          <w:lang w:val="hu-HU"/>
        </w:rPr>
      </w:pPr>
    </w:p>
    <w:p w:rsidR="00780C8E" w:rsidRPr="004B2CED" w:rsidRDefault="00780C8E" w:rsidP="0052664B">
      <w:pPr>
        <w:pStyle w:val="EMEAHeading3"/>
        <w:rPr>
          <w:lang w:val="hu-HU"/>
        </w:rPr>
      </w:pPr>
      <w:r w:rsidRPr="004B2CED">
        <w:rPr>
          <w:lang w:val="hu-HU"/>
        </w:rPr>
        <w:t>Mit tartalmaz az Aprovel</w:t>
      </w:r>
      <w:r w:rsidR="007B128F">
        <w:rPr>
          <w:lang w:val="hu-HU"/>
        </w:rPr>
        <w:t>?</w:t>
      </w:r>
    </w:p>
    <w:p w:rsidR="00780C8E" w:rsidRPr="004B2CED" w:rsidRDefault="00780C8E" w:rsidP="0052664B">
      <w:pPr>
        <w:pStyle w:val="EMEABodyTextIndent"/>
        <w:tabs>
          <w:tab w:val="num" w:pos="567"/>
        </w:tabs>
        <w:rPr>
          <w:lang w:val="hu-HU"/>
        </w:rPr>
      </w:pPr>
      <w:r w:rsidRPr="004B2CED">
        <w:rPr>
          <w:lang w:val="hu-HU"/>
        </w:rPr>
        <w:t>A készítmény hatóanyaga az irbezartán. Az Aprovel 300 mg tabletta 300 mg irbezartánt tartalmaz.</w:t>
      </w:r>
    </w:p>
    <w:p w:rsidR="00780C8E" w:rsidRPr="004B2CED" w:rsidRDefault="00780C8E" w:rsidP="0052664B">
      <w:pPr>
        <w:pStyle w:val="EMEABodyTextIndent"/>
        <w:tabs>
          <w:tab w:val="num" w:pos="567"/>
        </w:tabs>
        <w:rPr>
          <w:lang w:val="hu-HU"/>
        </w:rPr>
      </w:pPr>
      <w:r w:rsidRPr="004B2CED">
        <w:rPr>
          <w:lang w:val="hu-HU"/>
        </w:rPr>
        <w:t>Egyéb összetevők mikrokristályos cellulóz, kroszkarmellóz</w:t>
      </w:r>
      <w:r w:rsidRPr="004B2CED">
        <w:rPr>
          <w:lang w:val="hu-HU"/>
        </w:rPr>
        <w:noBreakHyphen/>
        <w:t>nátrium, laktóz-monohidrát, magnézium</w:t>
      </w:r>
      <w:r w:rsidRPr="004B2CED">
        <w:rPr>
          <w:lang w:val="hu-HU"/>
        </w:rPr>
        <w:noBreakHyphen/>
        <w:t>sztearát, hidrofil kolloid szilícium-dioxid, lebontott kukoricakeményítő és poloxamer 188.</w:t>
      </w:r>
      <w:r w:rsidR="005515E0" w:rsidRPr="004B2CED">
        <w:rPr>
          <w:lang w:val="hu-HU"/>
        </w:rPr>
        <w:t xml:space="preserve"> Lásd 2 pont „Az Aprovel laktózt tartalmaz”.</w:t>
      </w:r>
    </w:p>
    <w:p w:rsidR="00780C8E" w:rsidRPr="004B2CED" w:rsidRDefault="00780C8E">
      <w:pPr>
        <w:pStyle w:val="EMEABodyText"/>
        <w:rPr>
          <w:lang w:val="hu-HU"/>
        </w:rPr>
      </w:pPr>
    </w:p>
    <w:p w:rsidR="00780C8E" w:rsidRPr="004B2CED" w:rsidRDefault="00780C8E" w:rsidP="0052664B">
      <w:pPr>
        <w:pStyle w:val="EMEAHeading3"/>
        <w:rPr>
          <w:lang w:val="hu-HU"/>
        </w:rPr>
      </w:pPr>
      <w:r w:rsidRPr="004B2CED">
        <w:rPr>
          <w:lang w:val="hu-HU"/>
        </w:rPr>
        <w:t xml:space="preserve">Milyen </w:t>
      </w:r>
      <w:r w:rsidR="00A303B5" w:rsidRPr="004B2CED">
        <w:rPr>
          <w:lang w:val="hu-HU"/>
        </w:rPr>
        <w:t xml:space="preserve">az Aprovel </w:t>
      </w:r>
      <w:r w:rsidRPr="004B2CED">
        <w:rPr>
          <w:lang w:val="hu-HU"/>
        </w:rPr>
        <w:t>külleme és mit tartalmaz a csomagolás</w:t>
      </w:r>
      <w:r w:rsidR="007B128F">
        <w:rPr>
          <w:lang w:val="hu-HU"/>
        </w:rPr>
        <w:t>?</w:t>
      </w:r>
    </w:p>
    <w:p w:rsidR="00780C8E" w:rsidRPr="004B2CED" w:rsidRDefault="00780C8E" w:rsidP="0052664B">
      <w:pPr>
        <w:pStyle w:val="EMEABodyText"/>
        <w:rPr>
          <w:lang w:val="hu-HU"/>
        </w:rPr>
      </w:pPr>
      <w:r w:rsidRPr="004B2CED">
        <w:rPr>
          <w:lang w:val="hu-HU"/>
        </w:rPr>
        <w:t>Az Aprovel 300 mg tabletta fehér, csaknem fehér, domború felületű, ovális alakú, egyik oldalán szív alakú mélynyomással, másik oldalán 2773 mélynyomású jelzéssel ellátott tabletta.</w:t>
      </w:r>
    </w:p>
    <w:p w:rsidR="00780C8E" w:rsidRPr="004B2CED" w:rsidRDefault="00780C8E" w:rsidP="0052664B">
      <w:pPr>
        <w:pStyle w:val="EMEABodyText"/>
        <w:rPr>
          <w:lang w:val="hu-HU"/>
        </w:rPr>
      </w:pPr>
    </w:p>
    <w:p w:rsidR="00780C8E" w:rsidRPr="004B2CED" w:rsidRDefault="00780C8E" w:rsidP="0052664B">
      <w:pPr>
        <w:pStyle w:val="EMEABodyText"/>
        <w:rPr>
          <w:lang w:val="hu-HU"/>
        </w:rPr>
      </w:pPr>
      <w:r w:rsidRPr="004B2CED">
        <w:rPr>
          <w:lang w:val="hu-HU"/>
        </w:rPr>
        <w:t>Az Aprovel 300 mg tabletta 14, 28, 56 vagy 98 tablettát tartalmazó buborékfólia csomagolásban van forgalomban. Az 56 x 1 tablettát tartalmazó, adagonként perforált buborékfólia csomagolás kórházak számára is hozzáférhető.</w:t>
      </w:r>
    </w:p>
    <w:p w:rsidR="00780C8E" w:rsidRPr="004B2CED" w:rsidRDefault="00780C8E" w:rsidP="0052664B">
      <w:pPr>
        <w:pStyle w:val="EMEABodyText"/>
        <w:rPr>
          <w:lang w:val="hu-HU"/>
        </w:rPr>
      </w:pPr>
    </w:p>
    <w:p w:rsidR="00780C8E" w:rsidRPr="004B2CED" w:rsidRDefault="00780C8E" w:rsidP="0052664B">
      <w:pPr>
        <w:pStyle w:val="EMEABodyText"/>
        <w:rPr>
          <w:lang w:val="hu-HU"/>
        </w:rPr>
      </w:pPr>
      <w:r w:rsidRPr="004B2CED">
        <w:rPr>
          <w:lang w:val="hu-HU"/>
        </w:rPr>
        <w:t>Nem mindegyik kiszerelés kerül feltétlenül kereskedelmi forgalomba.</w:t>
      </w:r>
    </w:p>
    <w:p w:rsidR="00780C8E" w:rsidRPr="004B2CED" w:rsidRDefault="00780C8E" w:rsidP="0052664B">
      <w:pPr>
        <w:pStyle w:val="EMEABodyText"/>
        <w:rPr>
          <w:lang w:val="hu-HU"/>
        </w:rPr>
      </w:pPr>
    </w:p>
    <w:p w:rsidR="00780C8E" w:rsidRPr="004B2CED" w:rsidRDefault="00780C8E" w:rsidP="0052664B">
      <w:pPr>
        <w:pStyle w:val="EMEAHeading3"/>
        <w:rPr>
          <w:lang w:val="hu-HU"/>
        </w:rPr>
      </w:pPr>
      <w:r w:rsidRPr="004B2CED">
        <w:rPr>
          <w:lang w:val="hu-HU"/>
        </w:rPr>
        <w:t>A forgalomba hozatali engedély jogosultja</w:t>
      </w:r>
    </w:p>
    <w:p w:rsidR="00780C8E" w:rsidRPr="004B2CED" w:rsidRDefault="00C84C78" w:rsidP="0052664B">
      <w:pPr>
        <w:pStyle w:val="EMEAAddress"/>
        <w:rPr>
          <w:lang w:val="hu-HU"/>
        </w:rPr>
      </w:pPr>
      <w:r w:rsidRPr="004B2CED">
        <w:rPr>
          <w:lang w:val="hu-HU"/>
        </w:rPr>
        <w:t>sanofi-aventis groupe</w:t>
      </w:r>
      <w:r w:rsidR="00780C8E" w:rsidRPr="004B2CED">
        <w:rPr>
          <w:lang w:val="hu-HU"/>
        </w:rPr>
        <w:br/>
        <w:t>54</w:t>
      </w:r>
      <w:r w:rsidR="005E73EA" w:rsidRPr="004B2CED">
        <w:rPr>
          <w:lang w:val="hu-HU"/>
        </w:rPr>
        <w:t>,</w:t>
      </w:r>
      <w:r w:rsidR="00780C8E" w:rsidRPr="004B2CED">
        <w:rPr>
          <w:lang w:val="hu-HU"/>
        </w:rPr>
        <w:t xml:space="preserve"> rue </w:t>
      </w:r>
      <w:smartTag w:uri="urn:schemas-microsoft-com:office:smarttags" w:element="PersonName">
        <w:smartTagPr>
          <w:attr w:name="ProductID" w:val="La Boétie￼F"/>
        </w:smartTagPr>
        <w:r w:rsidR="00780C8E" w:rsidRPr="004B2CED">
          <w:rPr>
            <w:lang w:val="hu-HU"/>
          </w:rPr>
          <w:t>La Boétie</w:t>
        </w:r>
        <w:r w:rsidR="00780C8E" w:rsidRPr="004B2CED">
          <w:rPr>
            <w:lang w:val="hu-HU"/>
          </w:rPr>
          <w:br/>
        </w:r>
        <w:r w:rsidR="005E73EA" w:rsidRPr="004B2CED">
          <w:rPr>
            <w:lang w:val="hu-HU"/>
          </w:rPr>
          <w:t>F</w:t>
        </w:r>
      </w:smartTag>
      <w:r w:rsidR="005E73EA" w:rsidRPr="004B2CED">
        <w:rPr>
          <w:lang w:val="hu-HU"/>
        </w:rPr>
        <w:noBreakHyphen/>
      </w:r>
      <w:r w:rsidR="00780C8E" w:rsidRPr="004B2CED">
        <w:rPr>
          <w:lang w:val="hu-HU"/>
        </w:rPr>
        <w:t>75008 Paris </w:t>
      </w:r>
      <w:r w:rsidR="00780C8E" w:rsidRPr="004B2CED">
        <w:rPr>
          <w:lang w:val="hu-HU"/>
        </w:rPr>
        <w:noBreakHyphen/>
        <w:t> Franciaország</w:t>
      </w:r>
    </w:p>
    <w:p w:rsidR="00780C8E" w:rsidRPr="004B2CED" w:rsidRDefault="00780C8E" w:rsidP="0052664B">
      <w:pPr>
        <w:pStyle w:val="EMEABodyText"/>
        <w:rPr>
          <w:lang w:val="hu-HU"/>
        </w:rPr>
      </w:pPr>
    </w:p>
    <w:p w:rsidR="00780C8E" w:rsidRPr="004B2CED" w:rsidRDefault="00780C8E" w:rsidP="0052664B">
      <w:pPr>
        <w:pStyle w:val="EMEAHeading3"/>
        <w:rPr>
          <w:lang w:val="hu-HU"/>
        </w:rPr>
      </w:pPr>
      <w:r w:rsidRPr="004B2CED">
        <w:rPr>
          <w:lang w:val="hu-HU"/>
        </w:rPr>
        <w:t>Gyártó</w:t>
      </w:r>
    </w:p>
    <w:p w:rsidR="00780C8E" w:rsidRPr="004B2CED" w:rsidRDefault="00780C8E" w:rsidP="0052664B">
      <w:pPr>
        <w:pStyle w:val="EMEAAddress"/>
        <w:rPr>
          <w:noProof/>
          <w:lang w:val="hu-HU"/>
        </w:rPr>
      </w:pPr>
      <w:r w:rsidRPr="004B2CED">
        <w:rPr>
          <w:lang w:val="hu-HU"/>
        </w:rPr>
        <w:t>SANOFI WINTHROP INDUSTRIE</w:t>
      </w:r>
      <w:r w:rsidRPr="004B2CED">
        <w:rPr>
          <w:lang w:val="hu-HU"/>
        </w:rPr>
        <w:br/>
        <w:t>1, rue de la Vierge</w:t>
      </w:r>
      <w:r w:rsidRPr="004B2CED">
        <w:rPr>
          <w:lang w:val="hu-HU"/>
        </w:rPr>
        <w:br/>
        <w:t>Ambarès &amp; Lagrave</w:t>
      </w:r>
      <w:r w:rsidRPr="004B2CED">
        <w:rPr>
          <w:lang w:val="hu-HU"/>
        </w:rPr>
        <w:br/>
        <w:t>F</w:t>
      </w:r>
      <w:r w:rsidRPr="004B2CED">
        <w:rPr>
          <w:lang w:val="hu-HU"/>
        </w:rPr>
        <w:noBreakHyphen/>
        <w:t>33565 Carbon Blanc Cedex </w:t>
      </w:r>
      <w:r w:rsidRPr="004B2CED">
        <w:rPr>
          <w:lang w:val="hu-HU"/>
        </w:rPr>
        <w:noBreakHyphen/>
        <w:t> Franciaország</w:t>
      </w:r>
    </w:p>
    <w:p w:rsidR="00780C8E" w:rsidRPr="004B2CED" w:rsidRDefault="00780C8E" w:rsidP="0052664B">
      <w:pPr>
        <w:pStyle w:val="EMEAAddress"/>
        <w:rPr>
          <w:lang w:val="hu-HU"/>
        </w:rPr>
      </w:pPr>
    </w:p>
    <w:p w:rsidR="00780C8E" w:rsidRPr="004B2CED" w:rsidRDefault="00780C8E" w:rsidP="0052664B">
      <w:pPr>
        <w:pStyle w:val="EMEAAddress"/>
        <w:rPr>
          <w:noProof/>
          <w:lang w:val="hu-HU"/>
        </w:rPr>
      </w:pPr>
      <w:r w:rsidRPr="004B2CED">
        <w:rPr>
          <w:lang w:val="hu-HU"/>
        </w:rPr>
        <w:t>SANOFI WINTHROP INDUSTRIE</w:t>
      </w:r>
      <w:r w:rsidRPr="004B2CED">
        <w:rPr>
          <w:lang w:val="hu-HU"/>
        </w:rPr>
        <w:br/>
        <w:t>30-36 Avenue Gustave Eiffel, BP 7166</w:t>
      </w:r>
      <w:r w:rsidRPr="004B2CED">
        <w:rPr>
          <w:lang w:val="hu-HU"/>
        </w:rPr>
        <w:br/>
        <w:t>F-37071 Tours Cedex 2 </w:t>
      </w:r>
      <w:r w:rsidRPr="004B2CED">
        <w:rPr>
          <w:lang w:val="hu-HU"/>
        </w:rPr>
        <w:noBreakHyphen/>
        <w:t> Franciaország</w:t>
      </w:r>
    </w:p>
    <w:p w:rsidR="00780C8E" w:rsidRPr="004B2CED" w:rsidRDefault="00780C8E" w:rsidP="0052664B">
      <w:pPr>
        <w:pStyle w:val="EMEAAddress"/>
        <w:rPr>
          <w:lang w:val="hu-HU"/>
        </w:rPr>
      </w:pPr>
    </w:p>
    <w:p w:rsidR="00780C8E" w:rsidRPr="004B2CED" w:rsidRDefault="00780C8E" w:rsidP="0052664B">
      <w:pPr>
        <w:pStyle w:val="EMEAAddress"/>
        <w:rPr>
          <w:noProof/>
          <w:lang w:val="hu-HU"/>
        </w:rPr>
      </w:pPr>
      <w:r w:rsidRPr="004B2CED">
        <w:rPr>
          <w:lang w:val="hu-HU"/>
        </w:rPr>
        <w:t>CHINOIN PRIVATE CO. LTD.</w:t>
      </w:r>
      <w:r w:rsidRPr="004B2CED">
        <w:rPr>
          <w:lang w:val="hu-HU"/>
        </w:rPr>
        <w:br/>
        <w:t>Lévai u.5.</w:t>
      </w:r>
      <w:r w:rsidRPr="004B2CED">
        <w:rPr>
          <w:lang w:val="hu-HU"/>
        </w:rPr>
        <w:br/>
        <w:t>2112 Veresegyház </w:t>
      </w:r>
      <w:r w:rsidRPr="004B2CED">
        <w:rPr>
          <w:lang w:val="hu-HU"/>
        </w:rPr>
        <w:noBreakHyphen/>
        <w:t> Magyarország</w:t>
      </w:r>
    </w:p>
    <w:p w:rsidR="00B70E57" w:rsidRPr="004B2CED" w:rsidRDefault="00B70E57" w:rsidP="00B70E57">
      <w:pPr>
        <w:pStyle w:val="EMEABodyText"/>
        <w:rPr>
          <w:lang w:val="hu-HU"/>
        </w:rPr>
      </w:pPr>
    </w:p>
    <w:p w:rsidR="00780C8E" w:rsidRPr="004B2CED" w:rsidRDefault="00780C8E" w:rsidP="0052664B">
      <w:pPr>
        <w:pStyle w:val="EMEAAddress"/>
        <w:rPr>
          <w:lang w:val="hu-HU"/>
        </w:rPr>
      </w:pPr>
      <w:r w:rsidRPr="004B2CED">
        <w:rPr>
          <w:lang w:val="hu-HU"/>
        </w:rPr>
        <w:t>A készítményhez kapcsolódó további kérdéseivel forduljon a forgalombahozatali engedély jogosultjának helyi képviseletéhez:</w:t>
      </w:r>
    </w:p>
    <w:p w:rsidR="00780C8E" w:rsidRPr="004B2CED" w:rsidRDefault="00780C8E">
      <w:pPr>
        <w:pStyle w:val="EMEABodyText"/>
        <w:rPr>
          <w:lang w:val="hu-HU"/>
        </w:rPr>
      </w:pPr>
    </w:p>
    <w:tbl>
      <w:tblPr>
        <w:tblW w:w="9356" w:type="dxa"/>
        <w:tblInd w:w="-34" w:type="dxa"/>
        <w:tblLayout w:type="fixed"/>
        <w:tblLook w:val="0000" w:firstRow="0" w:lastRow="0" w:firstColumn="0" w:lastColumn="0" w:noHBand="0" w:noVBand="0"/>
      </w:tblPr>
      <w:tblGrid>
        <w:gridCol w:w="34"/>
        <w:gridCol w:w="4644"/>
        <w:gridCol w:w="4678"/>
      </w:tblGrid>
      <w:tr w:rsidR="00EA45B0" w:rsidRPr="004B2CED" w:rsidTr="00EA45B0">
        <w:trPr>
          <w:gridBefore w:val="1"/>
          <w:wBefore w:w="34" w:type="dxa"/>
          <w:cantSplit/>
        </w:trPr>
        <w:tc>
          <w:tcPr>
            <w:tcW w:w="4644" w:type="dxa"/>
          </w:tcPr>
          <w:p w:rsidR="00EA45B0" w:rsidRPr="004B2CED" w:rsidRDefault="00EA45B0">
            <w:pPr>
              <w:rPr>
                <w:b/>
                <w:bCs/>
                <w:lang w:val="hu-HU"/>
              </w:rPr>
            </w:pPr>
            <w:r w:rsidRPr="004B2CED">
              <w:rPr>
                <w:b/>
                <w:bCs/>
                <w:lang w:val="hu-HU"/>
              </w:rPr>
              <w:t>België/Belgique/Belgien</w:t>
            </w:r>
          </w:p>
          <w:p w:rsidR="00EA45B0" w:rsidRPr="004B2CED" w:rsidRDefault="00EA45B0">
            <w:pPr>
              <w:rPr>
                <w:lang w:val="hu-HU"/>
              </w:rPr>
            </w:pPr>
            <w:r w:rsidRPr="004B2CED">
              <w:rPr>
                <w:snapToGrid w:val="0"/>
                <w:lang w:val="hu-HU"/>
              </w:rPr>
              <w:t>Sanofi Belgium</w:t>
            </w:r>
          </w:p>
          <w:p w:rsidR="00EA45B0" w:rsidRPr="004B2CED" w:rsidRDefault="00EA45B0">
            <w:pPr>
              <w:rPr>
                <w:snapToGrid w:val="0"/>
                <w:lang w:val="hu-HU"/>
              </w:rPr>
            </w:pPr>
            <w:r w:rsidRPr="004B2CED">
              <w:rPr>
                <w:lang w:val="hu-HU"/>
              </w:rPr>
              <w:t xml:space="preserve">Tél/Tel: </w:t>
            </w:r>
            <w:r w:rsidRPr="004B2CED">
              <w:rPr>
                <w:snapToGrid w:val="0"/>
                <w:lang w:val="hu-HU"/>
              </w:rPr>
              <w:t>+32 (0)2 710 54 00</w:t>
            </w:r>
          </w:p>
          <w:p w:rsidR="00EA45B0" w:rsidRPr="004B2CED" w:rsidRDefault="00EA45B0">
            <w:pPr>
              <w:rPr>
                <w:lang w:val="hu-HU"/>
              </w:rPr>
            </w:pPr>
          </w:p>
        </w:tc>
        <w:tc>
          <w:tcPr>
            <w:tcW w:w="4678" w:type="dxa"/>
          </w:tcPr>
          <w:p w:rsidR="00EA45B0" w:rsidRPr="004B2CED" w:rsidRDefault="00EA45B0" w:rsidP="00EA45B0">
            <w:pPr>
              <w:rPr>
                <w:b/>
                <w:bCs/>
                <w:lang w:val="hu-HU"/>
              </w:rPr>
            </w:pPr>
            <w:r w:rsidRPr="004B2CED">
              <w:rPr>
                <w:b/>
                <w:bCs/>
                <w:lang w:val="hu-HU"/>
              </w:rPr>
              <w:t>Lietuva</w:t>
            </w:r>
          </w:p>
          <w:p w:rsidR="00EA45B0" w:rsidRPr="004B2CED" w:rsidRDefault="00EA45B0" w:rsidP="00EA45B0">
            <w:pPr>
              <w:rPr>
                <w:lang w:val="hu-HU"/>
              </w:rPr>
            </w:pPr>
            <w:r w:rsidRPr="004B2CED">
              <w:rPr>
                <w:lang w:val="hu-HU"/>
              </w:rPr>
              <w:t>UAB sanofi-aventis Lietuva</w:t>
            </w:r>
          </w:p>
          <w:p w:rsidR="00EA45B0" w:rsidRPr="004B2CED" w:rsidRDefault="00EA45B0" w:rsidP="00EA45B0">
            <w:pPr>
              <w:rPr>
                <w:lang w:val="hu-HU"/>
              </w:rPr>
            </w:pPr>
            <w:r w:rsidRPr="004B2CED">
              <w:rPr>
                <w:lang w:val="hu-HU"/>
              </w:rPr>
              <w:t>Tel: +370 5 2755224</w:t>
            </w:r>
          </w:p>
          <w:p w:rsidR="00EA45B0" w:rsidRPr="004B2CED" w:rsidRDefault="00EA45B0">
            <w:pPr>
              <w:rPr>
                <w:lang w:val="hu-HU"/>
              </w:rPr>
            </w:pPr>
          </w:p>
        </w:tc>
      </w:tr>
      <w:tr w:rsidR="00EA45B0" w:rsidRPr="004B2CED" w:rsidTr="00EA45B0">
        <w:trPr>
          <w:gridBefore w:val="1"/>
          <w:wBefore w:w="34" w:type="dxa"/>
          <w:cantSplit/>
        </w:trPr>
        <w:tc>
          <w:tcPr>
            <w:tcW w:w="4644" w:type="dxa"/>
          </w:tcPr>
          <w:p w:rsidR="00EA45B0" w:rsidRPr="004B2CED" w:rsidRDefault="00EA45B0">
            <w:pPr>
              <w:rPr>
                <w:b/>
                <w:bCs/>
                <w:lang w:val="hu-HU"/>
              </w:rPr>
            </w:pPr>
            <w:r w:rsidRPr="004B2CED">
              <w:rPr>
                <w:b/>
                <w:bCs/>
                <w:lang w:val="hu-HU"/>
              </w:rPr>
              <w:t>България</w:t>
            </w:r>
          </w:p>
          <w:p w:rsidR="00EA45B0" w:rsidRPr="004B2CED" w:rsidRDefault="005515E0">
            <w:pPr>
              <w:rPr>
                <w:noProof/>
                <w:lang w:val="hu-HU"/>
              </w:rPr>
            </w:pPr>
            <w:r w:rsidRPr="004B2CED">
              <w:rPr>
                <w:noProof/>
                <w:lang w:val="hu-HU"/>
              </w:rPr>
              <w:t>Sanofi</w:t>
            </w:r>
            <w:r w:rsidR="00EA45B0" w:rsidRPr="004B2CED">
              <w:rPr>
                <w:noProof/>
                <w:lang w:val="hu-HU"/>
              </w:rPr>
              <w:t xml:space="preserve"> Bulgaria EOOD</w:t>
            </w:r>
          </w:p>
          <w:p w:rsidR="00EA45B0" w:rsidRPr="004B2CED" w:rsidRDefault="00EA45B0">
            <w:pPr>
              <w:rPr>
                <w:rFonts w:cs="Arial"/>
                <w:szCs w:val="22"/>
                <w:lang w:val="hu-HU"/>
              </w:rPr>
            </w:pPr>
            <w:r w:rsidRPr="004B2CED">
              <w:rPr>
                <w:bCs/>
                <w:szCs w:val="22"/>
                <w:lang w:val="hu-HU"/>
              </w:rPr>
              <w:t>Тел.: +359 (0)2</w:t>
            </w:r>
            <w:r w:rsidRPr="004B2CED">
              <w:rPr>
                <w:rFonts w:cs="Arial"/>
                <w:szCs w:val="22"/>
                <w:lang w:val="hu-HU"/>
              </w:rPr>
              <w:t xml:space="preserve"> 970 53 00</w:t>
            </w:r>
          </w:p>
          <w:p w:rsidR="00EA45B0" w:rsidRPr="004B2CED" w:rsidRDefault="00EA45B0">
            <w:pPr>
              <w:rPr>
                <w:lang w:val="hu-HU"/>
              </w:rPr>
            </w:pPr>
          </w:p>
        </w:tc>
        <w:tc>
          <w:tcPr>
            <w:tcW w:w="4678" w:type="dxa"/>
          </w:tcPr>
          <w:p w:rsidR="00EA45B0" w:rsidRPr="004B2CED" w:rsidRDefault="00EA45B0">
            <w:pPr>
              <w:rPr>
                <w:b/>
                <w:bCs/>
                <w:lang w:val="hu-HU"/>
              </w:rPr>
            </w:pPr>
            <w:r w:rsidRPr="004B2CED">
              <w:rPr>
                <w:b/>
                <w:bCs/>
                <w:lang w:val="hu-HU"/>
              </w:rPr>
              <w:t>Luxembourg/Luxemburg</w:t>
            </w:r>
          </w:p>
          <w:p w:rsidR="00EA45B0" w:rsidRPr="004B2CED" w:rsidRDefault="00EA45B0">
            <w:pPr>
              <w:rPr>
                <w:snapToGrid w:val="0"/>
                <w:lang w:val="hu-HU"/>
              </w:rPr>
            </w:pPr>
            <w:r w:rsidRPr="004B2CED">
              <w:rPr>
                <w:snapToGrid w:val="0"/>
                <w:lang w:val="hu-HU"/>
              </w:rPr>
              <w:t xml:space="preserve">Sanofi Belgium </w:t>
            </w:r>
          </w:p>
          <w:p w:rsidR="00EA45B0" w:rsidRPr="004B2CED" w:rsidRDefault="00EA45B0">
            <w:pPr>
              <w:rPr>
                <w:lang w:val="hu-HU"/>
              </w:rPr>
            </w:pPr>
            <w:r w:rsidRPr="004B2CED">
              <w:rPr>
                <w:lang w:val="hu-HU"/>
              </w:rPr>
              <w:t xml:space="preserve">Tél/Tel: </w:t>
            </w:r>
            <w:r w:rsidRPr="004B2CED">
              <w:rPr>
                <w:snapToGrid w:val="0"/>
                <w:lang w:val="hu-HU"/>
              </w:rPr>
              <w:t>+32 (0)2 710 54 00 (</w:t>
            </w:r>
            <w:r w:rsidRPr="004B2CED">
              <w:rPr>
                <w:lang w:val="hu-HU"/>
              </w:rPr>
              <w:t>Belgique/Belgien)</w:t>
            </w:r>
          </w:p>
          <w:p w:rsidR="00EA45B0" w:rsidRPr="004B2CED" w:rsidRDefault="00EA45B0">
            <w:pPr>
              <w:rPr>
                <w:lang w:val="hu-HU"/>
              </w:rPr>
            </w:pPr>
          </w:p>
        </w:tc>
      </w:tr>
      <w:tr w:rsidR="00EA45B0" w:rsidRPr="004B2CED" w:rsidTr="00EA45B0">
        <w:trPr>
          <w:gridBefore w:val="1"/>
          <w:wBefore w:w="34" w:type="dxa"/>
          <w:cantSplit/>
        </w:trPr>
        <w:tc>
          <w:tcPr>
            <w:tcW w:w="4644" w:type="dxa"/>
          </w:tcPr>
          <w:p w:rsidR="00EA45B0" w:rsidRPr="004B2CED" w:rsidRDefault="00EA45B0">
            <w:pPr>
              <w:rPr>
                <w:b/>
                <w:bCs/>
                <w:lang w:val="hu-HU"/>
              </w:rPr>
            </w:pPr>
            <w:r w:rsidRPr="004B2CED">
              <w:rPr>
                <w:b/>
                <w:bCs/>
                <w:lang w:val="hu-HU"/>
              </w:rPr>
              <w:t>Česká republika</w:t>
            </w:r>
          </w:p>
          <w:p w:rsidR="00EA45B0" w:rsidRPr="004B2CED" w:rsidRDefault="00EA45B0">
            <w:pPr>
              <w:rPr>
                <w:lang w:val="hu-HU"/>
              </w:rPr>
            </w:pPr>
            <w:r w:rsidRPr="004B2CED">
              <w:rPr>
                <w:lang w:val="hu-HU"/>
              </w:rPr>
              <w:t>sanofi-aventis, s.r.o.</w:t>
            </w:r>
          </w:p>
          <w:p w:rsidR="00EA45B0" w:rsidRPr="004B2CED" w:rsidRDefault="00EA45B0">
            <w:pPr>
              <w:rPr>
                <w:lang w:val="hu-HU"/>
              </w:rPr>
            </w:pPr>
            <w:r w:rsidRPr="004B2CED">
              <w:rPr>
                <w:lang w:val="hu-HU"/>
              </w:rPr>
              <w:t>Tel: +420 233 086 111</w:t>
            </w:r>
          </w:p>
          <w:p w:rsidR="00EA45B0" w:rsidRPr="004B2CED" w:rsidRDefault="00EA45B0">
            <w:pPr>
              <w:rPr>
                <w:lang w:val="hu-HU"/>
              </w:rPr>
            </w:pPr>
          </w:p>
        </w:tc>
        <w:tc>
          <w:tcPr>
            <w:tcW w:w="4678" w:type="dxa"/>
          </w:tcPr>
          <w:p w:rsidR="00EA45B0" w:rsidRPr="004B2CED" w:rsidRDefault="00EA45B0">
            <w:pPr>
              <w:rPr>
                <w:b/>
                <w:bCs/>
                <w:lang w:val="hu-HU"/>
              </w:rPr>
            </w:pPr>
            <w:r w:rsidRPr="004B2CED">
              <w:rPr>
                <w:b/>
                <w:bCs/>
                <w:lang w:val="hu-HU"/>
              </w:rPr>
              <w:t>Magyarország</w:t>
            </w:r>
          </w:p>
          <w:p w:rsidR="00EA45B0" w:rsidRPr="004B2CED" w:rsidRDefault="000A02E1">
            <w:pPr>
              <w:rPr>
                <w:lang w:val="hu-HU"/>
              </w:rPr>
            </w:pPr>
            <w:r w:rsidRPr="004B2CED">
              <w:rPr>
                <w:lang w:val="hu-HU"/>
              </w:rPr>
              <w:t>SANOFI-AVENTIS Zrt.</w:t>
            </w:r>
          </w:p>
          <w:p w:rsidR="00EA45B0" w:rsidRPr="004B2CED" w:rsidRDefault="00EA45B0">
            <w:pPr>
              <w:rPr>
                <w:lang w:val="hu-HU"/>
              </w:rPr>
            </w:pPr>
            <w:r w:rsidRPr="004B2CED">
              <w:rPr>
                <w:lang w:val="hu-HU"/>
              </w:rPr>
              <w:t>Tel.: +36 1 505 0050</w:t>
            </w:r>
          </w:p>
          <w:p w:rsidR="00EA45B0" w:rsidRPr="004B2CED" w:rsidRDefault="00EA45B0">
            <w:pPr>
              <w:rPr>
                <w:lang w:val="hu-HU"/>
              </w:rPr>
            </w:pPr>
          </w:p>
        </w:tc>
      </w:tr>
      <w:tr w:rsidR="00EA45B0" w:rsidRPr="004B2CED" w:rsidTr="00EA45B0">
        <w:trPr>
          <w:gridBefore w:val="1"/>
          <w:wBefore w:w="34" w:type="dxa"/>
          <w:cantSplit/>
        </w:trPr>
        <w:tc>
          <w:tcPr>
            <w:tcW w:w="4644" w:type="dxa"/>
          </w:tcPr>
          <w:p w:rsidR="00EA45B0" w:rsidRPr="004B2CED" w:rsidRDefault="00EA45B0">
            <w:pPr>
              <w:rPr>
                <w:b/>
                <w:bCs/>
                <w:lang w:val="hu-HU"/>
              </w:rPr>
            </w:pPr>
            <w:r w:rsidRPr="004B2CED">
              <w:rPr>
                <w:b/>
                <w:bCs/>
                <w:lang w:val="hu-HU"/>
              </w:rPr>
              <w:t>Danmark</w:t>
            </w:r>
          </w:p>
          <w:p w:rsidR="00EA45B0" w:rsidRPr="004B2CED" w:rsidRDefault="004764DE">
            <w:pPr>
              <w:rPr>
                <w:lang w:val="hu-HU"/>
              </w:rPr>
            </w:pPr>
            <w:r w:rsidRPr="004B2CED">
              <w:rPr>
                <w:lang w:val="hu-HU"/>
              </w:rPr>
              <w:t>Sanofi A/S</w:t>
            </w:r>
          </w:p>
          <w:p w:rsidR="00EA45B0" w:rsidRPr="004B2CED" w:rsidRDefault="00EA45B0">
            <w:pPr>
              <w:rPr>
                <w:lang w:val="hu-HU"/>
              </w:rPr>
            </w:pPr>
            <w:r w:rsidRPr="004B2CED">
              <w:rPr>
                <w:lang w:val="hu-HU"/>
              </w:rPr>
              <w:t>Tlf: +45 45 16 70 00</w:t>
            </w:r>
          </w:p>
          <w:p w:rsidR="00EA45B0" w:rsidRPr="004B2CED" w:rsidRDefault="00EA45B0">
            <w:pPr>
              <w:rPr>
                <w:lang w:val="hu-HU"/>
              </w:rPr>
            </w:pPr>
          </w:p>
        </w:tc>
        <w:tc>
          <w:tcPr>
            <w:tcW w:w="4678" w:type="dxa"/>
          </w:tcPr>
          <w:p w:rsidR="00C55847" w:rsidRPr="004B2CED" w:rsidRDefault="00C55847" w:rsidP="00C55847">
            <w:pPr>
              <w:rPr>
                <w:b/>
                <w:bCs/>
                <w:lang w:val="hu-HU"/>
              </w:rPr>
            </w:pPr>
            <w:r w:rsidRPr="004B2CED">
              <w:rPr>
                <w:b/>
                <w:bCs/>
                <w:lang w:val="hu-HU"/>
              </w:rPr>
              <w:t>Malta</w:t>
            </w:r>
          </w:p>
          <w:p w:rsidR="00C55847" w:rsidRPr="004B2CED" w:rsidRDefault="00C55847" w:rsidP="00C55847">
            <w:pPr>
              <w:rPr>
                <w:lang w:val="hu-HU"/>
              </w:rPr>
            </w:pPr>
            <w:r w:rsidRPr="004B2CED">
              <w:rPr>
                <w:lang w:val="hu-HU"/>
              </w:rPr>
              <w:t>Sanofi S.</w:t>
            </w:r>
            <w:r>
              <w:rPr>
                <w:lang w:val="hu-HU"/>
              </w:rPr>
              <w:t>r</w:t>
            </w:r>
            <w:r w:rsidRPr="004B2CED">
              <w:rPr>
                <w:lang w:val="hu-HU"/>
              </w:rPr>
              <w:t>.</w:t>
            </w:r>
            <w:r>
              <w:rPr>
                <w:lang w:val="hu-HU"/>
              </w:rPr>
              <w:t>l</w:t>
            </w:r>
            <w:r w:rsidRPr="004B2CED">
              <w:rPr>
                <w:lang w:val="hu-HU"/>
              </w:rPr>
              <w:t>.</w:t>
            </w:r>
          </w:p>
          <w:p w:rsidR="00C55847" w:rsidRPr="004B2CED" w:rsidRDefault="00C55847" w:rsidP="00C55847">
            <w:pPr>
              <w:rPr>
                <w:lang w:val="hu-HU"/>
              </w:rPr>
            </w:pPr>
            <w:r w:rsidRPr="004B2CED">
              <w:rPr>
                <w:lang w:val="hu-HU"/>
              </w:rPr>
              <w:t>Tel: +39 02 39394275</w:t>
            </w:r>
          </w:p>
          <w:p w:rsidR="00EA45B0" w:rsidRPr="004B2CED" w:rsidRDefault="00EA45B0">
            <w:pPr>
              <w:rPr>
                <w:lang w:val="hu-HU"/>
              </w:rPr>
            </w:pPr>
          </w:p>
        </w:tc>
      </w:tr>
      <w:tr w:rsidR="00EA45B0" w:rsidRPr="004B2CED" w:rsidTr="00EA45B0">
        <w:trPr>
          <w:gridBefore w:val="1"/>
          <w:wBefore w:w="34" w:type="dxa"/>
          <w:cantSplit/>
        </w:trPr>
        <w:tc>
          <w:tcPr>
            <w:tcW w:w="4644" w:type="dxa"/>
          </w:tcPr>
          <w:p w:rsidR="00EA45B0" w:rsidRPr="004B2CED" w:rsidRDefault="00EA45B0">
            <w:pPr>
              <w:rPr>
                <w:b/>
                <w:bCs/>
                <w:lang w:val="hu-HU"/>
              </w:rPr>
            </w:pPr>
            <w:r w:rsidRPr="004B2CED">
              <w:rPr>
                <w:b/>
                <w:bCs/>
                <w:lang w:val="hu-HU"/>
              </w:rPr>
              <w:t>Deutschland</w:t>
            </w:r>
          </w:p>
          <w:p w:rsidR="00EA45B0" w:rsidRPr="004B2CED" w:rsidRDefault="00EA45B0">
            <w:pPr>
              <w:rPr>
                <w:lang w:val="hu-HU"/>
              </w:rPr>
            </w:pPr>
            <w:r w:rsidRPr="004B2CED">
              <w:rPr>
                <w:lang w:val="hu-HU"/>
              </w:rPr>
              <w:t>Sanofi-Aventis Deutschland GmbH</w:t>
            </w:r>
          </w:p>
          <w:p w:rsidR="005515E0" w:rsidRPr="004B2CED" w:rsidRDefault="005515E0" w:rsidP="005515E0">
            <w:pPr>
              <w:rPr>
                <w:lang w:val="hu-HU"/>
              </w:rPr>
            </w:pPr>
            <w:r w:rsidRPr="004B2CED">
              <w:rPr>
                <w:lang w:val="hu-HU"/>
              </w:rPr>
              <w:t>Tel: 0800 52 52 010</w:t>
            </w:r>
          </w:p>
          <w:p w:rsidR="00EA45B0" w:rsidRPr="004B2CED" w:rsidRDefault="005515E0" w:rsidP="005515E0">
            <w:pPr>
              <w:rPr>
                <w:lang w:val="hu-HU"/>
              </w:rPr>
            </w:pPr>
            <w:r w:rsidRPr="004B2CED">
              <w:rPr>
                <w:lang w:val="hu-HU"/>
              </w:rPr>
              <w:t>Tel. aus dem Ausland: +49 69 305 21 131</w:t>
            </w:r>
          </w:p>
          <w:p w:rsidR="00EA45B0" w:rsidRPr="004B2CED" w:rsidRDefault="00EA45B0" w:rsidP="00CE0038">
            <w:pPr>
              <w:rPr>
                <w:lang w:val="hu-HU"/>
              </w:rPr>
            </w:pPr>
          </w:p>
        </w:tc>
        <w:tc>
          <w:tcPr>
            <w:tcW w:w="4678" w:type="dxa"/>
          </w:tcPr>
          <w:p w:rsidR="00C55847" w:rsidRPr="004B2CED" w:rsidRDefault="00C55847" w:rsidP="00C55847">
            <w:pPr>
              <w:rPr>
                <w:b/>
                <w:bCs/>
                <w:lang w:val="hu-HU"/>
              </w:rPr>
            </w:pPr>
            <w:r w:rsidRPr="004B2CED">
              <w:rPr>
                <w:b/>
                <w:bCs/>
                <w:lang w:val="hu-HU"/>
              </w:rPr>
              <w:t>Nederland</w:t>
            </w:r>
          </w:p>
          <w:p w:rsidR="00C55847" w:rsidRPr="004B2CED" w:rsidRDefault="00C55847" w:rsidP="00C55847">
            <w:pPr>
              <w:rPr>
                <w:lang w:val="hu-HU"/>
              </w:rPr>
            </w:pPr>
            <w:r>
              <w:rPr>
                <w:lang w:val="hu-HU"/>
              </w:rPr>
              <w:t xml:space="preserve">Genzyme Europe </w:t>
            </w:r>
            <w:r w:rsidRPr="004B2CED">
              <w:rPr>
                <w:lang w:val="hu-HU"/>
              </w:rPr>
              <w:t>B.V.</w:t>
            </w:r>
          </w:p>
          <w:p w:rsidR="00C55847" w:rsidRPr="004B2CED" w:rsidRDefault="00C55847" w:rsidP="00C55847">
            <w:pPr>
              <w:rPr>
                <w:lang w:val="hu-HU"/>
              </w:rPr>
            </w:pPr>
            <w:r w:rsidRPr="004B2CED">
              <w:rPr>
                <w:lang w:val="hu-HU"/>
              </w:rPr>
              <w:t>Tel: +31 20 245 4000</w:t>
            </w:r>
          </w:p>
          <w:p w:rsidR="00EA45B0" w:rsidRPr="004B2CED" w:rsidRDefault="00EA45B0">
            <w:pPr>
              <w:rPr>
                <w:lang w:val="hu-HU"/>
              </w:rPr>
            </w:pPr>
          </w:p>
        </w:tc>
      </w:tr>
      <w:tr w:rsidR="00EA45B0" w:rsidRPr="004B2CED" w:rsidTr="00EA45B0">
        <w:trPr>
          <w:gridBefore w:val="1"/>
          <w:wBefore w:w="34" w:type="dxa"/>
          <w:cantSplit/>
        </w:trPr>
        <w:tc>
          <w:tcPr>
            <w:tcW w:w="4644" w:type="dxa"/>
          </w:tcPr>
          <w:p w:rsidR="00EA45B0" w:rsidRPr="004B2CED" w:rsidRDefault="00EA45B0">
            <w:pPr>
              <w:rPr>
                <w:b/>
                <w:bCs/>
                <w:lang w:val="hu-HU"/>
              </w:rPr>
            </w:pPr>
            <w:r w:rsidRPr="004B2CED">
              <w:rPr>
                <w:b/>
                <w:bCs/>
                <w:lang w:val="hu-HU"/>
              </w:rPr>
              <w:t>Eesti</w:t>
            </w:r>
          </w:p>
          <w:p w:rsidR="00EA45B0" w:rsidRPr="004B2CED" w:rsidRDefault="00EA45B0">
            <w:pPr>
              <w:rPr>
                <w:lang w:val="hu-HU"/>
              </w:rPr>
            </w:pPr>
            <w:r w:rsidRPr="004B2CED">
              <w:rPr>
                <w:lang w:val="hu-HU"/>
              </w:rPr>
              <w:t>sanofi-aventis Estonia OÜ</w:t>
            </w:r>
          </w:p>
          <w:p w:rsidR="00EA45B0" w:rsidRPr="004B2CED" w:rsidRDefault="00EA45B0">
            <w:pPr>
              <w:rPr>
                <w:lang w:val="hu-HU"/>
              </w:rPr>
            </w:pPr>
            <w:r w:rsidRPr="004B2CED">
              <w:rPr>
                <w:lang w:val="hu-HU"/>
              </w:rPr>
              <w:t>Tel: +372 627 34 88</w:t>
            </w:r>
          </w:p>
          <w:p w:rsidR="00EA45B0" w:rsidRPr="004B2CED" w:rsidRDefault="00EA45B0">
            <w:pPr>
              <w:rPr>
                <w:lang w:val="hu-HU"/>
              </w:rPr>
            </w:pPr>
          </w:p>
        </w:tc>
        <w:tc>
          <w:tcPr>
            <w:tcW w:w="4678" w:type="dxa"/>
          </w:tcPr>
          <w:p w:rsidR="00EA45B0" w:rsidRPr="004B2CED" w:rsidRDefault="00EA45B0">
            <w:pPr>
              <w:rPr>
                <w:b/>
                <w:bCs/>
                <w:lang w:val="hu-HU"/>
              </w:rPr>
            </w:pPr>
            <w:r w:rsidRPr="004B2CED">
              <w:rPr>
                <w:b/>
                <w:bCs/>
                <w:lang w:val="hu-HU"/>
              </w:rPr>
              <w:t>Norge</w:t>
            </w:r>
          </w:p>
          <w:p w:rsidR="00EA45B0" w:rsidRPr="004B2CED" w:rsidRDefault="00EA45B0">
            <w:pPr>
              <w:rPr>
                <w:lang w:val="hu-HU"/>
              </w:rPr>
            </w:pPr>
            <w:r w:rsidRPr="004B2CED">
              <w:rPr>
                <w:lang w:val="hu-HU"/>
              </w:rPr>
              <w:t>sanofi-aventis Norge AS</w:t>
            </w:r>
          </w:p>
          <w:p w:rsidR="00EA45B0" w:rsidRPr="004B2CED" w:rsidRDefault="00EA45B0">
            <w:pPr>
              <w:rPr>
                <w:lang w:val="hu-HU"/>
              </w:rPr>
            </w:pPr>
            <w:r w:rsidRPr="004B2CED">
              <w:rPr>
                <w:lang w:val="hu-HU"/>
              </w:rPr>
              <w:t>Tlf: +47 67 10 71 00</w:t>
            </w:r>
          </w:p>
          <w:p w:rsidR="00EA45B0" w:rsidRPr="004B2CED" w:rsidRDefault="00EA45B0">
            <w:pPr>
              <w:rPr>
                <w:lang w:val="hu-HU"/>
              </w:rPr>
            </w:pPr>
          </w:p>
        </w:tc>
      </w:tr>
      <w:tr w:rsidR="00EA45B0" w:rsidRPr="004B2CED" w:rsidTr="00EA45B0">
        <w:trPr>
          <w:gridBefore w:val="1"/>
          <w:wBefore w:w="34" w:type="dxa"/>
          <w:cantSplit/>
        </w:trPr>
        <w:tc>
          <w:tcPr>
            <w:tcW w:w="4644" w:type="dxa"/>
          </w:tcPr>
          <w:p w:rsidR="00EA45B0" w:rsidRPr="004B2CED" w:rsidRDefault="00EA45B0">
            <w:pPr>
              <w:rPr>
                <w:b/>
                <w:bCs/>
                <w:lang w:val="hu-HU"/>
              </w:rPr>
            </w:pPr>
            <w:r w:rsidRPr="004B2CED">
              <w:rPr>
                <w:b/>
                <w:bCs/>
                <w:lang w:val="hu-HU"/>
              </w:rPr>
              <w:t>Ελλάδα</w:t>
            </w:r>
          </w:p>
          <w:p w:rsidR="00EA45B0" w:rsidRPr="004B2CED" w:rsidRDefault="00EA45B0">
            <w:pPr>
              <w:rPr>
                <w:lang w:val="hu-HU"/>
              </w:rPr>
            </w:pPr>
            <w:r w:rsidRPr="004B2CED">
              <w:rPr>
                <w:lang w:val="hu-HU"/>
              </w:rPr>
              <w:t>sanofi-aventis AEBE</w:t>
            </w:r>
          </w:p>
          <w:p w:rsidR="00EA45B0" w:rsidRPr="004B2CED" w:rsidRDefault="00EA45B0">
            <w:pPr>
              <w:rPr>
                <w:lang w:val="hu-HU"/>
              </w:rPr>
            </w:pPr>
            <w:r w:rsidRPr="004B2CED">
              <w:rPr>
                <w:lang w:val="hu-HU"/>
              </w:rPr>
              <w:t>Τηλ: +30 210 900 16 00</w:t>
            </w:r>
          </w:p>
          <w:p w:rsidR="00EA45B0" w:rsidRPr="004B2CED" w:rsidRDefault="00EA45B0">
            <w:pPr>
              <w:rPr>
                <w:lang w:val="hu-HU"/>
              </w:rPr>
            </w:pPr>
          </w:p>
        </w:tc>
        <w:tc>
          <w:tcPr>
            <w:tcW w:w="4678" w:type="dxa"/>
          </w:tcPr>
          <w:p w:rsidR="00EA45B0" w:rsidRPr="004B2CED" w:rsidRDefault="00EA45B0">
            <w:pPr>
              <w:rPr>
                <w:b/>
                <w:bCs/>
                <w:lang w:val="hu-HU"/>
              </w:rPr>
            </w:pPr>
            <w:r w:rsidRPr="004B2CED">
              <w:rPr>
                <w:b/>
                <w:bCs/>
                <w:lang w:val="hu-HU"/>
              </w:rPr>
              <w:t>Österreich</w:t>
            </w:r>
          </w:p>
          <w:p w:rsidR="00EA45B0" w:rsidRPr="004B2CED" w:rsidRDefault="00EA45B0">
            <w:pPr>
              <w:rPr>
                <w:lang w:val="hu-HU"/>
              </w:rPr>
            </w:pPr>
            <w:r w:rsidRPr="004B2CED">
              <w:rPr>
                <w:lang w:val="hu-HU"/>
              </w:rPr>
              <w:t>sanofi-aventis GmbH</w:t>
            </w:r>
          </w:p>
          <w:p w:rsidR="00EA45B0" w:rsidRPr="004B2CED" w:rsidRDefault="00EA45B0">
            <w:pPr>
              <w:rPr>
                <w:lang w:val="hu-HU"/>
              </w:rPr>
            </w:pPr>
            <w:r w:rsidRPr="004B2CED">
              <w:rPr>
                <w:lang w:val="hu-HU"/>
              </w:rPr>
              <w:t>Tel: +43 1 80 185 – 0</w:t>
            </w:r>
          </w:p>
          <w:p w:rsidR="00EA45B0" w:rsidRPr="004B2CED" w:rsidRDefault="00EA45B0">
            <w:pPr>
              <w:rPr>
                <w:lang w:val="hu-HU"/>
              </w:rPr>
            </w:pPr>
          </w:p>
        </w:tc>
      </w:tr>
      <w:tr w:rsidR="00EA45B0" w:rsidRPr="004B2CED" w:rsidTr="00EA45B0">
        <w:trPr>
          <w:gridBefore w:val="1"/>
          <w:wBefore w:w="34" w:type="dxa"/>
          <w:cantSplit/>
        </w:trPr>
        <w:tc>
          <w:tcPr>
            <w:tcW w:w="4644" w:type="dxa"/>
            <w:tcBorders>
              <w:top w:val="nil"/>
              <w:left w:val="nil"/>
              <w:bottom w:val="nil"/>
              <w:right w:val="nil"/>
            </w:tcBorders>
          </w:tcPr>
          <w:p w:rsidR="00EA45B0" w:rsidRPr="004B2CED" w:rsidRDefault="00EA45B0">
            <w:pPr>
              <w:rPr>
                <w:b/>
                <w:bCs/>
                <w:lang w:val="hu-HU"/>
              </w:rPr>
            </w:pPr>
            <w:r w:rsidRPr="004B2CED">
              <w:rPr>
                <w:b/>
                <w:bCs/>
                <w:lang w:val="hu-HU"/>
              </w:rPr>
              <w:t>España</w:t>
            </w:r>
          </w:p>
          <w:p w:rsidR="00EA45B0" w:rsidRPr="004B2CED" w:rsidRDefault="00EA45B0">
            <w:pPr>
              <w:rPr>
                <w:smallCaps/>
                <w:lang w:val="hu-HU"/>
              </w:rPr>
            </w:pPr>
            <w:r w:rsidRPr="004B2CED">
              <w:rPr>
                <w:lang w:val="hu-HU"/>
              </w:rPr>
              <w:t>sanofi-aventis, S.A.</w:t>
            </w:r>
          </w:p>
          <w:p w:rsidR="00EA45B0" w:rsidRPr="004B2CED" w:rsidRDefault="00EA45B0">
            <w:pPr>
              <w:rPr>
                <w:lang w:val="hu-HU"/>
              </w:rPr>
            </w:pPr>
            <w:r w:rsidRPr="004B2CED">
              <w:rPr>
                <w:lang w:val="hu-HU"/>
              </w:rPr>
              <w:t>Tel: +34 93 485 94 00</w:t>
            </w:r>
          </w:p>
          <w:p w:rsidR="00EA45B0" w:rsidRPr="004B2CED" w:rsidRDefault="00EA45B0">
            <w:pPr>
              <w:rPr>
                <w:lang w:val="hu-HU"/>
              </w:rPr>
            </w:pPr>
          </w:p>
        </w:tc>
        <w:tc>
          <w:tcPr>
            <w:tcW w:w="4678" w:type="dxa"/>
            <w:tcBorders>
              <w:top w:val="nil"/>
              <w:left w:val="nil"/>
              <w:bottom w:val="nil"/>
              <w:right w:val="nil"/>
            </w:tcBorders>
          </w:tcPr>
          <w:p w:rsidR="00EA45B0" w:rsidRPr="004B2CED" w:rsidRDefault="00EA45B0">
            <w:pPr>
              <w:rPr>
                <w:b/>
                <w:bCs/>
                <w:lang w:val="hu-HU"/>
              </w:rPr>
            </w:pPr>
            <w:r w:rsidRPr="004B2CED">
              <w:rPr>
                <w:b/>
                <w:bCs/>
                <w:lang w:val="hu-HU"/>
              </w:rPr>
              <w:t>Polska</w:t>
            </w:r>
          </w:p>
          <w:p w:rsidR="00EA45B0" w:rsidRPr="004B2CED" w:rsidRDefault="00EA45B0">
            <w:pPr>
              <w:rPr>
                <w:lang w:val="hu-HU"/>
              </w:rPr>
            </w:pPr>
            <w:r w:rsidRPr="004B2CED">
              <w:rPr>
                <w:lang w:val="hu-HU"/>
              </w:rPr>
              <w:t>sanofi-aventis Sp. z o.o.</w:t>
            </w:r>
          </w:p>
          <w:p w:rsidR="00EA45B0" w:rsidRPr="004B2CED" w:rsidRDefault="00EA45B0">
            <w:pPr>
              <w:rPr>
                <w:lang w:val="hu-HU"/>
              </w:rPr>
            </w:pPr>
            <w:r w:rsidRPr="004B2CED">
              <w:rPr>
                <w:lang w:val="hu-HU"/>
              </w:rPr>
              <w:t>Tel.: +48 22 280 00 00</w:t>
            </w:r>
          </w:p>
          <w:p w:rsidR="00EA45B0" w:rsidRPr="004B2CED" w:rsidRDefault="00EA45B0">
            <w:pPr>
              <w:rPr>
                <w:lang w:val="hu-HU"/>
              </w:rPr>
            </w:pPr>
          </w:p>
        </w:tc>
      </w:tr>
      <w:tr w:rsidR="00EA45B0" w:rsidRPr="004B2CED" w:rsidTr="00EA45B0">
        <w:trPr>
          <w:cantSplit/>
        </w:trPr>
        <w:tc>
          <w:tcPr>
            <w:tcW w:w="4678" w:type="dxa"/>
            <w:gridSpan w:val="2"/>
          </w:tcPr>
          <w:p w:rsidR="00EA45B0" w:rsidRPr="004B2CED" w:rsidRDefault="00EA45B0">
            <w:pPr>
              <w:rPr>
                <w:b/>
                <w:bCs/>
                <w:lang w:val="hu-HU"/>
              </w:rPr>
            </w:pPr>
            <w:r w:rsidRPr="004B2CED">
              <w:rPr>
                <w:b/>
                <w:bCs/>
                <w:lang w:val="hu-HU"/>
              </w:rPr>
              <w:t>France</w:t>
            </w:r>
          </w:p>
          <w:p w:rsidR="00EA45B0" w:rsidRPr="004B2CED" w:rsidRDefault="00EA45B0">
            <w:pPr>
              <w:rPr>
                <w:lang w:val="hu-HU"/>
              </w:rPr>
            </w:pPr>
            <w:r w:rsidRPr="004B2CED">
              <w:rPr>
                <w:lang w:val="hu-HU"/>
              </w:rPr>
              <w:t>sanofi-aventis France</w:t>
            </w:r>
          </w:p>
          <w:p w:rsidR="00EA45B0" w:rsidRPr="004B2CED" w:rsidRDefault="00EA45B0">
            <w:pPr>
              <w:rPr>
                <w:lang w:val="hu-HU"/>
              </w:rPr>
            </w:pPr>
            <w:r w:rsidRPr="004B2CED">
              <w:rPr>
                <w:lang w:val="hu-HU"/>
              </w:rPr>
              <w:t>Tél: 0 800 222 555</w:t>
            </w:r>
          </w:p>
          <w:p w:rsidR="00EA45B0" w:rsidRPr="004B2CED" w:rsidRDefault="00EA45B0">
            <w:pPr>
              <w:rPr>
                <w:lang w:val="hu-HU"/>
              </w:rPr>
            </w:pPr>
            <w:r w:rsidRPr="004B2CED">
              <w:rPr>
                <w:lang w:val="hu-HU"/>
              </w:rPr>
              <w:t>Appel depuis l’étranger : +33 1 57 63 23 23</w:t>
            </w:r>
          </w:p>
          <w:p w:rsidR="00EA45B0" w:rsidRPr="004B2CED" w:rsidRDefault="00EA45B0">
            <w:pPr>
              <w:rPr>
                <w:lang w:val="hu-HU"/>
              </w:rPr>
            </w:pPr>
          </w:p>
        </w:tc>
        <w:tc>
          <w:tcPr>
            <w:tcW w:w="4678" w:type="dxa"/>
          </w:tcPr>
          <w:p w:rsidR="00EA45B0" w:rsidRPr="004B2CED" w:rsidRDefault="00EA45B0">
            <w:pPr>
              <w:rPr>
                <w:b/>
                <w:bCs/>
                <w:lang w:val="hu-HU"/>
              </w:rPr>
            </w:pPr>
            <w:r w:rsidRPr="004B2CED">
              <w:rPr>
                <w:b/>
                <w:bCs/>
                <w:lang w:val="hu-HU"/>
              </w:rPr>
              <w:t>Portugal</w:t>
            </w:r>
          </w:p>
          <w:p w:rsidR="00EA45B0" w:rsidRPr="004B2CED" w:rsidRDefault="00C416A2">
            <w:pPr>
              <w:rPr>
                <w:lang w:val="hu-HU"/>
              </w:rPr>
            </w:pPr>
            <w:r w:rsidRPr="004B2CED">
              <w:rPr>
                <w:lang w:val="hu-HU"/>
              </w:rPr>
              <w:t>S</w:t>
            </w:r>
            <w:r w:rsidR="00EA45B0" w:rsidRPr="004B2CED">
              <w:rPr>
                <w:lang w:val="hu-HU"/>
              </w:rPr>
              <w:t>anofi - Produtos Farmacêuticos, Lda</w:t>
            </w:r>
          </w:p>
          <w:p w:rsidR="00EA45B0" w:rsidRPr="004B2CED" w:rsidRDefault="00EA45B0">
            <w:pPr>
              <w:rPr>
                <w:lang w:val="hu-HU"/>
              </w:rPr>
            </w:pPr>
            <w:r w:rsidRPr="004B2CED">
              <w:rPr>
                <w:lang w:val="hu-HU"/>
              </w:rPr>
              <w:t>Tel: +351 21 35 89 400</w:t>
            </w:r>
          </w:p>
          <w:p w:rsidR="00EA45B0" w:rsidRPr="004B2CED" w:rsidRDefault="00EA45B0">
            <w:pPr>
              <w:rPr>
                <w:lang w:val="hu-HU"/>
              </w:rPr>
            </w:pPr>
          </w:p>
        </w:tc>
      </w:tr>
      <w:tr w:rsidR="00EA45B0" w:rsidRPr="004B2CED" w:rsidTr="00EA45B0">
        <w:trPr>
          <w:gridBefore w:val="1"/>
          <w:wBefore w:w="34" w:type="dxa"/>
          <w:cantSplit/>
        </w:trPr>
        <w:tc>
          <w:tcPr>
            <w:tcW w:w="4644" w:type="dxa"/>
          </w:tcPr>
          <w:p w:rsidR="00EA45B0" w:rsidRPr="004B2CED" w:rsidRDefault="00EA45B0" w:rsidP="00EA45B0">
            <w:pPr>
              <w:keepNext/>
              <w:rPr>
                <w:rFonts w:eastAsia="SimSun"/>
                <w:b/>
                <w:bCs/>
                <w:lang w:val="hu-HU"/>
              </w:rPr>
            </w:pPr>
            <w:r w:rsidRPr="004B2CED">
              <w:rPr>
                <w:rFonts w:eastAsia="SimSun"/>
                <w:b/>
                <w:bCs/>
                <w:lang w:val="hu-HU"/>
              </w:rPr>
              <w:t>Hrvatska</w:t>
            </w:r>
          </w:p>
          <w:p w:rsidR="00EA45B0" w:rsidRPr="004B2CED" w:rsidRDefault="00EA45B0" w:rsidP="00EA45B0">
            <w:pPr>
              <w:rPr>
                <w:rFonts w:eastAsia="SimSun"/>
                <w:lang w:val="hu-HU"/>
              </w:rPr>
            </w:pPr>
            <w:r w:rsidRPr="004B2CED">
              <w:rPr>
                <w:rFonts w:eastAsia="SimSun"/>
                <w:lang w:val="hu-HU"/>
              </w:rPr>
              <w:t>sanofi-aventis Croatia d.o.o.</w:t>
            </w:r>
          </w:p>
          <w:p w:rsidR="00EA45B0" w:rsidRPr="004B2CED" w:rsidRDefault="00EA45B0" w:rsidP="00EA45B0">
            <w:pPr>
              <w:rPr>
                <w:lang w:val="hu-HU"/>
              </w:rPr>
            </w:pPr>
            <w:r w:rsidRPr="004B2CED">
              <w:rPr>
                <w:rFonts w:eastAsia="SimSun"/>
                <w:lang w:val="hu-HU"/>
              </w:rPr>
              <w:t>Tel: +385 1 600 34 00</w:t>
            </w:r>
          </w:p>
        </w:tc>
        <w:tc>
          <w:tcPr>
            <w:tcW w:w="4678" w:type="dxa"/>
          </w:tcPr>
          <w:p w:rsidR="00EA45B0" w:rsidRPr="004B2CED" w:rsidRDefault="00EA45B0">
            <w:pPr>
              <w:tabs>
                <w:tab w:val="left" w:pos="-720"/>
                <w:tab w:val="left" w:pos="4536"/>
              </w:tabs>
              <w:suppressAutoHyphens/>
              <w:rPr>
                <w:b/>
                <w:noProof/>
                <w:szCs w:val="22"/>
                <w:lang w:val="hu-HU"/>
              </w:rPr>
            </w:pPr>
            <w:r w:rsidRPr="004B2CED">
              <w:rPr>
                <w:b/>
                <w:noProof/>
                <w:szCs w:val="22"/>
                <w:lang w:val="hu-HU"/>
              </w:rPr>
              <w:t>România</w:t>
            </w:r>
          </w:p>
          <w:p w:rsidR="00EA45B0" w:rsidRPr="004B2CED" w:rsidRDefault="003F7F2A">
            <w:pPr>
              <w:tabs>
                <w:tab w:val="left" w:pos="-720"/>
                <w:tab w:val="left" w:pos="4536"/>
              </w:tabs>
              <w:suppressAutoHyphens/>
              <w:rPr>
                <w:noProof/>
                <w:szCs w:val="22"/>
                <w:lang w:val="hu-HU"/>
              </w:rPr>
            </w:pPr>
            <w:r w:rsidRPr="004B2CED">
              <w:rPr>
                <w:bCs/>
                <w:szCs w:val="22"/>
                <w:lang w:val="hu-HU"/>
              </w:rPr>
              <w:t>S</w:t>
            </w:r>
            <w:r w:rsidR="00EA45B0" w:rsidRPr="004B2CED">
              <w:rPr>
                <w:bCs/>
                <w:szCs w:val="22"/>
                <w:lang w:val="hu-HU"/>
              </w:rPr>
              <w:t>anofi Rom</w:t>
            </w:r>
            <w:r w:rsidRPr="004B2CED">
              <w:rPr>
                <w:bCs/>
                <w:szCs w:val="22"/>
                <w:lang w:val="hu-HU"/>
              </w:rPr>
              <w:t>a</w:t>
            </w:r>
            <w:r w:rsidR="00EA45B0" w:rsidRPr="004B2CED">
              <w:rPr>
                <w:bCs/>
                <w:szCs w:val="22"/>
                <w:lang w:val="hu-HU"/>
              </w:rPr>
              <w:t>nia SRL</w:t>
            </w:r>
          </w:p>
          <w:p w:rsidR="00EA45B0" w:rsidRPr="004B2CED" w:rsidRDefault="00EA45B0">
            <w:pPr>
              <w:rPr>
                <w:szCs w:val="22"/>
                <w:lang w:val="hu-HU"/>
              </w:rPr>
            </w:pPr>
            <w:r w:rsidRPr="004B2CED">
              <w:rPr>
                <w:noProof/>
                <w:szCs w:val="22"/>
                <w:lang w:val="hu-HU"/>
              </w:rPr>
              <w:t xml:space="preserve">Tel: +40 </w:t>
            </w:r>
            <w:r w:rsidRPr="004B2CED">
              <w:rPr>
                <w:szCs w:val="22"/>
                <w:lang w:val="hu-HU"/>
              </w:rPr>
              <w:t>(0) 21 317 31 36</w:t>
            </w:r>
          </w:p>
          <w:p w:rsidR="00EA45B0" w:rsidRPr="004B2CED" w:rsidRDefault="00EA45B0">
            <w:pPr>
              <w:rPr>
                <w:lang w:val="hu-HU"/>
              </w:rPr>
            </w:pPr>
          </w:p>
        </w:tc>
      </w:tr>
      <w:tr w:rsidR="00EA45B0" w:rsidRPr="004B2CED" w:rsidTr="00EA45B0">
        <w:trPr>
          <w:gridBefore w:val="1"/>
          <w:wBefore w:w="34" w:type="dxa"/>
          <w:cantSplit/>
        </w:trPr>
        <w:tc>
          <w:tcPr>
            <w:tcW w:w="4644" w:type="dxa"/>
          </w:tcPr>
          <w:p w:rsidR="00EA45B0" w:rsidRPr="004B2CED" w:rsidRDefault="00EA45B0">
            <w:pPr>
              <w:rPr>
                <w:b/>
                <w:bCs/>
                <w:lang w:val="hu-HU"/>
              </w:rPr>
            </w:pPr>
            <w:r w:rsidRPr="004B2CED">
              <w:rPr>
                <w:b/>
                <w:bCs/>
                <w:lang w:val="hu-HU"/>
              </w:rPr>
              <w:t>Ireland</w:t>
            </w:r>
          </w:p>
          <w:p w:rsidR="00EA45B0" w:rsidRPr="004B2CED" w:rsidRDefault="00EA45B0">
            <w:pPr>
              <w:rPr>
                <w:lang w:val="hu-HU"/>
              </w:rPr>
            </w:pPr>
            <w:r w:rsidRPr="004B2CED">
              <w:rPr>
                <w:lang w:val="hu-HU"/>
              </w:rPr>
              <w:t>sanofi-aventis Ireland Ltd. T/A SANOFI</w:t>
            </w:r>
          </w:p>
          <w:p w:rsidR="00EA45B0" w:rsidRPr="004B2CED" w:rsidRDefault="00EA45B0">
            <w:pPr>
              <w:rPr>
                <w:lang w:val="hu-HU"/>
              </w:rPr>
            </w:pPr>
            <w:r w:rsidRPr="004B2CED">
              <w:rPr>
                <w:lang w:val="hu-HU"/>
              </w:rPr>
              <w:t>Tel: +353 (0) 1 403 56 00</w:t>
            </w:r>
          </w:p>
          <w:p w:rsidR="00EA45B0" w:rsidRPr="004B2CED" w:rsidRDefault="00EA45B0">
            <w:pPr>
              <w:rPr>
                <w:szCs w:val="22"/>
                <w:lang w:val="hu-HU"/>
              </w:rPr>
            </w:pPr>
          </w:p>
        </w:tc>
        <w:tc>
          <w:tcPr>
            <w:tcW w:w="4678" w:type="dxa"/>
          </w:tcPr>
          <w:p w:rsidR="00EA45B0" w:rsidRPr="004B2CED" w:rsidRDefault="00EA45B0">
            <w:pPr>
              <w:rPr>
                <w:b/>
                <w:bCs/>
                <w:lang w:val="hu-HU"/>
              </w:rPr>
            </w:pPr>
            <w:r w:rsidRPr="004B2CED">
              <w:rPr>
                <w:b/>
                <w:bCs/>
                <w:lang w:val="hu-HU"/>
              </w:rPr>
              <w:t>Slovenija</w:t>
            </w:r>
          </w:p>
          <w:p w:rsidR="00EA45B0" w:rsidRPr="004B2CED" w:rsidRDefault="00EA45B0">
            <w:pPr>
              <w:rPr>
                <w:lang w:val="hu-HU"/>
              </w:rPr>
            </w:pPr>
            <w:r w:rsidRPr="004B2CED">
              <w:rPr>
                <w:lang w:val="hu-HU"/>
              </w:rPr>
              <w:t>sanofi-aventis d.o.o.</w:t>
            </w:r>
          </w:p>
          <w:p w:rsidR="00EA45B0" w:rsidRPr="004B2CED" w:rsidRDefault="00EA45B0">
            <w:pPr>
              <w:rPr>
                <w:lang w:val="hu-HU"/>
              </w:rPr>
            </w:pPr>
            <w:r w:rsidRPr="004B2CED">
              <w:rPr>
                <w:lang w:val="hu-HU"/>
              </w:rPr>
              <w:t>Tel: +386 1 560 48 00</w:t>
            </w:r>
          </w:p>
          <w:p w:rsidR="00EA45B0" w:rsidRPr="004B2CED" w:rsidRDefault="00EA45B0">
            <w:pPr>
              <w:rPr>
                <w:szCs w:val="22"/>
                <w:lang w:val="hu-HU"/>
              </w:rPr>
            </w:pPr>
          </w:p>
        </w:tc>
      </w:tr>
      <w:tr w:rsidR="00EA45B0" w:rsidRPr="004B2CED" w:rsidTr="00EA45B0">
        <w:trPr>
          <w:gridBefore w:val="1"/>
          <w:wBefore w:w="34" w:type="dxa"/>
          <w:cantSplit/>
        </w:trPr>
        <w:tc>
          <w:tcPr>
            <w:tcW w:w="4644" w:type="dxa"/>
          </w:tcPr>
          <w:p w:rsidR="00EA45B0" w:rsidRPr="004B2CED" w:rsidRDefault="00EA45B0">
            <w:pPr>
              <w:rPr>
                <w:b/>
                <w:bCs/>
                <w:szCs w:val="22"/>
                <w:lang w:val="hu-HU"/>
              </w:rPr>
            </w:pPr>
            <w:r w:rsidRPr="004B2CED">
              <w:rPr>
                <w:b/>
                <w:bCs/>
                <w:szCs w:val="22"/>
                <w:lang w:val="hu-HU"/>
              </w:rPr>
              <w:t>Ísland</w:t>
            </w:r>
          </w:p>
          <w:p w:rsidR="00EA45B0" w:rsidRPr="004B2CED" w:rsidRDefault="00EA45B0">
            <w:pPr>
              <w:rPr>
                <w:szCs w:val="22"/>
                <w:lang w:val="hu-HU"/>
              </w:rPr>
            </w:pPr>
            <w:r w:rsidRPr="004B2CED">
              <w:rPr>
                <w:szCs w:val="22"/>
                <w:lang w:val="hu-HU"/>
              </w:rPr>
              <w:t>Vistor hf.</w:t>
            </w:r>
          </w:p>
          <w:p w:rsidR="00EA45B0" w:rsidRPr="004B2CED" w:rsidRDefault="00EA45B0">
            <w:pPr>
              <w:rPr>
                <w:szCs w:val="22"/>
                <w:lang w:val="hu-HU"/>
              </w:rPr>
            </w:pPr>
            <w:r w:rsidRPr="004B2CED">
              <w:rPr>
                <w:noProof/>
                <w:szCs w:val="22"/>
                <w:lang w:val="hu-HU"/>
              </w:rPr>
              <w:t>Sími</w:t>
            </w:r>
            <w:r w:rsidRPr="004B2CED">
              <w:rPr>
                <w:szCs w:val="22"/>
                <w:lang w:val="hu-HU"/>
              </w:rPr>
              <w:t>: +354 535 7000</w:t>
            </w:r>
          </w:p>
          <w:p w:rsidR="00EA45B0" w:rsidRPr="004B2CED" w:rsidRDefault="00EA45B0">
            <w:pPr>
              <w:rPr>
                <w:lang w:val="hu-HU"/>
              </w:rPr>
            </w:pPr>
          </w:p>
        </w:tc>
        <w:tc>
          <w:tcPr>
            <w:tcW w:w="4678" w:type="dxa"/>
          </w:tcPr>
          <w:p w:rsidR="00C55847" w:rsidRPr="004B2CED" w:rsidRDefault="00C55847" w:rsidP="00C55847">
            <w:pPr>
              <w:rPr>
                <w:b/>
                <w:bCs/>
                <w:szCs w:val="22"/>
                <w:lang w:val="hu-HU"/>
              </w:rPr>
            </w:pPr>
            <w:r w:rsidRPr="004B2CED">
              <w:rPr>
                <w:b/>
                <w:bCs/>
                <w:szCs w:val="22"/>
                <w:lang w:val="hu-HU"/>
              </w:rPr>
              <w:t>Slovenská republika</w:t>
            </w:r>
          </w:p>
          <w:p w:rsidR="00C55847" w:rsidRPr="004B2CED" w:rsidRDefault="00C55847" w:rsidP="00C55847">
            <w:pPr>
              <w:rPr>
                <w:szCs w:val="22"/>
                <w:lang w:val="hu-HU"/>
              </w:rPr>
            </w:pPr>
            <w:r w:rsidRPr="004B2CED">
              <w:rPr>
                <w:szCs w:val="22"/>
                <w:lang w:val="hu-HU"/>
              </w:rPr>
              <w:t>sanofi-aventis Slovakia s.r.o.</w:t>
            </w:r>
          </w:p>
          <w:p w:rsidR="00C55847" w:rsidRPr="004B2CED" w:rsidRDefault="00C55847" w:rsidP="00C55847">
            <w:pPr>
              <w:rPr>
                <w:szCs w:val="22"/>
                <w:lang w:val="hu-HU"/>
              </w:rPr>
            </w:pPr>
            <w:r w:rsidRPr="004B2CED">
              <w:rPr>
                <w:szCs w:val="22"/>
                <w:lang w:val="hu-HU"/>
              </w:rPr>
              <w:t>Tel: +421 2 33 100</w:t>
            </w:r>
            <w:r>
              <w:rPr>
                <w:szCs w:val="22"/>
                <w:lang w:val="hu-HU"/>
              </w:rPr>
              <w:t> </w:t>
            </w:r>
            <w:r w:rsidRPr="004B2CED">
              <w:rPr>
                <w:szCs w:val="22"/>
                <w:lang w:val="hu-HU"/>
              </w:rPr>
              <w:t>100</w:t>
            </w:r>
          </w:p>
          <w:p w:rsidR="00EA45B0" w:rsidRPr="004B2CED" w:rsidRDefault="00EA45B0">
            <w:pPr>
              <w:rPr>
                <w:lang w:val="hu-HU"/>
              </w:rPr>
            </w:pPr>
          </w:p>
        </w:tc>
      </w:tr>
      <w:tr w:rsidR="00EA45B0" w:rsidRPr="004B2CED" w:rsidTr="00EA45B0">
        <w:trPr>
          <w:gridBefore w:val="1"/>
          <w:wBefore w:w="34" w:type="dxa"/>
          <w:cantSplit/>
        </w:trPr>
        <w:tc>
          <w:tcPr>
            <w:tcW w:w="4644" w:type="dxa"/>
          </w:tcPr>
          <w:p w:rsidR="00C55847" w:rsidRPr="004B2CED" w:rsidRDefault="00C55847" w:rsidP="00C55847">
            <w:pPr>
              <w:rPr>
                <w:b/>
                <w:bCs/>
                <w:lang w:val="hu-HU"/>
              </w:rPr>
            </w:pPr>
            <w:r w:rsidRPr="004B2CED">
              <w:rPr>
                <w:b/>
                <w:bCs/>
                <w:lang w:val="hu-HU"/>
              </w:rPr>
              <w:t>Italia</w:t>
            </w:r>
          </w:p>
          <w:p w:rsidR="00C55847" w:rsidRPr="004B2CED" w:rsidRDefault="00C55847" w:rsidP="00C55847">
            <w:pPr>
              <w:rPr>
                <w:lang w:val="hu-HU"/>
              </w:rPr>
            </w:pPr>
            <w:r w:rsidRPr="004B2CED">
              <w:rPr>
                <w:lang w:val="hu-HU"/>
              </w:rPr>
              <w:t>Sanofi S.</w:t>
            </w:r>
            <w:r>
              <w:rPr>
                <w:lang w:val="hu-HU"/>
              </w:rPr>
              <w:t>r</w:t>
            </w:r>
            <w:r w:rsidRPr="004B2CED">
              <w:rPr>
                <w:lang w:val="hu-HU"/>
              </w:rPr>
              <w:t>.</w:t>
            </w:r>
            <w:r>
              <w:rPr>
                <w:lang w:val="hu-HU"/>
              </w:rPr>
              <w:t>l</w:t>
            </w:r>
            <w:r w:rsidRPr="004B2CED">
              <w:rPr>
                <w:lang w:val="hu-HU"/>
              </w:rPr>
              <w:t>.</w:t>
            </w:r>
          </w:p>
          <w:p w:rsidR="00C55847" w:rsidRPr="004B2CED" w:rsidRDefault="00C55847" w:rsidP="00C55847">
            <w:pPr>
              <w:rPr>
                <w:lang w:val="hu-HU"/>
              </w:rPr>
            </w:pPr>
            <w:r w:rsidRPr="004B2CED">
              <w:rPr>
                <w:lang w:val="hu-HU"/>
              </w:rPr>
              <w:t>Tel: 800.536389</w:t>
            </w:r>
          </w:p>
          <w:p w:rsidR="00EA45B0" w:rsidRPr="004B2CED" w:rsidRDefault="00EA45B0">
            <w:pPr>
              <w:rPr>
                <w:lang w:val="hu-HU"/>
              </w:rPr>
            </w:pPr>
          </w:p>
        </w:tc>
        <w:tc>
          <w:tcPr>
            <w:tcW w:w="4678" w:type="dxa"/>
          </w:tcPr>
          <w:p w:rsidR="00EA45B0" w:rsidRPr="004B2CED" w:rsidRDefault="00EA45B0">
            <w:pPr>
              <w:rPr>
                <w:b/>
                <w:bCs/>
                <w:lang w:val="hu-HU"/>
              </w:rPr>
            </w:pPr>
            <w:r w:rsidRPr="004B2CED">
              <w:rPr>
                <w:b/>
                <w:bCs/>
                <w:lang w:val="hu-HU"/>
              </w:rPr>
              <w:t>Suomi/Finland</w:t>
            </w:r>
          </w:p>
          <w:p w:rsidR="00EA45B0" w:rsidRPr="004B2CED" w:rsidRDefault="00CE0038">
            <w:pPr>
              <w:rPr>
                <w:lang w:val="hu-HU"/>
              </w:rPr>
            </w:pPr>
            <w:r w:rsidRPr="004B2CED">
              <w:rPr>
                <w:lang w:val="hu-HU"/>
              </w:rPr>
              <w:t>S</w:t>
            </w:r>
            <w:r w:rsidR="00EA45B0" w:rsidRPr="004B2CED">
              <w:rPr>
                <w:lang w:val="hu-HU"/>
              </w:rPr>
              <w:t>anofi Oy</w:t>
            </w:r>
          </w:p>
          <w:p w:rsidR="00EA45B0" w:rsidRPr="004B2CED" w:rsidRDefault="00EA45B0">
            <w:pPr>
              <w:rPr>
                <w:lang w:val="hu-HU"/>
              </w:rPr>
            </w:pPr>
            <w:r w:rsidRPr="004B2CED">
              <w:rPr>
                <w:lang w:val="hu-HU"/>
              </w:rPr>
              <w:t>Puh/Tel: +358 (0) 201 200 300</w:t>
            </w:r>
          </w:p>
          <w:p w:rsidR="00EA45B0" w:rsidRPr="004B2CED" w:rsidRDefault="00EA45B0">
            <w:pPr>
              <w:rPr>
                <w:lang w:val="hu-HU"/>
              </w:rPr>
            </w:pPr>
          </w:p>
        </w:tc>
      </w:tr>
      <w:tr w:rsidR="00EA45B0" w:rsidRPr="004B2CED" w:rsidTr="00EA45B0">
        <w:trPr>
          <w:gridBefore w:val="1"/>
          <w:wBefore w:w="34" w:type="dxa"/>
          <w:cantSplit/>
        </w:trPr>
        <w:tc>
          <w:tcPr>
            <w:tcW w:w="4644" w:type="dxa"/>
          </w:tcPr>
          <w:p w:rsidR="00EA45B0" w:rsidRPr="004B2CED" w:rsidRDefault="00EA45B0">
            <w:pPr>
              <w:rPr>
                <w:b/>
                <w:bCs/>
                <w:lang w:val="hu-HU"/>
              </w:rPr>
            </w:pPr>
            <w:r w:rsidRPr="004B2CED">
              <w:rPr>
                <w:b/>
                <w:bCs/>
                <w:lang w:val="hu-HU"/>
              </w:rPr>
              <w:t>Κύπρος</w:t>
            </w:r>
          </w:p>
          <w:p w:rsidR="00EA45B0" w:rsidRPr="004B2CED" w:rsidRDefault="00EA45B0">
            <w:pPr>
              <w:rPr>
                <w:lang w:val="hu-HU"/>
              </w:rPr>
            </w:pPr>
            <w:r w:rsidRPr="004B2CED">
              <w:rPr>
                <w:lang w:val="hu-HU"/>
              </w:rPr>
              <w:t>sanofi-aventis Cyprus Ltd.</w:t>
            </w:r>
          </w:p>
          <w:p w:rsidR="00EA45B0" w:rsidRPr="004B2CED" w:rsidRDefault="00EA45B0">
            <w:pPr>
              <w:rPr>
                <w:lang w:val="hu-HU"/>
              </w:rPr>
            </w:pPr>
            <w:r w:rsidRPr="004B2CED">
              <w:rPr>
                <w:lang w:val="hu-HU"/>
              </w:rPr>
              <w:t>Τηλ: +357 22 871600</w:t>
            </w:r>
          </w:p>
          <w:p w:rsidR="00EA45B0" w:rsidRPr="004B2CED" w:rsidRDefault="00EA45B0">
            <w:pPr>
              <w:rPr>
                <w:lang w:val="hu-HU"/>
              </w:rPr>
            </w:pPr>
          </w:p>
        </w:tc>
        <w:tc>
          <w:tcPr>
            <w:tcW w:w="4678" w:type="dxa"/>
          </w:tcPr>
          <w:p w:rsidR="00EA45B0" w:rsidRPr="004B2CED" w:rsidRDefault="00EA45B0">
            <w:pPr>
              <w:rPr>
                <w:b/>
                <w:bCs/>
                <w:lang w:val="hu-HU"/>
              </w:rPr>
            </w:pPr>
            <w:r w:rsidRPr="004B2CED">
              <w:rPr>
                <w:b/>
                <w:bCs/>
                <w:lang w:val="hu-HU"/>
              </w:rPr>
              <w:t>Sverige</w:t>
            </w:r>
          </w:p>
          <w:p w:rsidR="00EA45B0" w:rsidRPr="004B2CED" w:rsidRDefault="00CE0038">
            <w:pPr>
              <w:rPr>
                <w:lang w:val="hu-HU"/>
              </w:rPr>
            </w:pPr>
            <w:r w:rsidRPr="004B2CED">
              <w:rPr>
                <w:lang w:val="hu-HU"/>
              </w:rPr>
              <w:t>S</w:t>
            </w:r>
            <w:r w:rsidR="00EA45B0" w:rsidRPr="004B2CED">
              <w:rPr>
                <w:lang w:val="hu-HU"/>
              </w:rPr>
              <w:t>anofi AB</w:t>
            </w:r>
          </w:p>
          <w:p w:rsidR="00EA45B0" w:rsidRPr="004B2CED" w:rsidRDefault="00EA45B0">
            <w:pPr>
              <w:rPr>
                <w:lang w:val="hu-HU"/>
              </w:rPr>
            </w:pPr>
            <w:r w:rsidRPr="004B2CED">
              <w:rPr>
                <w:lang w:val="hu-HU"/>
              </w:rPr>
              <w:t>Tel: +46 (0)8 634 50 00</w:t>
            </w:r>
          </w:p>
          <w:p w:rsidR="00EA45B0" w:rsidRPr="004B2CED" w:rsidRDefault="00EA45B0">
            <w:pPr>
              <w:rPr>
                <w:lang w:val="hu-HU"/>
              </w:rPr>
            </w:pPr>
          </w:p>
        </w:tc>
      </w:tr>
      <w:tr w:rsidR="00EA45B0" w:rsidRPr="004B2CED" w:rsidTr="00EA45B0">
        <w:trPr>
          <w:gridBefore w:val="1"/>
          <w:wBefore w:w="34" w:type="dxa"/>
          <w:cantSplit/>
        </w:trPr>
        <w:tc>
          <w:tcPr>
            <w:tcW w:w="4644" w:type="dxa"/>
          </w:tcPr>
          <w:p w:rsidR="00EA45B0" w:rsidRPr="004B2CED" w:rsidRDefault="00EA45B0">
            <w:pPr>
              <w:rPr>
                <w:b/>
                <w:bCs/>
                <w:lang w:val="hu-HU"/>
              </w:rPr>
            </w:pPr>
            <w:r w:rsidRPr="004B2CED">
              <w:rPr>
                <w:b/>
                <w:bCs/>
                <w:lang w:val="hu-HU"/>
              </w:rPr>
              <w:t>Latvija</w:t>
            </w:r>
          </w:p>
          <w:p w:rsidR="00EA45B0" w:rsidRPr="004B2CED" w:rsidRDefault="00EA45B0">
            <w:pPr>
              <w:rPr>
                <w:lang w:val="hu-HU"/>
              </w:rPr>
            </w:pPr>
            <w:r w:rsidRPr="004B2CED">
              <w:rPr>
                <w:lang w:val="hu-HU"/>
              </w:rPr>
              <w:t>sanofi-aventis Latvia SIA</w:t>
            </w:r>
          </w:p>
          <w:p w:rsidR="00EA45B0" w:rsidRPr="004B2CED" w:rsidRDefault="00EA45B0">
            <w:pPr>
              <w:rPr>
                <w:lang w:val="hu-HU"/>
              </w:rPr>
            </w:pPr>
            <w:r w:rsidRPr="004B2CED">
              <w:rPr>
                <w:lang w:val="hu-HU"/>
              </w:rPr>
              <w:t>Tel: +371 67 33 24 51</w:t>
            </w:r>
          </w:p>
          <w:p w:rsidR="00EA45B0" w:rsidRPr="004B2CED" w:rsidRDefault="00EA45B0">
            <w:pPr>
              <w:rPr>
                <w:lang w:val="hu-HU"/>
              </w:rPr>
            </w:pPr>
          </w:p>
        </w:tc>
        <w:tc>
          <w:tcPr>
            <w:tcW w:w="4678" w:type="dxa"/>
          </w:tcPr>
          <w:p w:rsidR="00EA45B0" w:rsidRPr="004B2CED" w:rsidRDefault="00EA45B0">
            <w:pPr>
              <w:rPr>
                <w:b/>
                <w:bCs/>
                <w:lang w:val="hu-HU"/>
              </w:rPr>
            </w:pPr>
            <w:r w:rsidRPr="004B2CED">
              <w:rPr>
                <w:b/>
                <w:bCs/>
                <w:lang w:val="hu-HU"/>
              </w:rPr>
              <w:t>United Kingdom</w:t>
            </w:r>
          </w:p>
          <w:p w:rsidR="00EA45B0" w:rsidRPr="004B2CED" w:rsidRDefault="00C416A2">
            <w:pPr>
              <w:rPr>
                <w:lang w:val="hu-HU"/>
              </w:rPr>
            </w:pPr>
            <w:r w:rsidRPr="004B2CED">
              <w:rPr>
                <w:lang w:val="hu-HU"/>
              </w:rPr>
              <w:t>S</w:t>
            </w:r>
            <w:r w:rsidR="00EA45B0" w:rsidRPr="004B2CED">
              <w:rPr>
                <w:lang w:val="hu-HU"/>
              </w:rPr>
              <w:t>anofi</w:t>
            </w:r>
          </w:p>
          <w:p w:rsidR="00CE0038" w:rsidRPr="004B2CED" w:rsidRDefault="00EA45B0" w:rsidP="00CE0038">
            <w:pPr>
              <w:rPr>
                <w:lang w:val="hu-HU"/>
              </w:rPr>
            </w:pPr>
            <w:r w:rsidRPr="004B2CED">
              <w:rPr>
                <w:lang w:val="hu-HU"/>
              </w:rPr>
              <w:t xml:space="preserve">Tel: </w:t>
            </w:r>
            <w:r w:rsidR="00CE0038" w:rsidRPr="004B2CED">
              <w:rPr>
                <w:lang w:val="hu-HU"/>
              </w:rPr>
              <w:t>+44 (0) 845 372 7101</w:t>
            </w:r>
          </w:p>
          <w:p w:rsidR="00EA45B0" w:rsidRPr="004B2CED" w:rsidRDefault="00EA45B0">
            <w:pPr>
              <w:rPr>
                <w:lang w:val="hu-HU"/>
              </w:rPr>
            </w:pPr>
          </w:p>
        </w:tc>
      </w:tr>
    </w:tbl>
    <w:p w:rsidR="00780C8E" w:rsidRPr="004B2CED" w:rsidRDefault="00780C8E">
      <w:pPr>
        <w:rPr>
          <w:lang w:val="hu-HU"/>
        </w:rPr>
      </w:pPr>
    </w:p>
    <w:p w:rsidR="001927B4" w:rsidRPr="004B2CED" w:rsidRDefault="001927B4">
      <w:pPr>
        <w:rPr>
          <w:lang w:val="hu-HU"/>
        </w:rPr>
      </w:pPr>
    </w:p>
    <w:p w:rsidR="00780C8E" w:rsidRPr="004B2CED" w:rsidRDefault="00780C8E" w:rsidP="000E053A">
      <w:pPr>
        <w:pStyle w:val="EMEABodyText"/>
        <w:keepNext/>
        <w:keepLines/>
        <w:rPr>
          <w:b/>
          <w:noProof/>
          <w:lang w:val="hu-HU"/>
        </w:rPr>
      </w:pPr>
      <w:r w:rsidRPr="004B2CED">
        <w:rPr>
          <w:b/>
          <w:lang w:val="hu-HU"/>
        </w:rPr>
        <w:t xml:space="preserve">A betegtájékoztató </w:t>
      </w:r>
      <w:r w:rsidR="00EA45B0" w:rsidRPr="004B2CED">
        <w:rPr>
          <w:b/>
          <w:lang w:val="hu-HU"/>
        </w:rPr>
        <w:t xml:space="preserve">legutóbbi felülvizsgálatának </w:t>
      </w:r>
      <w:r w:rsidRPr="004B2CED">
        <w:rPr>
          <w:b/>
          <w:lang w:val="hu-HU"/>
        </w:rPr>
        <w:t>dátuma</w:t>
      </w:r>
    </w:p>
    <w:p w:rsidR="00780C8E" w:rsidRPr="004B2CED" w:rsidRDefault="00780C8E" w:rsidP="000E053A">
      <w:pPr>
        <w:pStyle w:val="EMEABodyText"/>
        <w:keepNext/>
        <w:keepLines/>
        <w:rPr>
          <w:lang w:val="hu-HU"/>
        </w:rPr>
      </w:pPr>
    </w:p>
    <w:p w:rsidR="00780C8E" w:rsidRPr="004B2CED" w:rsidRDefault="00780C8E" w:rsidP="0052664B">
      <w:pPr>
        <w:pStyle w:val="EMEABodyText"/>
        <w:rPr>
          <w:b/>
          <w:noProof/>
          <w:lang w:val="hu-HU"/>
        </w:rPr>
      </w:pPr>
      <w:r w:rsidRPr="004B2CED">
        <w:rPr>
          <w:noProof/>
          <w:lang w:val="hu-HU"/>
        </w:rPr>
        <w:t xml:space="preserve">A gyógyszerről részletes információ az Európai Gyógyszerügynökség internetes honlapján </w:t>
      </w:r>
      <w:hyperlink r:id="rId21" w:history="1">
        <w:r w:rsidRPr="004B2CED">
          <w:rPr>
            <w:rStyle w:val="Hyperlink"/>
            <w:noProof/>
            <w:lang w:val="hu-HU"/>
          </w:rPr>
          <w:t>(</w:t>
        </w:r>
        <w:r w:rsidRPr="004B2CED">
          <w:rPr>
            <w:rStyle w:val="Hyperlink"/>
            <w:iCs/>
            <w:noProof/>
            <w:lang w:val="hu-HU"/>
          </w:rPr>
          <w:t>http://www.ema.europa.eu/)</w:t>
        </w:r>
      </w:hyperlink>
      <w:r w:rsidRPr="004B2CED">
        <w:rPr>
          <w:iCs/>
          <w:noProof/>
          <w:lang w:val="hu-HU"/>
        </w:rPr>
        <w:t xml:space="preserve"> található.</w:t>
      </w:r>
    </w:p>
    <w:p w:rsidR="00780C8E" w:rsidRPr="004B2CED" w:rsidRDefault="00780C8E" w:rsidP="0052664B">
      <w:pPr>
        <w:pStyle w:val="EMEATitle"/>
        <w:rPr>
          <w:noProof/>
          <w:lang w:val="hu-HU"/>
        </w:rPr>
      </w:pPr>
      <w:r w:rsidRPr="004B2CED">
        <w:rPr>
          <w:lang w:val="hu-HU"/>
        </w:rPr>
        <w:br w:type="page"/>
      </w:r>
      <w:r w:rsidR="007A2654" w:rsidRPr="004B2CED">
        <w:rPr>
          <w:noProof/>
          <w:lang w:val="hu-HU"/>
        </w:rPr>
        <w:t>Betegtájékoztató: Információk a felhasználó számára</w:t>
      </w:r>
    </w:p>
    <w:p w:rsidR="00780C8E" w:rsidRPr="004B2CED" w:rsidRDefault="00780C8E" w:rsidP="0052664B">
      <w:pPr>
        <w:pStyle w:val="EMEATitle"/>
        <w:rPr>
          <w:bCs/>
          <w:noProof/>
          <w:lang w:val="hu-HU"/>
        </w:rPr>
      </w:pPr>
      <w:r w:rsidRPr="004B2CED">
        <w:rPr>
          <w:lang w:val="hu-HU"/>
        </w:rPr>
        <w:t>Aprovel 75</w:t>
      </w:r>
      <w:r w:rsidRPr="004B2CED">
        <w:rPr>
          <w:bCs/>
          <w:noProof/>
          <w:lang w:val="hu-HU"/>
        </w:rPr>
        <w:t xml:space="preserve"> </w:t>
      </w:r>
      <w:r w:rsidRPr="004B2CED">
        <w:rPr>
          <w:lang w:val="hu-HU"/>
        </w:rPr>
        <w:t>mg filmtabletta</w:t>
      </w:r>
    </w:p>
    <w:p w:rsidR="00780C8E" w:rsidRPr="004B2CED" w:rsidRDefault="00780C8E" w:rsidP="0052664B">
      <w:pPr>
        <w:pStyle w:val="EMEABodyText"/>
        <w:jc w:val="center"/>
        <w:rPr>
          <w:lang w:val="hu-HU"/>
        </w:rPr>
      </w:pPr>
      <w:r w:rsidRPr="004B2CED">
        <w:rPr>
          <w:lang w:val="hu-HU"/>
        </w:rPr>
        <w:t>irbezartán</w:t>
      </w:r>
    </w:p>
    <w:p w:rsidR="00780C8E" w:rsidRPr="004B2CED" w:rsidRDefault="00780C8E">
      <w:pPr>
        <w:pStyle w:val="EMEABodyText"/>
        <w:rPr>
          <w:lang w:val="hu-HU"/>
        </w:rPr>
      </w:pPr>
    </w:p>
    <w:p w:rsidR="00780C8E" w:rsidRPr="004B2CED" w:rsidRDefault="00780C8E" w:rsidP="0052664B">
      <w:pPr>
        <w:pStyle w:val="EMEAHeading3"/>
        <w:rPr>
          <w:lang w:val="hu-HU"/>
        </w:rPr>
      </w:pPr>
      <w:r w:rsidRPr="004B2CED">
        <w:rPr>
          <w:lang w:val="hu-HU"/>
        </w:rPr>
        <w:t>Mielőtt elkezd</w:t>
      </w:r>
      <w:r w:rsidR="003264CA" w:rsidRPr="004B2CED">
        <w:rPr>
          <w:lang w:val="hu-HU"/>
        </w:rPr>
        <w:t>i</w:t>
      </w:r>
      <w:r w:rsidRPr="004B2CED">
        <w:rPr>
          <w:lang w:val="hu-HU"/>
        </w:rPr>
        <w:t xml:space="preserve"> szedni ezt a gyógyszert, olvassa el figyelmesen az alábbi betegtájékoztatót</w:t>
      </w:r>
      <w:r w:rsidR="007A2654" w:rsidRPr="004B2CED">
        <w:rPr>
          <w:lang w:val="hu-HU"/>
        </w:rPr>
        <w:t xml:space="preserve">, </w:t>
      </w:r>
      <w:r w:rsidR="007A2654" w:rsidRPr="004B2CED">
        <w:rPr>
          <w:bCs/>
          <w:lang w:val="hu-HU"/>
        </w:rPr>
        <w:t>mert az Ön számára fontos információkat tartalmaz</w:t>
      </w:r>
      <w:r w:rsidRPr="004B2CED">
        <w:rPr>
          <w:lang w:val="hu-HU"/>
        </w:rPr>
        <w:t>.</w:t>
      </w:r>
    </w:p>
    <w:p w:rsidR="00780C8E" w:rsidRPr="004B2CED" w:rsidRDefault="00780C8E" w:rsidP="0052664B">
      <w:pPr>
        <w:pStyle w:val="EMEABodyTextIndent"/>
        <w:tabs>
          <w:tab w:val="num" w:pos="567"/>
        </w:tabs>
        <w:rPr>
          <w:lang w:val="hu-HU"/>
        </w:rPr>
      </w:pPr>
      <w:r w:rsidRPr="004B2CED">
        <w:rPr>
          <w:lang w:val="hu-HU"/>
        </w:rPr>
        <w:t>Tartsa meg a betegtájékoztatót, mert a benne szereplő információkra a későbbiekben is szüksége lehet.</w:t>
      </w:r>
    </w:p>
    <w:p w:rsidR="00780C8E" w:rsidRPr="004B2CED" w:rsidRDefault="00780C8E" w:rsidP="0052664B">
      <w:pPr>
        <w:pStyle w:val="EMEABodyTextIndent"/>
        <w:tabs>
          <w:tab w:val="num" w:pos="567"/>
        </w:tabs>
        <w:rPr>
          <w:lang w:val="hu-HU"/>
        </w:rPr>
      </w:pPr>
      <w:r w:rsidRPr="004B2CED">
        <w:rPr>
          <w:lang w:val="hu-HU"/>
        </w:rPr>
        <w:t xml:space="preserve">További kérdéseivel forduljon </w:t>
      </w:r>
      <w:r w:rsidR="00BD551E" w:rsidRPr="004B2CED">
        <w:rPr>
          <w:lang w:val="hu-HU"/>
        </w:rPr>
        <w:t>kezelő</w:t>
      </w:r>
      <w:r w:rsidRPr="004B2CED">
        <w:rPr>
          <w:lang w:val="hu-HU"/>
        </w:rPr>
        <w:t>orvosához vagy gyógyszerészéhez.</w:t>
      </w:r>
    </w:p>
    <w:p w:rsidR="00780C8E" w:rsidRPr="004B2CED" w:rsidRDefault="00780C8E" w:rsidP="0052664B">
      <w:pPr>
        <w:pStyle w:val="EMEABodyTextIndent"/>
        <w:tabs>
          <w:tab w:val="num" w:pos="567"/>
        </w:tabs>
        <w:rPr>
          <w:noProof/>
          <w:lang w:val="hu-HU"/>
        </w:rPr>
      </w:pPr>
      <w:r w:rsidRPr="004B2CED">
        <w:rPr>
          <w:lang w:val="hu-HU"/>
        </w:rPr>
        <w:t xml:space="preserve">Ezt a gyógyszert az orvos Önnek írta fel. </w:t>
      </w:r>
      <w:r w:rsidRPr="004B2CED">
        <w:rPr>
          <w:noProof/>
          <w:lang w:val="hu-HU"/>
        </w:rPr>
        <w:t xml:space="preserve">Ne adja át a készítményt másnak, mert számára ártalmas lehet még abban az esetben is, ha </w:t>
      </w:r>
      <w:r w:rsidR="00BD551E" w:rsidRPr="004B2CED">
        <w:rPr>
          <w:noProof/>
          <w:lang w:val="hu-HU"/>
        </w:rPr>
        <w:t xml:space="preserve">a betegsége </w:t>
      </w:r>
      <w:r w:rsidRPr="004B2CED">
        <w:rPr>
          <w:noProof/>
          <w:lang w:val="hu-HU"/>
        </w:rPr>
        <w:t>tünetei az Önéhez hasonlóak.</w:t>
      </w:r>
    </w:p>
    <w:p w:rsidR="00780C8E" w:rsidRPr="004B2CED" w:rsidRDefault="00780C8E" w:rsidP="0052664B">
      <w:pPr>
        <w:pStyle w:val="EMEABodyTextIndent"/>
        <w:tabs>
          <w:tab w:val="num" w:pos="567"/>
        </w:tabs>
        <w:rPr>
          <w:noProof/>
          <w:lang w:val="hu-HU"/>
        </w:rPr>
      </w:pPr>
      <w:r w:rsidRPr="004B2CED">
        <w:rPr>
          <w:noProof/>
          <w:lang w:val="hu-HU"/>
        </w:rPr>
        <w:t xml:space="preserve">Ha </w:t>
      </w:r>
      <w:r w:rsidR="00BD551E" w:rsidRPr="004B2CED">
        <w:rPr>
          <w:noProof/>
          <w:lang w:val="hu-HU"/>
        </w:rPr>
        <w:t xml:space="preserve">Önnél </w:t>
      </w:r>
      <w:r w:rsidRPr="004B2CED">
        <w:rPr>
          <w:noProof/>
          <w:lang w:val="hu-HU"/>
        </w:rPr>
        <w:t>bárm</w:t>
      </w:r>
      <w:r w:rsidR="00BD551E" w:rsidRPr="004B2CED">
        <w:rPr>
          <w:noProof/>
          <w:lang w:val="hu-HU"/>
        </w:rPr>
        <w:t>i</w:t>
      </w:r>
      <w:r w:rsidRPr="004B2CED">
        <w:rPr>
          <w:noProof/>
          <w:lang w:val="hu-HU"/>
        </w:rPr>
        <w:t>ly</w:t>
      </w:r>
      <w:r w:rsidR="00BD551E" w:rsidRPr="004B2CED">
        <w:rPr>
          <w:noProof/>
          <w:lang w:val="hu-HU"/>
        </w:rPr>
        <w:t>en</w:t>
      </w:r>
      <w:r w:rsidRPr="004B2CED">
        <w:rPr>
          <w:noProof/>
          <w:lang w:val="hu-HU"/>
        </w:rPr>
        <w:t xml:space="preserve"> mellékhatás </w:t>
      </w:r>
      <w:r w:rsidR="00BD551E" w:rsidRPr="004B2CED">
        <w:rPr>
          <w:lang w:val="hu-HU"/>
        </w:rPr>
        <w:t>jelentkezik, tájékoztassa erről kezelő</w:t>
      </w:r>
      <w:r w:rsidRPr="004B2CED">
        <w:rPr>
          <w:noProof/>
          <w:lang w:val="hu-HU"/>
        </w:rPr>
        <w:t>orvosát vagy gyógyszerészét.</w:t>
      </w:r>
      <w:r w:rsidR="00BD551E" w:rsidRPr="004B2CED">
        <w:rPr>
          <w:noProof/>
          <w:lang w:val="hu-HU"/>
        </w:rPr>
        <w:t xml:space="preserve"> </w:t>
      </w:r>
      <w:r w:rsidR="00BD551E" w:rsidRPr="004B2CED">
        <w:rPr>
          <w:lang w:val="hu-HU"/>
        </w:rPr>
        <w:t>Ez a betegtájékoztatóban fel nem sorolt bármilyen lehetséges mellékhatásra is vonatkozik. Lásd 4. pont</w:t>
      </w:r>
    </w:p>
    <w:p w:rsidR="00780C8E" w:rsidRPr="004B2CED" w:rsidRDefault="00780C8E">
      <w:pPr>
        <w:pStyle w:val="EMEABodyText"/>
        <w:rPr>
          <w:lang w:val="hu-HU"/>
        </w:rPr>
      </w:pPr>
    </w:p>
    <w:p w:rsidR="00780C8E" w:rsidRPr="00F35E6A" w:rsidRDefault="00780C8E" w:rsidP="0052664B">
      <w:pPr>
        <w:pStyle w:val="EMEAHeading3"/>
        <w:rPr>
          <w:lang w:val="hu-HU"/>
        </w:rPr>
      </w:pPr>
      <w:r w:rsidRPr="00F35E6A">
        <w:rPr>
          <w:lang w:val="hu-HU"/>
        </w:rPr>
        <w:t>A betegtájékoztató tartalma:</w:t>
      </w:r>
    </w:p>
    <w:p w:rsidR="00780C8E" w:rsidRPr="004B2CED" w:rsidRDefault="00780C8E">
      <w:pPr>
        <w:pStyle w:val="EMEABodyText"/>
        <w:rPr>
          <w:lang w:val="hu-HU"/>
        </w:rPr>
      </w:pPr>
      <w:r w:rsidRPr="004B2CED">
        <w:rPr>
          <w:lang w:val="hu-HU"/>
        </w:rPr>
        <w:t>1.</w:t>
      </w:r>
      <w:r w:rsidRPr="004B2CED">
        <w:rPr>
          <w:lang w:val="hu-HU"/>
        </w:rPr>
        <w:tab/>
        <w:t>Milyen típusú gyógyszer az Aprovel és milyen betegségek esetén alkalmazható?</w:t>
      </w:r>
    </w:p>
    <w:p w:rsidR="00780C8E" w:rsidRPr="004B2CED" w:rsidRDefault="00780C8E">
      <w:pPr>
        <w:pStyle w:val="EMEABodyText"/>
        <w:rPr>
          <w:lang w:val="hu-HU"/>
        </w:rPr>
      </w:pPr>
      <w:r w:rsidRPr="004B2CED">
        <w:rPr>
          <w:lang w:val="hu-HU"/>
        </w:rPr>
        <w:t>2.</w:t>
      </w:r>
      <w:r w:rsidRPr="004B2CED">
        <w:rPr>
          <w:lang w:val="hu-HU"/>
        </w:rPr>
        <w:tab/>
        <w:t>Tudnivalók az Aprovel szedése előtt</w:t>
      </w:r>
    </w:p>
    <w:p w:rsidR="00780C8E" w:rsidRPr="004B2CED" w:rsidRDefault="00780C8E">
      <w:pPr>
        <w:pStyle w:val="EMEABodyText"/>
        <w:rPr>
          <w:lang w:val="hu-HU"/>
        </w:rPr>
      </w:pPr>
      <w:r w:rsidRPr="004B2CED">
        <w:rPr>
          <w:lang w:val="hu-HU"/>
        </w:rPr>
        <w:t>3.</w:t>
      </w:r>
      <w:r w:rsidRPr="004B2CED">
        <w:rPr>
          <w:lang w:val="hu-HU"/>
        </w:rPr>
        <w:tab/>
        <w:t>Hogyan kell szedni az Aprovel-t?</w:t>
      </w:r>
    </w:p>
    <w:p w:rsidR="00780C8E" w:rsidRPr="004B2CED" w:rsidRDefault="00780C8E">
      <w:pPr>
        <w:pStyle w:val="EMEABodyText"/>
        <w:rPr>
          <w:lang w:val="hu-HU"/>
        </w:rPr>
      </w:pPr>
      <w:r w:rsidRPr="004B2CED">
        <w:rPr>
          <w:lang w:val="hu-HU"/>
        </w:rPr>
        <w:t>4.</w:t>
      </w:r>
      <w:r w:rsidRPr="004B2CED">
        <w:rPr>
          <w:lang w:val="hu-HU"/>
        </w:rPr>
        <w:tab/>
        <w:t>Lehetséges mellékhatások</w:t>
      </w:r>
    </w:p>
    <w:p w:rsidR="00780C8E" w:rsidRPr="004B2CED" w:rsidRDefault="00780C8E">
      <w:pPr>
        <w:pStyle w:val="EMEABodyText"/>
        <w:rPr>
          <w:lang w:val="hu-HU"/>
        </w:rPr>
      </w:pPr>
      <w:r w:rsidRPr="004B2CED">
        <w:rPr>
          <w:lang w:val="hu-HU"/>
        </w:rPr>
        <w:t>5.</w:t>
      </w:r>
      <w:r w:rsidRPr="004B2CED">
        <w:rPr>
          <w:lang w:val="hu-HU"/>
        </w:rPr>
        <w:tab/>
        <w:t>Hogyan kell az Aprovel-t tárolni?</w:t>
      </w:r>
    </w:p>
    <w:p w:rsidR="00780C8E" w:rsidRPr="004B2CED" w:rsidRDefault="00780C8E">
      <w:pPr>
        <w:pStyle w:val="EMEABodyText"/>
        <w:rPr>
          <w:lang w:val="hu-HU"/>
        </w:rPr>
      </w:pPr>
      <w:r w:rsidRPr="004B2CED">
        <w:rPr>
          <w:lang w:val="hu-HU"/>
        </w:rPr>
        <w:t>6.</w:t>
      </w:r>
      <w:r w:rsidRPr="004B2CED">
        <w:rPr>
          <w:lang w:val="hu-HU"/>
        </w:rPr>
        <w:tab/>
      </w:r>
      <w:r w:rsidR="00722E1B" w:rsidRPr="004B2CED">
        <w:rPr>
          <w:lang w:val="hu-HU"/>
        </w:rPr>
        <w:t>A csomagolás tartalma és egyéb</w:t>
      </w:r>
      <w:r w:rsidRPr="004B2CED">
        <w:rPr>
          <w:lang w:val="hu-HU"/>
        </w:rPr>
        <w:t xml:space="preserve"> információk</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Heading1"/>
        <w:rPr>
          <w:caps w:val="0"/>
          <w:lang w:val="hu-HU"/>
        </w:rPr>
      </w:pPr>
      <w:r w:rsidRPr="004B2CED">
        <w:rPr>
          <w:caps w:val="0"/>
          <w:lang w:val="hu-HU"/>
        </w:rPr>
        <w:t>1.</w:t>
      </w:r>
      <w:r w:rsidRPr="004B2CED">
        <w:rPr>
          <w:caps w:val="0"/>
          <w:lang w:val="hu-HU"/>
        </w:rPr>
        <w:tab/>
      </w:r>
      <w:r w:rsidR="00BD551E" w:rsidRPr="004B2CED">
        <w:rPr>
          <w:caps w:val="0"/>
          <w:lang w:val="hu-HU"/>
        </w:rPr>
        <w:t>Milyen típusú gyógyszer az Aprovel és milyen betegségek esetén alkalmazható</w:t>
      </w:r>
      <w:r w:rsidRPr="004B2CED">
        <w:rPr>
          <w:caps w:val="0"/>
          <w:lang w:val="hu-HU"/>
        </w:rPr>
        <w:t>?</w:t>
      </w:r>
    </w:p>
    <w:p w:rsidR="00780C8E" w:rsidRPr="004B2CED" w:rsidRDefault="00780C8E" w:rsidP="0052664B">
      <w:pPr>
        <w:pStyle w:val="EMEAHeading1"/>
        <w:rPr>
          <w:lang w:val="hu-HU"/>
        </w:rPr>
      </w:pPr>
    </w:p>
    <w:p w:rsidR="00780C8E" w:rsidRPr="004B2CED" w:rsidRDefault="00780C8E">
      <w:pPr>
        <w:pStyle w:val="EMEABodyText"/>
        <w:rPr>
          <w:lang w:val="hu-HU"/>
        </w:rPr>
      </w:pPr>
      <w:r w:rsidRPr="004B2CED">
        <w:rPr>
          <w:lang w:val="hu-HU"/>
        </w:rPr>
        <w:t>Az Aprovel az angiotenzin-II receptor antagonisták csoportjába tartozik. Az angiotenzin-II egy szervezetben termelődő anyag, amely a vérerek receptoraihoz való kötődése révén, az erek szűkületét váltja ki. Ennek következtében a vérnyomás emelkedik. Az Aprovel megakadályozza az angiotenzin-II kötődését e receptorokhoz, így a vérerek ellazulnak és csökken a vérnyomás. Az Aprovel lassítja a magasvérnyomásos és a 2-es típusú cukorbetegek veseműködésének romlását.</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Az Aprovel-t a következőkre használják felnőtt betegek esetében:</w:t>
      </w:r>
    </w:p>
    <w:p w:rsidR="00780C8E" w:rsidRPr="004B2CED" w:rsidRDefault="00780C8E" w:rsidP="0052664B">
      <w:pPr>
        <w:pStyle w:val="EMEABodyTextIndent"/>
        <w:numPr>
          <w:ilvl w:val="0"/>
          <w:numId w:val="3"/>
        </w:numPr>
        <w:tabs>
          <w:tab w:val="clear" w:pos="360"/>
        </w:tabs>
        <w:ind w:left="567" w:hanging="567"/>
        <w:rPr>
          <w:lang w:val="hu-HU"/>
        </w:rPr>
      </w:pPr>
      <w:r w:rsidRPr="004B2CED">
        <w:rPr>
          <w:lang w:val="hu-HU"/>
        </w:rPr>
        <w:t>a magas vérnyomás (</w:t>
      </w:r>
      <w:r w:rsidRPr="004B2CED">
        <w:rPr>
          <w:i/>
          <w:lang w:val="hu-HU"/>
        </w:rPr>
        <w:t>esszenciális hipertónia</w:t>
      </w:r>
      <w:r w:rsidRPr="004B2CED">
        <w:rPr>
          <w:lang w:val="hu-HU"/>
        </w:rPr>
        <w:t>) kezelésére</w:t>
      </w:r>
    </w:p>
    <w:p w:rsidR="00780C8E" w:rsidRPr="004B2CED" w:rsidRDefault="00780C8E" w:rsidP="0052664B">
      <w:pPr>
        <w:pStyle w:val="EMEABodyTextIndent"/>
        <w:numPr>
          <w:ilvl w:val="0"/>
          <w:numId w:val="3"/>
        </w:numPr>
        <w:tabs>
          <w:tab w:val="clear" w:pos="360"/>
        </w:tabs>
        <w:ind w:left="567" w:hanging="567"/>
        <w:rPr>
          <w:lang w:val="hu-HU"/>
        </w:rPr>
      </w:pPr>
      <w:r w:rsidRPr="004B2CED">
        <w:rPr>
          <w:lang w:val="hu-HU"/>
        </w:rPr>
        <w:t>a vese védelmére azon magas vérnyomásos, 2-es típusú cukorbetegségben szenvedő betegek esetében, akiknél a vesefunkció károsodását laboratóriumi vizsgálatok igazolták.</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caps w:val="0"/>
          <w:lang w:val="hu-HU"/>
        </w:rPr>
      </w:pPr>
      <w:r w:rsidRPr="004B2CED">
        <w:rPr>
          <w:caps w:val="0"/>
          <w:lang w:val="hu-HU"/>
        </w:rPr>
        <w:t>2.</w:t>
      </w:r>
      <w:r w:rsidRPr="004B2CED">
        <w:rPr>
          <w:caps w:val="0"/>
          <w:lang w:val="hu-HU"/>
        </w:rPr>
        <w:tab/>
      </w:r>
      <w:r w:rsidR="00BD551E" w:rsidRPr="004B2CED">
        <w:rPr>
          <w:caps w:val="0"/>
          <w:lang w:val="hu-HU"/>
        </w:rPr>
        <w:t>Tudnivalók az Aprovel szedése előtt</w:t>
      </w:r>
    </w:p>
    <w:p w:rsidR="00780C8E" w:rsidRPr="004B2CED" w:rsidRDefault="00780C8E">
      <w:pPr>
        <w:pStyle w:val="EMEAHeading1"/>
        <w:rPr>
          <w:lang w:val="hu-HU"/>
        </w:rPr>
      </w:pPr>
    </w:p>
    <w:p w:rsidR="00780C8E" w:rsidRPr="004B2CED" w:rsidRDefault="00780C8E" w:rsidP="0052664B">
      <w:pPr>
        <w:pStyle w:val="EMEAHeading3"/>
        <w:rPr>
          <w:lang w:val="hu-HU"/>
        </w:rPr>
      </w:pPr>
      <w:r w:rsidRPr="004B2CED">
        <w:rPr>
          <w:lang w:val="hu-HU"/>
        </w:rPr>
        <w:t>Ne szedje az Aprovel -t</w:t>
      </w:r>
    </w:p>
    <w:p w:rsidR="00780C8E" w:rsidRPr="004B2CED" w:rsidRDefault="00780C8E">
      <w:pPr>
        <w:pStyle w:val="EMEABodyTextIndent"/>
        <w:numPr>
          <w:ilvl w:val="0"/>
          <w:numId w:val="0"/>
        </w:numPr>
        <w:ind w:left="567" w:hanging="567"/>
        <w:rPr>
          <w:lang w:val="hu-HU"/>
        </w:rPr>
      </w:pPr>
      <w:r w:rsidRPr="004B2CED">
        <w:rPr>
          <w:rFonts w:ascii="Wingdings" w:hAnsi="Wingdings"/>
          <w:lang w:val="hu-HU"/>
        </w:rPr>
        <w:t></w:t>
      </w:r>
      <w:r w:rsidRPr="004B2CED">
        <w:rPr>
          <w:rFonts w:ascii="Wingdings" w:hAnsi="Wingdings"/>
          <w:lang w:val="hu-HU"/>
        </w:rPr>
        <w:tab/>
      </w:r>
      <w:r w:rsidRPr="004B2CED">
        <w:rPr>
          <w:lang w:val="hu-HU"/>
        </w:rPr>
        <w:t xml:space="preserve">ha </w:t>
      </w:r>
      <w:r w:rsidRPr="004B2CED">
        <w:rPr>
          <w:b/>
          <w:lang w:val="hu-HU"/>
        </w:rPr>
        <w:t xml:space="preserve">allergiás </w:t>
      </w:r>
      <w:r w:rsidRPr="004B2CED">
        <w:rPr>
          <w:lang w:val="hu-HU"/>
        </w:rPr>
        <w:t>(túlérzékeny) az irbezartánra vagy az Aprovel egyéb összetevőjére,</w:t>
      </w:r>
    </w:p>
    <w:p w:rsidR="00780C8E" w:rsidRPr="004B2CED" w:rsidRDefault="00780C8E">
      <w:pPr>
        <w:pStyle w:val="EMEABodyTextIndent"/>
        <w:numPr>
          <w:ilvl w:val="0"/>
          <w:numId w:val="0"/>
        </w:numPr>
        <w:ind w:left="567" w:hanging="567"/>
        <w:rPr>
          <w:b/>
          <w:lang w:val="hu-HU"/>
        </w:rPr>
      </w:pPr>
      <w:r w:rsidRPr="004B2CED">
        <w:rPr>
          <w:rFonts w:ascii="Wingdings" w:hAnsi="Wingdings"/>
          <w:lang w:val="hu-HU"/>
        </w:rPr>
        <w:t></w:t>
      </w:r>
      <w:r w:rsidRPr="004B2CED">
        <w:rPr>
          <w:rFonts w:ascii="Wingdings" w:hAnsi="Wingdings"/>
          <w:lang w:val="hu-HU"/>
        </w:rPr>
        <w:tab/>
      </w:r>
      <w:r w:rsidRPr="004B2CED">
        <w:rPr>
          <w:lang w:val="hu-HU"/>
        </w:rPr>
        <w:t xml:space="preserve">ha </w:t>
      </w:r>
      <w:r w:rsidRPr="004B2CED">
        <w:rPr>
          <w:b/>
          <w:lang w:val="hu-HU"/>
        </w:rPr>
        <w:t xml:space="preserve">túl van a terhesség harmadik hónapján. </w:t>
      </w:r>
      <w:r w:rsidRPr="004B2CED">
        <w:rPr>
          <w:lang w:val="hu-HU"/>
        </w:rPr>
        <w:t>(A terhesség korai szakaszában is jobb elkerülni az Aprovel-kezelést – lásd a „Terhesség” című részt).</w:t>
      </w:r>
    </w:p>
    <w:p w:rsidR="00EA6155" w:rsidRPr="004B2CED" w:rsidRDefault="00EA6155" w:rsidP="00001123">
      <w:pPr>
        <w:numPr>
          <w:ilvl w:val="0"/>
          <w:numId w:val="38"/>
        </w:numPr>
        <w:tabs>
          <w:tab w:val="clear" w:pos="360"/>
          <w:tab w:val="num" w:pos="567"/>
        </w:tabs>
        <w:ind w:left="567" w:hanging="567"/>
        <w:rPr>
          <w:lang w:val="hu-HU"/>
        </w:rPr>
      </w:pPr>
      <w:r w:rsidRPr="004B2CED">
        <w:rPr>
          <w:b/>
          <w:lang w:val="hu-HU"/>
        </w:rPr>
        <w:t>ha cukorbeteg</w:t>
      </w:r>
      <w:r w:rsidR="00A60583" w:rsidRPr="004B2CED">
        <w:rPr>
          <w:b/>
          <w:lang w:val="hu-HU"/>
        </w:rPr>
        <w:t>ségben szenved</w:t>
      </w:r>
      <w:r w:rsidRPr="004B2CED">
        <w:rPr>
          <w:b/>
          <w:lang w:val="hu-HU"/>
        </w:rPr>
        <w:t xml:space="preserve"> vagy károsodott a vese</w:t>
      </w:r>
      <w:r w:rsidR="00A60583" w:rsidRPr="004B2CED">
        <w:rPr>
          <w:b/>
          <w:lang w:val="hu-HU"/>
        </w:rPr>
        <w:t>működése</w:t>
      </w:r>
      <w:r w:rsidRPr="004B2CED">
        <w:rPr>
          <w:lang w:val="hu-HU"/>
        </w:rPr>
        <w:t xml:space="preserve"> és </w:t>
      </w:r>
      <w:r w:rsidR="00993DB0">
        <w:rPr>
          <w:lang w:val="hu-HU"/>
        </w:rPr>
        <w:t>aliszkirén</w:t>
      </w:r>
      <w:r w:rsidR="00D60816">
        <w:rPr>
          <w:lang w:val="hu-HU"/>
        </w:rPr>
        <w:t xml:space="preserve"> </w:t>
      </w:r>
      <w:r w:rsidR="00A60583" w:rsidRPr="004B2CED">
        <w:rPr>
          <w:szCs w:val="22"/>
          <w:lang w:val="hu-HU"/>
        </w:rPr>
        <w:t>hatóanyag tartalmú vérnyomáscsökkentő gyógyszert kap</w:t>
      </w:r>
      <w:r w:rsidRPr="004B2CED">
        <w:rPr>
          <w:color w:val="000080"/>
          <w:lang w:val="hu-HU"/>
        </w:rPr>
        <w:t>.</w:t>
      </w:r>
    </w:p>
    <w:p w:rsidR="00722E1B" w:rsidRPr="004B2CED" w:rsidRDefault="00722E1B" w:rsidP="00722E1B">
      <w:pPr>
        <w:pStyle w:val="EMEABodyText"/>
        <w:rPr>
          <w:lang w:val="hu-HU"/>
        </w:rPr>
      </w:pPr>
    </w:p>
    <w:p w:rsidR="00722E1B" w:rsidRPr="004B2CED" w:rsidRDefault="00722E1B" w:rsidP="00722E1B">
      <w:pPr>
        <w:pStyle w:val="EMEABodyTextIndent"/>
        <w:numPr>
          <w:ilvl w:val="0"/>
          <w:numId w:val="0"/>
        </w:numPr>
        <w:rPr>
          <w:b/>
          <w:lang w:val="hu-HU"/>
        </w:rPr>
      </w:pPr>
      <w:r w:rsidRPr="004B2CED">
        <w:rPr>
          <w:b/>
          <w:lang w:val="hu-HU"/>
        </w:rPr>
        <w:t>Figyelmeztetések és óvintézkedések</w:t>
      </w:r>
    </w:p>
    <w:p w:rsidR="00722E1B" w:rsidRPr="004B2CED" w:rsidRDefault="00722E1B" w:rsidP="00722E1B">
      <w:pPr>
        <w:ind w:right="-2"/>
        <w:rPr>
          <w:b/>
          <w:bCs/>
          <w:lang w:val="hu-HU"/>
        </w:rPr>
      </w:pPr>
      <w:r w:rsidRPr="004B2CED">
        <w:rPr>
          <w:lang w:val="hu-HU"/>
        </w:rPr>
        <w:t xml:space="preserve">Az Aprovel szedése előtt beszéljen kezelőorvosával vagy </w:t>
      </w:r>
      <w:r w:rsidRPr="004B2CED">
        <w:rPr>
          <w:b/>
          <w:lang w:val="hu-HU"/>
        </w:rPr>
        <w:t>ha a következők közül bármelyik érvényes Önre:</w:t>
      </w:r>
    </w:p>
    <w:p w:rsidR="00780C8E" w:rsidRPr="004B2CED" w:rsidRDefault="00780C8E" w:rsidP="0052664B">
      <w:pPr>
        <w:pStyle w:val="EMEABodyTextIndent"/>
        <w:tabs>
          <w:tab w:val="num" w:pos="567"/>
        </w:tabs>
        <w:rPr>
          <w:b/>
          <w:lang w:val="hu-HU"/>
        </w:rPr>
      </w:pPr>
      <w:r w:rsidRPr="004B2CED">
        <w:rPr>
          <w:lang w:val="hu-HU"/>
        </w:rPr>
        <w:t xml:space="preserve">ha Önnek </w:t>
      </w:r>
      <w:r w:rsidRPr="004B2CED">
        <w:rPr>
          <w:b/>
          <w:lang w:val="hu-HU"/>
        </w:rPr>
        <w:t xml:space="preserve">súlyos hányása vagy hasmenése </w:t>
      </w:r>
      <w:r w:rsidRPr="004B2CED">
        <w:rPr>
          <w:lang w:val="hu-HU"/>
        </w:rPr>
        <w:t>van,</w:t>
      </w:r>
    </w:p>
    <w:p w:rsidR="00780C8E" w:rsidRPr="004B2CED" w:rsidRDefault="00780C8E" w:rsidP="0052664B">
      <w:pPr>
        <w:pStyle w:val="EMEABodyTextIndent"/>
        <w:tabs>
          <w:tab w:val="num" w:pos="567"/>
        </w:tabs>
        <w:rPr>
          <w:b/>
          <w:lang w:val="hu-HU"/>
        </w:rPr>
      </w:pPr>
      <w:r w:rsidRPr="004B2CED">
        <w:rPr>
          <w:lang w:val="hu-HU"/>
        </w:rPr>
        <w:t xml:space="preserve">ha Ön </w:t>
      </w:r>
      <w:r w:rsidRPr="004B2CED">
        <w:rPr>
          <w:b/>
          <w:lang w:val="hu-HU"/>
        </w:rPr>
        <w:t>vesebeteg,</w:t>
      </w:r>
    </w:p>
    <w:p w:rsidR="00780C8E" w:rsidRPr="004B2CED" w:rsidRDefault="00780C8E" w:rsidP="0052664B">
      <w:pPr>
        <w:pStyle w:val="EMEABodyTextIndent"/>
        <w:tabs>
          <w:tab w:val="num" w:pos="567"/>
        </w:tabs>
        <w:rPr>
          <w:b/>
          <w:lang w:val="hu-HU"/>
        </w:rPr>
      </w:pPr>
      <w:r w:rsidRPr="004B2CED">
        <w:rPr>
          <w:lang w:val="hu-HU"/>
        </w:rPr>
        <w:t xml:space="preserve">ha Ön </w:t>
      </w:r>
      <w:r w:rsidRPr="004B2CED">
        <w:rPr>
          <w:b/>
          <w:lang w:val="hu-HU"/>
        </w:rPr>
        <w:t>szívbeteg</w:t>
      </w:r>
    </w:p>
    <w:p w:rsidR="00780C8E" w:rsidRPr="004B2CED" w:rsidRDefault="00780C8E" w:rsidP="0052664B">
      <w:pPr>
        <w:pStyle w:val="EMEABodyTextIndent"/>
        <w:tabs>
          <w:tab w:val="num" w:pos="567"/>
        </w:tabs>
        <w:rPr>
          <w:lang w:val="hu-HU"/>
        </w:rPr>
      </w:pPr>
      <w:r w:rsidRPr="004B2CED">
        <w:rPr>
          <w:lang w:val="hu-HU"/>
        </w:rPr>
        <w:t xml:space="preserve">ha Ön az Aprovel-t </w:t>
      </w:r>
      <w:r w:rsidRPr="004B2CED">
        <w:rPr>
          <w:b/>
          <w:lang w:val="hu-HU"/>
        </w:rPr>
        <w:t>diabéteszes vesebetegségre</w:t>
      </w:r>
      <w:r w:rsidRPr="004B2CED">
        <w:rPr>
          <w:lang w:val="hu-HU"/>
        </w:rPr>
        <w:t xml:space="preserve"> kapja,- ez esetben orvosa rendszeresen vérvizsgálatot végeztethet, főleg a vér káliumszint mérését, károsodott veseműködés esetén.</w:t>
      </w:r>
    </w:p>
    <w:p w:rsidR="00253599" w:rsidRDefault="00253599" w:rsidP="00253599">
      <w:pPr>
        <w:pStyle w:val="EMEABodyTextIndent"/>
        <w:tabs>
          <w:tab w:val="num" w:pos="567"/>
        </w:tabs>
        <w:rPr>
          <w:lang w:val="hu-HU"/>
        </w:rPr>
      </w:pPr>
      <w:r>
        <w:rPr>
          <w:lang w:val="hu-HU"/>
        </w:rPr>
        <w:t xml:space="preserve">ha </w:t>
      </w:r>
      <w:r w:rsidRPr="00F35E6A">
        <w:rPr>
          <w:b/>
          <w:bCs/>
          <w:lang w:val="hu-HU"/>
        </w:rPr>
        <w:t>alacsony vércukorszint</w:t>
      </w:r>
      <w:r>
        <w:rPr>
          <w:lang w:val="hu-HU"/>
        </w:rPr>
        <w:t xml:space="preserve"> (ennek tünetei a következők lehetnek: </w:t>
      </w:r>
      <w:r w:rsidR="007B128F">
        <w:rPr>
          <w:lang w:val="hu-HU"/>
        </w:rPr>
        <w:t>verejtékezés</w:t>
      </w:r>
      <w:r>
        <w:rPr>
          <w:lang w:val="hu-HU"/>
        </w:rPr>
        <w:t>, gyengeség, éhség, szédülés, remegés, fejfájás, kipirulás vagy sápadtság, zsibbadás, szapora vagy nagyon erős szívverés) jelentkezik Önnél, különösen akkor, ha cukorbetegség (diabétesz) miatt kezelik.</w:t>
      </w:r>
    </w:p>
    <w:p w:rsidR="00045D4F" w:rsidRPr="004B2CED" w:rsidRDefault="00780C8E" w:rsidP="0052664B">
      <w:pPr>
        <w:pStyle w:val="EMEABodyTextIndent"/>
        <w:tabs>
          <w:tab w:val="num" w:pos="567"/>
        </w:tabs>
        <w:rPr>
          <w:lang w:val="hu-HU"/>
        </w:rPr>
      </w:pPr>
      <w:r w:rsidRPr="004B2CED">
        <w:rPr>
          <w:lang w:val="hu-HU"/>
        </w:rPr>
        <w:t xml:space="preserve">ha </w:t>
      </w:r>
      <w:r w:rsidRPr="004B2CED">
        <w:rPr>
          <w:b/>
          <w:lang w:val="hu-HU"/>
        </w:rPr>
        <w:t>műtétje lesz</w:t>
      </w:r>
      <w:r w:rsidRPr="004B2CED">
        <w:rPr>
          <w:lang w:val="hu-HU"/>
        </w:rPr>
        <w:t xml:space="preserve"> (sebészeti) vagy </w:t>
      </w:r>
      <w:r w:rsidRPr="004B2CED">
        <w:rPr>
          <w:b/>
          <w:lang w:val="hu-HU"/>
        </w:rPr>
        <w:t>altatásos beavatkozások előtt</w:t>
      </w:r>
      <w:r w:rsidRPr="004B2CED">
        <w:rPr>
          <w:lang w:val="hu-HU"/>
        </w:rPr>
        <w:t xml:space="preserve"> áll</w:t>
      </w:r>
      <w:r w:rsidR="00045D4F" w:rsidRPr="004B2CED">
        <w:rPr>
          <w:lang w:val="hu-HU"/>
        </w:rPr>
        <w:t>,</w:t>
      </w:r>
    </w:p>
    <w:p w:rsidR="00A25D99" w:rsidRPr="004B2CED" w:rsidRDefault="00A25D99" w:rsidP="00001123">
      <w:pPr>
        <w:numPr>
          <w:ilvl w:val="0"/>
          <w:numId w:val="43"/>
        </w:numPr>
        <w:ind w:left="567" w:hanging="567"/>
        <w:rPr>
          <w:szCs w:val="22"/>
          <w:lang w:val="hu-HU"/>
        </w:rPr>
      </w:pPr>
      <w:r w:rsidRPr="004B2CED">
        <w:rPr>
          <w:lang w:val="hu-HU"/>
        </w:rPr>
        <w:t xml:space="preserve">ha </w:t>
      </w:r>
      <w:r w:rsidRPr="004B2CED">
        <w:rPr>
          <w:szCs w:val="22"/>
          <w:lang w:val="hu-HU"/>
        </w:rPr>
        <w:t>Ön a következő, magas vérnyomás kezelésére szolgáló gyógyszerek bármelyikét szedi:</w:t>
      </w:r>
    </w:p>
    <w:p w:rsidR="00A25D99" w:rsidRPr="004B2CED" w:rsidRDefault="00A25D99" w:rsidP="00A25D99">
      <w:pPr>
        <w:numPr>
          <w:ilvl w:val="0"/>
          <w:numId w:val="42"/>
        </w:numPr>
        <w:rPr>
          <w:szCs w:val="22"/>
          <w:lang w:val="hu-HU"/>
        </w:rPr>
      </w:pPr>
      <w:r w:rsidRPr="004B2CED">
        <w:rPr>
          <w:szCs w:val="22"/>
          <w:lang w:val="hu-HU"/>
        </w:rPr>
        <w:t>ACE-gátlók (például enalapril, lizinopril, ramipril), különösen akkor, ha cukorbetegséggel összefüggő vesebetegségben szenved.</w:t>
      </w:r>
    </w:p>
    <w:p w:rsidR="00A25D99" w:rsidRPr="004B2CED" w:rsidRDefault="00993DB0" w:rsidP="00A25D99">
      <w:pPr>
        <w:numPr>
          <w:ilvl w:val="0"/>
          <w:numId w:val="42"/>
        </w:numPr>
        <w:rPr>
          <w:szCs w:val="22"/>
          <w:lang w:val="hu-HU"/>
        </w:rPr>
      </w:pPr>
      <w:r>
        <w:rPr>
          <w:szCs w:val="22"/>
          <w:lang w:val="hu-HU"/>
        </w:rPr>
        <w:t>aliszkirén</w:t>
      </w:r>
      <w:r w:rsidR="00A25D99" w:rsidRPr="004B2CED">
        <w:rPr>
          <w:szCs w:val="22"/>
          <w:lang w:val="hu-HU"/>
        </w:rPr>
        <w:t>.</w:t>
      </w:r>
    </w:p>
    <w:p w:rsidR="00496AE5" w:rsidRPr="004B2CED" w:rsidRDefault="00496AE5" w:rsidP="00496AE5">
      <w:pPr>
        <w:rPr>
          <w:szCs w:val="22"/>
          <w:lang w:val="hu-HU"/>
        </w:rPr>
      </w:pPr>
    </w:p>
    <w:p w:rsidR="00496AE5" w:rsidRPr="004B2CED" w:rsidRDefault="00496AE5" w:rsidP="00496AE5">
      <w:pPr>
        <w:rPr>
          <w:szCs w:val="22"/>
          <w:lang w:val="hu-HU"/>
        </w:rPr>
      </w:pPr>
      <w:r w:rsidRPr="004B2CED">
        <w:rPr>
          <w:szCs w:val="22"/>
          <w:lang w:val="hu-HU"/>
        </w:rPr>
        <w:t>Kezelőorvosa rendszeresen ellenőrizheti az Ön veseműködését, vérnyomását és az elektrolit szinteket (pl. kálium) a vérben.</w:t>
      </w:r>
    </w:p>
    <w:p w:rsidR="00E22318" w:rsidRPr="004B2CED" w:rsidRDefault="00E22318">
      <w:pPr>
        <w:pStyle w:val="EMEABodyText"/>
        <w:rPr>
          <w:lang w:val="hu-HU"/>
        </w:rPr>
      </w:pPr>
    </w:p>
    <w:p w:rsidR="00496A68" w:rsidRPr="004B2CED" w:rsidRDefault="00496A68" w:rsidP="00496A68">
      <w:pPr>
        <w:rPr>
          <w:bCs/>
          <w:szCs w:val="22"/>
          <w:lang w:val="hu-HU"/>
        </w:rPr>
      </w:pPr>
      <w:r w:rsidRPr="004B2CED">
        <w:rPr>
          <w:szCs w:val="22"/>
          <w:lang w:val="hu-HU"/>
        </w:rPr>
        <w:t>Lásd még a „</w:t>
      </w:r>
      <w:r w:rsidRPr="004B2CED">
        <w:rPr>
          <w:bCs/>
          <w:szCs w:val="22"/>
          <w:lang w:val="hu-HU"/>
        </w:rPr>
        <w:t>Ne szedje az Aprovel-t” pontban szereplő információkat.”</w:t>
      </w:r>
    </w:p>
    <w:p w:rsidR="00496A68" w:rsidRPr="004B2CED" w:rsidRDefault="00496A68">
      <w:pPr>
        <w:pStyle w:val="EMEABodyText"/>
        <w:rPr>
          <w:lang w:val="hu-HU"/>
        </w:rPr>
      </w:pPr>
    </w:p>
    <w:p w:rsidR="00780C8E" w:rsidRPr="004B2CED" w:rsidRDefault="00780C8E">
      <w:pPr>
        <w:pStyle w:val="EMEABodyText"/>
        <w:rPr>
          <w:lang w:val="hu-HU"/>
        </w:rPr>
      </w:pPr>
      <w:r w:rsidRPr="004B2CED">
        <w:rPr>
          <w:lang w:val="hu-HU"/>
        </w:rPr>
        <w:t>Feltétlenül közölje orvosával, ha úgy gondolja, hogy terhes, vagy teherbe eshet. Az Aprovel alkalmazása nem ajánlott a terhesség korai szakaszában, és tilos szedni, ha túl van a terhesség harmadik hónapján, mert súlyosan károsíthatja a magzatot, ha ebben az időszakban alkalmazzák (lásd a „Terhesség” című részt).</w:t>
      </w:r>
    </w:p>
    <w:p w:rsidR="00780C8E" w:rsidRPr="004B2CED" w:rsidRDefault="00780C8E" w:rsidP="0052664B">
      <w:pPr>
        <w:pStyle w:val="EMEABodyText"/>
        <w:rPr>
          <w:lang w:val="hu-HU"/>
        </w:rPr>
      </w:pPr>
    </w:p>
    <w:p w:rsidR="00780C8E" w:rsidRPr="004B2CED" w:rsidRDefault="00045D4F" w:rsidP="0052664B">
      <w:pPr>
        <w:pStyle w:val="EMEABodyText"/>
        <w:rPr>
          <w:b/>
          <w:lang w:val="hu-HU"/>
        </w:rPr>
      </w:pPr>
      <w:r w:rsidRPr="004B2CED">
        <w:rPr>
          <w:b/>
          <w:lang w:val="hu-HU"/>
        </w:rPr>
        <w:t>G</w:t>
      </w:r>
      <w:r w:rsidR="00780C8E" w:rsidRPr="004B2CED">
        <w:rPr>
          <w:b/>
          <w:lang w:val="hu-HU"/>
        </w:rPr>
        <w:t>yermekek</w:t>
      </w:r>
      <w:r w:rsidRPr="004B2CED">
        <w:rPr>
          <w:b/>
          <w:lang w:val="hu-HU"/>
        </w:rPr>
        <w:t xml:space="preserve"> és serdülők</w:t>
      </w:r>
    </w:p>
    <w:p w:rsidR="00780C8E" w:rsidRPr="004B2CED" w:rsidRDefault="00780C8E" w:rsidP="0052664B">
      <w:pPr>
        <w:pStyle w:val="EMEABodyText"/>
        <w:rPr>
          <w:lang w:val="hu-HU"/>
        </w:rPr>
      </w:pPr>
      <w:r w:rsidRPr="004B2CED">
        <w:rPr>
          <w:lang w:val="hu-HU"/>
        </w:rPr>
        <w:t>Ez a gyógyszer nem alkalmazható gyermekek és serdülőkorúak esetén, mivel biztonságosságát és hatásosságát ebben a korcsoportban még nem igazolták teljesen.</w:t>
      </w:r>
    </w:p>
    <w:p w:rsidR="00780C8E" w:rsidRPr="004B2CED" w:rsidRDefault="00780C8E" w:rsidP="0052664B">
      <w:pPr>
        <w:pStyle w:val="EMEABodyText"/>
        <w:rPr>
          <w:b/>
          <w:lang w:val="hu-HU"/>
        </w:rPr>
      </w:pPr>
    </w:p>
    <w:p w:rsidR="00780C8E" w:rsidRPr="004B2CED" w:rsidRDefault="00045D4F" w:rsidP="0052664B">
      <w:pPr>
        <w:pStyle w:val="EMEAHeading3"/>
        <w:rPr>
          <w:lang w:val="hu-HU"/>
        </w:rPr>
      </w:pPr>
      <w:r w:rsidRPr="004B2CED">
        <w:rPr>
          <w:lang w:val="hu-HU"/>
        </w:rPr>
        <w:t>E</w:t>
      </w:r>
      <w:r w:rsidR="00780C8E" w:rsidRPr="004B2CED">
        <w:rPr>
          <w:lang w:val="hu-HU"/>
        </w:rPr>
        <w:t>gyéb gyógyszerek</w:t>
      </w:r>
      <w:r w:rsidRPr="004B2CED">
        <w:rPr>
          <w:lang w:val="hu-HU"/>
        </w:rPr>
        <w:t xml:space="preserve"> és az Aprovel</w:t>
      </w:r>
    </w:p>
    <w:p w:rsidR="00780C8E" w:rsidRPr="004B2CED" w:rsidRDefault="00780C8E" w:rsidP="0052664B">
      <w:pPr>
        <w:pStyle w:val="EMEABodyText"/>
        <w:rPr>
          <w:lang w:val="hu-HU"/>
        </w:rPr>
      </w:pPr>
      <w:r w:rsidRPr="004B2CED">
        <w:rPr>
          <w:lang w:val="hu-HU"/>
        </w:rPr>
        <w:t>Feltétlenül tájékoztassa kezelőorvosát vagy gyógyszerészét a jelenleg vagy nemrégiben szedett</w:t>
      </w:r>
      <w:r w:rsidR="00045D4F" w:rsidRPr="004B2CED">
        <w:rPr>
          <w:lang w:val="hu-HU"/>
        </w:rPr>
        <w:t>, vagy szedni tervezett</w:t>
      </w:r>
      <w:r w:rsidRPr="004B2CED">
        <w:rPr>
          <w:lang w:val="hu-HU"/>
        </w:rPr>
        <w:t xml:space="preserve"> egyéb gyógyszereiről.</w:t>
      </w:r>
    </w:p>
    <w:p w:rsidR="00780C8E" w:rsidRPr="004B2CED" w:rsidRDefault="00780C8E" w:rsidP="0052664B">
      <w:pPr>
        <w:pStyle w:val="EMEABodyText"/>
        <w:rPr>
          <w:lang w:val="hu-HU"/>
        </w:rPr>
      </w:pPr>
    </w:p>
    <w:p w:rsidR="00F93BC7" w:rsidRPr="004B2CED" w:rsidRDefault="007B4018" w:rsidP="00F93BC7">
      <w:pPr>
        <w:rPr>
          <w:szCs w:val="22"/>
          <w:lang w:val="hu-HU"/>
        </w:rPr>
      </w:pPr>
      <w:r w:rsidRPr="004B2CED">
        <w:rPr>
          <w:lang w:val="hu-HU"/>
        </w:rPr>
        <w:t xml:space="preserve">Lehet, hogy orvosának </w:t>
      </w:r>
      <w:r w:rsidR="00F93BC7" w:rsidRPr="004B2CED">
        <w:rPr>
          <w:szCs w:val="22"/>
          <w:lang w:val="hu-HU"/>
        </w:rPr>
        <w:t>meg kell változtatnia a gyógyszerek adagját, és/vagy egyéb óvintézkedéseket tehet:</w:t>
      </w:r>
    </w:p>
    <w:p w:rsidR="007B4018" w:rsidRPr="004B2CED" w:rsidRDefault="00F93BC7" w:rsidP="00F93BC7">
      <w:pPr>
        <w:pStyle w:val="EMEABodyText"/>
        <w:rPr>
          <w:lang w:val="hu-HU"/>
        </w:rPr>
      </w:pPr>
      <w:r w:rsidRPr="004B2CED">
        <w:rPr>
          <w:bCs/>
          <w:iCs/>
          <w:szCs w:val="22"/>
          <w:lang w:val="hu-HU"/>
        </w:rPr>
        <w:t xml:space="preserve">Ha Ön ACE-gátlót vagy </w:t>
      </w:r>
      <w:r w:rsidR="00993DB0">
        <w:rPr>
          <w:bCs/>
          <w:iCs/>
          <w:szCs w:val="22"/>
          <w:lang w:val="hu-HU"/>
        </w:rPr>
        <w:t>aliszkirén</w:t>
      </w:r>
      <w:r w:rsidRPr="004B2CED">
        <w:rPr>
          <w:bCs/>
          <w:iCs/>
          <w:szCs w:val="22"/>
          <w:lang w:val="hu-HU"/>
        </w:rPr>
        <w:t>t szed (</w:t>
      </w:r>
      <w:r w:rsidRPr="004B2CED">
        <w:rPr>
          <w:szCs w:val="22"/>
          <w:lang w:val="hu-HU"/>
        </w:rPr>
        <w:t>Lásd még a „</w:t>
      </w:r>
      <w:r w:rsidRPr="004B2CED">
        <w:rPr>
          <w:bCs/>
          <w:szCs w:val="22"/>
          <w:lang w:val="hu-HU"/>
        </w:rPr>
        <w:t xml:space="preserve">Ne szedje az Aprovel-t” és a </w:t>
      </w:r>
      <w:r w:rsidRPr="004B2CED">
        <w:rPr>
          <w:bCs/>
          <w:iCs/>
          <w:szCs w:val="22"/>
          <w:lang w:val="hu-HU"/>
        </w:rPr>
        <w:t>„Figyelmeztetések és óvintézkedések” pontok alatti információt).</w:t>
      </w:r>
    </w:p>
    <w:p w:rsidR="00780C8E" w:rsidRPr="004B2CED" w:rsidRDefault="00780C8E" w:rsidP="0052664B">
      <w:pPr>
        <w:pStyle w:val="EMEABodyText"/>
        <w:rPr>
          <w:lang w:val="hu-HU"/>
        </w:rPr>
      </w:pPr>
    </w:p>
    <w:p w:rsidR="00780C8E" w:rsidRPr="004B2CED" w:rsidRDefault="00780C8E" w:rsidP="0052664B">
      <w:pPr>
        <w:pStyle w:val="EMEAHeading3"/>
        <w:rPr>
          <w:lang w:val="hu-HU"/>
        </w:rPr>
      </w:pPr>
      <w:r w:rsidRPr="004B2CED">
        <w:rPr>
          <w:lang w:val="hu-HU"/>
        </w:rPr>
        <w:t>Vérének laboratóriumi ellnőrzése válhat szüségessé, ha Ön a következők közül valamelyiket szedi:</w:t>
      </w:r>
    </w:p>
    <w:p w:rsidR="00780C8E" w:rsidRPr="004B2CED" w:rsidRDefault="00780C8E" w:rsidP="0052664B">
      <w:pPr>
        <w:pStyle w:val="EMEABodyTextIndent"/>
        <w:tabs>
          <w:tab w:val="num" w:pos="567"/>
        </w:tabs>
        <w:rPr>
          <w:lang w:val="hu-HU"/>
        </w:rPr>
      </w:pPr>
      <w:r w:rsidRPr="004B2CED">
        <w:rPr>
          <w:lang w:val="hu-HU"/>
        </w:rPr>
        <w:t>káliumpótlók</w:t>
      </w:r>
    </w:p>
    <w:p w:rsidR="00780C8E" w:rsidRPr="004B2CED" w:rsidRDefault="00780C8E" w:rsidP="0052664B">
      <w:pPr>
        <w:pStyle w:val="EMEABodyTextIndent"/>
        <w:tabs>
          <w:tab w:val="num" w:pos="567"/>
        </w:tabs>
        <w:rPr>
          <w:lang w:val="hu-HU"/>
        </w:rPr>
      </w:pPr>
      <w:r w:rsidRPr="004B2CED">
        <w:rPr>
          <w:lang w:val="hu-HU"/>
        </w:rPr>
        <w:t>káliumot tartalmazó sópótlók</w:t>
      </w:r>
    </w:p>
    <w:p w:rsidR="00780C8E" w:rsidRPr="004B2CED" w:rsidRDefault="00780C8E" w:rsidP="0052664B">
      <w:pPr>
        <w:pStyle w:val="EMEABodyTextIndent"/>
        <w:tabs>
          <w:tab w:val="num" w:pos="567"/>
        </w:tabs>
        <w:rPr>
          <w:lang w:val="hu-HU"/>
        </w:rPr>
      </w:pPr>
      <w:r w:rsidRPr="004B2CED">
        <w:rPr>
          <w:lang w:val="hu-HU"/>
        </w:rPr>
        <w:t>káliummegtakarító gyógyszerek (pl. egyes vizelethajtók)</w:t>
      </w:r>
    </w:p>
    <w:p w:rsidR="00253599" w:rsidRDefault="00780C8E" w:rsidP="0052664B">
      <w:pPr>
        <w:pStyle w:val="EMEABodyTextIndent"/>
        <w:tabs>
          <w:tab w:val="num" w:pos="567"/>
        </w:tabs>
        <w:rPr>
          <w:lang w:val="hu-HU"/>
        </w:rPr>
      </w:pPr>
      <w:r w:rsidRPr="004B2CED">
        <w:rPr>
          <w:lang w:val="hu-HU"/>
        </w:rPr>
        <w:t>lítiumot tartalmazó gyógyszerek</w:t>
      </w:r>
      <w:bookmarkStart w:id="34" w:name="_Hlk61798485"/>
      <w:r w:rsidR="00253599" w:rsidRPr="00253599">
        <w:rPr>
          <w:lang w:val="hu-HU"/>
        </w:rPr>
        <w:t xml:space="preserve"> </w:t>
      </w:r>
    </w:p>
    <w:p w:rsidR="00780C8E" w:rsidRPr="004B2CED" w:rsidRDefault="00253599" w:rsidP="0052664B">
      <w:pPr>
        <w:pStyle w:val="EMEABodyTextIndent"/>
        <w:tabs>
          <w:tab w:val="num" w:pos="567"/>
        </w:tabs>
        <w:rPr>
          <w:lang w:val="hu-HU"/>
        </w:rPr>
      </w:pPr>
      <w:r>
        <w:rPr>
          <w:lang w:val="hu-HU"/>
        </w:rPr>
        <w:t>repaglinid (a vércukorszint csökkentésére alkalmazott gyógyszer)</w:t>
      </w:r>
      <w:bookmarkEnd w:id="34"/>
    </w:p>
    <w:p w:rsidR="00780C8E" w:rsidRPr="004B2CED" w:rsidRDefault="00780C8E" w:rsidP="0052664B">
      <w:pPr>
        <w:pStyle w:val="EMEABodyText"/>
        <w:rPr>
          <w:lang w:val="hu-HU"/>
        </w:rPr>
      </w:pPr>
    </w:p>
    <w:p w:rsidR="00780C8E" w:rsidRPr="004B2CED" w:rsidRDefault="00780C8E" w:rsidP="0052664B">
      <w:pPr>
        <w:pStyle w:val="EMEABodyText"/>
        <w:rPr>
          <w:lang w:val="hu-HU"/>
        </w:rPr>
      </w:pPr>
      <w:r w:rsidRPr="004B2CED">
        <w:rPr>
          <w:lang w:val="hu-HU"/>
        </w:rPr>
        <w:t>Amennyiben bizonyos fájdalomcsillapítókat, úgynevezett nem-szteroid gyulladáscsökkentőket szed, az irbezartán hatása csökkenhet.</w:t>
      </w:r>
    </w:p>
    <w:p w:rsidR="00780C8E" w:rsidRPr="004B2CED" w:rsidRDefault="00780C8E">
      <w:pPr>
        <w:pStyle w:val="EMEABodyText"/>
        <w:rPr>
          <w:lang w:val="hu-HU"/>
        </w:rPr>
      </w:pPr>
    </w:p>
    <w:p w:rsidR="00780C8E" w:rsidRPr="004B2CED" w:rsidRDefault="00780C8E" w:rsidP="0052664B">
      <w:pPr>
        <w:pStyle w:val="EMEAHeading3"/>
        <w:rPr>
          <w:lang w:val="hu-HU"/>
        </w:rPr>
      </w:pPr>
      <w:r w:rsidRPr="004B2CED">
        <w:rPr>
          <w:lang w:val="hu-HU"/>
        </w:rPr>
        <w:t>Az Aprovel egyidejű bevétele étele</w:t>
      </w:r>
      <w:r w:rsidR="00045D4F" w:rsidRPr="004B2CED">
        <w:rPr>
          <w:lang w:val="hu-HU"/>
        </w:rPr>
        <w:t>l</w:t>
      </w:r>
      <w:r w:rsidRPr="004B2CED">
        <w:rPr>
          <w:lang w:val="hu-HU"/>
        </w:rPr>
        <w:t xml:space="preserve">el </w:t>
      </w:r>
      <w:r w:rsidR="00045D4F" w:rsidRPr="004B2CED">
        <w:rPr>
          <w:lang w:val="hu-HU"/>
        </w:rPr>
        <w:t xml:space="preserve">és </w:t>
      </w:r>
      <w:r w:rsidRPr="004B2CED">
        <w:rPr>
          <w:lang w:val="hu-HU"/>
        </w:rPr>
        <w:t>ital</w:t>
      </w:r>
      <w:r w:rsidR="00045D4F" w:rsidRPr="004B2CED">
        <w:rPr>
          <w:lang w:val="hu-HU"/>
        </w:rPr>
        <w:t>l</w:t>
      </w:r>
      <w:r w:rsidRPr="004B2CED">
        <w:rPr>
          <w:lang w:val="hu-HU"/>
        </w:rPr>
        <w:t>al</w:t>
      </w:r>
    </w:p>
    <w:p w:rsidR="00780C8E" w:rsidRPr="004B2CED" w:rsidRDefault="00780C8E" w:rsidP="0052664B">
      <w:pPr>
        <w:pStyle w:val="EMEABodyText"/>
        <w:rPr>
          <w:b/>
          <w:noProof/>
          <w:lang w:val="hu-HU"/>
        </w:rPr>
      </w:pPr>
      <w:r w:rsidRPr="004B2CED">
        <w:rPr>
          <w:lang w:val="hu-HU"/>
        </w:rPr>
        <w:t>Az Aprovel bevehető étkezéskor vagy attól függetlenül is.</w:t>
      </w:r>
    </w:p>
    <w:p w:rsidR="00780C8E" w:rsidRPr="004B2CED" w:rsidRDefault="00780C8E">
      <w:pPr>
        <w:pStyle w:val="EMEABodyText"/>
        <w:rPr>
          <w:lang w:val="hu-HU"/>
        </w:rPr>
      </w:pPr>
    </w:p>
    <w:p w:rsidR="00780C8E" w:rsidRPr="004B2CED" w:rsidRDefault="00780C8E" w:rsidP="0052664B">
      <w:pPr>
        <w:pStyle w:val="EMEAHeading3"/>
        <w:rPr>
          <w:lang w:val="hu-HU"/>
        </w:rPr>
      </w:pPr>
      <w:r w:rsidRPr="004B2CED">
        <w:rPr>
          <w:lang w:val="hu-HU"/>
        </w:rPr>
        <w:t>Terhesség és szoptatás</w:t>
      </w:r>
    </w:p>
    <w:p w:rsidR="00780C8E" w:rsidRPr="004B2CED" w:rsidRDefault="00780C8E" w:rsidP="0052664B">
      <w:pPr>
        <w:pStyle w:val="EMEAHeading3"/>
        <w:rPr>
          <w:lang w:val="hu-HU"/>
        </w:rPr>
      </w:pPr>
      <w:r w:rsidRPr="004B2CED">
        <w:rPr>
          <w:lang w:val="hu-HU"/>
        </w:rPr>
        <w:t>Terhesség</w:t>
      </w:r>
    </w:p>
    <w:p w:rsidR="00780C8E" w:rsidRPr="004B2CED" w:rsidRDefault="00780C8E">
      <w:pPr>
        <w:pStyle w:val="EMEABodyText"/>
        <w:rPr>
          <w:lang w:val="hu-HU"/>
        </w:rPr>
      </w:pPr>
      <w:r w:rsidRPr="004B2CED">
        <w:rPr>
          <w:lang w:val="hu-HU"/>
        </w:rPr>
        <w:t>Feltétlenül közölje orvosával, ha úgy gondolja, hogy terhes vagy teherbe eshet. Kezelőorvosa minden bizonnyal javasolni fogja Önnek, hogy hagyja abba az Aprovel szedését a teherbe esés előtt, vagy amint megtudja, hogy terhes, és az Aprovel helyett egyéb gyógyszer szedését fogja ajánlani Önnek. Az Aprovel alkalmazása nem ajánlott a terhesség korai szakaszában, és tilos szedni a terhesség harmadik hónapján túl, mivel súlyosan károsíthatja a magzatot, ha azt a terhesség harmadik hónapja után szedik.</w:t>
      </w:r>
    </w:p>
    <w:p w:rsidR="00780C8E" w:rsidRPr="004B2CED" w:rsidRDefault="00780C8E">
      <w:pPr>
        <w:pStyle w:val="EMEABodyText"/>
        <w:rPr>
          <w:lang w:val="hu-HU"/>
        </w:rPr>
      </w:pPr>
    </w:p>
    <w:p w:rsidR="00780C8E" w:rsidRPr="004B2CED" w:rsidRDefault="00780C8E" w:rsidP="0052664B">
      <w:pPr>
        <w:pStyle w:val="EMEAHeading3"/>
        <w:rPr>
          <w:lang w:val="hu-HU"/>
        </w:rPr>
      </w:pPr>
      <w:r w:rsidRPr="004B2CED">
        <w:rPr>
          <w:lang w:val="hu-HU"/>
        </w:rPr>
        <w:t>Szoptatás</w:t>
      </w:r>
    </w:p>
    <w:p w:rsidR="00780C8E" w:rsidRPr="004B2CED" w:rsidRDefault="00780C8E">
      <w:pPr>
        <w:pStyle w:val="EMEABodyText"/>
        <w:rPr>
          <w:lang w:val="hu-HU"/>
        </w:rPr>
      </w:pPr>
      <w:r w:rsidRPr="004B2CED">
        <w:rPr>
          <w:lang w:val="hu-HU"/>
        </w:rPr>
        <w:t>Közölje kezelőorvosával, ha szoptat vagy hamarosan szoptatni fog. Az Aprovel alkalmazása nem ajánlott szoptató anyáknak, és kezelőorvosa egyéb kezelést választhat Önnek, ha szoptatni kíván, különösen akkor, ha gyermeke újszülött vagy koraszülöttként született.</w:t>
      </w:r>
    </w:p>
    <w:p w:rsidR="00780C8E" w:rsidRPr="004B2CED" w:rsidRDefault="00780C8E">
      <w:pPr>
        <w:pStyle w:val="EMEABodyText"/>
        <w:rPr>
          <w:lang w:val="hu-HU"/>
        </w:rPr>
      </w:pPr>
    </w:p>
    <w:p w:rsidR="00780C8E" w:rsidRPr="004B2CED" w:rsidRDefault="00780C8E" w:rsidP="0052664B">
      <w:pPr>
        <w:pStyle w:val="EMEAHeading3"/>
        <w:rPr>
          <w:lang w:val="hu-HU"/>
        </w:rPr>
      </w:pPr>
      <w:r w:rsidRPr="004B2CED">
        <w:rPr>
          <w:lang w:val="hu-HU"/>
        </w:rPr>
        <w:t xml:space="preserve">A készítmény hatásai a gépjárművezetéshez és gépek </w:t>
      </w:r>
      <w:r w:rsidR="004476A8" w:rsidRPr="004B2CED">
        <w:rPr>
          <w:lang w:val="hu-HU"/>
        </w:rPr>
        <w:t>kezeléséhez</w:t>
      </w:r>
      <w:r w:rsidRPr="004B2CED">
        <w:rPr>
          <w:lang w:val="hu-HU"/>
        </w:rPr>
        <w:t xml:space="preserve"> szükséges képességekre</w:t>
      </w:r>
    </w:p>
    <w:p w:rsidR="00780C8E" w:rsidRPr="004B2CED" w:rsidRDefault="00780C8E">
      <w:pPr>
        <w:pStyle w:val="EMEABodyText"/>
        <w:rPr>
          <w:lang w:val="hu-HU"/>
        </w:rPr>
      </w:pPr>
      <w:r w:rsidRPr="004B2CED">
        <w:rPr>
          <w:lang w:val="hu-HU"/>
        </w:rPr>
        <w:t xml:space="preserve">Nem valószínű, hogy az Aprovel befolyásolja a gépjárművezetéssel és a gépek </w:t>
      </w:r>
      <w:r w:rsidR="0015392C" w:rsidRPr="004B2CED">
        <w:rPr>
          <w:lang w:val="hu-HU"/>
        </w:rPr>
        <w:t>kezelésével</w:t>
      </w:r>
      <w:r w:rsidRPr="004B2CED">
        <w:rPr>
          <w:lang w:val="hu-HU"/>
        </w:rPr>
        <w:t xml:space="preserve"> kapcsolatos képességeket. Mindazonáltal a magas vérnyomás kezelése során néha szédülés vagy gyengeség fordulhat elő. Amennyiben Önnél jelentkeztek a fenti tünetek, beszéljen orvosával, mielőtt gépjárművet vezetne vagy gépeket üzemeltetne.</w:t>
      </w:r>
    </w:p>
    <w:p w:rsidR="00780C8E" w:rsidRPr="004B2CED" w:rsidRDefault="00780C8E">
      <w:pPr>
        <w:pStyle w:val="EMEABodyText"/>
        <w:rPr>
          <w:lang w:val="hu-HU"/>
        </w:rPr>
      </w:pPr>
    </w:p>
    <w:p w:rsidR="00A303B5" w:rsidRPr="004B2CED" w:rsidRDefault="00780C8E" w:rsidP="00A303B5">
      <w:pPr>
        <w:pStyle w:val="EMEABodyText"/>
        <w:rPr>
          <w:noProof/>
          <w:lang w:val="hu-HU"/>
        </w:rPr>
      </w:pPr>
      <w:r w:rsidRPr="004B2CED">
        <w:rPr>
          <w:b/>
          <w:lang w:val="hu-HU"/>
        </w:rPr>
        <w:t>Az Aprovel laktózt tartalmaz</w:t>
      </w:r>
      <w:r w:rsidRPr="004B2CED">
        <w:rPr>
          <w:b/>
          <w:noProof/>
          <w:lang w:val="hu-HU"/>
        </w:rPr>
        <w:t>.</w:t>
      </w:r>
      <w:r w:rsidRPr="004B2CED">
        <w:rPr>
          <w:noProof/>
          <w:lang w:val="hu-HU"/>
        </w:rPr>
        <w:t xml:space="preserve"> </w:t>
      </w:r>
      <w:r w:rsidR="00A303B5" w:rsidRPr="004B2CED">
        <w:rPr>
          <w:lang w:val="hu-HU"/>
        </w:rPr>
        <w:t>Amennyiben kezelőorvosa korábban már figyelmeztette Önt, hogy bizonyos cukrokra (például laktózra) érzékeny, keresse fel orvosát, mielőtt elkezdi szedni ezt a gyógyszert.</w:t>
      </w:r>
    </w:p>
    <w:p w:rsidR="00253599" w:rsidRDefault="00253599" w:rsidP="00253599">
      <w:pPr>
        <w:pStyle w:val="EMEABodyText"/>
        <w:rPr>
          <w:lang w:val="hu-HU"/>
        </w:rPr>
      </w:pPr>
    </w:p>
    <w:p w:rsidR="00253599" w:rsidRDefault="00253599" w:rsidP="00253599">
      <w:pPr>
        <w:pStyle w:val="EMEABodyText"/>
        <w:rPr>
          <w:lang w:val="hu-HU"/>
        </w:rPr>
      </w:pPr>
      <w:r w:rsidRPr="004B2CED">
        <w:rPr>
          <w:b/>
          <w:lang w:val="hu-HU"/>
        </w:rPr>
        <w:t xml:space="preserve">Az Aprovel </w:t>
      </w:r>
      <w:r>
        <w:rPr>
          <w:b/>
          <w:lang w:val="hu-HU"/>
        </w:rPr>
        <w:t xml:space="preserve">nátriumot </w:t>
      </w:r>
      <w:r w:rsidRPr="004B2CED">
        <w:rPr>
          <w:b/>
          <w:lang w:val="hu-HU"/>
        </w:rPr>
        <w:t>tartalmaz</w:t>
      </w:r>
      <w:r w:rsidRPr="004B2CED">
        <w:rPr>
          <w:noProof/>
          <w:lang w:val="hu-HU"/>
        </w:rPr>
        <w:t xml:space="preserve">. </w:t>
      </w:r>
      <w:r>
        <w:rPr>
          <w:noProof/>
          <w:lang w:val="hu-HU"/>
        </w:rPr>
        <w:t>A készítmény</w:t>
      </w:r>
      <w:r>
        <w:rPr>
          <w:lang w:val="hu-HU"/>
        </w:rPr>
        <w:t xml:space="preserve"> kevesebb mint 1 mmol (23 mg) nátriumot tartalmaz tablettánként, azaz gyakorlatilag „nátriummentes”.</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caps w:val="0"/>
          <w:lang w:val="hu-HU"/>
        </w:rPr>
      </w:pPr>
      <w:r w:rsidRPr="004B2CED">
        <w:rPr>
          <w:caps w:val="0"/>
          <w:lang w:val="hu-HU"/>
        </w:rPr>
        <w:t>3.</w:t>
      </w:r>
      <w:r w:rsidRPr="004B2CED">
        <w:rPr>
          <w:caps w:val="0"/>
          <w:lang w:val="hu-HU"/>
        </w:rPr>
        <w:tab/>
        <w:t>H</w:t>
      </w:r>
      <w:r w:rsidR="00E22318" w:rsidRPr="004B2CED">
        <w:rPr>
          <w:caps w:val="0"/>
          <w:lang w:val="hu-HU"/>
        </w:rPr>
        <w:t>ogyan kell szedni az Aprovel</w:t>
      </w:r>
      <w:r w:rsidR="00E22318" w:rsidRPr="004B2CED">
        <w:rPr>
          <w:caps w:val="0"/>
          <w:lang w:val="hu-HU"/>
        </w:rPr>
        <w:noBreakHyphen/>
        <w:t>t</w:t>
      </w:r>
      <w:r w:rsidRPr="004B2CED">
        <w:rPr>
          <w:caps w:val="0"/>
          <w:lang w:val="hu-HU"/>
        </w:rPr>
        <w:t>?</w:t>
      </w:r>
    </w:p>
    <w:p w:rsidR="00780C8E" w:rsidRPr="004B2CED" w:rsidRDefault="00780C8E" w:rsidP="0052664B">
      <w:pPr>
        <w:pStyle w:val="EMEAHeading1"/>
        <w:rPr>
          <w:lang w:val="hu-HU"/>
        </w:rPr>
      </w:pPr>
    </w:p>
    <w:p w:rsidR="00780C8E" w:rsidRPr="004B2CED" w:rsidRDefault="00780C8E" w:rsidP="0052664B">
      <w:pPr>
        <w:pStyle w:val="EMEABodyText"/>
        <w:rPr>
          <w:noProof/>
          <w:lang w:val="hu-HU"/>
        </w:rPr>
      </w:pPr>
      <w:r w:rsidRPr="004B2CED">
        <w:rPr>
          <w:noProof/>
          <w:lang w:val="hu-HU"/>
        </w:rPr>
        <w:t>A</w:t>
      </w:r>
      <w:r w:rsidR="00E22318" w:rsidRPr="004B2CED">
        <w:rPr>
          <w:noProof/>
          <w:lang w:val="hu-HU"/>
        </w:rPr>
        <w:t xml:space="preserve"> gyógyszert</w:t>
      </w:r>
      <w:r w:rsidRPr="004B2CED">
        <w:rPr>
          <w:noProof/>
          <w:lang w:val="hu-HU"/>
        </w:rPr>
        <w:t xml:space="preserve"> mindig a</w:t>
      </w:r>
      <w:r w:rsidR="00E22318" w:rsidRPr="004B2CED">
        <w:rPr>
          <w:noProof/>
          <w:lang w:val="hu-HU"/>
        </w:rPr>
        <w:t xml:space="preserve"> kezelő</w:t>
      </w:r>
      <w:r w:rsidRPr="004B2CED">
        <w:rPr>
          <w:noProof/>
          <w:lang w:val="hu-HU"/>
        </w:rPr>
        <w:t>orvos</w:t>
      </w:r>
      <w:r w:rsidR="00E22318" w:rsidRPr="004B2CED">
        <w:rPr>
          <w:noProof/>
          <w:lang w:val="hu-HU"/>
        </w:rPr>
        <w:t>a</w:t>
      </w:r>
      <w:r w:rsidRPr="004B2CED">
        <w:rPr>
          <w:noProof/>
          <w:lang w:val="hu-HU"/>
        </w:rPr>
        <w:t xml:space="preserve"> által elmondottaknak megfelelően szedje. Amennyiben nem biztos az adagolást illetően, kérdezze meg orvosát vagy gyógyszerészét.</w:t>
      </w:r>
    </w:p>
    <w:p w:rsidR="00780C8E" w:rsidRPr="004B2CED" w:rsidRDefault="00780C8E" w:rsidP="0052664B">
      <w:pPr>
        <w:pStyle w:val="EMEABodyText"/>
        <w:rPr>
          <w:b/>
          <w:noProof/>
          <w:lang w:val="hu-HU"/>
        </w:rPr>
      </w:pPr>
    </w:p>
    <w:p w:rsidR="00780C8E" w:rsidRPr="004B2CED" w:rsidRDefault="00780C8E" w:rsidP="0052664B">
      <w:pPr>
        <w:pStyle w:val="EMEAHeading3"/>
        <w:rPr>
          <w:noProof/>
          <w:lang w:val="hu-HU"/>
        </w:rPr>
      </w:pPr>
      <w:r w:rsidRPr="004B2CED">
        <w:rPr>
          <w:noProof/>
          <w:lang w:val="hu-HU"/>
        </w:rPr>
        <w:t>Az alkalmazás módja</w:t>
      </w:r>
    </w:p>
    <w:p w:rsidR="00780C8E" w:rsidRPr="004B2CED" w:rsidRDefault="00780C8E" w:rsidP="0052664B">
      <w:pPr>
        <w:pStyle w:val="EMEABodyText"/>
        <w:rPr>
          <w:lang w:val="hu-HU"/>
        </w:rPr>
      </w:pPr>
      <w:r w:rsidRPr="004B2CED">
        <w:rPr>
          <w:lang w:val="hu-HU"/>
        </w:rPr>
        <w:t xml:space="preserve">Az Aprovel </w:t>
      </w:r>
      <w:r w:rsidRPr="004B2CED">
        <w:rPr>
          <w:b/>
          <w:lang w:val="hu-HU"/>
        </w:rPr>
        <w:t>szájon át alkalmazandó</w:t>
      </w:r>
      <w:r w:rsidRPr="004B2CED">
        <w:rPr>
          <w:lang w:val="hu-HU"/>
        </w:rPr>
        <w:t>. A tablettákat megfelelő mennyiségű folyadékkal (pl. egy pohár víz) kell lenyelni. Az Aprovel bevehető étkezéskor vagy attól függetlenül is. Lehetőleg minden nap, megközelítőleg azonos időpontban kell bevenni a napi adagot. Fontos, hogy az Aprovel szedését addig kell folytatni, míg azt orvosa másképpen nem rendeli.</w:t>
      </w:r>
    </w:p>
    <w:p w:rsidR="00780C8E" w:rsidRPr="004B2CED" w:rsidRDefault="00780C8E" w:rsidP="0052664B">
      <w:pPr>
        <w:pStyle w:val="EMEABodyText"/>
        <w:rPr>
          <w:noProof/>
          <w:lang w:val="hu-HU"/>
        </w:rPr>
      </w:pPr>
    </w:p>
    <w:p w:rsidR="00780C8E" w:rsidRPr="004B2CED" w:rsidRDefault="00780C8E" w:rsidP="0052664B">
      <w:pPr>
        <w:pStyle w:val="EMEABodyTextIndent"/>
        <w:tabs>
          <w:tab w:val="num" w:pos="567"/>
        </w:tabs>
        <w:rPr>
          <w:b/>
          <w:noProof/>
          <w:lang w:val="hu-HU"/>
        </w:rPr>
      </w:pPr>
      <w:r w:rsidRPr="004B2CED">
        <w:rPr>
          <w:b/>
          <w:noProof/>
          <w:lang w:val="hu-HU"/>
        </w:rPr>
        <w:t>Magasvérnyomás-betegségben szenvedő betegek</w:t>
      </w:r>
    </w:p>
    <w:p w:rsidR="00780C8E" w:rsidRPr="004B2CED" w:rsidRDefault="00780C8E" w:rsidP="0052664B">
      <w:pPr>
        <w:pStyle w:val="EMEABodyText"/>
        <w:ind w:left="567"/>
        <w:rPr>
          <w:lang w:val="hu-HU"/>
        </w:rPr>
      </w:pPr>
      <w:r w:rsidRPr="004B2CED">
        <w:rPr>
          <w:noProof/>
          <w:lang w:val="hu-HU"/>
        </w:rPr>
        <w:t xml:space="preserve">A készítmény szokásos adagja </w:t>
      </w:r>
      <w:r w:rsidRPr="004B2CED">
        <w:rPr>
          <w:lang w:val="hu-HU"/>
        </w:rPr>
        <w:t>naponta egyszer 150 mg (két tabletta naponta)</w:t>
      </w:r>
      <w:r w:rsidRPr="004B2CED">
        <w:rPr>
          <w:noProof/>
          <w:lang w:val="hu-HU"/>
        </w:rPr>
        <w:t xml:space="preserve">. </w:t>
      </w:r>
      <w:r w:rsidRPr="004B2CED">
        <w:rPr>
          <w:lang w:val="hu-HU"/>
        </w:rPr>
        <w:t>Az adag később a vérnyomás alakulásától függően, naponta egyszer 300 mg-ra (négy tabletta naponta) emelhető.</w:t>
      </w:r>
    </w:p>
    <w:p w:rsidR="00780C8E" w:rsidRPr="004B2CED" w:rsidRDefault="00780C8E" w:rsidP="0052664B">
      <w:pPr>
        <w:pStyle w:val="EMEABodyText"/>
        <w:rPr>
          <w:lang w:val="hu-HU"/>
        </w:rPr>
      </w:pPr>
    </w:p>
    <w:p w:rsidR="00780C8E" w:rsidRPr="004B2CED" w:rsidRDefault="00780C8E" w:rsidP="0052664B">
      <w:pPr>
        <w:pStyle w:val="EMEABodyTextIndent"/>
        <w:tabs>
          <w:tab w:val="num" w:pos="567"/>
        </w:tabs>
        <w:rPr>
          <w:b/>
          <w:lang w:val="hu-HU"/>
        </w:rPr>
      </w:pPr>
      <w:r w:rsidRPr="004B2CED">
        <w:rPr>
          <w:b/>
          <w:lang w:val="hu-HU"/>
        </w:rPr>
        <w:t>Magasvérnyomás-betegségben és 2-es típusú cukorbetegségben szenvedő betegek</w:t>
      </w:r>
    </w:p>
    <w:p w:rsidR="00780C8E" w:rsidRPr="004B2CED" w:rsidRDefault="00780C8E" w:rsidP="0052664B">
      <w:pPr>
        <w:pStyle w:val="EMEABodyText"/>
        <w:ind w:left="567"/>
        <w:rPr>
          <w:lang w:val="hu-HU"/>
        </w:rPr>
      </w:pPr>
      <w:r w:rsidRPr="004B2CED">
        <w:rPr>
          <w:lang w:val="hu-HU"/>
        </w:rPr>
        <w:t>A magasvérnyomás-betegségben és 2-es típusú cukorbetegségben szenvedő betegeknél a vesekárosodás kezelésére ajánlott fenntartó adag naponta egyszer 300 mg (négy tabletta naponta).</w:t>
      </w:r>
    </w:p>
    <w:p w:rsidR="00780C8E" w:rsidRPr="004B2CED" w:rsidRDefault="00780C8E" w:rsidP="0052664B">
      <w:pPr>
        <w:pStyle w:val="EMEABodyText"/>
        <w:rPr>
          <w:lang w:val="hu-HU"/>
        </w:rPr>
      </w:pPr>
    </w:p>
    <w:p w:rsidR="00780C8E" w:rsidRPr="004B2CED" w:rsidRDefault="00780C8E">
      <w:pPr>
        <w:pStyle w:val="EMEABodyText"/>
        <w:rPr>
          <w:lang w:val="hu-HU"/>
        </w:rPr>
      </w:pPr>
      <w:r w:rsidRPr="004B2CED">
        <w:rPr>
          <w:lang w:val="hu-HU"/>
        </w:rPr>
        <w:t xml:space="preserve">Az orvos előírhat alacsonyabb kezdőadagot, főként </w:t>
      </w:r>
      <w:r w:rsidRPr="004B2CED">
        <w:rPr>
          <w:b/>
          <w:lang w:val="hu-HU"/>
        </w:rPr>
        <w:t>művesekezelésben</w:t>
      </w:r>
      <w:r w:rsidRPr="004B2CED">
        <w:rPr>
          <w:lang w:val="hu-HU"/>
        </w:rPr>
        <w:t xml:space="preserve"> részesülők vagy </w:t>
      </w:r>
      <w:r w:rsidRPr="004B2CED">
        <w:rPr>
          <w:b/>
          <w:lang w:val="hu-HU"/>
        </w:rPr>
        <w:t>75 éven felüliek</w:t>
      </w:r>
      <w:r w:rsidRPr="004B2CED">
        <w:rPr>
          <w:lang w:val="hu-HU"/>
        </w:rPr>
        <w:t xml:space="preserve"> esetében.</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 maximális vérnyomáscsökkentő hatás a kezelés megkezdésétől számított 4-6 héten belül alakul ki.</w:t>
      </w:r>
    </w:p>
    <w:p w:rsidR="00933C28" w:rsidRPr="004B2CED" w:rsidRDefault="00933C28" w:rsidP="00933C28">
      <w:pPr>
        <w:pStyle w:val="EMEABodyText"/>
        <w:rPr>
          <w:b/>
          <w:bCs/>
          <w:lang w:val="hu-HU"/>
        </w:rPr>
      </w:pPr>
    </w:p>
    <w:p w:rsidR="00933C28" w:rsidRPr="004B2CED" w:rsidRDefault="00933C28" w:rsidP="00933C28">
      <w:pPr>
        <w:pStyle w:val="EMEABodyText"/>
        <w:rPr>
          <w:b/>
          <w:bCs/>
          <w:lang w:val="hu-HU"/>
        </w:rPr>
      </w:pPr>
      <w:r w:rsidRPr="004B2CED">
        <w:rPr>
          <w:b/>
          <w:bCs/>
          <w:lang w:val="hu-HU"/>
        </w:rPr>
        <w:t>Alkalmazása gyermekeknél és serdülőknél</w:t>
      </w:r>
    </w:p>
    <w:p w:rsidR="00933C28" w:rsidRPr="004B2CED" w:rsidRDefault="00933C28" w:rsidP="00933C28">
      <w:pPr>
        <w:pStyle w:val="EMEABodyText"/>
        <w:rPr>
          <w:lang w:val="hu-HU"/>
        </w:rPr>
      </w:pPr>
      <w:r w:rsidRPr="004B2CED">
        <w:rPr>
          <w:lang w:val="hu-HU"/>
        </w:rPr>
        <w:t>Az Aprovel 18 évesnél fiatalabb gyermekeknek nem adható. Ha egy gyermek lenyel néhány tablettát, azonnal forduljon orvosához.</w:t>
      </w:r>
    </w:p>
    <w:p w:rsidR="00780C8E" w:rsidRPr="004B2CED" w:rsidRDefault="00780C8E">
      <w:pPr>
        <w:pStyle w:val="EMEABodyText"/>
        <w:rPr>
          <w:lang w:val="hu-HU"/>
        </w:rPr>
      </w:pPr>
    </w:p>
    <w:p w:rsidR="00780C8E" w:rsidRPr="004B2CED" w:rsidRDefault="00780C8E" w:rsidP="0052664B">
      <w:pPr>
        <w:pStyle w:val="EMEAHeading3"/>
        <w:rPr>
          <w:lang w:val="hu-HU"/>
        </w:rPr>
      </w:pPr>
      <w:r w:rsidRPr="004B2CED">
        <w:rPr>
          <w:lang w:val="hu-HU"/>
        </w:rPr>
        <w:t>Ha az előírtnál több Aprovel-t vett be</w:t>
      </w:r>
    </w:p>
    <w:p w:rsidR="00780C8E" w:rsidRPr="004B2CED" w:rsidRDefault="00780C8E">
      <w:pPr>
        <w:pStyle w:val="EMEABodyText"/>
        <w:rPr>
          <w:lang w:val="hu-HU"/>
        </w:rPr>
      </w:pPr>
      <w:r w:rsidRPr="004B2CED">
        <w:rPr>
          <w:lang w:val="hu-HU"/>
        </w:rPr>
        <w:t>Ha véletlenül több tablettát vett be, azonnal forduljon orvoshoz.</w:t>
      </w:r>
    </w:p>
    <w:p w:rsidR="00780C8E" w:rsidRPr="004B2CED" w:rsidRDefault="00780C8E">
      <w:pPr>
        <w:pStyle w:val="EMEABodyText"/>
        <w:rPr>
          <w:lang w:val="hu-HU"/>
        </w:rPr>
      </w:pPr>
    </w:p>
    <w:p w:rsidR="00780C8E" w:rsidRPr="004B2CED" w:rsidRDefault="00780C8E" w:rsidP="0052664B">
      <w:pPr>
        <w:pStyle w:val="EMEAHeading3"/>
        <w:rPr>
          <w:lang w:val="hu-HU"/>
        </w:rPr>
      </w:pPr>
      <w:r w:rsidRPr="004B2CED">
        <w:rPr>
          <w:lang w:val="hu-HU"/>
        </w:rPr>
        <w:t>Ha elfelejtette bevenni az Aprovel-t</w:t>
      </w:r>
    </w:p>
    <w:p w:rsidR="00780C8E" w:rsidRPr="004B2CED" w:rsidRDefault="00780C8E" w:rsidP="0052664B">
      <w:pPr>
        <w:pStyle w:val="EMEABodyText"/>
        <w:rPr>
          <w:noProof/>
          <w:lang w:val="hu-HU"/>
        </w:rPr>
      </w:pPr>
      <w:r w:rsidRPr="004B2CED">
        <w:rPr>
          <w:lang w:val="hu-HU"/>
        </w:rPr>
        <w:t xml:space="preserve">Amennyiben a napi adag bevétele véletlenül kimaradt, a következőt a szokásos időben kell bevenni. </w:t>
      </w:r>
      <w:r w:rsidRPr="004B2CED">
        <w:rPr>
          <w:noProof/>
          <w:lang w:val="hu-HU"/>
        </w:rPr>
        <w:t>Ne vegyen be dupla adagot az elfelejtett adag pótlására.</w:t>
      </w:r>
    </w:p>
    <w:p w:rsidR="00780C8E" w:rsidRPr="004B2CED" w:rsidRDefault="00780C8E" w:rsidP="0052664B">
      <w:pPr>
        <w:pStyle w:val="EMEABodyText"/>
        <w:rPr>
          <w:noProof/>
          <w:lang w:val="hu-HU"/>
        </w:rPr>
      </w:pPr>
    </w:p>
    <w:p w:rsidR="00780C8E" w:rsidRPr="004B2CED" w:rsidRDefault="00780C8E" w:rsidP="0052664B">
      <w:pPr>
        <w:pStyle w:val="EMEABodyText"/>
        <w:rPr>
          <w:noProof/>
          <w:lang w:val="hu-HU"/>
        </w:rPr>
      </w:pPr>
      <w:r w:rsidRPr="004B2CED">
        <w:rPr>
          <w:noProof/>
          <w:lang w:val="hu-HU"/>
        </w:rPr>
        <w:t xml:space="preserve">Ha bármilyen további kérdése van a </w:t>
      </w:r>
      <w:r w:rsidR="008919E5" w:rsidRPr="004B2CED">
        <w:rPr>
          <w:noProof/>
          <w:lang w:val="hu-HU"/>
        </w:rPr>
        <w:t xml:space="preserve">gyógyszer </w:t>
      </w:r>
      <w:r w:rsidRPr="004B2CED">
        <w:rPr>
          <w:noProof/>
          <w:lang w:val="hu-HU"/>
        </w:rPr>
        <w:t xml:space="preserve">alkalmazásával kapcsolatban, kérdezze meg </w:t>
      </w:r>
      <w:r w:rsidR="008919E5" w:rsidRPr="004B2CED">
        <w:rPr>
          <w:noProof/>
          <w:lang w:val="hu-HU"/>
        </w:rPr>
        <w:t>kezelő</w:t>
      </w:r>
      <w:r w:rsidRPr="004B2CED">
        <w:rPr>
          <w:noProof/>
          <w:lang w:val="hu-HU"/>
        </w:rPr>
        <w:t>orvosát vagy gyógyszerészét.</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caps w:val="0"/>
          <w:lang w:val="hu-HU"/>
        </w:rPr>
      </w:pPr>
      <w:r w:rsidRPr="004B2CED">
        <w:rPr>
          <w:caps w:val="0"/>
          <w:lang w:val="hu-HU"/>
        </w:rPr>
        <w:t>4.</w:t>
      </w:r>
      <w:r w:rsidRPr="004B2CED">
        <w:rPr>
          <w:caps w:val="0"/>
          <w:lang w:val="hu-HU"/>
        </w:rPr>
        <w:tab/>
        <w:t>L</w:t>
      </w:r>
      <w:r w:rsidR="00933C28" w:rsidRPr="004B2CED">
        <w:rPr>
          <w:caps w:val="0"/>
          <w:lang w:val="hu-HU"/>
        </w:rPr>
        <w:t>ehetséges mellékhatások</w:t>
      </w:r>
    </w:p>
    <w:p w:rsidR="00780C8E" w:rsidRPr="004B2CED" w:rsidRDefault="00780C8E">
      <w:pPr>
        <w:pStyle w:val="EMEAHeading1"/>
        <w:rPr>
          <w:lang w:val="hu-HU"/>
        </w:rPr>
      </w:pPr>
    </w:p>
    <w:p w:rsidR="00780C8E" w:rsidRPr="004B2CED" w:rsidRDefault="00780C8E">
      <w:pPr>
        <w:pStyle w:val="EMEABodyText"/>
        <w:rPr>
          <w:lang w:val="hu-HU"/>
        </w:rPr>
      </w:pPr>
      <w:r w:rsidRPr="004B2CED">
        <w:rPr>
          <w:noProof/>
          <w:lang w:val="hu-HU"/>
        </w:rPr>
        <w:t xml:space="preserve">Mint minden gyógyszer, </w:t>
      </w:r>
      <w:r w:rsidR="00933C28" w:rsidRPr="004B2CED">
        <w:rPr>
          <w:noProof/>
          <w:lang w:val="hu-HU"/>
        </w:rPr>
        <w:t>így</w:t>
      </w:r>
      <w:r w:rsidR="00E22318" w:rsidRPr="004B2CED">
        <w:rPr>
          <w:noProof/>
          <w:lang w:val="hu-HU"/>
        </w:rPr>
        <w:t xml:space="preserve"> </w:t>
      </w:r>
      <w:r w:rsidR="00933C28" w:rsidRPr="004B2CED">
        <w:rPr>
          <w:noProof/>
          <w:lang w:val="hu-HU"/>
        </w:rPr>
        <w:t>ez a gyógyszer</w:t>
      </w:r>
      <w:r w:rsidRPr="004B2CED">
        <w:rPr>
          <w:lang w:val="hu-HU"/>
        </w:rPr>
        <w:t xml:space="preserve">l </w:t>
      </w:r>
      <w:r w:rsidRPr="004B2CED">
        <w:rPr>
          <w:noProof/>
          <w:lang w:val="hu-HU"/>
        </w:rPr>
        <w:t>is okozhat mellékhatásokat, amelyek azonban nem mindenkinél jelentkeznek.</w:t>
      </w:r>
      <w:r w:rsidRPr="004B2CED" w:rsidDel="00D30954">
        <w:rPr>
          <w:noProof/>
          <w:lang w:val="hu-HU"/>
        </w:rPr>
        <w:t xml:space="preserve"> </w:t>
      </w:r>
      <w:r w:rsidRPr="004B2CED">
        <w:rPr>
          <w:lang w:val="hu-HU"/>
        </w:rPr>
        <w:t>Ezen mellékhatások közül néhány súlyos lehet, és orvosi ellátást igényelhet.</w:t>
      </w:r>
    </w:p>
    <w:p w:rsidR="00780C8E" w:rsidRPr="004B2CED" w:rsidRDefault="00780C8E">
      <w:pPr>
        <w:pStyle w:val="EMEABodyText"/>
        <w:rPr>
          <w:lang w:val="hu-HU"/>
        </w:rPr>
      </w:pPr>
    </w:p>
    <w:p w:rsidR="00780C8E" w:rsidRPr="004B2CED" w:rsidRDefault="00780C8E" w:rsidP="0052664B">
      <w:pPr>
        <w:pStyle w:val="EMEABodyText"/>
        <w:rPr>
          <w:lang w:val="hu-HU"/>
        </w:rPr>
      </w:pPr>
      <w:r w:rsidRPr="004B2CED">
        <w:rPr>
          <w:lang w:val="hu-HU"/>
        </w:rPr>
        <w:t xml:space="preserve">Akárcsak a hasonló gyógyszereknél, ritkán allergiás bőrreakciókról (bőrkiütések, csalánkiütések), továbbá az arcon, az ajkakon és/vagy a nyelven kialakuló duzzanatokról is érkeztek jelentések irbezartánt szedő betegekről. Ha Önnél is jelentkeznek a fenti tünetek, vagy úgy érzi, hogy nehezen lélegzik, </w:t>
      </w:r>
      <w:r w:rsidRPr="004B2CED">
        <w:rPr>
          <w:b/>
          <w:lang w:val="hu-HU"/>
        </w:rPr>
        <w:t>hagyja abba az Aprovel szedését és azonnal forduljon orvoshoz.</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Az alább felsorolt mellékhatások előfordulásának gyakorisága a következő megállapodás szerint lett megadva.</w:t>
      </w:r>
    </w:p>
    <w:p w:rsidR="00780C8E" w:rsidRPr="004B2CED" w:rsidRDefault="00780C8E">
      <w:pPr>
        <w:pStyle w:val="EMEABodyText"/>
        <w:rPr>
          <w:lang w:val="hu-HU"/>
        </w:rPr>
      </w:pPr>
      <w:r w:rsidRPr="004B2CED">
        <w:rPr>
          <w:lang w:val="hu-HU"/>
        </w:rPr>
        <w:t>Nagyon gyakori: 10 betegből 1</w:t>
      </w:r>
      <w:r w:rsidR="00933C28" w:rsidRPr="004B2CED">
        <w:rPr>
          <w:lang w:val="hu-HU"/>
        </w:rPr>
        <w:noBreakHyphen/>
        <w:t>nél többet érínthet</w:t>
      </w:r>
    </w:p>
    <w:p w:rsidR="00780C8E" w:rsidRPr="004B2CED" w:rsidRDefault="00780C8E">
      <w:pPr>
        <w:pStyle w:val="EMEABodyText"/>
        <w:rPr>
          <w:lang w:val="hu-HU"/>
        </w:rPr>
      </w:pPr>
      <w:r w:rsidRPr="004B2CED">
        <w:rPr>
          <w:lang w:val="hu-HU"/>
        </w:rPr>
        <w:t>Gyakori: 10 betegből leg</w:t>
      </w:r>
      <w:r w:rsidR="00933C28" w:rsidRPr="004B2CED">
        <w:rPr>
          <w:lang w:val="hu-HU"/>
        </w:rPr>
        <w:t>feljebb</w:t>
      </w:r>
      <w:r w:rsidRPr="004B2CED">
        <w:rPr>
          <w:lang w:val="hu-HU"/>
        </w:rPr>
        <w:t xml:space="preserve"> 1</w:t>
      </w:r>
      <w:r w:rsidR="00933C28" w:rsidRPr="004B2CED">
        <w:rPr>
          <w:lang w:val="hu-HU"/>
        </w:rPr>
        <w:noBreakHyphen/>
        <w:t>et érínthet</w:t>
      </w:r>
    </w:p>
    <w:p w:rsidR="00780C8E" w:rsidRPr="004B2CED" w:rsidRDefault="00780C8E">
      <w:pPr>
        <w:pStyle w:val="EMEABodyText"/>
        <w:rPr>
          <w:lang w:val="hu-HU"/>
        </w:rPr>
      </w:pPr>
      <w:r w:rsidRPr="004B2CED">
        <w:rPr>
          <w:lang w:val="hu-HU"/>
        </w:rPr>
        <w:t>Nem gyakori: 100 betegből leg</w:t>
      </w:r>
      <w:r w:rsidR="00933C28" w:rsidRPr="004B2CED">
        <w:rPr>
          <w:lang w:val="hu-HU"/>
        </w:rPr>
        <w:t>feljebb</w:t>
      </w:r>
      <w:r w:rsidRPr="004B2CED">
        <w:rPr>
          <w:lang w:val="hu-HU"/>
        </w:rPr>
        <w:t xml:space="preserve"> 1</w:t>
      </w:r>
      <w:r w:rsidR="00933C28" w:rsidRPr="004B2CED">
        <w:rPr>
          <w:lang w:val="hu-HU"/>
        </w:rPr>
        <w:noBreakHyphen/>
        <w:t>et érínthet</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Az Aprovel-lel kezelt betegek körében végzett klinikai vizsgálatok során az alábbi mellékhatásokról számoltak be:</w:t>
      </w:r>
    </w:p>
    <w:p w:rsidR="00780C8E" w:rsidRPr="004B2CED" w:rsidRDefault="00780C8E" w:rsidP="0052664B">
      <w:pPr>
        <w:pStyle w:val="EMEABodyTextIndent"/>
        <w:tabs>
          <w:tab w:val="num" w:pos="567"/>
        </w:tabs>
        <w:rPr>
          <w:lang w:val="hu-HU"/>
        </w:rPr>
      </w:pPr>
      <w:r w:rsidRPr="004B2CED">
        <w:rPr>
          <w:lang w:val="hu-HU"/>
        </w:rPr>
        <w:t>Nagyon gyakori</w:t>
      </w:r>
      <w:r w:rsidR="0029512D">
        <w:rPr>
          <w:lang w:val="hu-HU"/>
        </w:rPr>
        <w:t xml:space="preserve"> </w:t>
      </w:r>
      <w:r w:rsidR="00933C28" w:rsidRPr="004B2CED">
        <w:rPr>
          <w:lang w:val="hu-HU"/>
        </w:rPr>
        <w:t>(10 betegből 1</w:t>
      </w:r>
      <w:r w:rsidR="00933C28" w:rsidRPr="004B2CED">
        <w:rPr>
          <w:lang w:val="hu-HU"/>
        </w:rPr>
        <w:noBreakHyphen/>
        <w:t>nél többet érinthet)</w:t>
      </w:r>
      <w:r w:rsidRPr="004B2CED">
        <w:rPr>
          <w:lang w:val="hu-HU"/>
        </w:rPr>
        <w:t>: ha Ön magasvérnyomás-betegségben és vesebetegséggel társuló 2-es típusú cukorbetegségben szenved, a vérvizsgálat emelkedett káliumszinetet mutathat.</w:t>
      </w:r>
    </w:p>
    <w:p w:rsidR="00780C8E" w:rsidRPr="004B2CED" w:rsidRDefault="00780C8E" w:rsidP="0052664B">
      <w:pPr>
        <w:pStyle w:val="EMEABodyTextIndent"/>
        <w:numPr>
          <w:ilvl w:val="0"/>
          <w:numId w:val="0"/>
        </w:numPr>
        <w:rPr>
          <w:lang w:val="hu-HU"/>
        </w:rPr>
      </w:pPr>
    </w:p>
    <w:p w:rsidR="00780C8E" w:rsidRPr="004B2CED" w:rsidRDefault="00780C8E" w:rsidP="0052664B">
      <w:pPr>
        <w:pStyle w:val="EMEABodyTextIndent"/>
        <w:tabs>
          <w:tab w:val="num" w:pos="567"/>
        </w:tabs>
        <w:rPr>
          <w:lang w:val="hu-HU"/>
        </w:rPr>
      </w:pPr>
      <w:r w:rsidRPr="004B2CED">
        <w:rPr>
          <w:lang w:val="hu-HU"/>
        </w:rPr>
        <w:t>Gyakori</w:t>
      </w:r>
      <w:r w:rsidR="00933C28" w:rsidRPr="004B2CED">
        <w:rPr>
          <w:lang w:val="hu-HU"/>
        </w:rPr>
        <w:t xml:space="preserve"> (10 betegből legfeljebb 1-et érinthet)</w:t>
      </w:r>
      <w:r w:rsidRPr="004B2CED">
        <w:rPr>
          <w:lang w:val="hu-HU"/>
        </w:rPr>
        <w:t>: szédülés, émelygés/hányás és fáradtság és a vérvizsgálat egy olyan enzim emelkedett szintjét mutathatja, melylel az izmok és a szív funkcióját mérik (kreatinin kináz enzim).</w:t>
      </w:r>
      <w:r w:rsidRPr="004B2CED" w:rsidDel="00E86D83">
        <w:rPr>
          <w:lang w:val="hu-HU"/>
        </w:rPr>
        <w:t xml:space="preserve"> </w:t>
      </w:r>
      <w:r w:rsidRPr="004B2CED">
        <w:rPr>
          <w:lang w:val="hu-HU"/>
        </w:rPr>
        <w:t>Magas vérnyomásos és vesebetegségben szenvedő, 2-es típusú cukorbetegeknél fekvő vagy ülő helyzetből történő helyzetváltoztatás esetén szédülést, fekvő vagy ülő helyzetből történő helyzetváltoztatás esetén alacsony vérnyomást és ízületi- vagy izomfájdalmat és egy a vörösvértestben lévő protein (haemoglobin) csökkenését is jelentették.</w:t>
      </w:r>
    </w:p>
    <w:p w:rsidR="00780C8E" w:rsidRPr="004B2CED" w:rsidRDefault="00780C8E" w:rsidP="0052664B">
      <w:pPr>
        <w:pStyle w:val="EMEABodyText"/>
        <w:rPr>
          <w:lang w:val="hu-HU"/>
        </w:rPr>
      </w:pPr>
    </w:p>
    <w:p w:rsidR="00780C8E" w:rsidRPr="004B2CED" w:rsidRDefault="00780C8E" w:rsidP="0052664B">
      <w:pPr>
        <w:pStyle w:val="EMEABodyTextIndent"/>
        <w:tabs>
          <w:tab w:val="num" w:pos="567"/>
        </w:tabs>
        <w:rPr>
          <w:lang w:val="hu-HU"/>
        </w:rPr>
      </w:pPr>
      <w:r w:rsidRPr="004B2CED">
        <w:rPr>
          <w:lang w:val="hu-HU"/>
        </w:rPr>
        <w:t>Nem gyakori</w:t>
      </w:r>
      <w:r w:rsidR="00933C28" w:rsidRPr="004B2CED">
        <w:rPr>
          <w:lang w:val="hu-HU"/>
        </w:rPr>
        <w:t xml:space="preserve"> (100 betegből legfeljebb 1-et érinthet)</w:t>
      </w:r>
      <w:r w:rsidRPr="004B2CED">
        <w:rPr>
          <w:lang w:val="hu-HU"/>
        </w:rPr>
        <w:t>: szapora szívverés, kipirulás, köhögés, hasmenés, emésztési zavar/gyomorégés, szexuális zavarok (a szexuális teljesítőképességgel kapcsolatos problémák), valamint mellkasi fájdalom.</w:t>
      </w:r>
    </w:p>
    <w:p w:rsidR="00780C8E" w:rsidRPr="004B2CED" w:rsidRDefault="00780C8E">
      <w:pPr>
        <w:pStyle w:val="EMEABodyText"/>
        <w:rPr>
          <w:lang w:val="hu-HU"/>
        </w:rPr>
      </w:pPr>
    </w:p>
    <w:p w:rsidR="0029512D" w:rsidRPr="004B2CED" w:rsidRDefault="0029512D" w:rsidP="0029512D">
      <w:pPr>
        <w:pStyle w:val="EMEABodyText"/>
        <w:rPr>
          <w:lang w:val="hu-HU"/>
        </w:rPr>
      </w:pPr>
      <w:r w:rsidRPr="004B2CED">
        <w:rPr>
          <w:lang w:val="hu-HU"/>
        </w:rPr>
        <w:t>Az Aprovel forgalomba kerülése óta egyéb mellékhatások előfordulásáról számoltak be. A mellékhatások, melyek gyakorisága nem ismert, a következők: forgó jellegű szédülés, fejfájás, az ízérzés zavara, fülcsengés, izomgörcsök, izom- és ízületi fájdalom,</w:t>
      </w:r>
      <w:r w:rsidR="00A86D2B">
        <w:rPr>
          <w:lang w:val="hu-HU"/>
        </w:rPr>
        <w:t xml:space="preserve"> a vörösvértestek számának csökkenése (vérszegénység – a tünetek közé tartozhatnak a fáradékonyság, fejfájás, </w:t>
      </w:r>
      <w:r w:rsidR="00A41353">
        <w:rPr>
          <w:lang w:val="hu-HU"/>
        </w:rPr>
        <w:t>terheléskor</w:t>
      </w:r>
      <w:r w:rsidR="00A86D2B">
        <w:rPr>
          <w:lang w:val="hu-HU"/>
        </w:rPr>
        <w:t xml:space="preserve"> fellépő légszomj, szédülés és sápadt</w:t>
      </w:r>
      <w:r w:rsidR="00171D0A">
        <w:rPr>
          <w:lang w:val="hu-HU"/>
        </w:rPr>
        <w:t>ság</w:t>
      </w:r>
      <w:r w:rsidR="00A86D2B">
        <w:rPr>
          <w:lang w:val="hu-HU"/>
        </w:rPr>
        <w:t>),</w:t>
      </w:r>
      <w:r w:rsidRPr="004B2CED">
        <w:rPr>
          <w:lang w:val="hu-HU"/>
        </w:rPr>
        <w:t xml:space="preserve"> a vérlemezkék számának csökkenése, normálistól eltérő májfunkciók, emelkedett káliumszint, károsodott vesefunkció,</w:t>
      </w:r>
      <w:r>
        <w:rPr>
          <w:lang w:val="hu-HU"/>
        </w:rPr>
        <w:t xml:space="preserve"> </w:t>
      </w:r>
      <w:r w:rsidRPr="004B2CED">
        <w:rPr>
          <w:lang w:val="hu-HU"/>
        </w:rPr>
        <w:t>a kis vérerek gyulladása, mely főleg a bőrt érinti (fehérvérsejt pusztulást okozó érgyulladás néven ismert betegség), súlyos allergiás reakciók (anafilaxiás sokk)</w:t>
      </w:r>
      <w:r>
        <w:rPr>
          <w:lang w:val="hu-HU"/>
        </w:rPr>
        <w:t>, és alacsony vércukorszint</w:t>
      </w:r>
      <w:r w:rsidRPr="004B2CED">
        <w:rPr>
          <w:lang w:val="hu-HU"/>
        </w:rPr>
        <w:t>. Sárgaságról (a bőr és a szemfehérje sárgás elszíneződése) is beszámoltak nem gyakori előfordulással.</w:t>
      </w:r>
    </w:p>
    <w:p w:rsidR="00780C8E" w:rsidRPr="004B2CED" w:rsidRDefault="00780C8E">
      <w:pPr>
        <w:pStyle w:val="EMEABodyText"/>
        <w:rPr>
          <w:lang w:val="hu-HU"/>
        </w:rPr>
      </w:pPr>
    </w:p>
    <w:p w:rsidR="000A42B5" w:rsidRPr="004B2CED" w:rsidRDefault="000A42B5" w:rsidP="000A42B5">
      <w:pPr>
        <w:ind w:right="-29"/>
        <w:rPr>
          <w:b/>
          <w:bCs/>
          <w:lang w:val="hu-HU"/>
        </w:rPr>
      </w:pPr>
      <w:r w:rsidRPr="004B2CED">
        <w:rPr>
          <w:b/>
          <w:bCs/>
          <w:lang w:val="hu-HU"/>
        </w:rPr>
        <w:t>Mellékhatások bejelentése</w:t>
      </w:r>
    </w:p>
    <w:p w:rsidR="009D2984" w:rsidRPr="004B2CED" w:rsidRDefault="009D2984" w:rsidP="009D2984">
      <w:pPr>
        <w:ind w:right="-2"/>
        <w:rPr>
          <w:lang w:val="hu-HU"/>
        </w:rPr>
      </w:pPr>
      <w:r w:rsidRPr="004B2CED">
        <w:rPr>
          <w:lang w:val="hu-HU"/>
        </w:rPr>
        <w:t xml:space="preserve">Ha Önnél bármilyen mellékhatás jelentkezik, tájékoztassa kezelőorvosát vagy gyógyszerészét. Ez a betegtájékoztatóban fel nem sorolt bármilyen lehetséges mellékhatásra is vonatkozik. A mellékhatásokat közvetlenül a hatóság részére is bejelentheti az </w:t>
      </w:r>
      <w:hyperlink r:id="rId22" w:history="1">
        <w:r w:rsidRPr="004B2CED">
          <w:rPr>
            <w:rStyle w:val="Hyperlink"/>
            <w:rFonts w:eastAsia="MS Mincho"/>
            <w:highlight w:val="lightGray"/>
            <w:lang w:val="hu-HU"/>
          </w:rPr>
          <w:t>V. függelékben</w:t>
        </w:r>
      </w:hyperlink>
      <w:r w:rsidRPr="004B2CED">
        <w:rPr>
          <w:highlight w:val="lightGray"/>
          <w:lang w:val="hu-HU"/>
        </w:rPr>
        <w:t xml:space="preserve"> található elérhetőségeken keresztül</w:t>
      </w:r>
      <w:r w:rsidRPr="004B2CED">
        <w:rPr>
          <w:lang w:val="hu-HU"/>
        </w:rPr>
        <w:t xml:space="preserve">. </w:t>
      </w:r>
    </w:p>
    <w:p w:rsidR="009D2984" w:rsidRPr="004B2CED" w:rsidRDefault="009D2984" w:rsidP="009D2984">
      <w:pPr>
        <w:ind w:right="-2"/>
        <w:rPr>
          <w:noProof/>
          <w:lang w:val="hu-HU"/>
        </w:rPr>
      </w:pPr>
      <w:r w:rsidRPr="004B2CED">
        <w:rPr>
          <w:lang w:val="hu-HU"/>
        </w:rPr>
        <w:t>A mellékhatások bejelentésével Ön is hozzájárulhat ahhoz, hogy minél több információ álljon rendelkezésre a gyógyszer biztonságos alkalmazásával kapcsolatban.</w:t>
      </w:r>
    </w:p>
    <w:p w:rsidR="00780C8E" w:rsidRPr="004B2CED" w:rsidRDefault="00780C8E">
      <w:pPr>
        <w:pStyle w:val="EMEABodyText"/>
        <w:rPr>
          <w:lang w:val="hu-HU"/>
        </w:rPr>
      </w:pPr>
    </w:p>
    <w:p w:rsidR="00780C8E" w:rsidRPr="004B2CED" w:rsidRDefault="00780C8E" w:rsidP="0052664B">
      <w:pPr>
        <w:pStyle w:val="EMEABodyText"/>
        <w:rPr>
          <w:noProof/>
          <w:lang w:val="hu-HU"/>
        </w:rPr>
      </w:pPr>
    </w:p>
    <w:p w:rsidR="00780C8E" w:rsidRPr="004B2CED" w:rsidRDefault="00780C8E" w:rsidP="0052664B">
      <w:pPr>
        <w:pStyle w:val="EMEAHeading1"/>
        <w:rPr>
          <w:caps w:val="0"/>
          <w:noProof/>
          <w:lang w:val="hu-HU"/>
        </w:rPr>
      </w:pPr>
      <w:r w:rsidRPr="004B2CED">
        <w:rPr>
          <w:caps w:val="0"/>
          <w:noProof/>
          <w:lang w:val="hu-HU"/>
        </w:rPr>
        <w:t>5.</w:t>
      </w:r>
      <w:r w:rsidRPr="004B2CED">
        <w:rPr>
          <w:caps w:val="0"/>
          <w:noProof/>
          <w:lang w:val="hu-HU"/>
        </w:rPr>
        <w:tab/>
        <w:t>H</w:t>
      </w:r>
      <w:r w:rsidR="00E019A0" w:rsidRPr="004B2CED">
        <w:rPr>
          <w:caps w:val="0"/>
          <w:noProof/>
          <w:lang w:val="hu-HU"/>
        </w:rPr>
        <w:t>ogyan kell az Aprovel</w:t>
      </w:r>
      <w:r w:rsidR="00E019A0" w:rsidRPr="004B2CED">
        <w:rPr>
          <w:caps w:val="0"/>
          <w:noProof/>
          <w:lang w:val="hu-HU"/>
        </w:rPr>
        <w:noBreakHyphen/>
        <w:t>t tárolni</w:t>
      </w:r>
      <w:r w:rsidRPr="004B2CED">
        <w:rPr>
          <w:caps w:val="0"/>
          <w:noProof/>
          <w:lang w:val="hu-HU"/>
        </w:rPr>
        <w:t>?</w:t>
      </w:r>
    </w:p>
    <w:p w:rsidR="00780C8E" w:rsidRPr="004B2CED" w:rsidRDefault="00780C8E" w:rsidP="0052664B">
      <w:pPr>
        <w:pStyle w:val="EMEAHeading1"/>
        <w:rPr>
          <w:lang w:val="hu-HU"/>
        </w:rPr>
      </w:pPr>
    </w:p>
    <w:p w:rsidR="00780C8E" w:rsidRPr="004B2CED" w:rsidRDefault="00780C8E" w:rsidP="0052664B">
      <w:pPr>
        <w:pStyle w:val="EMEABodyText"/>
        <w:rPr>
          <w:noProof/>
          <w:lang w:val="hu-HU"/>
        </w:rPr>
      </w:pPr>
      <w:r w:rsidRPr="004B2CED">
        <w:rPr>
          <w:noProof/>
          <w:lang w:val="hu-HU"/>
        </w:rPr>
        <w:t>A gyógyszer gyermekektől elzárva tartandó!</w:t>
      </w:r>
    </w:p>
    <w:p w:rsidR="00780C8E" w:rsidRPr="004B2CED" w:rsidRDefault="00780C8E" w:rsidP="0052664B">
      <w:pPr>
        <w:pStyle w:val="EMEABodyText"/>
        <w:rPr>
          <w:lang w:val="hu-HU"/>
        </w:rPr>
      </w:pPr>
    </w:p>
    <w:p w:rsidR="00780C8E" w:rsidRPr="004B2CED" w:rsidRDefault="00780C8E" w:rsidP="0052664B">
      <w:pPr>
        <w:pStyle w:val="EMEABodyText"/>
        <w:rPr>
          <w:noProof/>
          <w:lang w:val="hu-HU"/>
        </w:rPr>
      </w:pPr>
      <w:r w:rsidRPr="004B2CED">
        <w:rPr>
          <w:noProof/>
          <w:lang w:val="hu-HU"/>
        </w:rPr>
        <w:t xml:space="preserve">A dobozon </w:t>
      </w:r>
      <w:r w:rsidR="00E019A0" w:rsidRPr="004B2CED">
        <w:rPr>
          <w:noProof/>
          <w:lang w:val="hu-HU"/>
        </w:rPr>
        <w:t xml:space="preserve">és a buborékcsomagoláson </w:t>
      </w:r>
      <w:r w:rsidRPr="004B2CED">
        <w:rPr>
          <w:noProof/>
          <w:lang w:val="hu-HU"/>
        </w:rPr>
        <w:t>feltüntetett lejárati idő (</w:t>
      </w:r>
      <w:r w:rsidR="00E019A0" w:rsidRPr="004B2CED">
        <w:rPr>
          <w:noProof/>
          <w:lang w:val="hu-HU"/>
        </w:rPr>
        <w:t>Felhasználható, Felh.</w:t>
      </w:r>
      <w:r w:rsidRPr="004B2CED">
        <w:rPr>
          <w:noProof/>
          <w:lang w:val="hu-HU"/>
        </w:rPr>
        <w:t xml:space="preserve">) után ne szedje </w:t>
      </w:r>
      <w:r w:rsidR="003C0EFB" w:rsidRPr="004B2CED">
        <w:rPr>
          <w:noProof/>
          <w:lang w:val="hu-HU"/>
        </w:rPr>
        <w:t>ezt a gyógyszert</w:t>
      </w:r>
      <w:r w:rsidRPr="004B2CED">
        <w:rPr>
          <w:noProof/>
          <w:lang w:val="hu-HU"/>
        </w:rPr>
        <w:t>. A lejárati idő a</w:t>
      </w:r>
      <w:r w:rsidR="00E019A0" w:rsidRPr="004B2CED">
        <w:rPr>
          <w:noProof/>
          <w:lang w:val="hu-HU"/>
        </w:rPr>
        <w:t>z</w:t>
      </w:r>
      <w:r w:rsidRPr="004B2CED">
        <w:rPr>
          <w:noProof/>
          <w:lang w:val="hu-HU"/>
        </w:rPr>
        <w:t xml:space="preserve"> adott hónap utolsó napjára vonatkozik.</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Legfeljebb 30</w:t>
      </w:r>
      <w:r w:rsidRPr="004B2CED">
        <w:rPr>
          <w:rFonts w:ascii="Symbol" w:hAnsi="Symbol"/>
          <w:lang w:val="hu-HU"/>
        </w:rPr>
        <w:t></w:t>
      </w:r>
      <w:r w:rsidRPr="004B2CED">
        <w:rPr>
          <w:lang w:val="hu-HU"/>
        </w:rPr>
        <w:t>C-on tárolandó.</w:t>
      </w:r>
    </w:p>
    <w:p w:rsidR="00780C8E" w:rsidRPr="004B2CED" w:rsidRDefault="00780C8E">
      <w:pPr>
        <w:pStyle w:val="EMEABodyText"/>
        <w:rPr>
          <w:lang w:val="hu-HU"/>
        </w:rPr>
      </w:pPr>
    </w:p>
    <w:p w:rsidR="00780C8E" w:rsidRPr="004B2CED" w:rsidRDefault="00B81C64" w:rsidP="0052664B">
      <w:pPr>
        <w:pStyle w:val="EMEABodyText"/>
        <w:rPr>
          <w:noProof/>
          <w:lang w:val="hu-HU"/>
        </w:rPr>
      </w:pPr>
      <w:r w:rsidRPr="004B2CED">
        <w:rPr>
          <w:noProof/>
          <w:lang w:val="hu-HU"/>
        </w:rPr>
        <w:t>Semmilyen</w:t>
      </w:r>
      <w:r w:rsidR="00780C8E" w:rsidRPr="004B2CED">
        <w:rPr>
          <w:noProof/>
          <w:lang w:val="hu-HU"/>
        </w:rPr>
        <w:t xml:space="preserve"> gyógyszert ne</w:t>
      </w:r>
      <w:r w:rsidRPr="004B2CED">
        <w:rPr>
          <w:noProof/>
          <w:lang w:val="hu-HU"/>
        </w:rPr>
        <w:t xml:space="preserve"> dobjon</w:t>
      </w:r>
      <w:r w:rsidR="00780C8E" w:rsidRPr="004B2CED">
        <w:rPr>
          <w:noProof/>
          <w:lang w:val="hu-HU"/>
        </w:rPr>
        <w:t xml:space="preserve"> a szennyvíz</w:t>
      </w:r>
      <w:r w:rsidRPr="004B2CED">
        <w:rPr>
          <w:noProof/>
          <w:lang w:val="hu-HU"/>
        </w:rPr>
        <w:t>be</w:t>
      </w:r>
      <w:r w:rsidR="00780C8E" w:rsidRPr="004B2CED">
        <w:rPr>
          <w:noProof/>
          <w:lang w:val="hu-HU"/>
        </w:rPr>
        <w:t xml:space="preserve"> vagy a háztartási hulladék</w:t>
      </w:r>
      <w:r w:rsidRPr="004B2CED">
        <w:rPr>
          <w:noProof/>
          <w:lang w:val="hu-HU"/>
        </w:rPr>
        <w:t>ba</w:t>
      </w:r>
      <w:r w:rsidR="00780C8E" w:rsidRPr="004B2CED">
        <w:rPr>
          <w:noProof/>
          <w:lang w:val="hu-HU"/>
        </w:rPr>
        <w:t xml:space="preserve">. Kérdezze meg gyógyszerészét, hogy </w:t>
      </w:r>
      <w:r w:rsidRPr="004B2CED">
        <w:rPr>
          <w:noProof/>
          <w:lang w:val="hu-HU"/>
        </w:rPr>
        <w:t>mit tegyen a már nem használt gyógyszereivel</w:t>
      </w:r>
      <w:r w:rsidR="00780C8E" w:rsidRPr="004B2CED">
        <w:rPr>
          <w:noProof/>
          <w:lang w:val="hu-HU"/>
        </w:rPr>
        <w:t>. Ezek az intézkedések elősegítik a környezet védelmét.</w:t>
      </w:r>
    </w:p>
    <w:p w:rsidR="00780C8E" w:rsidRPr="004B2CED" w:rsidRDefault="00780C8E">
      <w:pPr>
        <w:pStyle w:val="EMEABodyText"/>
        <w:rPr>
          <w:lang w:val="hu-HU"/>
        </w:rPr>
      </w:pPr>
    </w:p>
    <w:p w:rsidR="00780C8E" w:rsidRPr="004B2CED" w:rsidRDefault="00780C8E" w:rsidP="0052664B">
      <w:pPr>
        <w:pStyle w:val="EMEABodyText"/>
        <w:rPr>
          <w:lang w:val="hu-HU"/>
        </w:rPr>
      </w:pPr>
    </w:p>
    <w:p w:rsidR="00780C8E" w:rsidRPr="004B2CED" w:rsidRDefault="00780C8E">
      <w:pPr>
        <w:pStyle w:val="EMEAHeading1"/>
        <w:rPr>
          <w:lang w:val="hu-HU"/>
        </w:rPr>
      </w:pPr>
      <w:r w:rsidRPr="004B2CED">
        <w:rPr>
          <w:lang w:val="hu-HU"/>
        </w:rPr>
        <w:t>6.</w:t>
      </w:r>
      <w:r w:rsidRPr="004B2CED">
        <w:rPr>
          <w:lang w:val="hu-HU"/>
        </w:rPr>
        <w:tab/>
      </w:r>
      <w:r w:rsidR="00722E1B" w:rsidRPr="004B2CED">
        <w:rPr>
          <w:caps w:val="0"/>
          <w:lang w:val="hu-HU"/>
        </w:rPr>
        <w:t>A csomagolás tartalma és egyéb információk</w:t>
      </w:r>
    </w:p>
    <w:p w:rsidR="00780C8E" w:rsidRPr="004B2CED" w:rsidRDefault="00780C8E" w:rsidP="0052664B">
      <w:pPr>
        <w:pStyle w:val="EMEAHeading1"/>
        <w:rPr>
          <w:lang w:val="hu-HU"/>
        </w:rPr>
      </w:pPr>
    </w:p>
    <w:p w:rsidR="00780C8E" w:rsidRPr="004B2CED" w:rsidRDefault="00780C8E" w:rsidP="0052664B">
      <w:pPr>
        <w:pStyle w:val="EMEAHeading3"/>
        <w:rPr>
          <w:lang w:val="hu-HU"/>
        </w:rPr>
      </w:pPr>
      <w:r w:rsidRPr="004B2CED">
        <w:rPr>
          <w:lang w:val="hu-HU"/>
        </w:rPr>
        <w:t>Mit tartalmaz az Aprovel</w:t>
      </w:r>
      <w:r w:rsidR="007B128F">
        <w:rPr>
          <w:lang w:val="hu-HU"/>
        </w:rPr>
        <w:t>?</w:t>
      </w:r>
    </w:p>
    <w:p w:rsidR="00780C8E" w:rsidRPr="004B2CED" w:rsidRDefault="00780C8E" w:rsidP="0052664B">
      <w:pPr>
        <w:pStyle w:val="EMEABodyTextIndent"/>
        <w:numPr>
          <w:ilvl w:val="0"/>
          <w:numId w:val="0"/>
        </w:numPr>
        <w:ind w:left="567" w:hanging="567"/>
        <w:rPr>
          <w:lang w:val="hu-HU"/>
        </w:rPr>
      </w:pPr>
      <w:r w:rsidRPr="004B2CED">
        <w:rPr>
          <w:rFonts w:ascii="Wingdings" w:hAnsi="Wingdings"/>
          <w:lang w:val="hu-HU"/>
        </w:rPr>
        <w:t></w:t>
      </w:r>
      <w:r w:rsidRPr="004B2CED">
        <w:rPr>
          <w:rFonts w:ascii="Wingdings" w:hAnsi="Wingdings"/>
          <w:lang w:val="hu-HU"/>
        </w:rPr>
        <w:tab/>
      </w:r>
      <w:r w:rsidRPr="004B2CED">
        <w:rPr>
          <w:lang w:val="hu-HU"/>
        </w:rPr>
        <w:t xml:space="preserve">A készítmény hatóanyaga az irbezartán. Az Aprovel 75 mg </w:t>
      </w:r>
      <w:r w:rsidR="007B128F">
        <w:rPr>
          <w:lang w:val="hu-HU"/>
        </w:rPr>
        <w:t>film</w:t>
      </w:r>
      <w:r w:rsidRPr="004B2CED">
        <w:rPr>
          <w:lang w:val="hu-HU"/>
        </w:rPr>
        <w:t>tabletta 75 mg irbezartánt tartalmaz.</w:t>
      </w:r>
    </w:p>
    <w:p w:rsidR="00780C8E" w:rsidRPr="004B2CED" w:rsidRDefault="00780C8E" w:rsidP="0052664B">
      <w:pPr>
        <w:pStyle w:val="EMEABodyTextIndent"/>
        <w:numPr>
          <w:ilvl w:val="0"/>
          <w:numId w:val="0"/>
        </w:numPr>
        <w:ind w:left="567" w:hanging="567"/>
        <w:rPr>
          <w:lang w:val="hu-HU"/>
        </w:rPr>
      </w:pPr>
      <w:r w:rsidRPr="004B2CED">
        <w:rPr>
          <w:rFonts w:ascii="Wingdings" w:hAnsi="Wingdings"/>
          <w:lang w:val="hu-HU"/>
        </w:rPr>
        <w:t></w:t>
      </w:r>
      <w:r w:rsidRPr="004B2CED">
        <w:rPr>
          <w:rFonts w:ascii="Wingdings" w:hAnsi="Wingdings"/>
          <w:lang w:val="hu-HU"/>
        </w:rPr>
        <w:tab/>
      </w:r>
      <w:r w:rsidRPr="004B2CED">
        <w:rPr>
          <w:lang w:val="hu-HU"/>
        </w:rPr>
        <w:t>Egyéb összetevők laktóz-monohidrát, mikrokristályos cellulóz, kroszkarmellóz-nátrium, hipromellóz, szilícium-dioxid, magnézium-sztearát, titán-dioxid (E171), makrogol 3000, karnauba pálmaviasz.</w:t>
      </w:r>
      <w:r w:rsidR="005515E0" w:rsidRPr="004B2CED">
        <w:rPr>
          <w:lang w:val="hu-HU"/>
        </w:rPr>
        <w:t xml:space="preserve"> Lásd 2 pont „Az Aprovel laktózt tartalmaz”.</w:t>
      </w:r>
    </w:p>
    <w:p w:rsidR="00780C8E" w:rsidRPr="004B2CED" w:rsidRDefault="00780C8E" w:rsidP="0052664B">
      <w:pPr>
        <w:pStyle w:val="EMEABodyText"/>
        <w:rPr>
          <w:lang w:val="hu-HU"/>
        </w:rPr>
      </w:pPr>
    </w:p>
    <w:p w:rsidR="00780C8E" w:rsidRPr="004B2CED" w:rsidRDefault="00780C8E" w:rsidP="0052664B">
      <w:pPr>
        <w:pStyle w:val="EMEAHeading3"/>
        <w:rPr>
          <w:lang w:val="hu-HU"/>
        </w:rPr>
      </w:pPr>
      <w:r w:rsidRPr="004B2CED">
        <w:rPr>
          <w:lang w:val="hu-HU"/>
        </w:rPr>
        <w:t xml:space="preserve">Milyen </w:t>
      </w:r>
      <w:r w:rsidR="00A303B5" w:rsidRPr="004B2CED">
        <w:rPr>
          <w:lang w:val="hu-HU"/>
        </w:rPr>
        <w:t xml:space="preserve">az Aprovel </w:t>
      </w:r>
      <w:r w:rsidRPr="004B2CED">
        <w:rPr>
          <w:lang w:val="hu-HU"/>
        </w:rPr>
        <w:t>külleme és mit tartalmaz a csomagolás</w:t>
      </w:r>
      <w:r w:rsidR="007B128F">
        <w:rPr>
          <w:lang w:val="hu-HU"/>
        </w:rPr>
        <w:t>?</w:t>
      </w:r>
    </w:p>
    <w:p w:rsidR="00780C8E" w:rsidRPr="004B2CED" w:rsidRDefault="00780C8E" w:rsidP="0052664B">
      <w:pPr>
        <w:pStyle w:val="EMEABodyText"/>
        <w:rPr>
          <w:lang w:val="hu-HU"/>
        </w:rPr>
      </w:pPr>
      <w:r w:rsidRPr="004B2CED">
        <w:rPr>
          <w:lang w:val="hu-HU"/>
        </w:rPr>
        <w:t>Az Aprovel 75 mg filmtabletta fehér, csaknem fehér, domború felületű, ovális alakú, egyik oldalán szív alakú mélynyomással, másik oldalán 2871 mélynyomású jelzéssel ellátott tabletta.</w:t>
      </w:r>
    </w:p>
    <w:p w:rsidR="00780C8E" w:rsidRPr="004B2CED" w:rsidRDefault="00780C8E" w:rsidP="0052664B">
      <w:pPr>
        <w:pStyle w:val="EMEABodyText"/>
        <w:rPr>
          <w:lang w:val="hu-HU"/>
        </w:rPr>
      </w:pPr>
    </w:p>
    <w:p w:rsidR="00780C8E" w:rsidRPr="004B2CED" w:rsidRDefault="00780C8E" w:rsidP="0052664B">
      <w:pPr>
        <w:pStyle w:val="EMEABodyText"/>
        <w:rPr>
          <w:lang w:val="hu-HU"/>
        </w:rPr>
      </w:pPr>
      <w:r w:rsidRPr="004B2CED">
        <w:rPr>
          <w:lang w:val="hu-HU"/>
        </w:rPr>
        <w:t>Az Aprovel 75 mg filmtabletta 14, 28, 30, 56, 84, 90 vagy 98 filmtablettát tartalmazó buborékfólia csomagolásban van forgalomban. Az 56 x 1 filmtablettát tartalmazó, adagonként perforált buborékfólia csomagolás kórházak számára is hozzáférhető.</w:t>
      </w:r>
    </w:p>
    <w:p w:rsidR="00780C8E" w:rsidRPr="004B2CED" w:rsidRDefault="00780C8E" w:rsidP="0052664B">
      <w:pPr>
        <w:pStyle w:val="EMEABodyText"/>
        <w:rPr>
          <w:lang w:val="hu-HU"/>
        </w:rPr>
      </w:pPr>
    </w:p>
    <w:p w:rsidR="00780C8E" w:rsidRPr="004B2CED" w:rsidRDefault="00780C8E" w:rsidP="0052664B">
      <w:pPr>
        <w:pStyle w:val="EMEABodyText"/>
        <w:rPr>
          <w:lang w:val="hu-HU"/>
        </w:rPr>
      </w:pPr>
      <w:r w:rsidRPr="004B2CED">
        <w:rPr>
          <w:lang w:val="hu-HU"/>
        </w:rPr>
        <w:t>Nem mindegyik kiszerelés kerül feltétlenül kereskedelmi forgalomba.</w:t>
      </w:r>
    </w:p>
    <w:p w:rsidR="00780C8E" w:rsidRPr="004B2CED" w:rsidRDefault="00780C8E" w:rsidP="0052664B">
      <w:pPr>
        <w:pStyle w:val="EMEABodyText"/>
        <w:rPr>
          <w:lang w:val="hu-HU"/>
        </w:rPr>
      </w:pPr>
    </w:p>
    <w:p w:rsidR="00780C8E" w:rsidRPr="004B2CED" w:rsidRDefault="00780C8E" w:rsidP="0052664B">
      <w:pPr>
        <w:pStyle w:val="EMEAHeading3"/>
        <w:rPr>
          <w:lang w:val="hu-HU"/>
        </w:rPr>
      </w:pPr>
      <w:r w:rsidRPr="004B2CED">
        <w:rPr>
          <w:lang w:val="hu-HU"/>
        </w:rPr>
        <w:t>A forgalomba hozatali engedély jogosultja</w:t>
      </w:r>
    </w:p>
    <w:p w:rsidR="00780C8E" w:rsidRPr="004B2CED" w:rsidRDefault="00C84C78" w:rsidP="0052664B">
      <w:pPr>
        <w:pStyle w:val="EMEAAddress"/>
        <w:rPr>
          <w:lang w:val="hu-HU"/>
        </w:rPr>
      </w:pPr>
      <w:r w:rsidRPr="004B2CED">
        <w:rPr>
          <w:lang w:val="hu-HU"/>
        </w:rPr>
        <w:t>sanofi-aventis groupe</w:t>
      </w:r>
      <w:r w:rsidR="00780C8E" w:rsidRPr="004B2CED">
        <w:rPr>
          <w:lang w:val="hu-HU"/>
        </w:rPr>
        <w:br/>
        <w:t>54</w:t>
      </w:r>
      <w:r w:rsidR="005E73EA" w:rsidRPr="004B2CED">
        <w:rPr>
          <w:lang w:val="hu-HU"/>
        </w:rPr>
        <w:t>,</w:t>
      </w:r>
      <w:r w:rsidR="00780C8E" w:rsidRPr="004B2CED">
        <w:rPr>
          <w:lang w:val="hu-HU"/>
        </w:rPr>
        <w:t xml:space="preserve"> rue </w:t>
      </w:r>
      <w:smartTag w:uri="urn:schemas-microsoft-com:office:smarttags" w:element="PersonName">
        <w:smartTagPr>
          <w:attr w:name="ProductID" w:val="La Boétie￼F"/>
        </w:smartTagPr>
        <w:r w:rsidR="00780C8E" w:rsidRPr="004B2CED">
          <w:rPr>
            <w:lang w:val="hu-HU"/>
          </w:rPr>
          <w:t>La Boétie</w:t>
        </w:r>
        <w:r w:rsidR="00780C8E" w:rsidRPr="004B2CED">
          <w:rPr>
            <w:lang w:val="hu-HU"/>
          </w:rPr>
          <w:br/>
        </w:r>
        <w:r w:rsidR="005E73EA" w:rsidRPr="004B2CED">
          <w:rPr>
            <w:lang w:val="hu-HU"/>
          </w:rPr>
          <w:t>F</w:t>
        </w:r>
      </w:smartTag>
      <w:r w:rsidR="005E73EA" w:rsidRPr="004B2CED">
        <w:rPr>
          <w:lang w:val="hu-HU"/>
        </w:rPr>
        <w:noBreakHyphen/>
      </w:r>
      <w:r w:rsidR="00780C8E" w:rsidRPr="004B2CED">
        <w:rPr>
          <w:lang w:val="hu-HU"/>
        </w:rPr>
        <w:t>75008 Paris </w:t>
      </w:r>
      <w:r w:rsidR="00780C8E" w:rsidRPr="004B2CED">
        <w:rPr>
          <w:lang w:val="hu-HU"/>
        </w:rPr>
        <w:noBreakHyphen/>
        <w:t> Franciaország</w:t>
      </w:r>
    </w:p>
    <w:p w:rsidR="00780C8E" w:rsidRPr="004B2CED" w:rsidRDefault="00780C8E" w:rsidP="0052664B">
      <w:pPr>
        <w:pStyle w:val="EMEABodyText"/>
        <w:rPr>
          <w:lang w:val="hu-HU"/>
        </w:rPr>
      </w:pPr>
    </w:p>
    <w:p w:rsidR="00780C8E" w:rsidRPr="004B2CED" w:rsidRDefault="00780C8E" w:rsidP="0052664B">
      <w:pPr>
        <w:pStyle w:val="EMEAHeading3"/>
        <w:rPr>
          <w:lang w:val="hu-HU"/>
        </w:rPr>
      </w:pPr>
      <w:r w:rsidRPr="004B2CED">
        <w:rPr>
          <w:lang w:val="hu-HU"/>
        </w:rPr>
        <w:t>Gyártó</w:t>
      </w:r>
    </w:p>
    <w:p w:rsidR="00780C8E" w:rsidRPr="004B2CED" w:rsidRDefault="00780C8E" w:rsidP="0052664B">
      <w:pPr>
        <w:pStyle w:val="EMEAAddress"/>
        <w:rPr>
          <w:lang w:val="hu-HU"/>
        </w:rPr>
      </w:pPr>
      <w:r w:rsidRPr="004B2CED">
        <w:rPr>
          <w:lang w:val="hu-HU"/>
        </w:rPr>
        <w:t>SANOFI WINTHROP INDUSTRIE</w:t>
      </w:r>
      <w:r w:rsidRPr="004B2CED">
        <w:rPr>
          <w:lang w:val="hu-HU"/>
        </w:rPr>
        <w:br/>
        <w:t>1, rue de la Vierge</w:t>
      </w:r>
      <w:r w:rsidRPr="004B2CED">
        <w:rPr>
          <w:lang w:val="hu-HU"/>
        </w:rPr>
        <w:br/>
        <w:t>Ambarès &amp; Lagrave</w:t>
      </w:r>
      <w:r w:rsidRPr="004B2CED">
        <w:rPr>
          <w:lang w:val="hu-HU"/>
        </w:rPr>
        <w:br/>
        <w:t>F</w:t>
      </w:r>
      <w:r w:rsidRPr="004B2CED">
        <w:rPr>
          <w:lang w:val="hu-HU"/>
        </w:rPr>
        <w:noBreakHyphen/>
        <w:t>33565 Carbon Blanc Cedex </w:t>
      </w:r>
      <w:r w:rsidRPr="004B2CED">
        <w:rPr>
          <w:lang w:val="hu-HU"/>
        </w:rPr>
        <w:noBreakHyphen/>
        <w:t> Franciaország</w:t>
      </w:r>
    </w:p>
    <w:p w:rsidR="00780C8E" w:rsidRPr="004B2CED" w:rsidRDefault="00780C8E" w:rsidP="0052664B">
      <w:pPr>
        <w:pStyle w:val="EMEAAddress"/>
        <w:rPr>
          <w:lang w:val="hu-HU"/>
        </w:rPr>
      </w:pPr>
    </w:p>
    <w:p w:rsidR="00780C8E" w:rsidRPr="004B2CED" w:rsidRDefault="00780C8E" w:rsidP="0052664B">
      <w:pPr>
        <w:pStyle w:val="EMEAAddress"/>
        <w:rPr>
          <w:lang w:val="hu-HU"/>
        </w:rPr>
      </w:pPr>
      <w:r w:rsidRPr="004B2CED">
        <w:rPr>
          <w:lang w:val="hu-HU"/>
        </w:rPr>
        <w:t>SANOFI WINTHROP INDUSTRIE</w:t>
      </w:r>
      <w:r w:rsidRPr="004B2CED">
        <w:rPr>
          <w:lang w:val="hu-HU"/>
        </w:rPr>
        <w:br/>
        <w:t>30-36 Avenue Gustave Eiffel, BP 7166</w:t>
      </w:r>
      <w:r w:rsidRPr="004B2CED">
        <w:rPr>
          <w:lang w:val="hu-HU"/>
        </w:rPr>
        <w:br/>
        <w:t>F-37071 Tours Cedex 2 </w:t>
      </w:r>
      <w:r w:rsidRPr="004B2CED">
        <w:rPr>
          <w:lang w:val="hu-HU"/>
        </w:rPr>
        <w:noBreakHyphen/>
        <w:t> Franciaország</w:t>
      </w:r>
    </w:p>
    <w:p w:rsidR="00780C8E" w:rsidRPr="004B2CED" w:rsidRDefault="00780C8E" w:rsidP="0052664B">
      <w:pPr>
        <w:pStyle w:val="EMEAAddress"/>
        <w:rPr>
          <w:lang w:val="hu-HU"/>
        </w:rPr>
      </w:pPr>
    </w:p>
    <w:p w:rsidR="00780C8E" w:rsidRPr="004B2CED" w:rsidRDefault="00780C8E" w:rsidP="0052664B">
      <w:pPr>
        <w:pStyle w:val="EMEAAddress"/>
        <w:rPr>
          <w:lang w:val="hu-HU"/>
        </w:rPr>
      </w:pPr>
      <w:r w:rsidRPr="004B2CED">
        <w:rPr>
          <w:lang w:val="hu-HU"/>
        </w:rPr>
        <w:t>A készítményhez kapcsolódó további kérdéseivel forduljon a forgalombahozatali engedély jogosultjának helyi képviseletéhez:</w:t>
      </w:r>
    </w:p>
    <w:p w:rsidR="00780C8E" w:rsidRPr="004B2CED" w:rsidRDefault="00780C8E">
      <w:pPr>
        <w:pStyle w:val="EMEABodyText"/>
        <w:rPr>
          <w:lang w:val="hu-HU"/>
        </w:rPr>
      </w:pPr>
    </w:p>
    <w:tbl>
      <w:tblPr>
        <w:tblW w:w="9356" w:type="dxa"/>
        <w:tblInd w:w="-34" w:type="dxa"/>
        <w:tblLayout w:type="fixed"/>
        <w:tblLook w:val="0000" w:firstRow="0" w:lastRow="0" w:firstColumn="0" w:lastColumn="0" w:noHBand="0" w:noVBand="0"/>
      </w:tblPr>
      <w:tblGrid>
        <w:gridCol w:w="34"/>
        <w:gridCol w:w="4644"/>
        <w:gridCol w:w="4678"/>
      </w:tblGrid>
      <w:tr w:rsidR="00E22318" w:rsidRPr="004B2CED" w:rsidTr="00E22318">
        <w:trPr>
          <w:gridBefore w:val="1"/>
          <w:wBefore w:w="34" w:type="dxa"/>
          <w:cantSplit/>
        </w:trPr>
        <w:tc>
          <w:tcPr>
            <w:tcW w:w="4644" w:type="dxa"/>
          </w:tcPr>
          <w:p w:rsidR="00E22318" w:rsidRPr="004B2CED" w:rsidRDefault="00E22318">
            <w:pPr>
              <w:rPr>
                <w:b/>
                <w:bCs/>
                <w:lang w:val="hu-HU"/>
              </w:rPr>
            </w:pPr>
            <w:r w:rsidRPr="004B2CED">
              <w:rPr>
                <w:b/>
                <w:bCs/>
                <w:lang w:val="hu-HU"/>
              </w:rPr>
              <w:t>België/Belgique/Belgien</w:t>
            </w:r>
          </w:p>
          <w:p w:rsidR="00E22318" w:rsidRPr="004B2CED" w:rsidRDefault="00E22318">
            <w:pPr>
              <w:rPr>
                <w:lang w:val="hu-HU"/>
              </w:rPr>
            </w:pPr>
            <w:r w:rsidRPr="004B2CED">
              <w:rPr>
                <w:snapToGrid w:val="0"/>
                <w:lang w:val="hu-HU"/>
              </w:rPr>
              <w:t>Sanofi Belgium</w:t>
            </w:r>
          </w:p>
          <w:p w:rsidR="00E22318" w:rsidRPr="004B2CED" w:rsidRDefault="00E22318">
            <w:pPr>
              <w:rPr>
                <w:snapToGrid w:val="0"/>
                <w:lang w:val="hu-HU"/>
              </w:rPr>
            </w:pPr>
            <w:r w:rsidRPr="004B2CED">
              <w:rPr>
                <w:lang w:val="hu-HU"/>
              </w:rPr>
              <w:t xml:space="preserve">Tél/Tel: </w:t>
            </w:r>
            <w:r w:rsidRPr="004B2CED">
              <w:rPr>
                <w:snapToGrid w:val="0"/>
                <w:lang w:val="hu-HU"/>
              </w:rPr>
              <w:t>+32 (0)2 710 54 00</w:t>
            </w:r>
          </w:p>
          <w:p w:rsidR="00E22318" w:rsidRPr="004B2CED" w:rsidRDefault="00E22318">
            <w:pPr>
              <w:rPr>
                <w:lang w:val="hu-HU"/>
              </w:rPr>
            </w:pPr>
          </w:p>
        </w:tc>
        <w:tc>
          <w:tcPr>
            <w:tcW w:w="4678" w:type="dxa"/>
          </w:tcPr>
          <w:p w:rsidR="00E22318" w:rsidRPr="004B2CED" w:rsidRDefault="00E22318" w:rsidP="00E22318">
            <w:pPr>
              <w:rPr>
                <w:b/>
                <w:bCs/>
                <w:lang w:val="hu-HU"/>
              </w:rPr>
            </w:pPr>
            <w:r w:rsidRPr="004B2CED">
              <w:rPr>
                <w:b/>
                <w:bCs/>
                <w:lang w:val="hu-HU"/>
              </w:rPr>
              <w:t>Lietuva</w:t>
            </w:r>
          </w:p>
          <w:p w:rsidR="00E22318" w:rsidRPr="004B2CED" w:rsidRDefault="00E22318" w:rsidP="00E22318">
            <w:pPr>
              <w:rPr>
                <w:lang w:val="hu-HU"/>
              </w:rPr>
            </w:pPr>
            <w:r w:rsidRPr="004B2CED">
              <w:rPr>
                <w:lang w:val="hu-HU"/>
              </w:rPr>
              <w:t>UAB sanofi-aventis Lietuva</w:t>
            </w:r>
          </w:p>
          <w:p w:rsidR="00E22318" w:rsidRPr="004B2CED" w:rsidRDefault="00E22318" w:rsidP="00E22318">
            <w:pPr>
              <w:rPr>
                <w:lang w:val="hu-HU"/>
              </w:rPr>
            </w:pPr>
            <w:r w:rsidRPr="004B2CED">
              <w:rPr>
                <w:lang w:val="hu-HU"/>
              </w:rPr>
              <w:t>Tel: +370 5 2755224</w:t>
            </w:r>
          </w:p>
          <w:p w:rsidR="00E22318" w:rsidRPr="004B2CED" w:rsidRDefault="00E22318">
            <w:pPr>
              <w:rPr>
                <w:lang w:val="hu-HU"/>
              </w:rPr>
            </w:pPr>
          </w:p>
        </w:tc>
      </w:tr>
      <w:tr w:rsidR="00E22318" w:rsidRPr="004B2CED" w:rsidTr="00E22318">
        <w:trPr>
          <w:gridBefore w:val="1"/>
          <w:wBefore w:w="34" w:type="dxa"/>
          <w:cantSplit/>
        </w:trPr>
        <w:tc>
          <w:tcPr>
            <w:tcW w:w="4644" w:type="dxa"/>
          </w:tcPr>
          <w:p w:rsidR="00E22318" w:rsidRPr="004B2CED" w:rsidRDefault="00E22318">
            <w:pPr>
              <w:rPr>
                <w:b/>
                <w:bCs/>
                <w:lang w:val="hu-HU"/>
              </w:rPr>
            </w:pPr>
            <w:r w:rsidRPr="004B2CED">
              <w:rPr>
                <w:b/>
                <w:bCs/>
                <w:lang w:val="hu-HU"/>
              </w:rPr>
              <w:t>България</w:t>
            </w:r>
          </w:p>
          <w:p w:rsidR="00E22318" w:rsidRPr="004B2CED" w:rsidRDefault="005515E0">
            <w:pPr>
              <w:rPr>
                <w:noProof/>
                <w:lang w:val="hu-HU"/>
              </w:rPr>
            </w:pPr>
            <w:r w:rsidRPr="004B2CED">
              <w:rPr>
                <w:noProof/>
                <w:lang w:val="hu-HU"/>
              </w:rPr>
              <w:t>Sanofi</w:t>
            </w:r>
            <w:r w:rsidR="00E22318" w:rsidRPr="004B2CED">
              <w:rPr>
                <w:noProof/>
                <w:lang w:val="hu-HU"/>
              </w:rPr>
              <w:t xml:space="preserve"> Bulgaria EOOD</w:t>
            </w:r>
          </w:p>
          <w:p w:rsidR="00E22318" w:rsidRPr="004B2CED" w:rsidRDefault="00E22318">
            <w:pPr>
              <w:rPr>
                <w:rFonts w:cs="Arial"/>
                <w:szCs w:val="22"/>
                <w:lang w:val="hu-HU"/>
              </w:rPr>
            </w:pPr>
            <w:r w:rsidRPr="004B2CED">
              <w:rPr>
                <w:bCs/>
                <w:szCs w:val="22"/>
                <w:lang w:val="hu-HU"/>
              </w:rPr>
              <w:t>Тел.: +359 (0)2</w:t>
            </w:r>
            <w:r w:rsidRPr="004B2CED">
              <w:rPr>
                <w:rFonts w:cs="Arial"/>
                <w:szCs w:val="22"/>
                <w:lang w:val="hu-HU"/>
              </w:rPr>
              <w:t xml:space="preserve"> 970 53 00</w:t>
            </w:r>
          </w:p>
          <w:p w:rsidR="00E22318" w:rsidRPr="004B2CED" w:rsidRDefault="00E22318">
            <w:pPr>
              <w:rPr>
                <w:lang w:val="hu-HU"/>
              </w:rPr>
            </w:pPr>
          </w:p>
        </w:tc>
        <w:tc>
          <w:tcPr>
            <w:tcW w:w="4678" w:type="dxa"/>
          </w:tcPr>
          <w:p w:rsidR="00E22318" w:rsidRPr="004B2CED" w:rsidRDefault="00E22318">
            <w:pPr>
              <w:rPr>
                <w:b/>
                <w:bCs/>
                <w:lang w:val="hu-HU"/>
              </w:rPr>
            </w:pPr>
            <w:r w:rsidRPr="004B2CED">
              <w:rPr>
                <w:b/>
                <w:bCs/>
                <w:lang w:val="hu-HU"/>
              </w:rPr>
              <w:t>Luxembourg/Luxemburg</w:t>
            </w:r>
          </w:p>
          <w:p w:rsidR="00E22318" w:rsidRPr="004B2CED" w:rsidRDefault="00E22318">
            <w:pPr>
              <w:rPr>
                <w:snapToGrid w:val="0"/>
                <w:lang w:val="hu-HU"/>
              </w:rPr>
            </w:pPr>
            <w:r w:rsidRPr="004B2CED">
              <w:rPr>
                <w:snapToGrid w:val="0"/>
                <w:lang w:val="hu-HU"/>
              </w:rPr>
              <w:t xml:space="preserve">Sanofi Belgium </w:t>
            </w:r>
          </w:p>
          <w:p w:rsidR="00E22318" w:rsidRPr="004B2CED" w:rsidRDefault="00E22318">
            <w:pPr>
              <w:rPr>
                <w:lang w:val="hu-HU"/>
              </w:rPr>
            </w:pPr>
            <w:r w:rsidRPr="004B2CED">
              <w:rPr>
                <w:lang w:val="hu-HU"/>
              </w:rPr>
              <w:t xml:space="preserve">Tél/Tel: </w:t>
            </w:r>
            <w:r w:rsidRPr="004B2CED">
              <w:rPr>
                <w:snapToGrid w:val="0"/>
                <w:lang w:val="hu-HU"/>
              </w:rPr>
              <w:t>+32 (0)2 710 54 00 (</w:t>
            </w:r>
            <w:r w:rsidRPr="004B2CED">
              <w:rPr>
                <w:lang w:val="hu-HU"/>
              </w:rPr>
              <w:t>Belgique/Belgien)</w:t>
            </w:r>
          </w:p>
          <w:p w:rsidR="00E22318" w:rsidRPr="004B2CED" w:rsidRDefault="00E22318">
            <w:pPr>
              <w:rPr>
                <w:lang w:val="hu-HU"/>
              </w:rPr>
            </w:pPr>
          </w:p>
        </w:tc>
      </w:tr>
      <w:tr w:rsidR="00E22318" w:rsidRPr="004B2CED" w:rsidTr="00E22318">
        <w:trPr>
          <w:gridBefore w:val="1"/>
          <w:wBefore w:w="34" w:type="dxa"/>
          <w:cantSplit/>
        </w:trPr>
        <w:tc>
          <w:tcPr>
            <w:tcW w:w="4644" w:type="dxa"/>
          </w:tcPr>
          <w:p w:rsidR="00E22318" w:rsidRPr="004B2CED" w:rsidRDefault="00E22318">
            <w:pPr>
              <w:rPr>
                <w:b/>
                <w:bCs/>
                <w:lang w:val="hu-HU"/>
              </w:rPr>
            </w:pPr>
            <w:r w:rsidRPr="004B2CED">
              <w:rPr>
                <w:b/>
                <w:bCs/>
                <w:lang w:val="hu-HU"/>
              </w:rPr>
              <w:t>Česká republika</w:t>
            </w:r>
          </w:p>
          <w:p w:rsidR="00E22318" w:rsidRPr="004B2CED" w:rsidRDefault="00E22318">
            <w:pPr>
              <w:rPr>
                <w:lang w:val="hu-HU"/>
              </w:rPr>
            </w:pPr>
            <w:r w:rsidRPr="004B2CED">
              <w:rPr>
                <w:lang w:val="hu-HU"/>
              </w:rPr>
              <w:t>sanofi-aventis, s.r.o.</w:t>
            </w:r>
          </w:p>
          <w:p w:rsidR="00E22318" w:rsidRPr="004B2CED" w:rsidRDefault="00E22318">
            <w:pPr>
              <w:rPr>
                <w:lang w:val="hu-HU"/>
              </w:rPr>
            </w:pPr>
            <w:r w:rsidRPr="004B2CED">
              <w:rPr>
                <w:lang w:val="hu-HU"/>
              </w:rPr>
              <w:t>Tel: +420 233 086 111</w:t>
            </w:r>
          </w:p>
          <w:p w:rsidR="00E22318" w:rsidRPr="004B2CED" w:rsidRDefault="00E22318">
            <w:pPr>
              <w:rPr>
                <w:lang w:val="hu-HU"/>
              </w:rPr>
            </w:pPr>
          </w:p>
        </w:tc>
        <w:tc>
          <w:tcPr>
            <w:tcW w:w="4678" w:type="dxa"/>
          </w:tcPr>
          <w:p w:rsidR="00E22318" w:rsidRPr="004B2CED" w:rsidRDefault="00E22318">
            <w:pPr>
              <w:rPr>
                <w:b/>
                <w:bCs/>
                <w:lang w:val="hu-HU"/>
              </w:rPr>
            </w:pPr>
            <w:r w:rsidRPr="004B2CED">
              <w:rPr>
                <w:b/>
                <w:bCs/>
                <w:lang w:val="hu-HU"/>
              </w:rPr>
              <w:t>Magyarország</w:t>
            </w:r>
          </w:p>
          <w:p w:rsidR="00E22318" w:rsidRPr="004B2CED" w:rsidRDefault="000A02E1">
            <w:pPr>
              <w:rPr>
                <w:lang w:val="hu-HU"/>
              </w:rPr>
            </w:pPr>
            <w:r w:rsidRPr="004B2CED">
              <w:rPr>
                <w:lang w:val="hu-HU"/>
              </w:rPr>
              <w:t>SANOFI-AVENTIS Zrt.</w:t>
            </w:r>
          </w:p>
          <w:p w:rsidR="00E22318" w:rsidRPr="004B2CED" w:rsidRDefault="00E22318">
            <w:pPr>
              <w:rPr>
                <w:lang w:val="hu-HU"/>
              </w:rPr>
            </w:pPr>
            <w:r w:rsidRPr="004B2CED">
              <w:rPr>
                <w:lang w:val="hu-HU"/>
              </w:rPr>
              <w:t>Tel.: +36 1 505 0050</w:t>
            </w:r>
          </w:p>
          <w:p w:rsidR="00E22318" w:rsidRPr="004B2CED" w:rsidRDefault="00E22318">
            <w:pPr>
              <w:rPr>
                <w:lang w:val="hu-HU"/>
              </w:rPr>
            </w:pPr>
          </w:p>
        </w:tc>
      </w:tr>
      <w:tr w:rsidR="00E22318" w:rsidRPr="004B2CED" w:rsidTr="00E22318">
        <w:trPr>
          <w:gridBefore w:val="1"/>
          <w:wBefore w:w="34" w:type="dxa"/>
          <w:cantSplit/>
        </w:trPr>
        <w:tc>
          <w:tcPr>
            <w:tcW w:w="4644" w:type="dxa"/>
          </w:tcPr>
          <w:p w:rsidR="00E22318" w:rsidRPr="004B2CED" w:rsidRDefault="00E22318">
            <w:pPr>
              <w:rPr>
                <w:b/>
                <w:bCs/>
                <w:lang w:val="hu-HU"/>
              </w:rPr>
            </w:pPr>
            <w:r w:rsidRPr="004B2CED">
              <w:rPr>
                <w:b/>
                <w:bCs/>
                <w:lang w:val="hu-HU"/>
              </w:rPr>
              <w:t>Danmark</w:t>
            </w:r>
          </w:p>
          <w:p w:rsidR="004764DE" w:rsidRPr="004B2CED" w:rsidRDefault="004764DE" w:rsidP="004764DE">
            <w:pPr>
              <w:rPr>
                <w:lang w:val="hu-HU"/>
              </w:rPr>
            </w:pPr>
            <w:r w:rsidRPr="004B2CED">
              <w:rPr>
                <w:lang w:val="hu-HU"/>
              </w:rPr>
              <w:t>Sanofi A/S</w:t>
            </w:r>
          </w:p>
          <w:p w:rsidR="00E22318" w:rsidRPr="004B2CED" w:rsidRDefault="00E22318">
            <w:pPr>
              <w:rPr>
                <w:lang w:val="hu-HU"/>
              </w:rPr>
            </w:pPr>
            <w:r w:rsidRPr="004B2CED">
              <w:rPr>
                <w:lang w:val="hu-HU"/>
              </w:rPr>
              <w:t>Tlf: +45 45 16 70 00</w:t>
            </w:r>
          </w:p>
          <w:p w:rsidR="00E22318" w:rsidRPr="004B2CED" w:rsidRDefault="00E22318">
            <w:pPr>
              <w:rPr>
                <w:lang w:val="hu-HU"/>
              </w:rPr>
            </w:pPr>
          </w:p>
        </w:tc>
        <w:tc>
          <w:tcPr>
            <w:tcW w:w="4678" w:type="dxa"/>
          </w:tcPr>
          <w:p w:rsidR="0029512D" w:rsidRPr="004B2CED" w:rsidRDefault="0029512D" w:rsidP="0029512D">
            <w:pPr>
              <w:rPr>
                <w:b/>
                <w:bCs/>
                <w:lang w:val="hu-HU"/>
              </w:rPr>
            </w:pPr>
            <w:r w:rsidRPr="004B2CED">
              <w:rPr>
                <w:b/>
                <w:bCs/>
                <w:lang w:val="hu-HU"/>
              </w:rPr>
              <w:t>Malta</w:t>
            </w:r>
          </w:p>
          <w:p w:rsidR="0029512D" w:rsidRPr="004B2CED" w:rsidRDefault="0029512D" w:rsidP="0029512D">
            <w:pPr>
              <w:rPr>
                <w:lang w:val="hu-HU"/>
              </w:rPr>
            </w:pPr>
            <w:r w:rsidRPr="004B2CED">
              <w:rPr>
                <w:lang w:val="hu-HU"/>
              </w:rPr>
              <w:t>Sanofi S.</w:t>
            </w:r>
            <w:r>
              <w:rPr>
                <w:lang w:val="hu-HU"/>
              </w:rPr>
              <w:t>r</w:t>
            </w:r>
            <w:r w:rsidRPr="004B2CED">
              <w:rPr>
                <w:lang w:val="hu-HU"/>
              </w:rPr>
              <w:t>.</w:t>
            </w:r>
            <w:r>
              <w:rPr>
                <w:lang w:val="hu-HU"/>
              </w:rPr>
              <w:t>l</w:t>
            </w:r>
            <w:r w:rsidRPr="004B2CED">
              <w:rPr>
                <w:lang w:val="hu-HU"/>
              </w:rPr>
              <w:t>.</w:t>
            </w:r>
          </w:p>
          <w:p w:rsidR="0029512D" w:rsidRPr="004B2CED" w:rsidRDefault="0029512D" w:rsidP="0029512D">
            <w:pPr>
              <w:rPr>
                <w:lang w:val="hu-HU"/>
              </w:rPr>
            </w:pPr>
            <w:r w:rsidRPr="004B2CED">
              <w:rPr>
                <w:lang w:val="hu-HU"/>
              </w:rPr>
              <w:t>Tel: +39 02 39394275</w:t>
            </w:r>
          </w:p>
          <w:p w:rsidR="00E22318" w:rsidRPr="004B2CED" w:rsidRDefault="00E22318">
            <w:pPr>
              <w:rPr>
                <w:lang w:val="hu-HU"/>
              </w:rPr>
            </w:pPr>
          </w:p>
        </w:tc>
      </w:tr>
      <w:tr w:rsidR="00E22318" w:rsidRPr="004B2CED" w:rsidTr="00E22318">
        <w:trPr>
          <w:gridBefore w:val="1"/>
          <w:wBefore w:w="34" w:type="dxa"/>
          <w:cantSplit/>
        </w:trPr>
        <w:tc>
          <w:tcPr>
            <w:tcW w:w="4644" w:type="dxa"/>
          </w:tcPr>
          <w:p w:rsidR="00E22318" w:rsidRPr="004B2CED" w:rsidRDefault="00E22318">
            <w:pPr>
              <w:rPr>
                <w:b/>
                <w:bCs/>
                <w:lang w:val="hu-HU"/>
              </w:rPr>
            </w:pPr>
            <w:r w:rsidRPr="004B2CED">
              <w:rPr>
                <w:b/>
                <w:bCs/>
                <w:lang w:val="hu-HU"/>
              </w:rPr>
              <w:t>Deutschland</w:t>
            </w:r>
          </w:p>
          <w:p w:rsidR="00E22318" w:rsidRPr="004B2CED" w:rsidRDefault="00E22318">
            <w:pPr>
              <w:rPr>
                <w:lang w:val="hu-HU"/>
              </w:rPr>
            </w:pPr>
            <w:r w:rsidRPr="004B2CED">
              <w:rPr>
                <w:lang w:val="hu-HU"/>
              </w:rPr>
              <w:t>Sanofi-Aventis Deutschland GmbH</w:t>
            </w:r>
          </w:p>
          <w:p w:rsidR="005515E0" w:rsidRPr="004B2CED" w:rsidRDefault="005515E0" w:rsidP="005515E0">
            <w:pPr>
              <w:rPr>
                <w:lang w:val="hu-HU"/>
              </w:rPr>
            </w:pPr>
            <w:r w:rsidRPr="004B2CED">
              <w:rPr>
                <w:lang w:val="hu-HU"/>
              </w:rPr>
              <w:t>Tel: 0800 52 52 010</w:t>
            </w:r>
          </w:p>
          <w:p w:rsidR="00E22318" w:rsidRPr="004B2CED" w:rsidRDefault="005515E0" w:rsidP="005515E0">
            <w:pPr>
              <w:rPr>
                <w:lang w:val="hu-HU"/>
              </w:rPr>
            </w:pPr>
            <w:r w:rsidRPr="004B2CED">
              <w:rPr>
                <w:lang w:val="hu-HU"/>
              </w:rPr>
              <w:t>Tel. aus dem Ausland: +49 69 305 21 131</w:t>
            </w:r>
          </w:p>
          <w:p w:rsidR="00E22318" w:rsidRPr="004B2CED" w:rsidRDefault="00E22318">
            <w:pPr>
              <w:rPr>
                <w:lang w:val="hu-HU"/>
              </w:rPr>
            </w:pPr>
          </w:p>
        </w:tc>
        <w:tc>
          <w:tcPr>
            <w:tcW w:w="4678" w:type="dxa"/>
          </w:tcPr>
          <w:p w:rsidR="0029512D" w:rsidRPr="004B2CED" w:rsidRDefault="0029512D" w:rsidP="0029512D">
            <w:pPr>
              <w:rPr>
                <w:b/>
                <w:bCs/>
                <w:lang w:val="hu-HU"/>
              </w:rPr>
            </w:pPr>
            <w:r w:rsidRPr="004B2CED">
              <w:rPr>
                <w:b/>
                <w:bCs/>
                <w:lang w:val="hu-HU"/>
              </w:rPr>
              <w:t>Nederland</w:t>
            </w:r>
          </w:p>
          <w:p w:rsidR="0029512D" w:rsidRPr="004B2CED" w:rsidRDefault="0029512D" w:rsidP="0029512D">
            <w:pPr>
              <w:rPr>
                <w:lang w:val="hu-HU"/>
              </w:rPr>
            </w:pPr>
            <w:r>
              <w:rPr>
                <w:lang w:val="hu-HU"/>
              </w:rPr>
              <w:t xml:space="preserve">Genzyme Europe </w:t>
            </w:r>
            <w:r w:rsidRPr="004B2CED">
              <w:rPr>
                <w:lang w:val="hu-HU"/>
              </w:rPr>
              <w:t>B.V.</w:t>
            </w:r>
          </w:p>
          <w:p w:rsidR="0029512D" w:rsidRPr="004B2CED" w:rsidRDefault="0029512D" w:rsidP="0029512D">
            <w:pPr>
              <w:rPr>
                <w:lang w:val="hu-HU"/>
              </w:rPr>
            </w:pPr>
            <w:r w:rsidRPr="004B2CED">
              <w:rPr>
                <w:lang w:val="hu-HU"/>
              </w:rPr>
              <w:t>Tel: +31 20 245 4000</w:t>
            </w:r>
          </w:p>
          <w:p w:rsidR="00E22318" w:rsidRPr="004B2CED" w:rsidRDefault="00E22318">
            <w:pPr>
              <w:rPr>
                <w:lang w:val="hu-HU"/>
              </w:rPr>
            </w:pPr>
          </w:p>
          <w:p w:rsidR="00E22318" w:rsidRPr="004B2CED" w:rsidRDefault="00E22318">
            <w:pPr>
              <w:rPr>
                <w:lang w:val="hu-HU"/>
              </w:rPr>
            </w:pPr>
          </w:p>
        </w:tc>
      </w:tr>
      <w:tr w:rsidR="00E22318" w:rsidRPr="004B2CED" w:rsidTr="00E22318">
        <w:trPr>
          <w:gridBefore w:val="1"/>
          <w:wBefore w:w="34" w:type="dxa"/>
          <w:cantSplit/>
        </w:trPr>
        <w:tc>
          <w:tcPr>
            <w:tcW w:w="4644" w:type="dxa"/>
          </w:tcPr>
          <w:p w:rsidR="00E22318" w:rsidRPr="004B2CED" w:rsidRDefault="00E22318">
            <w:pPr>
              <w:rPr>
                <w:b/>
                <w:bCs/>
                <w:lang w:val="hu-HU"/>
              </w:rPr>
            </w:pPr>
            <w:r w:rsidRPr="004B2CED">
              <w:rPr>
                <w:b/>
                <w:bCs/>
                <w:lang w:val="hu-HU"/>
              </w:rPr>
              <w:t>Eesti</w:t>
            </w:r>
          </w:p>
          <w:p w:rsidR="00E22318" w:rsidRPr="004B2CED" w:rsidRDefault="00E22318">
            <w:pPr>
              <w:rPr>
                <w:lang w:val="hu-HU"/>
              </w:rPr>
            </w:pPr>
            <w:r w:rsidRPr="004B2CED">
              <w:rPr>
                <w:lang w:val="hu-HU"/>
              </w:rPr>
              <w:t>sanofi-aventis Estonia OÜ</w:t>
            </w:r>
          </w:p>
          <w:p w:rsidR="00E22318" w:rsidRPr="004B2CED" w:rsidRDefault="00E22318">
            <w:pPr>
              <w:rPr>
                <w:lang w:val="hu-HU"/>
              </w:rPr>
            </w:pPr>
            <w:r w:rsidRPr="004B2CED">
              <w:rPr>
                <w:lang w:val="hu-HU"/>
              </w:rPr>
              <w:t>Tel: +372 627 34 88</w:t>
            </w:r>
          </w:p>
          <w:p w:rsidR="00E22318" w:rsidRPr="004B2CED" w:rsidRDefault="00E22318">
            <w:pPr>
              <w:rPr>
                <w:lang w:val="hu-HU"/>
              </w:rPr>
            </w:pPr>
          </w:p>
        </w:tc>
        <w:tc>
          <w:tcPr>
            <w:tcW w:w="4678" w:type="dxa"/>
          </w:tcPr>
          <w:p w:rsidR="00E22318" w:rsidRPr="004B2CED" w:rsidRDefault="00E22318">
            <w:pPr>
              <w:rPr>
                <w:b/>
                <w:bCs/>
                <w:lang w:val="hu-HU"/>
              </w:rPr>
            </w:pPr>
            <w:r w:rsidRPr="004B2CED">
              <w:rPr>
                <w:b/>
                <w:bCs/>
                <w:lang w:val="hu-HU"/>
              </w:rPr>
              <w:t>Norge</w:t>
            </w:r>
          </w:p>
          <w:p w:rsidR="00E22318" w:rsidRPr="004B2CED" w:rsidRDefault="00E22318">
            <w:pPr>
              <w:rPr>
                <w:lang w:val="hu-HU"/>
              </w:rPr>
            </w:pPr>
            <w:r w:rsidRPr="004B2CED">
              <w:rPr>
                <w:lang w:val="hu-HU"/>
              </w:rPr>
              <w:t>sanofi-aventis Norge AS</w:t>
            </w:r>
          </w:p>
          <w:p w:rsidR="00E22318" w:rsidRPr="004B2CED" w:rsidRDefault="00E22318">
            <w:pPr>
              <w:rPr>
                <w:lang w:val="hu-HU"/>
              </w:rPr>
            </w:pPr>
            <w:r w:rsidRPr="004B2CED">
              <w:rPr>
                <w:lang w:val="hu-HU"/>
              </w:rPr>
              <w:t>Tlf: +47 67 10 71 00</w:t>
            </w:r>
          </w:p>
          <w:p w:rsidR="00E22318" w:rsidRPr="004B2CED" w:rsidRDefault="00E22318">
            <w:pPr>
              <w:rPr>
                <w:lang w:val="hu-HU"/>
              </w:rPr>
            </w:pPr>
          </w:p>
        </w:tc>
      </w:tr>
      <w:tr w:rsidR="00E22318" w:rsidRPr="004B2CED" w:rsidTr="00E22318">
        <w:trPr>
          <w:gridBefore w:val="1"/>
          <w:wBefore w:w="34" w:type="dxa"/>
          <w:cantSplit/>
        </w:trPr>
        <w:tc>
          <w:tcPr>
            <w:tcW w:w="4644" w:type="dxa"/>
          </w:tcPr>
          <w:p w:rsidR="00E22318" w:rsidRPr="004B2CED" w:rsidRDefault="00E22318">
            <w:pPr>
              <w:rPr>
                <w:b/>
                <w:bCs/>
                <w:lang w:val="hu-HU"/>
              </w:rPr>
            </w:pPr>
            <w:r w:rsidRPr="004B2CED">
              <w:rPr>
                <w:b/>
                <w:bCs/>
                <w:lang w:val="hu-HU"/>
              </w:rPr>
              <w:t>Ελλάδα</w:t>
            </w:r>
          </w:p>
          <w:p w:rsidR="00E22318" w:rsidRPr="004B2CED" w:rsidRDefault="00E22318">
            <w:pPr>
              <w:rPr>
                <w:lang w:val="hu-HU"/>
              </w:rPr>
            </w:pPr>
            <w:r w:rsidRPr="004B2CED">
              <w:rPr>
                <w:lang w:val="hu-HU"/>
              </w:rPr>
              <w:t>sanofi-aventis AEBE</w:t>
            </w:r>
          </w:p>
          <w:p w:rsidR="00E22318" w:rsidRPr="004B2CED" w:rsidRDefault="00E22318">
            <w:pPr>
              <w:rPr>
                <w:lang w:val="hu-HU"/>
              </w:rPr>
            </w:pPr>
            <w:r w:rsidRPr="004B2CED">
              <w:rPr>
                <w:lang w:val="hu-HU"/>
              </w:rPr>
              <w:t>Τηλ: +30 210 900 16 00</w:t>
            </w:r>
          </w:p>
          <w:p w:rsidR="00E22318" w:rsidRPr="004B2CED" w:rsidRDefault="00E22318">
            <w:pPr>
              <w:rPr>
                <w:lang w:val="hu-HU"/>
              </w:rPr>
            </w:pPr>
          </w:p>
        </w:tc>
        <w:tc>
          <w:tcPr>
            <w:tcW w:w="4678" w:type="dxa"/>
          </w:tcPr>
          <w:p w:rsidR="00E22318" w:rsidRPr="004B2CED" w:rsidRDefault="00E22318">
            <w:pPr>
              <w:rPr>
                <w:b/>
                <w:bCs/>
                <w:lang w:val="hu-HU"/>
              </w:rPr>
            </w:pPr>
            <w:r w:rsidRPr="004B2CED">
              <w:rPr>
                <w:b/>
                <w:bCs/>
                <w:lang w:val="hu-HU"/>
              </w:rPr>
              <w:t>Österreich</w:t>
            </w:r>
          </w:p>
          <w:p w:rsidR="00E22318" w:rsidRPr="004B2CED" w:rsidRDefault="00E22318">
            <w:pPr>
              <w:rPr>
                <w:lang w:val="hu-HU"/>
              </w:rPr>
            </w:pPr>
            <w:r w:rsidRPr="004B2CED">
              <w:rPr>
                <w:lang w:val="hu-HU"/>
              </w:rPr>
              <w:t>sanofi-aventis GmbH</w:t>
            </w:r>
          </w:p>
          <w:p w:rsidR="00E22318" w:rsidRPr="004B2CED" w:rsidRDefault="00E22318">
            <w:pPr>
              <w:rPr>
                <w:lang w:val="hu-HU"/>
              </w:rPr>
            </w:pPr>
            <w:r w:rsidRPr="004B2CED">
              <w:rPr>
                <w:lang w:val="hu-HU"/>
              </w:rPr>
              <w:t>Tel: +43 1 80 185 – 0</w:t>
            </w:r>
          </w:p>
          <w:p w:rsidR="00E22318" w:rsidRPr="004B2CED" w:rsidRDefault="00E22318">
            <w:pPr>
              <w:rPr>
                <w:lang w:val="hu-HU"/>
              </w:rPr>
            </w:pPr>
          </w:p>
        </w:tc>
      </w:tr>
      <w:tr w:rsidR="00E22318" w:rsidRPr="004B2CED" w:rsidTr="00E22318">
        <w:trPr>
          <w:gridBefore w:val="1"/>
          <w:wBefore w:w="34" w:type="dxa"/>
          <w:cantSplit/>
        </w:trPr>
        <w:tc>
          <w:tcPr>
            <w:tcW w:w="4644" w:type="dxa"/>
            <w:tcBorders>
              <w:top w:val="nil"/>
              <w:left w:val="nil"/>
              <w:bottom w:val="nil"/>
              <w:right w:val="nil"/>
            </w:tcBorders>
          </w:tcPr>
          <w:p w:rsidR="00E22318" w:rsidRPr="004B2CED" w:rsidRDefault="00E22318">
            <w:pPr>
              <w:rPr>
                <w:b/>
                <w:bCs/>
                <w:lang w:val="hu-HU"/>
              </w:rPr>
            </w:pPr>
            <w:r w:rsidRPr="004B2CED">
              <w:rPr>
                <w:b/>
                <w:bCs/>
                <w:lang w:val="hu-HU"/>
              </w:rPr>
              <w:t>España</w:t>
            </w:r>
          </w:p>
          <w:p w:rsidR="00E22318" w:rsidRPr="004B2CED" w:rsidRDefault="00E22318">
            <w:pPr>
              <w:rPr>
                <w:smallCaps/>
                <w:lang w:val="hu-HU"/>
              </w:rPr>
            </w:pPr>
            <w:r w:rsidRPr="004B2CED">
              <w:rPr>
                <w:lang w:val="hu-HU"/>
              </w:rPr>
              <w:t>sanofi-aventis, S.A.</w:t>
            </w:r>
          </w:p>
          <w:p w:rsidR="00E22318" w:rsidRPr="004B2CED" w:rsidRDefault="00E22318">
            <w:pPr>
              <w:rPr>
                <w:lang w:val="hu-HU"/>
              </w:rPr>
            </w:pPr>
            <w:r w:rsidRPr="004B2CED">
              <w:rPr>
                <w:lang w:val="hu-HU"/>
              </w:rPr>
              <w:t>Tel: +34 93 485 94 00</w:t>
            </w:r>
          </w:p>
          <w:p w:rsidR="00E22318" w:rsidRPr="004B2CED" w:rsidRDefault="00E22318">
            <w:pPr>
              <w:rPr>
                <w:lang w:val="hu-HU"/>
              </w:rPr>
            </w:pPr>
          </w:p>
        </w:tc>
        <w:tc>
          <w:tcPr>
            <w:tcW w:w="4678" w:type="dxa"/>
            <w:tcBorders>
              <w:top w:val="nil"/>
              <w:left w:val="nil"/>
              <w:bottom w:val="nil"/>
              <w:right w:val="nil"/>
            </w:tcBorders>
          </w:tcPr>
          <w:p w:rsidR="00E22318" w:rsidRPr="004B2CED" w:rsidRDefault="00E22318">
            <w:pPr>
              <w:rPr>
                <w:b/>
                <w:bCs/>
                <w:lang w:val="hu-HU"/>
              </w:rPr>
            </w:pPr>
            <w:r w:rsidRPr="004B2CED">
              <w:rPr>
                <w:b/>
                <w:bCs/>
                <w:lang w:val="hu-HU"/>
              </w:rPr>
              <w:t>Polska</w:t>
            </w:r>
          </w:p>
          <w:p w:rsidR="00E22318" w:rsidRPr="004B2CED" w:rsidRDefault="00E22318">
            <w:pPr>
              <w:rPr>
                <w:lang w:val="hu-HU"/>
              </w:rPr>
            </w:pPr>
            <w:r w:rsidRPr="004B2CED">
              <w:rPr>
                <w:lang w:val="hu-HU"/>
              </w:rPr>
              <w:t>sanofi-aventis Sp. z o.o.</w:t>
            </w:r>
          </w:p>
          <w:p w:rsidR="00E22318" w:rsidRPr="004B2CED" w:rsidRDefault="00E22318">
            <w:pPr>
              <w:rPr>
                <w:lang w:val="hu-HU"/>
              </w:rPr>
            </w:pPr>
            <w:r w:rsidRPr="004B2CED">
              <w:rPr>
                <w:lang w:val="hu-HU"/>
              </w:rPr>
              <w:t>Tel.: +48 22 280 00 00</w:t>
            </w:r>
          </w:p>
          <w:p w:rsidR="00E22318" w:rsidRPr="004B2CED" w:rsidRDefault="00E22318">
            <w:pPr>
              <w:rPr>
                <w:lang w:val="hu-HU"/>
              </w:rPr>
            </w:pPr>
          </w:p>
        </w:tc>
      </w:tr>
      <w:tr w:rsidR="00E22318" w:rsidRPr="004B2CED" w:rsidTr="00E22318">
        <w:trPr>
          <w:cantSplit/>
        </w:trPr>
        <w:tc>
          <w:tcPr>
            <w:tcW w:w="4678" w:type="dxa"/>
            <w:gridSpan w:val="2"/>
          </w:tcPr>
          <w:p w:rsidR="00E22318" w:rsidRPr="004B2CED" w:rsidRDefault="00E22318">
            <w:pPr>
              <w:rPr>
                <w:b/>
                <w:bCs/>
                <w:lang w:val="hu-HU"/>
              </w:rPr>
            </w:pPr>
            <w:r w:rsidRPr="004B2CED">
              <w:rPr>
                <w:b/>
                <w:bCs/>
                <w:lang w:val="hu-HU"/>
              </w:rPr>
              <w:t>France</w:t>
            </w:r>
          </w:p>
          <w:p w:rsidR="00E22318" w:rsidRPr="004B2CED" w:rsidRDefault="00E22318">
            <w:pPr>
              <w:rPr>
                <w:lang w:val="hu-HU"/>
              </w:rPr>
            </w:pPr>
            <w:r w:rsidRPr="004B2CED">
              <w:rPr>
                <w:lang w:val="hu-HU"/>
              </w:rPr>
              <w:t>sanofi-aventis France</w:t>
            </w:r>
          </w:p>
          <w:p w:rsidR="00E22318" w:rsidRPr="004B2CED" w:rsidRDefault="00E22318">
            <w:pPr>
              <w:rPr>
                <w:lang w:val="hu-HU"/>
              </w:rPr>
            </w:pPr>
            <w:r w:rsidRPr="004B2CED">
              <w:rPr>
                <w:lang w:val="hu-HU"/>
              </w:rPr>
              <w:t>Tél: 0 800 222 555</w:t>
            </w:r>
          </w:p>
          <w:p w:rsidR="00E22318" w:rsidRPr="004B2CED" w:rsidRDefault="00E22318">
            <w:pPr>
              <w:rPr>
                <w:lang w:val="hu-HU"/>
              </w:rPr>
            </w:pPr>
            <w:r w:rsidRPr="004B2CED">
              <w:rPr>
                <w:lang w:val="hu-HU"/>
              </w:rPr>
              <w:t>Appel depuis l’étranger : +33 1 57 63 23 23</w:t>
            </w:r>
          </w:p>
          <w:p w:rsidR="00E22318" w:rsidRPr="004B2CED" w:rsidRDefault="00E22318">
            <w:pPr>
              <w:rPr>
                <w:lang w:val="hu-HU"/>
              </w:rPr>
            </w:pPr>
          </w:p>
        </w:tc>
        <w:tc>
          <w:tcPr>
            <w:tcW w:w="4678" w:type="dxa"/>
          </w:tcPr>
          <w:p w:rsidR="00E22318" w:rsidRPr="004B2CED" w:rsidRDefault="00E22318">
            <w:pPr>
              <w:rPr>
                <w:b/>
                <w:bCs/>
                <w:lang w:val="hu-HU"/>
              </w:rPr>
            </w:pPr>
            <w:r w:rsidRPr="004B2CED">
              <w:rPr>
                <w:b/>
                <w:bCs/>
                <w:lang w:val="hu-HU"/>
              </w:rPr>
              <w:t>Portugal</w:t>
            </w:r>
          </w:p>
          <w:p w:rsidR="00E22318" w:rsidRPr="004B2CED" w:rsidRDefault="00E22318">
            <w:pPr>
              <w:rPr>
                <w:lang w:val="hu-HU"/>
              </w:rPr>
            </w:pPr>
            <w:r w:rsidRPr="004B2CED">
              <w:rPr>
                <w:lang w:val="hu-HU"/>
              </w:rPr>
              <w:t>Sanofi - Produtos Farmacêuticos, Lda</w:t>
            </w:r>
          </w:p>
          <w:p w:rsidR="00E22318" w:rsidRPr="004B2CED" w:rsidRDefault="00E22318">
            <w:pPr>
              <w:rPr>
                <w:lang w:val="hu-HU"/>
              </w:rPr>
            </w:pPr>
            <w:r w:rsidRPr="004B2CED">
              <w:rPr>
                <w:lang w:val="hu-HU"/>
              </w:rPr>
              <w:t>Tel: +351 21 35 89 400</w:t>
            </w:r>
          </w:p>
          <w:p w:rsidR="00E22318" w:rsidRPr="004B2CED" w:rsidRDefault="00E22318">
            <w:pPr>
              <w:rPr>
                <w:lang w:val="hu-HU"/>
              </w:rPr>
            </w:pPr>
          </w:p>
        </w:tc>
      </w:tr>
      <w:tr w:rsidR="00E22318" w:rsidRPr="004B2CED" w:rsidTr="00E22318">
        <w:trPr>
          <w:gridBefore w:val="1"/>
          <w:wBefore w:w="34" w:type="dxa"/>
          <w:cantSplit/>
        </w:trPr>
        <w:tc>
          <w:tcPr>
            <w:tcW w:w="4644" w:type="dxa"/>
          </w:tcPr>
          <w:p w:rsidR="00E22318" w:rsidRPr="004B2CED" w:rsidRDefault="00E22318" w:rsidP="00E22318">
            <w:pPr>
              <w:keepNext/>
              <w:rPr>
                <w:rFonts w:eastAsia="SimSun"/>
                <w:b/>
                <w:bCs/>
                <w:lang w:val="hu-HU"/>
              </w:rPr>
            </w:pPr>
            <w:r w:rsidRPr="004B2CED">
              <w:rPr>
                <w:rFonts w:eastAsia="SimSun"/>
                <w:b/>
                <w:bCs/>
                <w:lang w:val="hu-HU"/>
              </w:rPr>
              <w:t>Hrvatska</w:t>
            </w:r>
          </w:p>
          <w:p w:rsidR="00E22318" w:rsidRPr="004B2CED" w:rsidRDefault="00E22318" w:rsidP="00E22318">
            <w:pPr>
              <w:rPr>
                <w:rFonts w:eastAsia="SimSun"/>
                <w:lang w:val="hu-HU"/>
              </w:rPr>
            </w:pPr>
            <w:r w:rsidRPr="004B2CED">
              <w:rPr>
                <w:rFonts w:eastAsia="SimSun"/>
                <w:lang w:val="hu-HU"/>
              </w:rPr>
              <w:t>sanofi-aventis Croatia d.o.o.</w:t>
            </w:r>
          </w:p>
          <w:p w:rsidR="00E22318" w:rsidRPr="004B2CED" w:rsidRDefault="00E22318" w:rsidP="00E22318">
            <w:pPr>
              <w:rPr>
                <w:lang w:val="hu-HU"/>
              </w:rPr>
            </w:pPr>
            <w:r w:rsidRPr="004B2CED">
              <w:rPr>
                <w:rFonts w:eastAsia="SimSun"/>
                <w:lang w:val="hu-HU"/>
              </w:rPr>
              <w:t>Tel: +385 1 600 34 00</w:t>
            </w:r>
          </w:p>
        </w:tc>
        <w:tc>
          <w:tcPr>
            <w:tcW w:w="4678" w:type="dxa"/>
          </w:tcPr>
          <w:p w:rsidR="00E22318" w:rsidRPr="004B2CED" w:rsidRDefault="00E22318">
            <w:pPr>
              <w:tabs>
                <w:tab w:val="left" w:pos="-720"/>
                <w:tab w:val="left" w:pos="4536"/>
              </w:tabs>
              <w:suppressAutoHyphens/>
              <w:rPr>
                <w:b/>
                <w:noProof/>
                <w:szCs w:val="22"/>
                <w:lang w:val="hu-HU"/>
              </w:rPr>
            </w:pPr>
            <w:r w:rsidRPr="004B2CED">
              <w:rPr>
                <w:b/>
                <w:noProof/>
                <w:szCs w:val="22"/>
                <w:lang w:val="hu-HU"/>
              </w:rPr>
              <w:t>România</w:t>
            </w:r>
          </w:p>
          <w:p w:rsidR="00E22318" w:rsidRPr="004B2CED" w:rsidRDefault="003F7F2A">
            <w:pPr>
              <w:tabs>
                <w:tab w:val="left" w:pos="-720"/>
                <w:tab w:val="left" w:pos="4536"/>
              </w:tabs>
              <w:suppressAutoHyphens/>
              <w:rPr>
                <w:noProof/>
                <w:szCs w:val="22"/>
                <w:lang w:val="hu-HU"/>
              </w:rPr>
            </w:pPr>
            <w:r w:rsidRPr="004B2CED">
              <w:rPr>
                <w:bCs/>
                <w:szCs w:val="22"/>
                <w:lang w:val="hu-HU"/>
              </w:rPr>
              <w:t>S</w:t>
            </w:r>
            <w:r w:rsidR="00E22318" w:rsidRPr="004B2CED">
              <w:rPr>
                <w:bCs/>
                <w:szCs w:val="22"/>
                <w:lang w:val="hu-HU"/>
              </w:rPr>
              <w:t>anofi Rom</w:t>
            </w:r>
            <w:r w:rsidRPr="004B2CED">
              <w:rPr>
                <w:bCs/>
                <w:szCs w:val="22"/>
                <w:lang w:val="hu-HU"/>
              </w:rPr>
              <w:t>a</w:t>
            </w:r>
            <w:r w:rsidR="00E22318" w:rsidRPr="004B2CED">
              <w:rPr>
                <w:bCs/>
                <w:szCs w:val="22"/>
                <w:lang w:val="hu-HU"/>
              </w:rPr>
              <w:t>nia SRL</w:t>
            </w:r>
          </w:p>
          <w:p w:rsidR="00E22318" w:rsidRPr="004B2CED" w:rsidRDefault="00E22318">
            <w:pPr>
              <w:rPr>
                <w:szCs w:val="22"/>
                <w:lang w:val="hu-HU"/>
              </w:rPr>
            </w:pPr>
            <w:r w:rsidRPr="004B2CED">
              <w:rPr>
                <w:noProof/>
                <w:szCs w:val="22"/>
                <w:lang w:val="hu-HU"/>
              </w:rPr>
              <w:t xml:space="preserve">Tel: +40 </w:t>
            </w:r>
            <w:r w:rsidRPr="004B2CED">
              <w:rPr>
                <w:szCs w:val="22"/>
                <w:lang w:val="hu-HU"/>
              </w:rPr>
              <w:t>(0) 21 317 31 36</w:t>
            </w:r>
          </w:p>
          <w:p w:rsidR="00E22318" w:rsidRPr="004B2CED" w:rsidRDefault="00E22318">
            <w:pPr>
              <w:rPr>
                <w:lang w:val="hu-HU"/>
              </w:rPr>
            </w:pPr>
          </w:p>
        </w:tc>
      </w:tr>
      <w:tr w:rsidR="00E22318" w:rsidRPr="004B2CED" w:rsidTr="00E22318">
        <w:trPr>
          <w:gridBefore w:val="1"/>
          <w:wBefore w:w="34" w:type="dxa"/>
          <w:cantSplit/>
        </w:trPr>
        <w:tc>
          <w:tcPr>
            <w:tcW w:w="4644" w:type="dxa"/>
          </w:tcPr>
          <w:p w:rsidR="00E22318" w:rsidRPr="004B2CED" w:rsidRDefault="00E22318">
            <w:pPr>
              <w:rPr>
                <w:b/>
                <w:bCs/>
                <w:lang w:val="hu-HU"/>
              </w:rPr>
            </w:pPr>
            <w:r w:rsidRPr="004B2CED">
              <w:rPr>
                <w:b/>
                <w:bCs/>
                <w:lang w:val="hu-HU"/>
              </w:rPr>
              <w:t>Ireland</w:t>
            </w:r>
          </w:p>
          <w:p w:rsidR="00E22318" w:rsidRPr="004B2CED" w:rsidRDefault="00E22318">
            <w:pPr>
              <w:rPr>
                <w:lang w:val="hu-HU"/>
              </w:rPr>
            </w:pPr>
            <w:r w:rsidRPr="004B2CED">
              <w:rPr>
                <w:lang w:val="hu-HU"/>
              </w:rPr>
              <w:t>sanofi-aventis Ireland Ltd. T/A SANOFI</w:t>
            </w:r>
          </w:p>
          <w:p w:rsidR="00E22318" w:rsidRPr="004B2CED" w:rsidRDefault="00E22318">
            <w:pPr>
              <w:rPr>
                <w:lang w:val="hu-HU"/>
              </w:rPr>
            </w:pPr>
            <w:r w:rsidRPr="004B2CED">
              <w:rPr>
                <w:lang w:val="hu-HU"/>
              </w:rPr>
              <w:t>Tel: +353 (0) 1 403 56 00</w:t>
            </w:r>
          </w:p>
          <w:p w:rsidR="00E22318" w:rsidRPr="004B2CED" w:rsidRDefault="00E22318">
            <w:pPr>
              <w:rPr>
                <w:szCs w:val="22"/>
                <w:lang w:val="hu-HU"/>
              </w:rPr>
            </w:pPr>
          </w:p>
        </w:tc>
        <w:tc>
          <w:tcPr>
            <w:tcW w:w="4678" w:type="dxa"/>
          </w:tcPr>
          <w:p w:rsidR="00E22318" w:rsidRPr="004B2CED" w:rsidRDefault="00E22318">
            <w:pPr>
              <w:rPr>
                <w:b/>
                <w:bCs/>
                <w:lang w:val="hu-HU"/>
              </w:rPr>
            </w:pPr>
            <w:r w:rsidRPr="004B2CED">
              <w:rPr>
                <w:b/>
                <w:bCs/>
                <w:lang w:val="hu-HU"/>
              </w:rPr>
              <w:t>Slovenija</w:t>
            </w:r>
          </w:p>
          <w:p w:rsidR="00E22318" w:rsidRPr="004B2CED" w:rsidRDefault="00E22318">
            <w:pPr>
              <w:rPr>
                <w:lang w:val="hu-HU"/>
              </w:rPr>
            </w:pPr>
            <w:r w:rsidRPr="004B2CED">
              <w:rPr>
                <w:lang w:val="hu-HU"/>
              </w:rPr>
              <w:t>sanofi-aventis d.o.o.</w:t>
            </w:r>
          </w:p>
          <w:p w:rsidR="00E22318" w:rsidRPr="004B2CED" w:rsidRDefault="00E22318">
            <w:pPr>
              <w:rPr>
                <w:lang w:val="hu-HU"/>
              </w:rPr>
            </w:pPr>
            <w:r w:rsidRPr="004B2CED">
              <w:rPr>
                <w:lang w:val="hu-HU"/>
              </w:rPr>
              <w:t>Tel: +386 1 560 48 00</w:t>
            </w:r>
          </w:p>
          <w:p w:rsidR="00E22318" w:rsidRPr="004B2CED" w:rsidRDefault="00E22318">
            <w:pPr>
              <w:rPr>
                <w:szCs w:val="22"/>
                <w:lang w:val="hu-HU"/>
              </w:rPr>
            </w:pPr>
          </w:p>
        </w:tc>
      </w:tr>
      <w:tr w:rsidR="00E22318" w:rsidRPr="004B2CED" w:rsidTr="00E22318">
        <w:trPr>
          <w:gridBefore w:val="1"/>
          <w:wBefore w:w="34" w:type="dxa"/>
          <w:cantSplit/>
        </w:trPr>
        <w:tc>
          <w:tcPr>
            <w:tcW w:w="4644" w:type="dxa"/>
          </w:tcPr>
          <w:p w:rsidR="00E22318" w:rsidRPr="004B2CED" w:rsidRDefault="00E22318">
            <w:pPr>
              <w:rPr>
                <w:b/>
                <w:bCs/>
                <w:szCs w:val="22"/>
                <w:lang w:val="hu-HU"/>
              </w:rPr>
            </w:pPr>
            <w:r w:rsidRPr="004B2CED">
              <w:rPr>
                <w:b/>
                <w:bCs/>
                <w:szCs w:val="22"/>
                <w:lang w:val="hu-HU"/>
              </w:rPr>
              <w:t>Ísland</w:t>
            </w:r>
          </w:p>
          <w:p w:rsidR="00E22318" w:rsidRPr="004B2CED" w:rsidRDefault="00E22318">
            <w:pPr>
              <w:rPr>
                <w:szCs w:val="22"/>
                <w:lang w:val="hu-HU"/>
              </w:rPr>
            </w:pPr>
            <w:r w:rsidRPr="004B2CED">
              <w:rPr>
                <w:szCs w:val="22"/>
                <w:lang w:val="hu-HU"/>
              </w:rPr>
              <w:t>Vistor hf.</w:t>
            </w:r>
          </w:p>
          <w:p w:rsidR="00E22318" w:rsidRPr="004B2CED" w:rsidRDefault="00E22318">
            <w:pPr>
              <w:rPr>
                <w:szCs w:val="22"/>
                <w:lang w:val="hu-HU"/>
              </w:rPr>
            </w:pPr>
            <w:r w:rsidRPr="004B2CED">
              <w:rPr>
                <w:noProof/>
                <w:szCs w:val="22"/>
                <w:lang w:val="hu-HU"/>
              </w:rPr>
              <w:t>Sími</w:t>
            </w:r>
            <w:r w:rsidRPr="004B2CED">
              <w:rPr>
                <w:szCs w:val="22"/>
                <w:lang w:val="hu-HU"/>
              </w:rPr>
              <w:t>: +354 535 7000</w:t>
            </w:r>
          </w:p>
          <w:p w:rsidR="00E22318" w:rsidRPr="004B2CED" w:rsidRDefault="00E22318">
            <w:pPr>
              <w:rPr>
                <w:lang w:val="hu-HU"/>
              </w:rPr>
            </w:pPr>
          </w:p>
        </w:tc>
        <w:tc>
          <w:tcPr>
            <w:tcW w:w="4678" w:type="dxa"/>
          </w:tcPr>
          <w:p w:rsidR="0029512D" w:rsidRPr="004B2CED" w:rsidRDefault="0029512D" w:rsidP="0029512D">
            <w:pPr>
              <w:rPr>
                <w:b/>
                <w:bCs/>
                <w:szCs w:val="22"/>
                <w:lang w:val="hu-HU"/>
              </w:rPr>
            </w:pPr>
            <w:r w:rsidRPr="004B2CED">
              <w:rPr>
                <w:b/>
                <w:bCs/>
                <w:szCs w:val="22"/>
                <w:lang w:val="hu-HU"/>
              </w:rPr>
              <w:t>Slovenská republika</w:t>
            </w:r>
          </w:p>
          <w:p w:rsidR="0029512D" w:rsidRPr="004B2CED" w:rsidRDefault="0029512D" w:rsidP="0029512D">
            <w:pPr>
              <w:rPr>
                <w:szCs w:val="22"/>
                <w:lang w:val="hu-HU"/>
              </w:rPr>
            </w:pPr>
            <w:r w:rsidRPr="004B2CED">
              <w:rPr>
                <w:szCs w:val="22"/>
                <w:lang w:val="hu-HU"/>
              </w:rPr>
              <w:t>sanofi-aventis Slovakia s.r.o.</w:t>
            </w:r>
          </w:p>
          <w:p w:rsidR="0029512D" w:rsidRPr="004B2CED" w:rsidRDefault="0029512D" w:rsidP="0029512D">
            <w:pPr>
              <w:rPr>
                <w:szCs w:val="22"/>
                <w:lang w:val="hu-HU"/>
              </w:rPr>
            </w:pPr>
            <w:r w:rsidRPr="004B2CED">
              <w:rPr>
                <w:szCs w:val="22"/>
                <w:lang w:val="hu-HU"/>
              </w:rPr>
              <w:t>Tel: +421 2 33 100</w:t>
            </w:r>
            <w:r>
              <w:rPr>
                <w:szCs w:val="22"/>
                <w:lang w:val="hu-HU"/>
              </w:rPr>
              <w:t> </w:t>
            </w:r>
            <w:r w:rsidRPr="004B2CED">
              <w:rPr>
                <w:szCs w:val="22"/>
                <w:lang w:val="hu-HU"/>
              </w:rPr>
              <w:t>100</w:t>
            </w:r>
          </w:p>
          <w:p w:rsidR="00E22318" w:rsidRPr="004B2CED" w:rsidRDefault="00E22318">
            <w:pPr>
              <w:rPr>
                <w:lang w:val="hu-HU"/>
              </w:rPr>
            </w:pPr>
          </w:p>
        </w:tc>
      </w:tr>
      <w:tr w:rsidR="00E22318" w:rsidRPr="004B2CED" w:rsidTr="00E22318">
        <w:trPr>
          <w:gridBefore w:val="1"/>
          <w:wBefore w:w="34" w:type="dxa"/>
          <w:cantSplit/>
        </w:trPr>
        <w:tc>
          <w:tcPr>
            <w:tcW w:w="4644" w:type="dxa"/>
          </w:tcPr>
          <w:p w:rsidR="0029512D" w:rsidRPr="004B2CED" w:rsidRDefault="0029512D" w:rsidP="0029512D">
            <w:pPr>
              <w:rPr>
                <w:b/>
                <w:bCs/>
                <w:lang w:val="hu-HU"/>
              </w:rPr>
            </w:pPr>
            <w:r w:rsidRPr="004B2CED">
              <w:rPr>
                <w:b/>
                <w:bCs/>
                <w:lang w:val="hu-HU"/>
              </w:rPr>
              <w:t>Italia</w:t>
            </w:r>
          </w:p>
          <w:p w:rsidR="0029512D" w:rsidRPr="004B2CED" w:rsidRDefault="0029512D" w:rsidP="0029512D">
            <w:pPr>
              <w:rPr>
                <w:lang w:val="hu-HU"/>
              </w:rPr>
            </w:pPr>
            <w:r w:rsidRPr="004B2CED">
              <w:rPr>
                <w:lang w:val="hu-HU"/>
              </w:rPr>
              <w:t>Sanofi S.</w:t>
            </w:r>
            <w:r>
              <w:rPr>
                <w:lang w:val="hu-HU"/>
              </w:rPr>
              <w:t>r</w:t>
            </w:r>
            <w:r w:rsidRPr="004B2CED">
              <w:rPr>
                <w:lang w:val="hu-HU"/>
              </w:rPr>
              <w:t>.</w:t>
            </w:r>
            <w:r>
              <w:rPr>
                <w:lang w:val="hu-HU"/>
              </w:rPr>
              <w:t>l</w:t>
            </w:r>
            <w:r w:rsidRPr="004B2CED">
              <w:rPr>
                <w:lang w:val="hu-HU"/>
              </w:rPr>
              <w:t>.</w:t>
            </w:r>
          </w:p>
          <w:p w:rsidR="0029512D" w:rsidRPr="004B2CED" w:rsidRDefault="0029512D" w:rsidP="0029512D">
            <w:pPr>
              <w:rPr>
                <w:lang w:val="hu-HU"/>
              </w:rPr>
            </w:pPr>
            <w:r w:rsidRPr="004B2CED">
              <w:rPr>
                <w:lang w:val="hu-HU"/>
              </w:rPr>
              <w:t>Tel: 800.536389</w:t>
            </w:r>
          </w:p>
          <w:p w:rsidR="00E22318" w:rsidRPr="004B2CED" w:rsidRDefault="00E22318">
            <w:pPr>
              <w:rPr>
                <w:lang w:val="hu-HU"/>
              </w:rPr>
            </w:pPr>
          </w:p>
        </w:tc>
        <w:tc>
          <w:tcPr>
            <w:tcW w:w="4678" w:type="dxa"/>
          </w:tcPr>
          <w:p w:rsidR="00E22318" w:rsidRPr="004B2CED" w:rsidRDefault="00E22318">
            <w:pPr>
              <w:rPr>
                <w:b/>
                <w:bCs/>
                <w:lang w:val="hu-HU"/>
              </w:rPr>
            </w:pPr>
            <w:r w:rsidRPr="004B2CED">
              <w:rPr>
                <w:b/>
                <w:bCs/>
                <w:lang w:val="hu-HU"/>
              </w:rPr>
              <w:t>Suomi/Finland</w:t>
            </w:r>
          </w:p>
          <w:p w:rsidR="00E22318" w:rsidRPr="004B2CED" w:rsidRDefault="00CE0038">
            <w:pPr>
              <w:rPr>
                <w:lang w:val="hu-HU"/>
              </w:rPr>
            </w:pPr>
            <w:r w:rsidRPr="004B2CED">
              <w:rPr>
                <w:lang w:val="hu-HU"/>
              </w:rPr>
              <w:t>S</w:t>
            </w:r>
            <w:r w:rsidR="00E22318" w:rsidRPr="004B2CED">
              <w:rPr>
                <w:lang w:val="hu-HU"/>
              </w:rPr>
              <w:t>anofi Oy</w:t>
            </w:r>
          </w:p>
          <w:p w:rsidR="00E22318" w:rsidRPr="004B2CED" w:rsidRDefault="00E22318">
            <w:pPr>
              <w:rPr>
                <w:lang w:val="hu-HU"/>
              </w:rPr>
            </w:pPr>
            <w:r w:rsidRPr="004B2CED">
              <w:rPr>
                <w:lang w:val="hu-HU"/>
              </w:rPr>
              <w:t>Puh/Tel: +358 (0) 201 200 300</w:t>
            </w:r>
          </w:p>
          <w:p w:rsidR="00E22318" w:rsidRPr="004B2CED" w:rsidRDefault="00E22318">
            <w:pPr>
              <w:rPr>
                <w:lang w:val="hu-HU"/>
              </w:rPr>
            </w:pPr>
          </w:p>
        </w:tc>
      </w:tr>
      <w:tr w:rsidR="00E22318" w:rsidRPr="004B2CED" w:rsidTr="00E22318">
        <w:trPr>
          <w:gridBefore w:val="1"/>
          <w:wBefore w:w="34" w:type="dxa"/>
          <w:cantSplit/>
        </w:trPr>
        <w:tc>
          <w:tcPr>
            <w:tcW w:w="4644" w:type="dxa"/>
          </w:tcPr>
          <w:p w:rsidR="00E22318" w:rsidRPr="004B2CED" w:rsidRDefault="00E22318">
            <w:pPr>
              <w:rPr>
                <w:b/>
                <w:bCs/>
                <w:lang w:val="hu-HU"/>
              </w:rPr>
            </w:pPr>
            <w:r w:rsidRPr="004B2CED">
              <w:rPr>
                <w:b/>
                <w:bCs/>
                <w:lang w:val="hu-HU"/>
              </w:rPr>
              <w:t>Κύπρος</w:t>
            </w:r>
          </w:p>
          <w:p w:rsidR="00E22318" w:rsidRPr="004B2CED" w:rsidRDefault="00E22318">
            <w:pPr>
              <w:rPr>
                <w:lang w:val="hu-HU"/>
              </w:rPr>
            </w:pPr>
            <w:r w:rsidRPr="004B2CED">
              <w:rPr>
                <w:lang w:val="hu-HU"/>
              </w:rPr>
              <w:t>sanofi-aventis Cyprus Ltd.</w:t>
            </w:r>
          </w:p>
          <w:p w:rsidR="00E22318" w:rsidRPr="004B2CED" w:rsidRDefault="00E22318">
            <w:pPr>
              <w:rPr>
                <w:lang w:val="hu-HU"/>
              </w:rPr>
            </w:pPr>
            <w:r w:rsidRPr="004B2CED">
              <w:rPr>
                <w:lang w:val="hu-HU"/>
              </w:rPr>
              <w:t>Τηλ: +357 22 871600</w:t>
            </w:r>
          </w:p>
          <w:p w:rsidR="00E22318" w:rsidRPr="004B2CED" w:rsidRDefault="00E22318">
            <w:pPr>
              <w:rPr>
                <w:lang w:val="hu-HU"/>
              </w:rPr>
            </w:pPr>
          </w:p>
        </w:tc>
        <w:tc>
          <w:tcPr>
            <w:tcW w:w="4678" w:type="dxa"/>
          </w:tcPr>
          <w:p w:rsidR="00E22318" w:rsidRPr="004B2CED" w:rsidRDefault="00E22318">
            <w:pPr>
              <w:rPr>
                <w:b/>
                <w:bCs/>
                <w:lang w:val="hu-HU"/>
              </w:rPr>
            </w:pPr>
            <w:r w:rsidRPr="004B2CED">
              <w:rPr>
                <w:b/>
                <w:bCs/>
                <w:lang w:val="hu-HU"/>
              </w:rPr>
              <w:t>Sverige</w:t>
            </w:r>
          </w:p>
          <w:p w:rsidR="00E22318" w:rsidRPr="004B2CED" w:rsidRDefault="00CE0038">
            <w:pPr>
              <w:rPr>
                <w:lang w:val="hu-HU"/>
              </w:rPr>
            </w:pPr>
            <w:r w:rsidRPr="004B2CED">
              <w:rPr>
                <w:lang w:val="hu-HU"/>
              </w:rPr>
              <w:t>S</w:t>
            </w:r>
            <w:r w:rsidR="00E22318" w:rsidRPr="004B2CED">
              <w:rPr>
                <w:lang w:val="hu-HU"/>
              </w:rPr>
              <w:t>anofi AB</w:t>
            </w:r>
          </w:p>
          <w:p w:rsidR="00E22318" w:rsidRPr="004B2CED" w:rsidRDefault="00E22318">
            <w:pPr>
              <w:rPr>
                <w:lang w:val="hu-HU"/>
              </w:rPr>
            </w:pPr>
            <w:r w:rsidRPr="004B2CED">
              <w:rPr>
                <w:lang w:val="hu-HU"/>
              </w:rPr>
              <w:t>Tel: +46 (0)8 634 50 00</w:t>
            </w:r>
          </w:p>
          <w:p w:rsidR="00E22318" w:rsidRPr="004B2CED" w:rsidRDefault="00E22318">
            <w:pPr>
              <w:rPr>
                <w:lang w:val="hu-HU"/>
              </w:rPr>
            </w:pPr>
          </w:p>
        </w:tc>
      </w:tr>
      <w:tr w:rsidR="00E22318" w:rsidRPr="004B2CED" w:rsidTr="00E22318">
        <w:trPr>
          <w:gridBefore w:val="1"/>
          <w:wBefore w:w="34" w:type="dxa"/>
          <w:cantSplit/>
        </w:trPr>
        <w:tc>
          <w:tcPr>
            <w:tcW w:w="4644" w:type="dxa"/>
          </w:tcPr>
          <w:p w:rsidR="00E22318" w:rsidRPr="004B2CED" w:rsidRDefault="00E22318">
            <w:pPr>
              <w:rPr>
                <w:b/>
                <w:bCs/>
                <w:lang w:val="hu-HU"/>
              </w:rPr>
            </w:pPr>
            <w:r w:rsidRPr="004B2CED">
              <w:rPr>
                <w:b/>
                <w:bCs/>
                <w:lang w:val="hu-HU"/>
              </w:rPr>
              <w:t>Latvija</w:t>
            </w:r>
          </w:p>
          <w:p w:rsidR="00E22318" w:rsidRPr="004B2CED" w:rsidRDefault="00E22318">
            <w:pPr>
              <w:rPr>
                <w:lang w:val="hu-HU"/>
              </w:rPr>
            </w:pPr>
            <w:r w:rsidRPr="004B2CED">
              <w:rPr>
                <w:lang w:val="hu-HU"/>
              </w:rPr>
              <w:t>sanofi-aventis Latvia SIA</w:t>
            </w:r>
          </w:p>
          <w:p w:rsidR="00E22318" w:rsidRPr="004B2CED" w:rsidRDefault="00E22318">
            <w:pPr>
              <w:rPr>
                <w:lang w:val="hu-HU"/>
              </w:rPr>
            </w:pPr>
            <w:r w:rsidRPr="004B2CED">
              <w:rPr>
                <w:lang w:val="hu-HU"/>
              </w:rPr>
              <w:t>Tel: +371 67 33 24 51</w:t>
            </w:r>
          </w:p>
          <w:p w:rsidR="00E22318" w:rsidRPr="004B2CED" w:rsidRDefault="00E22318">
            <w:pPr>
              <w:rPr>
                <w:lang w:val="hu-HU"/>
              </w:rPr>
            </w:pPr>
          </w:p>
        </w:tc>
        <w:tc>
          <w:tcPr>
            <w:tcW w:w="4678" w:type="dxa"/>
          </w:tcPr>
          <w:p w:rsidR="00E22318" w:rsidRPr="004B2CED" w:rsidRDefault="00E22318">
            <w:pPr>
              <w:rPr>
                <w:b/>
                <w:bCs/>
                <w:lang w:val="hu-HU"/>
              </w:rPr>
            </w:pPr>
            <w:r w:rsidRPr="004B2CED">
              <w:rPr>
                <w:b/>
                <w:bCs/>
                <w:lang w:val="hu-HU"/>
              </w:rPr>
              <w:t>United Kingdom</w:t>
            </w:r>
          </w:p>
          <w:p w:rsidR="00E22318" w:rsidRPr="004B2CED" w:rsidRDefault="00475DA7">
            <w:pPr>
              <w:rPr>
                <w:lang w:val="hu-HU"/>
              </w:rPr>
            </w:pPr>
            <w:r w:rsidRPr="004B2CED">
              <w:rPr>
                <w:lang w:val="hu-HU"/>
              </w:rPr>
              <w:t>S</w:t>
            </w:r>
            <w:r w:rsidR="00E22318" w:rsidRPr="004B2CED">
              <w:rPr>
                <w:lang w:val="hu-HU"/>
              </w:rPr>
              <w:t>anofi</w:t>
            </w:r>
          </w:p>
          <w:p w:rsidR="00CE0038" w:rsidRPr="004B2CED" w:rsidRDefault="00E22318" w:rsidP="00CE0038">
            <w:pPr>
              <w:rPr>
                <w:lang w:val="hu-HU"/>
              </w:rPr>
            </w:pPr>
            <w:r w:rsidRPr="004B2CED">
              <w:rPr>
                <w:lang w:val="hu-HU"/>
              </w:rPr>
              <w:t xml:space="preserve">Tel: </w:t>
            </w:r>
            <w:r w:rsidR="00CE0038" w:rsidRPr="004B2CED">
              <w:rPr>
                <w:lang w:val="hu-HU"/>
              </w:rPr>
              <w:t>+44 (0) 845 372 7101</w:t>
            </w:r>
          </w:p>
          <w:p w:rsidR="00E22318" w:rsidRPr="004B2CED" w:rsidRDefault="00E22318">
            <w:pPr>
              <w:rPr>
                <w:lang w:val="hu-HU"/>
              </w:rPr>
            </w:pPr>
          </w:p>
        </w:tc>
      </w:tr>
    </w:tbl>
    <w:p w:rsidR="00780C8E" w:rsidRPr="004B2CED" w:rsidRDefault="00780C8E">
      <w:pPr>
        <w:rPr>
          <w:lang w:val="hu-HU"/>
        </w:rPr>
      </w:pPr>
    </w:p>
    <w:p w:rsidR="00780C8E" w:rsidRPr="004B2CED" w:rsidRDefault="00780C8E" w:rsidP="0052664B">
      <w:pPr>
        <w:pStyle w:val="EMEABodyText"/>
        <w:rPr>
          <w:noProof/>
          <w:lang w:val="hu-HU"/>
        </w:rPr>
      </w:pPr>
      <w:r w:rsidRPr="004B2CED">
        <w:rPr>
          <w:b/>
          <w:lang w:val="hu-HU"/>
        </w:rPr>
        <w:t xml:space="preserve">A betegtájékoztató </w:t>
      </w:r>
      <w:r w:rsidR="008E2DCA" w:rsidRPr="004B2CED">
        <w:rPr>
          <w:b/>
          <w:lang w:val="hu-HU"/>
        </w:rPr>
        <w:t>legutóbbi felülvizsgálatának</w:t>
      </w:r>
      <w:r w:rsidRPr="004B2CED">
        <w:rPr>
          <w:b/>
          <w:lang w:val="hu-HU"/>
        </w:rPr>
        <w:t xml:space="preserve"> dátuma</w:t>
      </w:r>
    </w:p>
    <w:p w:rsidR="00780C8E" w:rsidRPr="004B2CED" w:rsidRDefault="00780C8E" w:rsidP="0052664B">
      <w:pPr>
        <w:pStyle w:val="EMEABodyText"/>
        <w:rPr>
          <w:lang w:val="hu-HU"/>
        </w:rPr>
      </w:pPr>
    </w:p>
    <w:p w:rsidR="00780C8E" w:rsidRPr="004B2CED" w:rsidRDefault="00780C8E" w:rsidP="0052664B">
      <w:pPr>
        <w:pStyle w:val="EMEABodyText"/>
        <w:rPr>
          <w:b/>
          <w:noProof/>
          <w:lang w:val="hu-HU"/>
        </w:rPr>
      </w:pPr>
      <w:r w:rsidRPr="004B2CED">
        <w:rPr>
          <w:noProof/>
          <w:lang w:val="hu-HU"/>
        </w:rPr>
        <w:t xml:space="preserve">A gyógyszerről részletes információ az Európai Gyógyszerügynökség internetes honlapján </w:t>
      </w:r>
      <w:hyperlink r:id="rId23" w:history="1">
        <w:r w:rsidRPr="004B2CED">
          <w:rPr>
            <w:rStyle w:val="Hyperlink"/>
            <w:noProof/>
            <w:lang w:val="hu-HU"/>
          </w:rPr>
          <w:t>(</w:t>
        </w:r>
        <w:r w:rsidRPr="004B2CED">
          <w:rPr>
            <w:rStyle w:val="Hyperlink"/>
            <w:iCs/>
            <w:noProof/>
            <w:lang w:val="hu-HU"/>
          </w:rPr>
          <w:t>http://www.ema.europa.eu/)</w:t>
        </w:r>
      </w:hyperlink>
      <w:r w:rsidRPr="004B2CED">
        <w:rPr>
          <w:iCs/>
          <w:noProof/>
          <w:lang w:val="hu-HU"/>
        </w:rPr>
        <w:t xml:space="preserve"> található.</w:t>
      </w:r>
    </w:p>
    <w:p w:rsidR="00780C8E" w:rsidRPr="004B2CED" w:rsidRDefault="00780C8E" w:rsidP="0052664B">
      <w:pPr>
        <w:pStyle w:val="EMEATitle"/>
        <w:rPr>
          <w:noProof/>
          <w:lang w:val="hu-HU"/>
        </w:rPr>
      </w:pPr>
      <w:r w:rsidRPr="004B2CED">
        <w:rPr>
          <w:lang w:val="hu-HU"/>
        </w:rPr>
        <w:br w:type="page"/>
      </w:r>
      <w:r w:rsidR="007A2654" w:rsidRPr="004B2CED">
        <w:rPr>
          <w:noProof/>
          <w:lang w:val="hu-HU"/>
        </w:rPr>
        <w:t>Betegtájékoztató: Információk a felhasználó számára</w:t>
      </w:r>
    </w:p>
    <w:p w:rsidR="00780C8E" w:rsidRPr="004B2CED" w:rsidRDefault="00780C8E" w:rsidP="0052664B">
      <w:pPr>
        <w:pStyle w:val="EMEATitle"/>
        <w:rPr>
          <w:bCs/>
          <w:noProof/>
          <w:lang w:val="hu-HU"/>
        </w:rPr>
      </w:pPr>
      <w:r w:rsidRPr="004B2CED">
        <w:rPr>
          <w:lang w:val="hu-HU"/>
        </w:rPr>
        <w:t>Aprovel 150</w:t>
      </w:r>
      <w:r w:rsidRPr="004B2CED">
        <w:rPr>
          <w:bCs/>
          <w:noProof/>
          <w:lang w:val="hu-HU"/>
        </w:rPr>
        <w:t xml:space="preserve"> </w:t>
      </w:r>
      <w:r w:rsidRPr="004B2CED">
        <w:rPr>
          <w:lang w:val="hu-HU"/>
        </w:rPr>
        <w:t>mg filmtabletta</w:t>
      </w:r>
    </w:p>
    <w:p w:rsidR="00780C8E" w:rsidRPr="004B2CED" w:rsidRDefault="00780C8E" w:rsidP="0052664B">
      <w:pPr>
        <w:pStyle w:val="EMEABodyText"/>
        <w:jc w:val="center"/>
        <w:rPr>
          <w:lang w:val="hu-HU"/>
        </w:rPr>
      </w:pPr>
      <w:r w:rsidRPr="004B2CED">
        <w:rPr>
          <w:lang w:val="hu-HU"/>
        </w:rPr>
        <w:t>irbezartán</w:t>
      </w:r>
    </w:p>
    <w:p w:rsidR="00780C8E" w:rsidRPr="004B2CED" w:rsidRDefault="00780C8E">
      <w:pPr>
        <w:pStyle w:val="EMEABodyText"/>
        <w:rPr>
          <w:lang w:val="hu-HU"/>
        </w:rPr>
      </w:pPr>
    </w:p>
    <w:p w:rsidR="00780C8E" w:rsidRPr="004B2CED" w:rsidRDefault="00780C8E" w:rsidP="0052664B">
      <w:pPr>
        <w:pStyle w:val="EMEAHeading3"/>
        <w:rPr>
          <w:lang w:val="hu-HU"/>
        </w:rPr>
      </w:pPr>
      <w:r w:rsidRPr="004B2CED">
        <w:rPr>
          <w:lang w:val="hu-HU"/>
        </w:rPr>
        <w:t>Mielőtt elkezd</w:t>
      </w:r>
      <w:r w:rsidR="003264CA" w:rsidRPr="004B2CED">
        <w:rPr>
          <w:lang w:val="hu-HU"/>
        </w:rPr>
        <w:t>i</w:t>
      </w:r>
      <w:r w:rsidRPr="004B2CED">
        <w:rPr>
          <w:lang w:val="hu-HU"/>
        </w:rPr>
        <w:t xml:space="preserve"> szedni ezt a gyógyszert, olvassa el figyelmesen az alábbi betegtájékoztatót</w:t>
      </w:r>
      <w:r w:rsidR="007A2654" w:rsidRPr="004B2CED">
        <w:rPr>
          <w:lang w:val="hu-HU"/>
        </w:rPr>
        <w:t xml:space="preserve">, </w:t>
      </w:r>
      <w:r w:rsidR="007A2654" w:rsidRPr="004B2CED">
        <w:rPr>
          <w:bCs/>
          <w:lang w:val="hu-HU"/>
        </w:rPr>
        <w:t>mert az Ön számára fontos információkat tartalmaz</w:t>
      </w:r>
      <w:r w:rsidRPr="004B2CED">
        <w:rPr>
          <w:lang w:val="hu-HU"/>
        </w:rPr>
        <w:t>.</w:t>
      </w:r>
    </w:p>
    <w:p w:rsidR="00780C8E" w:rsidRPr="004B2CED" w:rsidRDefault="00780C8E" w:rsidP="0052664B">
      <w:pPr>
        <w:pStyle w:val="EMEABodyTextIndent"/>
        <w:tabs>
          <w:tab w:val="num" w:pos="567"/>
        </w:tabs>
        <w:rPr>
          <w:lang w:val="hu-HU"/>
        </w:rPr>
      </w:pPr>
      <w:r w:rsidRPr="004B2CED">
        <w:rPr>
          <w:lang w:val="hu-HU"/>
        </w:rPr>
        <w:t>Tartsa meg a betegtájékoztatót, mert a benne szereplő információkra a későbbiekben is szüksége lehet.</w:t>
      </w:r>
    </w:p>
    <w:p w:rsidR="00780C8E" w:rsidRPr="004B2CED" w:rsidRDefault="00780C8E" w:rsidP="0052664B">
      <w:pPr>
        <w:pStyle w:val="EMEABodyTextIndent"/>
        <w:tabs>
          <w:tab w:val="num" w:pos="567"/>
        </w:tabs>
        <w:rPr>
          <w:lang w:val="hu-HU"/>
        </w:rPr>
      </w:pPr>
      <w:r w:rsidRPr="004B2CED">
        <w:rPr>
          <w:lang w:val="hu-HU"/>
        </w:rPr>
        <w:t xml:space="preserve">További kérdéseivel forduljon </w:t>
      </w:r>
      <w:r w:rsidR="005C0AD3" w:rsidRPr="004B2CED">
        <w:rPr>
          <w:lang w:val="hu-HU"/>
        </w:rPr>
        <w:t>kezelő</w:t>
      </w:r>
      <w:r w:rsidRPr="004B2CED">
        <w:rPr>
          <w:lang w:val="hu-HU"/>
        </w:rPr>
        <w:t>orvosához vagy gyógyszerészéhez.</w:t>
      </w:r>
    </w:p>
    <w:p w:rsidR="00780C8E" w:rsidRPr="004B2CED" w:rsidRDefault="00780C8E" w:rsidP="0052664B">
      <w:pPr>
        <w:pStyle w:val="EMEABodyTextIndent"/>
        <w:tabs>
          <w:tab w:val="num" w:pos="567"/>
        </w:tabs>
        <w:rPr>
          <w:noProof/>
          <w:lang w:val="hu-HU"/>
        </w:rPr>
      </w:pPr>
      <w:r w:rsidRPr="004B2CED">
        <w:rPr>
          <w:lang w:val="hu-HU"/>
        </w:rPr>
        <w:t xml:space="preserve">Ezt a gyógyszert az orvos Önnek írta fel. </w:t>
      </w:r>
      <w:r w:rsidRPr="004B2CED">
        <w:rPr>
          <w:noProof/>
          <w:lang w:val="hu-HU"/>
        </w:rPr>
        <w:t xml:space="preserve">Ne adja át a készítményt másnak, mert számára ártalmas lehet még abban az esetben is, ha </w:t>
      </w:r>
      <w:r w:rsidR="005C0AD3" w:rsidRPr="004B2CED">
        <w:rPr>
          <w:noProof/>
          <w:lang w:val="hu-HU"/>
        </w:rPr>
        <w:t xml:space="preserve">a betegsége </w:t>
      </w:r>
      <w:r w:rsidRPr="004B2CED">
        <w:rPr>
          <w:noProof/>
          <w:lang w:val="hu-HU"/>
        </w:rPr>
        <w:t>tünetei az Önéhez hasonlóak.</w:t>
      </w:r>
    </w:p>
    <w:p w:rsidR="00780C8E" w:rsidRPr="004B2CED" w:rsidRDefault="00780C8E" w:rsidP="0052664B">
      <w:pPr>
        <w:pStyle w:val="EMEABodyTextIndent"/>
        <w:tabs>
          <w:tab w:val="num" w:pos="567"/>
        </w:tabs>
        <w:rPr>
          <w:noProof/>
          <w:lang w:val="hu-HU"/>
        </w:rPr>
      </w:pPr>
      <w:r w:rsidRPr="004B2CED">
        <w:rPr>
          <w:noProof/>
          <w:lang w:val="hu-HU"/>
        </w:rPr>
        <w:t xml:space="preserve">Ha </w:t>
      </w:r>
      <w:r w:rsidR="005C0AD3" w:rsidRPr="004B2CED">
        <w:rPr>
          <w:noProof/>
          <w:lang w:val="hu-HU"/>
        </w:rPr>
        <w:t xml:space="preserve">Önnél </w:t>
      </w:r>
      <w:r w:rsidRPr="004B2CED">
        <w:rPr>
          <w:noProof/>
          <w:lang w:val="hu-HU"/>
        </w:rPr>
        <w:t>bárm</w:t>
      </w:r>
      <w:r w:rsidR="005C0AD3" w:rsidRPr="004B2CED">
        <w:rPr>
          <w:noProof/>
          <w:lang w:val="hu-HU"/>
        </w:rPr>
        <w:t>i</w:t>
      </w:r>
      <w:r w:rsidRPr="004B2CED">
        <w:rPr>
          <w:noProof/>
          <w:lang w:val="hu-HU"/>
        </w:rPr>
        <w:t>ly</w:t>
      </w:r>
      <w:r w:rsidR="005C0AD3" w:rsidRPr="004B2CED">
        <w:rPr>
          <w:noProof/>
          <w:lang w:val="hu-HU"/>
        </w:rPr>
        <w:t>en</w:t>
      </w:r>
      <w:r w:rsidRPr="004B2CED">
        <w:rPr>
          <w:noProof/>
          <w:lang w:val="hu-HU"/>
        </w:rPr>
        <w:t xml:space="preserve"> mellékhatás </w:t>
      </w:r>
      <w:r w:rsidR="005C0AD3" w:rsidRPr="004B2CED">
        <w:rPr>
          <w:noProof/>
          <w:lang w:val="hu-HU"/>
        </w:rPr>
        <w:t>jelentkezik, tájékoztassa erről</w:t>
      </w:r>
      <w:r w:rsidRPr="004B2CED">
        <w:rPr>
          <w:noProof/>
          <w:lang w:val="hu-HU"/>
        </w:rPr>
        <w:t xml:space="preserve"> </w:t>
      </w:r>
      <w:r w:rsidR="005C0AD3" w:rsidRPr="004B2CED">
        <w:rPr>
          <w:noProof/>
          <w:lang w:val="hu-HU"/>
        </w:rPr>
        <w:t>kezelő</w:t>
      </w:r>
      <w:r w:rsidRPr="004B2CED">
        <w:rPr>
          <w:noProof/>
          <w:lang w:val="hu-HU"/>
        </w:rPr>
        <w:t>orvosát vagy gyógyszerészét.</w:t>
      </w:r>
      <w:r w:rsidR="005C0AD3" w:rsidRPr="004B2CED">
        <w:rPr>
          <w:noProof/>
          <w:lang w:val="hu-HU"/>
        </w:rPr>
        <w:t xml:space="preserve">. </w:t>
      </w:r>
      <w:r w:rsidR="005C0AD3" w:rsidRPr="004B2CED">
        <w:rPr>
          <w:lang w:val="hu-HU"/>
        </w:rPr>
        <w:t>Ez a betegtájékoztatóban fel nem sorolt bármilyen lehetséges mellékhatásra is vonatkozik. Lásd 4. pont</w:t>
      </w:r>
    </w:p>
    <w:p w:rsidR="00780C8E" w:rsidRPr="004B2CED" w:rsidRDefault="00780C8E">
      <w:pPr>
        <w:pStyle w:val="EMEABodyText"/>
        <w:rPr>
          <w:lang w:val="hu-HU"/>
        </w:rPr>
      </w:pPr>
    </w:p>
    <w:p w:rsidR="00780C8E" w:rsidRPr="00F35E6A" w:rsidRDefault="00780C8E" w:rsidP="0052664B">
      <w:pPr>
        <w:pStyle w:val="EMEAHeading3"/>
        <w:rPr>
          <w:lang w:val="hu-HU"/>
        </w:rPr>
      </w:pPr>
      <w:r w:rsidRPr="00F35E6A">
        <w:rPr>
          <w:lang w:val="hu-HU"/>
        </w:rPr>
        <w:t>A betegtájékoztató tartalma:</w:t>
      </w:r>
    </w:p>
    <w:p w:rsidR="00780C8E" w:rsidRPr="004B2CED" w:rsidRDefault="00780C8E">
      <w:pPr>
        <w:pStyle w:val="EMEABodyText"/>
        <w:rPr>
          <w:lang w:val="hu-HU"/>
        </w:rPr>
      </w:pPr>
      <w:r w:rsidRPr="004B2CED">
        <w:rPr>
          <w:lang w:val="hu-HU"/>
        </w:rPr>
        <w:t>1.</w:t>
      </w:r>
      <w:r w:rsidRPr="004B2CED">
        <w:rPr>
          <w:lang w:val="hu-HU"/>
        </w:rPr>
        <w:tab/>
        <w:t>Milyen típusú gyógyszer az Aprovel és milyen betegségek esetén alkalmazható?</w:t>
      </w:r>
    </w:p>
    <w:p w:rsidR="00780C8E" w:rsidRPr="004B2CED" w:rsidRDefault="00780C8E">
      <w:pPr>
        <w:pStyle w:val="EMEABodyText"/>
        <w:rPr>
          <w:lang w:val="hu-HU"/>
        </w:rPr>
      </w:pPr>
      <w:r w:rsidRPr="004B2CED">
        <w:rPr>
          <w:lang w:val="hu-HU"/>
        </w:rPr>
        <w:t>2.</w:t>
      </w:r>
      <w:r w:rsidRPr="004B2CED">
        <w:rPr>
          <w:lang w:val="hu-HU"/>
        </w:rPr>
        <w:tab/>
        <w:t>Tudnivalók az Aprovel szedése előtt</w:t>
      </w:r>
    </w:p>
    <w:p w:rsidR="00780C8E" w:rsidRPr="004B2CED" w:rsidRDefault="00780C8E">
      <w:pPr>
        <w:pStyle w:val="EMEABodyText"/>
        <w:rPr>
          <w:lang w:val="hu-HU"/>
        </w:rPr>
      </w:pPr>
      <w:r w:rsidRPr="004B2CED">
        <w:rPr>
          <w:lang w:val="hu-HU"/>
        </w:rPr>
        <w:t>3.</w:t>
      </w:r>
      <w:r w:rsidRPr="004B2CED">
        <w:rPr>
          <w:lang w:val="hu-HU"/>
        </w:rPr>
        <w:tab/>
        <w:t>Hogyan kell szedni az Aprovel-t?</w:t>
      </w:r>
    </w:p>
    <w:p w:rsidR="00780C8E" w:rsidRPr="004B2CED" w:rsidRDefault="00780C8E">
      <w:pPr>
        <w:pStyle w:val="EMEABodyText"/>
        <w:rPr>
          <w:lang w:val="hu-HU"/>
        </w:rPr>
      </w:pPr>
      <w:r w:rsidRPr="004B2CED">
        <w:rPr>
          <w:lang w:val="hu-HU"/>
        </w:rPr>
        <w:t>4.</w:t>
      </w:r>
      <w:r w:rsidRPr="004B2CED">
        <w:rPr>
          <w:lang w:val="hu-HU"/>
        </w:rPr>
        <w:tab/>
        <w:t>Lehetséges mellékhatások</w:t>
      </w:r>
    </w:p>
    <w:p w:rsidR="00780C8E" w:rsidRPr="004B2CED" w:rsidRDefault="00780C8E">
      <w:pPr>
        <w:pStyle w:val="EMEABodyText"/>
        <w:rPr>
          <w:lang w:val="hu-HU"/>
        </w:rPr>
      </w:pPr>
      <w:r w:rsidRPr="004B2CED">
        <w:rPr>
          <w:lang w:val="hu-HU"/>
        </w:rPr>
        <w:t>5.</w:t>
      </w:r>
      <w:r w:rsidRPr="004B2CED">
        <w:rPr>
          <w:lang w:val="hu-HU"/>
        </w:rPr>
        <w:tab/>
        <w:t>Hogyan kell az Aprovel-t tárolni?</w:t>
      </w:r>
    </w:p>
    <w:p w:rsidR="00780C8E" w:rsidRPr="004B2CED" w:rsidRDefault="00780C8E">
      <w:pPr>
        <w:pStyle w:val="EMEABodyText"/>
        <w:rPr>
          <w:lang w:val="hu-HU"/>
        </w:rPr>
      </w:pPr>
      <w:r w:rsidRPr="004B2CED">
        <w:rPr>
          <w:lang w:val="hu-HU"/>
        </w:rPr>
        <w:t>6.</w:t>
      </w:r>
      <w:r w:rsidRPr="004B2CED">
        <w:rPr>
          <w:lang w:val="hu-HU"/>
        </w:rPr>
        <w:tab/>
      </w:r>
      <w:r w:rsidR="00722E1B" w:rsidRPr="004B2CED">
        <w:rPr>
          <w:lang w:val="hu-HU"/>
        </w:rPr>
        <w:t>A csomagolás tartalma és egyéb</w:t>
      </w:r>
      <w:r w:rsidRPr="004B2CED">
        <w:rPr>
          <w:lang w:val="hu-HU"/>
        </w:rPr>
        <w:t xml:space="preserve"> információk</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Heading1"/>
        <w:rPr>
          <w:caps w:val="0"/>
          <w:lang w:val="hu-HU"/>
        </w:rPr>
      </w:pPr>
      <w:r w:rsidRPr="004B2CED">
        <w:rPr>
          <w:caps w:val="0"/>
          <w:lang w:val="hu-HU"/>
        </w:rPr>
        <w:t>1.</w:t>
      </w:r>
      <w:r w:rsidRPr="004B2CED">
        <w:rPr>
          <w:caps w:val="0"/>
          <w:lang w:val="hu-HU"/>
        </w:rPr>
        <w:tab/>
      </w:r>
      <w:r w:rsidR="00B236CE" w:rsidRPr="004B2CED">
        <w:rPr>
          <w:caps w:val="0"/>
          <w:lang w:val="hu-HU"/>
        </w:rPr>
        <w:t>Milyen típusú gyógyszer az Aprovel és milyen betegségek esetén alkalmazható</w:t>
      </w:r>
      <w:r w:rsidRPr="004B2CED">
        <w:rPr>
          <w:caps w:val="0"/>
          <w:lang w:val="hu-HU"/>
        </w:rPr>
        <w:t>?</w:t>
      </w:r>
    </w:p>
    <w:p w:rsidR="00780C8E" w:rsidRPr="004B2CED" w:rsidRDefault="00780C8E" w:rsidP="0052664B">
      <w:pPr>
        <w:pStyle w:val="EMEAHeading1"/>
        <w:rPr>
          <w:lang w:val="hu-HU"/>
        </w:rPr>
      </w:pPr>
    </w:p>
    <w:p w:rsidR="00780C8E" w:rsidRPr="004B2CED" w:rsidRDefault="00780C8E">
      <w:pPr>
        <w:pStyle w:val="EMEABodyText"/>
        <w:rPr>
          <w:lang w:val="hu-HU"/>
        </w:rPr>
      </w:pPr>
      <w:r w:rsidRPr="004B2CED">
        <w:rPr>
          <w:lang w:val="hu-HU"/>
        </w:rPr>
        <w:t>Az Aprovel az angiotenzin-II receptor antagonisták csoportjába tartozik. Az angiotenzin-II egy szervezetben termelődő anyag, amely a vérerek receptoraihoz való kötődése révén, az erek szűkületét váltja ki. Ennek következtében a vérnyomás emelkedik. Az Aprovel megakadályozza az angiotenzin-II kötődését e receptorokhoz, így a vérerek ellazulnak és csökken a vérnyomás. Az Aprovel lassítja a magasvérnyomásos és a 2-es típusú cukorbetegek veseműködésének romlását.</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Az Aprovel-t a következőkre használják felnőtt betegek esetében:</w:t>
      </w:r>
    </w:p>
    <w:p w:rsidR="00780C8E" w:rsidRPr="004B2CED" w:rsidRDefault="00780C8E" w:rsidP="0052664B">
      <w:pPr>
        <w:pStyle w:val="EMEABodyTextIndent"/>
        <w:numPr>
          <w:ilvl w:val="0"/>
          <w:numId w:val="3"/>
        </w:numPr>
        <w:tabs>
          <w:tab w:val="clear" w:pos="360"/>
        </w:tabs>
        <w:ind w:left="567" w:hanging="567"/>
        <w:rPr>
          <w:lang w:val="hu-HU"/>
        </w:rPr>
      </w:pPr>
      <w:r w:rsidRPr="004B2CED">
        <w:rPr>
          <w:lang w:val="hu-HU"/>
        </w:rPr>
        <w:t>a magas vérnyomás (</w:t>
      </w:r>
      <w:r w:rsidRPr="004B2CED">
        <w:rPr>
          <w:i/>
          <w:lang w:val="hu-HU"/>
        </w:rPr>
        <w:t>esszenciális hipertónia</w:t>
      </w:r>
      <w:r w:rsidRPr="004B2CED">
        <w:rPr>
          <w:lang w:val="hu-HU"/>
        </w:rPr>
        <w:t>) kezelésére</w:t>
      </w:r>
    </w:p>
    <w:p w:rsidR="00780C8E" w:rsidRPr="004B2CED" w:rsidRDefault="00780C8E" w:rsidP="0052664B">
      <w:pPr>
        <w:pStyle w:val="EMEABodyTextIndent"/>
        <w:numPr>
          <w:ilvl w:val="0"/>
          <w:numId w:val="3"/>
        </w:numPr>
        <w:tabs>
          <w:tab w:val="clear" w:pos="360"/>
        </w:tabs>
        <w:ind w:left="567" w:hanging="567"/>
        <w:rPr>
          <w:lang w:val="hu-HU"/>
        </w:rPr>
      </w:pPr>
      <w:r w:rsidRPr="004B2CED">
        <w:rPr>
          <w:lang w:val="hu-HU"/>
        </w:rPr>
        <w:t>a vese védelmére azon magas vérnyomásos, 2-es típusú cukorbetegségben szenvedő betegek esetében, akiknél a vesefunkció károsodását laboratóriumi vizsgálatok igazolták.</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lang w:val="hu-HU"/>
        </w:rPr>
      </w:pPr>
      <w:r w:rsidRPr="004B2CED">
        <w:rPr>
          <w:caps w:val="0"/>
          <w:lang w:val="hu-HU"/>
        </w:rPr>
        <w:t>2.</w:t>
      </w:r>
      <w:r w:rsidRPr="004B2CED">
        <w:rPr>
          <w:caps w:val="0"/>
          <w:lang w:val="hu-HU"/>
        </w:rPr>
        <w:tab/>
      </w:r>
      <w:r w:rsidR="00B236CE" w:rsidRPr="004B2CED">
        <w:rPr>
          <w:caps w:val="0"/>
          <w:lang w:val="hu-HU"/>
        </w:rPr>
        <w:t>Tudnivalók az Aprovel szedése előtt</w:t>
      </w:r>
    </w:p>
    <w:p w:rsidR="00780C8E" w:rsidRPr="004B2CED" w:rsidRDefault="00780C8E">
      <w:pPr>
        <w:pStyle w:val="EMEAHeading1"/>
        <w:rPr>
          <w:lang w:val="hu-HU"/>
        </w:rPr>
      </w:pPr>
    </w:p>
    <w:p w:rsidR="00780C8E" w:rsidRPr="004B2CED" w:rsidRDefault="00780C8E" w:rsidP="0052664B">
      <w:pPr>
        <w:pStyle w:val="EMEAHeading3"/>
        <w:rPr>
          <w:lang w:val="hu-HU"/>
        </w:rPr>
      </w:pPr>
      <w:r w:rsidRPr="004B2CED">
        <w:rPr>
          <w:lang w:val="hu-HU"/>
        </w:rPr>
        <w:t>Ne szedje az Aprovel-t</w:t>
      </w:r>
    </w:p>
    <w:p w:rsidR="00780C8E" w:rsidRPr="004B2CED" w:rsidRDefault="00780C8E">
      <w:pPr>
        <w:pStyle w:val="EMEABodyTextIndent"/>
        <w:numPr>
          <w:ilvl w:val="0"/>
          <w:numId w:val="0"/>
        </w:numPr>
        <w:ind w:left="567" w:hanging="567"/>
        <w:rPr>
          <w:lang w:val="hu-HU"/>
        </w:rPr>
      </w:pPr>
      <w:r w:rsidRPr="004B2CED">
        <w:rPr>
          <w:rFonts w:ascii="Wingdings" w:hAnsi="Wingdings"/>
          <w:lang w:val="hu-HU"/>
        </w:rPr>
        <w:t></w:t>
      </w:r>
      <w:r w:rsidRPr="004B2CED">
        <w:rPr>
          <w:rFonts w:ascii="Wingdings" w:hAnsi="Wingdings"/>
          <w:lang w:val="hu-HU"/>
        </w:rPr>
        <w:tab/>
      </w:r>
      <w:r w:rsidRPr="004B2CED">
        <w:rPr>
          <w:lang w:val="hu-HU"/>
        </w:rPr>
        <w:t xml:space="preserve">ha </w:t>
      </w:r>
      <w:r w:rsidRPr="004B2CED">
        <w:rPr>
          <w:b/>
          <w:lang w:val="hu-HU"/>
        </w:rPr>
        <w:t xml:space="preserve">allergiás </w:t>
      </w:r>
      <w:r w:rsidRPr="004B2CED">
        <w:rPr>
          <w:lang w:val="hu-HU"/>
        </w:rPr>
        <w:t>(túlérzékeny) az irbezartánra vagy a</w:t>
      </w:r>
      <w:r w:rsidR="00B236CE" w:rsidRPr="004B2CED">
        <w:rPr>
          <w:lang w:val="hu-HU"/>
        </w:rPr>
        <w:t xml:space="preserve"> gyógyszer (6. pontban felsorolt)</w:t>
      </w:r>
      <w:r w:rsidRPr="004B2CED">
        <w:rPr>
          <w:lang w:val="hu-HU"/>
        </w:rPr>
        <w:t xml:space="preserve"> egyéb összetevőjére,</w:t>
      </w:r>
    </w:p>
    <w:p w:rsidR="00780C8E" w:rsidRPr="004B2CED" w:rsidRDefault="00780C8E">
      <w:pPr>
        <w:pStyle w:val="EMEABodyTextIndent"/>
        <w:numPr>
          <w:ilvl w:val="0"/>
          <w:numId w:val="0"/>
        </w:numPr>
        <w:ind w:left="567" w:hanging="567"/>
        <w:rPr>
          <w:b/>
          <w:lang w:val="hu-HU"/>
        </w:rPr>
      </w:pPr>
      <w:r w:rsidRPr="004B2CED">
        <w:rPr>
          <w:rFonts w:ascii="Wingdings" w:hAnsi="Wingdings"/>
          <w:lang w:val="hu-HU"/>
        </w:rPr>
        <w:t></w:t>
      </w:r>
      <w:r w:rsidRPr="004B2CED">
        <w:rPr>
          <w:rFonts w:ascii="Wingdings" w:hAnsi="Wingdings"/>
          <w:lang w:val="hu-HU"/>
        </w:rPr>
        <w:tab/>
      </w:r>
      <w:r w:rsidRPr="004B2CED">
        <w:rPr>
          <w:lang w:val="hu-HU"/>
        </w:rPr>
        <w:t xml:space="preserve">ha </w:t>
      </w:r>
      <w:r w:rsidRPr="004B2CED">
        <w:rPr>
          <w:b/>
          <w:lang w:val="hu-HU"/>
        </w:rPr>
        <w:t xml:space="preserve">túl van a terhesség harmadik hónapján. </w:t>
      </w:r>
      <w:r w:rsidRPr="004B2CED">
        <w:rPr>
          <w:lang w:val="hu-HU"/>
        </w:rPr>
        <w:t>(A terhesség korai szakaszában is jobb elkerülni az Aprovel-kezelést – lásd a „Terhesség” című részt).</w:t>
      </w:r>
    </w:p>
    <w:p w:rsidR="00EA6155" w:rsidRPr="004B2CED" w:rsidRDefault="00EA6155" w:rsidP="00001123">
      <w:pPr>
        <w:numPr>
          <w:ilvl w:val="0"/>
          <w:numId w:val="38"/>
        </w:numPr>
        <w:tabs>
          <w:tab w:val="clear" w:pos="360"/>
          <w:tab w:val="num" w:pos="550"/>
        </w:tabs>
        <w:ind w:left="550" w:hanging="550"/>
        <w:rPr>
          <w:lang w:val="hu-HU"/>
        </w:rPr>
      </w:pPr>
      <w:r w:rsidRPr="004B2CED">
        <w:rPr>
          <w:b/>
          <w:lang w:val="hu-HU"/>
        </w:rPr>
        <w:t>ha cukorbeteg</w:t>
      </w:r>
      <w:r w:rsidR="00A60583" w:rsidRPr="004B2CED">
        <w:rPr>
          <w:b/>
          <w:lang w:val="hu-HU"/>
        </w:rPr>
        <w:t>ségben szenved</w:t>
      </w:r>
      <w:r w:rsidRPr="004B2CED">
        <w:rPr>
          <w:b/>
          <w:lang w:val="hu-HU"/>
        </w:rPr>
        <w:t xml:space="preserve"> vagy károsodott a vese</w:t>
      </w:r>
      <w:r w:rsidR="00A60583" w:rsidRPr="004B2CED">
        <w:rPr>
          <w:b/>
          <w:lang w:val="hu-HU"/>
        </w:rPr>
        <w:t>működése</w:t>
      </w:r>
      <w:r w:rsidRPr="004B2CED">
        <w:rPr>
          <w:lang w:val="hu-HU"/>
        </w:rPr>
        <w:t xml:space="preserve"> és </w:t>
      </w:r>
      <w:r w:rsidR="00993DB0">
        <w:rPr>
          <w:lang w:val="hu-HU"/>
        </w:rPr>
        <w:t>aliszkirén</w:t>
      </w:r>
      <w:r w:rsidR="00A60583" w:rsidRPr="004B2CED">
        <w:rPr>
          <w:szCs w:val="22"/>
          <w:lang w:val="hu-HU"/>
        </w:rPr>
        <w:t>hatóanyag tartalmú vérnyomáscsökkentő gyógyszert kap</w:t>
      </w:r>
      <w:r w:rsidRPr="004B2CED">
        <w:rPr>
          <w:color w:val="000080"/>
          <w:lang w:val="hu-HU"/>
        </w:rPr>
        <w:t>.</w:t>
      </w:r>
    </w:p>
    <w:p w:rsidR="00722E1B" w:rsidRPr="004B2CED" w:rsidRDefault="00722E1B" w:rsidP="00722E1B">
      <w:pPr>
        <w:pStyle w:val="EMEABodyText"/>
        <w:rPr>
          <w:lang w:val="hu-HU"/>
        </w:rPr>
      </w:pPr>
    </w:p>
    <w:p w:rsidR="00722E1B" w:rsidRPr="004B2CED" w:rsidRDefault="00722E1B" w:rsidP="00722E1B">
      <w:pPr>
        <w:pStyle w:val="EMEABodyTextIndent"/>
        <w:numPr>
          <w:ilvl w:val="0"/>
          <w:numId w:val="0"/>
        </w:numPr>
        <w:rPr>
          <w:b/>
          <w:lang w:val="hu-HU"/>
        </w:rPr>
      </w:pPr>
      <w:r w:rsidRPr="004B2CED">
        <w:rPr>
          <w:b/>
          <w:lang w:val="hu-HU"/>
        </w:rPr>
        <w:t>Figyelmeztetések és óvintézkedések</w:t>
      </w:r>
    </w:p>
    <w:p w:rsidR="00722E1B" w:rsidRPr="004B2CED" w:rsidRDefault="00722E1B" w:rsidP="00722E1B">
      <w:pPr>
        <w:ind w:right="-2"/>
        <w:rPr>
          <w:b/>
          <w:bCs/>
          <w:lang w:val="hu-HU"/>
        </w:rPr>
      </w:pPr>
      <w:r w:rsidRPr="004B2CED">
        <w:rPr>
          <w:lang w:val="hu-HU"/>
        </w:rPr>
        <w:t xml:space="preserve">Az Aprovel szedése előtt beszéljen kezelőorvosával vagy </w:t>
      </w:r>
      <w:r w:rsidRPr="004B2CED">
        <w:rPr>
          <w:b/>
          <w:lang w:val="hu-HU"/>
        </w:rPr>
        <w:t>ha a következők közül bármelyik érvényes Önre:</w:t>
      </w:r>
    </w:p>
    <w:p w:rsidR="00780C8E" w:rsidRPr="004B2CED" w:rsidRDefault="00780C8E" w:rsidP="0052664B">
      <w:pPr>
        <w:pStyle w:val="EMEABodyTextIndent"/>
        <w:tabs>
          <w:tab w:val="num" w:pos="567"/>
        </w:tabs>
        <w:rPr>
          <w:b/>
          <w:lang w:val="hu-HU"/>
        </w:rPr>
      </w:pPr>
      <w:r w:rsidRPr="004B2CED">
        <w:rPr>
          <w:lang w:val="hu-HU"/>
        </w:rPr>
        <w:t xml:space="preserve">ha Önnek </w:t>
      </w:r>
      <w:r w:rsidRPr="004B2CED">
        <w:rPr>
          <w:b/>
          <w:lang w:val="hu-HU"/>
        </w:rPr>
        <w:t xml:space="preserve">súlyos hányása vagy hasmenése </w:t>
      </w:r>
      <w:r w:rsidRPr="004B2CED">
        <w:rPr>
          <w:lang w:val="hu-HU"/>
        </w:rPr>
        <w:t>van,</w:t>
      </w:r>
    </w:p>
    <w:p w:rsidR="00780C8E" w:rsidRPr="004B2CED" w:rsidRDefault="00780C8E" w:rsidP="0052664B">
      <w:pPr>
        <w:pStyle w:val="EMEABodyTextIndent"/>
        <w:tabs>
          <w:tab w:val="num" w:pos="567"/>
        </w:tabs>
        <w:rPr>
          <w:b/>
          <w:lang w:val="hu-HU"/>
        </w:rPr>
      </w:pPr>
      <w:r w:rsidRPr="004B2CED">
        <w:rPr>
          <w:lang w:val="hu-HU"/>
        </w:rPr>
        <w:t xml:space="preserve">ha Ön </w:t>
      </w:r>
      <w:r w:rsidRPr="004B2CED">
        <w:rPr>
          <w:b/>
          <w:lang w:val="hu-HU"/>
        </w:rPr>
        <w:t>vesebeteg,</w:t>
      </w:r>
    </w:p>
    <w:p w:rsidR="00780C8E" w:rsidRPr="004B2CED" w:rsidRDefault="00780C8E" w:rsidP="0052664B">
      <w:pPr>
        <w:pStyle w:val="EMEABodyTextIndent"/>
        <w:tabs>
          <w:tab w:val="num" w:pos="567"/>
        </w:tabs>
        <w:rPr>
          <w:b/>
          <w:lang w:val="hu-HU"/>
        </w:rPr>
      </w:pPr>
      <w:r w:rsidRPr="004B2CED">
        <w:rPr>
          <w:lang w:val="hu-HU"/>
        </w:rPr>
        <w:t xml:space="preserve">ha Ön </w:t>
      </w:r>
      <w:r w:rsidRPr="004B2CED">
        <w:rPr>
          <w:b/>
          <w:lang w:val="hu-HU"/>
        </w:rPr>
        <w:t>szívbeteg</w:t>
      </w:r>
    </w:p>
    <w:p w:rsidR="00780C8E" w:rsidRPr="004B2CED" w:rsidRDefault="00780C8E" w:rsidP="0052664B">
      <w:pPr>
        <w:pStyle w:val="EMEABodyTextIndent"/>
        <w:tabs>
          <w:tab w:val="num" w:pos="567"/>
        </w:tabs>
        <w:rPr>
          <w:lang w:val="hu-HU"/>
        </w:rPr>
      </w:pPr>
      <w:r w:rsidRPr="004B2CED">
        <w:rPr>
          <w:lang w:val="hu-HU"/>
        </w:rPr>
        <w:t xml:space="preserve">ha Ön az Aprovel-t </w:t>
      </w:r>
      <w:r w:rsidRPr="004B2CED">
        <w:rPr>
          <w:b/>
          <w:lang w:val="hu-HU"/>
        </w:rPr>
        <w:t>diabéteszes vesebetegségre</w:t>
      </w:r>
      <w:r w:rsidRPr="004B2CED">
        <w:rPr>
          <w:lang w:val="hu-HU"/>
        </w:rPr>
        <w:t xml:space="preserve"> kapja,- ez esetben orvosa rendszeresen vérvizsgálatot végeztethet, főleg a vér káliumszint mérését, károsodott veseműködés esetén.</w:t>
      </w:r>
    </w:p>
    <w:p w:rsidR="00C11DBC" w:rsidRDefault="00C11DBC" w:rsidP="00C11DBC">
      <w:pPr>
        <w:pStyle w:val="EMEABodyTextIndent"/>
        <w:tabs>
          <w:tab w:val="num" w:pos="567"/>
        </w:tabs>
        <w:rPr>
          <w:lang w:val="hu-HU"/>
        </w:rPr>
      </w:pPr>
      <w:r>
        <w:rPr>
          <w:lang w:val="hu-HU"/>
        </w:rPr>
        <w:t xml:space="preserve">ha </w:t>
      </w:r>
      <w:r w:rsidRPr="00F35E6A">
        <w:rPr>
          <w:b/>
          <w:bCs/>
          <w:lang w:val="hu-HU"/>
        </w:rPr>
        <w:t>alacsony vércukorszint</w:t>
      </w:r>
      <w:r>
        <w:rPr>
          <w:lang w:val="hu-HU"/>
        </w:rPr>
        <w:t xml:space="preserve"> (ennek tünetei a következők lehetnek: </w:t>
      </w:r>
      <w:r w:rsidR="007B128F">
        <w:rPr>
          <w:lang w:val="hu-HU"/>
        </w:rPr>
        <w:t>verejtékezés</w:t>
      </w:r>
      <w:r>
        <w:rPr>
          <w:lang w:val="hu-HU"/>
        </w:rPr>
        <w:t>, gyengeség, éhség, szédülés, remegés, fejfájás, kipirulás vagy sápadtság, zsibbadás, szapora vagy nagyon erős szívverés) jelentkezik Önnél, különösen akkor, ha cukorbetegség (diabétesz) miatt kezelik.</w:t>
      </w:r>
    </w:p>
    <w:p w:rsidR="00045D4F" w:rsidRPr="004B2CED" w:rsidRDefault="00780C8E" w:rsidP="0052664B">
      <w:pPr>
        <w:pStyle w:val="EMEABodyTextIndent"/>
        <w:tabs>
          <w:tab w:val="num" w:pos="567"/>
        </w:tabs>
        <w:rPr>
          <w:lang w:val="hu-HU"/>
        </w:rPr>
      </w:pPr>
      <w:r w:rsidRPr="004B2CED">
        <w:rPr>
          <w:lang w:val="hu-HU"/>
        </w:rPr>
        <w:t xml:space="preserve">ha </w:t>
      </w:r>
      <w:r w:rsidRPr="004B2CED">
        <w:rPr>
          <w:b/>
          <w:lang w:val="hu-HU"/>
        </w:rPr>
        <w:t>műtétje lesz</w:t>
      </w:r>
      <w:r w:rsidRPr="004B2CED">
        <w:rPr>
          <w:lang w:val="hu-HU"/>
        </w:rPr>
        <w:t xml:space="preserve"> (sebészeti) vagy </w:t>
      </w:r>
      <w:r w:rsidRPr="004B2CED">
        <w:rPr>
          <w:b/>
          <w:lang w:val="hu-HU"/>
        </w:rPr>
        <w:t>altatásos beavatkozások előtt</w:t>
      </w:r>
      <w:r w:rsidRPr="004B2CED">
        <w:rPr>
          <w:lang w:val="hu-HU"/>
        </w:rPr>
        <w:t xml:space="preserve"> áll</w:t>
      </w:r>
      <w:r w:rsidR="00045D4F" w:rsidRPr="004B2CED">
        <w:rPr>
          <w:lang w:val="hu-HU"/>
        </w:rPr>
        <w:t>,</w:t>
      </w:r>
    </w:p>
    <w:p w:rsidR="00A25D99" w:rsidRPr="004B2CED" w:rsidRDefault="00A25D99" w:rsidP="00001123">
      <w:pPr>
        <w:numPr>
          <w:ilvl w:val="0"/>
          <w:numId w:val="43"/>
        </w:numPr>
        <w:ind w:left="567" w:hanging="567"/>
        <w:rPr>
          <w:szCs w:val="22"/>
          <w:lang w:val="hu-HU"/>
        </w:rPr>
      </w:pPr>
      <w:r w:rsidRPr="004B2CED">
        <w:rPr>
          <w:lang w:val="hu-HU"/>
        </w:rPr>
        <w:t xml:space="preserve">ha </w:t>
      </w:r>
      <w:r w:rsidRPr="004B2CED">
        <w:rPr>
          <w:szCs w:val="22"/>
          <w:lang w:val="hu-HU"/>
        </w:rPr>
        <w:t>Ön a következő, magas vérnyomás kezelésére szolgáló gyógyszerek bármelyikét szedi:</w:t>
      </w:r>
    </w:p>
    <w:p w:rsidR="00A25D99" w:rsidRPr="004B2CED" w:rsidRDefault="00A25D99" w:rsidP="00A25D99">
      <w:pPr>
        <w:numPr>
          <w:ilvl w:val="0"/>
          <w:numId w:val="42"/>
        </w:numPr>
        <w:rPr>
          <w:szCs w:val="22"/>
          <w:lang w:val="hu-HU"/>
        </w:rPr>
      </w:pPr>
      <w:r w:rsidRPr="004B2CED">
        <w:rPr>
          <w:szCs w:val="22"/>
          <w:lang w:val="hu-HU"/>
        </w:rPr>
        <w:t>ACE-gátlók (például enalapril, lizinopril, ramipril), különösen akkor, ha cukorbetegséggel összefüggő vesebetegségben szenved.</w:t>
      </w:r>
    </w:p>
    <w:p w:rsidR="00A25D99" w:rsidRPr="004B2CED" w:rsidRDefault="00993DB0" w:rsidP="00A25D99">
      <w:pPr>
        <w:numPr>
          <w:ilvl w:val="0"/>
          <w:numId w:val="42"/>
        </w:numPr>
        <w:rPr>
          <w:szCs w:val="22"/>
          <w:lang w:val="hu-HU"/>
        </w:rPr>
      </w:pPr>
      <w:r>
        <w:rPr>
          <w:szCs w:val="22"/>
          <w:lang w:val="hu-HU"/>
        </w:rPr>
        <w:t>aliszkirén</w:t>
      </w:r>
      <w:r w:rsidR="00A25D99" w:rsidRPr="004B2CED">
        <w:rPr>
          <w:szCs w:val="22"/>
          <w:lang w:val="hu-HU"/>
        </w:rPr>
        <w:t>.</w:t>
      </w:r>
    </w:p>
    <w:p w:rsidR="00496AE5" w:rsidRPr="004B2CED" w:rsidRDefault="00496AE5" w:rsidP="00496AE5">
      <w:pPr>
        <w:rPr>
          <w:szCs w:val="22"/>
          <w:lang w:val="hu-HU"/>
        </w:rPr>
      </w:pPr>
    </w:p>
    <w:p w:rsidR="00496AE5" w:rsidRPr="004B2CED" w:rsidRDefault="00496AE5" w:rsidP="00496AE5">
      <w:pPr>
        <w:rPr>
          <w:szCs w:val="22"/>
          <w:lang w:val="hu-HU"/>
        </w:rPr>
      </w:pPr>
      <w:r w:rsidRPr="004B2CED">
        <w:rPr>
          <w:szCs w:val="22"/>
          <w:lang w:val="hu-HU"/>
        </w:rPr>
        <w:t>Kezelőorvosa rendszeresen ellenőrizheti az Ön veseműködését, vérnyomását és az elektrolit szinteket (pl. kálium) a vérben.</w:t>
      </w:r>
    </w:p>
    <w:p w:rsidR="00B236CE" w:rsidRPr="004B2CED" w:rsidRDefault="00B236CE">
      <w:pPr>
        <w:pStyle w:val="EMEABodyText"/>
        <w:rPr>
          <w:lang w:val="hu-HU"/>
        </w:rPr>
      </w:pPr>
    </w:p>
    <w:p w:rsidR="00496A68" w:rsidRPr="004B2CED" w:rsidRDefault="00496A68" w:rsidP="00496A68">
      <w:pPr>
        <w:rPr>
          <w:bCs/>
          <w:szCs w:val="22"/>
          <w:lang w:val="hu-HU"/>
        </w:rPr>
      </w:pPr>
      <w:r w:rsidRPr="004B2CED">
        <w:rPr>
          <w:szCs w:val="22"/>
          <w:lang w:val="hu-HU"/>
        </w:rPr>
        <w:t>Lásd még a „</w:t>
      </w:r>
      <w:r w:rsidRPr="004B2CED">
        <w:rPr>
          <w:bCs/>
          <w:szCs w:val="22"/>
          <w:lang w:val="hu-HU"/>
        </w:rPr>
        <w:t>Ne szedje az Aprovel-t” pontban szereplő információkat.”</w:t>
      </w:r>
    </w:p>
    <w:p w:rsidR="00496A68" w:rsidRPr="004B2CED" w:rsidRDefault="00496A68">
      <w:pPr>
        <w:pStyle w:val="EMEABodyText"/>
        <w:rPr>
          <w:lang w:val="hu-HU"/>
        </w:rPr>
      </w:pPr>
    </w:p>
    <w:p w:rsidR="00780C8E" w:rsidRPr="004B2CED" w:rsidRDefault="00780C8E">
      <w:pPr>
        <w:pStyle w:val="EMEABodyText"/>
        <w:rPr>
          <w:lang w:val="hu-HU"/>
        </w:rPr>
      </w:pPr>
      <w:r w:rsidRPr="004B2CED">
        <w:rPr>
          <w:lang w:val="hu-HU"/>
        </w:rPr>
        <w:t>Feltétlenül közölje orvosával, ha úgy gondolja, hogy terhes</w:t>
      </w:r>
      <w:r w:rsidR="00B236CE" w:rsidRPr="004B2CED">
        <w:rPr>
          <w:lang w:val="hu-HU"/>
        </w:rPr>
        <w:t xml:space="preserve"> </w:t>
      </w:r>
      <w:r w:rsidR="00B236CE" w:rsidRPr="004B2CED">
        <w:rPr>
          <w:u w:val="single"/>
          <w:lang w:val="hu-HU"/>
        </w:rPr>
        <w:t>(</w:t>
      </w:r>
      <w:r w:rsidRPr="004B2CED">
        <w:rPr>
          <w:u w:val="single"/>
          <w:lang w:val="hu-HU"/>
        </w:rPr>
        <w:t>vagy teherbe eshet</w:t>
      </w:r>
      <w:r w:rsidR="00B236CE" w:rsidRPr="004B2CED">
        <w:rPr>
          <w:u w:val="single"/>
          <w:lang w:val="hu-HU"/>
        </w:rPr>
        <w:t>)</w:t>
      </w:r>
      <w:r w:rsidRPr="004B2CED">
        <w:rPr>
          <w:u w:val="single"/>
          <w:lang w:val="hu-HU"/>
        </w:rPr>
        <w:t>.</w:t>
      </w:r>
      <w:r w:rsidRPr="004B2CED">
        <w:rPr>
          <w:lang w:val="hu-HU"/>
        </w:rPr>
        <w:t xml:space="preserve"> Az Aprovel alkalmazása nem ajánlott a terhesség korai szakaszában, és tilos szedni, ha túl van a terhesség harmadik hónapján, mert súlyosan károsíthatja a magzatot, ha ebben az időszakban alkalmazzák (lásd a „Terhesség” című részt).</w:t>
      </w:r>
    </w:p>
    <w:p w:rsidR="00780C8E" w:rsidRPr="004B2CED" w:rsidRDefault="00780C8E" w:rsidP="0052664B">
      <w:pPr>
        <w:pStyle w:val="EMEABodyText"/>
        <w:rPr>
          <w:lang w:val="hu-HU"/>
        </w:rPr>
      </w:pPr>
    </w:p>
    <w:p w:rsidR="00780C8E" w:rsidRPr="004B2CED" w:rsidRDefault="00045D4F" w:rsidP="0052664B">
      <w:pPr>
        <w:pStyle w:val="EMEABodyText"/>
        <w:rPr>
          <w:b/>
          <w:lang w:val="hu-HU"/>
        </w:rPr>
      </w:pPr>
      <w:r w:rsidRPr="004B2CED">
        <w:rPr>
          <w:b/>
          <w:lang w:val="hu-HU"/>
        </w:rPr>
        <w:t>G</w:t>
      </w:r>
      <w:r w:rsidR="00780C8E" w:rsidRPr="004B2CED">
        <w:rPr>
          <w:b/>
          <w:lang w:val="hu-HU"/>
        </w:rPr>
        <w:t>yermekek</w:t>
      </w:r>
      <w:r w:rsidRPr="004B2CED">
        <w:rPr>
          <w:b/>
          <w:lang w:val="hu-HU"/>
        </w:rPr>
        <w:t xml:space="preserve"> és serdülők</w:t>
      </w:r>
    </w:p>
    <w:p w:rsidR="00780C8E" w:rsidRPr="004B2CED" w:rsidRDefault="00780C8E" w:rsidP="0052664B">
      <w:pPr>
        <w:pStyle w:val="EMEABodyText"/>
        <w:rPr>
          <w:lang w:val="hu-HU"/>
        </w:rPr>
      </w:pPr>
      <w:r w:rsidRPr="004B2CED">
        <w:rPr>
          <w:lang w:val="hu-HU"/>
        </w:rPr>
        <w:t>Ez a gyógyszer nem alkalmazható gyermekek és serdülőkorúak esetén, mivel biztonságosságát és hatásosságát ebben a korcsoportban még nem igazolták teljesen.</w:t>
      </w:r>
    </w:p>
    <w:p w:rsidR="00780C8E" w:rsidRPr="004B2CED" w:rsidRDefault="00780C8E" w:rsidP="0052664B">
      <w:pPr>
        <w:pStyle w:val="EMEABodyText"/>
        <w:rPr>
          <w:b/>
          <w:lang w:val="hu-HU"/>
        </w:rPr>
      </w:pPr>
    </w:p>
    <w:p w:rsidR="00780C8E" w:rsidRPr="004B2CED" w:rsidRDefault="00045D4F" w:rsidP="0052664B">
      <w:pPr>
        <w:pStyle w:val="EMEAHeading3"/>
        <w:rPr>
          <w:lang w:val="hu-HU"/>
        </w:rPr>
      </w:pPr>
      <w:r w:rsidRPr="004B2CED">
        <w:rPr>
          <w:lang w:val="hu-HU"/>
        </w:rPr>
        <w:t>E</w:t>
      </w:r>
      <w:r w:rsidR="00780C8E" w:rsidRPr="004B2CED">
        <w:rPr>
          <w:lang w:val="hu-HU"/>
        </w:rPr>
        <w:t>gyéb gyógyszerek</w:t>
      </w:r>
      <w:r w:rsidRPr="004B2CED">
        <w:rPr>
          <w:lang w:val="hu-HU"/>
        </w:rPr>
        <w:t xml:space="preserve"> és az Aprovel</w:t>
      </w:r>
    </w:p>
    <w:p w:rsidR="00780C8E" w:rsidRPr="004B2CED" w:rsidRDefault="00780C8E" w:rsidP="0052664B">
      <w:pPr>
        <w:pStyle w:val="EMEABodyText"/>
        <w:rPr>
          <w:lang w:val="hu-HU"/>
        </w:rPr>
      </w:pPr>
      <w:r w:rsidRPr="004B2CED">
        <w:rPr>
          <w:lang w:val="hu-HU"/>
        </w:rPr>
        <w:t>Feltétlenül tájékoztassa kezelőorvosát vagy gyógyszerészét a jelenleg vagy nemrégiben szedett</w:t>
      </w:r>
      <w:r w:rsidR="00045D4F" w:rsidRPr="004B2CED">
        <w:rPr>
          <w:lang w:val="hu-HU"/>
        </w:rPr>
        <w:t>, vagy szedni tervezett</w:t>
      </w:r>
      <w:r w:rsidRPr="004B2CED">
        <w:rPr>
          <w:lang w:val="hu-HU"/>
        </w:rPr>
        <w:t xml:space="preserve"> egyéb gyógyszereiről.</w:t>
      </w:r>
    </w:p>
    <w:p w:rsidR="00780C8E" w:rsidRPr="004B2CED" w:rsidRDefault="00780C8E" w:rsidP="0052664B">
      <w:pPr>
        <w:pStyle w:val="EMEABodyText"/>
        <w:rPr>
          <w:lang w:val="hu-HU"/>
        </w:rPr>
      </w:pPr>
    </w:p>
    <w:p w:rsidR="00F93BC7" w:rsidRPr="004B2CED" w:rsidRDefault="007B4018" w:rsidP="00F93BC7">
      <w:pPr>
        <w:rPr>
          <w:szCs w:val="22"/>
          <w:lang w:val="hu-HU"/>
        </w:rPr>
      </w:pPr>
      <w:r w:rsidRPr="004B2CED">
        <w:rPr>
          <w:lang w:val="hu-HU"/>
        </w:rPr>
        <w:t xml:space="preserve">Lehet, hogy orvosának </w:t>
      </w:r>
      <w:r w:rsidR="00F93BC7" w:rsidRPr="004B2CED">
        <w:rPr>
          <w:szCs w:val="22"/>
          <w:lang w:val="hu-HU"/>
        </w:rPr>
        <w:t>meg kell változtatnia a gyógyszerek adagját, és/vagy egyéb óvintézkedéseket tehet:</w:t>
      </w:r>
    </w:p>
    <w:p w:rsidR="007B4018" w:rsidRPr="004B2CED" w:rsidRDefault="00F93BC7" w:rsidP="00F93BC7">
      <w:pPr>
        <w:pStyle w:val="EMEABodyText"/>
        <w:rPr>
          <w:lang w:val="hu-HU"/>
        </w:rPr>
      </w:pPr>
      <w:r w:rsidRPr="004B2CED">
        <w:rPr>
          <w:bCs/>
          <w:iCs/>
          <w:szCs w:val="22"/>
          <w:lang w:val="hu-HU"/>
        </w:rPr>
        <w:t xml:space="preserve">Ha Ön ACE-gátlót vagy </w:t>
      </w:r>
      <w:r w:rsidR="00993DB0">
        <w:rPr>
          <w:bCs/>
          <w:iCs/>
          <w:szCs w:val="22"/>
          <w:lang w:val="hu-HU"/>
        </w:rPr>
        <w:t>aliszkirén</w:t>
      </w:r>
      <w:r w:rsidRPr="004B2CED">
        <w:rPr>
          <w:bCs/>
          <w:iCs/>
          <w:szCs w:val="22"/>
          <w:lang w:val="hu-HU"/>
        </w:rPr>
        <w:t>t szed (</w:t>
      </w:r>
      <w:r w:rsidRPr="004B2CED">
        <w:rPr>
          <w:szCs w:val="22"/>
          <w:lang w:val="hu-HU"/>
        </w:rPr>
        <w:t>Lásd még a „</w:t>
      </w:r>
      <w:r w:rsidRPr="004B2CED">
        <w:rPr>
          <w:bCs/>
          <w:szCs w:val="22"/>
          <w:lang w:val="hu-HU"/>
        </w:rPr>
        <w:t xml:space="preserve">Ne szedje az Aprovel-t” és a </w:t>
      </w:r>
      <w:r w:rsidRPr="004B2CED">
        <w:rPr>
          <w:bCs/>
          <w:iCs/>
          <w:szCs w:val="22"/>
          <w:lang w:val="hu-HU"/>
        </w:rPr>
        <w:t>„Figyelmeztetések és óvintézkedések” pontok alatti információt).</w:t>
      </w:r>
    </w:p>
    <w:p w:rsidR="00780C8E" w:rsidRPr="004B2CED" w:rsidRDefault="00780C8E" w:rsidP="0052664B">
      <w:pPr>
        <w:pStyle w:val="EMEABodyText"/>
        <w:rPr>
          <w:lang w:val="hu-HU"/>
        </w:rPr>
      </w:pPr>
    </w:p>
    <w:p w:rsidR="00780C8E" w:rsidRPr="004B2CED" w:rsidRDefault="00780C8E" w:rsidP="0052664B">
      <w:pPr>
        <w:pStyle w:val="EMEAHeading3"/>
        <w:rPr>
          <w:lang w:val="hu-HU"/>
        </w:rPr>
      </w:pPr>
      <w:r w:rsidRPr="004B2CED">
        <w:rPr>
          <w:lang w:val="hu-HU"/>
        </w:rPr>
        <w:t>Vérének laboratóriumi ellnőrzése válhat szüségessé, ha Ön a következők közül valamelyiket szedi:</w:t>
      </w:r>
    </w:p>
    <w:p w:rsidR="00780C8E" w:rsidRPr="004B2CED" w:rsidRDefault="00780C8E" w:rsidP="0052664B">
      <w:pPr>
        <w:pStyle w:val="EMEABodyTextIndent"/>
        <w:tabs>
          <w:tab w:val="num" w:pos="567"/>
        </w:tabs>
        <w:rPr>
          <w:lang w:val="hu-HU"/>
        </w:rPr>
      </w:pPr>
      <w:r w:rsidRPr="004B2CED">
        <w:rPr>
          <w:lang w:val="hu-HU"/>
        </w:rPr>
        <w:t>káliumpótlók</w:t>
      </w:r>
    </w:p>
    <w:p w:rsidR="00780C8E" w:rsidRPr="004B2CED" w:rsidRDefault="00780C8E" w:rsidP="0052664B">
      <w:pPr>
        <w:pStyle w:val="EMEABodyTextIndent"/>
        <w:tabs>
          <w:tab w:val="num" w:pos="567"/>
        </w:tabs>
        <w:rPr>
          <w:lang w:val="hu-HU"/>
        </w:rPr>
      </w:pPr>
      <w:r w:rsidRPr="004B2CED">
        <w:rPr>
          <w:lang w:val="hu-HU"/>
        </w:rPr>
        <w:t>káliumot tartalmazó sópótlók</w:t>
      </w:r>
    </w:p>
    <w:p w:rsidR="00780C8E" w:rsidRPr="004B2CED" w:rsidRDefault="00780C8E" w:rsidP="0052664B">
      <w:pPr>
        <w:pStyle w:val="EMEABodyTextIndent"/>
        <w:tabs>
          <w:tab w:val="num" w:pos="567"/>
        </w:tabs>
        <w:rPr>
          <w:lang w:val="hu-HU"/>
        </w:rPr>
      </w:pPr>
      <w:r w:rsidRPr="004B2CED">
        <w:rPr>
          <w:lang w:val="hu-HU"/>
        </w:rPr>
        <w:t>káliummegtakarító gyógyszerek (pl. egyes vizelethajtók)</w:t>
      </w:r>
    </w:p>
    <w:p w:rsidR="00C11DBC" w:rsidRDefault="00780C8E" w:rsidP="0052664B">
      <w:pPr>
        <w:pStyle w:val="EMEABodyTextIndent"/>
        <w:tabs>
          <w:tab w:val="num" w:pos="567"/>
        </w:tabs>
        <w:rPr>
          <w:lang w:val="hu-HU"/>
        </w:rPr>
      </w:pPr>
      <w:r w:rsidRPr="004B2CED">
        <w:rPr>
          <w:lang w:val="hu-HU"/>
        </w:rPr>
        <w:t>lítiumot tartalmazó gyógyszerek</w:t>
      </w:r>
      <w:r w:rsidR="00C11DBC" w:rsidRPr="00C11DBC">
        <w:rPr>
          <w:lang w:val="hu-HU"/>
        </w:rPr>
        <w:t xml:space="preserve"> </w:t>
      </w:r>
    </w:p>
    <w:p w:rsidR="00780C8E" w:rsidRPr="004B2CED" w:rsidRDefault="00C11DBC" w:rsidP="0052664B">
      <w:pPr>
        <w:pStyle w:val="EMEABodyTextIndent"/>
        <w:tabs>
          <w:tab w:val="num" w:pos="567"/>
        </w:tabs>
        <w:rPr>
          <w:lang w:val="hu-HU"/>
        </w:rPr>
      </w:pPr>
      <w:r>
        <w:rPr>
          <w:lang w:val="hu-HU"/>
        </w:rPr>
        <w:t>repaglinid (a vércukorszint csökkentésére alkalmazott gyógyszer)</w:t>
      </w:r>
    </w:p>
    <w:p w:rsidR="00780C8E" w:rsidRPr="004B2CED" w:rsidRDefault="00780C8E" w:rsidP="0052664B">
      <w:pPr>
        <w:pStyle w:val="EMEABodyText"/>
        <w:rPr>
          <w:lang w:val="hu-HU"/>
        </w:rPr>
      </w:pPr>
    </w:p>
    <w:p w:rsidR="00780C8E" w:rsidRPr="004B2CED" w:rsidRDefault="00780C8E" w:rsidP="0052664B">
      <w:pPr>
        <w:pStyle w:val="EMEABodyText"/>
        <w:rPr>
          <w:lang w:val="hu-HU"/>
        </w:rPr>
      </w:pPr>
      <w:r w:rsidRPr="004B2CED">
        <w:rPr>
          <w:lang w:val="hu-HU"/>
        </w:rPr>
        <w:t>Amennyiben bizonyos fájdalomcsillapítókat, úgynevezett nem-szteroid gyulladáscsökkentőket szed, az irbezartán hatása csökkenhet.</w:t>
      </w:r>
    </w:p>
    <w:p w:rsidR="00780C8E" w:rsidRPr="004B2CED" w:rsidRDefault="00780C8E">
      <w:pPr>
        <w:pStyle w:val="EMEABodyText"/>
        <w:rPr>
          <w:lang w:val="hu-HU"/>
        </w:rPr>
      </w:pPr>
    </w:p>
    <w:p w:rsidR="00780C8E" w:rsidRPr="004B2CED" w:rsidRDefault="00780C8E" w:rsidP="0052664B">
      <w:pPr>
        <w:pStyle w:val="EMEAHeading3"/>
        <w:rPr>
          <w:lang w:val="hu-HU"/>
        </w:rPr>
      </w:pPr>
      <w:r w:rsidRPr="004B2CED">
        <w:rPr>
          <w:lang w:val="hu-HU"/>
        </w:rPr>
        <w:t>Az Aprovel egyidejű bevétele étel</w:t>
      </w:r>
      <w:r w:rsidR="00045D4F" w:rsidRPr="004B2CED">
        <w:rPr>
          <w:lang w:val="hu-HU"/>
        </w:rPr>
        <w:t>l</w:t>
      </w:r>
      <w:r w:rsidRPr="004B2CED">
        <w:rPr>
          <w:lang w:val="hu-HU"/>
        </w:rPr>
        <w:t xml:space="preserve">el </w:t>
      </w:r>
      <w:r w:rsidR="00045D4F" w:rsidRPr="004B2CED">
        <w:rPr>
          <w:lang w:val="hu-HU"/>
        </w:rPr>
        <w:t xml:space="preserve">és </w:t>
      </w:r>
      <w:r w:rsidRPr="004B2CED">
        <w:rPr>
          <w:lang w:val="hu-HU"/>
        </w:rPr>
        <w:t>ital</w:t>
      </w:r>
      <w:r w:rsidR="00045D4F" w:rsidRPr="004B2CED">
        <w:rPr>
          <w:lang w:val="hu-HU"/>
        </w:rPr>
        <w:t>l</w:t>
      </w:r>
      <w:r w:rsidRPr="004B2CED">
        <w:rPr>
          <w:lang w:val="hu-HU"/>
        </w:rPr>
        <w:t>al</w:t>
      </w:r>
    </w:p>
    <w:p w:rsidR="00780C8E" w:rsidRPr="004B2CED" w:rsidRDefault="00780C8E" w:rsidP="0052664B">
      <w:pPr>
        <w:pStyle w:val="EMEABodyText"/>
        <w:rPr>
          <w:b/>
          <w:noProof/>
          <w:lang w:val="hu-HU"/>
        </w:rPr>
      </w:pPr>
      <w:r w:rsidRPr="004B2CED">
        <w:rPr>
          <w:lang w:val="hu-HU"/>
        </w:rPr>
        <w:t>Az Aprovel bevehető étkezéskor vagy attól függetlenül is.</w:t>
      </w:r>
    </w:p>
    <w:p w:rsidR="00780C8E" w:rsidRPr="004B2CED" w:rsidRDefault="00780C8E">
      <w:pPr>
        <w:pStyle w:val="EMEABodyText"/>
        <w:rPr>
          <w:lang w:val="hu-HU"/>
        </w:rPr>
      </w:pPr>
    </w:p>
    <w:p w:rsidR="00780C8E" w:rsidRPr="004B2CED" w:rsidRDefault="00780C8E" w:rsidP="0052664B">
      <w:pPr>
        <w:pStyle w:val="EMEAHeading3"/>
        <w:rPr>
          <w:lang w:val="hu-HU"/>
        </w:rPr>
      </w:pPr>
      <w:r w:rsidRPr="004B2CED">
        <w:rPr>
          <w:lang w:val="hu-HU"/>
        </w:rPr>
        <w:t>Terhesség és szoptatás</w:t>
      </w:r>
    </w:p>
    <w:p w:rsidR="00780C8E" w:rsidRPr="004B2CED" w:rsidRDefault="00780C8E" w:rsidP="0052664B">
      <w:pPr>
        <w:pStyle w:val="EMEAHeading3"/>
        <w:rPr>
          <w:lang w:val="hu-HU"/>
        </w:rPr>
      </w:pPr>
      <w:r w:rsidRPr="004B2CED">
        <w:rPr>
          <w:lang w:val="hu-HU"/>
        </w:rPr>
        <w:t>Terhesség</w:t>
      </w:r>
    </w:p>
    <w:p w:rsidR="00780C8E" w:rsidRPr="004B2CED" w:rsidRDefault="00780C8E">
      <w:pPr>
        <w:pStyle w:val="EMEABodyText"/>
        <w:rPr>
          <w:lang w:val="hu-HU"/>
        </w:rPr>
      </w:pPr>
      <w:r w:rsidRPr="004B2CED">
        <w:rPr>
          <w:lang w:val="hu-HU"/>
        </w:rPr>
        <w:t xml:space="preserve">Feltétlenül közölje orvosával, ha úgy gondolja, hogy terhes </w:t>
      </w:r>
      <w:r w:rsidR="00B236CE" w:rsidRPr="004B2CED">
        <w:rPr>
          <w:u w:val="single"/>
          <w:lang w:val="hu-HU"/>
        </w:rPr>
        <w:t>(</w:t>
      </w:r>
      <w:r w:rsidRPr="004B2CED">
        <w:rPr>
          <w:u w:val="single"/>
          <w:lang w:val="hu-HU"/>
        </w:rPr>
        <w:t>vagy teherbe eshet</w:t>
      </w:r>
      <w:r w:rsidR="00B236CE" w:rsidRPr="004B2CED">
        <w:rPr>
          <w:lang w:val="hu-HU"/>
        </w:rPr>
        <w:t>)</w:t>
      </w:r>
      <w:r w:rsidRPr="004B2CED">
        <w:rPr>
          <w:lang w:val="hu-HU"/>
        </w:rPr>
        <w:t>. Kezelőorvosa minden bizonnyal javasolni fogja Önnek, hogy hagyja abba az Aprovel szedését a teherbe esés előtt, vagy amint megtudja, hogy terhes, és az Aprovel helyett egyéb gyógyszer szedését fogja ajánlani Önnek. Az Aprovel alkalmazása nem ajánlott a terhesség korai szakaszában, és tilos szedni a terhesség harmadik hónapján túl, mivel súlyosan károsíthatja a magzatot, ha azt a terhesség harmadik hónapja után szedik.</w:t>
      </w:r>
    </w:p>
    <w:p w:rsidR="00780C8E" w:rsidRPr="004B2CED" w:rsidRDefault="00780C8E">
      <w:pPr>
        <w:pStyle w:val="EMEABodyText"/>
        <w:rPr>
          <w:lang w:val="hu-HU"/>
        </w:rPr>
      </w:pPr>
    </w:p>
    <w:p w:rsidR="00780C8E" w:rsidRPr="004B2CED" w:rsidRDefault="00780C8E" w:rsidP="0052664B">
      <w:pPr>
        <w:pStyle w:val="EMEAHeading3"/>
        <w:rPr>
          <w:lang w:val="hu-HU"/>
        </w:rPr>
      </w:pPr>
      <w:r w:rsidRPr="004B2CED">
        <w:rPr>
          <w:lang w:val="hu-HU"/>
        </w:rPr>
        <w:t>Szoptatás</w:t>
      </w:r>
    </w:p>
    <w:p w:rsidR="00780C8E" w:rsidRPr="004B2CED" w:rsidRDefault="00780C8E">
      <w:pPr>
        <w:pStyle w:val="EMEABodyText"/>
        <w:rPr>
          <w:lang w:val="hu-HU"/>
        </w:rPr>
      </w:pPr>
      <w:r w:rsidRPr="004B2CED">
        <w:rPr>
          <w:lang w:val="hu-HU"/>
        </w:rPr>
        <w:t>Közölje kezelőorvosával, ha szoptat vagy hamarosan szoptatni fog. Az Aprovel alkalmazása nem ajánlott szoptató anyáknak, és kezelőorvosa egyéb kezelést választhat Önnek, ha szoptatni kíván, különösen akkor, ha gyermeke újszülött vagy koraszülöttként született.</w:t>
      </w:r>
    </w:p>
    <w:p w:rsidR="00780C8E" w:rsidRPr="004B2CED" w:rsidRDefault="00780C8E">
      <w:pPr>
        <w:pStyle w:val="EMEABodyText"/>
        <w:rPr>
          <w:lang w:val="hu-HU"/>
        </w:rPr>
      </w:pPr>
    </w:p>
    <w:p w:rsidR="00780C8E" w:rsidRPr="004B2CED" w:rsidRDefault="00780C8E" w:rsidP="0052664B">
      <w:pPr>
        <w:pStyle w:val="EMEAHeading3"/>
        <w:rPr>
          <w:lang w:val="hu-HU"/>
        </w:rPr>
      </w:pPr>
      <w:r w:rsidRPr="004B2CED">
        <w:rPr>
          <w:lang w:val="hu-HU"/>
        </w:rPr>
        <w:t xml:space="preserve">A készítmény hatásai a gépjárművezetéshez és gépek </w:t>
      </w:r>
      <w:r w:rsidR="004476A8" w:rsidRPr="004B2CED">
        <w:rPr>
          <w:lang w:val="hu-HU"/>
        </w:rPr>
        <w:t>kezeléséhez</w:t>
      </w:r>
      <w:r w:rsidRPr="004B2CED">
        <w:rPr>
          <w:lang w:val="hu-HU"/>
        </w:rPr>
        <w:t xml:space="preserve"> szükséges képességekre</w:t>
      </w:r>
    </w:p>
    <w:p w:rsidR="00780C8E" w:rsidRPr="004B2CED" w:rsidRDefault="00780C8E">
      <w:pPr>
        <w:pStyle w:val="EMEABodyText"/>
        <w:rPr>
          <w:lang w:val="hu-HU"/>
        </w:rPr>
      </w:pPr>
      <w:r w:rsidRPr="004B2CED">
        <w:rPr>
          <w:lang w:val="hu-HU"/>
        </w:rPr>
        <w:t xml:space="preserve">Nem valószínű, hogy az Aprovel befolyásolja a gépjárművezetéssel és a gépek </w:t>
      </w:r>
      <w:r w:rsidR="0015392C" w:rsidRPr="004B2CED">
        <w:rPr>
          <w:lang w:val="hu-HU"/>
        </w:rPr>
        <w:t>kezelésével</w:t>
      </w:r>
      <w:r w:rsidRPr="004B2CED">
        <w:rPr>
          <w:lang w:val="hu-HU"/>
        </w:rPr>
        <w:t xml:space="preserve"> kapcsolatos képességeket. Mindazonáltal a magas vérnyomás kezelése során néha szédülés vagy gyengeség fordulhat elő. Amennyiben Önnél jelentkeztek a fenti tünetek, beszéljen orvosával, mielőtt gépjárművet vezetne vagy gépeket üzemeltetne.</w:t>
      </w:r>
    </w:p>
    <w:p w:rsidR="00780C8E" w:rsidRPr="004B2CED" w:rsidRDefault="00780C8E">
      <w:pPr>
        <w:pStyle w:val="EMEABodyText"/>
        <w:rPr>
          <w:lang w:val="hu-HU"/>
        </w:rPr>
      </w:pPr>
    </w:p>
    <w:p w:rsidR="00A303B5" w:rsidRPr="004B2CED" w:rsidRDefault="00780C8E" w:rsidP="00A303B5">
      <w:pPr>
        <w:pStyle w:val="EMEABodyText"/>
        <w:rPr>
          <w:noProof/>
          <w:lang w:val="hu-HU"/>
        </w:rPr>
      </w:pPr>
      <w:r w:rsidRPr="004B2CED">
        <w:rPr>
          <w:b/>
          <w:lang w:val="hu-HU"/>
        </w:rPr>
        <w:t>Az Aprovel laktózt tartalmaz</w:t>
      </w:r>
      <w:r w:rsidRPr="004B2CED">
        <w:rPr>
          <w:b/>
          <w:noProof/>
          <w:lang w:val="hu-HU"/>
        </w:rPr>
        <w:t>.</w:t>
      </w:r>
      <w:r w:rsidRPr="004B2CED">
        <w:rPr>
          <w:noProof/>
          <w:lang w:val="hu-HU"/>
        </w:rPr>
        <w:t xml:space="preserve"> </w:t>
      </w:r>
      <w:r w:rsidR="00A303B5" w:rsidRPr="004B2CED">
        <w:rPr>
          <w:lang w:val="hu-HU"/>
        </w:rPr>
        <w:t>Amennyiben kezelőorvosa korábban már figyelmeztette Önt, hogy bizonyos cukrokra (például laktózra) érzékeny, keresse fel orvosát, mielőtt elkezdi szedni ezt a gyógyszert.</w:t>
      </w:r>
    </w:p>
    <w:p w:rsidR="00C11DBC" w:rsidRDefault="00C11DBC" w:rsidP="00C11DBC">
      <w:pPr>
        <w:pStyle w:val="EMEABodyText"/>
        <w:rPr>
          <w:lang w:val="hu-HU"/>
        </w:rPr>
      </w:pPr>
    </w:p>
    <w:p w:rsidR="00C11DBC" w:rsidRDefault="00C11DBC" w:rsidP="00C11DBC">
      <w:pPr>
        <w:pStyle w:val="EMEABodyText"/>
        <w:rPr>
          <w:lang w:val="hu-HU"/>
        </w:rPr>
      </w:pPr>
      <w:r w:rsidRPr="004B2CED">
        <w:rPr>
          <w:b/>
          <w:lang w:val="hu-HU"/>
        </w:rPr>
        <w:t xml:space="preserve">Az Aprovel </w:t>
      </w:r>
      <w:r>
        <w:rPr>
          <w:b/>
          <w:lang w:val="hu-HU"/>
        </w:rPr>
        <w:t xml:space="preserve">nátriumot </w:t>
      </w:r>
      <w:r w:rsidRPr="004B2CED">
        <w:rPr>
          <w:b/>
          <w:lang w:val="hu-HU"/>
        </w:rPr>
        <w:t>tartalmaz</w:t>
      </w:r>
      <w:r w:rsidRPr="004B2CED">
        <w:rPr>
          <w:noProof/>
          <w:lang w:val="hu-HU"/>
        </w:rPr>
        <w:t xml:space="preserve">. </w:t>
      </w:r>
      <w:r>
        <w:rPr>
          <w:noProof/>
          <w:lang w:val="hu-HU"/>
        </w:rPr>
        <w:t>A készítmény</w:t>
      </w:r>
      <w:r>
        <w:rPr>
          <w:lang w:val="hu-HU"/>
        </w:rPr>
        <w:t xml:space="preserve"> kevesebb mint 1 mmol (23 mg) nátriumot tartalmaz tablettánként, azaz gyakorlatilag „nátriummentes”.</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caps w:val="0"/>
          <w:lang w:val="hu-HU"/>
        </w:rPr>
      </w:pPr>
      <w:r w:rsidRPr="004B2CED">
        <w:rPr>
          <w:caps w:val="0"/>
          <w:lang w:val="hu-HU"/>
        </w:rPr>
        <w:t>3.</w:t>
      </w:r>
      <w:r w:rsidRPr="004B2CED">
        <w:rPr>
          <w:caps w:val="0"/>
          <w:lang w:val="hu-HU"/>
        </w:rPr>
        <w:tab/>
        <w:t>H</w:t>
      </w:r>
      <w:r w:rsidR="00B236CE" w:rsidRPr="004B2CED">
        <w:rPr>
          <w:caps w:val="0"/>
          <w:lang w:val="hu-HU"/>
        </w:rPr>
        <w:t>ogyan kell szedni az Aprovel</w:t>
      </w:r>
      <w:r w:rsidR="00B236CE" w:rsidRPr="004B2CED">
        <w:rPr>
          <w:caps w:val="0"/>
          <w:lang w:val="hu-HU"/>
        </w:rPr>
        <w:noBreakHyphen/>
        <w:t>t</w:t>
      </w:r>
      <w:r w:rsidRPr="004B2CED">
        <w:rPr>
          <w:caps w:val="0"/>
          <w:lang w:val="hu-HU"/>
        </w:rPr>
        <w:t>?</w:t>
      </w:r>
    </w:p>
    <w:p w:rsidR="00780C8E" w:rsidRPr="004B2CED" w:rsidRDefault="00780C8E" w:rsidP="0052664B">
      <w:pPr>
        <w:pStyle w:val="EMEAHeading1"/>
        <w:rPr>
          <w:lang w:val="hu-HU"/>
        </w:rPr>
      </w:pPr>
    </w:p>
    <w:p w:rsidR="00780C8E" w:rsidRPr="004B2CED" w:rsidRDefault="00780C8E" w:rsidP="0052664B">
      <w:pPr>
        <w:pStyle w:val="EMEABodyText"/>
        <w:rPr>
          <w:noProof/>
          <w:lang w:val="hu-HU"/>
        </w:rPr>
      </w:pPr>
      <w:r w:rsidRPr="004B2CED">
        <w:rPr>
          <w:noProof/>
          <w:lang w:val="hu-HU"/>
        </w:rPr>
        <w:t>A</w:t>
      </w:r>
      <w:r w:rsidR="00B236CE" w:rsidRPr="004B2CED">
        <w:rPr>
          <w:noProof/>
          <w:lang w:val="hu-HU"/>
        </w:rPr>
        <w:t xml:space="preserve"> gyógyszert</w:t>
      </w:r>
      <w:r w:rsidRPr="004B2CED">
        <w:rPr>
          <w:noProof/>
          <w:lang w:val="hu-HU"/>
        </w:rPr>
        <w:t xml:space="preserve"> mindig a</w:t>
      </w:r>
      <w:r w:rsidR="003E4C30" w:rsidRPr="004B2CED">
        <w:rPr>
          <w:noProof/>
          <w:lang w:val="hu-HU"/>
        </w:rPr>
        <w:t xml:space="preserve"> kezelő</w:t>
      </w:r>
      <w:r w:rsidRPr="004B2CED">
        <w:rPr>
          <w:noProof/>
          <w:lang w:val="hu-HU"/>
        </w:rPr>
        <w:t xml:space="preserve">orvos által elmondottaknak megfelelően szedje. Amennyiben nem biztos az adagolást illetően, kérdezze meg </w:t>
      </w:r>
      <w:r w:rsidR="00B236CE" w:rsidRPr="004B2CED">
        <w:rPr>
          <w:noProof/>
          <w:lang w:val="hu-HU"/>
        </w:rPr>
        <w:t>kezelő</w:t>
      </w:r>
      <w:r w:rsidRPr="004B2CED">
        <w:rPr>
          <w:noProof/>
          <w:lang w:val="hu-HU"/>
        </w:rPr>
        <w:t>orvosát vagy gyógyszerészét.</w:t>
      </w:r>
    </w:p>
    <w:p w:rsidR="00780C8E" w:rsidRPr="004B2CED" w:rsidRDefault="00780C8E" w:rsidP="0052664B">
      <w:pPr>
        <w:pStyle w:val="EMEABodyText"/>
        <w:rPr>
          <w:b/>
          <w:noProof/>
          <w:lang w:val="hu-HU"/>
        </w:rPr>
      </w:pPr>
    </w:p>
    <w:p w:rsidR="00780C8E" w:rsidRPr="004B2CED" w:rsidRDefault="00780C8E" w:rsidP="0052664B">
      <w:pPr>
        <w:pStyle w:val="EMEAHeading3"/>
        <w:rPr>
          <w:noProof/>
          <w:lang w:val="hu-HU"/>
        </w:rPr>
      </w:pPr>
      <w:r w:rsidRPr="004B2CED">
        <w:rPr>
          <w:noProof/>
          <w:lang w:val="hu-HU"/>
        </w:rPr>
        <w:t>Az alkalmazás módja</w:t>
      </w:r>
    </w:p>
    <w:p w:rsidR="00780C8E" w:rsidRPr="004B2CED" w:rsidRDefault="00780C8E" w:rsidP="0052664B">
      <w:pPr>
        <w:pStyle w:val="EMEABodyText"/>
        <w:rPr>
          <w:lang w:val="hu-HU"/>
        </w:rPr>
      </w:pPr>
      <w:r w:rsidRPr="004B2CED">
        <w:rPr>
          <w:lang w:val="hu-HU"/>
        </w:rPr>
        <w:t xml:space="preserve">Az Aprovel </w:t>
      </w:r>
      <w:r w:rsidRPr="004B2CED">
        <w:rPr>
          <w:b/>
          <w:lang w:val="hu-HU"/>
        </w:rPr>
        <w:t>szájon át alkalmazandó</w:t>
      </w:r>
      <w:r w:rsidRPr="004B2CED">
        <w:rPr>
          <w:lang w:val="hu-HU"/>
        </w:rPr>
        <w:t>. A tablettákat megfelelő mennyiségű folyadékkal (pl. egy pohár víz) kell lenyelni. Az Aprovel bevehető étkezéskor vagy attól függetlenül is. Lehetőleg minden nap, megközelítőleg azonos időpontban kell bevenni a napi adagot. Fontos, hogy az Aprovel szedését addig kell folytatni, míg azt orvosa másképpen nem rendeli.</w:t>
      </w:r>
    </w:p>
    <w:p w:rsidR="00780C8E" w:rsidRPr="004B2CED" w:rsidRDefault="00780C8E" w:rsidP="0052664B">
      <w:pPr>
        <w:pStyle w:val="EMEABodyText"/>
        <w:rPr>
          <w:noProof/>
          <w:lang w:val="hu-HU"/>
        </w:rPr>
      </w:pPr>
    </w:p>
    <w:p w:rsidR="00780C8E" w:rsidRPr="004B2CED" w:rsidRDefault="00780C8E" w:rsidP="0052664B">
      <w:pPr>
        <w:pStyle w:val="EMEABodyTextIndent"/>
        <w:tabs>
          <w:tab w:val="num" w:pos="567"/>
        </w:tabs>
        <w:rPr>
          <w:b/>
          <w:noProof/>
          <w:lang w:val="hu-HU"/>
        </w:rPr>
      </w:pPr>
      <w:r w:rsidRPr="004B2CED">
        <w:rPr>
          <w:b/>
          <w:noProof/>
          <w:lang w:val="hu-HU"/>
        </w:rPr>
        <w:t>Magasvérnyomás-betegségben szenvedő betegek</w:t>
      </w:r>
    </w:p>
    <w:p w:rsidR="00780C8E" w:rsidRPr="004B2CED" w:rsidRDefault="00780C8E" w:rsidP="0052664B">
      <w:pPr>
        <w:pStyle w:val="EMEABodyText"/>
        <w:ind w:left="567"/>
        <w:rPr>
          <w:lang w:val="hu-HU"/>
        </w:rPr>
      </w:pPr>
      <w:r w:rsidRPr="004B2CED">
        <w:rPr>
          <w:noProof/>
          <w:lang w:val="hu-HU"/>
        </w:rPr>
        <w:t xml:space="preserve">A készítmény szokásos adagja </w:t>
      </w:r>
      <w:r w:rsidRPr="004B2CED">
        <w:rPr>
          <w:lang w:val="hu-HU"/>
        </w:rPr>
        <w:t>naponta egyszer 150 mg</w:t>
      </w:r>
      <w:r w:rsidRPr="004B2CED">
        <w:rPr>
          <w:noProof/>
          <w:lang w:val="hu-HU"/>
        </w:rPr>
        <w:t xml:space="preserve">. </w:t>
      </w:r>
      <w:r w:rsidRPr="004B2CED">
        <w:rPr>
          <w:lang w:val="hu-HU"/>
        </w:rPr>
        <w:t>Az adag később a vérnyomás alakulásától függően, naponta egyszer 300 mg-ra (két tabletta naponta) emelhető.</w:t>
      </w:r>
    </w:p>
    <w:p w:rsidR="00780C8E" w:rsidRPr="004B2CED" w:rsidRDefault="00780C8E" w:rsidP="0052664B">
      <w:pPr>
        <w:pStyle w:val="EMEABodyText"/>
        <w:rPr>
          <w:lang w:val="hu-HU"/>
        </w:rPr>
      </w:pPr>
    </w:p>
    <w:p w:rsidR="00780C8E" w:rsidRPr="004B2CED" w:rsidRDefault="00780C8E" w:rsidP="0052664B">
      <w:pPr>
        <w:pStyle w:val="EMEABodyTextIndent"/>
        <w:tabs>
          <w:tab w:val="num" w:pos="567"/>
        </w:tabs>
        <w:rPr>
          <w:b/>
          <w:lang w:val="hu-HU"/>
        </w:rPr>
      </w:pPr>
      <w:r w:rsidRPr="004B2CED">
        <w:rPr>
          <w:b/>
          <w:lang w:val="hu-HU"/>
        </w:rPr>
        <w:t>Magasvérnyomás-betegségben és 2-es típusú cukorbetegségben szenvedő betegek</w:t>
      </w:r>
    </w:p>
    <w:p w:rsidR="00780C8E" w:rsidRPr="004B2CED" w:rsidRDefault="00780C8E" w:rsidP="0052664B">
      <w:pPr>
        <w:pStyle w:val="EMEABodyText"/>
        <w:ind w:left="567"/>
        <w:rPr>
          <w:lang w:val="hu-HU"/>
        </w:rPr>
      </w:pPr>
      <w:r w:rsidRPr="004B2CED">
        <w:rPr>
          <w:lang w:val="hu-HU"/>
        </w:rPr>
        <w:t>A magasvérnyomás-betegségben és 2-es típusú cukorbetegségben szenvedő betegeknél a vesekárosodás kezelésére ajánlott fenntartó adag naponta egyszer 300 mg (két tabletta naponta).</w:t>
      </w:r>
    </w:p>
    <w:p w:rsidR="00780C8E" w:rsidRPr="004B2CED" w:rsidRDefault="00780C8E" w:rsidP="0052664B">
      <w:pPr>
        <w:pStyle w:val="EMEABodyText"/>
        <w:rPr>
          <w:lang w:val="hu-HU"/>
        </w:rPr>
      </w:pPr>
    </w:p>
    <w:p w:rsidR="00780C8E" w:rsidRPr="004B2CED" w:rsidRDefault="00780C8E">
      <w:pPr>
        <w:pStyle w:val="EMEABodyText"/>
        <w:rPr>
          <w:lang w:val="hu-HU"/>
        </w:rPr>
      </w:pPr>
      <w:r w:rsidRPr="004B2CED">
        <w:rPr>
          <w:lang w:val="hu-HU"/>
        </w:rPr>
        <w:t xml:space="preserve">Az orvos előírhat alacsonyabb kezdőadagot, főként </w:t>
      </w:r>
      <w:r w:rsidRPr="004B2CED">
        <w:rPr>
          <w:b/>
          <w:lang w:val="hu-HU"/>
        </w:rPr>
        <w:t>művesekezelésben</w:t>
      </w:r>
      <w:r w:rsidRPr="004B2CED">
        <w:rPr>
          <w:lang w:val="hu-HU"/>
        </w:rPr>
        <w:t xml:space="preserve"> részesülők vagy </w:t>
      </w:r>
      <w:r w:rsidRPr="004B2CED">
        <w:rPr>
          <w:b/>
          <w:lang w:val="hu-HU"/>
        </w:rPr>
        <w:t>75 éven felüliek</w:t>
      </w:r>
      <w:r w:rsidRPr="004B2CED">
        <w:rPr>
          <w:lang w:val="hu-HU"/>
        </w:rPr>
        <w:t xml:space="preserve"> esetében.</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 maximális vérnyomáscsökkentő hatás a kezelés megkezdésétől számított 4-6 héten belül alakul ki.</w:t>
      </w:r>
    </w:p>
    <w:p w:rsidR="00933C28" w:rsidRPr="004B2CED" w:rsidRDefault="00933C28" w:rsidP="00933C28">
      <w:pPr>
        <w:pStyle w:val="EMEABodyText"/>
        <w:rPr>
          <w:b/>
          <w:bCs/>
          <w:lang w:val="hu-HU"/>
        </w:rPr>
      </w:pPr>
    </w:p>
    <w:p w:rsidR="00933C28" w:rsidRPr="004B2CED" w:rsidRDefault="00933C28" w:rsidP="00933C28">
      <w:pPr>
        <w:pStyle w:val="EMEABodyText"/>
        <w:rPr>
          <w:b/>
          <w:bCs/>
          <w:lang w:val="hu-HU"/>
        </w:rPr>
      </w:pPr>
      <w:r w:rsidRPr="004B2CED">
        <w:rPr>
          <w:b/>
          <w:bCs/>
          <w:lang w:val="hu-HU"/>
        </w:rPr>
        <w:t>Alkalmazása gyermekeknél és serdülőknél</w:t>
      </w:r>
    </w:p>
    <w:p w:rsidR="00933C28" w:rsidRPr="004B2CED" w:rsidRDefault="00933C28" w:rsidP="00933C28">
      <w:pPr>
        <w:pStyle w:val="EMEABodyText"/>
        <w:rPr>
          <w:lang w:val="hu-HU"/>
        </w:rPr>
      </w:pPr>
      <w:r w:rsidRPr="004B2CED">
        <w:rPr>
          <w:lang w:val="hu-HU"/>
        </w:rPr>
        <w:t>Az Aprovel 18 évesnél fiatalabb gyermekeknek nem adható. Ha egy gyermek lenyel néhány tablettát, azonnal forduljon orvosához.</w:t>
      </w:r>
    </w:p>
    <w:p w:rsidR="00780C8E" w:rsidRPr="004B2CED" w:rsidRDefault="00780C8E">
      <w:pPr>
        <w:pStyle w:val="EMEABodyText"/>
        <w:rPr>
          <w:lang w:val="hu-HU"/>
        </w:rPr>
      </w:pPr>
    </w:p>
    <w:p w:rsidR="00780C8E" w:rsidRPr="004B2CED" w:rsidRDefault="00780C8E" w:rsidP="0052664B">
      <w:pPr>
        <w:pStyle w:val="EMEAHeading3"/>
        <w:rPr>
          <w:lang w:val="hu-HU"/>
        </w:rPr>
      </w:pPr>
      <w:r w:rsidRPr="004B2CED">
        <w:rPr>
          <w:lang w:val="hu-HU"/>
        </w:rPr>
        <w:t>Ha az előírtnál több Aprovel-t vett be</w:t>
      </w:r>
    </w:p>
    <w:p w:rsidR="00780C8E" w:rsidRPr="004B2CED" w:rsidRDefault="00780C8E">
      <w:pPr>
        <w:pStyle w:val="EMEABodyText"/>
        <w:rPr>
          <w:lang w:val="hu-HU"/>
        </w:rPr>
      </w:pPr>
      <w:r w:rsidRPr="004B2CED">
        <w:rPr>
          <w:lang w:val="hu-HU"/>
        </w:rPr>
        <w:t>Ha véletlenül több tablettát vett be, azonnal forduljon orvoshoz.</w:t>
      </w:r>
    </w:p>
    <w:p w:rsidR="00780C8E" w:rsidRPr="004B2CED" w:rsidRDefault="00780C8E">
      <w:pPr>
        <w:pStyle w:val="EMEABodyText"/>
        <w:rPr>
          <w:lang w:val="hu-HU"/>
        </w:rPr>
      </w:pPr>
    </w:p>
    <w:p w:rsidR="00780C8E" w:rsidRPr="004B2CED" w:rsidRDefault="00780C8E" w:rsidP="0052664B">
      <w:pPr>
        <w:pStyle w:val="EMEAHeading3"/>
        <w:rPr>
          <w:lang w:val="hu-HU"/>
        </w:rPr>
      </w:pPr>
      <w:r w:rsidRPr="004B2CED">
        <w:rPr>
          <w:lang w:val="hu-HU"/>
        </w:rPr>
        <w:t>Ha elfelejtette bevenni az Aprovel-t</w:t>
      </w:r>
    </w:p>
    <w:p w:rsidR="00780C8E" w:rsidRPr="004B2CED" w:rsidRDefault="00780C8E" w:rsidP="0052664B">
      <w:pPr>
        <w:pStyle w:val="EMEABodyText"/>
        <w:rPr>
          <w:noProof/>
          <w:lang w:val="hu-HU"/>
        </w:rPr>
      </w:pPr>
      <w:r w:rsidRPr="004B2CED">
        <w:rPr>
          <w:lang w:val="hu-HU"/>
        </w:rPr>
        <w:t xml:space="preserve">Amennyiben a napi adag bevétele véletlenül kimaradt, a következőt a szokásos időben kell bevenni. </w:t>
      </w:r>
      <w:r w:rsidRPr="004B2CED">
        <w:rPr>
          <w:noProof/>
          <w:lang w:val="hu-HU"/>
        </w:rPr>
        <w:t>Ne vegyen be dupla adagot az elfelejtett adag pótlására.</w:t>
      </w:r>
    </w:p>
    <w:p w:rsidR="00780C8E" w:rsidRPr="004B2CED" w:rsidRDefault="00780C8E" w:rsidP="0052664B">
      <w:pPr>
        <w:pStyle w:val="EMEABodyText"/>
        <w:rPr>
          <w:noProof/>
          <w:lang w:val="hu-HU"/>
        </w:rPr>
      </w:pPr>
    </w:p>
    <w:p w:rsidR="00780C8E" w:rsidRPr="004B2CED" w:rsidRDefault="00780C8E" w:rsidP="0052664B">
      <w:pPr>
        <w:pStyle w:val="EMEABodyText"/>
        <w:rPr>
          <w:noProof/>
          <w:lang w:val="hu-HU"/>
        </w:rPr>
      </w:pPr>
      <w:r w:rsidRPr="004B2CED">
        <w:rPr>
          <w:noProof/>
          <w:lang w:val="hu-HU"/>
        </w:rPr>
        <w:t xml:space="preserve">Ha bármilyen további kérdése van a </w:t>
      </w:r>
      <w:r w:rsidR="008919E5" w:rsidRPr="004B2CED">
        <w:rPr>
          <w:noProof/>
          <w:lang w:val="hu-HU"/>
        </w:rPr>
        <w:t xml:space="preserve">gyógyszer </w:t>
      </w:r>
      <w:r w:rsidRPr="004B2CED">
        <w:rPr>
          <w:noProof/>
          <w:lang w:val="hu-HU"/>
        </w:rPr>
        <w:t xml:space="preserve">alkalmazásával kapcsolatban, kérdezze meg </w:t>
      </w:r>
      <w:r w:rsidR="00933C28" w:rsidRPr="004B2CED">
        <w:rPr>
          <w:noProof/>
          <w:lang w:val="hu-HU"/>
        </w:rPr>
        <w:t>kezelő</w:t>
      </w:r>
      <w:r w:rsidRPr="004B2CED">
        <w:rPr>
          <w:noProof/>
          <w:lang w:val="hu-HU"/>
        </w:rPr>
        <w:t>orvosát vagy gyógyszerészét.</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caps w:val="0"/>
          <w:lang w:val="hu-HU"/>
        </w:rPr>
      </w:pPr>
      <w:r w:rsidRPr="004B2CED">
        <w:rPr>
          <w:caps w:val="0"/>
          <w:lang w:val="hu-HU"/>
        </w:rPr>
        <w:t>4.</w:t>
      </w:r>
      <w:r w:rsidRPr="004B2CED">
        <w:rPr>
          <w:caps w:val="0"/>
          <w:lang w:val="hu-HU"/>
        </w:rPr>
        <w:tab/>
        <w:t>L</w:t>
      </w:r>
      <w:r w:rsidR="00933C28" w:rsidRPr="004B2CED">
        <w:rPr>
          <w:caps w:val="0"/>
          <w:lang w:val="hu-HU"/>
        </w:rPr>
        <w:t>ehetséges mellékhatások</w:t>
      </w:r>
    </w:p>
    <w:p w:rsidR="00780C8E" w:rsidRPr="004B2CED" w:rsidRDefault="00780C8E">
      <w:pPr>
        <w:pStyle w:val="EMEAHeading1"/>
        <w:rPr>
          <w:lang w:val="hu-HU"/>
        </w:rPr>
      </w:pPr>
    </w:p>
    <w:p w:rsidR="00780C8E" w:rsidRPr="004B2CED" w:rsidRDefault="00780C8E">
      <w:pPr>
        <w:pStyle w:val="EMEABodyText"/>
        <w:rPr>
          <w:lang w:val="hu-HU"/>
        </w:rPr>
      </w:pPr>
      <w:r w:rsidRPr="004B2CED">
        <w:rPr>
          <w:noProof/>
          <w:lang w:val="hu-HU"/>
        </w:rPr>
        <w:t xml:space="preserve">Mint minden gyógyszer, így </w:t>
      </w:r>
      <w:r w:rsidR="00933C28" w:rsidRPr="004B2CED">
        <w:rPr>
          <w:noProof/>
          <w:lang w:val="hu-HU"/>
        </w:rPr>
        <w:t>ez a gyógyszer</w:t>
      </w:r>
      <w:r w:rsidRPr="004B2CED">
        <w:rPr>
          <w:lang w:val="hu-HU"/>
        </w:rPr>
        <w:t xml:space="preserve"> </w:t>
      </w:r>
      <w:r w:rsidRPr="004B2CED">
        <w:rPr>
          <w:noProof/>
          <w:lang w:val="hu-HU"/>
        </w:rPr>
        <w:t>is okozhat mellékhatásokat, amelyek azonban nem mindenkinél jelentkeznek.</w:t>
      </w:r>
      <w:r w:rsidRPr="004B2CED" w:rsidDel="00D30954">
        <w:rPr>
          <w:noProof/>
          <w:lang w:val="hu-HU"/>
        </w:rPr>
        <w:t xml:space="preserve"> </w:t>
      </w:r>
      <w:r w:rsidRPr="004B2CED">
        <w:rPr>
          <w:lang w:val="hu-HU"/>
        </w:rPr>
        <w:t>Ezen mellékhatások közül néhány súlyos lehet, és orvosi ellátást igényelhet.</w:t>
      </w:r>
    </w:p>
    <w:p w:rsidR="00780C8E" w:rsidRPr="004B2CED" w:rsidRDefault="00780C8E">
      <w:pPr>
        <w:pStyle w:val="EMEABodyText"/>
        <w:rPr>
          <w:lang w:val="hu-HU"/>
        </w:rPr>
      </w:pPr>
    </w:p>
    <w:p w:rsidR="00780C8E" w:rsidRPr="004B2CED" w:rsidRDefault="00780C8E" w:rsidP="0052664B">
      <w:pPr>
        <w:pStyle w:val="EMEABodyText"/>
        <w:rPr>
          <w:lang w:val="hu-HU"/>
        </w:rPr>
      </w:pPr>
      <w:r w:rsidRPr="004B2CED">
        <w:rPr>
          <w:lang w:val="hu-HU"/>
        </w:rPr>
        <w:t xml:space="preserve">Akárcsak a hasonló gyógyszereknél, ritkán allergiás bőrreakciókról (bőrkiütések, csalánkiütések), továbbá az arcon, az ajkakon és/vagy a nyelven kialakuló duzzanatokról is érkeztek jelentések irbezartánt szedő betegekről. Ha Önnél is jelentkeznek a fenti tünetek, vagy úgy érzi, hogy nehezen lélegzik, </w:t>
      </w:r>
      <w:r w:rsidRPr="004B2CED">
        <w:rPr>
          <w:b/>
          <w:lang w:val="hu-HU"/>
        </w:rPr>
        <w:t>hagyja abba az Aprovel szedését és azonnal forduljon orvoshoz.</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Az alább felsorolt mellékhatások előfordulásának gyakorisága a következő megállapodás szerint lett megadva.</w:t>
      </w:r>
    </w:p>
    <w:p w:rsidR="00780C8E" w:rsidRPr="004B2CED" w:rsidRDefault="00780C8E">
      <w:pPr>
        <w:pStyle w:val="EMEABodyText"/>
        <w:rPr>
          <w:lang w:val="hu-HU"/>
        </w:rPr>
      </w:pPr>
      <w:r w:rsidRPr="004B2CED">
        <w:rPr>
          <w:lang w:val="hu-HU"/>
        </w:rPr>
        <w:t>Nagyon gyakori: 10 betegből 1</w:t>
      </w:r>
      <w:r w:rsidR="00933C28" w:rsidRPr="004B2CED">
        <w:rPr>
          <w:lang w:val="hu-HU"/>
        </w:rPr>
        <w:noBreakHyphen/>
        <w:t xml:space="preserve">nél többet </w:t>
      </w:r>
      <w:r w:rsidR="005D6536" w:rsidRPr="004B2CED">
        <w:rPr>
          <w:lang w:val="hu-HU"/>
        </w:rPr>
        <w:t>érinthet</w:t>
      </w:r>
    </w:p>
    <w:p w:rsidR="00780C8E" w:rsidRPr="004B2CED" w:rsidRDefault="00780C8E">
      <w:pPr>
        <w:pStyle w:val="EMEABodyText"/>
        <w:rPr>
          <w:lang w:val="hu-HU"/>
        </w:rPr>
      </w:pPr>
      <w:r w:rsidRPr="004B2CED">
        <w:rPr>
          <w:lang w:val="hu-HU"/>
        </w:rPr>
        <w:t>Gyakori: 10 betegből leg</w:t>
      </w:r>
      <w:r w:rsidR="00933C28" w:rsidRPr="004B2CED">
        <w:rPr>
          <w:lang w:val="hu-HU"/>
        </w:rPr>
        <w:t>feljebb</w:t>
      </w:r>
      <w:r w:rsidRPr="004B2CED">
        <w:rPr>
          <w:lang w:val="hu-HU"/>
        </w:rPr>
        <w:t xml:space="preserve"> 1</w:t>
      </w:r>
      <w:r w:rsidR="00933C28" w:rsidRPr="004B2CED">
        <w:rPr>
          <w:lang w:val="hu-HU"/>
        </w:rPr>
        <w:noBreakHyphen/>
        <w:t xml:space="preserve">et </w:t>
      </w:r>
      <w:r w:rsidR="005D6536" w:rsidRPr="004B2CED">
        <w:rPr>
          <w:lang w:val="hu-HU"/>
        </w:rPr>
        <w:t>érinthet</w:t>
      </w:r>
    </w:p>
    <w:p w:rsidR="00780C8E" w:rsidRPr="004B2CED" w:rsidRDefault="00780C8E">
      <w:pPr>
        <w:pStyle w:val="EMEABodyText"/>
        <w:rPr>
          <w:lang w:val="hu-HU"/>
        </w:rPr>
      </w:pPr>
      <w:r w:rsidRPr="004B2CED">
        <w:rPr>
          <w:lang w:val="hu-HU"/>
        </w:rPr>
        <w:t>Nem gyakori: 100 betegből leg</w:t>
      </w:r>
      <w:r w:rsidR="00933C28" w:rsidRPr="004B2CED">
        <w:rPr>
          <w:lang w:val="hu-HU"/>
        </w:rPr>
        <w:t xml:space="preserve">feljebb </w:t>
      </w:r>
      <w:r w:rsidRPr="004B2CED">
        <w:rPr>
          <w:lang w:val="hu-HU"/>
        </w:rPr>
        <w:t>1</w:t>
      </w:r>
      <w:r w:rsidR="00933C28" w:rsidRPr="004B2CED">
        <w:rPr>
          <w:lang w:val="hu-HU"/>
        </w:rPr>
        <w:noBreakHyphen/>
        <w:t xml:space="preserve">et </w:t>
      </w:r>
      <w:r w:rsidR="005D6536" w:rsidRPr="004B2CED">
        <w:rPr>
          <w:lang w:val="hu-HU"/>
        </w:rPr>
        <w:t>érinthet</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Az Aprovel-lel kezelt betegek körében végzett klinikai vizsgálatok során az alábbi mellékhatásokról számoltak be:</w:t>
      </w:r>
    </w:p>
    <w:p w:rsidR="00780C8E" w:rsidRPr="004B2CED" w:rsidRDefault="00780C8E" w:rsidP="0052664B">
      <w:pPr>
        <w:pStyle w:val="EMEABodyTextIndent"/>
        <w:tabs>
          <w:tab w:val="num" w:pos="567"/>
        </w:tabs>
        <w:rPr>
          <w:lang w:val="hu-HU"/>
        </w:rPr>
      </w:pPr>
      <w:r w:rsidRPr="004B2CED">
        <w:rPr>
          <w:lang w:val="hu-HU"/>
        </w:rPr>
        <w:t>Nagyon gyakori</w:t>
      </w:r>
      <w:r w:rsidR="00933C28" w:rsidRPr="004B2CED">
        <w:rPr>
          <w:lang w:val="hu-HU"/>
        </w:rPr>
        <w:t xml:space="preserve"> 10 betegből 1</w:t>
      </w:r>
      <w:r w:rsidR="00933C28" w:rsidRPr="004B2CED">
        <w:rPr>
          <w:lang w:val="hu-HU"/>
        </w:rPr>
        <w:noBreakHyphen/>
        <w:t xml:space="preserve">nél többet </w:t>
      </w:r>
      <w:r w:rsidR="005D6536" w:rsidRPr="004B2CED">
        <w:rPr>
          <w:lang w:val="hu-HU"/>
        </w:rPr>
        <w:t>érinthet</w:t>
      </w:r>
      <w:r w:rsidRPr="004B2CED">
        <w:rPr>
          <w:lang w:val="hu-HU"/>
        </w:rPr>
        <w:t>: ha Ön magasvérnyomás-betegségben és vesebetegséggel társuló 2-es típusú cukorbetegségben szenved, a vérvizsgálat emelkedett káliumszinetet mutathat.</w:t>
      </w:r>
    </w:p>
    <w:p w:rsidR="00780C8E" w:rsidRPr="004B2CED" w:rsidRDefault="00780C8E" w:rsidP="0052664B">
      <w:pPr>
        <w:pStyle w:val="EMEABodyTextIndent"/>
        <w:numPr>
          <w:ilvl w:val="0"/>
          <w:numId w:val="0"/>
        </w:numPr>
        <w:rPr>
          <w:lang w:val="hu-HU"/>
        </w:rPr>
      </w:pPr>
    </w:p>
    <w:p w:rsidR="00780C8E" w:rsidRPr="004B2CED" w:rsidRDefault="00780C8E" w:rsidP="0052664B">
      <w:pPr>
        <w:pStyle w:val="EMEABodyTextIndent"/>
        <w:tabs>
          <w:tab w:val="num" w:pos="567"/>
        </w:tabs>
        <w:rPr>
          <w:lang w:val="hu-HU"/>
        </w:rPr>
      </w:pPr>
      <w:r w:rsidRPr="004B2CED">
        <w:rPr>
          <w:lang w:val="hu-HU"/>
        </w:rPr>
        <w:t>Gyakori</w:t>
      </w:r>
      <w:r w:rsidR="00933C28" w:rsidRPr="004B2CED">
        <w:rPr>
          <w:lang w:val="hu-HU"/>
        </w:rPr>
        <w:t xml:space="preserve"> (10 betegből legfeljebb 1</w:t>
      </w:r>
      <w:r w:rsidR="00933C28" w:rsidRPr="004B2CED">
        <w:rPr>
          <w:lang w:val="hu-HU"/>
        </w:rPr>
        <w:noBreakHyphen/>
        <w:t xml:space="preserve">et </w:t>
      </w:r>
      <w:r w:rsidR="005D6536" w:rsidRPr="004B2CED">
        <w:rPr>
          <w:lang w:val="hu-HU"/>
        </w:rPr>
        <w:t>érinthet</w:t>
      </w:r>
      <w:r w:rsidR="00933C28" w:rsidRPr="004B2CED">
        <w:rPr>
          <w:lang w:val="hu-HU"/>
        </w:rPr>
        <w:t>)</w:t>
      </w:r>
      <w:r w:rsidRPr="004B2CED">
        <w:rPr>
          <w:lang w:val="hu-HU"/>
        </w:rPr>
        <w:t>: szédülés, émelygés/hányás és fáradtság és a vérvizsgálat egy olyan enzim emelkedett szintjét mutathatja, melylel az izmok és a szív funkcióját mérik (kreatinin kináz enzim).</w:t>
      </w:r>
      <w:r w:rsidRPr="004B2CED" w:rsidDel="00E86D83">
        <w:rPr>
          <w:lang w:val="hu-HU"/>
        </w:rPr>
        <w:t xml:space="preserve"> </w:t>
      </w:r>
      <w:r w:rsidRPr="004B2CED">
        <w:rPr>
          <w:lang w:val="hu-HU"/>
        </w:rPr>
        <w:t>Magas vérnyomásos és vesebetegségben szenvedő, 2-es típusú cukorbetegeknél fekvő vagy ülő helyzetből történő helyzetváltoztatás esetén szédülést, fekvő vagy ülő helyzetből történő helyzetváltoztatás esetén alacsony vérnyomást és ízületi- vagy izomfájdalmat és egy a vörösvértestben lévő protein (haemoglobin) csökkenését is jelentették.</w:t>
      </w:r>
    </w:p>
    <w:p w:rsidR="00780C8E" w:rsidRPr="004B2CED" w:rsidRDefault="00780C8E" w:rsidP="0052664B">
      <w:pPr>
        <w:pStyle w:val="EMEABodyText"/>
        <w:rPr>
          <w:lang w:val="hu-HU"/>
        </w:rPr>
      </w:pPr>
    </w:p>
    <w:p w:rsidR="00780C8E" w:rsidRPr="004B2CED" w:rsidRDefault="00780C8E" w:rsidP="0052664B">
      <w:pPr>
        <w:pStyle w:val="EMEABodyTextIndent"/>
        <w:tabs>
          <w:tab w:val="num" w:pos="567"/>
        </w:tabs>
        <w:rPr>
          <w:lang w:val="hu-HU"/>
        </w:rPr>
      </w:pPr>
      <w:r w:rsidRPr="004B2CED">
        <w:rPr>
          <w:lang w:val="hu-HU"/>
        </w:rPr>
        <w:t>Nem gyakori</w:t>
      </w:r>
      <w:r w:rsidR="00933C28" w:rsidRPr="004B2CED">
        <w:rPr>
          <w:lang w:val="hu-HU"/>
        </w:rPr>
        <w:t xml:space="preserve"> (100 betegből legfeljebb 1</w:t>
      </w:r>
      <w:r w:rsidR="00933C28" w:rsidRPr="004B2CED">
        <w:rPr>
          <w:lang w:val="hu-HU"/>
        </w:rPr>
        <w:noBreakHyphen/>
        <w:t xml:space="preserve">et </w:t>
      </w:r>
      <w:r w:rsidR="005D6536" w:rsidRPr="004B2CED">
        <w:rPr>
          <w:lang w:val="hu-HU"/>
        </w:rPr>
        <w:t>érinthet</w:t>
      </w:r>
      <w:r w:rsidR="00933C28" w:rsidRPr="004B2CED">
        <w:rPr>
          <w:lang w:val="hu-HU"/>
        </w:rPr>
        <w:t>)</w:t>
      </w:r>
      <w:r w:rsidRPr="004B2CED">
        <w:rPr>
          <w:lang w:val="hu-HU"/>
        </w:rPr>
        <w:t>: szapora szívverés, kipirulás, köhögés, hasmenés, emésztési zavar/gyomorégés, szexuális zavarok (a szexuális teljesítőképességgel kapcsolatos problémák), valamint mellkasi fájdalom.</w:t>
      </w:r>
    </w:p>
    <w:p w:rsidR="00780C8E" w:rsidRPr="004B2CED" w:rsidRDefault="00780C8E">
      <w:pPr>
        <w:pStyle w:val="EMEABodyText"/>
        <w:rPr>
          <w:lang w:val="hu-HU"/>
        </w:rPr>
      </w:pPr>
    </w:p>
    <w:p w:rsidR="007736FC" w:rsidRPr="004B2CED" w:rsidRDefault="007736FC" w:rsidP="007736FC">
      <w:pPr>
        <w:pStyle w:val="EMEABodyText"/>
        <w:rPr>
          <w:lang w:val="hu-HU"/>
        </w:rPr>
      </w:pPr>
      <w:r w:rsidRPr="004B2CED">
        <w:rPr>
          <w:lang w:val="hu-HU"/>
        </w:rPr>
        <w:t xml:space="preserve">Az Aprovel forgalomba kerülése óta egyéb mellékhatások előfordulásáról számoltak be. A mellékhatások, melyek gyakorisága nem ismert, a következők: forgó jellegű szédülés, fejfájás, az ízérzés zavara, fülcsengés, izomgörcsök, izom- és ízületi fájdalom, </w:t>
      </w:r>
      <w:r w:rsidR="00A86D2B">
        <w:rPr>
          <w:lang w:val="hu-HU"/>
        </w:rPr>
        <w:t xml:space="preserve">a vörösvértestek számának csökkenése (vérszegénység – a tünetek közé tartozhatnak a fáradékonyság, fejfájás, </w:t>
      </w:r>
      <w:r w:rsidR="00A41353">
        <w:rPr>
          <w:lang w:val="hu-HU"/>
        </w:rPr>
        <w:t>terheléskor</w:t>
      </w:r>
      <w:r w:rsidR="00A86D2B">
        <w:rPr>
          <w:lang w:val="hu-HU"/>
        </w:rPr>
        <w:t xml:space="preserve"> fellépő légszomj, szédülés és sápadt</w:t>
      </w:r>
      <w:r w:rsidR="00171D0A">
        <w:rPr>
          <w:lang w:val="hu-HU"/>
        </w:rPr>
        <w:t>ság</w:t>
      </w:r>
      <w:r w:rsidR="00A86D2B">
        <w:rPr>
          <w:lang w:val="hu-HU"/>
        </w:rPr>
        <w:t xml:space="preserve">), </w:t>
      </w:r>
      <w:r w:rsidRPr="004B2CED">
        <w:rPr>
          <w:lang w:val="hu-HU"/>
        </w:rPr>
        <w:t>a vérlemezkék számának csökkenése, normálistól eltérő májfunkciók, emelkedett káliumszint, károsodott vesefunkció,</w:t>
      </w:r>
      <w:r>
        <w:rPr>
          <w:lang w:val="hu-HU"/>
        </w:rPr>
        <w:t xml:space="preserve"> </w:t>
      </w:r>
      <w:r w:rsidRPr="004B2CED">
        <w:rPr>
          <w:lang w:val="hu-HU"/>
        </w:rPr>
        <w:t>a kis vérerek gyulladása, mely főleg a bőrt érinti (fehérvérsejt pusztulást okozó érgyulladás néven ismert betegség), súlyos allergiás reakciók (anafilaxiás sokk)</w:t>
      </w:r>
      <w:r>
        <w:rPr>
          <w:lang w:val="hu-HU"/>
        </w:rPr>
        <w:t>, és alacsony vércukorszint</w:t>
      </w:r>
      <w:r w:rsidRPr="004B2CED">
        <w:rPr>
          <w:lang w:val="hu-HU"/>
        </w:rPr>
        <w:t>. Sárgaságról (a bőr és a szemfehérje sárgás elszíneződése) is beszámoltak nem gyakori előfordulással.</w:t>
      </w:r>
    </w:p>
    <w:p w:rsidR="00780C8E" w:rsidRPr="004B2CED" w:rsidRDefault="00780C8E">
      <w:pPr>
        <w:pStyle w:val="EMEABodyText"/>
        <w:rPr>
          <w:lang w:val="hu-HU"/>
        </w:rPr>
      </w:pPr>
    </w:p>
    <w:p w:rsidR="000A42B5" w:rsidRPr="004B2CED" w:rsidRDefault="000A42B5" w:rsidP="000A42B5">
      <w:pPr>
        <w:ind w:right="-29"/>
        <w:rPr>
          <w:b/>
          <w:bCs/>
          <w:lang w:val="hu-HU"/>
        </w:rPr>
      </w:pPr>
      <w:r w:rsidRPr="004B2CED">
        <w:rPr>
          <w:b/>
          <w:bCs/>
          <w:lang w:val="hu-HU"/>
        </w:rPr>
        <w:t>Mellékhatások bejelentése</w:t>
      </w:r>
    </w:p>
    <w:p w:rsidR="009D2984" w:rsidRPr="004B2CED" w:rsidRDefault="009D2984" w:rsidP="009D2984">
      <w:pPr>
        <w:ind w:right="-2"/>
        <w:rPr>
          <w:lang w:val="hu-HU"/>
        </w:rPr>
      </w:pPr>
      <w:r w:rsidRPr="004B2CED">
        <w:rPr>
          <w:lang w:val="hu-HU"/>
        </w:rPr>
        <w:t xml:space="preserve">Ha Önnél bármilyen mellékhatás jelentkezik, tájékoztassa kezelőorvosát vagy gyógyszerészét. Ez a betegtájékoztatóban fel nem sorolt bármilyen lehetséges mellékhatásra is vonatkozik. A mellékhatásokat közvetlenül a hatóság részére is bejelentheti az </w:t>
      </w:r>
      <w:hyperlink r:id="rId24" w:history="1">
        <w:r w:rsidRPr="004B2CED">
          <w:rPr>
            <w:rStyle w:val="Hyperlink"/>
            <w:rFonts w:eastAsia="MS Mincho"/>
            <w:highlight w:val="lightGray"/>
            <w:lang w:val="hu-HU"/>
          </w:rPr>
          <w:t>V. függelékben</w:t>
        </w:r>
      </w:hyperlink>
      <w:r w:rsidRPr="004B2CED">
        <w:rPr>
          <w:highlight w:val="lightGray"/>
          <w:lang w:val="hu-HU"/>
        </w:rPr>
        <w:t xml:space="preserve"> található elérhetőségeken keresztül</w:t>
      </w:r>
      <w:r w:rsidRPr="004B2CED">
        <w:rPr>
          <w:lang w:val="hu-HU"/>
        </w:rPr>
        <w:t xml:space="preserve">. </w:t>
      </w:r>
    </w:p>
    <w:p w:rsidR="009D2984" w:rsidRPr="004B2CED" w:rsidRDefault="009D2984" w:rsidP="009D2984">
      <w:pPr>
        <w:ind w:right="-2"/>
        <w:rPr>
          <w:noProof/>
          <w:lang w:val="hu-HU"/>
        </w:rPr>
      </w:pPr>
      <w:r w:rsidRPr="004B2CED">
        <w:rPr>
          <w:lang w:val="hu-HU"/>
        </w:rPr>
        <w:t>A mellékhatások bejelentésével Ön is hozzájárulhat ahhoz, hogy minél több információ álljon rendelkezésre a gyógyszer biztonságos alkalmazásával kapcsolatban.</w:t>
      </w:r>
    </w:p>
    <w:p w:rsidR="00780C8E" w:rsidRPr="004B2CED" w:rsidRDefault="00780C8E">
      <w:pPr>
        <w:pStyle w:val="EMEABodyText"/>
        <w:rPr>
          <w:lang w:val="hu-HU"/>
        </w:rPr>
      </w:pPr>
    </w:p>
    <w:p w:rsidR="00780C8E" w:rsidRPr="004B2CED" w:rsidRDefault="00780C8E" w:rsidP="0052664B">
      <w:pPr>
        <w:pStyle w:val="EMEABodyText"/>
        <w:rPr>
          <w:noProof/>
          <w:lang w:val="hu-HU"/>
        </w:rPr>
      </w:pPr>
    </w:p>
    <w:p w:rsidR="00780C8E" w:rsidRPr="004B2CED" w:rsidRDefault="00780C8E" w:rsidP="0052664B">
      <w:pPr>
        <w:pStyle w:val="EMEAHeading1"/>
        <w:rPr>
          <w:caps w:val="0"/>
          <w:noProof/>
          <w:lang w:val="hu-HU"/>
        </w:rPr>
      </w:pPr>
      <w:r w:rsidRPr="004B2CED">
        <w:rPr>
          <w:caps w:val="0"/>
          <w:noProof/>
          <w:lang w:val="hu-HU"/>
        </w:rPr>
        <w:t>5.</w:t>
      </w:r>
      <w:r w:rsidRPr="004B2CED">
        <w:rPr>
          <w:caps w:val="0"/>
          <w:noProof/>
          <w:lang w:val="hu-HU"/>
        </w:rPr>
        <w:tab/>
        <w:t>H</w:t>
      </w:r>
      <w:r w:rsidR="00933C28" w:rsidRPr="004B2CED">
        <w:rPr>
          <w:caps w:val="0"/>
          <w:noProof/>
          <w:lang w:val="hu-HU"/>
        </w:rPr>
        <w:t>ogyan kell az Aprovel</w:t>
      </w:r>
      <w:r w:rsidR="00933C28" w:rsidRPr="004B2CED">
        <w:rPr>
          <w:caps w:val="0"/>
          <w:noProof/>
          <w:lang w:val="hu-HU"/>
        </w:rPr>
        <w:noBreakHyphen/>
        <w:t>t tárolni</w:t>
      </w:r>
      <w:r w:rsidRPr="004B2CED">
        <w:rPr>
          <w:caps w:val="0"/>
          <w:noProof/>
          <w:lang w:val="hu-HU"/>
        </w:rPr>
        <w:t>?</w:t>
      </w:r>
    </w:p>
    <w:p w:rsidR="00780C8E" w:rsidRPr="004B2CED" w:rsidRDefault="00780C8E" w:rsidP="0052664B">
      <w:pPr>
        <w:pStyle w:val="EMEAHeading1"/>
        <w:rPr>
          <w:lang w:val="hu-HU"/>
        </w:rPr>
      </w:pPr>
    </w:p>
    <w:p w:rsidR="00780C8E" w:rsidRPr="004B2CED" w:rsidRDefault="00780C8E" w:rsidP="0052664B">
      <w:pPr>
        <w:pStyle w:val="EMEABodyText"/>
        <w:rPr>
          <w:noProof/>
          <w:lang w:val="hu-HU"/>
        </w:rPr>
      </w:pPr>
      <w:r w:rsidRPr="004B2CED">
        <w:rPr>
          <w:noProof/>
          <w:lang w:val="hu-HU"/>
        </w:rPr>
        <w:t>A gyógyszer gyermekektől elzárva tartandó!</w:t>
      </w:r>
    </w:p>
    <w:p w:rsidR="00780C8E" w:rsidRPr="004B2CED" w:rsidRDefault="00780C8E" w:rsidP="0052664B">
      <w:pPr>
        <w:pStyle w:val="EMEABodyText"/>
        <w:rPr>
          <w:lang w:val="hu-HU"/>
        </w:rPr>
      </w:pPr>
    </w:p>
    <w:p w:rsidR="00780C8E" w:rsidRPr="004B2CED" w:rsidRDefault="00780C8E" w:rsidP="0052664B">
      <w:pPr>
        <w:pStyle w:val="EMEABodyText"/>
        <w:rPr>
          <w:noProof/>
          <w:lang w:val="hu-HU"/>
        </w:rPr>
      </w:pPr>
      <w:r w:rsidRPr="004B2CED">
        <w:rPr>
          <w:noProof/>
          <w:lang w:val="hu-HU"/>
        </w:rPr>
        <w:t>A dobozon</w:t>
      </w:r>
      <w:r w:rsidR="00933C28" w:rsidRPr="004B2CED">
        <w:rPr>
          <w:noProof/>
          <w:lang w:val="hu-HU"/>
        </w:rPr>
        <w:t xml:space="preserve"> és a buborékcsomagoláson</w:t>
      </w:r>
      <w:r w:rsidRPr="004B2CED">
        <w:rPr>
          <w:noProof/>
          <w:lang w:val="hu-HU"/>
        </w:rPr>
        <w:t xml:space="preserve"> feltüntetett lejárati idő (</w:t>
      </w:r>
      <w:r w:rsidR="00933C28" w:rsidRPr="004B2CED">
        <w:rPr>
          <w:noProof/>
          <w:lang w:val="hu-HU"/>
        </w:rPr>
        <w:t>Felhasználható, Felh.</w:t>
      </w:r>
      <w:r w:rsidRPr="004B2CED">
        <w:rPr>
          <w:noProof/>
          <w:lang w:val="hu-HU"/>
        </w:rPr>
        <w:t xml:space="preserve">) után ne szedje </w:t>
      </w:r>
      <w:r w:rsidR="003C0EFB" w:rsidRPr="004B2CED">
        <w:rPr>
          <w:noProof/>
          <w:lang w:val="hu-HU"/>
        </w:rPr>
        <w:t>ezt a gyógyszert</w:t>
      </w:r>
      <w:r w:rsidRPr="004B2CED">
        <w:rPr>
          <w:noProof/>
          <w:lang w:val="hu-HU"/>
        </w:rPr>
        <w:t>. A lejárati idő a</w:t>
      </w:r>
      <w:r w:rsidR="00933C28" w:rsidRPr="004B2CED">
        <w:rPr>
          <w:noProof/>
          <w:lang w:val="hu-HU"/>
        </w:rPr>
        <w:t>z</w:t>
      </w:r>
      <w:r w:rsidRPr="004B2CED">
        <w:rPr>
          <w:noProof/>
          <w:lang w:val="hu-HU"/>
        </w:rPr>
        <w:t xml:space="preserve"> adott hónap utolsó napjára vonatkozik.</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Legfeljebb 30</w:t>
      </w:r>
      <w:r w:rsidRPr="004B2CED">
        <w:rPr>
          <w:rFonts w:ascii="Symbol" w:hAnsi="Symbol"/>
          <w:lang w:val="hu-HU"/>
        </w:rPr>
        <w:t></w:t>
      </w:r>
      <w:r w:rsidRPr="004B2CED">
        <w:rPr>
          <w:lang w:val="hu-HU"/>
        </w:rPr>
        <w:t>C-on tárolandó.</w:t>
      </w:r>
    </w:p>
    <w:p w:rsidR="00780C8E" w:rsidRPr="004B2CED" w:rsidRDefault="00780C8E">
      <w:pPr>
        <w:pStyle w:val="EMEABodyText"/>
        <w:rPr>
          <w:lang w:val="hu-HU"/>
        </w:rPr>
      </w:pPr>
    </w:p>
    <w:p w:rsidR="00780C8E" w:rsidRPr="004B2CED" w:rsidRDefault="00B81C64" w:rsidP="0052664B">
      <w:pPr>
        <w:pStyle w:val="EMEABodyText"/>
        <w:rPr>
          <w:noProof/>
          <w:lang w:val="hu-HU"/>
        </w:rPr>
      </w:pPr>
      <w:r w:rsidRPr="004B2CED">
        <w:rPr>
          <w:noProof/>
          <w:lang w:val="hu-HU"/>
        </w:rPr>
        <w:t>Semmilyen</w:t>
      </w:r>
      <w:r w:rsidR="00780C8E" w:rsidRPr="004B2CED">
        <w:rPr>
          <w:noProof/>
          <w:lang w:val="hu-HU"/>
        </w:rPr>
        <w:t xml:space="preserve"> gyógyszert ne</w:t>
      </w:r>
      <w:r w:rsidRPr="004B2CED">
        <w:rPr>
          <w:noProof/>
          <w:lang w:val="hu-HU"/>
        </w:rPr>
        <w:t xml:space="preserve"> dobjon</w:t>
      </w:r>
      <w:r w:rsidR="00780C8E" w:rsidRPr="004B2CED">
        <w:rPr>
          <w:noProof/>
          <w:lang w:val="hu-HU"/>
        </w:rPr>
        <w:t xml:space="preserve"> a szennyvíz</w:t>
      </w:r>
      <w:r w:rsidRPr="004B2CED">
        <w:rPr>
          <w:noProof/>
          <w:lang w:val="hu-HU"/>
        </w:rPr>
        <w:t>be</w:t>
      </w:r>
      <w:r w:rsidR="00780C8E" w:rsidRPr="004B2CED">
        <w:rPr>
          <w:noProof/>
          <w:lang w:val="hu-HU"/>
        </w:rPr>
        <w:t xml:space="preserve"> vagy a háztartási hulladék</w:t>
      </w:r>
      <w:r w:rsidRPr="004B2CED">
        <w:rPr>
          <w:noProof/>
          <w:lang w:val="hu-HU"/>
        </w:rPr>
        <w:t>ba</w:t>
      </w:r>
      <w:r w:rsidR="00780C8E" w:rsidRPr="004B2CED">
        <w:rPr>
          <w:noProof/>
          <w:lang w:val="hu-HU"/>
        </w:rPr>
        <w:t xml:space="preserve">. Kérdezze meg gyógyszerészét, hogy </w:t>
      </w:r>
      <w:r w:rsidRPr="004B2CED">
        <w:rPr>
          <w:noProof/>
          <w:lang w:val="hu-HU"/>
        </w:rPr>
        <w:t>mit tegyen a már nem használt gyógyszereivel</w:t>
      </w:r>
      <w:r w:rsidR="00780C8E" w:rsidRPr="004B2CED">
        <w:rPr>
          <w:noProof/>
          <w:lang w:val="hu-HU"/>
        </w:rPr>
        <w:t>. Ezek az intézkedések elősegítik a környezet védelmét.</w:t>
      </w:r>
    </w:p>
    <w:p w:rsidR="00780C8E" w:rsidRPr="004B2CED" w:rsidRDefault="00780C8E">
      <w:pPr>
        <w:pStyle w:val="EMEABodyText"/>
        <w:rPr>
          <w:lang w:val="hu-HU"/>
        </w:rPr>
      </w:pPr>
    </w:p>
    <w:p w:rsidR="00780C8E" w:rsidRPr="004B2CED" w:rsidRDefault="00780C8E" w:rsidP="0052664B">
      <w:pPr>
        <w:pStyle w:val="EMEABodyText"/>
        <w:rPr>
          <w:lang w:val="hu-HU"/>
        </w:rPr>
      </w:pPr>
    </w:p>
    <w:p w:rsidR="00780C8E" w:rsidRPr="004B2CED" w:rsidRDefault="00780C8E">
      <w:pPr>
        <w:pStyle w:val="EMEAHeading1"/>
        <w:rPr>
          <w:lang w:val="hu-HU"/>
        </w:rPr>
      </w:pPr>
      <w:r w:rsidRPr="004B2CED">
        <w:rPr>
          <w:lang w:val="hu-HU"/>
        </w:rPr>
        <w:t>6.</w:t>
      </w:r>
      <w:r w:rsidRPr="004B2CED">
        <w:rPr>
          <w:lang w:val="hu-HU"/>
        </w:rPr>
        <w:tab/>
      </w:r>
      <w:r w:rsidR="00722E1B" w:rsidRPr="004B2CED">
        <w:rPr>
          <w:caps w:val="0"/>
          <w:lang w:val="hu-HU"/>
        </w:rPr>
        <w:t>A csomagolás tartalma és egyéb információk</w:t>
      </w:r>
    </w:p>
    <w:p w:rsidR="00780C8E" w:rsidRPr="004B2CED" w:rsidRDefault="00780C8E" w:rsidP="0052664B">
      <w:pPr>
        <w:pStyle w:val="EMEAHeading1"/>
        <w:rPr>
          <w:lang w:val="hu-HU"/>
        </w:rPr>
      </w:pPr>
    </w:p>
    <w:p w:rsidR="00780C8E" w:rsidRPr="004B2CED" w:rsidRDefault="00780C8E" w:rsidP="0052664B">
      <w:pPr>
        <w:pStyle w:val="EMEAHeading3"/>
        <w:rPr>
          <w:lang w:val="hu-HU"/>
        </w:rPr>
      </w:pPr>
      <w:r w:rsidRPr="004B2CED">
        <w:rPr>
          <w:lang w:val="hu-HU"/>
        </w:rPr>
        <w:t>Mit tartalmaz az Aprovel</w:t>
      </w:r>
      <w:r w:rsidR="000723D5">
        <w:rPr>
          <w:lang w:val="hu-HU"/>
        </w:rPr>
        <w:t>?</w:t>
      </w:r>
    </w:p>
    <w:p w:rsidR="00780C8E" w:rsidRPr="004B2CED" w:rsidRDefault="00780C8E" w:rsidP="0052664B">
      <w:pPr>
        <w:pStyle w:val="EMEABodyTextIndent"/>
        <w:numPr>
          <w:ilvl w:val="0"/>
          <w:numId w:val="0"/>
        </w:numPr>
        <w:ind w:left="567" w:hanging="567"/>
        <w:rPr>
          <w:lang w:val="hu-HU"/>
        </w:rPr>
      </w:pPr>
      <w:r w:rsidRPr="004B2CED">
        <w:rPr>
          <w:rFonts w:ascii="Wingdings" w:hAnsi="Wingdings"/>
          <w:lang w:val="hu-HU"/>
        </w:rPr>
        <w:t></w:t>
      </w:r>
      <w:r w:rsidRPr="004B2CED">
        <w:rPr>
          <w:rFonts w:ascii="Wingdings" w:hAnsi="Wingdings"/>
          <w:lang w:val="hu-HU"/>
        </w:rPr>
        <w:tab/>
      </w:r>
      <w:r w:rsidRPr="004B2CED">
        <w:rPr>
          <w:lang w:val="hu-HU"/>
        </w:rPr>
        <w:t xml:space="preserve">A készítmény hatóanyaga az irbezartán. Az Aprovel 150 mg </w:t>
      </w:r>
      <w:r w:rsidR="000723D5">
        <w:rPr>
          <w:lang w:val="hu-HU"/>
        </w:rPr>
        <w:t>film</w:t>
      </w:r>
      <w:r w:rsidRPr="004B2CED">
        <w:rPr>
          <w:lang w:val="hu-HU"/>
        </w:rPr>
        <w:t>tabletta 150 mg irbezartánt tartalmaz.</w:t>
      </w:r>
    </w:p>
    <w:p w:rsidR="00780C8E" w:rsidRPr="004B2CED" w:rsidRDefault="00780C8E" w:rsidP="0052664B">
      <w:pPr>
        <w:pStyle w:val="EMEABodyTextIndent"/>
        <w:numPr>
          <w:ilvl w:val="0"/>
          <w:numId w:val="0"/>
        </w:numPr>
        <w:ind w:left="567" w:hanging="567"/>
        <w:rPr>
          <w:lang w:val="hu-HU"/>
        </w:rPr>
      </w:pPr>
      <w:r w:rsidRPr="004B2CED">
        <w:rPr>
          <w:rFonts w:ascii="Wingdings" w:hAnsi="Wingdings"/>
          <w:lang w:val="hu-HU"/>
        </w:rPr>
        <w:t></w:t>
      </w:r>
      <w:r w:rsidRPr="004B2CED">
        <w:rPr>
          <w:rFonts w:ascii="Wingdings" w:hAnsi="Wingdings"/>
          <w:lang w:val="hu-HU"/>
        </w:rPr>
        <w:tab/>
      </w:r>
      <w:r w:rsidRPr="004B2CED">
        <w:rPr>
          <w:lang w:val="hu-HU"/>
        </w:rPr>
        <w:t>Egyéb összetevők laktóz-monohidrát, mikrokristályos cellulóz, kroszkarmellóz-nátrium, hipromellóz, szilícium-dioxid, magnézium-sztearát, titán-dioxid (E171), makrogol 3000, karnauba pálmaviasz.</w:t>
      </w:r>
      <w:r w:rsidR="0016767E" w:rsidRPr="004B2CED">
        <w:rPr>
          <w:lang w:val="hu-HU"/>
        </w:rPr>
        <w:t xml:space="preserve"> Lásd 2 pont „Az Aprovel laktózt tartalmaz”.</w:t>
      </w:r>
    </w:p>
    <w:p w:rsidR="00780C8E" w:rsidRPr="004B2CED" w:rsidRDefault="00780C8E" w:rsidP="0052664B">
      <w:pPr>
        <w:pStyle w:val="EMEABodyText"/>
        <w:rPr>
          <w:lang w:val="hu-HU"/>
        </w:rPr>
      </w:pPr>
    </w:p>
    <w:p w:rsidR="00780C8E" w:rsidRPr="004B2CED" w:rsidRDefault="00780C8E" w:rsidP="0052664B">
      <w:pPr>
        <w:pStyle w:val="EMEAHeading3"/>
        <w:rPr>
          <w:lang w:val="hu-HU"/>
        </w:rPr>
      </w:pPr>
      <w:r w:rsidRPr="004B2CED">
        <w:rPr>
          <w:lang w:val="hu-HU"/>
        </w:rPr>
        <w:t xml:space="preserve">Milyen </w:t>
      </w:r>
      <w:r w:rsidR="00A303B5" w:rsidRPr="004B2CED">
        <w:rPr>
          <w:lang w:val="hu-HU"/>
        </w:rPr>
        <w:t>az Aprovel</w:t>
      </w:r>
      <w:r w:rsidRPr="004B2CED">
        <w:rPr>
          <w:lang w:val="hu-HU"/>
        </w:rPr>
        <w:t xml:space="preserve"> külleme és mit tartalmaz a csomagolás</w:t>
      </w:r>
      <w:r w:rsidR="000723D5">
        <w:rPr>
          <w:lang w:val="hu-HU"/>
        </w:rPr>
        <w:t>?</w:t>
      </w:r>
    </w:p>
    <w:p w:rsidR="00780C8E" w:rsidRPr="004B2CED" w:rsidRDefault="00780C8E" w:rsidP="0052664B">
      <w:pPr>
        <w:pStyle w:val="EMEABodyText"/>
        <w:rPr>
          <w:lang w:val="hu-HU"/>
        </w:rPr>
      </w:pPr>
      <w:r w:rsidRPr="004B2CED">
        <w:rPr>
          <w:lang w:val="hu-HU"/>
        </w:rPr>
        <w:t>Az Aprovel 150 mg filmtabletta fehér, csaknem fehér, domború felületű, ovális alakú, egyik oldalán szív alakú mélynyomással, másik oldalán 2872 mélynyomású jelzéssel ellátott tabletta.</w:t>
      </w:r>
    </w:p>
    <w:p w:rsidR="00780C8E" w:rsidRPr="004B2CED" w:rsidRDefault="00780C8E" w:rsidP="0052664B">
      <w:pPr>
        <w:pStyle w:val="EMEABodyText"/>
        <w:rPr>
          <w:lang w:val="hu-HU"/>
        </w:rPr>
      </w:pPr>
    </w:p>
    <w:p w:rsidR="00780C8E" w:rsidRPr="004B2CED" w:rsidRDefault="00780C8E" w:rsidP="0052664B">
      <w:pPr>
        <w:pStyle w:val="EMEABodyText"/>
        <w:rPr>
          <w:lang w:val="hu-HU"/>
        </w:rPr>
      </w:pPr>
      <w:r w:rsidRPr="004B2CED">
        <w:rPr>
          <w:lang w:val="hu-HU"/>
        </w:rPr>
        <w:t>Az Aprovel 150 mg filmtabletta 14, 28, 30, 56, 84, 90 vagy 98 filmtablettát tartalmazó buborékfólia csomagolásban van forgalomban. Az 56 x 1 filmtablettát tartalmazó, adagonként perforált buborékfólia csomagolás kórházak számára is hozzáférhető.</w:t>
      </w:r>
    </w:p>
    <w:p w:rsidR="00780C8E" w:rsidRPr="004B2CED" w:rsidRDefault="00780C8E" w:rsidP="0052664B">
      <w:pPr>
        <w:pStyle w:val="EMEABodyText"/>
        <w:rPr>
          <w:lang w:val="hu-HU"/>
        </w:rPr>
      </w:pPr>
    </w:p>
    <w:p w:rsidR="00780C8E" w:rsidRPr="004B2CED" w:rsidRDefault="00780C8E" w:rsidP="0052664B">
      <w:pPr>
        <w:pStyle w:val="EMEABodyText"/>
        <w:rPr>
          <w:lang w:val="hu-HU"/>
        </w:rPr>
      </w:pPr>
      <w:r w:rsidRPr="004B2CED">
        <w:rPr>
          <w:lang w:val="hu-HU"/>
        </w:rPr>
        <w:t>Nem mindegyik kiszerelés kerül feltétlenül kereskedelmi forgalomba.</w:t>
      </w:r>
    </w:p>
    <w:p w:rsidR="00780C8E" w:rsidRPr="004B2CED" w:rsidRDefault="00780C8E" w:rsidP="0052664B">
      <w:pPr>
        <w:pStyle w:val="EMEABodyText"/>
        <w:rPr>
          <w:lang w:val="hu-HU"/>
        </w:rPr>
      </w:pPr>
    </w:p>
    <w:p w:rsidR="00780C8E" w:rsidRPr="004B2CED" w:rsidRDefault="00780C8E" w:rsidP="0052664B">
      <w:pPr>
        <w:pStyle w:val="EMEAHeading3"/>
        <w:rPr>
          <w:lang w:val="hu-HU"/>
        </w:rPr>
      </w:pPr>
      <w:r w:rsidRPr="004B2CED">
        <w:rPr>
          <w:lang w:val="hu-HU"/>
        </w:rPr>
        <w:t>A forgalomba hozatali engedély jogosultja</w:t>
      </w:r>
    </w:p>
    <w:p w:rsidR="00780C8E" w:rsidRPr="004B2CED" w:rsidRDefault="00C84C78" w:rsidP="0052664B">
      <w:pPr>
        <w:pStyle w:val="EMEAAddress"/>
        <w:rPr>
          <w:lang w:val="hu-HU"/>
        </w:rPr>
      </w:pPr>
      <w:r w:rsidRPr="004B2CED">
        <w:rPr>
          <w:lang w:val="hu-HU"/>
        </w:rPr>
        <w:t>sanofi-aventis groupe</w:t>
      </w:r>
      <w:r w:rsidR="00780C8E" w:rsidRPr="004B2CED">
        <w:rPr>
          <w:lang w:val="hu-HU"/>
        </w:rPr>
        <w:br/>
        <w:t>54</w:t>
      </w:r>
      <w:r w:rsidR="005E73EA" w:rsidRPr="004B2CED">
        <w:rPr>
          <w:lang w:val="hu-HU"/>
        </w:rPr>
        <w:t>,</w:t>
      </w:r>
      <w:r w:rsidR="00780C8E" w:rsidRPr="004B2CED">
        <w:rPr>
          <w:lang w:val="hu-HU"/>
        </w:rPr>
        <w:t xml:space="preserve"> rue </w:t>
      </w:r>
      <w:smartTag w:uri="urn:schemas-microsoft-com:office:smarttags" w:element="PersonName">
        <w:smartTagPr>
          <w:attr w:name="ProductID" w:val="La Boétie￼F-75008"/>
        </w:smartTagPr>
        <w:r w:rsidR="00780C8E" w:rsidRPr="004B2CED">
          <w:rPr>
            <w:lang w:val="hu-HU"/>
          </w:rPr>
          <w:t>La Boétie</w:t>
        </w:r>
        <w:r w:rsidR="00780C8E" w:rsidRPr="004B2CED">
          <w:rPr>
            <w:lang w:val="hu-HU"/>
          </w:rPr>
          <w:br/>
        </w:r>
        <w:r w:rsidR="005E73EA" w:rsidRPr="004B2CED">
          <w:rPr>
            <w:lang w:val="hu-HU"/>
          </w:rPr>
          <w:t>F-</w:t>
        </w:r>
        <w:r w:rsidR="00780C8E" w:rsidRPr="004B2CED">
          <w:rPr>
            <w:lang w:val="hu-HU"/>
          </w:rPr>
          <w:t>75008</w:t>
        </w:r>
      </w:smartTag>
      <w:r w:rsidR="00780C8E" w:rsidRPr="004B2CED">
        <w:rPr>
          <w:lang w:val="hu-HU"/>
        </w:rPr>
        <w:t xml:space="preserve"> Paris </w:t>
      </w:r>
      <w:r w:rsidR="00780C8E" w:rsidRPr="004B2CED">
        <w:rPr>
          <w:lang w:val="hu-HU"/>
        </w:rPr>
        <w:noBreakHyphen/>
        <w:t> Franciaország</w:t>
      </w:r>
    </w:p>
    <w:p w:rsidR="00780C8E" w:rsidRPr="004B2CED" w:rsidRDefault="00780C8E" w:rsidP="0052664B">
      <w:pPr>
        <w:pStyle w:val="EMEABodyText"/>
        <w:rPr>
          <w:lang w:val="hu-HU"/>
        </w:rPr>
      </w:pPr>
    </w:p>
    <w:p w:rsidR="00780C8E" w:rsidRPr="004B2CED" w:rsidRDefault="00780C8E" w:rsidP="0052664B">
      <w:pPr>
        <w:pStyle w:val="EMEAHeading3"/>
        <w:rPr>
          <w:lang w:val="hu-HU"/>
        </w:rPr>
      </w:pPr>
      <w:r w:rsidRPr="004B2CED">
        <w:rPr>
          <w:lang w:val="hu-HU"/>
        </w:rPr>
        <w:t>Gyártó</w:t>
      </w:r>
    </w:p>
    <w:p w:rsidR="00780C8E" w:rsidRPr="004B2CED" w:rsidRDefault="00780C8E" w:rsidP="0052664B">
      <w:pPr>
        <w:pStyle w:val="EMEAAddress"/>
        <w:rPr>
          <w:lang w:val="hu-HU"/>
        </w:rPr>
      </w:pPr>
      <w:r w:rsidRPr="004B2CED">
        <w:rPr>
          <w:lang w:val="hu-HU"/>
        </w:rPr>
        <w:t>SANOFI WINTHROP INDUSTRIE</w:t>
      </w:r>
      <w:r w:rsidRPr="004B2CED">
        <w:rPr>
          <w:lang w:val="hu-HU"/>
        </w:rPr>
        <w:br/>
        <w:t>1, rue de la Vierge</w:t>
      </w:r>
      <w:r w:rsidRPr="004B2CED">
        <w:rPr>
          <w:lang w:val="hu-HU"/>
        </w:rPr>
        <w:br/>
        <w:t>Ambarès &amp; Lagrave</w:t>
      </w:r>
      <w:r w:rsidRPr="004B2CED">
        <w:rPr>
          <w:lang w:val="hu-HU"/>
        </w:rPr>
        <w:br/>
        <w:t>F</w:t>
      </w:r>
      <w:r w:rsidRPr="004B2CED">
        <w:rPr>
          <w:lang w:val="hu-HU"/>
        </w:rPr>
        <w:noBreakHyphen/>
        <w:t>33565 Carbon Blanc Cedex </w:t>
      </w:r>
      <w:r w:rsidRPr="004B2CED">
        <w:rPr>
          <w:lang w:val="hu-HU"/>
        </w:rPr>
        <w:noBreakHyphen/>
        <w:t> Franciaország</w:t>
      </w:r>
    </w:p>
    <w:p w:rsidR="00780C8E" w:rsidRPr="004B2CED" w:rsidRDefault="00780C8E" w:rsidP="0052664B">
      <w:pPr>
        <w:pStyle w:val="EMEAAddress"/>
        <w:rPr>
          <w:lang w:val="hu-HU"/>
        </w:rPr>
      </w:pPr>
    </w:p>
    <w:p w:rsidR="00780C8E" w:rsidRPr="004B2CED" w:rsidRDefault="00780C8E" w:rsidP="0052664B">
      <w:pPr>
        <w:pStyle w:val="EMEAAddress"/>
        <w:rPr>
          <w:lang w:val="hu-HU"/>
        </w:rPr>
      </w:pPr>
      <w:r w:rsidRPr="004B2CED">
        <w:rPr>
          <w:lang w:val="hu-HU"/>
        </w:rPr>
        <w:t>SANOFI WINTHROP INDUSTRIE</w:t>
      </w:r>
      <w:r w:rsidRPr="004B2CED">
        <w:rPr>
          <w:lang w:val="hu-HU"/>
        </w:rPr>
        <w:br/>
        <w:t>30-36 Avenue Gustave Eiffel, BP 7166</w:t>
      </w:r>
      <w:r w:rsidRPr="004B2CED">
        <w:rPr>
          <w:lang w:val="hu-HU"/>
        </w:rPr>
        <w:br/>
        <w:t>F-37071 Tours Cedex 2 </w:t>
      </w:r>
      <w:r w:rsidRPr="004B2CED">
        <w:rPr>
          <w:lang w:val="hu-HU"/>
        </w:rPr>
        <w:noBreakHyphen/>
        <w:t> Franciaország</w:t>
      </w:r>
    </w:p>
    <w:p w:rsidR="00780C8E" w:rsidRPr="004B2CED" w:rsidRDefault="00780C8E" w:rsidP="0052664B">
      <w:pPr>
        <w:pStyle w:val="EMEAAddress"/>
        <w:rPr>
          <w:lang w:val="hu-HU"/>
        </w:rPr>
      </w:pPr>
    </w:p>
    <w:p w:rsidR="00780C8E" w:rsidRPr="004B2CED" w:rsidRDefault="00780C8E" w:rsidP="0052664B">
      <w:pPr>
        <w:pStyle w:val="EMEAAddress"/>
        <w:rPr>
          <w:lang w:val="hu-HU"/>
        </w:rPr>
      </w:pPr>
      <w:r w:rsidRPr="004B2CED">
        <w:rPr>
          <w:lang w:val="hu-HU"/>
        </w:rPr>
        <w:t>CHINOIN PRIVATE CO. LTD.</w:t>
      </w:r>
      <w:r w:rsidRPr="004B2CED">
        <w:rPr>
          <w:lang w:val="hu-HU"/>
        </w:rPr>
        <w:br/>
        <w:t>Lévai u.5.</w:t>
      </w:r>
      <w:r w:rsidRPr="004B2CED">
        <w:rPr>
          <w:lang w:val="hu-HU"/>
        </w:rPr>
        <w:br/>
        <w:t>2112 Veresegyház </w:t>
      </w:r>
      <w:r w:rsidRPr="004B2CED">
        <w:rPr>
          <w:lang w:val="hu-HU"/>
        </w:rPr>
        <w:noBreakHyphen/>
        <w:t> Magyarország</w:t>
      </w:r>
    </w:p>
    <w:p w:rsidR="00780C8E" w:rsidRPr="004B2CED" w:rsidRDefault="00780C8E" w:rsidP="0052664B">
      <w:pPr>
        <w:pStyle w:val="EMEAAddress"/>
        <w:rPr>
          <w:lang w:val="hu-HU"/>
        </w:rPr>
      </w:pPr>
    </w:p>
    <w:p w:rsidR="003C23AB" w:rsidRPr="004B2CED" w:rsidRDefault="003C23AB" w:rsidP="003C23AB">
      <w:pPr>
        <w:rPr>
          <w:lang w:val="hu-HU"/>
        </w:rPr>
      </w:pPr>
      <w:r w:rsidRPr="004B2CED">
        <w:rPr>
          <w:lang w:val="hu-HU"/>
        </w:rPr>
        <w:t>Sanofi-Aventis, S.A.</w:t>
      </w:r>
    </w:p>
    <w:p w:rsidR="003C23AB" w:rsidRPr="004B2CED" w:rsidRDefault="003C23AB" w:rsidP="003C23AB">
      <w:pPr>
        <w:rPr>
          <w:lang w:val="hu-HU"/>
        </w:rPr>
      </w:pPr>
      <w:r w:rsidRPr="004B2CED">
        <w:rPr>
          <w:lang w:val="hu-HU"/>
        </w:rPr>
        <w:t>Ctra. C-35 (La Batlloria-Hostalric), km. 63.09</w:t>
      </w:r>
    </w:p>
    <w:p w:rsidR="003C23AB" w:rsidRPr="004B2CED" w:rsidRDefault="003C23AB" w:rsidP="003C23AB">
      <w:pPr>
        <w:rPr>
          <w:lang w:val="hu-HU"/>
        </w:rPr>
      </w:pPr>
      <w:r w:rsidRPr="004B2CED">
        <w:rPr>
          <w:lang w:val="hu-HU"/>
        </w:rPr>
        <w:t>17404 Riells i Viabrea (Girona)</w:t>
      </w:r>
    </w:p>
    <w:p w:rsidR="003C23AB" w:rsidRPr="004B2CED" w:rsidRDefault="003C23AB" w:rsidP="003C23AB">
      <w:pPr>
        <w:rPr>
          <w:lang w:val="hu-HU"/>
        </w:rPr>
      </w:pPr>
      <w:r w:rsidRPr="004B2CED">
        <w:rPr>
          <w:lang w:val="hu-HU"/>
        </w:rPr>
        <w:t>Spanyolország</w:t>
      </w:r>
    </w:p>
    <w:p w:rsidR="003C23AB" w:rsidRPr="004B2CED" w:rsidRDefault="003C23AB" w:rsidP="00F04B0E">
      <w:pPr>
        <w:pStyle w:val="EMEABodyText"/>
        <w:rPr>
          <w:lang w:val="hu-HU"/>
        </w:rPr>
      </w:pPr>
    </w:p>
    <w:p w:rsidR="00780C8E" w:rsidRPr="004B2CED" w:rsidRDefault="00780C8E" w:rsidP="0052664B">
      <w:pPr>
        <w:pStyle w:val="EMEAAddress"/>
        <w:rPr>
          <w:lang w:val="hu-HU"/>
        </w:rPr>
      </w:pPr>
      <w:r w:rsidRPr="004B2CED">
        <w:rPr>
          <w:lang w:val="hu-HU"/>
        </w:rPr>
        <w:t>A készítményhez kapcsolódó további kérdéseivel forduljon a forgalombahozatali engedély jogosultjának helyi képviseletéhez:</w:t>
      </w:r>
    </w:p>
    <w:p w:rsidR="00780C8E" w:rsidRPr="004B2CED" w:rsidRDefault="00780C8E">
      <w:pPr>
        <w:pStyle w:val="EMEABodyText"/>
        <w:rPr>
          <w:lang w:val="hu-HU"/>
        </w:rPr>
      </w:pPr>
    </w:p>
    <w:tbl>
      <w:tblPr>
        <w:tblW w:w="9356" w:type="dxa"/>
        <w:tblInd w:w="-34" w:type="dxa"/>
        <w:tblLayout w:type="fixed"/>
        <w:tblLook w:val="0000" w:firstRow="0" w:lastRow="0" w:firstColumn="0" w:lastColumn="0" w:noHBand="0" w:noVBand="0"/>
      </w:tblPr>
      <w:tblGrid>
        <w:gridCol w:w="34"/>
        <w:gridCol w:w="4644"/>
        <w:gridCol w:w="4678"/>
      </w:tblGrid>
      <w:tr w:rsidR="00B236CE" w:rsidRPr="004B2CED" w:rsidTr="00B236CE">
        <w:trPr>
          <w:gridBefore w:val="1"/>
          <w:wBefore w:w="34" w:type="dxa"/>
          <w:cantSplit/>
        </w:trPr>
        <w:tc>
          <w:tcPr>
            <w:tcW w:w="4644" w:type="dxa"/>
          </w:tcPr>
          <w:p w:rsidR="00B236CE" w:rsidRPr="004B2CED" w:rsidRDefault="00B236CE">
            <w:pPr>
              <w:rPr>
                <w:b/>
                <w:bCs/>
                <w:lang w:val="hu-HU"/>
              </w:rPr>
            </w:pPr>
            <w:r w:rsidRPr="004B2CED">
              <w:rPr>
                <w:b/>
                <w:bCs/>
                <w:lang w:val="hu-HU"/>
              </w:rPr>
              <w:t>België/Belgique/Belgien</w:t>
            </w:r>
          </w:p>
          <w:p w:rsidR="00B236CE" w:rsidRPr="004B2CED" w:rsidRDefault="00B236CE">
            <w:pPr>
              <w:rPr>
                <w:lang w:val="hu-HU"/>
              </w:rPr>
            </w:pPr>
            <w:r w:rsidRPr="004B2CED">
              <w:rPr>
                <w:snapToGrid w:val="0"/>
                <w:lang w:val="hu-HU"/>
              </w:rPr>
              <w:t>Sanofi Belgium</w:t>
            </w:r>
          </w:p>
          <w:p w:rsidR="00B236CE" w:rsidRPr="004B2CED" w:rsidRDefault="00B236CE">
            <w:pPr>
              <w:rPr>
                <w:snapToGrid w:val="0"/>
                <w:lang w:val="hu-HU"/>
              </w:rPr>
            </w:pPr>
            <w:r w:rsidRPr="004B2CED">
              <w:rPr>
                <w:lang w:val="hu-HU"/>
              </w:rPr>
              <w:t xml:space="preserve">Tél/Tel: </w:t>
            </w:r>
            <w:r w:rsidRPr="004B2CED">
              <w:rPr>
                <w:snapToGrid w:val="0"/>
                <w:lang w:val="hu-HU"/>
              </w:rPr>
              <w:t>+32 (0)2 710 54 00</w:t>
            </w:r>
          </w:p>
          <w:p w:rsidR="00B236CE" w:rsidRPr="004B2CED" w:rsidRDefault="00B236CE">
            <w:pPr>
              <w:rPr>
                <w:lang w:val="hu-HU"/>
              </w:rPr>
            </w:pPr>
          </w:p>
        </w:tc>
        <w:tc>
          <w:tcPr>
            <w:tcW w:w="4678" w:type="dxa"/>
          </w:tcPr>
          <w:p w:rsidR="00B236CE" w:rsidRPr="004B2CED" w:rsidRDefault="00B236CE" w:rsidP="00B236CE">
            <w:pPr>
              <w:rPr>
                <w:b/>
                <w:bCs/>
                <w:lang w:val="hu-HU"/>
              </w:rPr>
            </w:pPr>
            <w:r w:rsidRPr="004B2CED">
              <w:rPr>
                <w:b/>
                <w:bCs/>
                <w:lang w:val="hu-HU"/>
              </w:rPr>
              <w:t>Lietuva</w:t>
            </w:r>
          </w:p>
          <w:p w:rsidR="00B236CE" w:rsidRPr="004B2CED" w:rsidRDefault="00B236CE" w:rsidP="00B236CE">
            <w:pPr>
              <w:rPr>
                <w:lang w:val="hu-HU"/>
              </w:rPr>
            </w:pPr>
            <w:r w:rsidRPr="004B2CED">
              <w:rPr>
                <w:lang w:val="hu-HU"/>
              </w:rPr>
              <w:t>UAB sanofi-aventis Lietuva</w:t>
            </w:r>
          </w:p>
          <w:p w:rsidR="00B236CE" w:rsidRPr="004B2CED" w:rsidRDefault="00B236CE" w:rsidP="00B236CE">
            <w:pPr>
              <w:rPr>
                <w:lang w:val="hu-HU"/>
              </w:rPr>
            </w:pPr>
            <w:r w:rsidRPr="004B2CED">
              <w:rPr>
                <w:lang w:val="hu-HU"/>
              </w:rPr>
              <w:t>Tel: +370 5 2755224</w:t>
            </w:r>
          </w:p>
          <w:p w:rsidR="00B236CE" w:rsidRPr="004B2CED" w:rsidRDefault="00B236CE">
            <w:pPr>
              <w:rPr>
                <w:lang w:val="hu-HU"/>
              </w:rPr>
            </w:pPr>
          </w:p>
        </w:tc>
      </w:tr>
      <w:tr w:rsidR="00B236CE" w:rsidRPr="004B2CED" w:rsidTr="00B236CE">
        <w:trPr>
          <w:gridBefore w:val="1"/>
          <w:wBefore w:w="34" w:type="dxa"/>
          <w:cantSplit/>
        </w:trPr>
        <w:tc>
          <w:tcPr>
            <w:tcW w:w="4644" w:type="dxa"/>
          </w:tcPr>
          <w:p w:rsidR="00B236CE" w:rsidRPr="004B2CED" w:rsidRDefault="00B236CE">
            <w:pPr>
              <w:rPr>
                <w:b/>
                <w:bCs/>
                <w:lang w:val="hu-HU"/>
              </w:rPr>
            </w:pPr>
            <w:r w:rsidRPr="004B2CED">
              <w:rPr>
                <w:b/>
                <w:bCs/>
                <w:lang w:val="hu-HU"/>
              </w:rPr>
              <w:t>България</w:t>
            </w:r>
          </w:p>
          <w:p w:rsidR="00B236CE" w:rsidRPr="004B2CED" w:rsidRDefault="0016767E">
            <w:pPr>
              <w:rPr>
                <w:noProof/>
                <w:lang w:val="hu-HU"/>
              </w:rPr>
            </w:pPr>
            <w:r w:rsidRPr="004B2CED">
              <w:rPr>
                <w:noProof/>
                <w:lang w:val="hu-HU"/>
              </w:rPr>
              <w:t>Sanofi</w:t>
            </w:r>
            <w:r w:rsidR="00B236CE" w:rsidRPr="004B2CED">
              <w:rPr>
                <w:noProof/>
                <w:lang w:val="hu-HU"/>
              </w:rPr>
              <w:t xml:space="preserve"> Bulgaria EOOD</w:t>
            </w:r>
          </w:p>
          <w:p w:rsidR="00B236CE" w:rsidRPr="004B2CED" w:rsidRDefault="00B236CE">
            <w:pPr>
              <w:rPr>
                <w:rFonts w:cs="Arial"/>
                <w:szCs w:val="22"/>
                <w:lang w:val="hu-HU"/>
              </w:rPr>
            </w:pPr>
            <w:r w:rsidRPr="004B2CED">
              <w:rPr>
                <w:bCs/>
                <w:szCs w:val="22"/>
                <w:lang w:val="hu-HU"/>
              </w:rPr>
              <w:t>Тел.: +359 (0)2</w:t>
            </w:r>
            <w:r w:rsidRPr="004B2CED">
              <w:rPr>
                <w:rFonts w:cs="Arial"/>
                <w:szCs w:val="22"/>
                <w:lang w:val="hu-HU"/>
              </w:rPr>
              <w:t xml:space="preserve"> 970 53 00</w:t>
            </w:r>
          </w:p>
          <w:p w:rsidR="00B236CE" w:rsidRPr="004B2CED" w:rsidRDefault="00B236CE">
            <w:pPr>
              <w:rPr>
                <w:lang w:val="hu-HU"/>
              </w:rPr>
            </w:pPr>
          </w:p>
        </w:tc>
        <w:tc>
          <w:tcPr>
            <w:tcW w:w="4678" w:type="dxa"/>
          </w:tcPr>
          <w:p w:rsidR="00B236CE" w:rsidRPr="004B2CED" w:rsidRDefault="00B236CE">
            <w:pPr>
              <w:rPr>
                <w:b/>
                <w:bCs/>
                <w:lang w:val="hu-HU"/>
              </w:rPr>
            </w:pPr>
            <w:r w:rsidRPr="004B2CED">
              <w:rPr>
                <w:b/>
                <w:bCs/>
                <w:lang w:val="hu-HU"/>
              </w:rPr>
              <w:t>Luxembourg/Luxemburg</w:t>
            </w:r>
          </w:p>
          <w:p w:rsidR="00B236CE" w:rsidRPr="004B2CED" w:rsidRDefault="00B236CE">
            <w:pPr>
              <w:rPr>
                <w:snapToGrid w:val="0"/>
                <w:lang w:val="hu-HU"/>
              </w:rPr>
            </w:pPr>
            <w:r w:rsidRPr="004B2CED">
              <w:rPr>
                <w:snapToGrid w:val="0"/>
                <w:lang w:val="hu-HU"/>
              </w:rPr>
              <w:t xml:space="preserve">Sanofi Belgium </w:t>
            </w:r>
          </w:p>
          <w:p w:rsidR="00B236CE" w:rsidRPr="004B2CED" w:rsidRDefault="00B236CE">
            <w:pPr>
              <w:rPr>
                <w:lang w:val="hu-HU"/>
              </w:rPr>
            </w:pPr>
            <w:r w:rsidRPr="004B2CED">
              <w:rPr>
                <w:lang w:val="hu-HU"/>
              </w:rPr>
              <w:t xml:space="preserve">Tél/Tel: </w:t>
            </w:r>
            <w:r w:rsidRPr="004B2CED">
              <w:rPr>
                <w:snapToGrid w:val="0"/>
                <w:lang w:val="hu-HU"/>
              </w:rPr>
              <w:t>+32 (0)2 710 54 00 (</w:t>
            </w:r>
            <w:r w:rsidRPr="004B2CED">
              <w:rPr>
                <w:lang w:val="hu-HU"/>
              </w:rPr>
              <w:t>Belgique/Belgien)</w:t>
            </w:r>
          </w:p>
          <w:p w:rsidR="00B236CE" w:rsidRPr="004B2CED" w:rsidRDefault="00B236CE">
            <w:pPr>
              <w:rPr>
                <w:lang w:val="hu-HU"/>
              </w:rPr>
            </w:pPr>
          </w:p>
        </w:tc>
      </w:tr>
      <w:tr w:rsidR="00B236CE" w:rsidRPr="004B2CED" w:rsidTr="00B236CE">
        <w:trPr>
          <w:gridBefore w:val="1"/>
          <w:wBefore w:w="34" w:type="dxa"/>
          <w:cantSplit/>
        </w:trPr>
        <w:tc>
          <w:tcPr>
            <w:tcW w:w="4644" w:type="dxa"/>
          </w:tcPr>
          <w:p w:rsidR="00B236CE" w:rsidRPr="004B2CED" w:rsidRDefault="00B236CE">
            <w:pPr>
              <w:rPr>
                <w:b/>
                <w:bCs/>
                <w:lang w:val="hu-HU"/>
              </w:rPr>
            </w:pPr>
            <w:r w:rsidRPr="004B2CED">
              <w:rPr>
                <w:b/>
                <w:bCs/>
                <w:lang w:val="hu-HU"/>
              </w:rPr>
              <w:t>Česká republika</w:t>
            </w:r>
          </w:p>
          <w:p w:rsidR="00B236CE" w:rsidRPr="004B2CED" w:rsidRDefault="00B236CE">
            <w:pPr>
              <w:rPr>
                <w:lang w:val="hu-HU"/>
              </w:rPr>
            </w:pPr>
            <w:r w:rsidRPr="004B2CED">
              <w:rPr>
                <w:lang w:val="hu-HU"/>
              </w:rPr>
              <w:t>sanofi-aventis, s.r.o.</w:t>
            </w:r>
          </w:p>
          <w:p w:rsidR="00B236CE" w:rsidRPr="004B2CED" w:rsidRDefault="00B236CE">
            <w:pPr>
              <w:rPr>
                <w:lang w:val="hu-HU"/>
              </w:rPr>
            </w:pPr>
            <w:r w:rsidRPr="004B2CED">
              <w:rPr>
                <w:lang w:val="hu-HU"/>
              </w:rPr>
              <w:t>Tel: +420 233 086 111</w:t>
            </w:r>
          </w:p>
          <w:p w:rsidR="00B236CE" w:rsidRPr="004B2CED" w:rsidRDefault="00B236CE">
            <w:pPr>
              <w:rPr>
                <w:lang w:val="hu-HU"/>
              </w:rPr>
            </w:pPr>
          </w:p>
        </w:tc>
        <w:tc>
          <w:tcPr>
            <w:tcW w:w="4678" w:type="dxa"/>
          </w:tcPr>
          <w:p w:rsidR="00B236CE" w:rsidRPr="004B2CED" w:rsidRDefault="00B236CE">
            <w:pPr>
              <w:rPr>
                <w:b/>
                <w:bCs/>
                <w:lang w:val="hu-HU"/>
              </w:rPr>
            </w:pPr>
            <w:r w:rsidRPr="004B2CED">
              <w:rPr>
                <w:b/>
                <w:bCs/>
                <w:lang w:val="hu-HU"/>
              </w:rPr>
              <w:t>Magyarország</w:t>
            </w:r>
          </w:p>
          <w:p w:rsidR="00B236CE" w:rsidRPr="004B2CED" w:rsidRDefault="000A02E1">
            <w:pPr>
              <w:rPr>
                <w:lang w:val="hu-HU"/>
              </w:rPr>
            </w:pPr>
            <w:r w:rsidRPr="004B2CED">
              <w:rPr>
                <w:lang w:val="hu-HU"/>
              </w:rPr>
              <w:t>SANOFI-AVENTIS Zrt.</w:t>
            </w:r>
          </w:p>
          <w:p w:rsidR="00B236CE" w:rsidRPr="004B2CED" w:rsidRDefault="00B236CE">
            <w:pPr>
              <w:rPr>
                <w:lang w:val="hu-HU"/>
              </w:rPr>
            </w:pPr>
            <w:r w:rsidRPr="004B2CED">
              <w:rPr>
                <w:lang w:val="hu-HU"/>
              </w:rPr>
              <w:t>Tel.: +36 1 505 0050</w:t>
            </w:r>
          </w:p>
          <w:p w:rsidR="00B236CE" w:rsidRPr="004B2CED" w:rsidRDefault="00B236CE">
            <w:pPr>
              <w:rPr>
                <w:lang w:val="hu-HU"/>
              </w:rPr>
            </w:pPr>
          </w:p>
        </w:tc>
      </w:tr>
      <w:tr w:rsidR="00B236CE" w:rsidRPr="004B2CED" w:rsidTr="00B236CE">
        <w:trPr>
          <w:gridBefore w:val="1"/>
          <w:wBefore w:w="34" w:type="dxa"/>
          <w:cantSplit/>
        </w:trPr>
        <w:tc>
          <w:tcPr>
            <w:tcW w:w="4644" w:type="dxa"/>
          </w:tcPr>
          <w:p w:rsidR="00B236CE" w:rsidRPr="004B2CED" w:rsidRDefault="00B236CE">
            <w:pPr>
              <w:rPr>
                <w:b/>
                <w:bCs/>
                <w:lang w:val="hu-HU"/>
              </w:rPr>
            </w:pPr>
            <w:r w:rsidRPr="004B2CED">
              <w:rPr>
                <w:b/>
                <w:bCs/>
                <w:lang w:val="hu-HU"/>
              </w:rPr>
              <w:t>Danmark</w:t>
            </w:r>
          </w:p>
          <w:p w:rsidR="00B236CE" w:rsidRPr="004B2CED" w:rsidRDefault="004764DE">
            <w:pPr>
              <w:rPr>
                <w:lang w:val="hu-HU"/>
              </w:rPr>
            </w:pPr>
            <w:r w:rsidRPr="004B2CED">
              <w:rPr>
                <w:lang w:val="hu-HU"/>
              </w:rPr>
              <w:t>S</w:t>
            </w:r>
            <w:r w:rsidR="00B236CE" w:rsidRPr="004B2CED">
              <w:rPr>
                <w:lang w:val="hu-HU"/>
              </w:rPr>
              <w:t>anofi A/S</w:t>
            </w:r>
          </w:p>
          <w:p w:rsidR="00B236CE" w:rsidRPr="004B2CED" w:rsidRDefault="00B236CE">
            <w:pPr>
              <w:rPr>
                <w:lang w:val="hu-HU"/>
              </w:rPr>
            </w:pPr>
            <w:r w:rsidRPr="004B2CED">
              <w:rPr>
                <w:lang w:val="hu-HU"/>
              </w:rPr>
              <w:t>Tlf: +45 45 16 70 00</w:t>
            </w:r>
          </w:p>
          <w:p w:rsidR="00B236CE" w:rsidRPr="004B2CED" w:rsidRDefault="00B236CE">
            <w:pPr>
              <w:rPr>
                <w:lang w:val="hu-HU"/>
              </w:rPr>
            </w:pPr>
          </w:p>
        </w:tc>
        <w:tc>
          <w:tcPr>
            <w:tcW w:w="4678" w:type="dxa"/>
          </w:tcPr>
          <w:p w:rsidR="007736FC" w:rsidRPr="004B2CED" w:rsidRDefault="007736FC" w:rsidP="007736FC">
            <w:pPr>
              <w:rPr>
                <w:b/>
                <w:bCs/>
                <w:lang w:val="hu-HU"/>
              </w:rPr>
            </w:pPr>
            <w:r w:rsidRPr="004B2CED">
              <w:rPr>
                <w:b/>
                <w:bCs/>
                <w:lang w:val="hu-HU"/>
              </w:rPr>
              <w:t>Malta</w:t>
            </w:r>
          </w:p>
          <w:p w:rsidR="007736FC" w:rsidRPr="004B2CED" w:rsidRDefault="007736FC" w:rsidP="007736FC">
            <w:pPr>
              <w:rPr>
                <w:lang w:val="hu-HU"/>
              </w:rPr>
            </w:pPr>
            <w:r w:rsidRPr="004B2CED">
              <w:rPr>
                <w:lang w:val="hu-HU"/>
              </w:rPr>
              <w:t>Sanofi S.</w:t>
            </w:r>
            <w:r>
              <w:rPr>
                <w:lang w:val="hu-HU"/>
              </w:rPr>
              <w:t>r</w:t>
            </w:r>
            <w:r w:rsidRPr="004B2CED">
              <w:rPr>
                <w:lang w:val="hu-HU"/>
              </w:rPr>
              <w:t>.</w:t>
            </w:r>
            <w:r>
              <w:rPr>
                <w:lang w:val="hu-HU"/>
              </w:rPr>
              <w:t>l</w:t>
            </w:r>
            <w:r w:rsidRPr="004B2CED">
              <w:rPr>
                <w:lang w:val="hu-HU"/>
              </w:rPr>
              <w:t>.</w:t>
            </w:r>
          </w:p>
          <w:p w:rsidR="007736FC" w:rsidRPr="004B2CED" w:rsidRDefault="007736FC" w:rsidP="007736FC">
            <w:pPr>
              <w:rPr>
                <w:lang w:val="hu-HU"/>
              </w:rPr>
            </w:pPr>
            <w:r w:rsidRPr="004B2CED">
              <w:rPr>
                <w:lang w:val="hu-HU"/>
              </w:rPr>
              <w:t>Tel: +39 02 39394275</w:t>
            </w:r>
          </w:p>
          <w:p w:rsidR="00B236CE" w:rsidRPr="004B2CED" w:rsidRDefault="00B236CE">
            <w:pPr>
              <w:rPr>
                <w:lang w:val="hu-HU"/>
              </w:rPr>
            </w:pPr>
          </w:p>
        </w:tc>
      </w:tr>
      <w:tr w:rsidR="00B236CE" w:rsidRPr="004B2CED" w:rsidTr="00B236CE">
        <w:trPr>
          <w:gridBefore w:val="1"/>
          <w:wBefore w:w="34" w:type="dxa"/>
          <w:cantSplit/>
        </w:trPr>
        <w:tc>
          <w:tcPr>
            <w:tcW w:w="4644" w:type="dxa"/>
          </w:tcPr>
          <w:p w:rsidR="00B236CE" w:rsidRPr="004B2CED" w:rsidRDefault="00B236CE">
            <w:pPr>
              <w:rPr>
                <w:b/>
                <w:bCs/>
                <w:lang w:val="hu-HU"/>
              </w:rPr>
            </w:pPr>
            <w:r w:rsidRPr="004B2CED">
              <w:rPr>
                <w:b/>
                <w:bCs/>
                <w:lang w:val="hu-HU"/>
              </w:rPr>
              <w:t>Deutschland</w:t>
            </w:r>
          </w:p>
          <w:p w:rsidR="00B236CE" w:rsidRPr="004B2CED" w:rsidRDefault="00B236CE">
            <w:pPr>
              <w:rPr>
                <w:lang w:val="hu-HU"/>
              </w:rPr>
            </w:pPr>
            <w:r w:rsidRPr="004B2CED">
              <w:rPr>
                <w:lang w:val="hu-HU"/>
              </w:rPr>
              <w:t>Sanofi-Aventis Deutschland GmbH</w:t>
            </w:r>
          </w:p>
          <w:p w:rsidR="0016767E" w:rsidRPr="004B2CED" w:rsidRDefault="0016767E" w:rsidP="0016767E">
            <w:pPr>
              <w:rPr>
                <w:lang w:val="hu-HU"/>
              </w:rPr>
            </w:pPr>
            <w:r w:rsidRPr="004B2CED">
              <w:rPr>
                <w:lang w:val="hu-HU"/>
              </w:rPr>
              <w:t>Tel: 0800 52 52 010</w:t>
            </w:r>
          </w:p>
          <w:p w:rsidR="00B236CE" w:rsidRPr="004B2CED" w:rsidRDefault="0016767E" w:rsidP="0016767E">
            <w:pPr>
              <w:rPr>
                <w:lang w:val="hu-HU"/>
              </w:rPr>
            </w:pPr>
            <w:r w:rsidRPr="004B2CED">
              <w:rPr>
                <w:lang w:val="hu-HU"/>
              </w:rPr>
              <w:t>Tel. aus dem Ausland: +49 69 305 21 131</w:t>
            </w:r>
          </w:p>
          <w:p w:rsidR="00B236CE" w:rsidRPr="004B2CED" w:rsidRDefault="00B236CE" w:rsidP="00CE0038">
            <w:pPr>
              <w:rPr>
                <w:lang w:val="hu-HU"/>
              </w:rPr>
            </w:pPr>
          </w:p>
        </w:tc>
        <w:tc>
          <w:tcPr>
            <w:tcW w:w="4678" w:type="dxa"/>
          </w:tcPr>
          <w:p w:rsidR="007736FC" w:rsidRPr="004B2CED" w:rsidRDefault="007736FC" w:rsidP="007736FC">
            <w:pPr>
              <w:rPr>
                <w:b/>
                <w:bCs/>
                <w:lang w:val="hu-HU"/>
              </w:rPr>
            </w:pPr>
            <w:r w:rsidRPr="004B2CED">
              <w:rPr>
                <w:b/>
                <w:bCs/>
                <w:lang w:val="hu-HU"/>
              </w:rPr>
              <w:t>Nederland</w:t>
            </w:r>
          </w:p>
          <w:p w:rsidR="007736FC" w:rsidRPr="004B2CED" w:rsidRDefault="007736FC" w:rsidP="007736FC">
            <w:pPr>
              <w:rPr>
                <w:lang w:val="hu-HU"/>
              </w:rPr>
            </w:pPr>
            <w:r>
              <w:rPr>
                <w:lang w:val="hu-HU"/>
              </w:rPr>
              <w:t xml:space="preserve">Genzyme Europe </w:t>
            </w:r>
            <w:r w:rsidRPr="004B2CED">
              <w:rPr>
                <w:lang w:val="hu-HU"/>
              </w:rPr>
              <w:t>B.V.</w:t>
            </w:r>
          </w:p>
          <w:p w:rsidR="007736FC" w:rsidRPr="004B2CED" w:rsidRDefault="007736FC" w:rsidP="007736FC">
            <w:pPr>
              <w:rPr>
                <w:lang w:val="hu-HU"/>
              </w:rPr>
            </w:pPr>
            <w:r w:rsidRPr="004B2CED">
              <w:rPr>
                <w:lang w:val="hu-HU"/>
              </w:rPr>
              <w:t>Tel: +31 20 245 4000</w:t>
            </w:r>
          </w:p>
          <w:p w:rsidR="00B236CE" w:rsidRPr="004B2CED" w:rsidRDefault="00B236CE">
            <w:pPr>
              <w:rPr>
                <w:lang w:val="hu-HU"/>
              </w:rPr>
            </w:pPr>
          </w:p>
        </w:tc>
      </w:tr>
      <w:tr w:rsidR="00B236CE" w:rsidRPr="004B2CED" w:rsidTr="00B236CE">
        <w:trPr>
          <w:gridBefore w:val="1"/>
          <w:wBefore w:w="34" w:type="dxa"/>
          <w:cantSplit/>
        </w:trPr>
        <w:tc>
          <w:tcPr>
            <w:tcW w:w="4644" w:type="dxa"/>
          </w:tcPr>
          <w:p w:rsidR="00B236CE" w:rsidRPr="004B2CED" w:rsidRDefault="00B236CE">
            <w:pPr>
              <w:rPr>
                <w:b/>
                <w:bCs/>
                <w:lang w:val="hu-HU"/>
              </w:rPr>
            </w:pPr>
            <w:r w:rsidRPr="004B2CED">
              <w:rPr>
                <w:b/>
                <w:bCs/>
                <w:lang w:val="hu-HU"/>
              </w:rPr>
              <w:t>Eesti</w:t>
            </w:r>
          </w:p>
          <w:p w:rsidR="00B236CE" w:rsidRPr="004B2CED" w:rsidRDefault="00B236CE">
            <w:pPr>
              <w:rPr>
                <w:lang w:val="hu-HU"/>
              </w:rPr>
            </w:pPr>
            <w:r w:rsidRPr="004B2CED">
              <w:rPr>
                <w:lang w:val="hu-HU"/>
              </w:rPr>
              <w:t>sanofi-aventis Estonia OÜ</w:t>
            </w:r>
          </w:p>
          <w:p w:rsidR="00B236CE" w:rsidRPr="004B2CED" w:rsidRDefault="00B236CE">
            <w:pPr>
              <w:rPr>
                <w:lang w:val="hu-HU"/>
              </w:rPr>
            </w:pPr>
            <w:r w:rsidRPr="004B2CED">
              <w:rPr>
                <w:lang w:val="hu-HU"/>
              </w:rPr>
              <w:t>Tel: +372 627 34 88</w:t>
            </w:r>
          </w:p>
          <w:p w:rsidR="00B236CE" w:rsidRPr="004B2CED" w:rsidRDefault="00B236CE">
            <w:pPr>
              <w:rPr>
                <w:lang w:val="hu-HU"/>
              </w:rPr>
            </w:pPr>
          </w:p>
        </w:tc>
        <w:tc>
          <w:tcPr>
            <w:tcW w:w="4678" w:type="dxa"/>
          </w:tcPr>
          <w:p w:rsidR="00B236CE" w:rsidRPr="004B2CED" w:rsidRDefault="00B236CE">
            <w:pPr>
              <w:rPr>
                <w:b/>
                <w:bCs/>
                <w:lang w:val="hu-HU"/>
              </w:rPr>
            </w:pPr>
            <w:r w:rsidRPr="004B2CED">
              <w:rPr>
                <w:b/>
                <w:bCs/>
                <w:lang w:val="hu-HU"/>
              </w:rPr>
              <w:t>Norge</w:t>
            </w:r>
          </w:p>
          <w:p w:rsidR="00B236CE" w:rsidRPr="004B2CED" w:rsidRDefault="00B236CE">
            <w:pPr>
              <w:rPr>
                <w:lang w:val="hu-HU"/>
              </w:rPr>
            </w:pPr>
            <w:r w:rsidRPr="004B2CED">
              <w:rPr>
                <w:lang w:val="hu-HU"/>
              </w:rPr>
              <w:t>sanofi-aventis Norge AS</w:t>
            </w:r>
          </w:p>
          <w:p w:rsidR="00B236CE" w:rsidRPr="004B2CED" w:rsidRDefault="00B236CE">
            <w:pPr>
              <w:rPr>
                <w:lang w:val="hu-HU"/>
              </w:rPr>
            </w:pPr>
            <w:r w:rsidRPr="004B2CED">
              <w:rPr>
                <w:lang w:val="hu-HU"/>
              </w:rPr>
              <w:t>Tlf: +47 67 10 71 00</w:t>
            </w:r>
          </w:p>
          <w:p w:rsidR="00B236CE" w:rsidRPr="004B2CED" w:rsidRDefault="00B236CE">
            <w:pPr>
              <w:rPr>
                <w:lang w:val="hu-HU"/>
              </w:rPr>
            </w:pPr>
          </w:p>
        </w:tc>
      </w:tr>
      <w:tr w:rsidR="00B236CE" w:rsidRPr="004B2CED" w:rsidTr="00B236CE">
        <w:trPr>
          <w:gridBefore w:val="1"/>
          <w:wBefore w:w="34" w:type="dxa"/>
          <w:cantSplit/>
        </w:trPr>
        <w:tc>
          <w:tcPr>
            <w:tcW w:w="4644" w:type="dxa"/>
          </w:tcPr>
          <w:p w:rsidR="00B236CE" w:rsidRPr="004B2CED" w:rsidRDefault="00B236CE">
            <w:pPr>
              <w:rPr>
                <w:b/>
                <w:bCs/>
                <w:lang w:val="hu-HU"/>
              </w:rPr>
            </w:pPr>
            <w:r w:rsidRPr="004B2CED">
              <w:rPr>
                <w:b/>
                <w:bCs/>
                <w:lang w:val="hu-HU"/>
              </w:rPr>
              <w:t>Ελλάδα</w:t>
            </w:r>
          </w:p>
          <w:p w:rsidR="00B236CE" w:rsidRPr="004B2CED" w:rsidRDefault="00B236CE">
            <w:pPr>
              <w:rPr>
                <w:lang w:val="hu-HU"/>
              </w:rPr>
            </w:pPr>
            <w:r w:rsidRPr="004B2CED">
              <w:rPr>
                <w:lang w:val="hu-HU"/>
              </w:rPr>
              <w:t>sanofi-aventis AEBE</w:t>
            </w:r>
          </w:p>
          <w:p w:rsidR="00B236CE" w:rsidRPr="004B2CED" w:rsidRDefault="00B236CE">
            <w:pPr>
              <w:rPr>
                <w:lang w:val="hu-HU"/>
              </w:rPr>
            </w:pPr>
            <w:r w:rsidRPr="004B2CED">
              <w:rPr>
                <w:lang w:val="hu-HU"/>
              </w:rPr>
              <w:t>Τηλ: +30 210 900 16 00</w:t>
            </w:r>
          </w:p>
          <w:p w:rsidR="00B236CE" w:rsidRPr="004B2CED" w:rsidRDefault="00B236CE">
            <w:pPr>
              <w:rPr>
                <w:lang w:val="hu-HU"/>
              </w:rPr>
            </w:pPr>
          </w:p>
        </w:tc>
        <w:tc>
          <w:tcPr>
            <w:tcW w:w="4678" w:type="dxa"/>
          </w:tcPr>
          <w:p w:rsidR="00B236CE" w:rsidRPr="004B2CED" w:rsidRDefault="00B236CE">
            <w:pPr>
              <w:rPr>
                <w:b/>
                <w:bCs/>
                <w:lang w:val="hu-HU"/>
              </w:rPr>
            </w:pPr>
            <w:r w:rsidRPr="004B2CED">
              <w:rPr>
                <w:b/>
                <w:bCs/>
                <w:lang w:val="hu-HU"/>
              </w:rPr>
              <w:t>Österreich</w:t>
            </w:r>
          </w:p>
          <w:p w:rsidR="00B236CE" w:rsidRPr="004B2CED" w:rsidRDefault="00B236CE">
            <w:pPr>
              <w:rPr>
                <w:lang w:val="hu-HU"/>
              </w:rPr>
            </w:pPr>
            <w:r w:rsidRPr="004B2CED">
              <w:rPr>
                <w:lang w:val="hu-HU"/>
              </w:rPr>
              <w:t>sanofi-aventis GmbH</w:t>
            </w:r>
          </w:p>
          <w:p w:rsidR="00B236CE" w:rsidRPr="004B2CED" w:rsidRDefault="00B236CE">
            <w:pPr>
              <w:rPr>
                <w:lang w:val="hu-HU"/>
              </w:rPr>
            </w:pPr>
            <w:r w:rsidRPr="004B2CED">
              <w:rPr>
                <w:lang w:val="hu-HU"/>
              </w:rPr>
              <w:t>Tel: +43 1 80 185 – 0</w:t>
            </w:r>
          </w:p>
          <w:p w:rsidR="00B236CE" w:rsidRPr="004B2CED" w:rsidRDefault="00B236CE">
            <w:pPr>
              <w:rPr>
                <w:lang w:val="hu-HU"/>
              </w:rPr>
            </w:pPr>
          </w:p>
        </w:tc>
      </w:tr>
      <w:tr w:rsidR="00B236CE" w:rsidRPr="004B2CED" w:rsidTr="00B236CE">
        <w:trPr>
          <w:gridBefore w:val="1"/>
          <w:wBefore w:w="34" w:type="dxa"/>
          <w:cantSplit/>
        </w:trPr>
        <w:tc>
          <w:tcPr>
            <w:tcW w:w="4644" w:type="dxa"/>
            <w:tcBorders>
              <w:top w:val="nil"/>
              <w:left w:val="nil"/>
              <w:bottom w:val="nil"/>
              <w:right w:val="nil"/>
            </w:tcBorders>
          </w:tcPr>
          <w:p w:rsidR="00B236CE" w:rsidRPr="004B2CED" w:rsidRDefault="00B236CE">
            <w:pPr>
              <w:rPr>
                <w:b/>
                <w:bCs/>
                <w:lang w:val="hu-HU"/>
              </w:rPr>
            </w:pPr>
            <w:r w:rsidRPr="004B2CED">
              <w:rPr>
                <w:b/>
                <w:bCs/>
                <w:lang w:val="hu-HU"/>
              </w:rPr>
              <w:t>España</w:t>
            </w:r>
          </w:p>
          <w:p w:rsidR="00B236CE" w:rsidRPr="004B2CED" w:rsidRDefault="00B236CE">
            <w:pPr>
              <w:rPr>
                <w:smallCaps/>
                <w:lang w:val="hu-HU"/>
              </w:rPr>
            </w:pPr>
            <w:r w:rsidRPr="004B2CED">
              <w:rPr>
                <w:lang w:val="hu-HU"/>
              </w:rPr>
              <w:t>sanofi-aventis, S.A.</w:t>
            </w:r>
          </w:p>
          <w:p w:rsidR="00B236CE" w:rsidRPr="004B2CED" w:rsidRDefault="00B236CE">
            <w:pPr>
              <w:rPr>
                <w:lang w:val="hu-HU"/>
              </w:rPr>
            </w:pPr>
            <w:r w:rsidRPr="004B2CED">
              <w:rPr>
                <w:lang w:val="hu-HU"/>
              </w:rPr>
              <w:t>Tel: +34 93 485 94 00</w:t>
            </w:r>
          </w:p>
          <w:p w:rsidR="00B236CE" w:rsidRPr="004B2CED" w:rsidRDefault="00B236CE">
            <w:pPr>
              <w:rPr>
                <w:lang w:val="hu-HU"/>
              </w:rPr>
            </w:pPr>
          </w:p>
        </w:tc>
        <w:tc>
          <w:tcPr>
            <w:tcW w:w="4678" w:type="dxa"/>
            <w:tcBorders>
              <w:top w:val="nil"/>
              <w:left w:val="nil"/>
              <w:bottom w:val="nil"/>
              <w:right w:val="nil"/>
            </w:tcBorders>
          </w:tcPr>
          <w:p w:rsidR="00B236CE" w:rsidRPr="004B2CED" w:rsidRDefault="00B236CE">
            <w:pPr>
              <w:rPr>
                <w:b/>
                <w:bCs/>
                <w:lang w:val="hu-HU"/>
              </w:rPr>
            </w:pPr>
            <w:r w:rsidRPr="004B2CED">
              <w:rPr>
                <w:b/>
                <w:bCs/>
                <w:lang w:val="hu-HU"/>
              </w:rPr>
              <w:t>Polska</w:t>
            </w:r>
          </w:p>
          <w:p w:rsidR="00B236CE" w:rsidRPr="004B2CED" w:rsidRDefault="00B236CE">
            <w:pPr>
              <w:rPr>
                <w:lang w:val="hu-HU"/>
              </w:rPr>
            </w:pPr>
            <w:r w:rsidRPr="004B2CED">
              <w:rPr>
                <w:lang w:val="hu-HU"/>
              </w:rPr>
              <w:t>sanofi-aventis Sp. z o.o.</w:t>
            </w:r>
          </w:p>
          <w:p w:rsidR="00B236CE" w:rsidRPr="004B2CED" w:rsidRDefault="00B236CE">
            <w:pPr>
              <w:rPr>
                <w:lang w:val="hu-HU"/>
              </w:rPr>
            </w:pPr>
            <w:r w:rsidRPr="004B2CED">
              <w:rPr>
                <w:lang w:val="hu-HU"/>
              </w:rPr>
              <w:t>Tel.: +48 22 280 00 00</w:t>
            </w:r>
          </w:p>
          <w:p w:rsidR="00B236CE" w:rsidRPr="004B2CED" w:rsidRDefault="00B236CE">
            <w:pPr>
              <w:rPr>
                <w:lang w:val="hu-HU"/>
              </w:rPr>
            </w:pPr>
          </w:p>
        </w:tc>
      </w:tr>
      <w:tr w:rsidR="00B236CE" w:rsidRPr="004B2CED" w:rsidTr="00B236CE">
        <w:trPr>
          <w:cantSplit/>
        </w:trPr>
        <w:tc>
          <w:tcPr>
            <w:tcW w:w="4678" w:type="dxa"/>
            <w:gridSpan w:val="2"/>
          </w:tcPr>
          <w:p w:rsidR="00B236CE" w:rsidRPr="004B2CED" w:rsidRDefault="00B236CE">
            <w:pPr>
              <w:rPr>
                <w:b/>
                <w:bCs/>
                <w:lang w:val="hu-HU"/>
              </w:rPr>
            </w:pPr>
            <w:r w:rsidRPr="004B2CED">
              <w:rPr>
                <w:b/>
                <w:bCs/>
                <w:lang w:val="hu-HU"/>
              </w:rPr>
              <w:t>France</w:t>
            </w:r>
          </w:p>
          <w:p w:rsidR="00B236CE" w:rsidRPr="004B2CED" w:rsidRDefault="00B236CE">
            <w:pPr>
              <w:rPr>
                <w:lang w:val="hu-HU"/>
              </w:rPr>
            </w:pPr>
            <w:r w:rsidRPr="004B2CED">
              <w:rPr>
                <w:lang w:val="hu-HU"/>
              </w:rPr>
              <w:t>sanofi-aventis France</w:t>
            </w:r>
          </w:p>
          <w:p w:rsidR="00B236CE" w:rsidRPr="004B2CED" w:rsidRDefault="00B236CE">
            <w:pPr>
              <w:rPr>
                <w:lang w:val="hu-HU"/>
              </w:rPr>
            </w:pPr>
            <w:r w:rsidRPr="004B2CED">
              <w:rPr>
                <w:lang w:val="hu-HU"/>
              </w:rPr>
              <w:t>Tél: 0 800 222 555</w:t>
            </w:r>
          </w:p>
          <w:p w:rsidR="00B236CE" w:rsidRPr="004B2CED" w:rsidRDefault="00B236CE">
            <w:pPr>
              <w:rPr>
                <w:lang w:val="hu-HU"/>
              </w:rPr>
            </w:pPr>
            <w:r w:rsidRPr="004B2CED">
              <w:rPr>
                <w:lang w:val="hu-HU"/>
              </w:rPr>
              <w:t>Appel depuis l’étranger : +33 1 57 63 23 23</w:t>
            </w:r>
          </w:p>
          <w:p w:rsidR="00B236CE" w:rsidRPr="004B2CED" w:rsidRDefault="00B236CE">
            <w:pPr>
              <w:rPr>
                <w:lang w:val="hu-HU"/>
              </w:rPr>
            </w:pPr>
          </w:p>
        </w:tc>
        <w:tc>
          <w:tcPr>
            <w:tcW w:w="4678" w:type="dxa"/>
          </w:tcPr>
          <w:p w:rsidR="00B236CE" w:rsidRPr="004B2CED" w:rsidRDefault="00B236CE">
            <w:pPr>
              <w:rPr>
                <w:b/>
                <w:bCs/>
                <w:lang w:val="hu-HU"/>
              </w:rPr>
            </w:pPr>
            <w:r w:rsidRPr="004B2CED">
              <w:rPr>
                <w:b/>
                <w:bCs/>
                <w:lang w:val="hu-HU"/>
              </w:rPr>
              <w:t>Portugal</w:t>
            </w:r>
          </w:p>
          <w:p w:rsidR="00B236CE" w:rsidRPr="004B2CED" w:rsidRDefault="00B236CE">
            <w:pPr>
              <w:rPr>
                <w:lang w:val="hu-HU"/>
              </w:rPr>
            </w:pPr>
            <w:r w:rsidRPr="004B2CED">
              <w:rPr>
                <w:lang w:val="hu-HU"/>
              </w:rPr>
              <w:t>Sanofi - Produtos Farmacêuticos, Lda</w:t>
            </w:r>
          </w:p>
          <w:p w:rsidR="00B236CE" w:rsidRPr="004B2CED" w:rsidRDefault="00B236CE">
            <w:pPr>
              <w:rPr>
                <w:lang w:val="hu-HU"/>
              </w:rPr>
            </w:pPr>
            <w:r w:rsidRPr="004B2CED">
              <w:rPr>
                <w:lang w:val="hu-HU"/>
              </w:rPr>
              <w:t>Tel: +351 21 35 89 400</w:t>
            </w:r>
          </w:p>
          <w:p w:rsidR="00B236CE" w:rsidRPr="004B2CED" w:rsidRDefault="00B236CE">
            <w:pPr>
              <w:rPr>
                <w:lang w:val="hu-HU"/>
              </w:rPr>
            </w:pPr>
          </w:p>
        </w:tc>
      </w:tr>
      <w:tr w:rsidR="00B236CE" w:rsidRPr="004B2CED" w:rsidTr="00B236CE">
        <w:trPr>
          <w:gridBefore w:val="1"/>
          <w:wBefore w:w="34" w:type="dxa"/>
          <w:cantSplit/>
        </w:trPr>
        <w:tc>
          <w:tcPr>
            <w:tcW w:w="4644" w:type="dxa"/>
          </w:tcPr>
          <w:p w:rsidR="00B236CE" w:rsidRPr="004B2CED" w:rsidRDefault="00B236CE" w:rsidP="00B236CE">
            <w:pPr>
              <w:keepNext/>
              <w:rPr>
                <w:rFonts w:eastAsia="SimSun"/>
                <w:b/>
                <w:bCs/>
                <w:lang w:val="hu-HU"/>
              </w:rPr>
            </w:pPr>
            <w:r w:rsidRPr="004B2CED">
              <w:rPr>
                <w:rFonts w:eastAsia="SimSun"/>
                <w:b/>
                <w:bCs/>
                <w:lang w:val="hu-HU"/>
              </w:rPr>
              <w:t>Hrvatska</w:t>
            </w:r>
          </w:p>
          <w:p w:rsidR="00B236CE" w:rsidRPr="004B2CED" w:rsidRDefault="00B236CE" w:rsidP="00B236CE">
            <w:pPr>
              <w:rPr>
                <w:rFonts w:eastAsia="SimSun"/>
                <w:lang w:val="hu-HU"/>
              </w:rPr>
            </w:pPr>
            <w:r w:rsidRPr="004B2CED">
              <w:rPr>
                <w:rFonts w:eastAsia="SimSun"/>
                <w:lang w:val="hu-HU"/>
              </w:rPr>
              <w:t>sanofi-aventis Croatia d.o.o.</w:t>
            </w:r>
          </w:p>
          <w:p w:rsidR="00B236CE" w:rsidRPr="004B2CED" w:rsidRDefault="00B236CE" w:rsidP="00B236CE">
            <w:pPr>
              <w:rPr>
                <w:lang w:val="hu-HU"/>
              </w:rPr>
            </w:pPr>
            <w:r w:rsidRPr="004B2CED">
              <w:rPr>
                <w:rFonts w:eastAsia="SimSun"/>
                <w:lang w:val="hu-HU"/>
              </w:rPr>
              <w:t>Tel: +385 1 600 34 00</w:t>
            </w:r>
          </w:p>
        </w:tc>
        <w:tc>
          <w:tcPr>
            <w:tcW w:w="4678" w:type="dxa"/>
          </w:tcPr>
          <w:p w:rsidR="00B236CE" w:rsidRPr="004B2CED" w:rsidRDefault="00B236CE">
            <w:pPr>
              <w:tabs>
                <w:tab w:val="left" w:pos="-720"/>
                <w:tab w:val="left" w:pos="4536"/>
              </w:tabs>
              <w:suppressAutoHyphens/>
              <w:rPr>
                <w:b/>
                <w:noProof/>
                <w:szCs w:val="22"/>
                <w:lang w:val="hu-HU"/>
              </w:rPr>
            </w:pPr>
            <w:r w:rsidRPr="004B2CED">
              <w:rPr>
                <w:b/>
                <w:noProof/>
                <w:szCs w:val="22"/>
                <w:lang w:val="hu-HU"/>
              </w:rPr>
              <w:t>România</w:t>
            </w:r>
          </w:p>
          <w:p w:rsidR="00B236CE" w:rsidRPr="004B2CED" w:rsidRDefault="003F7F2A">
            <w:pPr>
              <w:tabs>
                <w:tab w:val="left" w:pos="-720"/>
                <w:tab w:val="left" w:pos="4536"/>
              </w:tabs>
              <w:suppressAutoHyphens/>
              <w:rPr>
                <w:noProof/>
                <w:szCs w:val="22"/>
                <w:lang w:val="hu-HU"/>
              </w:rPr>
            </w:pPr>
            <w:r w:rsidRPr="004B2CED">
              <w:rPr>
                <w:bCs/>
                <w:szCs w:val="22"/>
                <w:lang w:val="hu-HU"/>
              </w:rPr>
              <w:t>S</w:t>
            </w:r>
            <w:r w:rsidR="00B236CE" w:rsidRPr="004B2CED">
              <w:rPr>
                <w:bCs/>
                <w:szCs w:val="22"/>
                <w:lang w:val="hu-HU"/>
              </w:rPr>
              <w:t>anofi Rom</w:t>
            </w:r>
            <w:r w:rsidRPr="004B2CED">
              <w:rPr>
                <w:bCs/>
                <w:szCs w:val="22"/>
                <w:lang w:val="hu-HU"/>
              </w:rPr>
              <w:t>a</w:t>
            </w:r>
            <w:r w:rsidR="00B236CE" w:rsidRPr="004B2CED">
              <w:rPr>
                <w:bCs/>
                <w:szCs w:val="22"/>
                <w:lang w:val="hu-HU"/>
              </w:rPr>
              <w:t>nia SRL</w:t>
            </w:r>
          </w:p>
          <w:p w:rsidR="00B236CE" w:rsidRPr="004B2CED" w:rsidRDefault="00B236CE">
            <w:pPr>
              <w:rPr>
                <w:szCs w:val="22"/>
                <w:lang w:val="hu-HU"/>
              </w:rPr>
            </w:pPr>
            <w:r w:rsidRPr="004B2CED">
              <w:rPr>
                <w:noProof/>
                <w:szCs w:val="22"/>
                <w:lang w:val="hu-HU"/>
              </w:rPr>
              <w:t xml:space="preserve">Tel: +40 </w:t>
            </w:r>
            <w:r w:rsidRPr="004B2CED">
              <w:rPr>
                <w:szCs w:val="22"/>
                <w:lang w:val="hu-HU"/>
              </w:rPr>
              <w:t>(0) 21 317 31 36</w:t>
            </w:r>
          </w:p>
          <w:p w:rsidR="00B236CE" w:rsidRPr="004B2CED" w:rsidRDefault="00B236CE">
            <w:pPr>
              <w:rPr>
                <w:lang w:val="hu-HU"/>
              </w:rPr>
            </w:pPr>
          </w:p>
        </w:tc>
      </w:tr>
      <w:tr w:rsidR="00B236CE" w:rsidRPr="004B2CED" w:rsidTr="00B236CE">
        <w:trPr>
          <w:gridBefore w:val="1"/>
          <w:wBefore w:w="34" w:type="dxa"/>
          <w:cantSplit/>
        </w:trPr>
        <w:tc>
          <w:tcPr>
            <w:tcW w:w="4644" w:type="dxa"/>
          </w:tcPr>
          <w:p w:rsidR="00B236CE" w:rsidRPr="004B2CED" w:rsidRDefault="00B236CE">
            <w:pPr>
              <w:rPr>
                <w:b/>
                <w:bCs/>
                <w:lang w:val="hu-HU"/>
              </w:rPr>
            </w:pPr>
            <w:r w:rsidRPr="004B2CED">
              <w:rPr>
                <w:b/>
                <w:bCs/>
                <w:lang w:val="hu-HU"/>
              </w:rPr>
              <w:t>Ireland</w:t>
            </w:r>
          </w:p>
          <w:p w:rsidR="00B236CE" w:rsidRPr="004B2CED" w:rsidRDefault="00B236CE">
            <w:pPr>
              <w:rPr>
                <w:lang w:val="hu-HU"/>
              </w:rPr>
            </w:pPr>
            <w:r w:rsidRPr="004B2CED">
              <w:rPr>
                <w:lang w:val="hu-HU"/>
              </w:rPr>
              <w:t>sanofi-aventis Ireland Ltd. T/A SANOFI</w:t>
            </w:r>
          </w:p>
          <w:p w:rsidR="00B236CE" w:rsidRPr="004B2CED" w:rsidRDefault="00B236CE">
            <w:pPr>
              <w:rPr>
                <w:lang w:val="hu-HU"/>
              </w:rPr>
            </w:pPr>
            <w:r w:rsidRPr="004B2CED">
              <w:rPr>
                <w:lang w:val="hu-HU"/>
              </w:rPr>
              <w:t>Tel: +353 (0) 1 403 56 00</w:t>
            </w:r>
          </w:p>
          <w:p w:rsidR="00B236CE" w:rsidRPr="004B2CED" w:rsidRDefault="00B236CE">
            <w:pPr>
              <w:rPr>
                <w:szCs w:val="22"/>
                <w:lang w:val="hu-HU"/>
              </w:rPr>
            </w:pPr>
          </w:p>
        </w:tc>
        <w:tc>
          <w:tcPr>
            <w:tcW w:w="4678" w:type="dxa"/>
          </w:tcPr>
          <w:p w:rsidR="00B236CE" w:rsidRPr="004B2CED" w:rsidRDefault="00B236CE">
            <w:pPr>
              <w:rPr>
                <w:b/>
                <w:bCs/>
                <w:lang w:val="hu-HU"/>
              </w:rPr>
            </w:pPr>
            <w:r w:rsidRPr="004B2CED">
              <w:rPr>
                <w:b/>
                <w:bCs/>
                <w:lang w:val="hu-HU"/>
              </w:rPr>
              <w:t>Slovenija</w:t>
            </w:r>
          </w:p>
          <w:p w:rsidR="00B236CE" w:rsidRPr="004B2CED" w:rsidRDefault="00B236CE">
            <w:pPr>
              <w:rPr>
                <w:lang w:val="hu-HU"/>
              </w:rPr>
            </w:pPr>
            <w:r w:rsidRPr="004B2CED">
              <w:rPr>
                <w:lang w:val="hu-HU"/>
              </w:rPr>
              <w:t>sanofi-aventis d.o.o.</w:t>
            </w:r>
          </w:p>
          <w:p w:rsidR="00B236CE" w:rsidRPr="004B2CED" w:rsidRDefault="00B236CE">
            <w:pPr>
              <w:rPr>
                <w:lang w:val="hu-HU"/>
              </w:rPr>
            </w:pPr>
            <w:r w:rsidRPr="004B2CED">
              <w:rPr>
                <w:lang w:val="hu-HU"/>
              </w:rPr>
              <w:t>Tel: +386 1 560 48 00</w:t>
            </w:r>
          </w:p>
          <w:p w:rsidR="00B236CE" w:rsidRPr="004B2CED" w:rsidRDefault="00B236CE">
            <w:pPr>
              <w:rPr>
                <w:szCs w:val="22"/>
                <w:lang w:val="hu-HU"/>
              </w:rPr>
            </w:pPr>
          </w:p>
        </w:tc>
      </w:tr>
      <w:tr w:rsidR="00B236CE" w:rsidRPr="004B2CED" w:rsidTr="00B236CE">
        <w:trPr>
          <w:gridBefore w:val="1"/>
          <w:wBefore w:w="34" w:type="dxa"/>
          <w:cantSplit/>
        </w:trPr>
        <w:tc>
          <w:tcPr>
            <w:tcW w:w="4644" w:type="dxa"/>
          </w:tcPr>
          <w:p w:rsidR="00B236CE" w:rsidRPr="004B2CED" w:rsidRDefault="00B236CE">
            <w:pPr>
              <w:rPr>
                <w:b/>
                <w:bCs/>
                <w:szCs w:val="22"/>
                <w:lang w:val="hu-HU"/>
              </w:rPr>
            </w:pPr>
            <w:r w:rsidRPr="004B2CED">
              <w:rPr>
                <w:b/>
                <w:bCs/>
                <w:szCs w:val="22"/>
                <w:lang w:val="hu-HU"/>
              </w:rPr>
              <w:t>Ísland</w:t>
            </w:r>
          </w:p>
          <w:p w:rsidR="00B236CE" w:rsidRPr="004B2CED" w:rsidRDefault="00B236CE">
            <w:pPr>
              <w:rPr>
                <w:szCs w:val="22"/>
                <w:lang w:val="hu-HU"/>
              </w:rPr>
            </w:pPr>
            <w:r w:rsidRPr="004B2CED">
              <w:rPr>
                <w:szCs w:val="22"/>
                <w:lang w:val="hu-HU"/>
              </w:rPr>
              <w:t>Vistor hf.</w:t>
            </w:r>
          </w:p>
          <w:p w:rsidR="00B236CE" w:rsidRPr="004B2CED" w:rsidRDefault="00B236CE">
            <w:pPr>
              <w:rPr>
                <w:szCs w:val="22"/>
                <w:lang w:val="hu-HU"/>
              </w:rPr>
            </w:pPr>
            <w:r w:rsidRPr="004B2CED">
              <w:rPr>
                <w:noProof/>
                <w:szCs w:val="22"/>
                <w:lang w:val="hu-HU"/>
              </w:rPr>
              <w:t>Sími</w:t>
            </w:r>
            <w:r w:rsidRPr="004B2CED">
              <w:rPr>
                <w:szCs w:val="22"/>
                <w:lang w:val="hu-HU"/>
              </w:rPr>
              <w:t>: +354 535 7000</w:t>
            </w:r>
          </w:p>
          <w:p w:rsidR="00B236CE" w:rsidRPr="004B2CED" w:rsidRDefault="00B236CE">
            <w:pPr>
              <w:rPr>
                <w:lang w:val="hu-HU"/>
              </w:rPr>
            </w:pPr>
          </w:p>
        </w:tc>
        <w:tc>
          <w:tcPr>
            <w:tcW w:w="4678" w:type="dxa"/>
          </w:tcPr>
          <w:p w:rsidR="007736FC" w:rsidRPr="004B2CED" w:rsidRDefault="007736FC" w:rsidP="007736FC">
            <w:pPr>
              <w:rPr>
                <w:b/>
                <w:bCs/>
                <w:szCs w:val="22"/>
                <w:lang w:val="hu-HU"/>
              </w:rPr>
            </w:pPr>
            <w:r w:rsidRPr="004B2CED">
              <w:rPr>
                <w:b/>
                <w:bCs/>
                <w:szCs w:val="22"/>
                <w:lang w:val="hu-HU"/>
              </w:rPr>
              <w:t>Slovenská republika</w:t>
            </w:r>
          </w:p>
          <w:p w:rsidR="007736FC" w:rsidRPr="004B2CED" w:rsidRDefault="007736FC" w:rsidP="007736FC">
            <w:pPr>
              <w:rPr>
                <w:szCs w:val="22"/>
                <w:lang w:val="hu-HU"/>
              </w:rPr>
            </w:pPr>
            <w:r w:rsidRPr="004B2CED">
              <w:rPr>
                <w:szCs w:val="22"/>
                <w:lang w:val="hu-HU"/>
              </w:rPr>
              <w:t>sanofi-aventis Slovakia s.r.o.</w:t>
            </w:r>
          </w:p>
          <w:p w:rsidR="007736FC" w:rsidRPr="004B2CED" w:rsidRDefault="007736FC" w:rsidP="007736FC">
            <w:pPr>
              <w:rPr>
                <w:szCs w:val="22"/>
                <w:lang w:val="hu-HU"/>
              </w:rPr>
            </w:pPr>
            <w:r w:rsidRPr="004B2CED">
              <w:rPr>
                <w:szCs w:val="22"/>
                <w:lang w:val="hu-HU"/>
              </w:rPr>
              <w:t>Tel: +421 2 33 100</w:t>
            </w:r>
            <w:r>
              <w:rPr>
                <w:szCs w:val="22"/>
                <w:lang w:val="hu-HU"/>
              </w:rPr>
              <w:t> </w:t>
            </w:r>
            <w:r w:rsidRPr="004B2CED">
              <w:rPr>
                <w:szCs w:val="22"/>
                <w:lang w:val="hu-HU"/>
              </w:rPr>
              <w:t>100</w:t>
            </w:r>
          </w:p>
          <w:p w:rsidR="00B236CE" w:rsidRPr="004B2CED" w:rsidRDefault="00B236CE">
            <w:pPr>
              <w:rPr>
                <w:lang w:val="hu-HU"/>
              </w:rPr>
            </w:pPr>
          </w:p>
        </w:tc>
      </w:tr>
      <w:tr w:rsidR="00B236CE" w:rsidRPr="004B2CED" w:rsidTr="00B236CE">
        <w:trPr>
          <w:gridBefore w:val="1"/>
          <w:wBefore w:w="34" w:type="dxa"/>
          <w:cantSplit/>
        </w:trPr>
        <w:tc>
          <w:tcPr>
            <w:tcW w:w="4644" w:type="dxa"/>
          </w:tcPr>
          <w:p w:rsidR="007736FC" w:rsidRPr="004B2CED" w:rsidRDefault="007736FC" w:rsidP="007736FC">
            <w:pPr>
              <w:rPr>
                <w:b/>
                <w:bCs/>
                <w:lang w:val="hu-HU"/>
              </w:rPr>
            </w:pPr>
            <w:r w:rsidRPr="004B2CED">
              <w:rPr>
                <w:b/>
                <w:bCs/>
                <w:lang w:val="hu-HU"/>
              </w:rPr>
              <w:t>Italia</w:t>
            </w:r>
          </w:p>
          <w:p w:rsidR="007736FC" w:rsidRPr="004B2CED" w:rsidRDefault="007736FC" w:rsidP="007736FC">
            <w:pPr>
              <w:rPr>
                <w:lang w:val="hu-HU"/>
              </w:rPr>
            </w:pPr>
            <w:r w:rsidRPr="004B2CED">
              <w:rPr>
                <w:lang w:val="hu-HU"/>
              </w:rPr>
              <w:t>Sanofi S.</w:t>
            </w:r>
            <w:r>
              <w:rPr>
                <w:lang w:val="hu-HU"/>
              </w:rPr>
              <w:t>r</w:t>
            </w:r>
            <w:r w:rsidRPr="004B2CED">
              <w:rPr>
                <w:lang w:val="hu-HU"/>
              </w:rPr>
              <w:t>.</w:t>
            </w:r>
            <w:r>
              <w:rPr>
                <w:lang w:val="hu-HU"/>
              </w:rPr>
              <w:t>l</w:t>
            </w:r>
            <w:r w:rsidRPr="004B2CED">
              <w:rPr>
                <w:lang w:val="hu-HU"/>
              </w:rPr>
              <w:t>.</w:t>
            </w:r>
          </w:p>
          <w:p w:rsidR="007736FC" w:rsidRPr="004B2CED" w:rsidRDefault="007736FC" w:rsidP="007736FC">
            <w:pPr>
              <w:rPr>
                <w:lang w:val="hu-HU"/>
              </w:rPr>
            </w:pPr>
            <w:r w:rsidRPr="004B2CED">
              <w:rPr>
                <w:lang w:val="hu-HU"/>
              </w:rPr>
              <w:t>Tel: 800.536389</w:t>
            </w:r>
          </w:p>
          <w:p w:rsidR="00B236CE" w:rsidRPr="004B2CED" w:rsidRDefault="00B236CE">
            <w:pPr>
              <w:rPr>
                <w:lang w:val="hu-HU"/>
              </w:rPr>
            </w:pPr>
          </w:p>
        </w:tc>
        <w:tc>
          <w:tcPr>
            <w:tcW w:w="4678" w:type="dxa"/>
          </w:tcPr>
          <w:p w:rsidR="00B236CE" w:rsidRPr="004B2CED" w:rsidRDefault="00B236CE">
            <w:pPr>
              <w:rPr>
                <w:b/>
                <w:bCs/>
                <w:lang w:val="hu-HU"/>
              </w:rPr>
            </w:pPr>
            <w:r w:rsidRPr="004B2CED">
              <w:rPr>
                <w:b/>
                <w:bCs/>
                <w:lang w:val="hu-HU"/>
              </w:rPr>
              <w:t>Suomi/Finland</w:t>
            </w:r>
          </w:p>
          <w:p w:rsidR="00B236CE" w:rsidRPr="004B2CED" w:rsidRDefault="00CE0038">
            <w:pPr>
              <w:rPr>
                <w:lang w:val="hu-HU"/>
              </w:rPr>
            </w:pPr>
            <w:r w:rsidRPr="004B2CED">
              <w:rPr>
                <w:lang w:val="hu-HU"/>
              </w:rPr>
              <w:t>S</w:t>
            </w:r>
            <w:r w:rsidR="00B236CE" w:rsidRPr="004B2CED">
              <w:rPr>
                <w:lang w:val="hu-HU"/>
              </w:rPr>
              <w:t>anofi Oy</w:t>
            </w:r>
          </w:p>
          <w:p w:rsidR="00B236CE" w:rsidRPr="004B2CED" w:rsidRDefault="00B236CE">
            <w:pPr>
              <w:rPr>
                <w:lang w:val="hu-HU"/>
              </w:rPr>
            </w:pPr>
            <w:r w:rsidRPr="004B2CED">
              <w:rPr>
                <w:lang w:val="hu-HU"/>
              </w:rPr>
              <w:t>Puh/Tel: +358 (0) 201 200 300</w:t>
            </w:r>
          </w:p>
          <w:p w:rsidR="00B236CE" w:rsidRPr="004B2CED" w:rsidRDefault="00B236CE">
            <w:pPr>
              <w:rPr>
                <w:lang w:val="hu-HU"/>
              </w:rPr>
            </w:pPr>
          </w:p>
        </w:tc>
      </w:tr>
      <w:tr w:rsidR="00B236CE" w:rsidRPr="004B2CED" w:rsidTr="00B236CE">
        <w:trPr>
          <w:gridBefore w:val="1"/>
          <w:wBefore w:w="34" w:type="dxa"/>
          <w:cantSplit/>
        </w:trPr>
        <w:tc>
          <w:tcPr>
            <w:tcW w:w="4644" w:type="dxa"/>
          </w:tcPr>
          <w:p w:rsidR="00B236CE" w:rsidRPr="004B2CED" w:rsidRDefault="00B236CE">
            <w:pPr>
              <w:rPr>
                <w:b/>
                <w:bCs/>
                <w:lang w:val="hu-HU"/>
              </w:rPr>
            </w:pPr>
            <w:r w:rsidRPr="004B2CED">
              <w:rPr>
                <w:b/>
                <w:bCs/>
                <w:lang w:val="hu-HU"/>
              </w:rPr>
              <w:t>Κύπρος</w:t>
            </w:r>
          </w:p>
          <w:p w:rsidR="00B236CE" w:rsidRPr="004B2CED" w:rsidRDefault="00B236CE">
            <w:pPr>
              <w:rPr>
                <w:lang w:val="hu-HU"/>
              </w:rPr>
            </w:pPr>
            <w:r w:rsidRPr="004B2CED">
              <w:rPr>
                <w:lang w:val="hu-HU"/>
              </w:rPr>
              <w:t>sanofi-aventis Cyprus Ltd.</w:t>
            </w:r>
          </w:p>
          <w:p w:rsidR="00B236CE" w:rsidRPr="004B2CED" w:rsidRDefault="00B236CE">
            <w:pPr>
              <w:rPr>
                <w:lang w:val="hu-HU"/>
              </w:rPr>
            </w:pPr>
            <w:r w:rsidRPr="004B2CED">
              <w:rPr>
                <w:lang w:val="hu-HU"/>
              </w:rPr>
              <w:t>Τηλ: +357 22 871600</w:t>
            </w:r>
          </w:p>
          <w:p w:rsidR="00B236CE" w:rsidRPr="004B2CED" w:rsidRDefault="00B236CE">
            <w:pPr>
              <w:rPr>
                <w:lang w:val="hu-HU"/>
              </w:rPr>
            </w:pPr>
          </w:p>
        </w:tc>
        <w:tc>
          <w:tcPr>
            <w:tcW w:w="4678" w:type="dxa"/>
          </w:tcPr>
          <w:p w:rsidR="00B236CE" w:rsidRPr="004B2CED" w:rsidRDefault="00B236CE">
            <w:pPr>
              <w:rPr>
                <w:b/>
                <w:bCs/>
                <w:lang w:val="hu-HU"/>
              </w:rPr>
            </w:pPr>
            <w:r w:rsidRPr="004B2CED">
              <w:rPr>
                <w:b/>
                <w:bCs/>
                <w:lang w:val="hu-HU"/>
              </w:rPr>
              <w:t>Sverige</w:t>
            </w:r>
          </w:p>
          <w:p w:rsidR="00B236CE" w:rsidRPr="004B2CED" w:rsidRDefault="00CE0038">
            <w:pPr>
              <w:rPr>
                <w:lang w:val="hu-HU"/>
              </w:rPr>
            </w:pPr>
            <w:r w:rsidRPr="004B2CED">
              <w:rPr>
                <w:lang w:val="hu-HU"/>
              </w:rPr>
              <w:t>S</w:t>
            </w:r>
            <w:r w:rsidR="00B236CE" w:rsidRPr="004B2CED">
              <w:rPr>
                <w:lang w:val="hu-HU"/>
              </w:rPr>
              <w:t>anofi AB</w:t>
            </w:r>
          </w:p>
          <w:p w:rsidR="00B236CE" w:rsidRPr="004B2CED" w:rsidRDefault="00B236CE">
            <w:pPr>
              <w:rPr>
                <w:lang w:val="hu-HU"/>
              </w:rPr>
            </w:pPr>
            <w:r w:rsidRPr="004B2CED">
              <w:rPr>
                <w:lang w:val="hu-HU"/>
              </w:rPr>
              <w:t>Tel: +46 (0)8 634 50 00</w:t>
            </w:r>
          </w:p>
          <w:p w:rsidR="00B236CE" w:rsidRPr="004B2CED" w:rsidRDefault="00B236CE">
            <w:pPr>
              <w:rPr>
                <w:lang w:val="hu-HU"/>
              </w:rPr>
            </w:pPr>
          </w:p>
        </w:tc>
      </w:tr>
      <w:tr w:rsidR="00B236CE" w:rsidRPr="004B2CED" w:rsidTr="00B236CE">
        <w:trPr>
          <w:gridBefore w:val="1"/>
          <w:wBefore w:w="34" w:type="dxa"/>
          <w:cantSplit/>
        </w:trPr>
        <w:tc>
          <w:tcPr>
            <w:tcW w:w="4644" w:type="dxa"/>
          </w:tcPr>
          <w:p w:rsidR="00B236CE" w:rsidRPr="004B2CED" w:rsidRDefault="00B236CE">
            <w:pPr>
              <w:rPr>
                <w:b/>
                <w:bCs/>
                <w:lang w:val="hu-HU"/>
              </w:rPr>
            </w:pPr>
            <w:r w:rsidRPr="004B2CED">
              <w:rPr>
                <w:b/>
                <w:bCs/>
                <w:lang w:val="hu-HU"/>
              </w:rPr>
              <w:t>Latvija</w:t>
            </w:r>
          </w:p>
          <w:p w:rsidR="00B236CE" w:rsidRPr="004B2CED" w:rsidRDefault="00B236CE">
            <w:pPr>
              <w:rPr>
                <w:lang w:val="hu-HU"/>
              </w:rPr>
            </w:pPr>
            <w:r w:rsidRPr="004B2CED">
              <w:rPr>
                <w:lang w:val="hu-HU"/>
              </w:rPr>
              <w:t>sanofi-aventis Latvia SIA</w:t>
            </w:r>
          </w:p>
          <w:p w:rsidR="00B236CE" w:rsidRPr="004B2CED" w:rsidRDefault="00B236CE">
            <w:pPr>
              <w:rPr>
                <w:lang w:val="hu-HU"/>
              </w:rPr>
            </w:pPr>
            <w:r w:rsidRPr="004B2CED">
              <w:rPr>
                <w:lang w:val="hu-HU"/>
              </w:rPr>
              <w:t>Tel: +371 67 33 24 51</w:t>
            </w:r>
          </w:p>
          <w:p w:rsidR="00B236CE" w:rsidRPr="004B2CED" w:rsidRDefault="00B236CE">
            <w:pPr>
              <w:rPr>
                <w:lang w:val="hu-HU"/>
              </w:rPr>
            </w:pPr>
          </w:p>
        </w:tc>
        <w:tc>
          <w:tcPr>
            <w:tcW w:w="4678" w:type="dxa"/>
          </w:tcPr>
          <w:p w:rsidR="00B236CE" w:rsidRPr="004B2CED" w:rsidRDefault="00B236CE">
            <w:pPr>
              <w:rPr>
                <w:b/>
                <w:bCs/>
                <w:lang w:val="hu-HU"/>
              </w:rPr>
            </w:pPr>
            <w:r w:rsidRPr="004B2CED">
              <w:rPr>
                <w:b/>
                <w:bCs/>
                <w:lang w:val="hu-HU"/>
              </w:rPr>
              <w:t>United Kingdom</w:t>
            </w:r>
          </w:p>
          <w:p w:rsidR="00B236CE" w:rsidRPr="004B2CED" w:rsidRDefault="00475DA7">
            <w:pPr>
              <w:rPr>
                <w:lang w:val="hu-HU"/>
              </w:rPr>
            </w:pPr>
            <w:r w:rsidRPr="004B2CED">
              <w:rPr>
                <w:lang w:val="hu-HU"/>
              </w:rPr>
              <w:t>S</w:t>
            </w:r>
            <w:r w:rsidR="00B236CE" w:rsidRPr="004B2CED">
              <w:rPr>
                <w:lang w:val="hu-HU"/>
              </w:rPr>
              <w:t>anofi</w:t>
            </w:r>
          </w:p>
          <w:p w:rsidR="00CE0038" w:rsidRPr="004B2CED" w:rsidRDefault="00B236CE" w:rsidP="00CE0038">
            <w:pPr>
              <w:rPr>
                <w:lang w:val="hu-HU"/>
              </w:rPr>
            </w:pPr>
            <w:r w:rsidRPr="004B2CED">
              <w:rPr>
                <w:lang w:val="hu-HU"/>
              </w:rPr>
              <w:t xml:space="preserve">Tel: </w:t>
            </w:r>
            <w:r w:rsidR="00CE0038" w:rsidRPr="004B2CED">
              <w:rPr>
                <w:lang w:val="hu-HU"/>
              </w:rPr>
              <w:t>+44 (0) 845 372 7101</w:t>
            </w:r>
          </w:p>
          <w:p w:rsidR="00B236CE" w:rsidRPr="004B2CED" w:rsidRDefault="00B236CE">
            <w:pPr>
              <w:rPr>
                <w:lang w:val="hu-HU"/>
              </w:rPr>
            </w:pPr>
          </w:p>
        </w:tc>
      </w:tr>
    </w:tbl>
    <w:p w:rsidR="00780C8E" w:rsidRPr="004B2CED" w:rsidRDefault="00780C8E">
      <w:pPr>
        <w:rPr>
          <w:lang w:val="hu-HU"/>
        </w:rPr>
      </w:pPr>
    </w:p>
    <w:p w:rsidR="00780C8E" w:rsidRPr="004B2CED" w:rsidRDefault="00780C8E" w:rsidP="00036B38">
      <w:pPr>
        <w:pStyle w:val="EMEABodyText"/>
        <w:keepNext/>
        <w:rPr>
          <w:noProof/>
          <w:lang w:val="hu-HU"/>
        </w:rPr>
      </w:pPr>
      <w:r w:rsidRPr="004B2CED">
        <w:rPr>
          <w:b/>
          <w:lang w:val="hu-HU"/>
        </w:rPr>
        <w:t xml:space="preserve">A betegtájékoztató </w:t>
      </w:r>
      <w:r w:rsidR="008E2DCA" w:rsidRPr="004B2CED">
        <w:rPr>
          <w:b/>
          <w:lang w:val="hu-HU"/>
        </w:rPr>
        <w:t>legutóbbi felülvizsgálatának</w:t>
      </w:r>
      <w:r w:rsidRPr="004B2CED">
        <w:rPr>
          <w:b/>
          <w:lang w:val="hu-HU"/>
        </w:rPr>
        <w:t xml:space="preserve"> dátuma</w:t>
      </w:r>
    </w:p>
    <w:p w:rsidR="00780C8E" w:rsidRPr="004B2CED" w:rsidRDefault="00780C8E" w:rsidP="00036B38">
      <w:pPr>
        <w:pStyle w:val="EMEABodyText"/>
        <w:keepNext/>
        <w:rPr>
          <w:lang w:val="hu-HU"/>
        </w:rPr>
      </w:pPr>
    </w:p>
    <w:p w:rsidR="00780C8E" w:rsidRPr="004B2CED" w:rsidRDefault="00780C8E" w:rsidP="00036B38">
      <w:pPr>
        <w:pStyle w:val="EMEABodyText"/>
        <w:keepNext/>
        <w:rPr>
          <w:b/>
          <w:noProof/>
          <w:lang w:val="hu-HU"/>
        </w:rPr>
      </w:pPr>
      <w:r w:rsidRPr="004B2CED">
        <w:rPr>
          <w:noProof/>
          <w:lang w:val="hu-HU"/>
        </w:rPr>
        <w:t xml:space="preserve">A gyógyszerről részletes információ az Európai Gyógyszerügynökség internetes honlapján </w:t>
      </w:r>
      <w:hyperlink r:id="rId25" w:history="1">
        <w:r w:rsidRPr="004B2CED">
          <w:rPr>
            <w:rStyle w:val="Hyperlink"/>
            <w:noProof/>
            <w:lang w:val="hu-HU"/>
          </w:rPr>
          <w:t>(</w:t>
        </w:r>
        <w:r w:rsidRPr="004B2CED">
          <w:rPr>
            <w:rStyle w:val="Hyperlink"/>
            <w:iCs/>
            <w:noProof/>
            <w:lang w:val="hu-HU"/>
          </w:rPr>
          <w:t>http://www.ema.europa.eu/)</w:t>
        </w:r>
      </w:hyperlink>
      <w:r w:rsidRPr="004B2CED">
        <w:rPr>
          <w:iCs/>
          <w:noProof/>
          <w:lang w:val="hu-HU"/>
        </w:rPr>
        <w:t xml:space="preserve"> található.</w:t>
      </w:r>
    </w:p>
    <w:p w:rsidR="00780C8E" w:rsidRPr="004B2CED" w:rsidRDefault="00780C8E" w:rsidP="0052664B">
      <w:pPr>
        <w:pStyle w:val="EMEATitle"/>
        <w:rPr>
          <w:noProof/>
          <w:lang w:val="hu-HU"/>
        </w:rPr>
      </w:pPr>
      <w:r w:rsidRPr="004B2CED">
        <w:rPr>
          <w:lang w:val="hu-HU"/>
        </w:rPr>
        <w:br w:type="page"/>
      </w:r>
      <w:r w:rsidR="007A2654" w:rsidRPr="004B2CED">
        <w:rPr>
          <w:noProof/>
          <w:lang w:val="hu-HU"/>
        </w:rPr>
        <w:t>Betegtájékoztató: Információk a felhasználó számára</w:t>
      </w:r>
    </w:p>
    <w:p w:rsidR="00780C8E" w:rsidRPr="004B2CED" w:rsidRDefault="00780C8E" w:rsidP="0052664B">
      <w:pPr>
        <w:pStyle w:val="EMEATitle"/>
        <w:rPr>
          <w:bCs/>
          <w:noProof/>
          <w:lang w:val="hu-HU"/>
        </w:rPr>
      </w:pPr>
      <w:r w:rsidRPr="004B2CED">
        <w:rPr>
          <w:lang w:val="hu-HU"/>
        </w:rPr>
        <w:t>Aprovel 300</w:t>
      </w:r>
      <w:r w:rsidRPr="004B2CED">
        <w:rPr>
          <w:bCs/>
          <w:noProof/>
          <w:lang w:val="hu-HU"/>
        </w:rPr>
        <w:t xml:space="preserve"> </w:t>
      </w:r>
      <w:r w:rsidRPr="004B2CED">
        <w:rPr>
          <w:lang w:val="hu-HU"/>
        </w:rPr>
        <w:t>mg filmtabletta</w:t>
      </w:r>
    </w:p>
    <w:p w:rsidR="00780C8E" w:rsidRPr="004B2CED" w:rsidRDefault="00780C8E" w:rsidP="0052664B">
      <w:pPr>
        <w:pStyle w:val="EMEABodyText"/>
        <w:jc w:val="center"/>
        <w:rPr>
          <w:lang w:val="hu-HU"/>
        </w:rPr>
      </w:pPr>
      <w:r w:rsidRPr="004B2CED">
        <w:rPr>
          <w:lang w:val="hu-HU"/>
        </w:rPr>
        <w:t>irbezartán</w:t>
      </w:r>
    </w:p>
    <w:p w:rsidR="00780C8E" w:rsidRPr="004B2CED" w:rsidRDefault="00780C8E">
      <w:pPr>
        <w:pStyle w:val="EMEABodyText"/>
        <w:rPr>
          <w:lang w:val="hu-HU"/>
        </w:rPr>
      </w:pPr>
    </w:p>
    <w:p w:rsidR="00780C8E" w:rsidRPr="004B2CED" w:rsidRDefault="00780C8E" w:rsidP="0052664B">
      <w:pPr>
        <w:pStyle w:val="EMEAHeading3"/>
        <w:rPr>
          <w:lang w:val="hu-HU"/>
        </w:rPr>
      </w:pPr>
      <w:r w:rsidRPr="004B2CED">
        <w:rPr>
          <w:lang w:val="hu-HU"/>
        </w:rPr>
        <w:t>Mielőtt elkezd</w:t>
      </w:r>
      <w:r w:rsidR="003264CA" w:rsidRPr="004B2CED">
        <w:rPr>
          <w:lang w:val="hu-HU"/>
        </w:rPr>
        <w:t>i</w:t>
      </w:r>
      <w:r w:rsidRPr="004B2CED">
        <w:rPr>
          <w:lang w:val="hu-HU"/>
        </w:rPr>
        <w:t xml:space="preserve"> szedni ezt a gyógyszert, olvassa el figyelmesen az alábbi betegtájékoztatót</w:t>
      </w:r>
      <w:r w:rsidR="007A2654" w:rsidRPr="004B2CED">
        <w:rPr>
          <w:lang w:val="hu-HU"/>
        </w:rPr>
        <w:t xml:space="preserve">, </w:t>
      </w:r>
      <w:r w:rsidR="007A2654" w:rsidRPr="004B2CED">
        <w:rPr>
          <w:bCs/>
          <w:lang w:val="hu-HU"/>
        </w:rPr>
        <w:t>mert az Ön számára fontos információkat tartalmaz</w:t>
      </w:r>
      <w:r w:rsidRPr="004B2CED">
        <w:rPr>
          <w:lang w:val="hu-HU"/>
        </w:rPr>
        <w:t>.</w:t>
      </w:r>
    </w:p>
    <w:p w:rsidR="00780C8E" w:rsidRPr="004B2CED" w:rsidRDefault="00780C8E" w:rsidP="0052664B">
      <w:pPr>
        <w:pStyle w:val="EMEABodyTextIndent"/>
        <w:tabs>
          <w:tab w:val="num" w:pos="567"/>
        </w:tabs>
        <w:rPr>
          <w:lang w:val="hu-HU"/>
        </w:rPr>
      </w:pPr>
      <w:r w:rsidRPr="004B2CED">
        <w:rPr>
          <w:lang w:val="hu-HU"/>
        </w:rPr>
        <w:t>Tartsa meg a betegtájékoztatót, mert a benne szereplő információkra a későbbiekben is szüksége lehet.</w:t>
      </w:r>
    </w:p>
    <w:p w:rsidR="00780C8E" w:rsidRPr="004B2CED" w:rsidRDefault="00780C8E" w:rsidP="0052664B">
      <w:pPr>
        <w:pStyle w:val="EMEABodyTextIndent"/>
        <w:tabs>
          <w:tab w:val="num" w:pos="567"/>
        </w:tabs>
        <w:rPr>
          <w:lang w:val="hu-HU"/>
        </w:rPr>
      </w:pPr>
      <w:r w:rsidRPr="004B2CED">
        <w:rPr>
          <w:lang w:val="hu-HU"/>
        </w:rPr>
        <w:t xml:space="preserve">További kérdéseivel forduljon </w:t>
      </w:r>
      <w:r w:rsidR="008164CC" w:rsidRPr="004B2CED">
        <w:rPr>
          <w:lang w:val="hu-HU"/>
        </w:rPr>
        <w:t>kezelő</w:t>
      </w:r>
      <w:r w:rsidRPr="004B2CED">
        <w:rPr>
          <w:lang w:val="hu-HU"/>
        </w:rPr>
        <w:t>orvosához vagy gyógyszerészéhez.</w:t>
      </w:r>
    </w:p>
    <w:p w:rsidR="00780C8E" w:rsidRPr="004B2CED" w:rsidRDefault="00780C8E" w:rsidP="0052664B">
      <w:pPr>
        <w:pStyle w:val="EMEABodyTextIndent"/>
        <w:tabs>
          <w:tab w:val="num" w:pos="567"/>
        </w:tabs>
        <w:rPr>
          <w:noProof/>
          <w:lang w:val="hu-HU"/>
        </w:rPr>
      </w:pPr>
      <w:r w:rsidRPr="004B2CED">
        <w:rPr>
          <w:lang w:val="hu-HU"/>
        </w:rPr>
        <w:t xml:space="preserve">Ezt a gyógyszert az orvos Önnek írta fel. </w:t>
      </w:r>
      <w:r w:rsidRPr="004B2CED">
        <w:rPr>
          <w:noProof/>
          <w:lang w:val="hu-HU"/>
        </w:rPr>
        <w:t xml:space="preserve">Ne adja át a készítményt másnak, mert számára ártalmas lehet még abban az esetben is, ha </w:t>
      </w:r>
      <w:r w:rsidR="008164CC" w:rsidRPr="004B2CED">
        <w:rPr>
          <w:noProof/>
          <w:lang w:val="hu-HU"/>
        </w:rPr>
        <w:t xml:space="preserve">a betegsége </w:t>
      </w:r>
      <w:r w:rsidRPr="004B2CED">
        <w:rPr>
          <w:noProof/>
          <w:lang w:val="hu-HU"/>
        </w:rPr>
        <w:t>tünetei az Önéhez hasonlóak.</w:t>
      </w:r>
    </w:p>
    <w:p w:rsidR="00780C8E" w:rsidRPr="004B2CED" w:rsidRDefault="00780C8E" w:rsidP="0052664B">
      <w:pPr>
        <w:pStyle w:val="EMEABodyTextIndent"/>
        <w:tabs>
          <w:tab w:val="num" w:pos="567"/>
        </w:tabs>
        <w:rPr>
          <w:noProof/>
          <w:lang w:val="hu-HU"/>
        </w:rPr>
      </w:pPr>
      <w:r w:rsidRPr="004B2CED">
        <w:rPr>
          <w:noProof/>
          <w:lang w:val="hu-HU"/>
        </w:rPr>
        <w:t xml:space="preserve">Ha </w:t>
      </w:r>
      <w:r w:rsidR="008164CC" w:rsidRPr="004B2CED">
        <w:rPr>
          <w:noProof/>
          <w:lang w:val="hu-HU"/>
        </w:rPr>
        <w:t xml:space="preserve">Önnél </w:t>
      </w:r>
      <w:r w:rsidRPr="004B2CED">
        <w:rPr>
          <w:noProof/>
          <w:lang w:val="hu-HU"/>
        </w:rPr>
        <w:t>bárm</w:t>
      </w:r>
      <w:r w:rsidR="008164CC" w:rsidRPr="004B2CED">
        <w:rPr>
          <w:noProof/>
          <w:lang w:val="hu-HU"/>
        </w:rPr>
        <w:t>i</w:t>
      </w:r>
      <w:r w:rsidRPr="004B2CED">
        <w:rPr>
          <w:noProof/>
          <w:lang w:val="hu-HU"/>
        </w:rPr>
        <w:t>ly</w:t>
      </w:r>
      <w:r w:rsidR="008164CC" w:rsidRPr="004B2CED">
        <w:rPr>
          <w:noProof/>
          <w:lang w:val="hu-HU"/>
        </w:rPr>
        <w:t>en</w:t>
      </w:r>
      <w:r w:rsidRPr="004B2CED">
        <w:rPr>
          <w:noProof/>
          <w:lang w:val="hu-HU"/>
        </w:rPr>
        <w:t xml:space="preserve"> mellékhatás </w:t>
      </w:r>
      <w:r w:rsidR="00447BB3" w:rsidRPr="004B2CED">
        <w:rPr>
          <w:noProof/>
          <w:lang w:val="hu-HU"/>
        </w:rPr>
        <w:t>jelentkezik</w:t>
      </w:r>
      <w:r w:rsidRPr="004B2CED">
        <w:rPr>
          <w:noProof/>
          <w:lang w:val="hu-HU"/>
        </w:rPr>
        <w:t xml:space="preserve">, </w:t>
      </w:r>
      <w:r w:rsidR="00447BB3" w:rsidRPr="004B2CED">
        <w:rPr>
          <w:noProof/>
          <w:lang w:val="hu-HU"/>
        </w:rPr>
        <w:t>tájékoztassa erről kezelő</w:t>
      </w:r>
      <w:r w:rsidRPr="004B2CED">
        <w:rPr>
          <w:noProof/>
          <w:lang w:val="hu-HU"/>
        </w:rPr>
        <w:t>orvosát vagy gyógyszerészét.</w:t>
      </w:r>
      <w:r w:rsidR="00447BB3" w:rsidRPr="004B2CED">
        <w:rPr>
          <w:noProof/>
          <w:lang w:val="hu-HU"/>
        </w:rPr>
        <w:t xml:space="preserve">. </w:t>
      </w:r>
      <w:r w:rsidR="00447BB3" w:rsidRPr="004B2CED">
        <w:rPr>
          <w:lang w:val="hu-HU"/>
        </w:rPr>
        <w:t>Ez a betegtájékoztatóban fel nem sorolt bármilyen lehetséges mellékhatásra is vonatkozik. Lásd 4. pont</w:t>
      </w:r>
    </w:p>
    <w:p w:rsidR="00780C8E" w:rsidRPr="004B2CED" w:rsidRDefault="00780C8E">
      <w:pPr>
        <w:pStyle w:val="EMEABodyText"/>
        <w:rPr>
          <w:lang w:val="hu-HU"/>
        </w:rPr>
      </w:pPr>
    </w:p>
    <w:p w:rsidR="00780C8E" w:rsidRPr="00F35E6A" w:rsidRDefault="00780C8E" w:rsidP="0052664B">
      <w:pPr>
        <w:pStyle w:val="EMEAHeading3"/>
        <w:rPr>
          <w:lang w:val="hu-HU"/>
        </w:rPr>
      </w:pPr>
      <w:r w:rsidRPr="00F35E6A">
        <w:rPr>
          <w:lang w:val="hu-HU"/>
        </w:rPr>
        <w:t>A betegtájékoztató tartalma:</w:t>
      </w:r>
    </w:p>
    <w:p w:rsidR="00780C8E" w:rsidRPr="004B2CED" w:rsidRDefault="00780C8E">
      <w:pPr>
        <w:pStyle w:val="EMEABodyText"/>
        <w:rPr>
          <w:lang w:val="hu-HU"/>
        </w:rPr>
      </w:pPr>
      <w:r w:rsidRPr="004B2CED">
        <w:rPr>
          <w:lang w:val="hu-HU"/>
        </w:rPr>
        <w:t>1.</w:t>
      </w:r>
      <w:r w:rsidRPr="004B2CED">
        <w:rPr>
          <w:lang w:val="hu-HU"/>
        </w:rPr>
        <w:tab/>
        <w:t>Milyen típusú gyógyszer az Aprovel és milyen betegségek esetén alkalmazható?</w:t>
      </w:r>
    </w:p>
    <w:p w:rsidR="00780C8E" w:rsidRPr="004B2CED" w:rsidRDefault="00780C8E">
      <w:pPr>
        <w:pStyle w:val="EMEABodyText"/>
        <w:rPr>
          <w:lang w:val="hu-HU"/>
        </w:rPr>
      </w:pPr>
      <w:r w:rsidRPr="004B2CED">
        <w:rPr>
          <w:lang w:val="hu-HU"/>
        </w:rPr>
        <w:t>2.</w:t>
      </w:r>
      <w:r w:rsidRPr="004B2CED">
        <w:rPr>
          <w:lang w:val="hu-HU"/>
        </w:rPr>
        <w:tab/>
        <w:t>Tudnivalók az Aprovel szedése előtt</w:t>
      </w:r>
    </w:p>
    <w:p w:rsidR="00780C8E" w:rsidRPr="004B2CED" w:rsidRDefault="00780C8E">
      <w:pPr>
        <w:pStyle w:val="EMEABodyText"/>
        <w:rPr>
          <w:lang w:val="hu-HU"/>
        </w:rPr>
      </w:pPr>
      <w:r w:rsidRPr="004B2CED">
        <w:rPr>
          <w:lang w:val="hu-HU"/>
        </w:rPr>
        <w:t>3.</w:t>
      </w:r>
      <w:r w:rsidRPr="004B2CED">
        <w:rPr>
          <w:lang w:val="hu-HU"/>
        </w:rPr>
        <w:tab/>
        <w:t>Hogyan kell szedni az Aprovel-t?</w:t>
      </w:r>
    </w:p>
    <w:p w:rsidR="00780C8E" w:rsidRPr="004B2CED" w:rsidRDefault="00780C8E">
      <w:pPr>
        <w:pStyle w:val="EMEABodyText"/>
        <w:rPr>
          <w:lang w:val="hu-HU"/>
        </w:rPr>
      </w:pPr>
      <w:r w:rsidRPr="004B2CED">
        <w:rPr>
          <w:lang w:val="hu-HU"/>
        </w:rPr>
        <w:t>4.</w:t>
      </w:r>
      <w:r w:rsidRPr="004B2CED">
        <w:rPr>
          <w:lang w:val="hu-HU"/>
        </w:rPr>
        <w:tab/>
        <w:t>Lehetséges mellékhatások</w:t>
      </w:r>
    </w:p>
    <w:p w:rsidR="00780C8E" w:rsidRPr="004B2CED" w:rsidRDefault="00780C8E">
      <w:pPr>
        <w:pStyle w:val="EMEABodyText"/>
        <w:rPr>
          <w:lang w:val="hu-HU"/>
        </w:rPr>
      </w:pPr>
      <w:r w:rsidRPr="004B2CED">
        <w:rPr>
          <w:lang w:val="hu-HU"/>
        </w:rPr>
        <w:t>5.</w:t>
      </w:r>
      <w:r w:rsidRPr="004B2CED">
        <w:rPr>
          <w:lang w:val="hu-HU"/>
        </w:rPr>
        <w:tab/>
        <w:t>Hogyan kell az Aprovel-t tárolni?</w:t>
      </w:r>
    </w:p>
    <w:p w:rsidR="00780C8E" w:rsidRPr="004B2CED" w:rsidRDefault="00780C8E">
      <w:pPr>
        <w:pStyle w:val="EMEABodyText"/>
        <w:rPr>
          <w:lang w:val="hu-HU"/>
        </w:rPr>
      </w:pPr>
      <w:r w:rsidRPr="004B2CED">
        <w:rPr>
          <w:lang w:val="hu-HU"/>
        </w:rPr>
        <w:t>6.</w:t>
      </w:r>
      <w:r w:rsidRPr="004B2CED">
        <w:rPr>
          <w:lang w:val="hu-HU"/>
        </w:rPr>
        <w:tab/>
      </w:r>
      <w:r w:rsidR="00722E1B" w:rsidRPr="004B2CED">
        <w:rPr>
          <w:lang w:val="hu-HU"/>
        </w:rPr>
        <w:t>A csomagolás tartalma és egyéb</w:t>
      </w:r>
      <w:r w:rsidRPr="004B2CED">
        <w:rPr>
          <w:lang w:val="hu-HU"/>
        </w:rPr>
        <w:t xml:space="preserve"> információk</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rsidP="0052664B">
      <w:pPr>
        <w:pStyle w:val="EMEAHeading1"/>
        <w:rPr>
          <w:caps w:val="0"/>
          <w:lang w:val="hu-HU"/>
        </w:rPr>
      </w:pPr>
      <w:r w:rsidRPr="004B2CED">
        <w:rPr>
          <w:caps w:val="0"/>
          <w:lang w:val="hu-HU"/>
        </w:rPr>
        <w:t>1.</w:t>
      </w:r>
      <w:r w:rsidRPr="004B2CED">
        <w:rPr>
          <w:caps w:val="0"/>
          <w:lang w:val="hu-HU"/>
        </w:rPr>
        <w:tab/>
      </w:r>
      <w:r w:rsidR="003E47C0" w:rsidRPr="004B2CED">
        <w:rPr>
          <w:caps w:val="0"/>
          <w:lang w:val="hu-HU"/>
        </w:rPr>
        <w:t>Milyen típusú gyógyszer az Aprovel és milyen betegségek esetén alkalmazható</w:t>
      </w:r>
      <w:r w:rsidRPr="004B2CED">
        <w:rPr>
          <w:caps w:val="0"/>
          <w:lang w:val="hu-HU"/>
        </w:rPr>
        <w:t>?</w:t>
      </w:r>
    </w:p>
    <w:p w:rsidR="00780C8E" w:rsidRPr="004B2CED" w:rsidRDefault="00780C8E" w:rsidP="0052664B">
      <w:pPr>
        <w:pStyle w:val="EMEAHeading1"/>
        <w:rPr>
          <w:lang w:val="hu-HU"/>
        </w:rPr>
      </w:pPr>
    </w:p>
    <w:p w:rsidR="00780C8E" w:rsidRPr="004B2CED" w:rsidRDefault="00780C8E">
      <w:pPr>
        <w:pStyle w:val="EMEABodyText"/>
        <w:rPr>
          <w:lang w:val="hu-HU"/>
        </w:rPr>
      </w:pPr>
      <w:r w:rsidRPr="004B2CED">
        <w:rPr>
          <w:lang w:val="hu-HU"/>
        </w:rPr>
        <w:t>Az Aprovel az angiotenzin-II receptor antagonisták csoportjába tartozik. Az angiotenzin-II egy szervezetben termelődő anyag, amely a vérerek receptoraihoz való kötődése révén, az erek szűkületét váltja ki. Ennek következtében a vérnyomás emelkedik. Az Aprovel megakadályozza az angiotenzin-II kötődését e receptorokhoz, így a vérerek ellazulnak és csökken a vérnyomás. Az Aprovel lassítja a magasvérnyomásos és a 2-es típusú cukorbetegek veseműködésének romlását.</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Az Aprovel-t a következőkre használják felnőtt betegek esetében:</w:t>
      </w:r>
    </w:p>
    <w:p w:rsidR="00780C8E" w:rsidRPr="004B2CED" w:rsidRDefault="00780C8E" w:rsidP="0052664B">
      <w:pPr>
        <w:pStyle w:val="EMEABodyTextIndent"/>
        <w:numPr>
          <w:ilvl w:val="0"/>
          <w:numId w:val="3"/>
        </w:numPr>
        <w:tabs>
          <w:tab w:val="clear" w:pos="360"/>
        </w:tabs>
        <w:ind w:left="567" w:hanging="567"/>
        <w:rPr>
          <w:lang w:val="hu-HU"/>
        </w:rPr>
      </w:pPr>
      <w:r w:rsidRPr="004B2CED">
        <w:rPr>
          <w:lang w:val="hu-HU"/>
        </w:rPr>
        <w:t>a magas vérnyomás (</w:t>
      </w:r>
      <w:r w:rsidRPr="004B2CED">
        <w:rPr>
          <w:i/>
          <w:lang w:val="hu-HU"/>
        </w:rPr>
        <w:t>esszenciális hipertónia</w:t>
      </w:r>
      <w:r w:rsidRPr="004B2CED">
        <w:rPr>
          <w:lang w:val="hu-HU"/>
        </w:rPr>
        <w:t>) kezelésére</w:t>
      </w:r>
    </w:p>
    <w:p w:rsidR="00780C8E" w:rsidRPr="004B2CED" w:rsidRDefault="00780C8E" w:rsidP="0052664B">
      <w:pPr>
        <w:pStyle w:val="EMEABodyTextIndent"/>
        <w:numPr>
          <w:ilvl w:val="0"/>
          <w:numId w:val="3"/>
        </w:numPr>
        <w:tabs>
          <w:tab w:val="clear" w:pos="360"/>
        </w:tabs>
        <w:ind w:left="567" w:hanging="567"/>
        <w:rPr>
          <w:lang w:val="hu-HU"/>
        </w:rPr>
      </w:pPr>
      <w:r w:rsidRPr="004B2CED">
        <w:rPr>
          <w:lang w:val="hu-HU"/>
        </w:rPr>
        <w:t>a vese védelmére azon magas vérnyomásos, 2-es típusú cukorbetegségben szenvedő betegek esetében, akiknél a vesefunkció károsodását laboratóriumi vizsgálatok igazolták.</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caps w:val="0"/>
          <w:lang w:val="hu-HU"/>
        </w:rPr>
      </w:pPr>
      <w:r w:rsidRPr="004B2CED">
        <w:rPr>
          <w:caps w:val="0"/>
          <w:lang w:val="hu-HU"/>
        </w:rPr>
        <w:t>2.</w:t>
      </w:r>
      <w:r w:rsidRPr="004B2CED">
        <w:rPr>
          <w:caps w:val="0"/>
          <w:lang w:val="hu-HU"/>
        </w:rPr>
        <w:tab/>
      </w:r>
      <w:r w:rsidR="003E47C0" w:rsidRPr="004B2CED">
        <w:rPr>
          <w:caps w:val="0"/>
          <w:lang w:val="hu-HU"/>
        </w:rPr>
        <w:t>Tudnivalók az Aprovel szedése előtt</w:t>
      </w:r>
    </w:p>
    <w:p w:rsidR="00780C8E" w:rsidRPr="004B2CED" w:rsidRDefault="00780C8E">
      <w:pPr>
        <w:pStyle w:val="EMEAHeading1"/>
        <w:rPr>
          <w:lang w:val="hu-HU"/>
        </w:rPr>
      </w:pPr>
    </w:p>
    <w:p w:rsidR="00780C8E" w:rsidRPr="004B2CED" w:rsidRDefault="00780C8E" w:rsidP="0052664B">
      <w:pPr>
        <w:pStyle w:val="EMEAHeading3"/>
        <w:rPr>
          <w:lang w:val="hu-HU"/>
        </w:rPr>
      </w:pPr>
      <w:r w:rsidRPr="004B2CED">
        <w:rPr>
          <w:lang w:val="hu-HU"/>
        </w:rPr>
        <w:t>Ne szedje az Aprovel-t</w:t>
      </w:r>
    </w:p>
    <w:p w:rsidR="00780C8E" w:rsidRPr="004B2CED" w:rsidRDefault="00780C8E">
      <w:pPr>
        <w:pStyle w:val="EMEABodyTextIndent"/>
        <w:numPr>
          <w:ilvl w:val="0"/>
          <w:numId w:val="0"/>
        </w:numPr>
        <w:ind w:left="567" w:hanging="567"/>
        <w:rPr>
          <w:lang w:val="hu-HU"/>
        </w:rPr>
      </w:pPr>
      <w:r w:rsidRPr="004B2CED">
        <w:rPr>
          <w:rFonts w:ascii="Wingdings" w:hAnsi="Wingdings"/>
          <w:lang w:val="hu-HU"/>
        </w:rPr>
        <w:t></w:t>
      </w:r>
      <w:r w:rsidRPr="004B2CED">
        <w:rPr>
          <w:rFonts w:ascii="Wingdings" w:hAnsi="Wingdings"/>
          <w:lang w:val="hu-HU"/>
        </w:rPr>
        <w:tab/>
      </w:r>
      <w:r w:rsidRPr="004B2CED">
        <w:rPr>
          <w:lang w:val="hu-HU"/>
        </w:rPr>
        <w:t xml:space="preserve">ha </w:t>
      </w:r>
      <w:r w:rsidRPr="004B2CED">
        <w:rPr>
          <w:b/>
          <w:lang w:val="hu-HU"/>
        </w:rPr>
        <w:t xml:space="preserve">allergiás </w:t>
      </w:r>
      <w:r w:rsidRPr="004B2CED">
        <w:rPr>
          <w:lang w:val="hu-HU"/>
        </w:rPr>
        <w:t>(túlérzékeny) az irbezartánra vagy az Aprovel egyéb összetevőjére,</w:t>
      </w:r>
    </w:p>
    <w:p w:rsidR="00780C8E" w:rsidRPr="004B2CED" w:rsidRDefault="00780C8E">
      <w:pPr>
        <w:pStyle w:val="EMEABodyTextIndent"/>
        <w:numPr>
          <w:ilvl w:val="0"/>
          <w:numId w:val="0"/>
        </w:numPr>
        <w:ind w:left="567" w:hanging="567"/>
        <w:rPr>
          <w:b/>
          <w:lang w:val="hu-HU"/>
        </w:rPr>
      </w:pPr>
      <w:r w:rsidRPr="004B2CED">
        <w:rPr>
          <w:rFonts w:ascii="Wingdings" w:hAnsi="Wingdings"/>
          <w:lang w:val="hu-HU"/>
        </w:rPr>
        <w:t></w:t>
      </w:r>
      <w:r w:rsidRPr="004B2CED">
        <w:rPr>
          <w:rFonts w:ascii="Wingdings" w:hAnsi="Wingdings"/>
          <w:lang w:val="hu-HU"/>
        </w:rPr>
        <w:tab/>
      </w:r>
      <w:r w:rsidRPr="004B2CED">
        <w:rPr>
          <w:lang w:val="hu-HU"/>
        </w:rPr>
        <w:t xml:space="preserve">ha </w:t>
      </w:r>
      <w:r w:rsidRPr="004B2CED">
        <w:rPr>
          <w:b/>
          <w:lang w:val="hu-HU"/>
        </w:rPr>
        <w:t xml:space="preserve">túl van a terhesség harmadik hónapján. </w:t>
      </w:r>
      <w:r w:rsidRPr="004B2CED">
        <w:rPr>
          <w:lang w:val="hu-HU"/>
        </w:rPr>
        <w:t>(A terhesség korai szakaszában is jobb elkerülni az Aprovel-kezelést – lásd a „Terhesség” című részt).</w:t>
      </w:r>
    </w:p>
    <w:p w:rsidR="00EA6155" w:rsidRPr="004B2CED" w:rsidRDefault="00EA6155" w:rsidP="00001123">
      <w:pPr>
        <w:numPr>
          <w:ilvl w:val="0"/>
          <w:numId w:val="38"/>
        </w:numPr>
        <w:tabs>
          <w:tab w:val="clear" w:pos="360"/>
          <w:tab w:val="num" w:pos="567"/>
        </w:tabs>
        <w:ind w:left="567" w:hanging="567"/>
        <w:rPr>
          <w:lang w:val="hu-HU"/>
        </w:rPr>
      </w:pPr>
      <w:r w:rsidRPr="004B2CED">
        <w:rPr>
          <w:b/>
          <w:lang w:val="hu-HU"/>
        </w:rPr>
        <w:t>ha cukorbeteg</w:t>
      </w:r>
      <w:r w:rsidR="00A60583" w:rsidRPr="004B2CED">
        <w:rPr>
          <w:b/>
          <w:lang w:val="hu-HU"/>
        </w:rPr>
        <w:t>ségben szenved</w:t>
      </w:r>
      <w:r w:rsidRPr="004B2CED">
        <w:rPr>
          <w:b/>
          <w:lang w:val="hu-HU"/>
        </w:rPr>
        <w:t xml:space="preserve"> vagy károsodott a vese</w:t>
      </w:r>
      <w:r w:rsidR="00A60583" w:rsidRPr="004B2CED">
        <w:rPr>
          <w:b/>
          <w:lang w:val="hu-HU"/>
        </w:rPr>
        <w:t>működése</w:t>
      </w:r>
      <w:r w:rsidRPr="004B2CED">
        <w:rPr>
          <w:lang w:val="hu-HU"/>
        </w:rPr>
        <w:t xml:space="preserve"> és </w:t>
      </w:r>
      <w:r w:rsidR="00993DB0">
        <w:rPr>
          <w:lang w:val="hu-HU"/>
        </w:rPr>
        <w:t>aliszkirén</w:t>
      </w:r>
      <w:r w:rsidR="00A60583" w:rsidRPr="004B2CED">
        <w:rPr>
          <w:szCs w:val="22"/>
          <w:lang w:val="hu-HU"/>
        </w:rPr>
        <w:t xml:space="preserve"> hatóanyag tartalmú vérnyomáscsökkentő gyógyszert kap.</w:t>
      </w:r>
    </w:p>
    <w:p w:rsidR="00722E1B" w:rsidRPr="004B2CED" w:rsidRDefault="00722E1B" w:rsidP="00722E1B">
      <w:pPr>
        <w:pStyle w:val="EMEABodyText"/>
        <w:rPr>
          <w:lang w:val="hu-HU"/>
        </w:rPr>
      </w:pPr>
    </w:p>
    <w:p w:rsidR="00722E1B" w:rsidRPr="004B2CED" w:rsidRDefault="00722E1B" w:rsidP="00722E1B">
      <w:pPr>
        <w:pStyle w:val="EMEABodyTextIndent"/>
        <w:numPr>
          <w:ilvl w:val="0"/>
          <w:numId w:val="0"/>
        </w:numPr>
        <w:rPr>
          <w:b/>
          <w:lang w:val="hu-HU"/>
        </w:rPr>
      </w:pPr>
      <w:r w:rsidRPr="004B2CED">
        <w:rPr>
          <w:b/>
          <w:lang w:val="hu-HU"/>
        </w:rPr>
        <w:t>Figyelmeztetések és óvintézkedések</w:t>
      </w:r>
    </w:p>
    <w:p w:rsidR="00722E1B" w:rsidRPr="004B2CED" w:rsidRDefault="00722E1B" w:rsidP="00722E1B">
      <w:pPr>
        <w:ind w:right="-2"/>
        <w:rPr>
          <w:b/>
          <w:bCs/>
          <w:lang w:val="hu-HU"/>
        </w:rPr>
      </w:pPr>
      <w:r w:rsidRPr="004B2CED">
        <w:rPr>
          <w:lang w:val="hu-HU"/>
        </w:rPr>
        <w:t xml:space="preserve">Az Aprovel szedése előtt beszéljen kezelőorvosával vagy </w:t>
      </w:r>
      <w:r w:rsidRPr="004B2CED">
        <w:rPr>
          <w:b/>
          <w:lang w:val="hu-HU"/>
        </w:rPr>
        <w:t>ha a következők közül bármelyik érvényes Önre:</w:t>
      </w:r>
    </w:p>
    <w:p w:rsidR="00780C8E" w:rsidRPr="004B2CED" w:rsidRDefault="00780C8E" w:rsidP="0052664B">
      <w:pPr>
        <w:pStyle w:val="EMEABodyTextIndent"/>
        <w:tabs>
          <w:tab w:val="num" w:pos="567"/>
        </w:tabs>
        <w:rPr>
          <w:b/>
          <w:lang w:val="hu-HU"/>
        </w:rPr>
      </w:pPr>
      <w:r w:rsidRPr="004B2CED">
        <w:rPr>
          <w:lang w:val="hu-HU"/>
        </w:rPr>
        <w:t xml:space="preserve">ha Önnek </w:t>
      </w:r>
      <w:r w:rsidRPr="004B2CED">
        <w:rPr>
          <w:b/>
          <w:lang w:val="hu-HU"/>
        </w:rPr>
        <w:t xml:space="preserve">súlyos hányása vagy hasmenése </w:t>
      </w:r>
      <w:r w:rsidRPr="004B2CED">
        <w:rPr>
          <w:lang w:val="hu-HU"/>
        </w:rPr>
        <w:t>van,</w:t>
      </w:r>
    </w:p>
    <w:p w:rsidR="00780C8E" w:rsidRPr="004B2CED" w:rsidRDefault="00780C8E" w:rsidP="0052664B">
      <w:pPr>
        <w:pStyle w:val="EMEABodyTextIndent"/>
        <w:tabs>
          <w:tab w:val="num" w:pos="567"/>
        </w:tabs>
        <w:rPr>
          <w:b/>
          <w:lang w:val="hu-HU"/>
        </w:rPr>
      </w:pPr>
      <w:r w:rsidRPr="004B2CED">
        <w:rPr>
          <w:lang w:val="hu-HU"/>
        </w:rPr>
        <w:t xml:space="preserve">ha Ön </w:t>
      </w:r>
      <w:r w:rsidRPr="004B2CED">
        <w:rPr>
          <w:b/>
          <w:lang w:val="hu-HU"/>
        </w:rPr>
        <w:t>vesebeteg,</w:t>
      </w:r>
    </w:p>
    <w:p w:rsidR="00780C8E" w:rsidRPr="004B2CED" w:rsidRDefault="00780C8E" w:rsidP="0052664B">
      <w:pPr>
        <w:pStyle w:val="EMEABodyTextIndent"/>
        <w:tabs>
          <w:tab w:val="num" w:pos="567"/>
        </w:tabs>
        <w:rPr>
          <w:b/>
          <w:lang w:val="hu-HU"/>
        </w:rPr>
      </w:pPr>
      <w:r w:rsidRPr="004B2CED">
        <w:rPr>
          <w:lang w:val="hu-HU"/>
        </w:rPr>
        <w:t xml:space="preserve">ha Ön </w:t>
      </w:r>
      <w:r w:rsidRPr="004B2CED">
        <w:rPr>
          <w:b/>
          <w:lang w:val="hu-HU"/>
        </w:rPr>
        <w:t>szívbeteg</w:t>
      </w:r>
    </w:p>
    <w:p w:rsidR="00780C8E" w:rsidRPr="004B2CED" w:rsidRDefault="00780C8E" w:rsidP="0052664B">
      <w:pPr>
        <w:pStyle w:val="EMEABodyTextIndent"/>
        <w:tabs>
          <w:tab w:val="num" w:pos="567"/>
        </w:tabs>
        <w:rPr>
          <w:lang w:val="hu-HU"/>
        </w:rPr>
      </w:pPr>
      <w:r w:rsidRPr="004B2CED">
        <w:rPr>
          <w:lang w:val="hu-HU"/>
        </w:rPr>
        <w:t xml:space="preserve">ha Ön az Aprovel-t </w:t>
      </w:r>
      <w:r w:rsidRPr="004B2CED">
        <w:rPr>
          <w:b/>
          <w:lang w:val="hu-HU"/>
        </w:rPr>
        <w:t>diabéteszes vesebetegségre</w:t>
      </w:r>
      <w:r w:rsidRPr="004B2CED">
        <w:rPr>
          <w:lang w:val="hu-HU"/>
        </w:rPr>
        <w:t xml:space="preserve"> kapja,- ez esetben orvosa rendszeresen vérvizsgálatot végeztethet, főleg a vér káliumszint mérését, károsodott veseműködés esetén.</w:t>
      </w:r>
    </w:p>
    <w:p w:rsidR="008372D8" w:rsidRDefault="008372D8" w:rsidP="008372D8">
      <w:pPr>
        <w:pStyle w:val="EMEABodyTextIndent"/>
        <w:tabs>
          <w:tab w:val="num" w:pos="567"/>
        </w:tabs>
        <w:rPr>
          <w:lang w:val="hu-HU"/>
        </w:rPr>
      </w:pPr>
      <w:r>
        <w:rPr>
          <w:lang w:val="hu-HU"/>
        </w:rPr>
        <w:t xml:space="preserve">ha </w:t>
      </w:r>
      <w:r w:rsidRPr="00F35E6A">
        <w:rPr>
          <w:b/>
          <w:bCs/>
          <w:lang w:val="hu-HU"/>
        </w:rPr>
        <w:t>alacsony vércukorszint</w:t>
      </w:r>
      <w:r>
        <w:rPr>
          <w:lang w:val="hu-HU"/>
        </w:rPr>
        <w:t xml:space="preserve"> (ennek tünetei a következők lehetnek: </w:t>
      </w:r>
      <w:r w:rsidR="000723D5">
        <w:rPr>
          <w:lang w:val="hu-HU"/>
        </w:rPr>
        <w:t>verejtékezés</w:t>
      </w:r>
      <w:r>
        <w:rPr>
          <w:lang w:val="hu-HU"/>
        </w:rPr>
        <w:t>, gyengeség, éhség, szédülés, remegés, fejfájás, kipirulás vagy sápadtság, zsibbadás, szapora vagy nagyon erős szívverés) jelentkezik Önnél, különösen akkor, ha cukorbetegség (diabétesz) miatt kezelik.</w:t>
      </w:r>
    </w:p>
    <w:p w:rsidR="00045D4F" w:rsidRPr="004B2CED" w:rsidRDefault="00780C8E" w:rsidP="0052664B">
      <w:pPr>
        <w:pStyle w:val="EMEABodyTextIndent"/>
        <w:tabs>
          <w:tab w:val="num" w:pos="567"/>
        </w:tabs>
        <w:rPr>
          <w:lang w:val="hu-HU"/>
        </w:rPr>
      </w:pPr>
      <w:r w:rsidRPr="004B2CED">
        <w:rPr>
          <w:lang w:val="hu-HU"/>
        </w:rPr>
        <w:t xml:space="preserve">ha </w:t>
      </w:r>
      <w:r w:rsidRPr="004B2CED">
        <w:rPr>
          <w:b/>
          <w:lang w:val="hu-HU"/>
        </w:rPr>
        <w:t>műtétje lesz</w:t>
      </w:r>
      <w:r w:rsidRPr="004B2CED">
        <w:rPr>
          <w:lang w:val="hu-HU"/>
        </w:rPr>
        <w:t xml:space="preserve"> (sebészeti) vagy </w:t>
      </w:r>
      <w:r w:rsidRPr="004B2CED">
        <w:rPr>
          <w:b/>
          <w:lang w:val="hu-HU"/>
        </w:rPr>
        <w:t>altatásos beavatkozások előtt</w:t>
      </w:r>
      <w:r w:rsidRPr="004B2CED">
        <w:rPr>
          <w:lang w:val="hu-HU"/>
        </w:rPr>
        <w:t xml:space="preserve"> áll</w:t>
      </w:r>
      <w:r w:rsidR="00045D4F" w:rsidRPr="004B2CED">
        <w:rPr>
          <w:lang w:val="hu-HU"/>
        </w:rPr>
        <w:t>,</w:t>
      </w:r>
    </w:p>
    <w:p w:rsidR="00A25D99" w:rsidRPr="004B2CED" w:rsidRDefault="00A25D99" w:rsidP="00001123">
      <w:pPr>
        <w:numPr>
          <w:ilvl w:val="0"/>
          <w:numId w:val="43"/>
        </w:numPr>
        <w:ind w:left="567"/>
        <w:rPr>
          <w:szCs w:val="22"/>
          <w:lang w:val="hu-HU"/>
        </w:rPr>
      </w:pPr>
      <w:r w:rsidRPr="004B2CED">
        <w:rPr>
          <w:lang w:val="hu-HU"/>
        </w:rPr>
        <w:t xml:space="preserve">ha </w:t>
      </w:r>
      <w:r w:rsidRPr="004B2CED">
        <w:rPr>
          <w:szCs w:val="22"/>
          <w:lang w:val="hu-HU"/>
        </w:rPr>
        <w:t>Ön a következő, magas vérnyomás kezelésére szolgáló gyógyszerek bármelyikét szedi:</w:t>
      </w:r>
    </w:p>
    <w:p w:rsidR="00A25D99" w:rsidRPr="004B2CED" w:rsidRDefault="00A25D99" w:rsidP="00A25D99">
      <w:pPr>
        <w:numPr>
          <w:ilvl w:val="0"/>
          <w:numId w:val="42"/>
        </w:numPr>
        <w:rPr>
          <w:szCs w:val="22"/>
          <w:lang w:val="hu-HU"/>
        </w:rPr>
      </w:pPr>
      <w:r w:rsidRPr="004B2CED">
        <w:rPr>
          <w:szCs w:val="22"/>
          <w:lang w:val="hu-HU"/>
        </w:rPr>
        <w:t>ACE-gátlók (például enalapril, lizinopril, ramipril), különösen akkor, ha cukorbetegséggel összefüggő vesebetegségben szenved.</w:t>
      </w:r>
    </w:p>
    <w:p w:rsidR="00A25D99" w:rsidRPr="004B2CED" w:rsidRDefault="00993DB0" w:rsidP="00A25D99">
      <w:pPr>
        <w:numPr>
          <w:ilvl w:val="0"/>
          <w:numId w:val="42"/>
        </w:numPr>
        <w:rPr>
          <w:szCs w:val="22"/>
          <w:lang w:val="hu-HU"/>
        </w:rPr>
      </w:pPr>
      <w:r>
        <w:rPr>
          <w:szCs w:val="22"/>
          <w:lang w:val="hu-HU"/>
        </w:rPr>
        <w:t>aliszkirén</w:t>
      </w:r>
      <w:r w:rsidR="00A25D99" w:rsidRPr="004B2CED">
        <w:rPr>
          <w:szCs w:val="22"/>
          <w:lang w:val="hu-HU"/>
        </w:rPr>
        <w:t>.</w:t>
      </w:r>
    </w:p>
    <w:p w:rsidR="00BB1F7E" w:rsidRPr="004B2CED" w:rsidRDefault="00BB1F7E" w:rsidP="00496A68">
      <w:pPr>
        <w:rPr>
          <w:szCs w:val="22"/>
          <w:lang w:val="hu-HU"/>
        </w:rPr>
      </w:pPr>
    </w:p>
    <w:p w:rsidR="00BB1F7E" w:rsidRPr="004B2CED" w:rsidRDefault="00BB1F7E" w:rsidP="00496A68">
      <w:pPr>
        <w:rPr>
          <w:rFonts w:ascii="Verdana" w:hAnsi="Verdana"/>
          <w:i/>
          <w:sz w:val="18"/>
          <w:szCs w:val="18"/>
          <w:lang w:val="hu-HU"/>
        </w:rPr>
      </w:pPr>
      <w:r w:rsidRPr="004B2CED">
        <w:rPr>
          <w:szCs w:val="22"/>
          <w:lang w:val="hu-HU"/>
        </w:rPr>
        <w:t>Kezelőorvosa rendszeresen ellenőrizheti az Ön veseműködését, vérnyomását és az elektrolit szinteket (pl. kálium) a vérben.</w:t>
      </w:r>
    </w:p>
    <w:p w:rsidR="002E4D29" w:rsidRPr="004B2CED" w:rsidRDefault="002E4D29" w:rsidP="00496AE5">
      <w:pPr>
        <w:rPr>
          <w:szCs w:val="22"/>
          <w:lang w:val="hu-HU"/>
        </w:rPr>
      </w:pPr>
    </w:p>
    <w:p w:rsidR="00496AE5" w:rsidRPr="004B2CED" w:rsidRDefault="00496AE5" w:rsidP="00496AE5">
      <w:pPr>
        <w:rPr>
          <w:bCs/>
          <w:szCs w:val="22"/>
          <w:lang w:val="hu-HU"/>
        </w:rPr>
      </w:pPr>
      <w:r w:rsidRPr="004B2CED">
        <w:rPr>
          <w:szCs w:val="22"/>
          <w:lang w:val="hu-HU"/>
        </w:rPr>
        <w:t>Lásd még a „</w:t>
      </w:r>
      <w:r w:rsidRPr="004B2CED">
        <w:rPr>
          <w:bCs/>
          <w:szCs w:val="22"/>
          <w:lang w:val="hu-HU"/>
        </w:rPr>
        <w:t>Ne szedje az Aprovel-t” pontban szereplő információkat.</w:t>
      </w:r>
    </w:p>
    <w:p w:rsidR="003E47C0" w:rsidRPr="004B2CED" w:rsidRDefault="003E47C0">
      <w:pPr>
        <w:pStyle w:val="EMEABodyText"/>
        <w:rPr>
          <w:lang w:val="hu-HU"/>
        </w:rPr>
      </w:pPr>
    </w:p>
    <w:p w:rsidR="00780C8E" w:rsidRPr="004B2CED" w:rsidRDefault="00780C8E">
      <w:pPr>
        <w:pStyle w:val="EMEABodyText"/>
        <w:rPr>
          <w:lang w:val="hu-HU"/>
        </w:rPr>
      </w:pPr>
      <w:r w:rsidRPr="004B2CED">
        <w:rPr>
          <w:lang w:val="hu-HU"/>
        </w:rPr>
        <w:t xml:space="preserve">Feltétlenül közölje orvosával, ha úgy gondolja, hogy terhes </w:t>
      </w:r>
      <w:r w:rsidR="00CC0C67" w:rsidRPr="004B2CED">
        <w:rPr>
          <w:u w:val="single"/>
          <w:lang w:val="hu-HU"/>
        </w:rPr>
        <w:t>(</w:t>
      </w:r>
      <w:r w:rsidRPr="004B2CED">
        <w:rPr>
          <w:u w:val="single"/>
          <w:lang w:val="hu-HU"/>
        </w:rPr>
        <w:t>vagy teherbe eshet</w:t>
      </w:r>
      <w:r w:rsidR="00CC0C67" w:rsidRPr="004B2CED">
        <w:rPr>
          <w:u w:val="single"/>
          <w:lang w:val="hu-HU"/>
        </w:rPr>
        <w:t>)</w:t>
      </w:r>
      <w:r w:rsidRPr="004B2CED">
        <w:rPr>
          <w:u w:val="single"/>
          <w:lang w:val="hu-HU"/>
        </w:rPr>
        <w:t>.</w:t>
      </w:r>
      <w:r w:rsidRPr="004B2CED">
        <w:rPr>
          <w:lang w:val="hu-HU"/>
        </w:rPr>
        <w:t xml:space="preserve"> Az Aprovel alkalmazása nem ajánlott a terhesség korai szakaszában, és tilos szedni, ha túl van a terhesség harmadik hónapján, mert súlyosan károsíthatja a magzatot, ha ebben az időszakban alkalmazzák (lásd a „Terhesség” című részt).</w:t>
      </w:r>
    </w:p>
    <w:p w:rsidR="00780C8E" w:rsidRPr="004B2CED" w:rsidRDefault="00780C8E" w:rsidP="0052664B">
      <w:pPr>
        <w:pStyle w:val="EMEABodyText"/>
        <w:rPr>
          <w:lang w:val="hu-HU"/>
        </w:rPr>
      </w:pPr>
    </w:p>
    <w:p w:rsidR="00780C8E" w:rsidRPr="004B2CED" w:rsidRDefault="00045D4F" w:rsidP="0052664B">
      <w:pPr>
        <w:pStyle w:val="EMEABodyText"/>
        <w:rPr>
          <w:b/>
          <w:lang w:val="hu-HU"/>
        </w:rPr>
      </w:pPr>
      <w:r w:rsidRPr="004B2CED">
        <w:rPr>
          <w:b/>
          <w:lang w:val="hu-HU"/>
        </w:rPr>
        <w:t>G</w:t>
      </w:r>
      <w:r w:rsidR="00780C8E" w:rsidRPr="004B2CED">
        <w:rPr>
          <w:b/>
          <w:lang w:val="hu-HU"/>
        </w:rPr>
        <w:t>yermekek</w:t>
      </w:r>
      <w:r w:rsidRPr="004B2CED">
        <w:rPr>
          <w:b/>
          <w:lang w:val="hu-HU"/>
        </w:rPr>
        <w:t xml:space="preserve"> és serdülők</w:t>
      </w:r>
    </w:p>
    <w:p w:rsidR="00780C8E" w:rsidRPr="004B2CED" w:rsidRDefault="00780C8E" w:rsidP="0052664B">
      <w:pPr>
        <w:pStyle w:val="EMEABodyText"/>
        <w:rPr>
          <w:lang w:val="hu-HU"/>
        </w:rPr>
      </w:pPr>
      <w:r w:rsidRPr="004B2CED">
        <w:rPr>
          <w:lang w:val="hu-HU"/>
        </w:rPr>
        <w:t>Ez a gyógyszer nem alkalmazható gyermekek és serdülőkorúak esetén, mivel biztonságosságát és hatásosságát ebben a korcsoportban még nem igazolták teljesen.</w:t>
      </w:r>
    </w:p>
    <w:p w:rsidR="00780C8E" w:rsidRPr="004B2CED" w:rsidRDefault="00780C8E" w:rsidP="0052664B">
      <w:pPr>
        <w:pStyle w:val="EMEABodyText"/>
        <w:rPr>
          <w:b/>
          <w:lang w:val="hu-HU"/>
        </w:rPr>
      </w:pPr>
    </w:p>
    <w:p w:rsidR="00780C8E" w:rsidRPr="004B2CED" w:rsidRDefault="00045D4F" w:rsidP="0052664B">
      <w:pPr>
        <w:pStyle w:val="EMEAHeading3"/>
        <w:rPr>
          <w:lang w:val="hu-HU"/>
        </w:rPr>
      </w:pPr>
      <w:r w:rsidRPr="004B2CED">
        <w:rPr>
          <w:lang w:val="hu-HU"/>
        </w:rPr>
        <w:t>E</w:t>
      </w:r>
      <w:r w:rsidR="00780C8E" w:rsidRPr="004B2CED">
        <w:rPr>
          <w:lang w:val="hu-HU"/>
        </w:rPr>
        <w:t>gyéb gyógyszerek</w:t>
      </w:r>
      <w:r w:rsidRPr="004B2CED">
        <w:rPr>
          <w:lang w:val="hu-HU"/>
        </w:rPr>
        <w:t xml:space="preserve"> és az Aprovel</w:t>
      </w:r>
    </w:p>
    <w:p w:rsidR="00780C8E" w:rsidRPr="004B2CED" w:rsidRDefault="00780C8E" w:rsidP="0052664B">
      <w:pPr>
        <w:pStyle w:val="EMEABodyText"/>
        <w:rPr>
          <w:lang w:val="hu-HU"/>
        </w:rPr>
      </w:pPr>
      <w:r w:rsidRPr="004B2CED">
        <w:rPr>
          <w:lang w:val="hu-HU"/>
        </w:rPr>
        <w:t>Feltétlenül tájékoztassa kezelőorvosát vagy gyógyszerészét a jelenleg vagy nemrégiben szedett</w:t>
      </w:r>
      <w:r w:rsidR="00045D4F" w:rsidRPr="004B2CED">
        <w:rPr>
          <w:lang w:val="hu-HU"/>
        </w:rPr>
        <w:t>, vagy szedni tervezett</w:t>
      </w:r>
      <w:r w:rsidRPr="004B2CED">
        <w:rPr>
          <w:lang w:val="hu-HU"/>
        </w:rPr>
        <w:t xml:space="preserve"> egyéb gyógyszereiről.</w:t>
      </w:r>
    </w:p>
    <w:p w:rsidR="00780C8E" w:rsidRPr="004B2CED" w:rsidRDefault="00780C8E" w:rsidP="0052664B">
      <w:pPr>
        <w:pStyle w:val="EMEABodyText"/>
        <w:rPr>
          <w:lang w:val="hu-HU"/>
        </w:rPr>
      </w:pPr>
    </w:p>
    <w:p w:rsidR="00496A68" w:rsidRPr="004B2CED" w:rsidRDefault="007B4018" w:rsidP="00496A68">
      <w:pPr>
        <w:rPr>
          <w:szCs w:val="22"/>
          <w:lang w:val="hu-HU"/>
        </w:rPr>
      </w:pPr>
      <w:r w:rsidRPr="004B2CED">
        <w:rPr>
          <w:lang w:val="hu-HU"/>
        </w:rPr>
        <w:t xml:space="preserve">Lehet, hogy orvosának </w:t>
      </w:r>
      <w:r w:rsidR="00496A68" w:rsidRPr="004B2CED">
        <w:rPr>
          <w:szCs w:val="22"/>
          <w:lang w:val="hu-HU"/>
        </w:rPr>
        <w:t>meg kell változtatnia a gyógyszerek adagját, és/vagy egyéb óvintézkedéseket tehet:</w:t>
      </w:r>
    </w:p>
    <w:p w:rsidR="007B4018" w:rsidRPr="004B2CED" w:rsidRDefault="00496A68" w:rsidP="00001123">
      <w:pPr>
        <w:rPr>
          <w:lang w:val="hu-HU"/>
        </w:rPr>
      </w:pPr>
      <w:r w:rsidRPr="004B2CED">
        <w:rPr>
          <w:bCs/>
          <w:iCs/>
          <w:szCs w:val="22"/>
          <w:lang w:val="hu-HU"/>
        </w:rPr>
        <w:t xml:space="preserve">Ha Ön ACE-gátlót vagy </w:t>
      </w:r>
      <w:r w:rsidR="00993DB0">
        <w:rPr>
          <w:bCs/>
          <w:iCs/>
          <w:szCs w:val="22"/>
          <w:lang w:val="hu-HU"/>
        </w:rPr>
        <w:t>aliszkirén</w:t>
      </w:r>
      <w:r w:rsidRPr="004B2CED">
        <w:rPr>
          <w:bCs/>
          <w:iCs/>
          <w:szCs w:val="22"/>
          <w:lang w:val="hu-HU"/>
        </w:rPr>
        <w:t>t szed (</w:t>
      </w:r>
      <w:r w:rsidRPr="004B2CED">
        <w:rPr>
          <w:szCs w:val="22"/>
          <w:lang w:val="hu-HU"/>
        </w:rPr>
        <w:t>Lásd még a „</w:t>
      </w:r>
      <w:r w:rsidRPr="004B2CED">
        <w:rPr>
          <w:bCs/>
          <w:szCs w:val="22"/>
          <w:lang w:val="hu-HU"/>
        </w:rPr>
        <w:t xml:space="preserve">Ne szedje az Aprovel-t” és a </w:t>
      </w:r>
      <w:r w:rsidRPr="004B2CED">
        <w:rPr>
          <w:bCs/>
          <w:iCs/>
          <w:szCs w:val="22"/>
          <w:lang w:val="hu-HU"/>
        </w:rPr>
        <w:t>„Figyelmeztetések és óvintézkedések” pontok alatti információt).</w:t>
      </w:r>
    </w:p>
    <w:p w:rsidR="00780C8E" w:rsidRPr="004B2CED" w:rsidRDefault="00780C8E" w:rsidP="0052664B">
      <w:pPr>
        <w:pStyle w:val="EMEABodyText"/>
        <w:rPr>
          <w:lang w:val="hu-HU"/>
        </w:rPr>
      </w:pPr>
    </w:p>
    <w:p w:rsidR="00780C8E" w:rsidRPr="004B2CED" w:rsidRDefault="00780C8E" w:rsidP="0052664B">
      <w:pPr>
        <w:pStyle w:val="EMEAHeading3"/>
        <w:rPr>
          <w:lang w:val="hu-HU"/>
        </w:rPr>
      </w:pPr>
      <w:r w:rsidRPr="004B2CED">
        <w:rPr>
          <w:lang w:val="hu-HU"/>
        </w:rPr>
        <w:t>Vérének laboratóriumi ellnőrzése válhat szüségessé, ha Ön a következők közül valamelyiket szedi:</w:t>
      </w:r>
    </w:p>
    <w:p w:rsidR="00780C8E" w:rsidRPr="004B2CED" w:rsidRDefault="00780C8E" w:rsidP="0052664B">
      <w:pPr>
        <w:pStyle w:val="EMEABodyTextIndent"/>
        <w:tabs>
          <w:tab w:val="num" w:pos="567"/>
        </w:tabs>
        <w:rPr>
          <w:lang w:val="hu-HU"/>
        </w:rPr>
      </w:pPr>
      <w:r w:rsidRPr="004B2CED">
        <w:rPr>
          <w:lang w:val="hu-HU"/>
        </w:rPr>
        <w:t>káliumpótlók</w:t>
      </w:r>
    </w:p>
    <w:p w:rsidR="00780C8E" w:rsidRPr="004B2CED" w:rsidRDefault="00780C8E" w:rsidP="0052664B">
      <w:pPr>
        <w:pStyle w:val="EMEABodyTextIndent"/>
        <w:tabs>
          <w:tab w:val="num" w:pos="567"/>
        </w:tabs>
        <w:rPr>
          <w:lang w:val="hu-HU"/>
        </w:rPr>
      </w:pPr>
      <w:r w:rsidRPr="004B2CED">
        <w:rPr>
          <w:lang w:val="hu-HU"/>
        </w:rPr>
        <w:t>káliumot tartalmazó sópótlók</w:t>
      </w:r>
    </w:p>
    <w:p w:rsidR="00780C8E" w:rsidRPr="004B2CED" w:rsidRDefault="00780C8E" w:rsidP="0052664B">
      <w:pPr>
        <w:pStyle w:val="EMEABodyTextIndent"/>
        <w:tabs>
          <w:tab w:val="num" w:pos="567"/>
        </w:tabs>
        <w:rPr>
          <w:lang w:val="hu-HU"/>
        </w:rPr>
      </w:pPr>
      <w:r w:rsidRPr="004B2CED">
        <w:rPr>
          <w:lang w:val="hu-HU"/>
        </w:rPr>
        <w:t>káliummegtakarító gyógyszerek (pl. egyes vizelethajtók)</w:t>
      </w:r>
    </w:p>
    <w:p w:rsidR="008372D8" w:rsidRDefault="00780C8E" w:rsidP="0052664B">
      <w:pPr>
        <w:pStyle w:val="EMEABodyTextIndent"/>
        <w:tabs>
          <w:tab w:val="num" w:pos="567"/>
        </w:tabs>
        <w:rPr>
          <w:lang w:val="hu-HU"/>
        </w:rPr>
      </w:pPr>
      <w:r w:rsidRPr="004B2CED">
        <w:rPr>
          <w:lang w:val="hu-HU"/>
        </w:rPr>
        <w:t>lítiumot tartalmazó gyógyszerek</w:t>
      </w:r>
      <w:r w:rsidR="008372D8" w:rsidRPr="008372D8">
        <w:rPr>
          <w:lang w:val="hu-HU"/>
        </w:rPr>
        <w:t xml:space="preserve"> </w:t>
      </w:r>
    </w:p>
    <w:p w:rsidR="00780C8E" w:rsidRPr="004B2CED" w:rsidRDefault="008372D8" w:rsidP="0052664B">
      <w:pPr>
        <w:pStyle w:val="EMEABodyTextIndent"/>
        <w:tabs>
          <w:tab w:val="num" w:pos="567"/>
        </w:tabs>
        <w:rPr>
          <w:lang w:val="hu-HU"/>
        </w:rPr>
      </w:pPr>
      <w:r>
        <w:rPr>
          <w:lang w:val="hu-HU"/>
        </w:rPr>
        <w:t>repaglinid (a vércukorszint csökkentésére alkalmazott gyógyszer)</w:t>
      </w:r>
    </w:p>
    <w:p w:rsidR="00780C8E" w:rsidRPr="004B2CED" w:rsidRDefault="00780C8E" w:rsidP="0052664B">
      <w:pPr>
        <w:pStyle w:val="EMEABodyText"/>
        <w:rPr>
          <w:lang w:val="hu-HU"/>
        </w:rPr>
      </w:pPr>
    </w:p>
    <w:p w:rsidR="00780C8E" w:rsidRPr="004B2CED" w:rsidRDefault="00780C8E" w:rsidP="0052664B">
      <w:pPr>
        <w:pStyle w:val="EMEABodyText"/>
        <w:rPr>
          <w:lang w:val="hu-HU"/>
        </w:rPr>
      </w:pPr>
      <w:r w:rsidRPr="004B2CED">
        <w:rPr>
          <w:lang w:val="hu-HU"/>
        </w:rPr>
        <w:t>Amennyiben bizonyos fájdalomcsillapítókat, úgynevezett nem-szteroid gyulladáscsökkentőket szed, az irbezartán hatása csökkenhet.</w:t>
      </w:r>
    </w:p>
    <w:p w:rsidR="00780C8E" w:rsidRPr="004B2CED" w:rsidRDefault="00780C8E">
      <w:pPr>
        <w:pStyle w:val="EMEABodyText"/>
        <w:rPr>
          <w:lang w:val="hu-HU"/>
        </w:rPr>
      </w:pPr>
    </w:p>
    <w:p w:rsidR="00780C8E" w:rsidRPr="004B2CED" w:rsidRDefault="00780C8E" w:rsidP="0052664B">
      <w:pPr>
        <w:pStyle w:val="EMEAHeading3"/>
        <w:rPr>
          <w:lang w:val="hu-HU"/>
        </w:rPr>
      </w:pPr>
      <w:r w:rsidRPr="004B2CED">
        <w:rPr>
          <w:lang w:val="hu-HU"/>
        </w:rPr>
        <w:t>Az Aprovel egyidejű bevétele étel</w:t>
      </w:r>
      <w:r w:rsidR="00045D4F" w:rsidRPr="004B2CED">
        <w:rPr>
          <w:lang w:val="hu-HU"/>
        </w:rPr>
        <w:t>l</w:t>
      </w:r>
      <w:r w:rsidRPr="004B2CED">
        <w:rPr>
          <w:lang w:val="hu-HU"/>
        </w:rPr>
        <w:t xml:space="preserve">el </w:t>
      </w:r>
      <w:r w:rsidR="00045D4F" w:rsidRPr="004B2CED">
        <w:rPr>
          <w:lang w:val="hu-HU"/>
        </w:rPr>
        <w:t xml:space="preserve">és </w:t>
      </w:r>
      <w:r w:rsidRPr="004B2CED">
        <w:rPr>
          <w:lang w:val="hu-HU"/>
        </w:rPr>
        <w:t>ital</w:t>
      </w:r>
      <w:r w:rsidR="00045D4F" w:rsidRPr="004B2CED">
        <w:rPr>
          <w:lang w:val="hu-HU"/>
        </w:rPr>
        <w:t>l</w:t>
      </w:r>
      <w:r w:rsidRPr="004B2CED">
        <w:rPr>
          <w:lang w:val="hu-HU"/>
        </w:rPr>
        <w:t>al</w:t>
      </w:r>
    </w:p>
    <w:p w:rsidR="00780C8E" w:rsidRPr="004B2CED" w:rsidRDefault="00780C8E" w:rsidP="0052664B">
      <w:pPr>
        <w:pStyle w:val="EMEABodyText"/>
        <w:rPr>
          <w:b/>
          <w:noProof/>
          <w:lang w:val="hu-HU"/>
        </w:rPr>
      </w:pPr>
      <w:r w:rsidRPr="004B2CED">
        <w:rPr>
          <w:lang w:val="hu-HU"/>
        </w:rPr>
        <w:t>Az Aprovel bevehető étkezéskor vagy attól függetlenül is.</w:t>
      </w:r>
    </w:p>
    <w:p w:rsidR="00780C8E" w:rsidRPr="004B2CED" w:rsidRDefault="00780C8E">
      <w:pPr>
        <w:pStyle w:val="EMEABodyText"/>
        <w:rPr>
          <w:lang w:val="hu-HU"/>
        </w:rPr>
      </w:pPr>
    </w:p>
    <w:p w:rsidR="00780C8E" w:rsidRPr="004B2CED" w:rsidRDefault="00780C8E" w:rsidP="0052664B">
      <w:pPr>
        <w:pStyle w:val="EMEAHeading3"/>
        <w:rPr>
          <w:lang w:val="hu-HU"/>
        </w:rPr>
      </w:pPr>
      <w:r w:rsidRPr="004B2CED">
        <w:rPr>
          <w:lang w:val="hu-HU"/>
        </w:rPr>
        <w:t>Terhesség és szoptatás</w:t>
      </w:r>
    </w:p>
    <w:p w:rsidR="00780C8E" w:rsidRPr="004B2CED" w:rsidRDefault="00780C8E" w:rsidP="0052664B">
      <w:pPr>
        <w:pStyle w:val="EMEAHeading3"/>
        <w:rPr>
          <w:lang w:val="hu-HU"/>
        </w:rPr>
      </w:pPr>
      <w:r w:rsidRPr="004B2CED">
        <w:rPr>
          <w:lang w:val="hu-HU"/>
        </w:rPr>
        <w:t>Terhesség</w:t>
      </w:r>
    </w:p>
    <w:p w:rsidR="00780C8E" w:rsidRPr="004B2CED" w:rsidRDefault="00780C8E">
      <w:pPr>
        <w:pStyle w:val="EMEABodyText"/>
        <w:rPr>
          <w:lang w:val="hu-HU"/>
        </w:rPr>
      </w:pPr>
      <w:r w:rsidRPr="004B2CED">
        <w:rPr>
          <w:lang w:val="hu-HU"/>
        </w:rPr>
        <w:t xml:space="preserve">Feltétlenül közölje orvosával, ha úgy gondolja, hogy terhes </w:t>
      </w:r>
      <w:r w:rsidR="00CC0C67" w:rsidRPr="004B2CED">
        <w:rPr>
          <w:u w:val="single"/>
          <w:lang w:val="hu-HU"/>
        </w:rPr>
        <w:t>(</w:t>
      </w:r>
      <w:r w:rsidRPr="004B2CED">
        <w:rPr>
          <w:u w:val="single"/>
          <w:lang w:val="hu-HU"/>
        </w:rPr>
        <w:t>vagy teherbe eshet</w:t>
      </w:r>
      <w:r w:rsidR="00CC0C67" w:rsidRPr="004B2CED">
        <w:rPr>
          <w:u w:val="single"/>
          <w:lang w:val="hu-HU"/>
        </w:rPr>
        <w:t>)</w:t>
      </w:r>
      <w:r w:rsidRPr="004B2CED">
        <w:rPr>
          <w:u w:val="single"/>
          <w:lang w:val="hu-HU"/>
        </w:rPr>
        <w:t>.</w:t>
      </w:r>
      <w:r w:rsidRPr="004B2CED">
        <w:rPr>
          <w:lang w:val="hu-HU"/>
        </w:rPr>
        <w:t xml:space="preserve"> Kezelőorvosa minden bizonnyal javasolni fogja Önnek, hogy hagyja abba az Aprovel szedését a teherbe esés előtt, vagy amint megtudja, hogy terhes, és az Aprovel helyett egyéb gyógyszer szedését fogja ajánlani Önnek. Az Aprovel alkalmazása nem ajánlott a terhesség korai szakaszában, és tilos szedni a terhesség harmadik hónapján túl, mivel súlyosan károsíthatja a magzatot, ha azt a terhesség harmadik hónapja után szedik.</w:t>
      </w:r>
    </w:p>
    <w:p w:rsidR="00780C8E" w:rsidRPr="004B2CED" w:rsidRDefault="00780C8E">
      <w:pPr>
        <w:pStyle w:val="EMEABodyText"/>
        <w:rPr>
          <w:lang w:val="hu-HU"/>
        </w:rPr>
      </w:pPr>
    </w:p>
    <w:p w:rsidR="00780C8E" w:rsidRPr="004B2CED" w:rsidRDefault="00780C8E" w:rsidP="0052664B">
      <w:pPr>
        <w:pStyle w:val="EMEAHeading3"/>
        <w:rPr>
          <w:lang w:val="hu-HU"/>
        </w:rPr>
      </w:pPr>
      <w:r w:rsidRPr="004B2CED">
        <w:rPr>
          <w:lang w:val="hu-HU"/>
        </w:rPr>
        <w:t>Szoptatás</w:t>
      </w:r>
    </w:p>
    <w:p w:rsidR="00780C8E" w:rsidRPr="004B2CED" w:rsidRDefault="00780C8E">
      <w:pPr>
        <w:pStyle w:val="EMEABodyText"/>
        <w:rPr>
          <w:lang w:val="hu-HU"/>
        </w:rPr>
      </w:pPr>
      <w:r w:rsidRPr="004B2CED">
        <w:rPr>
          <w:lang w:val="hu-HU"/>
        </w:rPr>
        <w:t>Közölje kezelőorvosával, ha szoptat vagy hamarosan szoptatni fog. Az Aprovel alkalmazása nem ajánlott szoptató anyáknak, és kezelőorvosa egyéb kezelést választhat Önnek, ha szoptatni kíván, különösen akkor, ha gyermeke újszülött vagy koraszülöttként született.</w:t>
      </w:r>
    </w:p>
    <w:p w:rsidR="00780C8E" w:rsidRPr="004B2CED" w:rsidRDefault="00780C8E">
      <w:pPr>
        <w:pStyle w:val="EMEABodyText"/>
        <w:rPr>
          <w:lang w:val="hu-HU"/>
        </w:rPr>
      </w:pPr>
    </w:p>
    <w:p w:rsidR="00780C8E" w:rsidRPr="004B2CED" w:rsidRDefault="00780C8E" w:rsidP="0052664B">
      <w:pPr>
        <w:pStyle w:val="EMEAHeading3"/>
        <w:rPr>
          <w:lang w:val="hu-HU"/>
        </w:rPr>
      </w:pPr>
      <w:r w:rsidRPr="004B2CED">
        <w:rPr>
          <w:lang w:val="hu-HU"/>
        </w:rPr>
        <w:t xml:space="preserve">A készítmény hatásai a gépjárművezetéshez és </w:t>
      </w:r>
      <w:r w:rsidR="00F818FD" w:rsidRPr="004B2CED">
        <w:rPr>
          <w:lang w:val="hu-HU"/>
        </w:rPr>
        <w:t xml:space="preserve">a </w:t>
      </w:r>
      <w:r w:rsidRPr="004B2CED">
        <w:rPr>
          <w:lang w:val="hu-HU"/>
        </w:rPr>
        <w:t xml:space="preserve">gépek </w:t>
      </w:r>
      <w:r w:rsidR="004476A8" w:rsidRPr="004B2CED">
        <w:rPr>
          <w:lang w:val="hu-HU"/>
        </w:rPr>
        <w:t>kezeléséhez</w:t>
      </w:r>
      <w:r w:rsidRPr="004B2CED">
        <w:rPr>
          <w:lang w:val="hu-HU"/>
        </w:rPr>
        <w:t xml:space="preserve"> szükséges képességekre</w:t>
      </w:r>
    </w:p>
    <w:p w:rsidR="00780C8E" w:rsidRPr="004B2CED" w:rsidRDefault="00780C8E">
      <w:pPr>
        <w:pStyle w:val="EMEABodyText"/>
        <w:rPr>
          <w:lang w:val="hu-HU"/>
        </w:rPr>
      </w:pPr>
      <w:r w:rsidRPr="004B2CED">
        <w:rPr>
          <w:lang w:val="hu-HU"/>
        </w:rPr>
        <w:t xml:space="preserve">Nem valószínű, hogy az Aprovel befolyásolja a gépjárművezetéssel és a gépek </w:t>
      </w:r>
      <w:r w:rsidR="0015392C" w:rsidRPr="004B2CED">
        <w:rPr>
          <w:lang w:val="hu-HU"/>
        </w:rPr>
        <w:t>kezelésével</w:t>
      </w:r>
      <w:r w:rsidRPr="004B2CED">
        <w:rPr>
          <w:lang w:val="hu-HU"/>
        </w:rPr>
        <w:t xml:space="preserve"> kapcsolatos képességeket. Mindazonáltal a magas vérnyomás kezelése során néha szédülés vagy gyengeség fordulhat elő. Amennyiben Önnél jelentkeztek a fenti tünetek, beszéljen orvosával, mielőtt gépjárművet vezetne vagy gépeket üzemeltetne.</w:t>
      </w:r>
    </w:p>
    <w:p w:rsidR="00780C8E" w:rsidRPr="004B2CED" w:rsidRDefault="00780C8E">
      <w:pPr>
        <w:pStyle w:val="EMEABodyText"/>
        <w:rPr>
          <w:lang w:val="hu-HU"/>
        </w:rPr>
      </w:pPr>
    </w:p>
    <w:p w:rsidR="00A303B5" w:rsidRPr="004B2CED" w:rsidRDefault="00780C8E" w:rsidP="00A303B5">
      <w:pPr>
        <w:pStyle w:val="EMEABodyText"/>
        <w:rPr>
          <w:noProof/>
          <w:lang w:val="hu-HU"/>
        </w:rPr>
      </w:pPr>
      <w:r w:rsidRPr="004B2CED">
        <w:rPr>
          <w:b/>
          <w:lang w:val="hu-HU"/>
        </w:rPr>
        <w:t>Az Aprovel laktózt tartalmaz</w:t>
      </w:r>
      <w:r w:rsidRPr="004B2CED">
        <w:rPr>
          <w:b/>
          <w:noProof/>
          <w:lang w:val="hu-HU"/>
        </w:rPr>
        <w:t>.</w:t>
      </w:r>
      <w:r w:rsidRPr="004B2CED">
        <w:rPr>
          <w:noProof/>
          <w:lang w:val="hu-HU"/>
        </w:rPr>
        <w:t xml:space="preserve"> </w:t>
      </w:r>
      <w:r w:rsidR="00A303B5" w:rsidRPr="004B2CED">
        <w:rPr>
          <w:lang w:val="hu-HU"/>
        </w:rPr>
        <w:t>Amennyiben kezelőorvosa korábban már figyelmeztette Önt, hogy bizonyos cukrokra (például laktózra) érzékeny, keresse fel orvosát, mielőtt elkezdi szedni ezt a gyógyszert.</w:t>
      </w:r>
    </w:p>
    <w:p w:rsidR="008372D8" w:rsidRDefault="008372D8" w:rsidP="008372D8">
      <w:pPr>
        <w:pStyle w:val="EMEABodyText"/>
        <w:rPr>
          <w:lang w:val="hu-HU"/>
        </w:rPr>
      </w:pPr>
    </w:p>
    <w:p w:rsidR="008372D8" w:rsidRDefault="008372D8" w:rsidP="008372D8">
      <w:pPr>
        <w:pStyle w:val="EMEABodyText"/>
        <w:rPr>
          <w:lang w:val="hu-HU"/>
        </w:rPr>
      </w:pPr>
      <w:r w:rsidRPr="004B2CED">
        <w:rPr>
          <w:b/>
          <w:lang w:val="hu-HU"/>
        </w:rPr>
        <w:t xml:space="preserve">Az Aprovel </w:t>
      </w:r>
      <w:r>
        <w:rPr>
          <w:b/>
          <w:lang w:val="hu-HU"/>
        </w:rPr>
        <w:t xml:space="preserve">nátriumot </w:t>
      </w:r>
      <w:r w:rsidRPr="004B2CED">
        <w:rPr>
          <w:b/>
          <w:lang w:val="hu-HU"/>
        </w:rPr>
        <w:t>tartalmaz</w:t>
      </w:r>
      <w:r w:rsidRPr="004B2CED">
        <w:rPr>
          <w:noProof/>
          <w:lang w:val="hu-HU"/>
        </w:rPr>
        <w:t xml:space="preserve">. </w:t>
      </w:r>
      <w:r>
        <w:rPr>
          <w:noProof/>
          <w:lang w:val="hu-HU"/>
        </w:rPr>
        <w:t>A készítmény</w:t>
      </w:r>
      <w:r>
        <w:rPr>
          <w:lang w:val="hu-HU"/>
        </w:rPr>
        <w:t xml:space="preserve"> kevesebb mint 1 mmol (23 mg) nátriumot tartalmaz tablettánként, azaz gyakorlatilag „nátriummentes”.</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caps w:val="0"/>
          <w:lang w:val="hu-HU"/>
        </w:rPr>
      </w:pPr>
      <w:r w:rsidRPr="004B2CED">
        <w:rPr>
          <w:caps w:val="0"/>
          <w:lang w:val="hu-HU"/>
        </w:rPr>
        <w:t>3.</w:t>
      </w:r>
      <w:r w:rsidRPr="004B2CED">
        <w:rPr>
          <w:caps w:val="0"/>
          <w:lang w:val="hu-HU"/>
        </w:rPr>
        <w:tab/>
        <w:t>H</w:t>
      </w:r>
      <w:r w:rsidR="009D2984" w:rsidRPr="004B2CED">
        <w:rPr>
          <w:caps w:val="0"/>
          <w:lang w:val="hu-HU"/>
        </w:rPr>
        <w:t>ogyan kell szedni az Aprovel</w:t>
      </w:r>
      <w:r w:rsidR="009D2984" w:rsidRPr="004B2CED">
        <w:rPr>
          <w:caps w:val="0"/>
          <w:lang w:val="hu-HU"/>
        </w:rPr>
        <w:noBreakHyphen/>
        <w:t>t</w:t>
      </w:r>
      <w:r w:rsidRPr="004B2CED">
        <w:rPr>
          <w:caps w:val="0"/>
          <w:lang w:val="hu-HU"/>
        </w:rPr>
        <w:t>?</w:t>
      </w:r>
    </w:p>
    <w:p w:rsidR="00780C8E" w:rsidRPr="004B2CED" w:rsidRDefault="00780C8E" w:rsidP="0052664B">
      <w:pPr>
        <w:pStyle w:val="EMEAHeading1"/>
        <w:rPr>
          <w:lang w:val="hu-HU"/>
        </w:rPr>
      </w:pPr>
    </w:p>
    <w:p w:rsidR="00780C8E" w:rsidRPr="004B2CED" w:rsidRDefault="00780C8E" w:rsidP="0052664B">
      <w:pPr>
        <w:pStyle w:val="EMEABodyText"/>
        <w:rPr>
          <w:noProof/>
          <w:lang w:val="hu-HU"/>
        </w:rPr>
      </w:pPr>
      <w:r w:rsidRPr="004B2CED">
        <w:rPr>
          <w:noProof/>
          <w:lang w:val="hu-HU"/>
        </w:rPr>
        <w:t>A</w:t>
      </w:r>
      <w:r w:rsidR="00CC0C67" w:rsidRPr="004B2CED">
        <w:rPr>
          <w:noProof/>
          <w:lang w:val="hu-HU"/>
        </w:rPr>
        <w:t xml:space="preserve"> gyógyszert</w:t>
      </w:r>
      <w:r w:rsidRPr="004B2CED">
        <w:rPr>
          <w:noProof/>
          <w:lang w:val="hu-HU"/>
        </w:rPr>
        <w:t xml:space="preserve"> mindig a</w:t>
      </w:r>
      <w:r w:rsidR="00CC0C67" w:rsidRPr="004B2CED">
        <w:rPr>
          <w:noProof/>
          <w:lang w:val="hu-HU"/>
        </w:rPr>
        <w:t xml:space="preserve"> kezelő</w:t>
      </w:r>
      <w:r w:rsidRPr="004B2CED">
        <w:rPr>
          <w:noProof/>
          <w:lang w:val="hu-HU"/>
        </w:rPr>
        <w:t>orvos</w:t>
      </w:r>
      <w:r w:rsidR="00CC0C67" w:rsidRPr="004B2CED">
        <w:rPr>
          <w:noProof/>
          <w:lang w:val="hu-HU"/>
        </w:rPr>
        <w:t>a</w:t>
      </w:r>
      <w:r w:rsidRPr="004B2CED">
        <w:rPr>
          <w:noProof/>
          <w:lang w:val="hu-HU"/>
        </w:rPr>
        <w:t xml:space="preserve"> által elmondottaknak megfelelően szedje. Amennyiben nem biztos az adagolást illetően, kérdezze meg orvosát vagy gyógyszerészét.</w:t>
      </w:r>
    </w:p>
    <w:p w:rsidR="00780C8E" w:rsidRPr="004B2CED" w:rsidRDefault="00780C8E" w:rsidP="0052664B">
      <w:pPr>
        <w:pStyle w:val="EMEABodyText"/>
        <w:rPr>
          <w:b/>
          <w:noProof/>
          <w:lang w:val="hu-HU"/>
        </w:rPr>
      </w:pPr>
    </w:p>
    <w:p w:rsidR="00780C8E" w:rsidRPr="004B2CED" w:rsidRDefault="00780C8E" w:rsidP="0052664B">
      <w:pPr>
        <w:pStyle w:val="EMEAHeading3"/>
        <w:rPr>
          <w:noProof/>
          <w:lang w:val="hu-HU"/>
        </w:rPr>
      </w:pPr>
      <w:r w:rsidRPr="004B2CED">
        <w:rPr>
          <w:noProof/>
          <w:lang w:val="hu-HU"/>
        </w:rPr>
        <w:t>Az alkalmazás módja</w:t>
      </w:r>
    </w:p>
    <w:p w:rsidR="00780C8E" w:rsidRPr="004B2CED" w:rsidRDefault="00780C8E" w:rsidP="0052664B">
      <w:pPr>
        <w:pStyle w:val="EMEABodyText"/>
        <w:rPr>
          <w:lang w:val="hu-HU"/>
        </w:rPr>
      </w:pPr>
      <w:r w:rsidRPr="004B2CED">
        <w:rPr>
          <w:lang w:val="hu-HU"/>
        </w:rPr>
        <w:t xml:space="preserve">Az Aprovel </w:t>
      </w:r>
      <w:r w:rsidRPr="004B2CED">
        <w:rPr>
          <w:b/>
          <w:lang w:val="hu-HU"/>
        </w:rPr>
        <w:t>szájon át alkalmazandó</w:t>
      </w:r>
      <w:r w:rsidRPr="004B2CED">
        <w:rPr>
          <w:lang w:val="hu-HU"/>
        </w:rPr>
        <w:t>. A tablettákat megfelelő mennyiségű folyadékkal (pl. egy pohár víz) kell lenyelni. Az Aprovel bevehető étkezéskor vagy attól függetlenül is. Lehetőleg minden nap, megközelítőleg azonos időpontban kell bevenni a napi adagot. Fontos, hogy az Aprovel szedését addig kell folytatni, míg azt orvosa másképpen nem rendeli.</w:t>
      </w:r>
    </w:p>
    <w:p w:rsidR="00780C8E" w:rsidRPr="004B2CED" w:rsidRDefault="00780C8E" w:rsidP="0052664B">
      <w:pPr>
        <w:pStyle w:val="EMEABodyText"/>
        <w:rPr>
          <w:noProof/>
          <w:lang w:val="hu-HU"/>
        </w:rPr>
      </w:pPr>
    </w:p>
    <w:p w:rsidR="00780C8E" w:rsidRPr="004B2CED" w:rsidRDefault="00780C8E" w:rsidP="0052664B">
      <w:pPr>
        <w:pStyle w:val="EMEABodyTextIndent"/>
        <w:tabs>
          <w:tab w:val="num" w:pos="567"/>
        </w:tabs>
        <w:rPr>
          <w:b/>
          <w:noProof/>
          <w:lang w:val="hu-HU"/>
        </w:rPr>
      </w:pPr>
      <w:r w:rsidRPr="004B2CED">
        <w:rPr>
          <w:b/>
          <w:noProof/>
          <w:lang w:val="hu-HU"/>
        </w:rPr>
        <w:t>Magasvérnyomás-betegségben szenvedő betegek</w:t>
      </w:r>
    </w:p>
    <w:p w:rsidR="00780C8E" w:rsidRPr="004B2CED" w:rsidRDefault="00780C8E" w:rsidP="0052664B">
      <w:pPr>
        <w:pStyle w:val="EMEABodyText"/>
        <w:ind w:left="567"/>
        <w:rPr>
          <w:lang w:val="hu-HU"/>
        </w:rPr>
      </w:pPr>
      <w:r w:rsidRPr="004B2CED">
        <w:rPr>
          <w:noProof/>
          <w:lang w:val="hu-HU"/>
        </w:rPr>
        <w:t xml:space="preserve">A készítmény szokásos adagja </w:t>
      </w:r>
      <w:r w:rsidRPr="004B2CED">
        <w:rPr>
          <w:lang w:val="hu-HU"/>
        </w:rPr>
        <w:t>naponta egyszer 150 mg</w:t>
      </w:r>
      <w:r w:rsidRPr="004B2CED">
        <w:rPr>
          <w:noProof/>
          <w:lang w:val="hu-HU"/>
        </w:rPr>
        <w:t xml:space="preserve">. </w:t>
      </w:r>
      <w:r w:rsidRPr="004B2CED">
        <w:rPr>
          <w:lang w:val="hu-HU"/>
        </w:rPr>
        <w:t>Az adag később a vérnyomás alakulásától függően, naponta egyszer 300 mg-ra emelhető.</w:t>
      </w:r>
    </w:p>
    <w:p w:rsidR="00780C8E" w:rsidRPr="004B2CED" w:rsidRDefault="00780C8E" w:rsidP="0052664B">
      <w:pPr>
        <w:pStyle w:val="EMEABodyText"/>
        <w:rPr>
          <w:lang w:val="hu-HU"/>
        </w:rPr>
      </w:pPr>
    </w:p>
    <w:p w:rsidR="00780C8E" w:rsidRPr="004B2CED" w:rsidRDefault="00780C8E" w:rsidP="0052664B">
      <w:pPr>
        <w:pStyle w:val="EMEABodyTextIndent"/>
        <w:tabs>
          <w:tab w:val="num" w:pos="567"/>
        </w:tabs>
        <w:rPr>
          <w:b/>
          <w:lang w:val="hu-HU"/>
        </w:rPr>
      </w:pPr>
      <w:r w:rsidRPr="004B2CED">
        <w:rPr>
          <w:b/>
          <w:lang w:val="hu-HU"/>
        </w:rPr>
        <w:t>Magasvérnyomás-betegségben és 2-es típusú cukorbetegségben szenvedő betegek</w:t>
      </w:r>
    </w:p>
    <w:p w:rsidR="00780C8E" w:rsidRPr="004B2CED" w:rsidRDefault="00780C8E" w:rsidP="0052664B">
      <w:pPr>
        <w:pStyle w:val="EMEABodyText"/>
        <w:ind w:left="567"/>
        <w:rPr>
          <w:lang w:val="hu-HU"/>
        </w:rPr>
      </w:pPr>
      <w:r w:rsidRPr="004B2CED">
        <w:rPr>
          <w:lang w:val="hu-HU"/>
        </w:rPr>
        <w:t>A magasvérnyomás-betegségben és 2-es típusú cukorbetegségben szenvedő betegeknél a vesekárosodás kezelésére ajánlott fenntartó adag naponta egyszer 300 mg.</w:t>
      </w:r>
    </w:p>
    <w:p w:rsidR="00780C8E" w:rsidRPr="004B2CED" w:rsidRDefault="00780C8E" w:rsidP="0052664B">
      <w:pPr>
        <w:pStyle w:val="EMEABodyText"/>
        <w:rPr>
          <w:lang w:val="hu-HU"/>
        </w:rPr>
      </w:pPr>
    </w:p>
    <w:p w:rsidR="00780C8E" w:rsidRPr="004B2CED" w:rsidRDefault="00780C8E">
      <w:pPr>
        <w:pStyle w:val="EMEABodyText"/>
        <w:rPr>
          <w:lang w:val="hu-HU"/>
        </w:rPr>
      </w:pPr>
      <w:r w:rsidRPr="004B2CED">
        <w:rPr>
          <w:lang w:val="hu-HU"/>
        </w:rPr>
        <w:t xml:space="preserve">Az orvos előírhat alacsonyabb kezdőadagot, főként </w:t>
      </w:r>
      <w:r w:rsidRPr="004B2CED">
        <w:rPr>
          <w:b/>
          <w:lang w:val="hu-HU"/>
        </w:rPr>
        <w:t>művesekezelésben</w:t>
      </w:r>
      <w:r w:rsidRPr="004B2CED">
        <w:rPr>
          <w:lang w:val="hu-HU"/>
        </w:rPr>
        <w:t xml:space="preserve"> részesülők vagy </w:t>
      </w:r>
      <w:r w:rsidRPr="004B2CED">
        <w:rPr>
          <w:b/>
          <w:lang w:val="hu-HU"/>
        </w:rPr>
        <w:t>75 éven felüliek</w:t>
      </w:r>
      <w:r w:rsidRPr="004B2CED">
        <w:rPr>
          <w:lang w:val="hu-HU"/>
        </w:rPr>
        <w:t xml:space="preserve"> esetében.</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 maximális vérnyomáscsökkentő hatás a kezelés megkezdésétől számított 4-6 héten belül alakul ki.</w:t>
      </w:r>
    </w:p>
    <w:p w:rsidR="00933C28" w:rsidRPr="004B2CED" w:rsidRDefault="00933C28" w:rsidP="00933C28">
      <w:pPr>
        <w:pStyle w:val="EMEABodyText"/>
        <w:rPr>
          <w:b/>
          <w:bCs/>
          <w:lang w:val="hu-HU"/>
        </w:rPr>
      </w:pPr>
    </w:p>
    <w:p w:rsidR="00933C28" w:rsidRPr="004B2CED" w:rsidRDefault="00933C28" w:rsidP="00933C28">
      <w:pPr>
        <w:pStyle w:val="EMEABodyText"/>
        <w:rPr>
          <w:b/>
          <w:bCs/>
          <w:lang w:val="hu-HU"/>
        </w:rPr>
      </w:pPr>
      <w:r w:rsidRPr="004B2CED">
        <w:rPr>
          <w:b/>
          <w:bCs/>
          <w:lang w:val="hu-HU"/>
        </w:rPr>
        <w:t>Alkalmazása gyermekeknél és serdülőknél</w:t>
      </w:r>
    </w:p>
    <w:p w:rsidR="00933C28" w:rsidRPr="004B2CED" w:rsidRDefault="00933C28" w:rsidP="00933C28">
      <w:pPr>
        <w:pStyle w:val="EMEABodyText"/>
        <w:rPr>
          <w:lang w:val="hu-HU"/>
        </w:rPr>
      </w:pPr>
      <w:r w:rsidRPr="004B2CED">
        <w:rPr>
          <w:lang w:val="hu-HU"/>
        </w:rPr>
        <w:t>Az Aprovel 18 évesnél fiatalabb gyermekeknek nem adható. Ha egy gyermek lenyel néhány tablettát, azonnal forduljon orvosához.</w:t>
      </w:r>
    </w:p>
    <w:p w:rsidR="00780C8E" w:rsidRPr="004B2CED" w:rsidRDefault="00780C8E">
      <w:pPr>
        <w:pStyle w:val="EMEABodyText"/>
        <w:rPr>
          <w:lang w:val="hu-HU"/>
        </w:rPr>
      </w:pPr>
    </w:p>
    <w:p w:rsidR="00780C8E" w:rsidRPr="004B2CED" w:rsidRDefault="00780C8E" w:rsidP="0052664B">
      <w:pPr>
        <w:pStyle w:val="EMEAHeading3"/>
        <w:rPr>
          <w:lang w:val="hu-HU"/>
        </w:rPr>
      </w:pPr>
      <w:r w:rsidRPr="004B2CED">
        <w:rPr>
          <w:lang w:val="hu-HU"/>
        </w:rPr>
        <w:t>Ha az előírtnál több Aprovel-t vett be</w:t>
      </w:r>
    </w:p>
    <w:p w:rsidR="00780C8E" w:rsidRPr="004B2CED" w:rsidRDefault="00780C8E">
      <w:pPr>
        <w:pStyle w:val="EMEABodyText"/>
        <w:rPr>
          <w:lang w:val="hu-HU"/>
        </w:rPr>
      </w:pPr>
      <w:r w:rsidRPr="004B2CED">
        <w:rPr>
          <w:lang w:val="hu-HU"/>
        </w:rPr>
        <w:t>Ha véletlenül több tablettát vett be, azonnal forduljon orvoshoz.</w:t>
      </w:r>
    </w:p>
    <w:p w:rsidR="00780C8E" w:rsidRPr="004B2CED" w:rsidRDefault="00780C8E">
      <w:pPr>
        <w:pStyle w:val="EMEABodyText"/>
        <w:rPr>
          <w:lang w:val="hu-HU"/>
        </w:rPr>
      </w:pPr>
    </w:p>
    <w:p w:rsidR="00780C8E" w:rsidRPr="004B2CED" w:rsidRDefault="00780C8E" w:rsidP="0052664B">
      <w:pPr>
        <w:pStyle w:val="EMEAHeading3"/>
        <w:rPr>
          <w:lang w:val="hu-HU"/>
        </w:rPr>
      </w:pPr>
      <w:r w:rsidRPr="004B2CED">
        <w:rPr>
          <w:lang w:val="hu-HU"/>
        </w:rPr>
        <w:t>Ha elfelejtette bevenni az Aprovel-t</w:t>
      </w:r>
    </w:p>
    <w:p w:rsidR="00780C8E" w:rsidRPr="004B2CED" w:rsidRDefault="00780C8E" w:rsidP="0052664B">
      <w:pPr>
        <w:pStyle w:val="EMEABodyText"/>
        <w:rPr>
          <w:noProof/>
          <w:lang w:val="hu-HU"/>
        </w:rPr>
      </w:pPr>
      <w:r w:rsidRPr="004B2CED">
        <w:rPr>
          <w:lang w:val="hu-HU"/>
        </w:rPr>
        <w:t xml:space="preserve">Amennyiben a napi adag bevétele véletlenül kimaradt, a következőt a szokásos időben kell bevenni. </w:t>
      </w:r>
      <w:r w:rsidRPr="004B2CED">
        <w:rPr>
          <w:noProof/>
          <w:lang w:val="hu-HU"/>
        </w:rPr>
        <w:t>Ne vegyen be dupla adagot az elfelejtett adag pótlására.</w:t>
      </w:r>
    </w:p>
    <w:p w:rsidR="00780C8E" w:rsidRPr="004B2CED" w:rsidRDefault="00780C8E" w:rsidP="0052664B">
      <w:pPr>
        <w:pStyle w:val="EMEABodyText"/>
        <w:rPr>
          <w:noProof/>
          <w:lang w:val="hu-HU"/>
        </w:rPr>
      </w:pPr>
    </w:p>
    <w:p w:rsidR="00780C8E" w:rsidRPr="004B2CED" w:rsidRDefault="00780C8E" w:rsidP="0052664B">
      <w:pPr>
        <w:pStyle w:val="EMEABodyText"/>
        <w:rPr>
          <w:noProof/>
          <w:lang w:val="hu-HU"/>
        </w:rPr>
      </w:pPr>
      <w:r w:rsidRPr="004B2CED">
        <w:rPr>
          <w:noProof/>
          <w:lang w:val="hu-HU"/>
        </w:rPr>
        <w:t xml:space="preserve">Ha bármilyen további kérdése van a </w:t>
      </w:r>
      <w:r w:rsidR="008919E5" w:rsidRPr="004B2CED">
        <w:rPr>
          <w:noProof/>
          <w:lang w:val="hu-HU"/>
        </w:rPr>
        <w:t xml:space="preserve">gyógyszer </w:t>
      </w:r>
      <w:r w:rsidRPr="004B2CED">
        <w:rPr>
          <w:noProof/>
          <w:lang w:val="hu-HU"/>
        </w:rPr>
        <w:t xml:space="preserve">alkalmazásával kapcsolatban, kérdezze meg </w:t>
      </w:r>
      <w:r w:rsidR="00933C28" w:rsidRPr="004B2CED">
        <w:rPr>
          <w:noProof/>
          <w:lang w:val="hu-HU"/>
        </w:rPr>
        <w:t>kezelő</w:t>
      </w:r>
      <w:r w:rsidRPr="004B2CED">
        <w:rPr>
          <w:noProof/>
          <w:lang w:val="hu-HU"/>
        </w:rPr>
        <w:t>orvosát vagy gyógyszerészét.</w:t>
      </w:r>
    </w:p>
    <w:p w:rsidR="00780C8E" w:rsidRPr="004B2CED" w:rsidRDefault="00780C8E">
      <w:pPr>
        <w:pStyle w:val="EMEABodyText"/>
        <w:rPr>
          <w:lang w:val="hu-HU"/>
        </w:rPr>
      </w:pPr>
    </w:p>
    <w:p w:rsidR="00780C8E" w:rsidRPr="004B2CED" w:rsidRDefault="00780C8E">
      <w:pPr>
        <w:pStyle w:val="EMEABodyText"/>
        <w:rPr>
          <w:lang w:val="hu-HU"/>
        </w:rPr>
      </w:pPr>
    </w:p>
    <w:p w:rsidR="00780C8E" w:rsidRPr="004B2CED" w:rsidRDefault="00780C8E">
      <w:pPr>
        <w:pStyle w:val="EMEAHeading1"/>
        <w:rPr>
          <w:caps w:val="0"/>
          <w:lang w:val="hu-HU"/>
        </w:rPr>
      </w:pPr>
      <w:r w:rsidRPr="004B2CED">
        <w:rPr>
          <w:caps w:val="0"/>
          <w:lang w:val="hu-HU"/>
        </w:rPr>
        <w:t>4.</w:t>
      </w:r>
      <w:r w:rsidRPr="004B2CED">
        <w:rPr>
          <w:caps w:val="0"/>
          <w:lang w:val="hu-HU"/>
        </w:rPr>
        <w:tab/>
        <w:t>L</w:t>
      </w:r>
      <w:r w:rsidR="00933C28" w:rsidRPr="004B2CED">
        <w:rPr>
          <w:caps w:val="0"/>
          <w:lang w:val="hu-HU"/>
        </w:rPr>
        <w:t>ehetséges mellékhatások</w:t>
      </w:r>
    </w:p>
    <w:p w:rsidR="00780C8E" w:rsidRPr="004B2CED" w:rsidRDefault="00780C8E">
      <w:pPr>
        <w:pStyle w:val="EMEAHeading1"/>
        <w:rPr>
          <w:lang w:val="hu-HU"/>
        </w:rPr>
      </w:pPr>
    </w:p>
    <w:p w:rsidR="00780C8E" w:rsidRPr="004B2CED" w:rsidRDefault="00780C8E">
      <w:pPr>
        <w:pStyle w:val="EMEABodyText"/>
        <w:rPr>
          <w:lang w:val="hu-HU"/>
        </w:rPr>
      </w:pPr>
      <w:r w:rsidRPr="004B2CED">
        <w:rPr>
          <w:noProof/>
          <w:lang w:val="hu-HU"/>
        </w:rPr>
        <w:t xml:space="preserve">Mint minden gyógyszer, így </w:t>
      </w:r>
      <w:r w:rsidR="00933C28" w:rsidRPr="004B2CED">
        <w:rPr>
          <w:noProof/>
          <w:lang w:val="hu-HU"/>
        </w:rPr>
        <w:t>ez a gyógyszer</w:t>
      </w:r>
      <w:r w:rsidRPr="004B2CED">
        <w:rPr>
          <w:lang w:val="hu-HU"/>
        </w:rPr>
        <w:t xml:space="preserve"> </w:t>
      </w:r>
      <w:r w:rsidRPr="004B2CED">
        <w:rPr>
          <w:noProof/>
          <w:lang w:val="hu-HU"/>
        </w:rPr>
        <w:t>is okozhat mellékhatásokat, amelyek azonban nem mindenkinél jelentkeznek.</w:t>
      </w:r>
      <w:r w:rsidRPr="004B2CED" w:rsidDel="00D30954">
        <w:rPr>
          <w:noProof/>
          <w:lang w:val="hu-HU"/>
        </w:rPr>
        <w:t xml:space="preserve"> </w:t>
      </w:r>
      <w:r w:rsidRPr="004B2CED">
        <w:rPr>
          <w:lang w:val="hu-HU"/>
        </w:rPr>
        <w:t>Ezen mellékhatások közül néhány súlyos lehet, és orvosi ellátást igényelhet.</w:t>
      </w:r>
    </w:p>
    <w:p w:rsidR="00780C8E" w:rsidRPr="004B2CED" w:rsidRDefault="00780C8E">
      <w:pPr>
        <w:pStyle w:val="EMEABodyText"/>
        <w:rPr>
          <w:lang w:val="hu-HU"/>
        </w:rPr>
      </w:pPr>
    </w:p>
    <w:p w:rsidR="00780C8E" w:rsidRPr="004B2CED" w:rsidRDefault="00780C8E" w:rsidP="0052664B">
      <w:pPr>
        <w:pStyle w:val="EMEABodyText"/>
        <w:rPr>
          <w:lang w:val="hu-HU"/>
        </w:rPr>
      </w:pPr>
      <w:r w:rsidRPr="004B2CED">
        <w:rPr>
          <w:lang w:val="hu-HU"/>
        </w:rPr>
        <w:t xml:space="preserve">Akárcsak a hasonló gyógyszereknél, ritkán allergiás bőrreakciókról (bőrkiütések, csalánkiütések), továbbá az arcon, az ajkakon és/vagy a nyelven kialakuló duzzanatokról is érkeztek jelentések irbezartánt szedő betegekről. Ha Önnél is jelentkeznek a fenti tünetek, vagy úgy érzi, hogy nehezen lélegzik, </w:t>
      </w:r>
      <w:r w:rsidRPr="004B2CED">
        <w:rPr>
          <w:b/>
          <w:lang w:val="hu-HU"/>
        </w:rPr>
        <w:t>hagyja abba az Aprovel szedését és azonnal forduljon orvoshoz.</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Az alább felsorolt mellékhatások előfordulásának gyakorisága a következő megállapodás szerint lett megadva.</w:t>
      </w:r>
    </w:p>
    <w:p w:rsidR="00780C8E" w:rsidRPr="004B2CED" w:rsidRDefault="00780C8E">
      <w:pPr>
        <w:pStyle w:val="EMEABodyText"/>
        <w:rPr>
          <w:lang w:val="hu-HU"/>
        </w:rPr>
      </w:pPr>
      <w:r w:rsidRPr="004B2CED">
        <w:rPr>
          <w:lang w:val="hu-HU"/>
        </w:rPr>
        <w:t>Nagyon gyakori: 10 betegből 1</w:t>
      </w:r>
      <w:r w:rsidR="008E2DCA" w:rsidRPr="004B2CED">
        <w:rPr>
          <w:lang w:val="hu-HU"/>
        </w:rPr>
        <w:noBreakHyphen/>
        <w:t xml:space="preserve">nél többet </w:t>
      </w:r>
      <w:r w:rsidR="005D6536" w:rsidRPr="004B2CED">
        <w:rPr>
          <w:lang w:val="hu-HU"/>
        </w:rPr>
        <w:t>érinthet</w:t>
      </w:r>
    </w:p>
    <w:p w:rsidR="00780C8E" w:rsidRPr="004B2CED" w:rsidRDefault="00780C8E">
      <w:pPr>
        <w:pStyle w:val="EMEABodyText"/>
        <w:rPr>
          <w:lang w:val="hu-HU"/>
        </w:rPr>
      </w:pPr>
      <w:r w:rsidRPr="004B2CED">
        <w:rPr>
          <w:lang w:val="hu-HU"/>
        </w:rPr>
        <w:t>Gyakori: 100 betegből leg</w:t>
      </w:r>
      <w:r w:rsidR="008E2DCA" w:rsidRPr="004B2CED">
        <w:rPr>
          <w:lang w:val="hu-HU"/>
        </w:rPr>
        <w:t>feljebb</w:t>
      </w:r>
      <w:r w:rsidRPr="004B2CED">
        <w:rPr>
          <w:lang w:val="hu-HU"/>
        </w:rPr>
        <w:t xml:space="preserve"> 1</w:t>
      </w:r>
      <w:r w:rsidR="008E2DCA" w:rsidRPr="004B2CED">
        <w:rPr>
          <w:lang w:val="hu-HU"/>
        </w:rPr>
        <w:noBreakHyphen/>
        <w:t xml:space="preserve">et </w:t>
      </w:r>
      <w:r w:rsidR="005D6536" w:rsidRPr="004B2CED">
        <w:rPr>
          <w:lang w:val="hu-HU"/>
        </w:rPr>
        <w:t>érinthet</w:t>
      </w:r>
    </w:p>
    <w:p w:rsidR="00780C8E" w:rsidRPr="004B2CED" w:rsidRDefault="00780C8E">
      <w:pPr>
        <w:pStyle w:val="EMEABodyText"/>
        <w:rPr>
          <w:lang w:val="hu-HU"/>
        </w:rPr>
      </w:pPr>
      <w:r w:rsidRPr="004B2CED">
        <w:rPr>
          <w:lang w:val="hu-HU"/>
        </w:rPr>
        <w:t>Nem gyakori: 100 betegből leg</w:t>
      </w:r>
      <w:r w:rsidR="008E2DCA" w:rsidRPr="004B2CED">
        <w:rPr>
          <w:lang w:val="hu-HU"/>
        </w:rPr>
        <w:t>feljebb</w:t>
      </w:r>
      <w:r w:rsidRPr="004B2CED">
        <w:rPr>
          <w:lang w:val="hu-HU"/>
        </w:rPr>
        <w:t xml:space="preserve"> 1</w:t>
      </w:r>
      <w:r w:rsidR="008E2DCA" w:rsidRPr="004B2CED">
        <w:rPr>
          <w:lang w:val="hu-HU"/>
        </w:rPr>
        <w:noBreakHyphen/>
        <w:t xml:space="preserve">et </w:t>
      </w:r>
      <w:r w:rsidR="005D6536" w:rsidRPr="004B2CED">
        <w:rPr>
          <w:lang w:val="hu-HU"/>
        </w:rPr>
        <w:t>érinthet</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Az Aprovel-lel kezelt betegek körében végzett klinikai vizsgálatok során az alábbi mellékhatásokról számoltak be:</w:t>
      </w:r>
    </w:p>
    <w:p w:rsidR="00780C8E" w:rsidRPr="004B2CED" w:rsidRDefault="00780C8E" w:rsidP="0052664B">
      <w:pPr>
        <w:pStyle w:val="EMEABodyTextIndent"/>
        <w:tabs>
          <w:tab w:val="num" w:pos="567"/>
        </w:tabs>
        <w:rPr>
          <w:lang w:val="hu-HU"/>
        </w:rPr>
      </w:pPr>
      <w:r w:rsidRPr="004B2CED">
        <w:rPr>
          <w:lang w:val="hu-HU"/>
        </w:rPr>
        <w:t>Nagyon gyakori</w:t>
      </w:r>
      <w:r w:rsidR="008E2DCA" w:rsidRPr="004B2CED">
        <w:rPr>
          <w:lang w:val="hu-HU"/>
        </w:rPr>
        <w:t xml:space="preserve"> (10 betegből 1</w:t>
      </w:r>
      <w:r w:rsidR="008E2DCA" w:rsidRPr="004B2CED">
        <w:rPr>
          <w:lang w:val="hu-HU"/>
        </w:rPr>
        <w:noBreakHyphen/>
        <w:t xml:space="preserve">nél többet </w:t>
      </w:r>
      <w:r w:rsidR="005D6536" w:rsidRPr="004B2CED">
        <w:rPr>
          <w:lang w:val="hu-HU"/>
        </w:rPr>
        <w:t>érinthet</w:t>
      </w:r>
      <w:r w:rsidR="008E2DCA" w:rsidRPr="004B2CED">
        <w:rPr>
          <w:lang w:val="hu-HU"/>
        </w:rPr>
        <w:t>)</w:t>
      </w:r>
      <w:r w:rsidRPr="004B2CED">
        <w:rPr>
          <w:lang w:val="hu-HU"/>
        </w:rPr>
        <w:t>: ha Ön magasvérnyomás-betegségben és vesebetegséggel társuló 2-es típusú cukorbetegségben szenved, a vérvizsgálat emelkedett káliumszinetet mutathat.</w:t>
      </w:r>
    </w:p>
    <w:p w:rsidR="00780C8E" w:rsidRPr="004B2CED" w:rsidRDefault="00780C8E" w:rsidP="0052664B">
      <w:pPr>
        <w:pStyle w:val="EMEABodyTextIndent"/>
        <w:numPr>
          <w:ilvl w:val="0"/>
          <w:numId w:val="0"/>
        </w:numPr>
        <w:rPr>
          <w:lang w:val="hu-HU"/>
        </w:rPr>
      </w:pPr>
    </w:p>
    <w:p w:rsidR="00780C8E" w:rsidRPr="004B2CED" w:rsidRDefault="00780C8E" w:rsidP="0052664B">
      <w:pPr>
        <w:pStyle w:val="EMEABodyTextIndent"/>
        <w:tabs>
          <w:tab w:val="num" w:pos="567"/>
        </w:tabs>
        <w:rPr>
          <w:lang w:val="hu-HU"/>
        </w:rPr>
      </w:pPr>
      <w:r w:rsidRPr="004B2CED">
        <w:rPr>
          <w:lang w:val="hu-HU"/>
        </w:rPr>
        <w:t>Gyakori</w:t>
      </w:r>
      <w:r w:rsidR="008E2DCA" w:rsidRPr="004B2CED">
        <w:rPr>
          <w:lang w:val="hu-HU"/>
        </w:rPr>
        <w:t xml:space="preserve"> (10 betegből legfeljebb 1</w:t>
      </w:r>
      <w:r w:rsidR="008E2DCA" w:rsidRPr="004B2CED">
        <w:rPr>
          <w:lang w:val="hu-HU"/>
        </w:rPr>
        <w:noBreakHyphen/>
        <w:t xml:space="preserve">et </w:t>
      </w:r>
      <w:r w:rsidR="005D6536" w:rsidRPr="004B2CED">
        <w:rPr>
          <w:lang w:val="hu-HU"/>
        </w:rPr>
        <w:t>érinthet</w:t>
      </w:r>
      <w:r w:rsidR="008E2DCA" w:rsidRPr="004B2CED">
        <w:rPr>
          <w:lang w:val="hu-HU"/>
        </w:rPr>
        <w:t>)</w:t>
      </w:r>
      <w:r w:rsidRPr="004B2CED">
        <w:rPr>
          <w:lang w:val="hu-HU"/>
        </w:rPr>
        <w:t>: szédülés, émelygés/hányás és fáradtság és a vérvizsgálat egy olyan enzim emelkedett szintjét mutathatja, melylel az izmok és a szív funkcióját mérik (kreatinin kináz enzim).</w:t>
      </w:r>
      <w:r w:rsidRPr="004B2CED" w:rsidDel="00E86D83">
        <w:rPr>
          <w:lang w:val="hu-HU"/>
        </w:rPr>
        <w:t xml:space="preserve"> </w:t>
      </w:r>
      <w:r w:rsidRPr="004B2CED">
        <w:rPr>
          <w:lang w:val="hu-HU"/>
        </w:rPr>
        <w:t>Magas vérnyomásos és vesebetegségben szenvedő, 2-es típusú cukorbetegeknél fekvő vagy ülő helyzetből történő helyzetváltoztatás esetén szédülést, fekvő vagy ülő helyzetből történő helyzetváltoztatás esetén alacsony vérnyomást és ízületi- vagy izomfájdalmat és egy a vörösvértestben lévő protein (haemoglobin) csökkenését is jelentették.</w:t>
      </w:r>
    </w:p>
    <w:p w:rsidR="00780C8E" w:rsidRPr="004B2CED" w:rsidRDefault="00780C8E" w:rsidP="0052664B">
      <w:pPr>
        <w:pStyle w:val="EMEABodyText"/>
        <w:rPr>
          <w:lang w:val="hu-HU"/>
        </w:rPr>
      </w:pPr>
    </w:p>
    <w:p w:rsidR="00780C8E" w:rsidRPr="004B2CED" w:rsidRDefault="00780C8E" w:rsidP="0052664B">
      <w:pPr>
        <w:pStyle w:val="EMEABodyTextIndent"/>
        <w:tabs>
          <w:tab w:val="num" w:pos="567"/>
        </w:tabs>
        <w:rPr>
          <w:lang w:val="hu-HU"/>
        </w:rPr>
      </w:pPr>
      <w:r w:rsidRPr="004B2CED">
        <w:rPr>
          <w:lang w:val="hu-HU"/>
        </w:rPr>
        <w:t>Nem gyakori</w:t>
      </w:r>
      <w:r w:rsidR="008E2DCA" w:rsidRPr="004B2CED">
        <w:rPr>
          <w:lang w:val="hu-HU"/>
        </w:rPr>
        <w:t xml:space="preserve"> (100 betegből legfeljebb 1</w:t>
      </w:r>
      <w:r w:rsidR="008E2DCA" w:rsidRPr="004B2CED">
        <w:rPr>
          <w:lang w:val="hu-HU"/>
        </w:rPr>
        <w:noBreakHyphen/>
        <w:t xml:space="preserve">et </w:t>
      </w:r>
      <w:r w:rsidR="005D6536" w:rsidRPr="004B2CED">
        <w:rPr>
          <w:lang w:val="hu-HU"/>
        </w:rPr>
        <w:t>érinthet</w:t>
      </w:r>
      <w:r w:rsidR="008E2DCA" w:rsidRPr="004B2CED">
        <w:rPr>
          <w:lang w:val="hu-HU"/>
        </w:rPr>
        <w:t>)</w:t>
      </w:r>
      <w:r w:rsidRPr="004B2CED">
        <w:rPr>
          <w:lang w:val="hu-HU"/>
        </w:rPr>
        <w:t>: szapora szívverés, kipirulás, köhögés, hasmenés, emésztési zavar/gyomorégés, szexuális zavarok (a szexuális teljesítőképességgel kapcsolatos problémák), valamint mellkasi fájdalom.</w:t>
      </w:r>
    </w:p>
    <w:p w:rsidR="00780C8E" w:rsidRPr="004B2CED" w:rsidRDefault="00780C8E">
      <w:pPr>
        <w:pStyle w:val="EMEABodyText"/>
        <w:rPr>
          <w:lang w:val="hu-HU"/>
        </w:rPr>
      </w:pPr>
    </w:p>
    <w:p w:rsidR="008372D8" w:rsidRPr="004B2CED" w:rsidRDefault="008372D8" w:rsidP="008372D8">
      <w:pPr>
        <w:pStyle w:val="EMEABodyText"/>
        <w:rPr>
          <w:lang w:val="hu-HU"/>
        </w:rPr>
      </w:pPr>
      <w:r w:rsidRPr="004B2CED">
        <w:rPr>
          <w:lang w:val="hu-HU"/>
        </w:rPr>
        <w:t>Az Aprovel forgalomba kerülése óta egyéb mellékhatások előfordulásáról számoltak be. A mellékhatások, melyek gyakorisága nem ismert, a következők: forgó jellegű szédülés, fejfájás, az ízérzés zavara, fülcsengés, izomgörcsök, izom- és ízületi fájdalom,</w:t>
      </w:r>
      <w:r w:rsidR="00A86D2B" w:rsidRPr="00A86D2B">
        <w:rPr>
          <w:lang w:val="hu-HU"/>
        </w:rPr>
        <w:t xml:space="preserve"> </w:t>
      </w:r>
      <w:r w:rsidR="00A86D2B">
        <w:rPr>
          <w:lang w:val="hu-HU"/>
        </w:rPr>
        <w:t xml:space="preserve">a vörösvértestek számának csökkenése (vérszegénység – a tünetek közé tartozhatnak a fáradékonyság, fejfájás, </w:t>
      </w:r>
      <w:r w:rsidR="00A41353">
        <w:rPr>
          <w:lang w:val="hu-HU"/>
        </w:rPr>
        <w:t>terheléskor</w:t>
      </w:r>
      <w:r w:rsidR="00A86D2B">
        <w:rPr>
          <w:lang w:val="hu-HU"/>
        </w:rPr>
        <w:t xml:space="preserve"> fellépő légszomj, szédülés és sápadt</w:t>
      </w:r>
      <w:r w:rsidR="00171D0A">
        <w:rPr>
          <w:lang w:val="hu-HU"/>
        </w:rPr>
        <w:t>ság</w:t>
      </w:r>
      <w:r w:rsidR="00A86D2B">
        <w:rPr>
          <w:lang w:val="hu-HU"/>
        </w:rPr>
        <w:t>),</w:t>
      </w:r>
      <w:r w:rsidRPr="004B2CED">
        <w:rPr>
          <w:lang w:val="hu-HU"/>
        </w:rPr>
        <w:t xml:space="preserve"> a vérlemezkék számának csökkenése, normálistól eltérő májfunkciók, emelkedett káliumszint, károsodott vesefunkció,</w:t>
      </w:r>
      <w:r>
        <w:rPr>
          <w:lang w:val="hu-HU"/>
        </w:rPr>
        <w:t xml:space="preserve"> </w:t>
      </w:r>
      <w:r w:rsidRPr="004B2CED">
        <w:rPr>
          <w:lang w:val="hu-HU"/>
        </w:rPr>
        <w:t>a kis vérerek gyulladása, mely főleg a bőrt érinti (fehérvérsejt pusztulást okozó érgyulladás néven ismert betegség), súlyos allergiás reakciók (anafilaxiás sokk)</w:t>
      </w:r>
      <w:r>
        <w:rPr>
          <w:lang w:val="hu-HU"/>
        </w:rPr>
        <w:t>, és alacsony vércukorszint</w:t>
      </w:r>
      <w:r w:rsidRPr="004B2CED">
        <w:rPr>
          <w:lang w:val="hu-HU"/>
        </w:rPr>
        <w:t>. Sárgaságról (a bőr és a szemfehérje sárgás elszíneződése) is beszámoltak nem gyakori előfordulással.</w:t>
      </w:r>
    </w:p>
    <w:p w:rsidR="00780C8E" w:rsidRPr="004B2CED" w:rsidRDefault="00780C8E">
      <w:pPr>
        <w:pStyle w:val="EMEABodyText"/>
        <w:rPr>
          <w:lang w:val="hu-HU"/>
        </w:rPr>
      </w:pPr>
    </w:p>
    <w:p w:rsidR="000A42B5" w:rsidRPr="004B2CED" w:rsidRDefault="000A42B5" w:rsidP="000A42B5">
      <w:pPr>
        <w:ind w:right="-29"/>
        <w:rPr>
          <w:b/>
          <w:bCs/>
          <w:lang w:val="hu-HU"/>
        </w:rPr>
      </w:pPr>
      <w:r w:rsidRPr="004B2CED">
        <w:rPr>
          <w:b/>
          <w:bCs/>
          <w:lang w:val="hu-HU"/>
        </w:rPr>
        <w:t>Mellékhatások bejelentése</w:t>
      </w:r>
    </w:p>
    <w:p w:rsidR="009D2984" w:rsidRPr="004B2CED" w:rsidRDefault="009D2984" w:rsidP="009D2984">
      <w:pPr>
        <w:ind w:right="-2"/>
        <w:rPr>
          <w:lang w:val="hu-HU"/>
        </w:rPr>
      </w:pPr>
      <w:r w:rsidRPr="004B2CED">
        <w:rPr>
          <w:lang w:val="hu-HU"/>
        </w:rPr>
        <w:t xml:space="preserve">Ha Önnél bármilyen mellékhatás jelentkezik, tájékoztassa kezelőorvosát vagy gyógyszerészét. Ez a betegtájékoztatóban fel nem sorolt bármilyen lehetséges mellékhatásra is vonatkozik. A mellékhatásokat közvetlenül a hatóság részére is bejelentheti az </w:t>
      </w:r>
      <w:hyperlink r:id="rId26" w:history="1">
        <w:r w:rsidRPr="004B2CED">
          <w:rPr>
            <w:rStyle w:val="Hyperlink"/>
            <w:rFonts w:eastAsia="MS Mincho"/>
            <w:highlight w:val="lightGray"/>
            <w:lang w:val="hu-HU"/>
          </w:rPr>
          <w:t>V. függelékben</w:t>
        </w:r>
      </w:hyperlink>
      <w:r w:rsidRPr="004B2CED">
        <w:rPr>
          <w:highlight w:val="lightGray"/>
          <w:lang w:val="hu-HU"/>
        </w:rPr>
        <w:t xml:space="preserve"> található elérhetőségeken keresztül</w:t>
      </w:r>
      <w:r w:rsidRPr="004B2CED">
        <w:rPr>
          <w:lang w:val="hu-HU"/>
        </w:rPr>
        <w:t xml:space="preserve">. </w:t>
      </w:r>
    </w:p>
    <w:p w:rsidR="009D2984" w:rsidRPr="004B2CED" w:rsidRDefault="009D2984" w:rsidP="009D2984">
      <w:pPr>
        <w:ind w:right="-2"/>
        <w:rPr>
          <w:noProof/>
          <w:lang w:val="hu-HU"/>
        </w:rPr>
      </w:pPr>
      <w:r w:rsidRPr="004B2CED">
        <w:rPr>
          <w:lang w:val="hu-HU"/>
        </w:rPr>
        <w:t>A mellékhatások bejelentésével Ön is hozzájárulhat ahhoz, hogy minél több információ álljon rendelkezésre a gyógyszer biztonságos alkalmazásával kapcsolatban.</w:t>
      </w:r>
    </w:p>
    <w:p w:rsidR="00780C8E" w:rsidRPr="004B2CED" w:rsidRDefault="00780C8E">
      <w:pPr>
        <w:pStyle w:val="EMEABodyText"/>
        <w:rPr>
          <w:lang w:val="hu-HU"/>
        </w:rPr>
      </w:pPr>
    </w:p>
    <w:p w:rsidR="00780C8E" w:rsidRPr="004B2CED" w:rsidRDefault="00780C8E" w:rsidP="0052664B">
      <w:pPr>
        <w:pStyle w:val="EMEABodyText"/>
        <w:rPr>
          <w:noProof/>
          <w:lang w:val="hu-HU"/>
        </w:rPr>
      </w:pPr>
    </w:p>
    <w:p w:rsidR="00780C8E" w:rsidRPr="004B2CED" w:rsidRDefault="00780C8E" w:rsidP="0052664B">
      <w:pPr>
        <w:pStyle w:val="EMEAHeading1"/>
        <w:rPr>
          <w:caps w:val="0"/>
          <w:noProof/>
          <w:lang w:val="hu-HU"/>
        </w:rPr>
      </w:pPr>
      <w:r w:rsidRPr="004B2CED">
        <w:rPr>
          <w:caps w:val="0"/>
          <w:noProof/>
          <w:lang w:val="hu-HU"/>
        </w:rPr>
        <w:t>5.</w:t>
      </w:r>
      <w:r w:rsidRPr="004B2CED">
        <w:rPr>
          <w:caps w:val="0"/>
          <w:noProof/>
          <w:lang w:val="hu-HU"/>
        </w:rPr>
        <w:tab/>
        <w:t>H</w:t>
      </w:r>
      <w:r w:rsidR="00E019A0" w:rsidRPr="004B2CED">
        <w:rPr>
          <w:caps w:val="0"/>
          <w:noProof/>
          <w:lang w:val="hu-HU"/>
        </w:rPr>
        <w:t>ogyan kell az Aprovel-t tárolni</w:t>
      </w:r>
      <w:r w:rsidRPr="004B2CED">
        <w:rPr>
          <w:caps w:val="0"/>
          <w:noProof/>
          <w:lang w:val="hu-HU"/>
        </w:rPr>
        <w:t>?</w:t>
      </w:r>
    </w:p>
    <w:p w:rsidR="00780C8E" w:rsidRPr="004B2CED" w:rsidRDefault="00780C8E" w:rsidP="0052664B">
      <w:pPr>
        <w:pStyle w:val="EMEAHeading1"/>
        <w:rPr>
          <w:lang w:val="hu-HU"/>
        </w:rPr>
      </w:pPr>
    </w:p>
    <w:p w:rsidR="00780C8E" w:rsidRPr="004B2CED" w:rsidRDefault="00780C8E" w:rsidP="0052664B">
      <w:pPr>
        <w:pStyle w:val="EMEABodyText"/>
        <w:rPr>
          <w:noProof/>
          <w:lang w:val="hu-HU"/>
        </w:rPr>
      </w:pPr>
      <w:r w:rsidRPr="004B2CED">
        <w:rPr>
          <w:noProof/>
          <w:lang w:val="hu-HU"/>
        </w:rPr>
        <w:t>A gyógyszer gyermekektől elzárva tartandó!</w:t>
      </w:r>
    </w:p>
    <w:p w:rsidR="00780C8E" w:rsidRPr="004B2CED" w:rsidRDefault="00780C8E" w:rsidP="0052664B">
      <w:pPr>
        <w:pStyle w:val="EMEABodyText"/>
        <w:rPr>
          <w:lang w:val="hu-HU"/>
        </w:rPr>
      </w:pPr>
    </w:p>
    <w:p w:rsidR="00780C8E" w:rsidRPr="004B2CED" w:rsidRDefault="00780C8E" w:rsidP="0052664B">
      <w:pPr>
        <w:pStyle w:val="EMEABodyText"/>
        <w:rPr>
          <w:noProof/>
          <w:lang w:val="hu-HU"/>
        </w:rPr>
      </w:pPr>
      <w:r w:rsidRPr="004B2CED">
        <w:rPr>
          <w:noProof/>
          <w:lang w:val="hu-HU"/>
        </w:rPr>
        <w:t xml:space="preserve">A dobozon </w:t>
      </w:r>
      <w:r w:rsidR="00E019A0" w:rsidRPr="004B2CED">
        <w:rPr>
          <w:noProof/>
          <w:lang w:val="hu-HU"/>
        </w:rPr>
        <w:t xml:space="preserve">és a buborékcsomagoláson </w:t>
      </w:r>
      <w:r w:rsidRPr="004B2CED">
        <w:rPr>
          <w:noProof/>
          <w:lang w:val="hu-HU"/>
        </w:rPr>
        <w:t>feltüntetett lejárati idő (</w:t>
      </w:r>
      <w:r w:rsidR="00E019A0" w:rsidRPr="004B2CED">
        <w:rPr>
          <w:noProof/>
          <w:lang w:val="hu-HU"/>
        </w:rPr>
        <w:t>Felhasználható, Felh.</w:t>
      </w:r>
      <w:r w:rsidRPr="004B2CED">
        <w:rPr>
          <w:noProof/>
          <w:lang w:val="hu-HU"/>
        </w:rPr>
        <w:t xml:space="preserve">) után ne szedje </w:t>
      </w:r>
      <w:r w:rsidR="003C0EFB" w:rsidRPr="004B2CED">
        <w:rPr>
          <w:noProof/>
          <w:lang w:val="hu-HU"/>
        </w:rPr>
        <w:t>ezt a gyógyszert</w:t>
      </w:r>
      <w:r w:rsidRPr="004B2CED">
        <w:rPr>
          <w:noProof/>
          <w:lang w:val="hu-HU"/>
        </w:rPr>
        <w:t>. A lejárati idő a</w:t>
      </w:r>
      <w:r w:rsidR="00E019A0" w:rsidRPr="004B2CED">
        <w:rPr>
          <w:noProof/>
          <w:lang w:val="hu-HU"/>
        </w:rPr>
        <w:t>z</w:t>
      </w:r>
      <w:r w:rsidRPr="004B2CED">
        <w:rPr>
          <w:noProof/>
          <w:lang w:val="hu-HU"/>
        </w:rPr>
        <w:t xml:space="preserve"> adott hónap utolsó napjára vonatkozik.</w:t>
      </w:r>
    </w:p>
    <w:p w:rsidR="00780C8E" w:rsidRPr="004B2CED" w:rsidRDefault="00780C8E">
      <w:pPr>
        <w:pStyle w:val="EMEABodyText"/>
        <w:rPr>
          <w:lang w:val="hu-HU"/>
        </w:rPr>
      </w:pPr>
    </w:p>
    <w:p w:rsidR="00780C8E" w:rsidRPr="004B2CED" w:rsidRDefault="00780C8E">
      <w:pPr>
        <w:pStyle w:val="EMEABodyText"/>
        <w:rPr>
          <w:lang w:val="hu-HU"/>
        </w:rPr>
      </w:pPr>
      <w:r w:rsidRPr="004B2CED">
        <w:rPr>
          <w:lang w:val="hu-HU"/>
        </w:rPr>
        <w:t>Legfeljebb 30</w:t>
      </w:r>
      <w:r w:rsidRPr="004B2CED">
        <w:rPr>
          <w:rFonts w:ascii="Symbol" w:hAnsi="Symbol"/>
          <w:lang w:val="hu-HU"/>
        </w:rPr>
        <w:t></w:t>
      </w:r>
      <w:r w:rsidRPr="004B2CED">
        <w:rPr>
          <w:lang w:val="hu-HU"/>
        </w:rPr>
        <w:t>C-on tárolandó.</w:t>
      </w:r>
    </w:p>
    <w:p w:rsidR="00780C8E" w:rsidRPr="004B2CED" w:rsidRDefault="00780C8E">
      <w:pPr>
        <w:pStyle w:val="EMEABodyText"/>
        <w:rPr>
          <w:lang w:val="hu-HU"/>
        </w:rPr>
      </w:pPr>
    </w:p>
    <w:p w:rsidR="00780C8E" w:rsidRPr="004B2CED" w:rsidRDefault="00B81C64" w:rsidP="0052664B">
      <w:pPr>
        <w:pStyle w:val="EMEABodyText"/>
        <w:rPr>
          <w:noProof/>
          <w:lang w:val="hu-HU"/>
        </w:rPr>
      </w:pPr>
      <w:r w:rsidRPr="004B2CED">
        <w:rPr>
          <w:noProof/>
          <w:lang w:val="hu-HU"/>
        </w:rPr>
        <w:t>Semmilyen</w:t>
      </w:r>
      <w:r w:rsidR="00780C8E" w:rsidRPr="004B2CED">
        <w:rPr>
          <w:noProof/>
          <w:lang w:val="hu-HU"/>
        </w:rPr>
        <w:t xml:space="preserve"> gyógyszert ne</w:t>
      </w:r>
      <w:r w:rsidRPr="004B2CED">
        <w:rPr>
          <w:noProof/>
          <w:lang w:val="hu-HU"/>
        </w:rPr>
        <w:t xml:space="preserve"> dobjon </w:t>
      </w:r>
      <w:r w:rsidR="00780C8E" w:rsidRPr="004B2CED">
        <w:rPr>
          <w:noProof/>
          <w:lang w:val="hu-HU"/>
        </w:rPr>
        <w:t>a szennyvíz</w:t>
      </w:r>
      <w:r w:rsidRPr="004B2CED">
        <w:rPr>
          <w:noProof/>
          <w:lang w:val="hu-HU"/>
        </w:rPr>
        <w:t>be</w:t>
      </w:r>
      <w:r w:rsidR="00780C8E" w:rsidRPr="004B2CED">
        <w:rPr>
          <w:noProof/>
          <w:lang w:val="hu-HU"/>
        </w:rPr>
        <w:t xml:space="preserve"> vagy a háztartási hulladék</w:t>
      </w:r>
      <w:r w:rsidRPr="004B2CED">
        <w:rPr>
          <w:noProof/>
          <w:lang w:val="hu-HU"/>
        </w:rPr>
        <w:t>ba</w:t>
      </w:r>
      <w:r w:rsidR="00780C8E" w:rsidRPr="004B2CED">
        <w:rPr>
          <w:noProof/>
          <w:lang w:val="hu-HU"/>
        </w:rPr>
        <w:t xml:space="preserve">. Kérdezze meg gyógyszerészét, hogy </w:t>
      </w:r>
      <w:r w:rsidRPr="004B2CED">
        <w:rPr>
          <w:noProof/>
          <w:lang w:val="hu-HU"/>
        </w:rPr>
        <w:t>mit tegyen a már nem használt gyógyszereivel</w:t>
      </w:r>
      <w:r w:rsidR="00780C8E" w:rsidRPr="004B2CED">
        <w:rPr>
          <w:noProof/>
          <w:lang w:val="hu-HU"/>
        </w:rPr>
        <w:t>. Ezek az intézkedések elősegítik a környezet védelmét.</w:t>
      </w:r>
    </w:p>
    <w:p w:rsidR="00780C8E" w:rsidRPr="004B2CED" w:rsidRDefault="00780C8E">
      <w:pPr>
        <w:pStyle w:val="EMEABodyText"/>
        <w:rPr>
          <w:lang w:val="hu-HU"/>
        </w:rPr>
      </w:pPr>
    </w:p>
    <w:p w:rsidR="00780C8E" w:rsidRPr="004B2CED" w:rsidRDefault="00780C8E" w:rsidP="0052664B">
      <w:pPr>
        <w:pStyle w:val="EMEABodyText"/>
        <w:rPr>
          <w:lang w:val="hu-HU"/>
        </w:rPr>
      </w:pPr>
    </w:p>
    <w:p w:rsidR="00780C8E" w:rsidRPr="004B2CED" w:rsidRDefault="00780C8E">
      <w:pPr>
        <w:pStyle w:val="EMEAHeading1"/>
        <w:rPr>
          <w:lang w:val="hu-HU"/>
        </w:rPr>
      </w:pPr>
      <w:r w:rsidRPr="004B2CED">
        <w:rPr>
          <w:lang w:val="hu-HU"/>
        </w:rPr>
        <w:t>6.</w:t>
      </w:r>
      <w:r w:rsidRPr="004B2CED">
        <w:rPr>
          <w:lang w:val="hu-HU"/>
        </w:rPr>
        <w:tab/>
      </w:r>
      <w:r w:rsidR="00722E1B" w:rsidRPr="004B2CED">
        <w:rPr>
          <w:caps w:val="0"/>
          <w:lang w:val="hu-HU"/>
        </w:rPr>
        <w:t>A csomagolás tartalma és egyéb információk</w:t>
      </w:r>
    </w:p>
    <w:p w:rsidR="00780C8E" w:rsidRPr="004B2CED" w:rsidRDefault="00780C8E" w:rsidP="0052664B">
      <w:pPr>
        <w:pStyle w:val="EMEAHeading1"/>
        <w:rPr>
          <w:lang w:val="hu-HU"/>
        </w:rPr>
      </w:pPr>
    </w:p>
    <w:p w:rsidR="00780C8E" w:rsidRPr="004B2CED" w:rsidRDefault="00780C8E" w:rsidP="0052664B">
      <w:pPr>
        <w:pStyle w:val="EMEAHeading3"/>
        <w:rPr>
          <w:lang w:val="hu-HU"/>
        </w:rPr>
      </w:pPr>
      <w:r w:rsidRPr="004B2CED">
        <w:rPr>
          <w:lang w:val="hu-HU"/>
        </w:rPr>
        <w:t>Mit tartalmaz az Aprovel</w:t>
      </w:r>
      <w:r w:rsidR="000723D5">
        <w:rPr>
          <w:lang w:val="hu-HU"/>
        </w:rPr>
        <w:t>?</w:t>
      </w:r>
    </w:p>
    <w:p w:rsidR="00780C8E" w:rsidRPr="004B2CED" w:rsidRDefault="00780C8E" w:rsidP="0052664B">
      <w:pPr>
        <w:pStyle w:val="EMEABodyTextIndent"/>
        <w:numPr>
          <w:ilvl w:val="0"/>
          <w:numId w:val="0"/>
        </w:numPr>
        <w:ind w:left="567" w:hanging="567"/>
        <w:rPr>
          <w:lang w:val="hu-HU"/>
        </w:rPr>
      </w:pPr>
      <w:r w:rsidRPr="004B2CED">
        <w:rPr>
          <w:rFonts w:ascii="Wingdings" w:hAnsi="Wingdings"/>
          <w:lang w:val="hu-HU"/>
        </w:rPr>
        <w:t></w:t>
      </w:r>
      <w:r w:rsidRPr="004B2CED">
        <w:rPr>
          <w:rFonts w:ascii="Wingdings" w:hAnsi="Wingdings"/>
          <w:lang w:val="hu-HU"/>
        </w:rPr>
        <w:tab/>
      </w:r>
      <w:r w:rsidRPr="004B2CED">
        <w:rPr>
          <w:lang w:val="hu-HU"/>
        </w:rPr>
        <w:t xml:space="preserve">A készítmény hatóanyaga az irbezartán. Az Aprovel 300 mg </w:t>
      </w:r>
      <w:r w:rsidR="000723D5">
        <w:rPr>
          <w:lang w:val="hu-HU"/>
        </w:rPr>
        <w:t>film</w:t>
      </w:r>
      <w:r w:rsidRPr="004B2CED">
        <w:rPr>
          <w:lang w:val="hu-HU"/>
        </w:rPr>
        <w:t>tabletta 300 mg irbezartánt tartalmaz.</w:t>
      </w:r>
    </w:p>
    <w:p w:rsidR="00780C8E" w:rsidRPr="004B2CED" w:rsidRDefault="00780C8E" w:rsidP="0052664B">
      <w:pPr>
        <w:pStyle w:val="EMEABodyTextIndent"/>
        <w:numPr>
          <w:ilvl w:val="0"/>
          <w:numId w:val="0"/>
        </w:numPr>
        <w:ind w:left="567" w:hanging="567"/>
        <w:rPr>
          <w:lang w:val="hu-HU"/>
        </w:rPr>
      </w:pPr>
      <w:r w:rsidRPr="004B2CED">
        <w:rPr>
          <w:rFonts w:ascii="Wingdings" w:hAnsi="Wingdings"/>
          <w:lang w:val="hu-HU"/>
        </w:rPr>
        <w:t></w:t>
      </w:r>
      <w:r w:rsidRPr="004B2CED">
        <w:rPr>
          <w:rFonts w:ascii="Wingdings" w:hAnsi="Wingdings"/>
          <w:lang w:val="hu-HU"/>
        </w:rPr>
        <w:tab/>
      </w:r>
      <w:r w:rsidRPr="004B2CED">
        <w:rPr>
          <w:lang w:val="hu-HU"/>
        </w:rPr>
        <w:t>Egyéb összetevők laktóz-monohidrát, mikrokristályos cellulóz, kroszkarmellóz-nátrium, hipromellóz, szilícium-dioxid, magnézium-sztearát, titán-dioxid (E171), makrogol 3000, karnauba pálmaviasz.</w:t>
      </w:r>
      <w:r w:rsidR="0016767E" w:rsidRPr="004B2CED">
        <w:rPr>
          <w:lang w:val="hu-HU"/>
        </w:rPr>
        <w:t xml:space="preserve"> Lásd 2 pont „Az Aprovel laktózt tartalmaz”.</w:t>
      </w:r>
    </w:p>
    <w:p w:rsidR="00780C8E" w:rsidRPr="004B2CED" w:rsidRDefault="00780C8E" w:rsidP="0052664B">
      <w:pPr>
        <w:pStyle w:val="EMEABodyText"/>
        <w:rPr>
          <w:lang w:val="hu-HU"/>
        </w:rPr>
      </w:pPr>
    </w:p>
    <w:p w:rsidR="00780C8E" w:rsidRPr="004B2CED" w:rsidRDefault="00780C8E" w:rsidP="0052664B">
      <w:pPr>
        <w:pStyle w:val="EMEAHeading3"/>
        <w:rPr>
          <w:lang w:val="hu-HU"/>
        </w:rPr>
      </w:pPr>
      <w:r w:rsidRPr="004B2CED">
        <w:rPr>
          <w:lang w:val="hu-HU"/>
        </w:rPr>
        <w:t xml:space="preserve">Milyen </w:t>
      </w:r>
      <w:r w:rsidR="00A303B5" w:rsidRPr="004B2CED">
        <w:rPr>
          <w:lang w:val="hu-HU"/>
        </w:rPr>
        <w:t>az Aprovel</w:t>
      </w:r>
      <w:r w:rsidRPr="004B2CED">
        <w:rPr>
          <w:lang w:val="hu-HU"/>
        </w:rPr>
        <w:t xml:space="preserve"> külleme és mit tartalmaz a csomagolás</w:t>
      </w:r>
      <w:r w:rsidR="000723D5">
        <w:rPr>
          <w:lang w:val="hu-HU"/>
        </w:rPr>
        <w:t>?</w:t>
      </w:r>
    </w:p>
    <w:p w:rsidR="00780C8E" w:rsidRPr="004B2CED" w:rsidRDefault="00780C8E" w:rsidP="0052664B">
      <w:pPr>
        <w:pStyle w:val="EMEABodyText"/>
        <w:rPr>
          <w:lang w:val="hu-HU"/>
        </w:rPr>
      </w:pPr>
      <w:r w:rsidRPr="004B2CED">
        <w:rPr>
          <w:lang w:val="hu-HU"/>
        </w:rPr>
        <w:t>Az Aprovel 300 mg filmtabletta fehér, csaknem fehér, domború felületű, ovális alakú, egyik oldalán szív alakú mélynyomással, másik oldalán 2873 mélynyomású jelzéssel ellátott tabletta.</w:t>
      </w:r>
    </w:p>
    <w:p w:rsidR="00780C8E" w:rsidRPr="004B2CED" w:rsidRDefault="00780C8E" w:rsidP="0052664B">
      <w:pPr>
        <w:pStyle w:val="EMEABodyText"/>
        <w:rPr>
          <w:lang w:val="hu-HU"/>
        </w:rPr>
      </w:pPr>
    </w:p>
    <w:p w:rsidR="00780C8E" w:rsidRPr="004B2CED" w:rsidRDefault="00780C8E" w:rsidP="0052664B">
      <w:pPr>
        <w:pStyle w:val="EMEABodyText"/>
        <w:rPr>
          <w:lang w:val="hu-HU"/>
        </w:rPr>
      </w:pPr>
      <w:r w:rsidRPr="004B2CED">
        <w:rPr>
          <w:lang w:val="hu-HU"/>
        </w:rPr>
        <w:t>Az Aprovel 300 mg filmtabletta 14, 28, 30, 56, 84, 90 vagy 98 filmtablettát tartalmazó buborékfólia csomagolásban van forgalomban. Az 56 x 1 filmtablettát tartalmazó, adagonként perforált buborékfólia csomagolás kórházak számára is hozzáférhető.</w:t>
      </w:r>
    </w:p>
    <w:p w:rsidR="00780C8E" w:rsidRPr="004B2CED" w:rsidRDefault="00780C8E" w:rsidP="0052664B">
      <w:pPr>
        <w:pStyle w:val="EMEABodyText"/>
        <w:rPr>
          <w:lang w:val="hu-HU"/>
        </w:rPr>
      </w:pPr>
    </w:p>
    <w:p w:rsidR="00780C8E" w:rsidRPr="004B2CED" w:rsidRDefault="00780C8E" w:rsidP="0052664B">
      <w:pPr>
        <w:pStyle w:val="EMEABodyText"/>
        <w:rPr>
          <w:lang w:val="hu-HU"/>
        </w:rPr>
      </w:pPr>
      <w:r w:rsidRPr="004B2CED">
        <w:rPr>
          <w:lang w:val="hu-HU"/>
        </w:rPr>
        <w:t>Nem mindegyik kiszerelés kerül feltétlenül kereskedelmi forgalomba.</w:t>
      </w:r>
    </w:p>
    <w:p w:rsidR="00780C8E" w:rsidRPr="004B2CED" w:rsidRDefault="00780C8E" w:rsidP="0052664B">
      <w:pPr>
        <w:pStyle w:val="EMEABodyText"/>
        <w:rPr>
          <w:lang w:val="hu-HU"/>
        </w:rPr>
      </w:pPr>
    </w:p>
    <w:p w:rsidR="00780C8E" w:rsidRPr="004B2CED" w:rsidRDefault="00780C8E" w:rsidP="0052664B">
      <w:pPr>
        <w:pStyle w:val="EMEAHeading3"/>
        <w:rPr>
          <w:lang w:val="hu-HU"/>
        </w:rPr>
      </w:pPr>
      <w:r w:rsidRPr="004B2CED">
        <w:rPr>
          <w:lang w:val="hu-HU"/>
        </w:rPr>
        <w:t>A forgalomba hozatali engedély jogosultja</w:t>
      </w:r>
    </w:p>
    <w:p w:rsidR="00780C8E" w:rsidRPr="004B2CED" w:rsidRDefault="00C84C78" w:rsidP="0052664B">
      <w:pPr>
        <w:pStyle w:val="EMEAAddress"/>
        <w:rPr>
          <w:lang w:val="hu-HU"/>
        </w:rPr>
      </w:pPr>
      <w:r w:rsidRPr="004B2CED">
        <w:rPr>
          <w:lang w:val="hu-HU"/>
        </w:rPr>
        <w:t>sanofi-aventis groupe</w:t>
      </w:r>
      <w:r w:rsidR="00780C8E" w:rsidRPr="004B2CED">
        <w:rPr>
          <w:lang w:val="hu-HU"/>
        </w:rPr>
        <w:br/>
        <w:t>54</w:t>
      </w:r>
      <w:r w:rsidR="005E73EA" w:rsidRPr="004B2CED">
        <w:rPr>
          <w:lang w:val="hu-HU"/>
        </w:rPr>
        <w:t>,</w:t>
      </w:r>
      <w:r w:rsidR="00780C8E" w:rsidRPr="004B2CED">
        <w:rPr>
          <w:lang w:val="hu-HU"/>
        </w:rPr>
        <w:t xml:space="preserve"> rue </w:t>
      </w:r>
      <w:smartTag w:uri="urn:schemas-microsoft-com:office:smarttags" w:element="PersonName">
        <w:smartTagPr>
          <w:attr w:name="ProductID" w:val="La Boétie￼F-75008"/>
        </w:smartTagPr>
        <w:r w:rsidR="00780C8E" w:rsidRPr="004B2CED">
          <w:rPr>
            <w:lang w:val="hu-HU"/>
          </w:rPr>
          <w:t>La Boétie</w:t>
        </w:r>
        <w:r w:rsidR="00780C8E" w:rsidRPr="004B2CED">
          <w:rPr>
            <w:lang w:val="hu-HU"/>
          </w:rPr>
          <w:br/>
        </w:r>
        <w:r w:rsidR="005E73EA" w:rsidRPr="004B2CED">
          <w:rPr>
            <w:lang w:val="hu-HU"/>
          </w:rPr>
          <w:t>F-</w:t>
        </w:r>
        <w:r w:rsidR="00780C8E" w:rsidRPr="004B2CED">
          <w:rPr>
            <w:lang w:val="hu-HU"/>
          </w:rPr>
          <w:t>75008</w:t>
        </w:r>
      </w:smartTag>
      <w:r w:rsidR="00780C8E" w:rsidRPr="004B2CED">
        <w:rPr>
          <w:lang w:val="hu-HU"/>
        </w:rPr>
        <w:t xml:space="preserve"> Paris </w:t>
      </w:r>
      <w:r w:rsidR="00780C8E" w:rsidRPr="004B2CED">
        <w:rPr>
          <w:lang w:val="hu-HU"/>
        </w:rPr>
        <w:noBreakHyphen/>
        <w:t> Franciaország</w:t>
      </w:r>
    </w:p>
    <w:p w:rsidR="00780C8E" w:rsidRPr="004B2CED" w:rsidRDefault="00780C8E" w:rsidP="0052664B">
      <w:pPr>
        <w:pStyle w:val="EMEABodyText"/>
        <w:rPr>
          <w:lang w:val="hu-HU"/>
        </w:rPr>
      </w:pPr>
    </w:p>
    <w:p w:rsidR="00780C8E" w:rsidRPr="004B2CED" w:rsidRDefault="00780C8E" w:rsidP="0052664B">
      <w:pPr>
        <w:pStyle w:val="EMEAHeading3"/>
        <w:rPr>
          <w:lang w:val="hu-HU"/>
        </w:rPr>
      </w:pPr>
      <w:r w:rsidRPr="004B2CED">
        <w:rPr>
          <w:lang w:val="hu-HU"/>
        </w:rPr>
        <w:t>Gyártó</w:t>
      </w:r>
    </w:p>
    <w:p w:rsidR="00780C8E" w:rsidRPr="004B2CED" w:rsidRDefault="00780C8E" w:rsidP="0052664B">
      <w:pPr>
        <w:pStyle w:val="EMEAAddress"/>
        <w:rPr>
          <w:lang w:val="hu-HU"/>
        </w:rPr>
      </w:pPr>
      <w:r w:rsidRPr="004B2CED">
        <w:rPr>
          <w:lang w:val="hu-HU"/>
        </w:rPr>
        <w:t>SANOFI WINTHROP INDUSTRIE</w:t>
      </w:r>
      <w:r w:rsidRPr="004B2CED">
        <w:rPr>
          <w:lang w:val="hu-HU"/>
        </w:rPr>
        <w:br/>
        <w:t>1, rue de la Vierge</w:t>
      </w:r>
      <w:r w:rsidRPr="004B2CED">
        <w:rPr>
          <w:lang w:val="hu-HU"/>
        </w:rPr>
        <w:br/>
        <w:t>Ambarès &amp; Lagrave</w:t>
      </w:r>
      <w:r w:rsidRPr="004B2CED">
        <w:rPr>
          <w:lang w:val="hu-HU"/>
        </w:rPr>
        <w:br/>
        <w:t>F</w:t>
      </w:r>
      <w:r w:rsidRPr="004B2CED">
        <w:rPr>
          <w:lang w:val="hu-HU"/>
        </w:rPr>
        <w:noBreakHyphen/>
        <w:t>33565 Carbon Blanc Cedex </w:t>
      </w:r>
      <w:r w:rsidRPr="004B2CED">
        <w:rPr>
          <w:lang w:val="hu-HU"/>
        </w:rPr>
        <w:noBreakHyphen/>
        <w:t> Franciaország</w:t>
      </w:r>
    </w:p>
    <w:p w:rsidR="00780C8E" w:rsidRPr="004B2CED" w:rsidRDefault="00780C8E" w:rsidP="0052664B">
      <w:pPr>
        <w:pStyle w:val="EMEAAddress"/>
        <w:rPr>
          <w:lang w:val="hu-HU"/>
        </w:rPr>
      </w:pPr>
    </w:p>
    <w:p w:rsidR="00780C8E" w:rsidRPr="004B2CED" w:rsidRDefault="00780C8E" w:rsidP="0052664B">
      <w:pPr>
        <w:pStyle w:val="EMEAAddress"/>
        <w:rPr>
          <w:lang w:val="hu-HU"/>
        </w:rPr>
      </w:pPr>
      <w:r w:rsidRPr="004B2CED">
        <w:rPr>
          <w:lang w:val="hu-HU"/>
        </w:rPr>
        <w:t>SANOFI WINTHROP INDUSTRIE</w:t>
      </w:r>
      <w:r w:rsidRPr="004B2CED">
        <w:rPr>
          <w:lang w:val="hu-HU"/>
        </w:rPr>
        <w:br/>
        <w:t>30-36 Avenue Gustave Eiffel, BP 7166</w:t>
      </w:r>
      <w:r w:rsidRPr="004B2CED">
        <w:rPr>
          <w:lang w:val="hu-HU"/>
        </w:rPr>
        <w:br/>
        <w:t>F-37071 Tours Cedex 2 </w:t>
      </w:r>
      <w:r w:rsidRPr="004B2CED">
        <w:rPr>
          <w:lang w:val="hu-HU"/>
        </w:rPr>
        <w:noBreakHyphen/>
        <w:t> Franciaország</w:t>
      </w:r>
    </w:p>
    <w:p w:rsidR="00780C8E" w:rsidRPr="004B2CED" w:rsidRDefault="00780C8E" w:rsidP="0052664B">
      <w:pPr>
        <w:pStyle w:val="EMEAAddress"/>
        <w:rPr>
          <w:lang w:val="hu-HU"/>
        </w:rPr>
      </w:pPr>
    </w:p>
    <w:p w:rsidR="00780C8E" w:rsidRPr="004B2CED" w:rsidRDefault="00780C8E" w:rsidP="0052664B">
      <w:pPr>
        <w:pStyle w:val="EMEAAddress"/>
        <w:rPr>
          <w:lang w:val="hu-HU"/>
        </w:rPr>
      </w:pPr>
      <w:r w:rsidRPr="004B2CED">
        <w:rPr>
          <w:lang w:val="hu-HU"/>
        </w:rPr>
        <w:t>CHINOIN PRIVATE CO. LTD.</w:t>
      </w:r>
      <w:r w:rsidRPr="004B2CED">
        <w:rPr>
          <w:lang w:val="hu-HU"/>
        </w:rPr>
        <w:br/>
        <w:t>Lévai u.5.</w:t>
      </w:r>
      <w:r w:rsidRPr="004B2CED">
        <w:rPr>
          <w:lang w:val="hu-HU"/>
        </w:rPr>
        <w:br/>
        <w:t>2112 Veresegyház </w:t>
      </w:r>
      <w:r w:rsidRPr="004B2CED">
        <w:rPr>
          <w:lang w:val="hu-HU"/>
        </w:rPr>
        <w:noBreakHyphen/>
        <w:t> Magyarország</w:t>
      </w:r>
    </w:p>
    <w:p w:rsidR="003C23AB" w:rsidRPr="004B2CED" w:rsidRDefault="003C23AB" w:rsidP="003C23AB">
      <w:pPr>
        <w:rPr>
          <w:lang w:val="hu-HU"/>
        </w:rPr>
      </w:pPr>
    </w:p>
    <w:p w:rsidR="003C23AB" w:rsidRPr="004B2CED" w:rsidRDefault="003C23AB" w:rsidP="003C23AB">
      <w:pPr>
        <w:rPr>
          <w:lang w:val="hu-HU"/>
        </w:rPr>
      </w:pPr>
      <w:r w:rsidRPr="004B2CED">
        <w:rPr>
          <w:lang w:val="hu-HU"/>
        </w:rPr>
        <w:t>Sanofi-Aventis, S.A.</w:t>
      </w:r>
    </w:p>
    <w:p w:rsidR="003C23AB" w:rsidRPr="004B2CED" w:rsidRDefault="003C23AB" w:rsidP="003C23AB">
      <w:pPr>
        <w:rPr>
          <w:lang w:val="hu-HU"/>
        </w:rPr>
      </w:pPr>
      <w:r w:rsidRPr="004B2CED">
        <w:rPr>
          <w:lang w:val="hu-HU"/>
        </w:rPr>
        <w:t>Ctra. C-35 (La Batlloria-Hostalric), km. 63.09</w:t>
      </w:r>
    </w:p>
    <w:p w:rsidR="003C23AB" w:rsidRPr="004B2CED" w:rsidRDefault="003C23AB" w:rsidP="003C23AB">
      <w:pPr>
        <w:rPr>
          <w:lang w:val="hu-HU"/>
        </w:rPr>
      </w:pPr>
      <w:r w:rsidRPr="004B2CED">
        <w:rPr>
          <w:lang w:val="hu-HU"/>
        </w:rPr>
        <w:t>17404 Riells i Viabrea (Girona)</w:t>
      </w:r>
    </w:p>
    <w:p w:rsidR="003C23AB" w:rsidRPr="004B2CED" w:rsidRDefault="003C23AB" w:rsidP="003C23AB">
      <w:pPr>
        <w:rPr>
          <w:lang w:val="hu-HU"/>
        </w:rPr>
      </w:pPr>
      <w:r w:rsidRPr="004B2CED">
        <w:rPr>
          <w:lang w:val="hu-HU"/>
        </w:rPr>
        <w:t>Spanyolország</w:t>
      </w:r>
    </w:p>
    <w:p w:rsidR="00780C8E" w:rsidRPr="004B2CED" w:rsidRDefault="00780C8E" w:rsidP="0052664B">
      <w:pPr>
        <w:pStyle w:val="EMEAAddress"/>
        <w:rPr>
          <w:lang w:val="hu-HU"/>
        </w:rPr>
      </w:pPr>
    </w:p>
    <w:p w:rsidR="00780C8E" w:rsidRPr="004B2CED" w:rsidRDefault="00780C8E" w:rsidP="0052664B">
      <w:pPr>
        <w:pStyle w:val="EMEAAddress"/>
        <w:rPr>
          <w:lang w:val="hu-HU"/>
        </w:rPr>
      </w:pPr>
      <w:r w:rsidRPr="004B2CED">
        <w:rPr>
          <w:lang w:val="hu-HU"/>
        </w:rPr>
        <w:t>A készítményhez kapcsolódó további kérdéseivel forduljon a forgalombahozatali engedély jogosultjának helyi képviseletéhez:</w:t>
      </w:r>
    </w:p>
    <w:p w:rsidR="00780C8E" w:rsidRPr="004B2CED" w:rsidRDefault="00780C8E">
      <w:pPr>
        <w:pStyle w:val="EMEABodyText"/>
        <w:rPr>
          <w:lang w:val="hu-HU"/>
        </w:rPr>
      </w:pPr>
    </w:p>
    <w:tbl>
      <w:tblPr>
        <w:tblW w:w="9356" w:type="dxa"/>
        <w:tblInd w:w="-34" w:type="dxa"/>
        <w:tblLayout w:type="fixed"/>
        <w:tblLook w:val="0000" w:firstRow="0" w:lastRow="0" w:firstColumn="0" w:lastColumn="0" w:noHBand="0" w:noVBand="0"/>
      </w:tblPr>
      <w:tblGrid>
        <w:gridCol w:w="34"/>
        <w:gridCol w:w="4644"/>
        <w:gridCol w:w="4678"/>
      </w:tblGrid>
      <w:tr w:rsidR="008E2DCA" w:rsidRPr="004B2CED" w:rsidTr="009D2984">
        <w:trPr>
          <w:gridBefore w:val="1"/>
          <w:wBefore w:w="34" w:type="dxa"/>
          <w:cantSplit/>
        </w:trPr>
        <w:tc>
          <w:tcPr>
            <w:tcW w:w="4644" w:type="dxa"/>
          </w:tcPr>
          <w:p w:rsidR="008E2DCA" w:rsidRPr="004B2CED" w:rsidRDefault="008E2DCA">
            <w:pPr>
              <w:rPr>
                <w:b/>
                <w:bCs/>
                <w:lang w:val="hu-HU"/>
              </w:rPr>
            </w:pPr>
            <w:r w:rsidRPr="004B2CED">
              <w:rPr>
                <w:b/>
                <w:bCs/>
                <w:lang w:val="hu-HU"/>
              </w:rPr>
              <w:t>België/Belgique/Belgien</w:t>
            </w:r>
          </w:p>
          <w:p w:rsidR="008E2DCA" w:rsidRPr="004B2CED" w:rsidRDefault="009D2984">
            <w:pPr>
              <w:rPr>
                <w:lang w:val="hu-HU"/>
              </w:rPr>
            </w:pPr>
            <w:r w:rsidRPr="004B2CED">
              <w:rPr>
                <w:snapToGrid w:val="0"/>
                <w:lang w:val="hu-HU"/>
              </w:rPr>
              <w:t>S</w:t>
            </w:r>
            <w:r w:rsidR="008E2DCA" w:rsidRPr="004B2CED">
              <w:rPr>
                <w:snapToGrid w:val="0"/>
                <w:lang w:val="hu-HU"/>
              </w:rPr>
              <w:t>anofi Belgium</w:t>
            </w:r>
          </w:p>
          <w:p w:rsidR="008E2DCA" w:rsidRPr="004B2CED" w:rsidRDefault="008E2DCA">
            <w:pPr>
              <w:rPr>
                <w:snapToGrid w:val="0"/>
                <w:lang w:val="hu-HU"/>
              </w:rPr>
            </w:pPr>
            <w:r w:rsidRPr="004B2CED">
              <w:rPr>
                <w:lang w:val="hu-HU"/>
              </w:rPr>
              <w:t xml:space="preserve">Tél/Tel: </w:t>
            </w:r>
            <w:r w:rsidRPr="004B2CED">
              <w:rPr>
                <w:snapToGrid w:val="0"/>
                <w:lang w:val="hu-HU"/>
              </w:rPr>
              <w:t>+32 (0)2 710 54 00</w:t>
            </w:r>
          </w:p>
          <w:p w:rsidR="008E2DCA" w:rsidRPr="004B2CED" w:rsidRDefault="008E2DCA">
            <w:pPr>
              <w:rPr>
                <w:lang w:val="hu-HU"/>
              </w:rPr>
            </w:pPr>
          </w:p>
        </w:tc>
        <w:tc>
          <w:tcPr>
            <w:tcW w:w="4678" w:type="dxa"/>
          </w:tcPr>
          <w:p w:rsidR="00CC0C67" w:rsidRPr="004B2CED" w:rsidRDefault="00CC0C67" w:rsidP="00CC0C67">
            <w:pPr>
              <w:rPr>
                <w:b/>
                <w:bCs/>
                <w:lang w:val="hu-HU"/>
              </w:rPr>
            </w:pPr>
            <w:r w:rsidRPr="004B2CED">
              <w:rPr>
                <w:b/>
                <w:bCs/>
                <w:lang w:val="hu-HU"/>
              </w:rPr>
              <w:t>Lietuva</w:t>
            </w:r>
          </w:p>
          <w:p w:rsidR="00CC0C67" w:rsidRPr="004B2CED" w:rsidRDefault="00CC0C67" w:rsidP="00CC0C67">
            <w:pPr>
              <w:rPr>
                <w:lang w:val="hu-HU"/>
              </w:rPr>
            </w:pPr>
            <w:r w:rsidRPr="004B2CED">
              <w:rPr>
                <w:lang w:val="hu-HU"/>
              </w:rPr>
              <w:t>UAB sanofi-aventis Lietuva</w:t>
            </w:r>
          </w:p>
          <w:p w:rsidR="00CC0C67" w:rsidRPr="004B2CED" w:rsidRDefault="00CC0C67" w:rsidP="00CC0C67">
            <w:pPr>
              <w:rPr>
                <w:lang w:val="hu-HU"/>
              </w:rPr>
            </w:pPr>
            <w:r w:rsidRPr="004B2CED">
              <w:rPr>
                <w:lang w:val="hu-HU"/>
              </w:rPr>
              <w:t>Tel: +370 5 2755224</w:t>
            </w:r>
          </w:p>
          <w:p w:rsidR="008E2DCA" w:rsidRPr="004B2CED" w:rsidRDefault="008E2DCA">
            <w:pPr>
              <w:rPr>
                <w:lang w:val="hu-HU"/>
              </w:rPr>
            </w:pPr>
          </w:p>
        </w:tc>
      </w:tr>
      <w:tr w:rsidR="008E2DCA" w:rsidRPr="004B2CED" w:rsidTr="009D2984">
        <w:trPr>
          <w:gridBefore w:val="1"/>
          <w:wBefore w:w="34" w:type="dxa"/>
          <w:cantSplit/>
        </w:trPr>
        <w:tc>
          <w:tcPr>
            <w:tcW w:w="4644" w:type="dxa"/>
          </w:tcPr>
          <w:p w:rsidR="008E2DCA" w:rsidRPr="004B2CED" w:rsidRDefault="008E2DCA">
            <w:pPr>
              <w:rPr>
                <w:b/>
                <w:bCs/>
                <w:lang w:val="hu-HU"/>
              </w:rPr>
            </w:pPr>
            <w:r w:rsidRPr="004B2CED">
              <w:rPr>
                <w:b/>
                <w:bCs/>
                <w:lang w:val="hu-HU"/>
              </w:rPr>
              <w:t>България</w:t>
            </w:r>
          </w:p>
          <w:p w:rsidR="008E2DCA" w:rsidRPr="004B2CED" w:rsidRDefault="0016767E">
            <w:pPr>
              <w:rPr>
                <w:noProof/>
                <w:lang w:val="hu-HU"/>
              </w:rPr>
            </w:pPr>
            <w:r w:rsidRPr="004B2CED">
              <w:rPr>
                <w:noProof/>
                <w:lang w:val="hu-HU"/>
              </w:rPr>
              <w:t>Sanofi</w:t>
            </w:r>
            <w:r w:rsidR="008E2DCA" w:rsidRPr="004B2CED">
              <w:rPr>
                <w:noProof/>
                <w:lang w:val="hu-HU"/>
              </w:rPr>
              <w:t xml:space="preserve"> Bulgaria EOOD</w:t>
            </w:r>
          </w:p>
          <w:p w:rsidR="008E2DCA" w:rsidRPr="004B2CED" w:rsidRDefault="008E2DCA">
            <w:pPr>
              <w:rPr>
                <w:rFonts w:cs="Arial"/>
                <w:szCs w:val="22"/>
                <w:lang w:val="hu-HU"/>
              </w:rPr>
            </w:pPr>
            <w:r w:rsidRPr="004B2CED">
              <w:rPr>
                <w:bCs/>
                <w:szCs w:val="22"/>
                <w:lang w:val="hu-HU"/>
              </w:rPr>
              <w:t>Тел.: +359 (0)2</w:t>
            </w:r>
            <w:r w:rsidRPr="004B2CED">
              <w:rPr>
                <w:rFonts w:cs="Arial"/>
                <w:szCs w:val="22"/>
                <w:lang w:val="hu-HU"/>
              </w:rPr>
              <w:t xml:space="preserve"> 970 53 00</w:t>
            </w:r>
          </w:p>
          <w:p w:rsidR="008E2DCA" w:rsidRPr="004B2CED" w:rsidRDefault="008E2DCA">
            <w:pPr>
              <w:rPr>
                <w:lang w:val="hu-HU"/>
              </w:rPr>
            </w:pPr>
          </w:p>
        </w:tc>
        <w:tc>
          <w:tcPr>
            <w:tcW w:w="4678" w:type="dxa"/>
          </w:tcPr>
          <w:p w:rsidR="008E2DCA" w:rsidRPr="004B2CED" w:rsidRDefault="008E2DCA">
            <w:pPr>
              <w:rPr>
                <w:b/>
                <w:bCs/>
                <w:lang w:val="hu-HU"/>
              </w:rPr>
            </w:pPr>
            <w:r w:rsidRPr="004B2CED">
              <w:rPr>
                <w:b/>
                <w:bCs/>
                <w:lang w:val="hu-HU"/>
              </w:rPr>
              <w:t>Luxembourg/Luxemburg</w:t>
            </w:r>
          </w:p>
          <w:p w:rsidR="008E2DCA" w:rsidRPr="004B2CED" w:rsidRDefault="009D2984">
            <w:pPr>
              <w:rPr>
                <w:snapToGrid w:val="0"/>
                <w:lang w:val="hu-HU"/>
              </w:rPr>
            </w:pPr>
            <w:r w:rsidRPr="004B2CED">
              <w:rPr>
                <w:snapToGrid w:val="0"/>
                <w:lang w:val="hu-HU"/>
              </w:rPr>
              <w:t>S</w:t>
            </w:r>
            <w:r w:rsidR="008E2DCA" w:rsidRPr="004B2CED">
              <w:rPr>
                <w:snapToGrid w:val="0"/>
                <w:lang w:val="hu-HU"/>
              </w:rPr>
              <w:t xml:space="preserve">anofi Belgium </w:t>
            </w:r>
          </w:p>
          <w:p w:rsidR="008E2DCA" w:rsidRPr="004B2CED" w:rsidRDefault="008E2DCA">
            <w:pPr>
              <w:rPr>
                <w:lang w:val="hu-HU"/>
              </w:rPr>
            </w:pPr>
            <w:r w:rsidRPr="004B2CED">
              <w:rPr>
                <w:lang w:val="hu-HU"/>
              </w:rPr>
              <w:t xml:space="preserve">Tél/Tel: </w:t>
            </w:r>
            <w:r w:rsidRPr="004B2CED">
              <w:rPr>
                <w:snapToGrid w:val="0"/>
                <w:lang w:val="hu-HU"/>
              </w:rPr>
              <w:t>+32 (0)2 710 54 00 (</w:t>
            </w:r>
            <w:r w:rsidRPr="004B2CED">
              <w:rPr>
                <w:lang w:val="hu-HU"/>
              </w:rPr>
              <w:t>Belgique/Belgien)</w:t>
            </w:r>
          </w:p>
          <w:p w:rsidR="008E2DCA" w:rsidRPr="004B2CED" w:rsidRDefault="008E2DCA">
            <w:pPr>
              <w:rPr>
                <w:lang w:val="hu-HU"/>
              </w:rPr>
            </w:pPr>
          </w:p>
        </w:tc>
      </w:tr>
      <w:tr w:rsidR="008E2DCA" w:rsidRPr="004B2CED" w:rsidTr="009D2984">
        <w:trPr>
          <w:gridBefore w:val="1"/>
          <w:wBefore w:w="34" w:type="dxa"/>
          <w:cantSplit/>
        </w:trPr>
        <w:tc>
          <w:tcPr>
            <w:tcW w:w="4644" w:type="dxa"/>
          </w:tcPr>
          <w:p w:rsidR="008E2DCA" w:rsidRPr="004B2CED" w:rsidRDefault="008E2DCA">
            <w:pPr>
              <w:rPr>
                <w:b/>
                <w:bCs/>
                <w:lang w:val="hu-HU"/>
              </w:rPr>
            </w:pPr>
            <w:r w:rsidRPr="004B2CED">
              <w:rPr>
                <w:b/>
                <w:bCs/>
                <w:lang w:val="hu-HU"/>
              </w:rPr>
              <w:t>Česká republika</w:t>
            </w:r>
          </w:p>
          <w:p w:rsidR="008E2DCA" w:rsidRPr="004B2CED" w:rsidRDefault="008E2DCA">
            <w:pPr>
              <w:rPr>
                <w:lang w:val="hu-HU"/>
              </w:rPr>
            </w:pPr>
            <w:r w:rsidRPr="004B2CED">
              <w:rPr>
                <w:lang w:val="hu-HU"/>
              </w:rPr>
              <w:t>sanofi-aventis, s.r.o.</w:t>
            </w:r>
          </w:p>
          <w:p w:rsidR="008E2DCA" w:rsidRPr="004B2CED" w:rsidRDefault="008E2DCA">
            <w:pPr>
              <w:rPr>
                <w:lang w:val="hu-HU"/>
              </w:rPr>
            </w:pPr>
            <w:r w:rsidRPr="004B2CED">
              <w:rPr>
                <w:lang w:val="hu-HU"/>
              </w:rPr>
              <w:t>Tel: +420 233 086 111</w:t>
            </w:r>
          </w:p>
          <w:p w:rsidR="008E2DCA" w:rsidRPr="004B2CED" w:rsidRDefault="008E2DCA">
            <w:pPr>
              <w:rPr>
                <w:lang w:val="hu-HU"/>
              </w:rPr>
            </w:pPr>
          </w:p>
        </w:tc>
        <w:tc>
          <w:tcPr>
            <w:tcW w:w="4678" w:type="dxa"/>
          </w:tcPr>
          <w:p w:rsidR="008E2DCA" w:rsidRPr="004B2CED" w:rsidRDefault="008E2DCA">
            <w:pPr>
              <w:rPr>
                <w:b/>
                <w:bCs/>
                <w:lang w:val="hu-HU"/>
              </w:rPr>
            </w:pPr>
            <w:r w:rsidRPr="004B2CED">
              <w:rPr>
                <w:b/>
                <w:bCs/>
                <w:lang w:val="hu-HU"/>
              </w:rPr>
              <w:t>Magyarország</w:t>
            </w:r>
          </w:p>
          <w:p w:rsidR="008E2DCA" w:rsidRPr="004B2CED" w:rsidRDefault="000A02E1">
            <w:pPr>
              <w:rPr>
                <w:lang w:val="hu-HU"/>
              </w:rPr>
            </w:pPr>
            <w:r w:rsidRPr="004B2CED">
              <w:rPr>
                <w:lang w:val="hu-HU"/>
              </w:rPr>
              <w:t>SANOFI-AVENTIS Zrt.</w:t>
            </w:r>
          </w:p>
          <w:p w:rsidR="008E2DCA" w:rsidRPr="004B2CED" w:rsidRDefault="008E2DCA">
            <w:pPr>
              <w:rPr>
                <w:lang w:val="hu-HU"/>
              </w:rPr>
            </w:pPr>
            <w:r w:rsidRPr="004B2CED">
              <w:rPr>
                <w:lang w:val="hu-HU"/>
              </w:rPr>
              <w:t>Tel.: +36 1 505 0050</w:t>
            </w:r>
          </w:p>
          <w:p w:rsidR="008E2DCA" w:rsidRPr="004B2CED" w:rsidRDefault="008E2DCA">
            <w:pPr>
              <w:rPr>
                <w:lang w:val="hu-HU"/>
              </w:rPr>
            </w:pPr>
          </w:p>
        </w:tc>
      </w:tr>
      <w:tr w:rsidR="008E2DCA" w:rsidRPr="004B2CED" w:rsidTr="009D2984">
        <w:trPr>
          <w:gridBefore w:val="1"/>
          <w:wBefore w:w="34" w:type="dxa"/>
          <w:cantSplit/>
        </w:trPr>
        <w:tc>
          <w:tcPr>
            <w:tcW w:w="4644" w:type="dxa"/>
          </w:tcPr>
          <w:p w:rsidR="008E2DCA" w:rsidRPr="004B2CED" w:rsidRDefault="008E2DCA">
            <w:pPr>
              <w:rPr>
                <w:b/>
                <w:bCs/>
                <w:lang w:val="hu-HU"/>
              </w:rPr>
            </w:pPr>
            <w:r w:rsidRPr="004B2CED">
              <w:rPr>
                <w:b/>
                <w:bCs/>
                <w:lang w:val="hu-HU"/>
              </w:rPr>
              <w:t>Danmark</w:t>
            </w:r>
          </w:p>
          <w:p w:rsidR="008E2DCA" w:rsidRPr="004B2CED" w:rsidRDefault="004764DE">
            <w:pPr>
              <w:rPr>
                <w:lang w:val="hu-HU"/>
              </w:rPr>
            </w:pPr>
            <w:r w:rsidRPr="004B2CED">
              <w:rPr>
                <w:lang w:val="hu-HU"/>
              </w:rPr>
              <w:t>S</w:t>
            </w:r>
            <w:r w:rsidR="008E2DCA" w:rsidRPr="004B2CED">
              <w:rPr>
                <w:lang w:val="hu-HU"/>
              </w:rPr>
              <w:t>anofi A/S</w:t>
            </w:r>
          </w:p>
          <w:p w:rsidR="008E2DCA" w:rsidRPr="004B2CED" w:rsidRDefault="008E2DCA">
            <w:pPr>
              <w:rPr>
                <w:lang w:val="hu-HU"/>
              </w:rPr>
            </w:pPr>
            <w:r w:rsidRPr="004B2CED">
              <w:rPr>
                <w:lang w:val="hu-HU"/>
              </w:rPr>
              <w:t>Tlf: +45 45 16 70 00</w:t>
            </w:r>
          </w:p>
          <w:p w:rsidR="008E2DCA" w:rsidRPr="004B2CED" w:rsidRDefault="008E2DCA">
            <w:pPr>
              <w:rPr>
                <w:lang w:val="hu-HU"/>
              </w:rPr>
            </w:pPr>
          </w:p>
        </w:tc>
        <w:tc>
          <w:tcPr>
            <w:tcW w:w="4678" w:type="dxa"/>
          </w:tcPr>
          <w:p w:rsidR="008372D8" w:rsidRPr="004B2CED" w:rsidRDefault="008372D8" w:rsidP="008372D8">
            <w:pPr>
              <w:rPr>
                <w:b/>
                <w:bCs/>
                <w:lang w:val="hu-HU"/>
              </w:rPr>
            </w:pPr>
            <w:r w:rsidRPr="004B2CED">
              <w:rPr>
                <w:b/>
                <w:bCs/>
                <w:lang w:val="hu-HU"/>
              </w:rPr>
              <w:t>Malta</w:t>
            </w:r>
          </w:p>
          <w:p w:rsidR="008372D8" w:rsidRPr="004B2CED" w:rsidRDefault="008372D8" w:rsidP="008372D8">
            <w:pPr>
              <w:rPr>
                <w:lang w:val="hu-HU"/>
              </w:rPr>
            </w:pPr>
            <w:r w:rsidRPr="004B2CED">
              <w:rPr>
                <w:lang w:val="hu-HU"/>
              </w:rPr>
              <w:t>Sanofi S.</w:t>
            </w:r>
            <w:r>
              <w:rPr>
                <w:lang w:val="hu-HU"/>
              </w:rPr>
              <w:t>r</w:t>
            </w:r>
            <w:r w:rsidRPr="004B2CED">
              <w:rPr>
                <w:lang w:val="hu-HU"/>
              </w:rPr>
              <w:t>.</w:t>
            </w:r>
            <w:r>
              <w:rPr>
                <w:lang w:val="hu-HU"/>
              </w:rPr>
              <w:t>l</w:t>
            </w:r>
            <w:r w:rsidRPr="004B2CED">
              <w:rPr>
                <w:lang w:val="hu-HU"/>
              </w:rPr>
              <w:t>.</w:t>
            </w:r>
          </w:p>
          <w:p w:rsidR="008372D8" w:rsidRPr="004B2CED" w:rsidRDefault="008372D8" w:rsidP="008372D8">
            <w:pPr>
              <w:rPr>
                <w:lang w:val="hu-HU"/>
              </w:rPr>
            </w:pPr>
            <w:r w:rsidRPr="004B2CED">
              <w:rPr>
                <w:lang w:val="hu-HU"/>
              </w:rPr>
              <w:t>Tel: +39 02 39394275</w:t>
            </w:r>
          </w:p>
          <w:p w:rsidR="008E2DCA" w:rsidRPr="004B2CED" w:rsidRDefault="008E2DCA">
            <w:pPr>
              <w:rPr>
                <w:lang w:val="hu-HU"/>
              </w:rPr>
            </w:pPr>
          </w:p>
        </w:tc>
      </w:tr>
      <w:tr w:rsidR="008E2DCA" w:rsidRPr="004B2CED" w:rsidTr="009D2984">
        <w:trPr>
          <w:gridBefore w:val="1"/>
          <w:wBefore w:w="34" w:type="dxa"/>
          <w:cantSplit/>
        </w:trPr>
        <w:tc>
          <w:tcPr>
            <w:tcW w:w="4644" w:type="dxa"/>
          </w:tcPr>
          <w:p w:rsidR="008E2DCA" w:rsidRPr="004B2CED" w:rsidRDefault="008E2DCA">
            <w:pPr>
              <w:rPr>
                <w:b/>
                <w:bCs/>
                <w:lang w:val="hu-HU"/>
              </w:rPr>
            </w:pPr>
            <w:r w:rsidRPr="004B2CED">
              <w:rPr>
                <w:b/>
                <w:bCs/>
                <w:lang w:val="hu-HU"/>
              </w:rPr>
              <w:t>Deutschland</w:t>
            </w:r>
          </w:p>
          <w:p w:rsidR="008E2DCA" w:rsidRPr="004B2CED" w:rsidRDefault="008E2DCA">
            <w:pPr>
              <w:rPr>
                <w:lang w:val="hu-HU"/>
              </w:rPr>
            </w:pPr>
            <w:r w:rsidRPr="004B2CED">
              <w:rPr>
                <w:lang w:val="hu-HU"/>
              </w:rPr>
              <w:t>Sanofi-Aventis Deutschland GmbH</w:t>
            </w:r>
          </w:p>
          <w:p w:rsidR="0016767E" w:rsidRPr="004B2CED" w:rsidRDefault="0016767E" w:rsidP="0016767E">
            <w:pPr>
              <w:rPr>
                <w:lang w:val="hu-HU"/>
              </w:rPr>
            </w:pPr>
            <w:r w:rsidRPr="004B2CED">
              <w:rPr>
                <w:lang w:val="hu-HU"/>
              </w:rPr>
              <w:t>Tel: 0800 52 52 010</w:t>
            </w:r>
          </w:p>
          <w:p w:rsidR="008E2DCA" w:rsidRPr="004B2CED" w:rsidRDefault="0016767E" w:rsidP="0016767E">
            <w:pPr>
              <w:rPr>
                <w:lang w:val="hu-HU"/>
              </w:rPr>
            </w:pPr>
            <w:r w:rsidRPr="004B2CED">
              <w:rPr>
                <w:lang w:val="hu-HU"/>
              </w:rPr>
              <w:t>Tel. aus dem Ausland: +49 69 305 21 131</w:t>
            </w:r>
          </w:p>
          <w:p w:rsidR="008E2DCA" w:rsidRPr="004B2CED" w:rsidRDefault="008E2DCA" w:rsidP="00CE0038">
            <w:pPr>
              <w:rPr>
                <w:lang w:val="hu-HU"/>
              </w:rPr>
            </w:pPr>
          </w:p>
        </w:tc>
        <w:tc>
          <w:tcPr>
            <w:tcW w:w="4678" w:type="dxa"/>
          </w:tcPr>
          <w:p w:rsidR="008372D8" w:rsidRPr="004B2CED" w:rsidRDefault="008372D8" w:rsidP="008372D8">
            <w:pPr>
              <w:rPr>
                <w:b/>
                <w:bCs/>
                <w:lang w:val="hu-HU"/>
              </w:rPr>
            </w:pPr>
            <w:r w:rsidRPr="004B2CED">
              <w:rPr>
                <w:b/>
                <w:bCs/>
                <w:lang w:val="hu-HU"/>
              </w:rPr>
              <w:t>Nederland</w:t>
            </w:r>
          </w:p>
          <w:p w:rsidR="008372D8" w:rsidRPr="004B2CED" w:rsidRDefault="008372D8" w:rsidP="008372D8">
            <w:pPr>
              <w:rPr>
                <w:lang w:val="hu-HU"/>
              </w:rPr>
            </w:pPr>
            <w:r>
              <w:rPr>
                <w:lang w:val="hu-HU"/>
              </w:rPr>
              <w:t xml:space="preserve">Genzyme Europe </w:t>
            </w:r>
            <w:r w:rsidRPr="004B2CED">
              <w:rPr>
                <w:lang w:val="hu-HU"/>
              </w:rPr>
              <w:t>B.V.</w:t>
            </w:r>
          </w:p>
          <w:p w:rsidR="008372D8" w:rsidRPr="004B2CED" w:rsidRDefault="008372D8" w:rsidP="008372D8">
            <w:pPr>
              <w:rPr>
                <w:lang w:val="hu-HU"/>
              </w:rPr>
            </w:pPr>
            <w:r w:rsidRPr="004B2CED">
              <w:rPr>
                <w:lang w:val="hu-HU"/>
              </w:rPr>
              <w:t>Tel: +31 20 245 4000</w:t>
            </w:r>
          </w:p>
          <w:p w:rsidR="008E2DCA" w:rsidRPr="004B2CED" w:rsidRDefault="008E2DCA">
            <w:pPr>
              <w:rPr>
                <w:lang w:val="hu-HU"/>
              </w:rPr>
            </w:pPr>
          </w:p>
        </w:tc>
      </w:tr>
      <w:tr w:rsidR="008E2DCA" w:rsidRPr="004B2CED" w:rsidTr="009D2984">
        <w:trPr>
          <w:gridBefore w:val="1"/>
          <w:wBefore w:w="34" w:type="dxa"/>
          <w:cantSplit/>
        </w:trPr>
        <w:tc>
          <w:tcPr>
            <w:tcW w:w="4644" w:type="dxa"/>
          </w:tcPr>
          <w:p w:rsidR="008E2DCA" w:rsidRPr="004B2CED" w:rsidRDefault="008E2DCA">
            <w:pPr>
              <w:rPr>
                <w:b/>
                <w:bCs/>
                <w:lang w:val="hu-HU"/>
              </w:rPr>
            </w:pPr>
            <w:r w:rsidRPr="004B2CED">
              <w:rPr>
                <w:b/>
                <w:bCs/>
                <w:lang w:val="hu-HU"/>
              </w:rPr>
              <w:t>Eesti</w:t>
            </w:r>
          </w:p>
          <w:p w:rsidR="008E2DCA" w:rsidRPr="004B2CED" w:rsidRDefault="008E2DCA">
            <w:pPr>
              <w:rPr>
                <w:lang w:val="hu-HU"/>
              </w:rPr>
            </w:pPr>
            <w:r w:rsidRPr="004B2CED">
              <w:rPr>
                <w:lang w:val="hu-HU"/>
              </w:rPr>
              <w:t>sanofi-aventis Estonia OÜ</w:t>
            </w:r>
          </w:p>
          <w:p w:rsidR="008E2DCA" w:rsidRPr="004B2CED" w:rsidRDefault="008E2DCA">
            <w:pPr>
              <w:rPr>
                <w:lang w:val="hu-HU"/>
              </w:rPr>
            </w:pPr>
            <w:r w:rsidRPr="004B2CED">
              <w:rPr>
                <w:lang w:val="hu-HU"/>
              </w:rPr>
              <w:t>Tel: +372 627 34 88</w:t>
            </w:r>
          </w:p>
          <w:p w:rsidR="008E2DCA" w:rsidRPr="004B2CED" w:rsidRDefault="008E2DCA">
            <w:pPr>
              <w:rPr>
                <w:lang w:val="hu-HU"/>
              </w:rPr>
            </w:pPr>
          </w:p>
        </w:tc>
        <w:tc>
          <w:tcPr>
            <w:tcW w:w="4678" w:type="dxa"/>
          </w:tcPr>
          <w:p w:rsidR="008E2DCA" w:rsidRPr="004B2CED" w:rsidRDefault="008E2DCA">
            <w:pPr>
              <w:rPr>
                <w:b/>
                <w:bCs/>
                <w:lang w:val="hu-HU"/>
              </w:rPr>
            </w:pPr>
            <w:r w:rsidRPr="004B2CED">
              <w:rPr>
                <w:b/>
                <w:bCs/>
                <w:lang w:val="hu-HU"/>
              </w:rPr>
              <w:t>Norge</w:t>
            </w:r>
          </w:p>
          <w:p w:rsidR="008E2DCA" w:rsidRPr="004B2CED" w:rsidRDefault="008E2DCA">
            <w:pPr>
              <w:rPr>
                <w:lang w:val="hu-HU"/>
              </w:rPr>
            </w:pPr>
            <w:r w:rsidRPr="004B2CED">
              <w:rPr>
                <w:lang w:val="hu-HU"/>
              </w:rPr>
              <w:t>sanofi-aventis Norge AS</w:t>
            </w:r>
          </w:p>
          <w:p w:rsidR="008E2DCA" w:rsidRPr="004B2CED" w:rsidRDefault="008E2DCA">
            <w:pPr>
              <w:rPr>
                <w:lang w:val="hu-HU"/>
              </w:rPr>
            </w:pPr>
            <w:r w:rsidRPr="004B2CED">
              <w:rPr>
                <w:lang w:val="hu-HU"/>
              </w:rPr>
              <w:t>Tlf: +47 67 10 71 00</w:t>
            </w:r>
          </w:p>
          <w:p w:rsidR="008E2DCA" w:rsidRPr="004B2CED" w:rsidRDefault="008E2DCA">
            <w:pPr>
              <w:rPr>
                <w:lang w:val="hu-HU"/>
              </w:rPr>
            </w:pPr>
          </w:p>
        </w:tc>
      </w:tr>
      <w:tr w:rsidR="008E2DCA" w:rsidRPr="004B2CED" w:rsidTr="009D2984">
        <w:trPr>
          <w:gridBefore w:val="1"/>
          <w:wBefore w:w="34" w:type="dxa"/>
          <w:cantSplit/>
        </w:trPr>
        <w:tc>
          <w:tcPr>
            <w:tcW w:w="4644" w:type="dxa"/>
          </w:tcPr>
          <w:p w:rsidR="008E2DCA" w:rsidRPr="004B2CED" w:rsidRDefault="008E2DCA">
            <w:pPr>
              <w:rPr>
                <w:b/>
                <w:bCs/>
                <w:lang w:val="hu-HU"/>
              </w:rPr>
            </w:pPr>
            <w:r w:rsidRPr="004B2CED">
              <w:rPr>
                <w:b/>
                <w:bCs/>
                <w:lang w:val="hu-HU"/>
              </w:rPr>
              <w:t>Ελλάδα</w:t>
            </w:r>
          </w:p>
          <w:p w:rsidR="008E2DCA" w:rsidRPr="004B2CED" w:rsidRDefault="008E2DCA">
            <w:pPr>
              <w:rPr>
                <w:lang w:val="hu-HU"/>
              </w:rPr>
            </w:pPr>
            <w:r w:rsidRPr="004B2CED">
              <w:rPr>
                <w:lang w:val="hu-HU"/>
              </w:rPr>
              <w:t>sanofi-aventis AEBE</w:t>
            </w:r>
          </w:p>
          <w:p w:rsidR="008E2DCA" w:rsidRPr="004B2CED" w:rsidRDefault="008E2DCA">
            <w:pPr>
              <w:rPr>
                <w:lang w:val="hu-HU"/>
              </w:rPr>
            </w:pPr>
            <w:r w:rsidRPr="004B2CED">
              <w:rPr>
                <w:lang w:val="hu-HU"/>
              </w:rPr>
              <w:t>Τηλ: +30 210 900 16 00</w:t>
            </w:r>
          </w:p>
          <w:p w:rsidR="008E2DCA" w:rsidRPr="004B2CED" w:rsidRDefault="008E2DCA">
            <w:pPr>
              <w:rPr>
                <w:lang w:val="hu-HU"/>
              </w:rPr>
            </w:pPr>
          </w:p>
        </w:tc>
        <w:tc>
          <w:tcPr>
            <w:tcW w:w="4678" w:type="dxa"/>
          </w:tcPr>
          <w:p w:rsidR="008E2DCA" w:rsidRPr="004B2CED" w:rsidRDefault="008E2DCA">
            <w:pPr>
              <w:rPr>
                <w:b/>
                <w:bCs/>
                <w:lang w:val="hu-HU"/>
              </w:rPr>
            </w:pPr>
            <w:r w:rsidRPr="004B2CED">
              <w:rPr>
                <w:b/>
                <w:bCs/>
                <w:lang w:val="hu-HU"/>
              </w:rPr>
              <w:t>Österreich</w:t>
            </w:r>
          </w:p>
          <w:p w:rsidR="008E2DCA" w:rsidRPr="004B2CED" w:rsidRDefault="008E2DCA">
            <w:pPr>
              <w:rPr>
                <w:lang w:val="hu-HU"/>
              </w:rPr>
            </w:pPr>
            <w:r w:rsidRPr="004B2CED">
              <w:rPr>
                <w:lang w:val="hu-HU"/>
              </w:rPr>
              <w:t>sanofi-aventis GmbH</w:t>
            </w:r>
          </w:p>
          <w:p w:rsidR="008E2DCA" w:rsidRPr="004B2CED" w:rsidRDefault="008E2DCA">
            <w:pPr>
              <w:rPr>
                <w:lang w:val="hu-HU"/>
              </w:rPr>
            </w:pPr>
            <w:r w:rsidRPr="004B2CED">
              <w:rPr>
                <w:lang w:val="hu-HU"/>
              </w:rPr>
              <w:t>Tel: +43 1 80 185 – 0</w:t>
            </w:r>
          </w:p>
          <w:p w:rsidR="008E2DCA" w:rsidRPr="004B2CED" w:rsidRDefault="008E2DCA">
            <w:pPr>
              <w:rPr>
                <w:lang w:val="hu-HU"/>
              </w:rPr>
            </w:pPr>
          </w:p>
        </w:tc>
      </w:tr>
      <w:tr w:rsidR="008E2DCA" w:rsidRPr="004B2CED" w:rsidTr="009D2984">
        <w:trPr>
          <w:gridBefore w:val="1"/>
          <w:wBefore w:w="34" w:type="dxa"/>
          <w:cantSplit/>
        </w:trPr>
        <w:tc>
          <w:tcPr>
            <w:tcW w:w="4644" w:type="dxa"/>
            <w:tcBorders>
              <w:top w:val="nil"/>
              <w:left w:val="nil"/>
              <w:bottom w:val="nil"/>
              <w:right w:val="nil"/>
            </w:tcBorders>
          </w:tcPr>
          <w:p w:rsidR="008E2DCA" w:rsidRPr="004B2CED" w:rsidRDefault="008E2DCA">
            <w:pPr>
              <w:rPr>
                <w:b/>
                <w:bCs/>
                <w:lang w:val="hu-HU"/>
              </w:rPr>
            </w:pPr>
            <w:r w:rsidRPr="004B2CED">
              <w:rPr>
                <w:b/>
                <w:bCs/>
                <w:lang w:val="hu-HU"/>
              </w:rPr>
              <w:t>España</w:t>
            </w:r>
          </w:p>
          <w:p w:rsidR="008E2DCA" w:rsidRPr="004B2CED" w:rsidRDefault="008E2DCA">
            <w:pPr>
              <w:rPr>
                <w:smallCaps/>
                <w:lang w:val="hu-HU"/>
              </w:rPr>
            </w:pPr>
            <w:r w:rsidRPr="004B2CED">
              <w:rPr>
                <w:lang w:val="hu-HU"/>
              </w:rPr>
              <w:t>sanofi-aventis, S.A.</w:t>
            </w:r>
          </w:p>
          <w:p w:rsidR="008E2DCA" w:rsidRPr="004B2CED" w:rsidRDefault="008E2DCA">
            <w:pPr>
              <w:rPr>
                <w:lang w:val="hu-HU"/>
              </w:rPr>
            </w:pPr>
            <w:r w:rsidRPr="004B2CED">
              <w:rPr>
                <w:lang w:val="hu-HU"/>
              </w:rPr>
              <w:t>Tel: +34 93 485 94 00</w:t>
            </w:r>
          </w:p>
          <w:p w:rsidR="008E2DCA" w:rsidRPr="004B2CED" w:rsidRDefault="008E2DCA">
            <w:pPr>
              <w:rPr>
                <w:lang w:val="hu-HU"/>
              </w:rPr>
            </w:pPr>
          </w:p>
        </w:tc>
        <w:tc>
          <w:tcPr>
            <w:tcW w:w="4678" w:type="dxa"/>
            <w:tcBorders>
              <w:top w:val="nil"/>
              <w:left w:val="nil"/>
              <w:bottom w:val="nil"/>
              <w:right w:val="nil"/>
            </w:tcBorders>
          </w:tcPr>
          <w:p w:rsidR="008E2DCA" w:rsidRPr="004B2CED" w:rsidRDefault="008E2DCA">
            <w:pPr>
              <w:rPr>
                <w:b/>
                <w:bCs/>
                <w:lang w:val="hu-HU"/>
              </w:rPr>
            </w:pPr>
            <w:r w:rsidRPr="004B2CED">
              <w:rPr>
                <w:b/>
                <w:bCs/>
                <w:lang w:val="hu-HU"/>
              </w:rPr>
              <w:t>Polska</w:t>
            </w:r>
          </w:p>
          <w:p w:rsidR="008E2DCA" w:rsidRPr="004B2CED" w:rsidRDefault="008E2DCA">
            <w:pPr>
              <w:rPr>
                <w:lang w:val="hu-HU"/>
              </w:rPr>
            </w:pPr>
            <w:r w:rsidRPr="004B2CED">
              <w:rPr>
                <w:lang w:val="hu-HU"/>
              </w:rPr>
              <w:t>sanofi-aventis Sp. z o.o.</w:t>
            </w:r>
          </w:p>
          <w:p w:rsidR="008E2DCA" w:rsidRPr="004B2CED" w:rsidRDefault="008E2DCA">
            <w:pPr>
              <w:rPr>
                <w:lang w:val="hu-HU"/>
              </w:rPr>
            </w:pPr>
            <w:r w:rsidRPr="004B2CED">
              <w:rPr>
                <w:lang w:val="hu-HU"/>
              </w:rPr>
              <w:t>Tel.: +48 22 280 00 00</w:t>
            </w:r>
          </w:p>
          <w:p w:rsidR="008E2DCA" w:rsidRPr="004B2CED" w:rsidRDefault="008E2DCA">
            <w:pPr>
              <w:rPr>
                <w:lang w:val="hu-HU"/>
              </w:rPr>
            </w:pPr>
          </w:p>
        </w:tc>
      </w:tr>
      <w:tr w:rsidR="008E2DCA" w:rsidRPr="004B2CED" w:rsidTr="009D2984">
        <w:trPr>
          <w:cantSplit/>
        </w:trPr>
        <w:tc>
          <w:tcPr>
            <w:tcW w:w="4678" w:type="dxa"/>
            <w:gridSpan w:val="2"/>
          </w:tcPr>
          <w:p w:rsidR="008E2DCA" w:rsidRPr="004B2CED" w:rsidRDefault="008E2DCA">
            <w:pPr>
              <w:rPr>
                <w:b/>
                <w:bCs/>
                <w:lang w:val="hu-HU"/>
              </w:rPr>
            </w:pPr>
            <w:r w:rsidRPr="004B2CED">
              <w:rPr>
                <w:b/>
                <w:bCs/>
                <w:lang w:val="hu-HU"/>
              </w:rPr>
              <w:t>France</w:t>
            </w:r>
          </w:p>
          <w:p w:rsidR="008E2DCA" w:rsidRPr="004B2CED" w:rsidRDefault="008E2DCA">
            <w:pPr>
              <w:rPr>
                <w:lang w:val="hu-HU"/>
              </w:rPr>
            </w:pPr>
            <w:r w:rsidRPr="004B2CED">
              <w:rPr>
                <w:lang w:val="hu-HU"/>
              </w:rPr>
              <w:t>sanofi-aventis France</w:t>
            </w:r>
          </w:p>
          <w:p w:rsidR="008E2DCA" w:rsidRPr="004B2CED" w:rsidRDefault="008E2DCA">
            <w:pPr>
              <w:rPr>
                <w:lang w:val="hu-HU"/>
              </w:rPr>
            </w:pPr>
            <w:r w:rsidRPr="004B2CED">
              <w:rPr>
                <w:lang w:val="hu-HU"/>
              </w:rPr>
              <w:t>Tél: 0 800 222 555</w:t>
            </w:r>
          </w:p>
          <w:p w:rsidR="008E2DCA" w:rsidRPr="004B2CED" w:rsidRDefault="008E2DCA">
            <w:pPr>
              <w:rPr>
                <w:lang w:val="hu-HU"/>
              </w:rPr>
            </w:pPr>
            <w:r w:rsidRPr="004B2CED">
              <w:rPr>
                <w:lang w:val="hu-HU"/>
              </w:rPr>
              <w:t>Appel depuis l’étranger : +33 1 57 63 23 23</w:t>
            </w:r>
          </w:p>
          <w:p w:rsidR="008E2DCA" w:rsidRPr="004B2CED" w:rsidRDefault="008E2DCA">
            <w:pPr>
              <w:rPr>
                <w:lang w:val="hu-HU"/>
              </w:rPr>
            </w:pPr>
          </w:p>
        </w:tc>
        <w:tc>
          <w:tcPr>
            <w:tcW w:w="4678" w:type="dxa"/>
          </w:tcPr>
          <w:p w:rsidR="008E2DCA" w:rsidRPr="004B2CED" w:rsidRDefault="008E2DCA">
            <w:pPr>
              <w:rPr>
                <w:b/>
                <w:bCs/>
                <w:lang w:val="hu-HU"/>
              </w:rPr>
            </w:pPr>
            <w:r w:rsidRPr="004B2CED">
              <w:rPr>
                <w:b/>
                <w:bCs/>
                <w:lang w:val="hu-HU"/>
              </w:rPr>
              <w:t>Portugal</w:t>
            </w:r>
          </w:p>
          <w:p w:rsidR="008E2DCA" w:rsidRPr="004B2CED" w:rsidRDefault="002864A0">
            <w:pPr>
              <w:rPr>
                <w:lang w:val="hu-HU"/>
              </w:rPr>
            </w:pPr>
            <w:r w:rsidRPr="004B2CED">
              <w:rPr>
                <w:lang w:val="hu-HU"/>
              </w:rPr>
              <w:t>S</w:t>
            </w:r>
            <w:r w:rsidR="008E2DCA" w:rsidRPr="004B2CED">
              <w:rPr>
                <w:lang w:val="hu-HU"/>
              </w:rPr>
              <w:t>anofi - Produtos Farmacêuticos, Lda</w:t>
            </w:r>
          </w:p>
          <w:p w:rsidR="008E2DCA" w:rsidRPr="004B2CED" w:rsidRDefault="008E2DCA">
            <w:pPr>
              <w:rPr>
                <w:lang w:val="hu-HU"/>
              </w:rPr>
            </w:pPr>
            <w:r w:rsidRPr="004B2CED">
              <w:rPr>
                <w:lang w:val="hu-HU"/>
              </w:rPr>
              <w:t>Tel: +351 21 35 89 400</w:t>
            </w:r>
          </w:p>
          <w:p w:rsidR="008E2DCA" w:rsidRPr="004B2CED" w:rsidRDefault="008E2DCA">
            <w:pPr>
              <w:rPr>
                <w:lang w:val="hu-HU"/>
              </w:rPr>
            </w:pPr>
          </w:p>
        </w:tc>
      </w:tr>
      <w:tr w:rsidR="009D2984" w:rsidRPr="004B2CED" w:rsidTr="009D2984">
        <w:trPr>
          <w:gridBefore w:val="1"/>
          <w:wBefore w:w="34" w:type="dxa"/>
          <w:cantSplit/>
        </w:trPr>
        <w:tc>
          <w:tcPr>
            <w:tcW w:w="4644" w:type="dxa"/>
          </w:tcPr>
          <w:p w:rsidR="009D2984" w:rsidRPr="004B2CED" w:rsidRDefault="009D2984" w:rsidP="009D2984">
            <w:pPr>
              <w:keepNext/>
              <w:rPr>
                <w:rFonts w:eastAsia="SimSun"/>
                <w:b/>
                <w:bCs/>
                <w:lang w:val="hu-HU"/>
              </w:rPr>
            </w:pPr>
            <w:r w:rsidRPr="004B2CED">
              <w:rPr>
                <w:rFonts w:eastAsia="SimSun"/>
                <w:b/>
                <w:bCs/>
                <w:lang w:val="hu-HU"/>
              </w:rPr>
              <w:t>Hrvatska</w:t>
            </w:r>
          </w:p>
          <w:p w:rsidR="009D2984" w:rsidRPr="004B2CED" w:rsidRDefault="009D2984" w:rsidP="009D2984">
            <w:pPr>
              <w:rPr>
                <w:rFonts w:eastAsia="SimSun"/>
                <w:lang w:val="hu-HU"/>
              </w:rPr>
            </w:pPr>
            <w:r w:rsidRPr="004B2CED">
              <w:rPr>
                <w:rFonts w:eastAsia="SimSun"/>
                <w:lang w:val="hu-HU"/>
              </w:rPr>
              <w:t>sanofi-aventis Croatia d.o.o.</w:t>
            </w:r>
          </w:p>
          <w:p w:rsidR="009D2984" w:rsidRPr="004B2CED" w:rsidRDefault="009D2984" w:rsidP="009D2984">
            <w:pPr>
              <w:rPr>
                <w:lang w:val="hu-HU"/>
              </w:rPr>
            </w:pPr>
            <w:r w:rsidRPr="004B2CED">
              <w:rPr>
                <w:rFonts w:eastAsia="SimSun"/>
                <w:lang w:val="hu-HU"/>
              </w:rPr>
              <w:t>Tel: +385 1 600 34 00</w:t>
            </w:r>
          </w:p>
        </w:tc>
        <w:tc>
          <w:tcPr>
            <w:tcW w:w="4678" w:type="dxa"/>
          </w:tcPr>
          <w:p w:rsidR="009D2984" w:rsidRPr="004B2CED" w:rsidRDefault="009D2984">
            <w:pPr>
              <w:tabs>
                <w:tab w:val="left" w:pos="-720"/>
                <w:tab w:val="left" w:pos="4536"/>
              </w:tabs>
              <w:suppressAutoHyphens/>
              <w:rPr>
                <w:b/>
                <w:noProof/>
                <w:szCs w:val="22"/>
                <w:lang w:val="hu-HU"/>
              </w:rPr>
            </w:pPr>
            <w:r w:rsidRPr="004B2CED">
              <w:rPr>
                <w:b/>
                <w:noProof/>
                <w:szCs w:val="22"/>
                <w:lang w:val="hu-HU"/>
              </w:rPr>
              <w:t>România</w:t>
            </w:r>
          </w:p>
          <w:p w:rsidR="009D2984" w:rsidRPr="004B2CED" w:rsidRDefault="003F7F2A">
            <w:pPr>
              <w:tabs>
                <w:tab w:val="left" w:pos="-720"/>
                <w:tab w:val="left" w:pos="4536"/>
              </w:tabs>
              <w:suppressAutoHyphens/>
              <w:rPr>
                <w:noProof/>
                <w:szCs w:val="22"/>
                <w:lang w:val="hu-HU"/>
              </w:rPr>
            </w:pPr>
            <w:r w:rsidRPr="004B2CED">
              <w:rPr>
                <w:bCs/>
                <w:szCs w:val="22"/>
                <w:lang w:val="hu-HU"/>
              </w:rPr>
              <w:t>S</w:t>
            </w:r>
            <w:r w:rsidR="009D2984" w:rsidRPr="004B2CED">
              <w:rPr>
                <w:bCs/>
                <w:szCs w:val="22"/>
                <w:lang w:val="hu-HU"/>
              </w:rPr>
              <w:t>anofi Rom</w:t>
            </w:r>
            <w:r w:rsidRPr="004B2CED">
              <w:rPr>
                <w:bCs/>
                <w:szCs w:val="22"/>
                <w:lang w:val="hu-HU"/>
              </w:rPr>
              <w:t>a</w:t>
            </w:r>
            <w:r w:rsidR="009D2984" w:rsidRPr="004B2CED">
              <w:rPr>
                <w:bCs/>
                <w:szCs w:val="22"/>
                <w:lang w:val="hu-HU"/>
              </w:rPr>
              <w:t>nia SRL</w:t>
            </w:r>
          </w:p>
          <w:p w:rsidR="009D2984" w:rsidRPr="004B2CED" w:rsidRDefault="009D2984">
            <w:pPr>
              <w:rPr>
                <w:szCs w:val="22"/>
                <w:lang w:val="hu-HU"/>
              </w:rPr>
            </w:pPr>
            <w:r w:rsidRPr="004B2CED">
              <w:rPr>
                <w:noProof/>
                <w:szCs w:val="22"/>
                <w:lang w:val="hu-HU"/>
              </w:rPr>
              <w:t xml:space="preserve">Tel: +40 </w:t>
            </w:r>
            <w:r w:rsidRPr="004B2CED">
              <w:rPr>
                <w:szCs w:val="22"/>
                <w:lang w:val="hu-HU"/>
              </w:rPr>
              <w:t>(0) 21 317 31 36</w:t>
            </w:r>
          </w:p>
          <w:p w:rsidR="009D2984" w:rsidRPr="004B2CED" w:rsidRDefault="009D2984">
            <w:pPr>
              <w:rPr>
                <w:lang w:val="hu-HU"/>
              </w:rPr>
            </w:pPr>
          </w:p>
        </w:tc>
      </w:tr>
      <w:tr w:rsidR="009D2984" w:rsidRPr="004B2CED" w:rsidTr="009D2984">
        <w:trPr>
          <w:gridBefore w:val="1"/>
          <w:wBefore w:w="34" w:type="dxa"/>
          <w:cantSplit/>
        </w:trPr>
        <w:tc>
          <w:tcPr>
            <w:tcW w:w="4644" w:type="dxa"/>
          </w:tcPr>
          <w:p w:rsidR="009D2984" w:rsidRPr="004B2CED" w:rsidRDefault="009D2984">
            <w:pPr>
              <w:rPr>
                <w:b/>
                <w:bCs/>
                <w:lang w:val="hu-HU"/>
              </w:rPr>
            </w:pPr>
            <w:r w:rsidRPr="004B2CED">
              <w:rPr>
                <w:b/>
                <w:bCs/>
                <w:lang w:val="hu-HU"/>
              </w:rPr>
              <w:t>Ireland</w:t>
            </w:r>
          </w:p>
          <w:p w:rsidR="009D2984" w:rsidRPr="004B2CED" w:rsidRDefault="009D2984">
            <w:pPr>
              <w:rPr>
                <w:lang w:val="hu-HU"/>
              </w:rPr>
            </w:pPr>
            <w:r w:rsidRPr="004B2CED">
              <w:rPr>
                <w:lang w:val="hu-HU"/>
              </w:rPr>
              <w:t>sanofi-aventis Ireland Ltd. T/A SANOFI</w:t>
            </w:r>
          </w:p>
          <w:p w:rsidR="009D2984" w:rsidRPr="004B2CED" w:rsidRDefault="009D2984">
            <w:pPr>
              <w:rPr>
                <w:lang w:val="hu-HU"/>
              </w:rPr>
            </w:pPr>
            <w:r w:rsidRPr="004B2CED">
              <w:rPr>
                <w:lang w:val="hu-HU"/>
              </w:rPr>
              <w:t>Tel: +353 (0) 1 403 56 00</w:t>
            </w:r>
          </w:p>
          <w:p w:rsidR="009D2984" w:rsidRPr="004B2CED" w:rsidRDefault="009D2984">
            <w:pPr>
              <w:rPr>
                <w:szCs w:val="22"/>
                <w:lang w:val="hu-HU"/>
              </w:rPr>
            </w:pPr>
          </w:p>
        </w:tc>
        <w:tc>
          <w:tcPr>
            <w:tcW w:w="4678" w:type="dxa"/>
          </w:tcPr>
          <w:p w:rsidR="009D2984" w:rsidRPr="004B2CED" w:rsidRDefault="009D2984">
            <w:pPr>
              <w:rPr>
                <w:b/>
                <w:bCs/>
                <w:lang w:val="hu-HU"/>
              </w:rPr>
            </w:pPr>
            <w:r w:rsidRPr="004B2CED">
              <w:rPr>
                <w:b/>
                <w:bCs/>
                <w:lang w:val="hu-HU"/>
              </w:rPr>
              <w:t>Slovenija</w:t>
            </w:r>
          </w:p>
          <w:p w:rsidR="009D2984" w:rsidRPr="004B2CED" w:rsidRDefault="009D2984">
            <w:pPr>
              <w:rPr>
                <w:lang w:val="hu-HU"/>
              </w:rPr>
            </w:pPr>
            <w:r w:rsidRPr="004B2CED">
              <w:rPr>
                <w:lang w:val="hu-HU"/>
              </w:rPr>
              <w:t>sanofi-aventis d.o.o.</w:t>
            </w:r>
          </w:p>
          <w:p w:rsidR="009D2984" w:rsidRPr="004B2CED" w:rsidRDefault="009D2984">
            <w:pPr>
              <w:rPr>
                <w:lang w:val="hu-HU"/>
              </w:rPr>
            </w:pPr>
            <w:r w:rsidRPr="004B2CED">
              <w:rPr>
                <w:lang w:val="hu-HU"/>
              </w:rPr>
              <w:t>Tel: +386 1 560 48 00</w:t>
            </w:r>
          </w:p>
          <w:p w:rsidR="009D2984" w:rsidRPr="004B2CED" w:rsidRDefault="009D2984">
            <w:pPr>
              <w:rPr>
                <w:szCs w:val="22"/>
                <w:lang w:val="hu-HU"/>
              </w:rPr>
            </w:pPr>
          </w:p>
        </w:tc>
      </w:tr>
      <w:tr w:rsidR="009D2984" w:rsidRPr="004B2CED" w:rsidTr="009D2984">
        <w:trPr>
          <w:gridBefore w:val="1"/>
          <w:wBefore w:w="34" w:type="dxa"/>
          <w:cantSplit/>
        </w:trPr>
        <w:tc>
          <w:tcPr>
            <w:tcW w:w="4644" w:type="dxa"/>
          </w:tcPr>
          <w:p w:rsidR="009D2984" w:rsidRPr="004B2CED" w:rsidRDefault="009D2984">
            <w:pPr>
              <w:rPr>
                <w:b/>
                <w:bCs/>
                <w:szCs w:val="22"/>
                <w:lang w:val="hu-HU"/>
              </w:rPr>
            </w:pPr>
            <w:r w:rsidRPr="004B2CED">
              <w:rPr>
                <w:b/>
                <w:bCs/>
                <w:szCs w:val="22"/>
                <w:lang w:val="hu-HU"/>
              </w:rPr>
              <w:t>Ísland</w:t>
            </w:r>
          </w:p>
          <w:p w:rsidR="009D2984" w:rsidRPr="004B2CED" w:rsidRDefault="009D2984">
            <w:pPr>
              <w:rPr>
                <w:szCs w:val="22"/>
                <w:lang w:val="hu-HU"/>
              </w:rPr>
            </w:pPr>
            <w:r w:rsidRPr="004B2CED">
              <w:rPr>
                <w:szCs w:val="22"/>
                <w:lang w:val="hu-HU"/>
              </w:rPr>
              <w:t>Vistor hf.</w:t>
            </w:r>
          </w:p>
          <w:p w:rsidR="009D2984" w:rsidRPr="004B2CED" w:rsidRDefault="009D2984">
            <w:pPr>
              <w:rPr>
                <w:szCs w:val="22"/>
                <w:lang w:val="hu-HU"/>
              </w:rPr>
            </w:pPr>
            <w:r w:rsidRPr="004B2CED">
              <w:rPr>
                <w:noProof/>
                <w:szCs w:val="22"/>
                <w:lang w:val="hu-HU"/>
              </w:rPr>
              <w:t>Sími</w:t>
            </w:r>
            <w:r w:rsidRPr="004B2CED">
              <w:rPr>
                <w:szCs w:val="22"/>
                <w:lang w:val="hu-HU"/>
              </w:rPr>
              <w:t>: +354 535 7000</w:t>
            </w:r>
          </w:p>
          <w:p w:rsidR="009D2984" w:rsidRPr="004B2CED" w:rsidRDefault="009D2984">
            <w:pPr>
              <w:rPr>
                <w:lang w:val="hu-HU"/>
              </w:rPr>
            </w:pPr>
          </w:p>
        </w:tc>
        <w:tc>
          <w:tcPr>
            <w:tcW w:w="4678" w:type="dxa"/>
          </w:tcPr>
          <w:p w:rsidR="008372D8" w:rsidRPr="004B2CED" w:rsidRDefault="008372D8" w:rsidP="008372D8">
            <w:pPr>
              <w:rPr>
                <w:b/>
                <w:bCs/>
                <w:szCs w:val="22"/>
                <w:lang w:val="hu-HU"/>
              </w:rPr>
            </w:pPr>
            <w:r w:rsidRPr="004B2CED">
              <w:rPr>
                <w:b/>
                <w:bCs/>
                <w:szCs w:val="22"/>
                <w:lang w:val="hu-HU"/>
              </w:rPr>
              <w:t>Slovenská republika</w:t>
            </w:r>
          </w:p>
          <w:p w:rsidR="008372D8" w:rsidRPr="004B2CED" w:rsidRDefault="008372D8" w:rsidP="008372D8">
            <w:pPr>
              <w:rPr>
                <w:szCs w:val="22"/>
                <w:lang w:val="hu-HU"/>
              </w:rPr>
            </w:pPr>
            <w:r w:rsidRPr="004B2CED">
              <w:rPr>
                <w:szCs w:val="22"/>
                <w:lang w:val="hu-HU"/>
              </w:rPr>
              <w:t>sanofi-aventis Slovakia s.r.o.</w:t>
            </w:r>
          </w:p>
          <w:p w:rsidR="008372D8" w:rsidRPr="004B2CED" w:rsidRDefault="008372D8" w:rsidP="008372D8">
            <w:pPr>
              <w:rPr>
                <w:szCs w:val="22"/>
                <w:lang w:val="hu-HU"/>
              </w:rPr>
            </w:pPr>
            <w:r w:rsidRPr="004B2CED">
              <w:rPr>
                <w:szCs w:val="22"/>
                <w:lang w:val="hu-HU"/>
              </w:rPr>
              <w:t>Tel: +421 2 33 100</w:t>
            </w:r>
            <w:r>
              <w:rPr>
                <w:szCs w:val="22"/>
                <w:lang w:val="hu-HU"/>
              </w:rPr>
              <w:t> </w:t>
            </w:r>
            <w:r w:rsidRPr="004B2CED">
              <w:rPr>
                <w:szCs w:val="22"/>
                <w:lang w:val="hu-HU"/>
              </w:rPr>
              <w:t>100</w:t>
            </w:r>
          </w:p>
          <w:p w:rsidR="009D2984" w:rsidRPr="004B2CED" w:rsidRDefault="009D2984">
            <w:pPr>
              <w:rPr>
                <w:lang w:val="hu-HU"/>
              </w:rPr>
            </w:pPr>
          </w:p>
        </w:tc>
      </w:tr>
      <w:tr w:rsidR="009D2984" w:rsidRPr="004B2CED" w:rsidTr="009D2984">
        <w:trPr>
          <w:gridBefore w:val="1"/>
          <w:wBefore w:w="34" w:type="dxa"/>
          <w:cantSplit/>
        </w:trPr>
        <w:tc>
          <w:tcPr>
            <w:tcW w:w="4644" w:type="dxa"/>
          </w:tcPr>
          <w:p w:rsidR="008372D8" w:rsidRPr="004B2CED" w:rsidRDefault="008372D8" w:rsidP="008372D8">
            <w:pPr>
              <w:rPr>
                <w:b/>
                <w:bCs/>
                <w:lang w:val="hu-HU"/>
              </w:rPr>
            </w:pPr>
            <w:r w:rsidRPr="004B2CED">
              <w:rPr>
                <w:b/>
                <w:bCs/>
                <w:lang w:val="hu-HU"/>
              </w:rPr>
              <w:t>Italia</w:t>
            </w:r>
          </w:p>
          <w:p w:rsidR="008372D8" w:rsidRPr="004B2CED" w:rsidRDefault="008372D8" w:rsidP="008372D8">
            <w:pPr>
              <w:rPr>
                <w:lang w:val="hu-HU"/>
              </w:rPr>
            </w:pPr>
            <w:r w:rsidRPr="004B2CED">
              <w:rPr>
                <w:lang w:val="hu-HU"/>
              </w:rPr>
              <w:t>Sanofi S.</w:t>
            </w:r>
            <w:r>
              <w:rPr>
                <w:lang w:val="hu-HU"/>
              </w:rPr>
              <w:t>r</w:t>
            </w:r>
            <w:r w:rsidRPr="004B2CED">
              <w:rPr>
                <w:lang w:val="hu-HU"/>
              </w:rPr>
              <w:t>.</w:t>
            </w:r>
            <w:r>
              <w:rPr>
                <w:lang w:val="hu-HU"/>
              </w:rPr>
              <w:t>l</w:t>
            </w:r>
            <w:r w:rsidRPr="004B2CED">
              <w:rPr>
                <w:lang w:val="hu-HU"/>
              </w:rPr>
              <w:t>.</w:t>
            </w:r>
          </w:p>
          <w:p w:rsidR="008372D8" w:rsidRPr="004B2CED" w:rsidRDefault="008372D8" w:rsidP="008372D8">
            <w:pPr>
              <w:rPr>
                <w:lang w:val="hu-HU"/>
              </w:rPr>
            </w:pPr>
            <w:r w:rsidRPr="004B2CED">
              <w:rPr>
                <w:lang w:val="hu-HU"/>
              </w:rPr>
              <w:t>Tel: 800.536389</w:t>
            </w:r>
          </w:p>
          <w:p w:rsidR="009D2984" w:rsidRPr="004B2CED" w:rsidRDefault="009D2984">
            <w:pPr>
              <w:rPr>
                <w:lang w:val="hu-HU"/>
              </w:rPr>
            </w:pPr>
          </w:p>
        </w:tc>
        <w:tc>
          <w:tcPr>
            <w:tcW w:w="4678" w:type="dxa"/>
          </w:tcPr>
          <w:p w:rsidR="009D2984" w:rsidRPr="004B2CED" w:rsidRDefault="009D2984">
            <w:pPr>
              <w:rPr>
                <w:b/>
                <w:bCs/>
                <w:lang w:val="hu-HU"/>
              </w:rPr>
            </w:pPr>
            <w:r w:rsidRPr="004B2CED">
              <w:rPr>
                <w:b/>
                <w:bCs/>
                <w:lang w:val="hu-HU"/>
              </w:rPr>
              <w:t>Suomi/Finland</w:t>
            </w:r>
          </w:p>
          <w:p w:rsidR="009D2984" w:rsidRPr="004B2CED" w:rsidRDefault="00CE0038">
            <w:pPr>
              <w:rPr>
                <w:lang w:val="hu-HU"/>
              </w:rPr>
            </w:pPr>
            <w:r w:rsidRPr="004B2CED">
              <w:rPr>
                <w:lang w:val="hu-HU"/>
              </w:rPr>
              <w:t>S</w:t>
            </w:r>
            <w:r w:rsidR="009D2984" w:rsidRPr="004B2CED">
              <w:rPr>
                <w:lang w:val="hu-HU"/>
              </w:rPr>
              <w:t>anofi Oy</w:t>
            </w:r>
          </w:p>
          <w:p w:rsidR="009D2984" w:rsidRPr="004B2CED" w:rsidRDefault="009D2984">
            <w:pPr>
              <w:rPr>
                <w:lang w:val="hu-HU"/>
              </w:rPr>
            </w:pPr>
            <w:r w:rsidRPr="004B2CED">
              <w:rPr>
                <w:lang w:val="hu-HU"/>
              </w:rPr>
              <w:t>Puh/Tel: +358 (0) 201 200 300</w:t>
            </w:r>
          </w:p>
          <w:p w:rsidR="009D2984" w:rsidRPr="004B2CED" w:rsidRDefault="009D2984">
            <w:pPr>
              <w:rPr>
                <w:lang w:val="hu-HU"/>
              </w:rPr>
            </w:pPr>
          </w:p>
        </w:tc>
      </w:tr>
      <w:tr w:rsidR="009D2984" w:rsidRPr="004B2CED" w:rsidTr="009D2984">
        <w:trPr>
          <w:gridBefore w:val="1"/>
          <w:wBefore w:w="34" w:type="dxa"/>
          <w:cantSplit/>
        </w:trPr>
        <w:tc>
          <w:tcPr>
            <w:tcW w:w="4644" w:type="dxa"/>
          </w:tcPr>
          <w:p w:rsidR="009D2984" w:rsidRPr="004B2CED" w:rsidRDefault="009D2984">
            <w:pPr>
              <w:rPr>
                <w:b/>
                <w:bCs/>
                <w:lang w:val="hu-HU"/>
              </w:rPr>
            </w:pPr>
            <w:r w:rsidRPr="004B2CED">
              <w:rPr>
                <w:b/>
                <w:bCs/>
                <w:lang w:val="hu-HU"/>
              </w:rPr>
              <w:t>Κύπρος</w:t>
            </w:r>
          </w:p>
          <w:p w:rsidR="009D2984" w:rsidRPr="004B2CED" w:rsidRDefault="009D2984">
            <w:pPr>
              <w:rPr>
                <w:lang w:val="hu-HU"/>
              </w:rPr>
            </w:pPr>
            <w:r w:rsidRPr="004B2CED">
              <w:rPr>
                <w:lang w:val="hu-HU"/>
              </w:rPr>
              <w:t>sanofi-aventis Cyprus Ltd.</w:t>
            </w:r>
          </w:p>
          <w:p w:rsidR="009D2984" w:rsidRPr="004B2CED" w:rsidRDefault="009D2984">
            <w:pPr>
              <w:rPr>
                <w:lang w:val="hu-HU"/>
              </w:rPr>
            </w:pPr>
            <w:r w:rsidRPr="004B2CED">
              <w:rPr>
                <w:lang w:val="hu-HU"/>
              </w:rPr>
              <w:t>Τηλ: +357 22 871600</w:t>
            </w:r>
          </w:p>
          <w:p w:rsidR="009D2984" w:rsidRPr="004B2CED" w:rsidRDefault="009D2984">
            <w:pPr>
              <w:rPr>
                <w:lang w:val="hu-HU"/>
              </w:rPr>
            </w:pPr>
          </w:p>
        </w:tc>
        <w:tc>
          <w:tcPr>
            <w:tcW w:w="4678" w:type="dxa"/>
          </w:tcPr>
          <w:p w:rsidR="009D2984" w:rsidRPr="004B2CED" w:rsidRDefault="009D2984">
            <w:pPr>
              <w:rPr>
                <w:b/>
                <w:bCs/>
                <w:lang w:val="hu-HU"/>
              </w:rPr>
            </w:pPr>
            <w:r w:rsidRPr="004B2CED">
              <w:rPr>
                <w:b/>
                <w:bCs/>
                <w:lang w:val="hu-HU"/>
              </w:rPr>
              <w:t>Sverige</w:t>
            </w:r>
          </w:p>
          <w:p w:rsidR="009D2984" w:rsidRPr="004B2CED" w:rsidRDefault="00CE0038">
            <w:pPr>
              <w:rPr>
                <w:lang w:val="hu-HU"/>
              </w:rPr>
            </w:pPr>
            <w:r w:rsidRPr="004B2CED">
              <w:rPr>
                <w:lang w:val="hu-HU"/>
              </w:rPr>
              <w:t>S</w:t>
            </w:r>
            <w:r w:rsidR="009D2984" w:rsidRPr="004B2CED">
              <w:rPr>
                <w:lang w:val="hu-HU"/>
              </w:rPr>
              <w:t>anofi AB</w:t>
            </w:r>
          </w:p>
          <w:p w:rsidR="009D2984" w:rsidRPr="004B2CED" w:rsidRDefault="009D2984">
            <w:pPr>
              <w:rPr>
                <w:lang w:val="hu-HU"/>
              </w:rPr>
            </w:pPr>
            <w:r w:rsidRPr="004B2CED">
              <w:rPr>
                <w:lang w:val="hu-HU"/>
              </w:rPr>
              <w:t>Tel: +46 (0)8 634 50 00</w:t>
            </w:r>
          </w:p>
          <w:p w:rsidR="009D2984" w:rsidRPr="004B2CED" w:rsidRDefault="009D2984">
            <w:pPr>
              <w:rPr>
                <w:lang w:val="hu-HU"/>
              </w:rPr>
            </w:pPr>
          </w:p>
        </w:tc>
      </w:tr>
      <w:tr w:rsidR="009D2984" w:rsidRPr="004B2CED" w:rsidTr="009D2984">
        <w:trPr>
          <w:gridBefore w:val="1"/>
          <w:wBefore w:w="34" w:type="dxa"/>
          <w:cantSplit/>
        </w:trPr>
        <w:tc>
          <w:tcPr>
            <w:tcW w:w="4644" w:type="dxa"/>
          </w:tcPr>
          <w:p w:rsidR="009D2984" w:rsidRPr="004B2CED" w:rsidRDefault="009D2984">
            <w:pPr>
              <w:rPr>
                <w:b/>
                <w:bCs/>
                <w:lang w:val="hu-HU"/>
              </w:rPr>
            </w:pPr>
            <w:r w:rsidRPr="004B2CED">
              <w:rPr>
                <w:b/>
                <w:bCs/>
                <w:lang w:val="hu-HU"/>
              </w:rPr>
              <w:t>Latvija</w:t>
            </w:r>
          </w:p>
          <w:p w:rsidR="009D2984" w:rsidRPr="004B2CED" w:rsidRDefault="009D2984">
            <w:pPr>
              <w:rPr>
                <w:lang w:val="hu-HU"/>
              </w:rPr>
            </w:pPr>
            <w:r w:rsidRPr="004B2CED">
              <w:rPr>
                <w:lang w:val="hu-HU"/>
              </w:rPr>
              <w:t>sanofi-aventis Latvia SIA</w:t>
            </w:r>
          </w:p>
          <w:p w:rsidR="009D2984" w:rsidRPr="004B2CED" w:rsidRDefault="009D2984">
            <w:pPr>
              <w:rPr>
                <w:lang w:val="hu-HU"/>
              </w:rPr>
            </w:pPr>
            <w:r w:rsidRPr="004B2CED">
              <w:rPr>
                <w:lang w:val="hu-HU"/>
              </w:rPr>
              <w:t>Tel: +371 67 33 24 51</w:t>
            </w:r>
          </w:p>
          <w:p w:rsidR="009D2984" w:rsidRPr="004B2CED" w:rsidRDefault="009D2984">
            <w:pPr>
              <w:rPr>
                <w:b/>
                <w:bCs/>
                <w:lang w:val="hu-HU"/>
              </w:rPr>
            </w:pPr>
          </w:p>
        </w:tc>
        <w:tc>
          <w:tcPr>
            <w:tcW w:w="4678" w:type="dxa"/>
          </w:tcPr>
          <w:p w:rsidR="009D2984" w:rsidRPr="004B2CED" w:rsidRDefault="009D2984">
            <w:pPr>
              <w:rPr>
                <w:b/>
                <w:bCs/>
                <w:lang w:val="hu-HU"/>
              </w:rPr>
            </w:pPr>
            <w:r w:rsidRPr="004B2CED">
              <w:rPr>
                <w:b/>
                <w:bCs/>
                <w:lang w:val="hu-HU"/>
              </w:rPr>
              <w:t>United Kingdom</w:t>
            </w:r>
          </w:p>
          <w:p w:rsidR="009D2984" w:rsidRPr="004B2CED" w:rsidRDefault="00CC0C67">
            <w:pPr>
              <w:rPr>
                <w:lang w:val="hu-HU"/>
              </w:rPr>
            </w:pPr>
            <w:r w:rsidRPr="004B2CED">
              <w:rPr>
                <w:lang w:val="hu-HU"/>
              </w:rPr>
              <w:t>S</w:t>
            </w:r>
            <w:r w:rsidR="009D2984" w:rsidRPr="004B2CED">
              <w:rPr>
                <w:lang w:val="hu-HU"/>
              </w:rPr>
              <w:t>anofi</w:t>
            </w:r>
          </w:p>
          <w:p w:rsidR="00CE0038" w:rsidRPr="004B2CED" w:rsidRDefault="009D2984" w:rsidP="00CE0038">
            <w:pPr>
              <w:rPr>
                <w:lang w:val="hu-HU"/>
              </w:rPr>
            </w:pPr>
            <w:r w:rsidRPr="004B2CED">
              <w:rPr>
                <w:lang w:val="hu-HU"/>
              </w:rPr>
              <w:t xml:space="preserve">Tel: </w:t>
            </w:r>
            <w:r w:rsidR="00CE0038" w:rsidRPr="004B2CED">
              <w:rPr>
                <w:lang w:val="hu-HU"/>
              </w:rPr>
              <w:t>+44 (0) 845 372 7101</w:t>
            </w:r>
          </w:p>
          <w:p w:rsidR="009D2984" w:rsidRPr="004B2CED" w:rsidRDefault="009D2984">
            <w:pPr>
              <w:rPr>
                <w:b/>
                <w:bCs/>
                <w:lang w:val="hu-HU"/>
              </w:rPr>
            </w:pPr>
          </w:p>
        </w:tc>
      </w:tr>
    </w:tbl>
    <w:p w:rsidR="00780C8E" w:rsidRPr="004B2CED" w:rsidRDefault="00780C8E">
      <w:pPr>
        <w:rPr>
          <w:lang w:val="hu-HU"/>
        </w:rPr>
      </w:pPr>
    </w:p>
    <w:p w:rsidR="00780C8E" w:rsidRPr="004B2CED" w:rsidRDefault="00780C8E" w:rsidP="00036B38">
      <w:pPr>
        <w:pStyle w:val="EMEABodyText"/>
        <w:keepNext/>
        <w:rPr>
          <w:noProof/>
          <w:lang w:val="hu-HU"/>
        </w:rPr>
      </w:pPr>
      <w:r w:rsidRPr="004B2CED">
        <w:rPr>
          <w:b/>
          <w:lang w:val="hu-HU"/>
        </w:rPr>
        <w:t xml:space="preserve">A betegtájékoztató </w:t>
      </w:r>
      <w:r w:rsidR="008E2DCA" w:rsidRPr="004B2CED">
        <w:rPr>
          <w:b/>
          <w:lang w:val="hu-HU"/>
        </w:rPr>
        <w:t>legutóbbi felülvizsgálatának</w:t>
      </w:r>
      <w:r w:rsidRPr="004B2CED">
        <w:rPr>
          <w:b/>
          <w:lang w:val="hu-HU"/>
        </w:rPr>
        <w:t xml:space="preserve"> dátuma</w:t>
      </w:r>
    </w:p>
    <w:p w:rsidR="00780C8E" w:rsidRPr="004B2CED" w:rsidRDefault="00780C8E" w:rsidP="00036B38">
      <w:pPr>
        <w:pStyle w:val="EMEABodyText"/>
        <w:keepNext/>
        <w:rPr>
          <w:lang w:val="hu-HU"/>
        </w:rPr>
      </w:pPr>
    </w:p>
    <w:p w:rsidR="00780C8E" w:rsidRPr="004B2CED" w:rsidRDefault="00780C8E" w:rsidP="00036B38">
      <w:pPr>
        <w:pStyle w:val="EMEABodyText"/>
        <w:keepNext/>
        <w:rPr>
          <w:b/>
          <w:noProof/>
          <w:lang w:val="hu-HU"/>
        </w:rPr>
      </w:pPr>
      <w:r w:rsidRPr="004B2CED">
        <w:rPr>
          <w:noProof/>
          <w:lang w:val="hu-HU"/>
        </w:rPr>
        <w:t>A gyógyszerről részletes információ az Európai Gyógyszerügynökség internetes honlapján (</w:t>
      </w:r>
      <w:hyperlink r:id="rId27" w:history="1">
        <w:r w:rsidRPr="004B2CED">
          <w:rPr>
            <w:rStyle w:val="Hyperlink"/>
            <w:iCs/>
            <w:noProof/>
            <w:lang w:val="hu-HU"/>
          </w:rPr>
          <w:t>http://www.ema.europa.eu</w:t>
        </w:r>
      </w:hyperlink>
      <w:r w:rsidRPr="004B2CED">
        <w:rPr>
          <w:iCs/>
          <w:noProof/>
          <w:lang w:val="hu-HU"/>
        </w:rPr>
        <w:t>/) található.</w:t>
      </w:r>
    </w:p>
    <w:p w:rsidR="00556C9A" w:rsidRPr="004B2CED" w:rsidRDefault="00556C9A" w:rsidP="00A12C44">
      <w:pPr>
        <w:rPr>
          <w:rFonts w:ascii="Verdana" w:hAnsi="Verdana"/>
          <w:sz w:val="18"/>
          <w:lang w:val="hu-HU" w:eastAsia="hu-HU"/>
        </w:rPr>
      </w:pPr>
    </w:p>
    <w:p w:rsidR="00780C8E" w:rsidRPr="004B2CED" w:rsidRDefault="00780C8E" w:rsidP="00F04B0E">
      <w:pPr>
        <w:pStyle w:val="EMEABodyText"/>
        <w:widowControl w:val="0"/>
        <w:autoSpaceDE w:val="0"/>
        <w:autoSpaceDN w:val="0"/>
        <w:adjustRightInd w:val="0"/>
        <w:ind w:left="127" w:right="120"/>
        <w:jc w:val="center"/>
        <w:rPr>
          <w:lang w:val="hu-HU"/>
        </w:rPr>
      </w:pPr>
    </w:p>
    <w:sectPr w:rsidR="00780C8E" w:rsidRPr="004B2CED" w:rsidSect="0052664B">
      <w:footerReference w:type="even" r:id="rId28"/>
      <w:footerReference w:type="default" r:id="rId29"/>
      <w:footerReference w:type="first" r:id="rId30"/>
      <w:pgSz w:w="11907" w:h="16839" w:code="9"/>
      <w:pgMar w:top="1134" w:right="1417" w:bottom="1134" w:left="1417"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346B" w:rsidRDefault="005C346B">
      <w:r>
        <w:separator/>
      </w:r>
    </w:p>
  </w:endnote>
  <w:endnote w:type="continuationSeparator" w:id="0">
    <w:p w:rsidR="005C346B" w:rsidRDefault="005C3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horndale">
    <w:altName w:val="Times New Roman"/>
    <w:panose1 w:val="00000000000000000000"/>
    <w:charset w:val="00"/>
    <w:family w:val="roman"/>
    <w:notTrueType/>
    <w:pitch w:val="variable"/>
    <w:sig w:usb0="00000003" w:usb1="00000000" w:usb2="00000000" w:usb3="00000000" w:csb0="00000001" w:csb1="00000000"/>
  </w:font>
  <w:font w:name="StarSymbol">
    <w:charset w:val="02"/>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BF9" w:rsidRDefault="00512BF9" w:rsidP="00BC6D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12BF9" w:rsidRDefault="00512B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BF9" w:rsidRPr="00BC6DC2" w:rsidRDefault="00512BF9" w:rsidP="00BC6DC2">
    <w:pPr>
      <w:pStyle w:val="Footer"/>
      <w:framePr w:wrap="around" w:vAnchor="text" w:hAnchor="margin" w:xAlign="center" w:y="1"/>
      <w:rPr>
        <w:rStyle w:val="PageNumber"/>
        <w:rFonts w:ascii="Arial" w:hAnsi="Arial" w:cs="Arial"/>
        <w:sz w:val="16"/>
      </w:rPr>
    </w:pPr>
    <w:r w:rsidRPr="00BC6DC2">
      <w:rPr>
        <w:rStyle w:val="PageNumber"/>
        <w:rFonts w:ascii="Arial" w:hAnsi="Arial" w:cs="Arial"/>
        <w:sz w:val="16"/>
      </w:rPr>
      <w:fldChar w:fldCharType="begin"/>
    </w:r>
    <w:r w:rsidRPr="00BC6DC2">
      <w:rPr>
        <w:rStyle w:val="PageNumber"/>
        <w:rFonts w:ascii="Arial" w:hAnsi="Arial" w:cs="Arial"/>
        <w:sz w:val="16"/>
      </w:rPr>
      <w:instrText xml:space="preserve">PAGE  </w:instrText>
    </w:r>
    <w:r w:rsidRPr="00BC6DC2">
      <w:rPr>
        <w:rStyle w:val="PageNumber"/>
        <w:rFonts w:ascii="Arial" w:hAnsi="Arial" w:cs="Arial"/>
        <w:sz w:val="16"/>
      </w:rPr>
      <w:fldChar w:fldCharType="separate"/>
    </w:r>
    <w:r w:rsidR="00A41353">
      <w:rPr>
        <w:rStyle w:val="PageNumber"/>
        <w:rFonts w:ascii="Arial" w:hAnsi="Arial" w:cs="Arial"/>
        <w:noProof/>
        <w:sz w:val="16"/>
      </w:rPr>
      <w:t>151</w:t>
    </w:r>
    <w:r w:rsidRPr="00BC6DC2">
      <w:rPr>
        <w:rStyle w:val="PageNumber"/>
        <w:rFonts w:ascii="Arial" w:hAnsi="Arial" w:cs="Arial"/>
        <w:sz w:val="16"/>
      </w:rPr>
      <w:fldChar w:fldCharType="end"/>
    </w:r>
  </w:p>
  <w:p w:rsidR="00512BF9" w:rsidRPr="00BC6DC2" w:rsidRDefault="00512BF9" w:rsidP="00BC6DC2">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BF9" w:rsidRDefault="00512BF9">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346B" w:rsidRDefault="005C346B">
      <w:r>
        <w:separator/>
      </w:r>
    </w:p>
  </w:footnote>
  <w:footnote w:type="continuationSeparator" w:id="0">
    <w:p w:rsidR="005C346B" w:rsidRDefault="005C34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decimal"/>
      <w:pStyle w:val="Heading4"/>
      <w:lvlText w:val="%1.%2.%3.%4"/>
      <w:legacy w:legacy="1" w:legacySpace="144" w:legacyIndent="0"/>
      <w:lvlJc w:val="left"/>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 w15:restartNumberingAfterBreak="0">
    <w:nsid w:val="FFFFFFFE"/>
    <w:multiLevelType w:val="singleLevel"/>
    <w:tmpl w:val="FFFFFFFF"/>
    <w:lvl w:ilvl="0">
      <w:numFmt w:val="decimal"/>
      <w:lvlText w:val="*"/>
      <w:lvlJc w:val="left"/>
      <w:rPr>
        <w:rFonts w:cs="Times New Roman"/>
      </w:rPr>
    </w:lvl>
  </w:abstractNum>
  <w:abstractNum w:abstractNumId="2" w15:restartNumberingAfterBreak="0">
    <w:nsid w:val="00000004"/>
    <w:multiLevelType w:val="multilevel"/>
    <w:tmpl w:val="00000004"/>
    <w:name w:val="WW8Num4"/>
    <w:lvl w:ilvl="0">
      <w:numFmt w:val="bullet"/>
      <w:lvlText w:val="-"/>
      <w:lvlJc w:val="left"/>
      <w:pPr>
        <w:tabs>
          <w:tab w:val="num" w:pos="360"/>
        </w:tabs>
      </w:pPr>
      <w:rPr>
        <w:rFonts w:ascii="Thorndale" w:hAnsi="Thorndale" w:cs="Thorndale"/>
      </w:rPr>
    </w:lvl>
    <w:lvl w:ilvl="1">
      <w:start w:val="1"/>
      <w:numFmt w:val="decimal"/>
      <w:lvlText w:val="%2."/>
      <w:lvlJc w:val="left"/>
      <w:pPr>
        <w:tabs>
          <w:tab w:val="num" w:pos="0"/>
        </w:tabs>
      </w:pPr>
    </w:lvl>
    <w:lvl w:ilvl="2">
      <w:start w:val="1"/>
      <w:numFmt w:val="decimal"/>
      <w:lvlText w:val="%3."/>
      <w:lvlJc w:val="left"/>
      <w:pPr>
        <w:tabs>
          <w:tab w:val="num" w:pos="0"/>
        </w:tabs>
      </w:pPr>
    </w:lvl>
    <w:lvl w:ilvl="3">
      <w:start w:val="1"/>
      <w:numFmt w:val="decimal"/>
      <w:lvlText w:val="%4."/>
      <w:lvlJc w:val="left"/>
      <w:pPr>
        <w:tabs>
          <w:tab w:val="num" w:pos="0"/>
        </w:tabs>
      </w:pPr>
    </w:lvl>
    <w:lvl w:ilvl="4">
      <w:start w:val="1"/>
      <w:numFmt w:val="decimal"/>
      <w:lvlText w:val="%5."/>
      <w:lvlJc w:val="left"/>
      <w:pPr>
        <w:tabs>
          <w:tab w:val="num" w:pos="0"/>
        </w:tabs>
      </w:pPr>
    </w:lvl>
    <w:lvl w:ilvl="5">
      <w:start w:val="1"/>
      <w:numFmt w:val="decimal"/>
      <w:lvlText w:val="%6."/>
      <w:lvlJc w:val="left"/>
      <w:pPr>
        <w:tabs>
          <w:tab w:val="num" w:pos="0"/>
        </w:tabs>
      </w:pPr>
    </w:lvl>
    <w:lvl w:ilvl="6">
      <w:start w:val="1"/>
      <w:numFmt w:val="decimal"/>
      <w:lvlText w:val="%7."/>
      <w:lvlJc w:val="left"/>
      <w:pPr>
        <w:tabs>
          <w:tab w:val="num" w:pos="0"/>
        </w:tabs>
      </w:pPr>
    </w:lvl>
    <w:lvl w:ilvl="7">
      <w:start w:val="1"/>
      <w:numFmt w:val="decimal"/>
      <w:lvlText w:val="%8."/>
      <w:lvlJc w:val="left"/>
      <w:pPr>
        <w:tabs>
          <w:tab w:val="num" w:pos="0"/>
        </w:tabs>
      </w:pPr>
    </w:lvl>
    <w:lvl w:ilvl="8">
      <w:start w:val="1"/>
      <w:numFmt w:val="decimal"/>
      <w:lvlText w:val="%9."/>
      <w:lvlJc w:val="left"/>
      <w:pPr>
        <w:tabs>
          <w:tab w:val="num" w:pos="0"/>
        </w:tabs>
      </w:pPr>
    </w:lvl>
  </w:abstractNum>
  <w:abstractNum w:abstractNumId="3" w15:restartNumberingAfterBreak="0">
    <w:nsid w:val="00000008"/>
    <w:multiLevelType w:val="multilevel"/>
    <w:tmpl w:val="00000008"/>
    <w:name w:val="WW8Num8"/>
    <w:lvl w:ilvl="0">
      <w:numFmt w:val="bullet"/>
      <w:lvlText w:val="-"/>
      <w:lvlJc w:val="left"/>
      <w:pPr>
        <w:tabs>
          <w:tab w:val="num" w:pos="360"/>
        </w:tabs>
      </w:pPr>
      <w:rPr>
        <w:rFonts w:ascii="Thorndale" w:hAnsi="Thorndale" w:cs="Times New Roman"/>
      </w:rPr>
    </w:lvl>
    <w:lvl w:ilvl="1">
      <w:start w:val="1"/>
      <w:numFmt w:val="bullet"/>
      <w:lvlText w:val="–"/>
      <w:lvlJc w:val="left"/>
      <w:pPr>
        <w:tabs>
          <w:tab w:val="num" w:pos="0"/>
        </w:tabs>
      </w:pPr>
      <w:rPr>
        <w:rFonts w:ascii="StarSymbol" w:hAnsi="StarSymbol"/>
        <w:sz w:val="18"/>
      </w:rPr>
    </w:lvl>
    <w:lvl w:ilvl="2">
      <w:start w:val="1"/>
      <w:numFmt w:val="bullet"/>
      <w:lvlText w:val="–"/>
      <w:lvlJc w:val="left"/>
      <w:pPr>
        <w:tabs>
          <w:tab w:val="num" w:pos="0"/>
        </w:tabs>
      </w:pPr>
      <w:rPr>
        <w:rFonts w:ascii="StarSymbol" w:hAnsi="StarSymbol"/>
        <w:sz w:val="18"/>
      </w:rPr>
    </w:lvl>
    <w:lvl w:ilvl="3">
      <w:start w:val="1"/>
      <w:numFmt w:val="bullet"/>
      <w:lvlText w:val="–"/>
      <w:lvlJc w:val="left"/>
      <w:pPr>
        <w:tabs>
          <w:tab w:val="num" w:pos="0"/>
        </w:tabs>
      </w:pPr>
      <w:rPr>
        <w:rFonts w:ascii="StarSymbol" w:hAnsi="StarSymbol"/>
        <w:sz w:val="18"/>
      </w:rPr>
    </w:lvl>
    <w:lvl w:ilvl="4">
      <w:start w:val="1"/>
      <w:numFmt w:val="bullet"/>
      <w:lvlText w:val="–"/>
      <w:lvlJc w:val="left"/>
      <w:pPr>
        <w:tabs>
          <w:tab w:val="num" w:pos="0"/>
        </w:tabs>
      </w:pPr>
      <w:rPr>
        <w:rFonts w:ascii="StarSymbol" w:hAnsi="StarSymbol"/>
        <w:sz w:val="18"/>
      </w:rPr>
    </w:lvl>
    <w:lvl w:ilvl="5">
      <w:start w:val="1"/>
      <w:numFmt w:val="bullet"/>
      <w:lvlText w:val="–"/>
      <w:lvlJc w:val="left"/>
      <w:pPr>
        <w:tabs>
          <w:tab w:val="num" w:pos="0"/>
        </w:tabs>
      </w:pPr>
      <w:rPr>
        <w:rFonts w:ascii="StarSymbol" w:hAnsi="StarSymbol"/>
        <w:sz w:val="18"/>
      </w:rPr>
    </w:lvl>
    <w:lvl w:ilvl="6">
      <w:start w:val="1"/>
      <w:numFmt w:val="bullet"/>
      <w:lvlText w:val="–"/>
      <w:lvlJc w:val="left"/>
      <w:pPr>
        <w:tabs>
          <w:tab w:val="num" w:pos="0"/>
        </w:tabs>
      </w:pPr>
      <w:rPr>
        <w:rFonts w:ascii="StarSymbol" w:hAnsi="StarSymbol"/>
        <w:sz w:val="18"/>
      </w:rPr>
    </w:lvl>
    <w:lvl w:ilvl="7">
      <w:start w:val="1"/>
      <w:numFmt w:val="bullet"/>
      <w:lvlText w:val="–"/>
      <w:lvlJc w:val="left"/>
      <w:pPr>
        <w:tabs>
          <w:tab w:val="num" w:pos="0"/>
        </w:tabs>
      </w:pPr>
      <w:rPr>
        <w:rFonts w:ascii="StarSymbol" w:hAnsi="StarSymbol"/>
        <w:sz w:val="18"/>
      </w:rPr>
    </w:lvl>
    <w:lvl w:ilvl="8">
      <w:start w:val="1"/>
      <w:numFmt w:val="bullet"/>
      <w:lvlText w:val="–"/>
      <w:lvlJc w:val="left"/>
      <w:pPr>
        <w:tabs>
          <w:tab w:val="num" w:pos="0"/>
        </w:tabs>
      </w:pPr>
      <w:rPr>
        <w:rFonts w:ascii="StarSymbol" w:hAnsi="StarSymbol"/>
        <w:sz w:val="18"/>
      </w:rPr>
    </w:lvl>
  </w:abstractNum>
  <w:abstractNum w:abstractNumId="4" w15:restartNumberingAfterBreak="0">
    <w:nsid w:val="00B95487"/>
    <w:multiLevelType w:val="hybridMultilevel"/>
    <w:tmpl w:val="028AD84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013620C1"/>
    <w:multiLevelType w:val="hybridMultilevel"/>
    <w:tmpl w:val="69B6F700"/>
    <w:lvl w:ilvl="0" w:tplc="040C0005">
      <w:start w:val="1"/>
      <w:numFmt w:val="bullet"/>
      <w:lvlText w:val=""/>
      <w:lvlJc w:val="left"/>
      <w:pPr>
        <w:tabs>
          <w:tab w:val="num" w:pos="830"/>
        </w:tabs>
        <w:ind w:left="830" w:hanging="360"/>
      </w:pPr>
      <w:rPr>
        <w:rFonts w:ascii="Wingdings" w:hAnsi="Wingdings" w:hint="default"/>
      </w:rPr>
    </w:lvl>
    <w:lvl w:ilvl="1" w:tplc="040C0003" w:tentative="1">
      <w:start w:val="1"/>
      <w:numFmt w:val="bullet"/>
      <w:lvlText w:val="o"/>
      <w:lvlJc w:val="left"/>
      <w:pPr>
        <w:tabs>
          <w:tab w:val="num" w:pos="1550"/>
        </w:tabs>
        <w:ind w:left="1550" w:hanging="360"/>
      </w:pPr>
      <w:rPr>
        <w:rFonts w:ascii="Courier New" w:hAnsi="Courier New" w:cs="Courier New" w:hint="default"/>
      </w:rPr>
    </w:lvl>
    <w:lvl w:ilvl="2" w:tplc="040C0005" w:tentative="1">
      <w:start w:val="1"/>
      <w:numFmt w:val="bullet"/>
      <w:lvlText w:val=""/>
      <w:lvlJc w:val="left"/>
      <w:pPr>
        <w:tabs>
          <w:tab w:val="num" w:pos="2270"/>
        </w:tabs>
        <w:ind w:left="2270" w:hanging="360"/>
      </w:pPr>
      <w:rPr>
        <w:rFonts w:ascii="Wingdings" w:hAnsi="Wingdings" w:hint="default"/>
      </w:rPr>
    </w:lvl>
    <w:lvl w:ilvl="3" w:tplc="040C0001" w:tentative="1">
      <w:start w:val="1"/>
      <w:numFmt w:val="bullet"/>
      <w:lvlText w:val=""/>
      <w:lvlJc w:val="left"/>
      <w:pPr>
        <w:tabs>
          <w:tab w:val="num" w:pos="2990"/>
        </w:tabs>
        <w:ind w:left="2990" w:hanging="360"/>
      </w:pPr>
      <w:rPr>
        <w:rFonts w:ascii="Symbol" w:hAnsi="Symbol" w:hint="default"/>
      </w:rPr>
    </w:lvl>
    <w:lvl w:ilvl="4" w:tplc="040C0003" w:tentative="1">
      <w:start w:val="1"/>
      <w:numFmt w:val="bullet"/>
      <w:lvlText w:val="o"/>
      <w:lvlJc w:val="left"/>
      <w:pPr>
        <w:tabs>
          <w:tab w:val="num" w:pos="3710"/>
        </w:tabs>
        <w:ind w:left="3710" w:hanging="360"/>
      </w:pPr>
      <w:rPr>
        <w:rFonts w:ascii="Courier New" w:hAnsi="Courier New" w:cs="Courier New" w:hint="default"/>
      </w:rPr>
    </w:lvl>
    <w:lvl w:ilvl="5" w:tplc="040C0005" w:tentative="1">
      <w:start w:val="1"/>
      <w:numFmt w:val="bullet"/>
      <w:lvlText w:val=""/>
      <w:lvlJc w:val="left"/>
      <w:pPr>
        <w:tabs>
          <w:tab w:val="num" w:pos="4430"/>
        </w:tabs>
        <w:ind w:left="4430" w:hanging="360"/>
      </w:pPr>
      <w:rPr>
        <w:rFonts w:ascii="Wingdings" w:hAnsi="Wingdings" w:hint="default"/>
      </w:rPr>
    </w:lvl>
    <w:lvl w:ilvl="6" w:tplc="040C0001" w:tentative="1">
      <w:start w:val="1"/>
      <w:numFmt w:val="bullet"/>
      <w:lvlText w:val=""/>
      <w:lvlJc w:val="left"/>
      <w:pPr>
        <w:tabs>
          <w:tab w:val="num" w:pos="5150"/>
        </w:tabs>
        <w:ind w:left="5150" w:hanging="360"/>
      </w:pPr>
      <w:rPr>
        <w:rFonts w:ascii="Symbol" w:hAnsi="Symbol" w:hint="default"/>
      </w:rPr>
    </w:lvl>
    <w:lvl w:ilvl="7" w:tplc="040C0003" w:tentative="1">
      <w:start w:val="1"/>
      <w:numFmt w:val="bullet"/>
      <w:lvlText w:val="o"/>
      <w:lvlJc w:val="left"/>
      <w:pPr>
        <w:tabs>
          <w:tab w:val="num" w:pos="5870"/>
        </w:tabs>
        <w:ind w:left="5870" w:hanging="360"/>
      </w:pPr>
      <w:rPr>
        <w:rFonts w:ascii="Courier New" w:hAnsi="Courier New" w:cs="Courier New" w:hint="default"/>
      </w:rPr>
    </w:lvl>
    <w:lvl w:ilvl="8" w:tplc="040C0005" w:tentative="1">
      <w:start w:val="1"/>
      <w:numFmt w:val="bullet"/>
      <w:lvlText w:val=""/>
      <w:lvlJc w:val="left"/>
      <w:pPr>
        <w:tabs>
          <w:tab w:val="num" w:pos="6590"/>
        </w:tabs>
        <w:ind w:left="6590" w:hanging="360"/>
      </w:pPr>
      <w:rPr>
        <w:rFonts w:ascii="Wingdings" w:hAnsi="Wingdings" w:hint="default"/>
      </w:rPr>
    </w:lvl>
  </w:abstractNum>
  <w:abstractNum w:abstractNumId="6" w15:restartNumberingAfterBreak="0">
    <w:nsid w:val="04032140"/>
    <w:multiLevelType w:val="singleLevel"/>
    <w:tmpl w:val="0409000F"/>
    <w:lvl w:ilvl="0">
      <w:start w:val="1"/>
      <w:numFmt w:val="decimal"/>
      <w:lvlText w:val="%1."/>
      <w:lvlJc w:val="left"/>
      <w:pPr>
        <w:tabs>
          <w:tab w:val="num" w:pos="360"/>
        </w:tabs>
        <w:ind w:left="360" w:hanging="360"/>
      </w:pPr>
      <w:rPr>
        <w:rFonts w:cs="Times New Roman"/>
      </w:rPr>
    </w:lvl>
  </w:abstractNum>
  <w:abstractNum w:abstractNumId="7" w15:restartNumberingAfterBreak="0">
    <w:nsid w:val="0EA160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3BD7475"/>
    <w:multiLevelType w:val="hybridMultilevel"/>
    <w:tmpl w:val="07DAAE98"/>
    <w:lvl w:ilvl="0" w:tplc="040E0015">
      <w:start w:val="3"/>
      <w:numFmt w:val="upperLetter"/>
      <w:lvlText w:val="%1."/>
      <w:lvlJc w:val="left"/>
      <w:pPr>
        <w:tabs>
          <w:tab w:val="num" w:pos="720"/>
        </w:tabs>
        <w:ind w:left="720" w:hanging="360"/>
      </w:pPr>
    </w:lvl>
    <w:lvl w:ilvl="1" w:tplc="040E0019">
      <w:start w:val="1"/>
      <w:numFmt w:val="decimal"/>
      <w:lvlText w:val="%2."/>
      <w:lvlJc w:val="left"/>
      <w:pPr>
        <w:tabs>
          <w:tab w:val="num" w:pos="1440"/>
        </w:tabs>
        <w:ind w:left="1440" w:hanging="360"/>
      </w:pPr>
    </w:lvl>
    <w:lvl w:ilvl="2" w:tplc="040E001B">
      <w:start w:val="1"/>
      <w:numFmt w:val="decimal"/>
      <w:lvlText w:val="%3."/>
      <w:lvlJc w:val="left"/>
      <w:pPr>
        <w:tabs>
          <w:tab w:val="num" w:pos="2160"/>
        </w:tabs>
        <w:ind w:left="2160" w:hanging="360"/>
      </w:pPr>
    </w:lvl>
    <w:lvl w:ilvl="3" w:tplc="040E000F">
      <w:start w:val="1"/>
      <w:numFmt w:val="decimal"/>
      <w:lvlText w:val="%4."/>
      <w:lvlJc w:val="left"/>
      <w:pPr>
        <w:tabs>
          <w:tab w:val="num" w:pos="2880"/>
        </w:tabs>
        <w:ind w:left="2880" w:hanging="360"/>
      </w:pPr>
    </w:lvl>
    <w:lvl w:ilvl="4" w:tplc="040E0019">
      <w:start w:val="1"/>
      <w:numFmt w:val="decimal"/>
      <w:lvlText w:val="%5."/>
      <w:lvlJc w:val="left"/>
      <w:pPr>
        <w:tabs>
          <w:tab w:val="num" w:pos="3600"/>
        </w:tabs>
        <w:ind w:left="3600" w:hanging="360"/>
      </w:pPr>
    </w:lvl>
    <w:lvl w:ilvl="5" w:tplc="040E001B">
      <w:start w:val="1"/>
      <w:numFmt w:val="decimal"/>
      <w:lvlText w:val="%6."/>
      <w:lvlJc w:val="left"/>
      <w:pPr>
        <w:tabs>
          <w:tab w:val="num" w:pos="4320"/>
        </w:tabs>
        <w:ind w:left="4320" w:hanging="360"/>
      </w:pPr>
    </w:lvl>
    <w:lvl w:ilvl="6" w:tplc="040E000F">
      <w:start w:val="1"/>
      <w:numFmt w:val="decimal"/>
      <w:lvlText w:val="%7."/>
      <w:lvlJc w:val="left"/>
      <w:pPr>
        <w:tabs>
          <w:tab w:val="num" w:pos="5040"/>
        </w:tabs>
        <w:ind w:left="5040" w:hanging="360"/>
      </w:pPr>
    </w:lvl>
    <w:lvl w:ilvl="7" w:tplc="040E0019">
      <w:start w:val="1"/>
      <w:numFmt w:val="decimal"/>
      <w:lvlText w:val="%8."/>
      <w:lvlJc w:val="left"/>
      <w:pPr>
        <w:tabs>
          <w:tab w:val="num" w:pos="5760"/>
        </w:tabs>
        <w:ind w:left="5760" w:hanging="360"/>
      </w:pPr>
    </w:lvl>
    <w:lvl w:ilvl="8" w:tplc="040E001B">
      <w:start w:val="1"/>
      <w:numFmt w:val="decimal"/>
      <w:lvlText w:val="%9."/>
      <w:lvlJc w:val="left"/>
      <w:pPr>
        <w:tabs>
          <w:tab w:val="num" w:pos="6480"/>
        </w:tabs>
        <w:ind w:left="6480" w:hanging="360"/>
      </w:pPr>
    </w:lvl>
  </w:abstractNum>
  <w:abstractNum w:abstractNumId="9" w15:restartNumberingAfterBreak="0">
    <w:nsid w:val="156E54C0"/>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0" w15:restartNumberingAfterBreak="0">
    <w:nsid w:val="17C64B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88967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AD35219"/>
    <w:multiLevelType w:val="hybridMultilevel"/>
    <w:tmpl w:val="F8B4C9B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3" w15:restartNumberingAfterBreak="0">
    <w:nsid w:val="1B5247C2"/>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20A74FA1"/>
    <w:multiLevelType w:val="hybridMultilevel"/>
    <w:tmpl w:val="53706D34"/>
    <w:lvl w:ilvl="0" w:tplc="0C090005">
      <w:start w:val="1"/>
      <w:numFmt w:val="bullet"/>
      <w:lvlText w:val=""/>
      <w:lvlJc w:val="left"/>
      <w:pPr>
        <w:ind w:left="927" w:hanging="360"/>
      </w:pPr>
      <w:rPr>
        <w:rFonts w:ascii="Wingdings" w:hAnsi="Wingdings" w:hint="default"/>
      </w:rPr>
    </w:lvl>
    <w:lvl w:ilvl="1" w:tplc="040E0003" w:tentative="1">
      <w:start w:val="1"/>
      <w:numFmt w:val="bullet"/>
      <w:lvlText w:val="o"/>
      <w:lvlJc w:val="left"/>
      <w:pPr>
        <w:ind w:left="1647" w:hanging="360"/>
      </w:pPr>
      <w:rPr>
        <w:rFonts w:ascii="Courier New" w:hAnsi="Courier New" w:cs="Courier New" w:hint="default"/>
      </w:rPr>
    </w:lvl>
    <w:lvl w:ilvl="2" w:tplc="040E0005" w:tentative="1">
      <w:start w:val="1"/>
      <w:numFmt w:val="bullet"/>
      <w:lvlText w:val=""/>
      <w:lvlJc w:val="left"/>
      <w:pPr>
        <w:ind w:left="2367" w:hanging="360"/>
      </w:pPr>
      <w:rPr>
        <w:rFonts w:ascii="Wingdings" w:hAnsi="Wingdings" w:hint="default"/>
      </w:rPr>
    </w:lvl>
    <w:lvl w:ilvl="3" w:tplc="040E0001" w:tentative="1">
      <w:start w:val="1"/>
      <w:numFmt w:val="bullet"/>
      <w:lvlText w:val=""/>
      <w:lvlJc w:val="left"/>
      <w:pPr>
        <w:ind w:left="3087" w:hanging="360"/>
      </w:pPr>
      <w:rPr>
        <w:rFonts w:ascii="Symbol" w:hAnsi="Symbol" w:hint="default"/>
      </w:rPr>
    </w:lvl>
    <w:lvl w:ilvl="4" w:tplc="040E0003" w:tentative="1">
      <w:start w:val="1"/>
      <w:numFmt w:val="bullet"/>
      <w:lvlText w:val="o"/>
      <w:lvlJc w:val="left"/>
      <w:pPr>
        <w:ind w:left="3807" w:hanging="360"/>
      </w:pPr>
      <w:rPr>
        <w:rFonts w:ascii="Courier New" w:hAnsi="Courier New" w:cs="Courier New" w:hint="default"/>
      </w:rPr>
    </w:lvl>
    <w:lvl w:ilvl="5" w:tplc="040E0005" w:tentative="1">
      <w:start w:val="1"/>
      <w:numFmt w:val="bullet"/>
      <w:lvlText w:val=""/>
      <w:lvlJc w:val="left"/>
      <w:pPr>
        <w:ind w:left="4527" w:hanging="360"/>
      </w:pPr>
      <w:rPr>
        <w:rFonts w:ascii="Wingdings" w:hAnsi="Wingdings" w:hint="default"/>
      </w:rPr>
    </w:lvl>
    <w:lvl w:ilvl="6" w:tplc="040E0001" w:tentative="1">
      <w:start w:val="1"/>
      <w:numFmt w:val="bullet"/>
      <w:lvlText w:val=""/>
      <w:lvlJc w:val="left"/>
      <w:pPr>
        <w:ind w:left="5247" w:hanging="360"/>
      </w:pPr>
      <w:rPr>
        <w:rFonts w:ascii="Symbol" w:hAnsi="Symbol" w:hint="default"/>
      </w:rPr>
    </w:lvl>
    <w:lvl w:ilvl="7" w:tplc="040E0003" w:tentative="1">
      <w:start w:val="1"/>
      <w:numFmt w:val="bullet"/>
      <w:lvlText w:val="o"/>
      <w:lvlJc w:val="left"/>
      <w:pPr>
        <w:ind w:left="5967" w:hanging="360"/>
      </w:pPr>
      <w:rPr>
        <w:rFonts w:ascii="Courier New" w:hAnsi="Courier New" w:cs="Courier New" w:hint="default"/>
      </w:rPr>
    </w:lvl>
    <w:lvl w:ilvl="8" w:tplc="040E0005" w:tentative="1">
      <w:start w:val="1"/>
      <w:numFmt w:val="bullet"/>
      <w:lvlText w:val=""/>
      <w:lvlJc w:val="left"/>
      <w:pPr>
        <w:ind w:left="6687" w:hanging="360"/>
      </w:pPr>
      <w:rPr>
        <w:rFonts w:ascii="Wingdings" w:hAnsi="Wingdings" w:hint="default"/>
      </w:rPr>
    </w:lvl>
  </w:abstractNum>
  <w:abstractNum w:abstractNumId="15" w15:restartNumberingAfterBreak="0">
    <w:nsid w:val="24DB1B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8F15294"/>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7" w15:restartNumberingAfterBreak="0">
    <w:nsid w:val="2C5B61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EAA5B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2732B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65E707F"/>
    <w:multiLevelType w:val="singleLevel"/>
    <w:tmpl w:val="A2ECDB6C"/>
    <w:lvl w:ilvl="0">
      <w:start w:val="1"/>
      <w:numFmt w:val="bullet"/>
      <w:lvlText w:val=""/>
      <w:lvlJc w:val="left"/>
      <w:pPr>
        <w:tabs>
          <w:tab w:val="num" w:pos="567"/>
        </w:tabs>
        <w:ind w:left="567" w:hanging="567"/>
      </w:pPr>
      <w:rPr>
        <w:rFonts w:ascii="Symbol" w:hAnsi="Symbol" w:hint="default"/>
      </w:rPr>
    </w:lvl>
  </w:abstractNum>
  <w:abstractNum w:abstractNumId="21" w15:restartNumberingAfterBreak="0">
    <w:nsid w:val="3A674B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B3943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E092EFD"/>
    <w:multiLevelType w:val="singleLevel"/>
    <w:tmpl w:val="0409000F"/>
    <w:lvl w:ilvl="0">
      <w:start w:val="1"/>
      <w:numFmt w:val="decimal"/>
      <w:lvlText w:val="%1."/>
      <w:lvlJc w:val="left"/>
      <w:pPr>
        <w:tabs>
          <w:tab w:val="num" w:pos="360"/>
        </w:tabs>
        <w:ind w:left="360" w:hanging="360"/>
      </w:pPr>
      <w:rPr>
        <w:rFonts w:cs="Times New Roman"/>
      </w:rPr>
    </w:lvl>
  </w:abstractNum>
  <w:abstractNum w:abstractNumId="24" w15:restartNumberingAfterBreak="0">
    <w:nsid w:val="48E66849"/>
    <w:multiLevelType w:val="singleLevel"/>
    <w:tmpl w:val="AD04EE68"/>
    <w:lvl w:ilvl="0">
      <w:start w:val="1"/>
      <w:numFmt w:val="bullet"/>
      <w:pStyle w:val="EMEABodyTextIndent"/>
      <w:lvlText w:val=""/>
      <w:lvlJc w:val="left"/>
      <w:pPr>
        <w:tabs>
          <w:tab w:val="num" w:pos="360"/>
        </w:tabs>
        <w:ind w:left="360" w:hanging="360"/>
      </w:pPr>
      <w:rPr>
        <w:rFonts w:ascii="Wingdings" w:hAnsi="Wingdings" w:hint="default"/>
      </w:rPr>
    </w:lvl>
  </w:abstractNum>
  <w:abstractNum w:abstractNumId="25" w15:restartNumberingAfterBreak="0">
    <w:nsid w:val="4F0A0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1457C2F"/>
    <w:multiLevelType w:val="singleLevel"/>
    <w:tmpl w:val="0409000F"/>
    <w:lvl w:ilvl="0">
      <w:start w:val="1"/>
      <w:numFmt w:val="decimal"/>
      <w:lvlText w:val="%1."/>
      <w:lvlJc w:val="left"/>
      <w:pPr>
        <w:tabs>
          <w:tab w:val="num" w:pos="360"/>
        </w:tabs>
        <w:ind w:left="360" w:hanging="360"/>
      </w:pPr>
      <w:rPr>
        <w:rFonts w:cs="Times New Roman"/>
      </w:rPr>
    </w:lvl>
  </w:abstractNum>
  <w:abstractNum w:abstractNumId="27" w15:restartNumberingAfterBreak="0">
    <w:nsid w:val="52112058"/>
    <w:multiLevelType w:val="singleLevel"/>
    <w:tmpl w:val="0409000F"/>
    <w:lvl w:ilvl="0">
      <w:start w:val="1"/>
      <w:numFmt w:val="decimal"/>
      <w:lvlText w:val="%1."/>
      <w:lvlJc w:val="left"/>
      <w:pPr>
        <w:tabs>
          <w:tab w:val="num" w:pos="360"/>
        </w:tabs>
        <w:ind w:left="360" w:hanging="360"/>
      </w:pPr>
      <w:rPr>
        <w:rFonts w:cs="Times New Roman"/>
      </w:rPr>
    </w:lvl>
  </w:abstractNum>
  <w:abstractNum w:abstractNumId="28" w15:restartNumberingAfterBreak="0">
    <w:nsid w:val="54AC0AC1"/>
    <w:multiLevelType w:val="hybridMultilevel"/>
    <w:tmpl w:val="5CAA5CD4"/>
    <w:lvl w:ilvl="0" w:tplc="D8F6FC54">
      <w:start w:val="1"/>
      <w:numFmt w:val="bullet"/>
      <w:lvlText w:val=""/>
      <w:lvlJc w:val="left"/>
      <w:pPr>
        <w:tabs>
          <w:tab w:val="num" w:pos="720"/>
        </w:tabs>
        <w:ind w:left="720" w:hanging="360"/>
      </w:pPr>
      <w:rPr>
        <w:rFonts w:ascii="Symbol" w:hAnsi="Symbol" w:hint="default"/>
      </w:rPr>
    </w:lvl>
    <w:lvl w:ilvl="1" w:tplc="D5C80822" w:tentative="1">
      <w:start w:val="1"/>
      <w:numFmt w:val="bullet"/>
      <w:lvlText w:val="o"/>
      <w:lvlJc w:val="left"/>
      <w:pPr>
        <w:tabs>
          <w:tab w:val="num" w:pos="1440"/>
        </w:tabs>
        <w:ind w:left="1440" w:hanging="360"/>
      </w:pPr>
      <w:rPr>
        <w:rFonts w:ascii="Courier New" w:hAnsi="Courier New" w:cs="Courier New" w:hint="default"/>
      </w:rPr>
    </w:lvl>
    <w:lvl w:ilvl="2" w:tplc="6EC85B3C" w:tentative="1">
      <w:start w:val="1"/>
      <w:numFmt w:val="bullet"/>
      <w:lvlText w:val=""/>
      <w:lvlJc w:val="left"/>
      <w:pPr>
        <w:tabs>
          <w:tab w:val="num" w:pos="2160"/>
        </w:tabs>
        <w:ind w:left="2160" w:hanging="360"/>
      </w:pPr>
      <w:rPr>
        <w:rFonts w:ascii="Wingdings" w:hAnsi="Wingdings" w:hint="default"/>
      </w:rPr>
    </w:lvl>
    <w:lvl w:ilvl="3" w:tplc="8CA0695A" w:tentative="1">
      <w:start w:val="1"/>
      <w:numFmt w:val="bullet"/>
      <w:lvlText w:val=""/>
      <w:lvlJc w:val="left"/>
      <w:pPr>
        <w:tabs>
          <w:tab w:val="num" w:pos="2880"/>
        </w:tabs>
        <w:ind w:left="2880" w:hanging="360"/>
      </w:pPr>
      <w:rPr>
        <w:rFonts w:ascii="Symbol" w:hAnsi="Symbol" w:hint="default"/>
      </w:rPr>
    </w:lvl>
    <w:lvl w:ilvl="4" w:tplc="285C9F68" w:tentative="1">
      <w:start w:val="1"/>
      <w:numFmt w:val="bullet"/>
      <w:lvlText w:val="o"/>
      <w:lvlJc w:val="left"/>
      <w:pPr>
        <w:tabs>
          <w:tab w:val="num" w:pos="3600"/>
        </w:tabs>
        <w:ind w:left="3600" w:hanging="360"/>
      </w:pPr>
      <w:rPr>
        <w:rFonts w:ascii="Courier New" w:hAnsi="Courier New" w:cs="Courier New" w:hint="default"/>
      </w:rPr>
    </w:lvl>
    <w:lvl w:ilvl="5" w:tplc="E42C1170" w:tentative="1">
      <w:start w:val="1"/>
      <w:numFmt w:val="bullet"/>
      <w:lvlText w:val=""/>
      <w:lvlJc w:val="left"/>
      <w:pPr>
        <w:tabs>
          <w:tab w:val="num" w:pos="4320"/>
        </w:tabs>
        <w:ind w:left="4320" w:hanging="360"/>
      </w:pPr>
      <w:rPr>
        <w:rFonts w:ascii="Wingdings" w:hAnsi="Wingdings" w:hint="default"/>
      </w:rPr>
    </w:lvl>
    <w:lvl w:ilvl="6" w:tplc="5EF6711E" w:tentative="1">
      <w:start w:val="1"/>
      <w:numFmt w:val="bullet"/>
      <w:lvlText w:val=""/>
      <w:lvlJc w:val="left"/>
      <w:pPr>
        <w:tabs>
          <w:tab w:val="num" w:pos="5040"/>
        </w:tabs>
        <w:ind w:left="5040" w:hanging="360"/>
      </w:pPr>
      <w:rPr>
        <w:rFonts w:ascii="Symbol" w:hAnsi="Symbol" w:hint="default"/>
      </w:rPr>
    </w:lvl>
    <w:lvl w:ilvl="7" w:tplc="15C0A3B0" w:tentative="1">
      <w:start w:val="1"/>
      <w:numFmt w:val="bullet"/>
      <w:lvlText w:val="o"/>
      <w:lvlJc w:val="left"/>
      <w:pPr>
        <w:tabs>
          <w:tab w:val="num" w:pos="5760"/>
        </w:tabs>
        <w:ind w:left="5760" w:hanging="360"/>
      </w:pPr>
      <w:rPr>
        <w:rFonts w:ascii="Courier New" w:hAnsi="Courier New" w:cs="Courier New" w:hint="default"/>
      </w:rPr>
    </w:lvl>
    <w:lvl w:ilvl="8" w:tplc="431E5F4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7C86EA6"/>
    <w:multiLevelType w:val="singleLevel"/>
    <w:tmpl w:val="0409000F"/>
    <w:lvl w:ilvl="0">
      <w:start w:val="1"/>
      <w:numFmt w:val="decimal"/>
      <w:lvlText w:val="%1."/>
      <w:lvlJc w:val="left"/>
      <w:pPr>
        <w:tabs>
          <w:tab w:val="num" w:pos="360"/>
        </w:tabs>
        <w:ind w:left="360" w:hanging="360"/>
      </w:pPr>
      <w:rPr>
        <w:rFonts w:cs="Times New Roman"/>
      </w:rPr>
    </w:lvl>
  </w:abstractNum>
  <w:abstractNum w:abstractNumId="30" w15:restartNumberingAfterBreak="0">
    <w:nsid w:val="58767F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D73413E"/>
    <w:multiLevelType w:val="hybridMultilevel"/>
    <w:tmpl w:val="3924659A"/>
    <w:name w:val="WW8Num12"/>
    <w:lvl w:ilvl="0" w:tplc="040E0001">
      <w:start w:val="1"/>
      <w:numFmt w:val="bullet"/>
      <w:lvlText w:val=""/>
      <w:lvlJc w:val="left"/>
      <w:pPr>
        <w:tabs>
          <w:tab w:val="num" w:pos="360"/>
        </w:tabs>
        <w:ind w:left="360" w:hanging="360"/>
      </w:pPr>
      <w:rPr>
        <w:rFonts w:ascii="Symbol" w:hAnsi="Symbol" w:hint="default"/>
      </w:rPr>
    </w:lvl>
    <w:lvl w:ilvl="1" w:tplc="040E0003" w:tentative="1">
      <w:start w:val="1"/>
      <w:numFmt w:val="bullet"/>
      <w:lvlText w:val="o"/>
      <w:lvlJc w:val="left"/>
      <w:pPr>
        <w:tabs>
          <w:tab w:val="num" w:pos="1080"/>
        </w:tabs>
        <w:ind w:left="1080" w:hanging="360"/>
      </w:pPr>
      <w:rPr>
        <w:rFonts w:ascii="Courier New" w:hAnsi="Courier New" w:cs="Courier New" w:hint="default"/>
      </w:rPr>
    </w:lvl>
    <w:lvl w:ilvl="2" w:tplc="040E0005" w:tentative="1">
      <w:start w:val="1"/>
      <w:numFmt w:val="bullet"/>
      <w:lvlText w:val=""/>
      <w:lvlJc w:val="left"/>
      <w:pPr>
        <w:tabs>
          <w:tab w:val="num" w:pos="1800"/>
        </w:tabs>
        <w:ind w:left="1800" w:hanging="360"/>
      </w:pPr>
      <w:rPr>
        <w:rFonts w:ascii="Wingdings" w:hAnsi="Wingdings" w:hint="default"/>
      </w:rPr>
    </w:lvl>
    <w:lvl w:ilvl="3" w:tplc="040E0001" w:tentative="1">
      <w:start w:val="1"/>
      <w:numFmt w:val="bullet"/>
      <w:lvlText w:val=""/>
      <w:lvlJc w:val="left"/>
      <w:pPr>
        <w:tabs>
          <w:tab w:val="num" w:pos="2520"/>
        </w:tabs>
        <w:ind w:left="2520" w:hanging="360"/>
      </w:pPr>
      <w:rPr>
        <w:rFonts w:ascii="Symbol" w:hAnsi="Symbol" w:hint="default"/>
      </w:rPr>
    </w:lvl>
    <w:lvl w:ilvl="4" w:tplc="040E0003" w:tentative="1">
      <w:start w:val="1"/>
      <w:numFmt w:val="bullet"/>
      <w:lvlText w:val="o"/>
      <w:lvlJc w:val="left"/>
      <w:pPr>
        <w:tabs>
          <w:tab w:val="num" w:pos="3240"/>
        </w:tabs>
        <w:ind w:left="3240" w:hanging="360"/>
      </w:pPr>
      <w:rPr>
        <w:rFonts w:ascii="Courier New" w:hAnsi="Courier New" w:cs="Courier New" w:hint="default"/>
      </w:rPr>
    </w:lvl>
    <w:lvl w:ilvl="5" w:tplc="040E0005" w:tentative="1">
      <w:start w:val="1"/>
      <w:numFmt w:val="bullet"/>
      <w:lvlText w:val=""/>
      <w:lvlJc w:val="left"/>
      <w:pPr>
        <w:tabs>
          <w:tab w:val="num" w:pos="3960"/>
        </w:tabs>
        <w:ind w:left="3960" w:hanging="360"/>
      </w:pPr>
      <w:rPr>
        <w:rFonts w:ascii="Wingdings" w:hAnsi="Wingdings" w:hint="default"/>
      </w:rPr>
    </w:lvl>
    <w:lvl w:ilvl="6" w:tplc="040E0001" w:tentative="1">
      <w:start w:val="1"/>
      <w:numFmt w:val="bullet"/>
      <w:lvlText w:val=""/>
      <w:lvlJc w:val="left"/>
      <w:pPr>
        <w:tabs>
          <w:tab w:val="num" w:pos="4680"/>
        </w:tabs>
        <w:ind w:left="4680" w:hanging="360"/>
      </w:pPr>
      <w:rPr>
        <w:rFonts w:ascii="Symbol" w:hAnsi="Symbol" w:hint="default"/>
      </w:rPr>
    </w:lvl>
    <w:lvl w:ilvl="7" w:tplc="040E0003" w:tentative="1">
      <w:start w:val="1"/>
      <w:numFmt w:val="bullet"/>
      <w:lvlText w:val="o"/>
      <w:lvlJc w:val="left"/>
      <w:pPr>
        <w:tabs>
          <w:tab w:val="num" w:pos="5400"/>
        </w:tabs>
        <w:ind w:left="5400" w:hanging="360"/>
      </w:pPr>
      <w:rPr>
        <w:rFonts w:ascii="Courier New" w:hAnsi="Courier New" w:cs="Courier New" w:hint="default"/>
      </w:rPr>
    </w:lvl>
    <w:lvl w:ilvl="8" w:tplc="040E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F2F6A80"/>
    <w:multiLevelType w:val="singleLevel"/>
    <w:tmpl w:val="0409000F"/>
    <w:lvl w:ilvl="0">
      <w:start w:val="1"/>
      <w:numFmt w:val="decimal"/>
      <w:lvlText w:val="%1."/>
      <w:lvlJc w:val="left"/>
      <w:pPr>
        <w:tabs>
          <w:tab w:val="num" w:pos="360"/>
        </w:tabs>
        <w:ind w:left="360" w:hanging="360"/>
      </w:pPr>
      <w:rPr>
        <w:rFonts w:cs="Times New Roman" w:hint="default"/>
      </w:rPr>
    </w:lvl>
  </w:abstractNum>
  <w:abstractNum w:abstractNumId="33" w15:restartNumberingAfterBreak="0">
    <w:nsid w:val="5F6D2B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12C2245"/>
    <w:multiLevelType w:val="hybridMultilevel"/>
    <w:tmpl w:val="F0545928"/>
    <w:lvl w:ilvl="0" w:tplc="A2340DEC">
      <w:start w:val="1"/>
      <w:numFmt w:val="bullet"/>
      <w:lvlText w:val=""/>
      <w:lvlJc w:val="left"/>
      <w:pPr>
        <w:ind w:left="360" w:hanging="360"/>
      </w:pPr>
      <w:rPr>
        <w:rFonts w:ascii="Wingdings" w:hAnsi="Wingdings"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35" w15:restartNumberingAfterBreak="0">
    <w:nsid w:val="625510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2BB5F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72A71C6"/>
    <w:multiLevelType w:val="singleLevel"/>
    <w:tmpl w:val="0409000F"/>
    <w:lvl w:ilvl="0">
      <w:start w:val="1"/>
      <w:numFmt w:val="decimal"/>
      <w:lvlText w:val="%1."/>
      <w:lvlJc w:val="left"/>
      <w:pPr>
        <w:tabs>
          <w:tab w:val="num" w:pos="360"/>
        </w:tabs>
        <w:ind w:left="360" w:hanging="360"/>
      </w:pPr>
      <w:rPr>
        <w:rFonts w:cs="Times New Roman"/>
      </w:rPr>
    </w:lvl>
  </w:abstractNum>
  <w:abstractNum w:abstractNumId="38" w15:restartNumberingAfterBreak="0">
    <w:nsid w:val="74610A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9377F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A100D28"/>
    <w:multiLevelType w:val="hybridMultilevel"/>
    <w:tmpl w:val="979479BE"/>
    <w:lvl w:ilvl="0" w:tplc="FD788292">
      <w:start w:val="1"/>
      <w:numFmt w:val="upperLetter"/>
      <w:lvlText w:val="%1."/>
      <w:lvlJc w:val="left"/>
      <w:pPr>
        <w:ind w:left="5670" w:hanging="5670"/>
      </w:pPr>
      <w:rPr>
        <w:rFonts w:hint="default"/>
        <w:b/>
      </w:rPr>
    </w:lvl>
    <w:lvl w:ilvl="1" w:tplc="F8B28974">
      <w:start w:val="17"/>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41" w15:restartNumberingAfterBreak="0">
    <w:nsid w:val="7B5371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C4B18DE"/>
    <w:multiLevelType w:val="multilevel"/>
    <w:tmpl w:val="A02E932A"/>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
      <w:lvlJc w:val="left"/>
      <w:pPr>
        <w:tabs>
          <w:tab w:val="num" w:pos="720"/>
        </w:tabs>
        <w:ind w:left="720" w:firstLine="0"/>
      </w:pPr>
      <w:rPr>
        <w:rFonts w:hint="default"/>
      </w:rPr>
    </w:lvl>
    <w:lvl w:ilvl="5">
      <w:start w:val="1"/>
      <w:numFmt w:val="none"/>
      <w:lvlText w:val=""/>
      <w:lvlJc w:val="left"/>
      <w:pPr>
        <w:tabs>
          <w:tab w:val="num" w:pos="720"/>
        </w:tabs>
        <w:ind w:left="720" w:firstLine="0"/>
      </w:pPr>
      <w:rPr>
        <w:rFonts w:hint="default"/>
      </w:rPr>
    </w:lvl>
    <w:lvl w:ilvl="6">
      <w:start w:val="1"/>
      <w:numFmt w:val="none"/>
      <w:lvlText w:val=""/>
      <w:lvlJc w:val="left"/>
      <w:pPr>
        <w:tabs>
          <w:tab w:val="num" w:pos="720"/>
        </w:tabs>
        <w:ind w:left="720" w:firstLine="0"/>
      </w:pPr>
      <w:rPr>
        <w:rFonts w:hint="default"/>
      </w:rPr>
    </w:lvl>
    <w:lvl w:ilvl="7">
      <w:start w:val="1"/>
      <w:numFmt w:val="none"/>
      <w:lvlText w:val=""/>
      <w:lvlJc w:val="left"/>
      <w:pPr>
        <w:tabs>
          <w:tab w:val="num" w:pos="720"/>
        </w:tabs>
        <w:ind w:left="720" w:firstLine="0"/>
      </w:pPr>
      <w:rPr>
        <w:rFonts w:hint="default"/>
      </w:rPr>
    </w:lvl>
    <w:lvl w:ilvl="8">
      <w:start w:val="1"/>
      <w:numFmt w:val="none"/>
      <w:lvlText w:val=""/>
      <w:lvlJc w:val="left"/>
      <w:pPr>
        <w:tabs>
          <w:tab w:val="num" w:pos="720"/>
        </w:tabs>
        <w:ind w:left="720" w:firstLine="0"/>
      </w:pPr>
      <w:rPr>
        <w:rFonts w:hint="default"/>
      </w:rPr>
    </w:lvl>
  </w:abstractNum>
  <w:abstractNum w:abstractNumId="43" w15:restartNumberingAfterBreak="0">
    <w:nsid w:val="7C663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E4F6B9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567"/>
        <w:lvlJc w:val="left"/>
        <w:pPr>
          <w:ind w:left="567" w:hanging="567"/>
        </w:pPr>
        <w:rPr>
          <w:rFonts w:ascii="Arial" w:hAnsi="Arial" w:hint="default"/>
          <w:sz w:val="10"/>
        </w:rPr>
      </w:lvl>
    </w:lvlOverride>
  </w:num>
  <w:num w:numId="3">
    <w:abstractNumId w:val="13"/>
  </w:num>
  <w:num w:numId="4">
    <w:abstractNumId w:val="24"/>
  </w:num>
  <w:num w:numId="5">
    <w:abstractNumId w:val="36"/>
  </w:num>
  <w:num w:numId="6">
    <w:abstractNumId w:val="33"/>
  </w:num>
  <w:num w:numId="7">
    <w:abstractNumId w:val="35"/>
  </w:num>
  <w:num w:numId="8">
    <w:abstractNumId w:val="18"/>
  </w:num>
  <w:num w:numId="9">
    <w:abstractNumId w:val="41"/>
  </w:num>
  <w:num w:numId="10">
    <w:abstractNumId w:val="11"/>
  </w:num>
  <w:num w:numId="11">
    <w:abstractNumId w:val="21"/>
  </w:num>
  <w:num w:numId="12">
    <w:abstractNumId w:val="10"/>
  </w:num>
  <w:num w:numId="13">
    <w:abstractNumId w:val="38"/>
  </w:num>
  <w:num w:numId="14">
    <w:abstractNumId w:val="7"/>
  </w:num>
  <w:num w:numId="15">
    <w:abstractNumId w:val="25"/>
  </w:num>
  <w:num w:numId="16">
    <w:abstractNumId w:val="17"/>
  </w:num>
  <w:num w:numId="17">
    <w:abstractNumId w:val="19"/>
  </w:num>
  <w:num w:numId="18">
    <w:abstractNumId w:val="43"/>
  </w:num>
  <w:num w:numId="19">
    <w:abstractNumId w:val="30"/>
  </w:num>
  <w:num w:numId="20">
    <w:abstractNumId w:val="44"/>
  </w:num>
  <w:num w:numId="21">
    <w:abstractNumId w:val="15"/>
  </w:num>
  <w:num w:numId="22">
    <w:abstractNumId w:val="22"/>
  </w:num>
  <w:num w:numId="23">
    <w:abstractNumId w:val="29"/>
  </w:num>
  <w:num w:numId="24">
    <w:abstractNumId w:val="37"/>
  </w:num>
  <w:num w:numId="25">
    <w:abstractNumId w:val="23"/>
  </w:num>
  <w:num w:numId="26">
    <w:abstractNumId w:val="27"/>
  </w:num>
  <w:num w:numId="27">
    <w:abstractNumId w:val="9"/>
  </w:num>
  <w:num w:numId="28">
    <w:abstractNumId w:val="6"/>
  </w:num>
  <w:num w:numId="29">
    <w:abstractNumId w:val="26"/>
  </w:num>
  <w:num w:numId="30">
    <w:abstractNumId w:val="32"/>
  </w:num>
  <w:num w:numId="31">
    <w:abstractNumId w:val="39"/>
  </w:num>
  <w:num w:numId="32">
    <w:abstractNumId w:val="16"/>
  </w:num>
  <w:num w:numId="33">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num>
  <w:num w:numId="3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num>
  <w:num w:numId="37">
    <w:abstractNumId w:val="8"/>
  </w:num>
  <w:num w:numId="38">
    <w:abstractNumId w:val="3"/>
  </w:num>
  <w:num w:numId="39">
    <w:abstractNumId w:val="31"/>
  </w:num>
  <w:num w:numId="40">
    <w:abstractNumId w:val="20"/>
  </w:num>
  <w:num w:numId="41">
    <w:abstractNumId w:val="4"/>
  </w:num>
  <w:num w:numId="42">
    <w:abstractNumId w:val="14"/>
  </w:num>
  <w:num w:numId="43">
    <w:abstractNumId w:val="34"/>
  </w:num>
  <w:num w:numId="44">
    <w:abstractNumId w:val="42"/>
  </w:num>
  <w:num w:numId="45">
    <w:abstractNumId w:val="40"/>
  </w:num>
  <w:num w:numId="46">
    <w:abstractNumId w:val="28"/>
  </w:num>
  <w:num w:numId="47">
    <w:abstractNumId w:val="24"/>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rawingGridHorizontalSpacing w:val="11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CoreTemplateVersion" w:val="3.0.1.4"/>
    <w:docVar w:name="InitialCoreTemplateVersion" w:val="1.0"/>
  </w:docVars>
  <w:rsids>
    <w:rsidRoot w:val="007A778D"/>
    <w:rsid w:val="00001123"/>
    <w:rsid w:val="000026B5"/>
    <w:rsid w:val="0000441D"/>
    <w:rsid w:val="00005D42"/>
    <w:rsid w:val="00007A93"/>
    <w:rsid w:val="000104A6"/>
    <w:rsid w:val="00011F5F"/>
    <w:rsid w:val="00013110"/>
    <w:rsid w:val="00014DDF"/>
    <w:rsid w:val="00016320"/>
    <w:rsid w:val="00017C8E"/>
    <w:rsid w:val="00022506"/>
    <w:rsid w:val="0002298F"/>
    <w:rsid w:val="00026E7E"/>
    <w:rsid w:val="000303FE"/>
    <w:rsid w:val="0003222B"/>
    <w:rsid w:val="00035EE2"/>
    <w:rsid w:val="00036B38"/>
    <w:rsid w:val="000403F6"/>
    <w:rsid w:val="000417C1"/>
    <w:rsid w:val="00043A74"/>
    <w:rsid w:val="00045B15"/>
    <w:rsid w:val="00045D4F"/>
    <w:rsid w:val="00054263"/>
    <w:rsid w:val="00057E7C"/>
    <w:rsid w:val="00063F75"/>
    <w:rsid w:val="00065407"/>
    <w:rsid w:val="000669FC"/>
    <w:rsid w:val="00071A06"/>
    <w:rsid w:val="000723D5"/>
    <w:rsid w:val="00072A1C"/>
    <w:rsid w:val="00076331"/>
    <w:rsid w:val="00086FF9"/>
    <w:rsid w:val="0009003C"/>
    <w:rsid w:val="000918D0"/>
    <w:rsid w:val="000A02E1"/>
    <w:rsid w:val="000A0DCB"/>
    <w:rsid w:val="000A3F73"/>
    <w:rsid w:val="000A42B5"/>
    <w:rsid w:val="000A69A4"/>
    <w:rsid w:val="000B1031"/>
    <w:rsid w:val="000B29A0"/>
    <w:rsid w:val="000D361C"/>
    <w:rsid w:val="000D70A1"/>
    <w:rsid w:val="000D726C"/>
    <w:rsid w:val="000E053A"/>
    <w:rsid w:val="000E174F"/>
    <w:rsid w:val="000E2801"/>
    <w:rsid w:val="000E43C9"/>
    <w:rsid w:val="000E6B98"/>
    <w:rsid w:val="000F076E"/>
    <w:rsid w:val="000F0A39"/>
    <w:rsid w:val="000F0E2F"/>
    <w:rsid w:val="000F2EF3"/>
    <w:rsid w:val="000F47ED"/>
    <w:rsid w:val="000F6F95"/>
    <w:rsid w:val="000F73C5"/>
    <w:rsid w:val="00101732"/>
    <w:rsid w:val="0010187E"/>
    <w:rsid w:val="00106EE3"/>
    <w:rsid w:val="00115C53"/>
    <w:rsid w:val="00116510"/>
    <w:rsid w:val="0012294F"/>
    <w:rsid w:val="00123349"/>
    <w:rsid w:val="00125A82"/>
    <w:rsid w:val="00132E5F"/>
    <w:rsid w:val="00135BEB"/>
    <w:rsid w:val="0013782B"/>
    <w:rsid w:val="00137CE5"/>
    <w:rsid w:val="00142BAA"/>
    <w:rsid w:val="001461D8"/>
    <w:rsid w:val="001515F9"/>
    <w:rsid w:val="001522D5"/>
    <w:rsid w:val="001532DB"/>
    <w:rsid w:val="0015392C"/>
    <w:rsid w:val="001603ED"/>
    <w:rsid w:val="001643B0"/>
    <w:rsid w:val="00164841"/>
    <w:rsid w:val="001659B5"/>
    <w:rsid w:val="00166AB9"/>
    <w:rsid w:val="0016767E"/>
    <w:rsid w:val="00171D0A"/>
    <w:rsid w:val="0017534E"/>
    <w:rsid w:val="001762C5"/>
    <w:rsid w:val="00177ECE"/>
    <w:rsid w:val="00180C42"/>
    <w:rsid w:val="00181359"/>
    <w:rsid w:val="0018166D"/>
    <w:rsid w:val="00181C25"/>
    <w:rsid w:val="00182F59"/>
    <w:rsid w:val="001858EF"/>
    <w:rsid w:val="00190105"/>
    <w:rsid w:val="001905F7"/>
    <w:rsid w:val="00190727"/>
    <w:rsid w:val="00190C8F"/>
    <w:rsid w:val="001915F6"/>
    <w:rsid w:val="001927B4"/>
    <w:rsid w:val="0019327E"/>
    <w:rsid w:val="001939C0"/>
    <w:rsid w:val="00193D00"/>
    <w:rsid w:val="00196A0D"/>
    <w:rsid w:val="001A28FC"/>
    <w:rsid w:val="001A4F69"/>
    <w:rsid w:val="001A6D50"/>
    <w:rsid w:val="001A7A6E"/>
    <w:rsid w:val="001B022C"/>
    <w:rsid w:val="001B0F10"/>
    <w:rsid w:val="001B71E9"/>
    <w:rsid w:val="001B7790"/>
    <w:rsid w:val="001C0534"/>
    <w:rsid w:val="001C1ADA"/>
    <w:rsid w:val="001C2994"/>
    <w:rsid w:val="001D25D8"/>
    <w:rsid w:val="001D33A1"/>
    <w:rsid w:val="001D5FE8"/>
    <w:rsid w:val="001E0F46"/>
    <w:rsid w:val="001E1793"/>
    <w:rsid w:val="001E456F"/>
    <w:rsid w:val="001E56DA"/>
    <w:rsid w:val="001E597F"/>
    <w:rsid w:val="001F3121"/>
    <w:rsid w:val="001F5931"/>
    <w:rsid w:val="001F6C2F"/>
    <w:rsid w:val="002000E4"/>
    <w:rsid w:val="00203FD6"/>
    <w:rsid w:val="00204A7F"/>
    <w:rsid w:val="002076C9"/>
    <w:rsid w:val="00211EE8"/>
    <w:rsid w:val="002124E5"/>
    <w:rsid w:val="00215F3E"/>
    <w:rsid w:val="00217972"/>
    <w:rsid w:val="00217E6B"/>
    <w:rsid w:val="002220CD"/>
    <w:rsid w:val="00224599"/>
    <w:rsid w:val="00226F25"/>
    <w:rsid w:val="0022722E"/>
    <w:rsid w:val="00231394"/>
    <w:rsid w:val="002316AA"/>
    <w:rsid w:val="00231D0E"/>
    <w:rsid w:val="002325E4"/>
    <w:rsid w:val="002341E9"/>
    <w:rsid w:val="00237A33"/>
    <w:rsid w:val="0024006F"/>
    <w:rsid w:val="00241506"/>
    <w:rsid w:val="002418B9"/>
    <w:rsid w:val="00241AF0"/>
    <w:rsid w:val="00241CC3"/>
    <w:rsid w:val="00253469"/>
    <w:rsid w:val="00253599"/>
    <w:rsid w:val="002548BB"/>
    <w:rsid w:val="00254A8E"/>
    <w:rsid w:val="00255F64"/>
    <w:rsid w:val="0025750B"/>
    <w:rsid w:val="00262426"/>
    <w:rsid w:val="00262438"/>
    <w:rsid w:val="002625DC"/>
    <w:rsid w:val="0026413D"/>
    <w:rsid w:val="0026540F"/>
    <w:rsid w:val="002661E2"/>
    <w:rsid w:val="002665E9"/>
    <w:rsid w:val="002704B2"/>
    <w:rsid w:val="00271ECE"/>
    <w:rsid w:val="00274BE8"/>
    <w:rsid w:val="00274D03"/>
    <w:rsid w:val="002763CB"/>
    <w:rsid w:val="00277FB9"/>
    <w:rsid w:val="00281695"/>
    <w:rsid w:val="00284DB5"/>
    <w:rsid w:val="002864A0"/>
    <w:rsid w:val="00286CD2"/>
    <w:rsid w:val="00293450"/>
    <w:rsid w:val="0029512D"/>
    <w:rsid w:val="002977B7"/>
    <w:rsid w:val="002A0494"/>
    <w:rsid w:val="002A0637"/>
    <w:rsid w:val="002A0D3C"/>
    <w:rsid w:val="002A30BA"/>
    <w:rsid w:val="002A3F2E"/>
    <w:rsid w:val="002A6ECC"/>
    <w:rsid w:val="002A6EDB"/>
    <w:rsid w:val="002B05B5"/>
    <w:rsid w:val="002B151E"/>
    <w:rsid w:val="002B207C"/>
    <w:rsid w:val="002B4813"/>
    <w:rsid w:val="002B5B5B"/>
    <w:rsid w:val="002B7C66"/>
    <w:rsid w:val="002C0CDA"/>
    <w:rsid w:val="002C1F46"/>
    <w:rsid w:val="002C61C7"/>
    <w:rsid w:val="002C6424"/>
    <w:rsid w:val="002D0B57"/>
    <w:rsid w:val="002D2CF8"/>
    <w:rsid w:val="002D391D"/>
    <w:rsid w:val="002D6A7B"/>
    <w:rsid w:val="002D6E91"/>
    <w:rsid w:val="002E3F95"/>
    <w:rsid w:val="002E4D29"/>
    <w:rsid w:val="002E5CA3"/>
    <w:rsid w:val="002E61FC"/>
    <w:rsid w:val="002E68CA"/>
    <w:rsid w:val="002E6AAB"/>
    <w:rsid w:val="002F42A7"/>
    <w:rsid w:val="002F5F6D"/>
    <w:rsid w:val="0030063F"/>
    <w:rsid w:val="00300EFB"/>
    <w:rsid w:val="00301778"/>
    <w:rsid w:val="00304271"/>
    <w:rsid w:val="003045D0"/>
    <w:rsid w:val="00304EDB"/>
    <w:rsid w:val="003114B2"/>
    <w:rsid w:val="00311834"/>
    <w:rsid w:val="00313039"/>
    <w:rsid w:val="00313A84"/>
    <w:rsid w:val="00320C3C"/>
    <w:rsid w:val="00320D0A"/>
    <w:rsid w:val="00325AF9"/>
    <w:rsid w:val="003264CA"/>
    <w:rsid w:val="0033255C"/>
    <w:rsid w:val="0033513D"/>
    <w:rsid w:val="003353B4"/>
    <w:rsid w:val="003357E2"/>
    <w:rsid w:val="00337A56"/>
    <w:rsid w:val="00341F6C"/>
    <w:rsid w:val="003435D7"/>
    <w:rsid w:val="00354A15"/>
    <w:rsid w:val="00361B1D"/>
    <w:rsid w:val="00362534"/>
    <w:rsid w:val="003654F0"/>
    <w:rsid w:val="00365ED8"/>
    <w:rsid w:val="00372F0E"/>
    <w:rsid w:val="00373DD3"/>
    <w:rsid w:val="00382C3F"/>
    <w:rsid w:val="0038306E"/>
    <w:rsid w:val="003853BC"/>
    <w:rsid w:val="00391C5E"/>
    <w:rsid w:val="003A2606"/>
    <w:rsid w:val="003A378E"/>
    <w:rsid w:val="003A446B"/>
    <w:rsid w:val="003A4C20"/>
    <w:rsid w:val="003A4CE2"/>
    <w:rsid w:val="003A64CC"/>
    <w:rsid w:val="003B1E84"/>
    <w:rsid w:val="003B4830"/>
    <w:rsid w:val="003B54AD"/>
    <w:rsid w:val="003B7C7A"/>
    <w:rsid w:val="003C008A"/>
    <w:rsid w:val="003C0EFB"/>
    <w:rsid w:val="003C23AB"/>
    <w:rsid w:val="003C784D"/>
    <w:rsid w:val="003D3153"/>
    <w:rsid w:val="003D67E6"/>
    <w:rsid w:val="003E2EE4"/>
    <w:rsid w:val="003E47C0"/>
    <w:rsid w:val="003E4C30"/>
    <w:rsid w:val="003E6391"/>
    <w:rsid w:val="003F014C"/>
    <w:rsid w:val="003F03F8"/>
    <w:rsid w:val="003F13FD"/>
    <w:rsid w:val="003F1880"/>
    <w:rsid w:val="003F226F"/>
    <w:rsid w:val="003F7F2A"/>
    <w:rsid w:val="00400514"/>
    <w:rsid w:val="00400785"/>
    <w:rsid w:val="00404A22"/>
    <w:rsid w:val="00404D47"/>
    <w:rsid w:val="00413179"/>
    <w:rsid w:val="004201AB"/>
    <w:rsid w:val="004217A4"/>
    <w:rsid w:val="004224D6"/>
    <w:rsid w:val="0042717B"/>
    <w:rsid w:val="0043296D"/>
    <w:rsid w:val="004332EB"/>
    <w:rsid w:val="00435103"/>
    <w:rsid w:val="004408AB"/>
    <w:rsid w:val="004425E3"/>
    <w:rsid w:val="004464D3"/>
    <w:rsid w:val="0044713B"/>
    <w:rsid w:val="004476A8"/>
    <w:rsid w:val="00447BB3"/>
    <w:rsid w:val="004552E6"/>
    <w:rsid w:val="00455810"/>
    <w:rsid w:val="004622BF"/>
    <w:rsid w:val="004638F1"/>
    <w:rsid w:val="00464F36"/>
    <w:rsid w:val="00467330"/>
    <w:rsid w:val="004715A9"/>
    <w:rsid w:val="00471B35"/>
    <w:rsid w:val="00475DA7"/>
    <w:rsid w:val="004764DE"/>
    <w:rsid w:val="00476A09"/>
    <w:rsid w:val="00477CE0"/>
    <w:rsid w:val="00481224"/>
    <w:rsid w:val="00483EC7"/>
    <w:rsid w:val="00487640"/>
    <w:rsid w:val="00493970"/>
    <w:rsid w:val="00493B96"/>
    <w:rsid w:val="00494911"/>
    <w:rsid w:val="00495557"/>
    <w:rsid w:val="00495EC5"/>
    <w:rsid w:val="00496A68"/>
    <w:rsid w:val="00496AE5"/>
    <w:rsid w:val="0049792F"/>
    <w:rsid w:val="004A0EBB"/>
    <w:rsid w:val="004A2D21"/>
    <w:rsid w:val="004A55BA"/>
    <w:rsid w:val="004B006D"/>
    <w:rsid w:val="004B2CED"/>
    <w:rsid w:val="004B51E9"/>
    <w:rsid w:val="004B622F"/>
    <w:rsid w:val="004B6702"/>
    <w:rsid w:val="004B7248"/>
    <w:rsid w:val="004C1DAF"/>
    <w:rsid w:val="004C357A"/>
    <w:rsid w:val="004C68E7"/>
    <w:rsid w:val="004C7E8F"/>
    <w:rsid w:val="004D0C23"/>
    <w:rsid w:val="004D341E"/>
    <w:rsid w:val="004D5AC3"/>
    <w:rsid w:val="004E147D"/>
    <w:rsid w:val="004E1E0D"/>
    <w:rsid w:val="004E1FBE"/>
    <w:rsid w:val="004E2100"/>
    <w:rsid w:val="004E3654"/>
    <w:rsid w:val="004F2646"/>
    <w:rsid w:val="004F3FBC"/>
    <w:rsid w:val="004F5908"/>
    <w:rsid w:val="004F5CAA"/>
    <w:rsid w:val="005011B2"/>
    <w:rsid w:val="005015BC"/>
    <w:rsid w:val="00502859"/>
    <w:rsid w:val="00505A63"/>
    <w:rsid w:val="00506E83"/>
    <w:rsid w:val="005072B9"/>
    <w:rsid w:val="00511D64"/>
    <w:rsid w:val="005121D5"/>
    <w:rsid w:val="00512BF9"/>
    <w:rsid w:val="00514A92"/>
    <w:rsid w:val="00516292"/>
    <w:rsid w:val="005178A1"/>
    <w:rsid w:val="0052664B"/>
    <w:rsid w:val="00532338"/>
    <w:rsid w:val="005403B1"/>
    <w:rsid w:val="005443BF"/>
    <w:rsid w:val="005465B2"/>
    <w:rsid w:val="00550728"/>
    <w:rsid w:val="005515E0"/>
    <w:rsid w:val="00553507"/>
    <w:rsid w:val="00556C9A"/>
    <w:rsid w:val="005571FA"/>
    <w:rsid w:val="00560E64"/>
    <w:rsid w:val="00566A1A"/>
    <w:rsid w:val="00567666"/>
    <w:rsid w:val="005679CE"/>
    <w:rsid w:val="00571EAF"/>
    <w:rsid w:val="00583D65"/>
    <w:rsid w:val="00583ECB"/>
    <w:rsid w:val="00585367"/>
    <w:rsid w:val="005866A3"/>
    <w:rsid w:val="005866E3"/>
    <w:rsid w:val="0058728D"/>
    <w:rsid w:val="00587CA7"/>
    <w:rsid w:val="00591E4F"/>
    <w:rsid w:val="005921B7"/>
    <w:rsid w:val="0059759A"/>
    <w:rsid w:val="005977E7"/>
    <w:rsid w:val="00597B1B"/>
    <w:rsid w:val="005A0E86"/>
    <w:rsid w:val="005A3431"/>
    <w:rsid w:val="005A3569"/>
    <w:rsid w:val="005A4580"/>
    <w:rsid w:val="005B26E2"/>
    <w:rsid w:val="005C0AD3"/>
    <w:rsid w:val="005C346B"/>
    <w:rsid w:val="005C48C8"/>
    <w:rsid w:val="005C52C7"/>
    <w:rsid w:val="005C70DB"/>
    <w:rsid w:val="005C75E5"/>
    <w:rsid w:val="005D1409"/>
    <w:rsid w:val="005D19B6"/>
    <w:rsid w:val="005D2853"/>
    <w:rsid w:val="005D2BD0"/>
    <w:rsid w:val="005D5C62"/>
    <w:rsid w:val="005D6536"/>
    <w:rsid w:val="005D7AFF"/>
    <w:rsid w:val="005E1AD2"/>
    <w:rsid w:val="005E73EA"/>
    <w:rsid w:val="005F0812"/>
    <w:rsid w:val="006015E7"/>
    <w:rsid w:val="0060251A"/>
    <w:rsid w:val="00603964"/>
    <w:rsid w:val="00607B98"/>
    <w:rsid w:val="00610BC2"/>
    <w:rsid w:val="00612186"/>
    <w:rsid w:val="0061280B"/>
    <w:rsid w:val="006138E3"/>
    <w:rsid w:val="00617333"/>
    <w:rsid w:val="00620F07"/>
    <w:rsid w:val="00621C47"/>
    <w:rsid w:val="00622D00"/>
    <w:rsid w:val="00624180"/>
    <w:rsid w:val="00625DDE"/>
    <w:rsid w:val="00626292"/>
    <w:rsid w:val="0062794B"/>
    <w:rsid w:val="00627F3E"/>
    <w:rsid w:val="006309F6"/>
    <w:rsid w:val="0063127D"/>
    <w:rsid w:val="006403FF"/>
    <w:rsid w:val="00640C88"/>
    <w:rsid w:val="0064256E"/>
    <w:rsid w:val="00645627"/>
    <w:rsid w:val="0064587C"/>
    <w:rsid w:val="00656FBD"/>
    <w:rsid w:val="006601F8"/>
    <w:rsid w:val="006609B0"/>
    <w:rsid w:val="006609B9"/>
    <w:rsid w:val="00663D42"/>
    <w:rsid w:val="006643B3"/>
    <w:rsid w:val="0067080D"/>
    <w:rsid w:val="00671764"/>
    <w:rsid w:val="0067311D"/>
    <w:rsid w:val="00674323"/>
    <w:rsid w:val="00681D26"/>
    <w:rsid w:val="0068228A"/>
    <w:rsid w:val="00682E54"/>
    <w:rsid w:val="0069258B"/>
    <w:rsid w:val="00694064"/>
    <w:rsid w:val="00695546"/>
    <w:rsid w:val="006959CC"/>
    <w:rsid w:val="006A46E7"/>
    <w:rsid w:val="006A58B5"/>
    <w:rsid w:val="006B1497"/>
    <w:rsid w:val="006B46DF"/>
    <w:rsid w:val="006B7D5B"/>
    <w:rsid w:val="006C02B4"/>
    <w:rsid w:val="006C04DB"/>
    <w:rsid w:val="006C0554"/>
    <w:rsid w:val="006C2C39"/>
    <w:rsid w:val="006C4BCB"/>
    <w:rsid w:val="006C4EEC"/>
    <w:rsid w:val="006C5A54"/>
    <w:rsid w:val="006C60D0"/>
    <w:rsid w:val="006D094C"/>
    <w:rsid w:val="006D33E7"/>
    <w:rsid w:val="006D44EF"/>
    <w:rsid w:val="006E0F4F"/>
    <w:rsid w:val="006E2ED9"/>
    <w:rsid w:val="006E3059"/>
    <w:rsid w:val="006E3790"/>
    <w:rsid w:val="006E5063"/>
    <w:rsid w:val="006E592C"/>
    <w:rsid w:val="006E68A4"/>
    <w:rsid w:val="006F14AA"/>
    <w:rsid w:val="006F6211"/>
    <w:rsid w:val="006F6E6A"/>
    <w:rsid w:val="0070367E"/>
    <w:rsid w:val="00705453"/>
    <w:rsid w:val="00706DBE"/>
    <w:rsid w:val="0071144A"/>
    <w:rsid w:val="007115E9"/>
    <w:rsid w:val="00713907"/>
    <w:rsid w:val="00713B67"/>
    <w:rsid w:val="00715F6D"/>
    <w:rsid w:val="00716110"/>
    <w:rsid w:val="00716148"/>
    <w:rsid w:val="00722B18"/>
    <w:rsid w:val="00722E1B"/>
    <w:rsid w:val="00723CC4"/>
    <w:rsid w:val="007354C2"/>
    <w:rsid w:val="00735DF0"/>
    <w:rsid w:val="007366A6"/>
    <w:rsid w:val="00741F6C"/>
    <w:rsid w:val="00742CAF"/>
    <w:rsid w:val="00745626"/>
    <w:rsid w:val="00745771"/>
    <w:rsid w:val="0074638D"/>
    <w:rsid w:val="007532DF"/>
    <w:rsid w:val="0076129E"/>
    <w:rsid w:val="00762FBA"/>
    <w:rsid w:val="00764992"/>
    <w:rsid w:val="00765D36"/>
    <w:rsid w:val="00766B39"/>
    <w:rsid w:val="007736FC"/>
    <w:rsid w:val="00774496"/>
    <w:rsid w:val="007770E4"/>
    <w:rsid w:val="00777716"/>
    <w:rsid w:val="00780C8E"/>
    <w:rsid w:val="00781303"/>
    <w:rsid w:val="00781FF5"/>
    <w:rsid w:val="00785473"/>
    <w:rsid w:val="00791250"/>
    <w:rsid w:val="0079236B"/>
    <w:rsid w:val="007924CC"/>
    <w:rsid w:val="00792D39"/>
    <w:rsid w:val="007A2654"/>
    <w:rsid w:val="007A5B60"/>
    <w:rsid w:val="007A778D"/>
    <w:rsid w:val="007B128F"/>
    <w:rsid w:val="007B2E5E"/>
    <w:rsid w:val="007B4018"/>
    <w:rsid w:val="007B4D51"/>
    <w:rsid w:val="007C00FC"/>
    <w:rsid w:val="007C0371"/>
    <w:rsid w:val="007C21BD"/>
    <w:rsid w:val="007C2611"/>
    <w:rsid w:val="007C2EEA"/>
    <w:rsid w:val="007D15FA"/>
    <w:rsid w:val="007E0B1D"/>
    <w:rsid w:val="007E627B"/>
    <w:rsid w:val="007E6312"/>
    <w:rsid w:val="007E7FB9"/>
    <w:rsid w:val="007F22B5"/>
    <w:rsid w:val="007F40CC"/>
    <w:rsid w:val="008005D4"/>
    <w:rsid w:val="00800BF3"/>
    <w:rsid w:val="00801C39"/>
    <w:rsid w:val="00813C6B"/>
    <w:rsid w:val="008146BF"/>
    <w:rsid w:val="008164CC"/>
    <w:rsid w:val="00820158"/>
    <w:rsid w:val="00820B04"/>
    <w:rsid w:val="0082399B"/>
    <w:rsid w:val="0082589D"/>
    <w:rsid w:val="00826BDE"/>
    <w:rsid w:val="00827481"/>
    <w:rsid w:val="008339CE"/>
    <w:rsid w:val="00833F26"/>
    <w:rsid w:val="008346FE"/>
    <w:rsid w:val="00834E23"/>
    <w:rsid w:val="008372D8"/>
    <w:rsid w:val="008425A0"/>
    <w:rsid w:val="00843FC5"/>
    <w:rsid w:val="00846B80"/>
    <w:rsid w:val="0084774C"/>
    <w:rsid w:val="00852513"/>
    <w:rsid w:val="0085536F"/>
    <w:rsid w:val="00856AE8"/>
    <w:rsid w:val="00863230"/>
    <w:rsid w:val="00863A39"/>
    <w:rsid w:val="00863E9F"/>
    <w:rsid w:val="00874AEA"/>
    <w:rsid w:val="00874EC0"/>
    <w:rsid w:val="00880C3D"/>
    <w:rsid w:val="00885468"/>
    <w:rsid w:val="0088739F"/>
    <w:rsid w:val="0089007A"/>
    <w:rsid w:val="008919E5"/>
    <w:rsid w:val="008923B4"/>
    <w:rsid w:val="00893C99"/>
    <w:rsid w:val="00893E72"/>
    <w:rsid w:val="00897ADA"/>
    <w:rsid w:val="008A0916"/>
    <w:rsid w:val="008A1003"/>
    <w:rsid w:val="008A280C"/>
    <w:rsid w:val="008A3F29"/>
    <w:rsid w:val="008B0BEB"/>
    <w:rsid w:val="008B11FA"/>
    <w:rsid w:val="008B26B7"/>
    <w:rsid w:val="008B30D8"/>
    <w:rsid w:val="008B6145"/>
    <w:rsid w:val="008C15D5"/>
    <w:rsid w:val="008D2573"/>
    <w:rsid w:val="008D352A"/>
    <w:rsid w:val="008D4185"/>
    <w:rsid w:val="008D6362"/>
    <w:rsid w:val="008D644B"/>
    <w:rsid w:val="008D6E7C"/>
    <w:rsid w:val="008D7912"/>
    <w:rsid w:val="008E152A"/>
    <w:rsid w:val="008E2DCA"/>
    <w:rsid w:val="008E3912"/>
    <w:rsid w:val="008E4900"/>
    <w:rsid w:val="008F314D"/>
    <w:rsid w:val="008F7521"/>
    <w:rsid w:val="008F76B4"/>
    <w:rsid w:val="00901D04"/>
    <w:rsid w:val="00904D25"/>
    <w:rsid w:val="009054B7"/>
    <w:rsid w:val="00907C4A"/>
    <w:rsid w:val="00910B21"/>
    <w:rsid w:val="009114AB"/>
    <w:rsid w:val="009131DA"/>
    <w:rsid w:val="00920DE9"/>
    <w:rsid w:val="00921A5B"/>
    <w:rsid w:val="00927CD5"/>
    <w:rsid w:val="00933C28"/>
    <w:rsid w:val="00936BFD"/>
    <w:rsid w:val="00940ACA"/>
    <w:rsid w:val="00950B62"/>
    <w:rsid w:val="00955913"/>
    <w:rsid w:val="00956117"/>
    <w:rsid w:val="00956708"/>
    <w:rsid w:val="00956EBF"/>
    <w:rsid w:val="00960A6D"/>
    <w:rsid w:val="00961667"/>
    <w:rsid w:val="009670EB"/>
    <w:rsid w:val="00971AC1"/>
    <w:rsid w:val="009752FB"/>
    <w:rsid w:val="00977C03"/>
    <w:rsid w:val="009823CD"/>
    <w:rsid w:val="00984B26"/>
    <w:rsid w:val="00984ECF"/>
    <w:rsid w:val="00985301"/>
    <w:rsid w:val="00986161"/>
    <w:rsid w:val="00987073"/>
    <w:rsid w:val="009910FF"/>
    <w:rsid w:val="009919FE"/>
    <w:rsid w:val="00993DB0"/>
    <w:rsid w:val="009A181E"/>
    <w:rsid w:val="009A48AE"/>
    <w:rsid w:val="009A7976"/>
    <w:rsid w:val="009A7A24"/>
    <w:rsid w:val="009B0B6E"/>
    <w:rsid w:val="009B281B"/>
    <w:rsid w:val="009B3053"/>
    <w:rsid w:val="009B584C"/>
    <w:rsid w:val="009C2885"/>
    <w:rsid w:val="009C45A0"/>
    <w:rsid w:val="009C7E16"/>
    <w:rsid w:val="009D06D8"/>
    <w:rsid w:val="009D2984"/>
    <w:rsid w:val="009D3AD4"/>
    <w:rsid w:val="009D75DC"/>
    <w:rsid w:val="009E1FDE"/>
    <w:rsid w:val="009E2A8B"/>
    <w:rsid w:val="009E2B68"/>
    <w:rsid w:val="009E3B2B"/>
    <w:rsid w:val="009E58FA"/>
    <w:rsid w:val="009E783E"/>
    <w:rsid w:val="009F1857"/>
    <w:rsid w:val="00A00A95"/>
    <w:rsid w:val="00A01E23"/>
    <w:rsid w:val="00A02539"/>
    <w:rsid w:val="00A0572A"/>
    <w:rsid w:val="00A12BF5"/>
    <w:rsid w:val="00A12C44"/>
    <w:rsid w:val="00A1456F"/>
    <w:rsid w:val="00A1495E"/>
    <w:rsid w:val="00A21450"/>
    <w:rsid w:val="00A25D99"/>
    <w:rsid w:val="00A261DD"/>
    <w:rsid w:val="00A279F2"/>
    <w:rsid w:val="00A303B5"/>
    <w:rsid w:val="00A347CB"/>
    <w:rsid w:val="00A41353"/>
    <w:rsid w:val="00A41BBD"/>
    <w:rsid w:val="00A433E5"/>
    <w:rsid w:val="00A43E75"/>
    <w:rsid w:val="00A45333"/>
    <w:rsid w:val="00A47F47"/>
    <w:rsid w:val="00A51834"/>
    <w:rsid w:val="00A523C2"/>
    <w:rsid w:val="00A52918"/>
    <w:rsid w:val="00A53886"/>
    <w:rsid w:val="00A55636"/>
    <w:rsid w:val="00A571CA"/>
    <w:rsid w:val="00A574E1"/>
    <w:rsid w:val="00A60583"/>
    <w:rsid w:val="00A610DC"/>
    <w:rsid w:val="00A63BD2"/>
    <w:rsid w:val="00A705E0"/>
    <w:rsid w:val="00A706B9"/>
    <w:rsid w:val="00A7078C"/>
    <w:rsid w:val="00A75663"/>
    <w:rsid w:val="00A843DD"/>
    <w:rsid w:val="00A8503F"/>
    <w:rsid w:val="00A860EB"/>
    <w:rsid w:val="00A869EF"/>
    <w:rsid w:val="00A86D2B"/>
    <w:rsid w:val="00A87C56"/>
    <w:rsid w:val="00A9241C"/>
    <w:rsid w:val="00A95981"/>
    <w:rsid w:val="00AA08D2"/>
    <w:rsid w:val="00AA09D6"/>
    <w:rsid w:val="00AA0D3C"/>
    <w:rsid w:val="00AA0F51"/>
    <w:rsid w:val="00AA16D3"/>
    <w:rsid w:val="00AA1B7C"/>
    <w:rsid w:val="00AB1196"/>
    <w:rsid w:val="00AB6DB9"/>
    <w:rsid w:val="00AC10D3"/>
    <w:rsid w:val="00AC27D3"/>
    <w:rsid w:val="00AC39E0"/>
    <w:rsid w:val="00AC4BA3"/>
    <w:rsid w:val="00AC6282"/>
    <w:rsid w:val="00AD0980"/>
    <w:rsid w:val="00AD0ADF"/>
    <w:rsid w:val="00AD0F0C"/>
    <w:rsid w:val="00AD110C"/>
    <w:rsid w:val="00AD1A68"/>
    <w:rsid w:val="00AD1D33"/>
    <w:rsid w:val="00AD224D"/>
    <w:rsid w:val="00AD368A"/>
    <w:rsid w:val="00AE0E58"/>
    <w:rsid w:val="00AE512B"/>
    <w:rsid w:val="00AE64C1"/>
    <w:rsid w:val="00AE6F6C"/>
    <w:rsid w:val="00AF2134"/>
    <w:rsid w:val="00AF5AB2"/>
    <w:rsid w:val="00AF66A8"/>
    <w:rsid w:val="00B0087B"/>
    <w:rsid w:val="00B07FCD"/>
    <w:rsid w:val="00B2058E"/>
    <w:rsid w:val="00B2120D"/>
    <w:rsid w:val="00B236CE"/>
    <w:rsid w:val="00B247B9"/>
    <w:rsid w:val="00B25097"/>
    <w:rsid w:val="00B26B57"/>
    <w:rsid w:val="00B3499B"/>
    <w:rsid w:val="00B3555C"/>
    <w:rsid w:val="00B37719"/>
    <w:rsid w:val="00B42526"/>
    <w:rsid w:val="00B4711E"/>
    <w:rsid w:val="00B506E7"/>
    <w:rsid w:val="00B51D31"/>
    <w:rsid w:val="00B5354C"/>
    <w:rsid w:val="00B55011"/>
    <w:rsid w:val="00B613F2"/>
    <w:rsid w:val="00B6146C"/>
    <w:rsid w:val="00B70D64"/>
    <w:rsid w:val="00B70E57"/>
    <w:rsid w:val="00B72A51"/>
    <w:rsid w:val="00B73D40"/>
    <w:rsid w:val="00B77E2C"/>
    <w:rsid w:val="00B81C64"/>
    <w:rsid w:val="00B87200"/>
    <w:rsid w:val="00B90F34"/>
    <w:rsid w:val="00B924A7"/>
    <w:rsid w:val="00BA326F"/>
    <w:rsid w:val="00BA4884"/>
    <w:rsid w:val="00BA5A66"/>
    <w:rsid w:val="00BB13D7"/>
    <w:rsid w:val="00BB147E"/>
    <w:rsid w:val="00BB1F7E"/>
    <w:rsid w:val="00BB2C53"/>
    <w:rsid w:val="00BB408A"/>
    <w:rsid w:val="00BB5E99"/>
    <w:rsid w:val="00BC1B54"/>
    <w:rsid w:val="00BC229E"/>
    <w:rsid w:val="00BC6DC2"/>
    <w:rsid w:val="00BD3824"/>
    <w:rsid w:val="00BD551E"/>
    <w:rsid w:val="00BE1DC6"/>
    <w:rsid w:val="00BE5693"/>
    <w:rsid w:val="00BE7B44"/>
    <w:rsid w:val="00BF18B1"/>
    <w:rsid w:val="00BF1C0B"/>
    <w:rsid w:val="00BF431F"/>
    <w:rsid w:val="00BF7A80"/>
    <w:rsid w:val="00C00B61"/>
    <w:rsid w:val="00C025B3"/>
    <w:rsid w:val="00C06231"/>
    <w:rsid w:val="00C11DBC"/>
    <w:rsid w:val="00C1212D"/>
    <w:rsid w:val="00C14C6D"/>
    <w:rsid w:val="00C15146"/>
    <w:rsid w:val="00C172CA"/>
    <w:rsid w:val="00C17670"/>
    <w:rsid w:val="00C231C6"/>
    <w:rsid w:val="00C25211"/>
    <w:rsid w:val="00C26540"/>
    <w:rsid w:val="00C27333"/>
    <w:rsid w:val="00C30809"/>
    <w:rsid w:val="00C3520B"/>
    <w:rsid w:val="00C3560B"/>
    <w:rsid w:val="00C40233"/>
    <w:rsid w:val="00C40B5E"/>
    <w:rsid w:val="00C4156E"/>
    <w:rsid w:val="00C416A2"/>
    <w:rsid w:val="00C43AF9"/>
    <w:rsid w:val="00C44C1C"/>
    <w:rsid w:val="00C47368"/>
    <w:rsid w:val="00C47EC4"/>
    <w:rsid w:val="00C54699"/>
    <w:rsid w:val="00C55847"/>
    <w:rsid w:val="00C57AEF"/>
    <w:rsid w:val="00C6067E"/>
    <w:rsid w:val="00C61EB8"/>
    <w:rsid w:val="00C625A8"/>
    <w:rsid w:val="00C67EA9"/>
    <w:rsid w:val="00C756F9"/>
    <w:rsid w:val="00C76CC6"/>
    <w:rsid w:val="00C82643"/>
    <w:rsid w:val="00C82F64"/>
    <w:rsid w:val="00C84C78"/>
    <w:rsid w:val="00C853D9"/>
    <w:rsid w:val="00CA332E"/>
    <w:rsid w:val="00CA3365"/>
    <w:rsid w:val="00CB184C"/>
    <w:rsid w:val="00CB4397"/>
    <w:rsid w:val="00CB5B8D"/>
    <w:rsid w:val="00CB6BA4"/>
    <w:rsid w:val="00CB6D34"/>
    <w:rsid w:val="00CC0C67"/>
    <w:rsid w:val="00CC1696"/>
    <w:rsid w:val="00CC2DDE"/>
    <w:rsid w:val="00CC5119"/>
    <w:rsid w:val="00CC5E60"/>
    <w:rsid w:val="00CC747C"/>
    <w:rsid w:val="00CD0546"/>
    <w:rsid w:val="00CD64AE"/>
    <w:rsid w:val="00CD7E3D"/>
    <w:rsid w:val="00CE0038"/>
    <w:rsid w:val="00CE29A1"/>
    <w:rsid w:val="00CE6B59"/>
    <w:rsid w:val="00CF282E"/>
    <w:rsid w:val="00CF443B"/>
    <w:rsid w:val="00CF4690"/>
    <w:rsid w:val="00CF4EBD"/>
    <w:rsid w:val="00CF7710"/>
    <w:rsid w:val="00D06215"/>
    <w:rsid w:val="00D1561D"/>
    <w:rsid w:val="00D16429"/>
    <w:rsid w:val="00D16567"/>
    <w:rsid w:val="00D17ED2"/>
    <w:rsid w:val="00D23859"/>
    <w:rsid w:val="00D24BF1"/>
    <w:rsid w:val="00D30954"/>
    <w:rsid w:val="00D31545"/>
    <w:rsid w:val="00D3373F"/>
    <w:rsid w:val="00D40413"/>
    <w:rsid w:val="00D40DE5"/>
    <w:rsid w:val="00D445D1"/>
    <w:rsid w:val="00D4541F"/>
    <w:rsid w:val="00D508AE"/>
    <w:rsid w:val="00D51240"/>
    <w:rsid w:val="00D51FCB"/>
    <w:rsid w:val="00D52F94"/>
    <w:rsid w:val="00D563BD"/>
    <w:rsid w:val="00D60816"/>
    <w:rsid w:val="00D608AF"/>
    <w:rsid w:val="00D61013"/>
    <w:rsid w:val="00D632A3"/>
    <w:rsid w:val="00D636D3"/>
    <w:rsid w:val="00D645F7"/>
    <w:rsid w:val="00D678B9"/>
    <w:rsid w:val="00D71D4D"/>
    <w:rsid w:val="00D7364F"/>
    <w:rsid w:val="00D77427"/>
    <w:rsid w:val="00D8210B"/>
    <w:rsid w:val="00D82AC8"/>
    <w:rsid w:val="00D87CF3"/>
    <w:rsid w:val="00D918BA"/>
    <w:rsid w:val="00D92EC0"/>
    <w:rsid w:val="00D938BC"/>
    <w:rsid w:val="00D97C02"/>
    <w:rsid w:val="00DA21E4"/>
    <w:rsid w:val="00DA3336"/>
    <w:rsid w:val="00DA7E92"/>
    <w:rsid w:val="00DA7F9B"/>
    <w:rsid w:val="00DB1370"/>
    <w:rsid w:val="00DB13DD"/>
    <w:rsid w:val="00DB2487"/>
    <w:rsid w:val="00DB31DB"/>
    <w:rsid w:val="00DB5D04"/>
    <w:rsid w:val="00DC516F"/>
    <w:rsid w:val="00DC5B7E"/>
    <w:rsid w:val="00DC7077"/>
    <w:rsid w:val="00DD439E"/>
    <w:rsid w:val="00DD65F7"/>
    <w:rsid w:val="00DE242B"/>
    <w:rsid w:val="00DE5335"/>
    <w:rsid w:val="00DE5637"/>
    <w:rsid w:val="00DE7F65"/>
    <w:rsid w:val="00DF02E8"/>
    <w:rsid w:val="00DF4FBC"/>
    <w:rsid w:val="00DF6755"/>
    <w:rsid w:val="00DF720D"/>
    <w:rsid w:val="00DF7A69"/>
    <w:rsid w:val="00E00787"/>
    <w:rsid w:val="00E0124F"/>
    <w:rsid w:val="00E019A0"/>
    <w:rsid w:val="00E019E4"/>
    <w:rsid w:val="00E149DB"/>
    <w:rsid w:val="00E1769B"/>
    <w:rsid w:val="00E21AB4"/>
    <w:rsid w:val="00E22318"/>
    <w:rsid w:val="00E226D7"/>
    <w:rsid w:val="00E24300"/>
    <w:rsid w:val="00E30F03"/>
    <w:rsid w:val="00E3147A"/>
    <w:rsid w:val="00E330EE"/>
    <w:rsid w:val="00E35A15"/>
    <w:rsid w:val="00E379D7"/>
    <w:rsid w:val="00E43AF4"/>
    <w:rsid w:val="00E50FF7"/>
    <w:rsid w:val="00E52F55"/>
    <w:rsid w:val="00E559EA"/>
    <w:rsid w:val="00E560F9"/>
    <w:rsid w:val="00E60FE2"/>
    <w:rsid w:val="00E61F32"/>
    <w:rsid w:val="00E72727"/>
    <w:rsid w:val="00E73C35"/>
    <w:rsid w:val="00E74348"/>
    <w:rsid w:val="00E7654E"/>
    <w:rsid w:val="00E81798"/>
    <w:rsid w:val="00E8232E"/>
    <w:rsid w:val="00E8407F"/>
    <w:rsid w:val="00E85CC8"/>
    <w:rsid w:val="00E8614A"/>
    <w:rsid w:val="00E86D83"/>
    <w:rsid w:val="00E9242B"/>
    <w:rsid w:val="00E958D6"/>
    <w:rsid w:val="00E96D20"/>
    <w:rsid w:val="00EA020C"/>
    <w:rsid w:val="00EA0884"/>
    <w:rsid w:val="00EA2324"/>
    <w:rsid w:val="00EA2448"/>
    <w:rsid w:val="00EA2474"/>
    <w:rsid w:val="00EA2AE7"/>
    <w:rsid w:val="00EA37E4"/>
    <w:rsid w:val="00EA3AEB"/>
    <w:rsid w:val="00EA45B0"/>
    <w:rsid w:val="00EA6155"/>
    <w:rsid w:val="00EA6D4D"/>
    <w:rsid w:val="00EB4500"/>
    <w:rsid w:val="00EC4A59"/>
    <w:rsid w:val="00EC5577"/>
    <w:rsid w:val="00EC5F88"/>
    <w:rsid w:val="00ED7757"/>
    <w:rsid w:val="00EE23C3"/>
    <w:rsid w:val="00EE416D"/>
    <w:rsid w:val="00EE4677"/>
    <w:rsid w:val="00EE68D3"/>
    <w:rsid w:val="00EF00D4"/>
    <w:rsid w:val="00EF02F2"/>
    <w:rsid w:val="00F04B0E"/>
    <w:rsid w:val="00F14C9B"/>
    <w:rsid w:val="00F15BDD"/>
    <w:rsid w:val="00F17ECE"/>
    <w:rsid w:val="00F23759"/>
    <w:rsid w:val="00F31F00"/>
    <w:rsid w:val="00F3378B"/>
    <w:rsid w:val="00F34784"/>
    <w:rsid w:val="00F35E6A"/>
    <w:rsid w:val="00F368C6"/>
    <w:rsid w:val="00F373D7"/>
    <w:rsid w:val="00F37E56"/>
    <w:rsid w:val="00F412F2"/>
    <w:rsid w:val="00F4191A"/>
    <w:rsid w:val="00F42661"/>
    <w:rsid w:val="00F43442"/>
    <w:rsid w:val="00F478AB"/>
    <w:rsid w:val="00F53117"/>
    <w:rsid w:val="00F54971"/>
    <w:rsid w:val="00F5590A"/>
    <w:rsid w:val="00F5671B"/>
    <w:rsid w:val="00F57043"/>
    <w:rsid w:val="00F57175"/>
    <w:rsid w:val="00F672ED"/>
    <w:rsid w:val="00F71962"/>
    <w:rsid w:val="00F742EC"/>
    <w:rsid w:val="00F750DB"/>
    <w:rsid w:val="00F806D2"/>
    <w:rsid w:val="00F80E63"/>
    <w:rsid w:val="00F818FD"/>
    <w:rsid w:val="00F82120"/>
    <w:rsid w:val="00F82717"/>
    <w:rsid w:val="00F82CB9"/>
    <w:rsid w:val="00F85484"/>
    <w:rsid w:val="00F91B44"/>
    <w:rsid w:val="00F93BC7"/>
    <w:rsid w:val="00F96C09"/>
    <w:rsid w:val="00F974A6"/>
    <w:rsid w:val="00F97A93"/>
    <w:rsid w:val="00FA1160"/>
    <w:rsid w:val="00FA36C1"/>
    <w:rsid w:val="00FA6332"/>
    <w:rsid w:val="00FB0E88"/>
    <w:rsid w:val="00FB1503"/>
    <w:rsid w:val="00FB6467"/>
    <w:rsid w:val="00FD0190"/>
    <w:rsid w:val="00FD525D"/>
    <w:rsid w:val="00FD538D"/>
    <w:rsid w:val="00FE1B4C"/>
    <w:rsid w:val="00FE1C2D"/>
    <w:rsid w:val="00FE24EC"/>
    <w:rsid w:val="00FE2B6F"/>
    <w:rsid w:val="00FE7DB9"/>
    <w:rsid w:val="00FF60F8"/>
    <w:rsid w:val="00FF65C6"/>
    <w:rsid w:val="00FF7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schemas-tilde-lv/tildestengine" w:name="date"/>
  <w:smartTagType w:namespaceuri="urn:schemas-microsoft-com:office:smarttags" w:name="PersonName"/>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annotation text" w:uiPriority="99"/>
    <w:lsdException w:name="caption" w:locked="1" w:semiHidden="1" w:unhideWhenUsed="1" w:qFormat="1"/>
    <w:lsdException w:name="annotation reference" w:uiPriority="99"/>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26E7E"/>
    <w:rPr>
      <w:sz w:val="22"/>
      <w:lang w:eastAsia="en-US"/>
    </w:rPr>
  </w:style>
  <w:style w:type="paragraph" w:styleId="Heading1">
    <w:name w:val="heading 1"/>
    <w:basedOn w:val="Normal"/>
    <w:next w:val="Normal"/>
    <w:link w:val="Heading1Char"/>
    <w:qFormat/>
    <w:rsid w:val="00026E7E"/>
    <w:pPr>
      <w:keepNext/>
      <w:keepLines/>
      <w:numPr>
        <w:numId w:val="1"/>
      </w:numPr>
      <w:spacing w:before="240" w:after="120"/>
      <w:outlineLvl w:val="0"/>
    </w:pPr>
    <w:rPr>
      <w:b/>
      <w:caps/>
    </w:rPr>
  </w:style>
  <w:style w:type="paragraph" w:styleId="Heading2">
    <w:name w:val="heading 2"/>
    <w:basedOn w:val="Normal"/>
    <w:next w:val="Normal"/>
    <w:link w:val="Heading2Char"/>
    <w:qFormat/>
    <w:rsid w:val="00026E7E"/>
    <w:pPr>
      <w:keepNext/>
      <w:keepLines/>
      <w:numPr>
        <w:ilvl w:val="1"/>
        <w:numId w:val="1"/>
      </w:numPr>
      <w:spacing w:before="120" w:after="120"/>
      <w:outlineLvl w:val="1"/>
    </w:pPr>
    <w:rPr>
      <w:b/>
    </w:rPr>
  </w:style>
  <w:style w:type="paragraph" w:styleId="Heading3">
    <w:name w:val="heading 3"/>
    <w:basedOn w:val="Normal"/>
    <w:next w:val="Normal"/>
    <w:link w:val="Heading3Char"/>
    <w:qFormat/>
    <w:rsid w:val="00026E7E"/>
    <w:pPr>
      <w:keepNext/>
      <w:numPr>
        <w:ilvl w:val="2"/>
        <w:numId w:val="1"/>
      </w:numPr>
      <w:spacing w:before="240" w:after="60"/>
      <w:outlineLvl w:val="2"/>
    </w:pPr>
    <w:rPr>
      <w:b/>
      <w:sz w:val="24"/>
    </w:rPr>
  </w:style>
  <w:style w:type="paragraph" w:styleId="Heading4">
    <w:name w:val="heading 4"/>
    <w:basedOn w:val="Normal"/>
    <w:next w:val="Normal"/>
    <w:link w:val="Heading4Char"/>
    <w:qFormat/>
    <w:rsid w:val="00026E7E"/>
    <w:pPr>
      <w:keepNext/>
      <w:numPr>
        <w:ilvl w:val="3"/>
        <w:numId w:val="1"/>
      </w:numPr>
      <w:spacing w:before="240" w:after="60"/>
      <w:outlineLvl w:val="3"/>
    </w:pPr>
    <w:rPr>
      <w:b/>
      <w:i/>
      <w:sz w:val="24"/>
    </w:rPr>
  </w:style>
  <w:style w:type="paragraph" w:styleId="Heading5">
    <w:name w:val="heading 5"/>
    <w:basedOn w:val="Normal"/>
    <w:next w:val="Normal"/>
    <w:link w:val="Heading5Char"/>
    <w:qFormat/>
    <w:rsid w:val="00026E7E"/>
    <w:pPr>
      <w:numPr>
        <w:ilvl w:val="4"/>
        <w:numId w:val="1"/>
      </w:numPr>
      <w:spacing w:before="240" w:after="60"/>
      <w:outlineLvl w:val="4"/>
    </w:pPr>
    <w:rPr>
      <w:rFonts w:ascii="Arial" w:hAnsi="Arial"/>
    </w:rPr>
  </w:style>
  <w:style w:type="paragraph" w:styleId="Heading6">
    <w:name w:val="heading 6"/>
    <w:basedOn w:val="Normal"/>
    <w:next w:val="Normal"/>
    <w:link w:val="Heading6Char"/>
    <w:qFormat/>
    <w:rsid w:val="00026E7E"/>
    <w:pPr>
      <w:numPr>
        <w:ilvl w:val="5"/>
        <w:numId w:val="1"/>
      </w:numPr>
      <w:spacing w:before="240" w:after="60"/>
      <w:outlineLvl w:val="5"/>
    </w:pPr>
    <w:rPr>
      <w:rFonts w:ascii="Arial" w:hAnsi="Arial"/>
      <w:i/>
    </w:rPr>
  </w:style>
  <w:style w:type="paragraph" w:styleId="Heading7">
    <w:name w:val="heading 7"/>
    <w:basedOn w:val="Normal"/>
    <w:next w:val="Normal"/>
    <w:link w:val="Heading7Char"/>
    <w:qFormat/>
    <w:rsid w:val="00026E7E"/>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026E7E"/>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026E7E"/>
    <w:pPr>
      <w:numPr>
        <w:ilvl w:val="8"/>
        <w:numId w:val="1"/>
      </w:numPr>
      <w:spacing w:before="240" w:after="60"/>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link w:val="Heading1"/>
    <w:locked/>
    <w:rPr>
      <w:rFonts w:ascii="Cambria" w:eastAsia="MS Gothic" w:hAnsi="Cambria" w:cs="Times New Roman"/>
      <w:b/>
      <w:bCs/>
      <w:kern w:val="32"/>
      <w:sz w:val="32"/>
      <w:szCs w:val="32"/>
      <w:lang w:val="en-GB" w:eastAsia="en-US"/>
    </w:rPr>
  </w:style>
  <w:style w:type="character" w:customStyle="1" w:styleId="Heading2Char">
    <w:name w:val="Heading 2 Char"/>
    <w:link w:val="Heading2"/>
    <w:semiHidden/>
    <w:locked/>
    <w:rPr>
      <w:rFonts w:ascii="Cambria" w:eastAsia="MS Gothic" w:hAnsi="Cambria" w:cs="Times New Roman"/>
      <w:b/>
      <w:bCs/>
      <w:i/>
      <w:iCs/>
      <w:sz w:val="28"/>
      <w:szCs w:val="28"/>
      <w:lang w:val="en-GB" w:eastAsia="en-US"/>
    </w:rPr>
  </w:style>
  <w:style w:type="character" w:customStyle="1" w:styleId="Heading3Char">
    <w:name w:val="Heading 3 Char"/>
    <w:link w:val="Heading3"/>
    <w:semiHidden/>
    <w:locked/>
    <w:rPr>
      <w:rFonts w:ascii="Cambria" w:eastAsia="MS Gothic" w:hAnsi="Cambria" w:cs="Times New Roman"/>
      <w:b/>
      <w:bCs/>
      <w:sz w:val="26"/>
      <w:szCs w:val="26"/>
      <w:lang w:val="en-GB" w:eastAsia="en-US"/>
    </w:rPr>
  </w:style>
  <w:style w:type="character" w:customStyle="1" w:styleId="Heading4Char">
    <w:name w:val="Heading 4 Char"/>
    <w:link w:val="Heading4"/>
    <w:semiHidden/>
    <w:locked/>
    <w:rPr>
      <w:rFonts w:ascii="Calibri" w:eastAsia="MS Mincho" w:hAnsi="Calibri" w:cs="Times New Roman"/>
      <w:b/>
      <w:bCs/>
      <w:sz w:val="28"/>
      <w:szCs w:val="28"/>
      <w:lang w:val="en-GB" w:eastAsia="en-US"/>
    </w:rPr>
  </w:style>
  <w:style w:type="character" w:customStyle="1" w:styleId="Heading5Char">
    <w:name w:val="Heading 5 Char"/>
    <w:link w:val="Heading5"/>
    <w:semiHidden/>
    <w:locked/>
    <w:rPr>
      <w:rFonts w:ascii="Calibri" w:eastAsia="MS Mincho" w:hAnsi="Calibri" w:cs="Times New Roman"/>
      <w:b/>
      <w:bCs/>
      <w:i/>
      <w:iCs/>
      <w:sz w:val="26"/>
      <w:szCs w:val="26"/>
      <w:lang w:val="en-GB" w:eastAsia="en-US"/>
    </w:rPr>
  </w:style>
  <w:style w:type="character" w:customStyle="1" w:styleId="Heading6Char">
    <w:name w:val="Heading 6 Char"/>
    <w:link w:val="Heading6"/>
    <w:semiHidden/>
    <w:locked/>
    <w:rPr>
      <w:rFonts w:ascii="Calibri" w:eastAsia="MS Mincho" w:hAnsi="Calibri" w:cs="Times New Roman"/>
      <w:b/>
      <w:bCs/>
      <w:sz w:val="22"/>
      <w:szCs w:val="22"/>
      <w:lang w:val="en-GB" w:eastAsia="en-US"/>
    </w:rPr>
  </w:style>
  <w:style w:type="character" w:customStyle="1" w:styleId="Heading7Char">
    <w:name w:val="Heading 7 Char"/>
    <w:link w:val="Heading7"/>
    <w:semiHidden/>
    <w:locked/>
    <w:rPr>
      <w:rFonts w:ascii="Calibri" w:eastAsia="MS Mincho" w:hAnsi="Calibri" w:cs="Times New Roman"/>
      <w:sz w:val="24"/>
      <w:szCs w:val="24"/>
      <w:lang w:val="en-GB" w:eastAsia="en-US"/>
    </w:rPr>
  </w:style>
  <w:style w:type="character" w:customStyle="1" w:styleId="Heading8Char">
    <w:name w:val="Heading 8 Char"/>
    <w:link w:val="Heading8"/>
    <w:semiHidden/>
    <w:locked/>
    <w:rPr>
      <w:rFonts w:ascii="Calibri" w:eastAsia="MS Mincho" w:hAnsi="Calibri" w:cs="Times New Roman"/>
      <w:i/>
      <w:iCs/>
      <w:sz w:val="24"/>
      <w:szCs w:val="24"/>
      <w:lang w:val="en-GB" w:eastAsia="en-US"/>
    </w:rPr>
  </w:style>
  <w:style w:type="character" w:customStyle="1" w:styleId="Heading9Char">
    <w:name w:val="Heading 9 Char"/>
    <w:link w:val="Heading9"/>
    <w:semiHidden/>
    <w:locked/>
    <w:rPr>
      <w:rFonts w:ascii="Cambria" w:eastAsia="MS Gothic" w:hAnsi="Cambria" w:cs="Times New Roman"/>
      <w:sz w:val="22"/>
      <w:szCs w:val="22"/>
      <w:lang w:val="en-GB" w:eastAsia="en-US"/>
    </w:rPr>
  </w:style>
  <w:style w:type="paragraph" w:customStyle="1" w:styleId="EMEATableCentered">
    <w:name w:val="EMEA Table Centered"/>
    <w:basedOn w:val="EMEABodyText"/>
    <w:next w:val="Normal"/>
    <w:rsid w:val="00026E7E"/>
    <w:pPr>
      <w:keepNext/>
      <w:keepLines/>
      <w:jc w:val="center"/>
    </w:pPr>
  </w:style>
  <w:style w:type="paragraph" w:customStyle="1" w:styleId="EMEATableLeft">
    <w:name w:val="EMEA Table Left"/>
    <w:basedOn w:val="EMEABodyText"/>
    <w:rsid w:val="00026E7E"/>
    <w:pPr>
      <w:keepNext/>
      <w:keepLines/>
    </w:pPr>
  </w:style>
  <w:style w:type="paragraph" w:customStyle="1" w:styleId="EMEABodyTextIndent">
    <w:name w:val="EMEA Body Text Indent"/>
    <w:basedOn w:val="EMEABodyText"/>
    <w:next w:val="EMEABodyText"/>
    <w:rsid w:val="00026E7E"/>
    <w:pPr>
      <w:numPr>
        <w:numId w:val="4"/>
      </w:numPr>
    </w:pPr>
  </w:style>
  <w:style w:type="paragraph" w:customStyle="1" w:styleId="EMEABodyText">
    <w:name w:val="EMEA Body Text"/>
    <w:basedOn w:val="Normal"/>
    <w:link w:val="EMEABodyTextChar"/>
    <w:rsid w:val="00026E7E"/>
  </w:style>
  <w:style w:type="paragraph" w:customStyle="1" w:styleId="EMEATitle">
    <w:name w:val="EMEA Title"/>
    <w:basedOn w:val="EMEABodyText"/>
    <w:next w:val="EMEABodyText"/>
    <w:rsid w:val="00026E7E"/>
    <w:pPr>
      <w:keepNext/>
      <w:keepLines/>
      <w:jc w:val="center"/>
    </w:pPr>
    <w:rPr>
      <w:b/>
    </w:rPr>
  </w:style>
  <w:style w:type="paragraph" w:customStyle="1" w:styleId="EMEAHeading1NoIndent">
    <w:name w:val="EMEA Heading 1 No Indent"/>
    <w:basedOn w:val="EMEABodyText"/>
    <w:next w:val="EMEABodyText"/>
    <w:rsid w:val="00026E7E"/>
    <w:pPr>
      <w:keepNext/>
      <w:keepLines/>
      <w:outlineLvl w:val="0"/>
    </w:pPr>
    <w:rPr>
      <w:b/>
      <w:caps/>
    </w:rPr>
  </w:style>
  <w:style w:type="paragraph" w:customStyle="1" w:styleId="EMEAHeading3">
    <w:name w:val="EMEA Heading 3"/>
    <w:basedOn w:val="EMEABodyText"/>
    <w:next w:val="EMEABodyText"/>
    <w:rsid w:val="00026E7E"/>
    <w:pPr>
      <w:keepNext/>
      <w:keepLines/>
      <w:outlineLvl w:val="2"/>
    </w:pPr>
    <w:rPr>
      <w:b/>
    </w:rPr>
  </w:style>
  <w:style w:type="paragraph" w:customStyle="1" w:styleId="EMEAHeading1">
    <w:name w:val="EMEA Heading 1"/>
    <w:basedOn w:val="EMEABodyText"/>
    <w:next w:val="EMEABodyText"/>
    <w:rsid w:val="00026E7E"/>
    <w:pPr>
      <w:keepNext/>
      <w:keepLines/>
      <w:ind w:left="567" w:hanging="567"/>
      <w:outlineLvl w:val="0"/>
    </w:pPr>
    <w:rPr>
      <w:b/>
      <w:caps/>
    </w:rPr>
  </w:style>
  <w:style w:type="paragraph" w:customStyle="1" w:styleId="EMEAHeading2">
    <w:name w:val="EMEA Heading 2"/>
    <w:basedOn w:val="EMEABodyText"/>
    <w:next w:val="EMEABodyText"/>
    <w:rsid w:val="00026E7E"/>
    <w:pPr>
      <w:keepNext/>
      <w:keepLines/>
      <w:ind w:left="567" w:hanging="567"/>
      <w:outlineLvl w:val="1"/>
    </w:pPr>
    <w:rPr>
      <w:b/>
    </w:rPr>
  </w:style>
  <w:style w:type="paragraph" w:customStyle="1" w:styleId="EMEAAddress">
    <w:name w:val="EMEA Address"/>
    <w:basedOn w:val="EMEABodyText"/>
    <w:next w:val="EMEABodyText"/>
    <w:rsid w:val="00026E7E"/>
    <w:pPr>
      <w:keepLines/>
    </w:pPr>
  </w:style>
  <w:style w:type="paragraph" w:customStyle="1" w:styleId="EMEAComment">
    <w:name w:val="EMEA Comment"/>
    <w:basedOn w:val="EMEABodyText"/>
    <w:rsid w:val="00026E7E"/>
    <w:pPr>
      <w:suppressLineNumbers/>
    </w:pPr>
    <w:rPr>
      <w:i/>
      <w:sz w:val="20"/>
    </w:rPr>
  </w:style>
  <w:style w:type="paragraph" w:styleId="DocumentMap">
    <w:name w:val="Document Map"/>
    <w:basedOn w:val="Normal"/>
    <w:link w:val="DocumentMapChar"/>
    <w:semiHidden/>
    <w:rsid w:val="00026E7E"/>
    <w:pPr>
      <w:shd w:val="clear" w:color="auto" w:fill="000080"/>
    </w:pPr>
    <w:rPr>
      <w:rFonts w:ascii="Tahoma" w:hAnsi="Tahoma"/>
    </w:rPr>
  </w:style>
  <w:style w:type="character" w:customStyle="1" w:styleId="DocumentMapChar">
    <w:name w:val="Document Map Char"/>
    <w:link w:val="DocumentMap"/>
    <w:semiHidden/>
    <w:locked/>
    <w:rPr>
      <w:rFonts w:cs="Times New Roman"/>
      <w:sz w:val="2"/>
      <w:lang w:val="en-GB" w:eastAsia="en-US"/>
    </w:rPr>
  </w:style>
  <w:style w:type="paragraph" w:customStyle="1" w:styleId="EMEAHiddenTitlePIL">
    <w:name w:val="EMEA Hidden Title PIL"/>
    <w:basedOn w:val="EMEABodyText"/>
    <w:next w:val="EMEABodyText"/>
    <w:rsid w:val="00026E7E"/>
    <w:pPr>
      <w:keepNext/>
      <w:keepLines/>
    </w:pPr>
    <w:rPr>
      <w:i/>
    </w:rPr>
  </w:style>
  <w:style w:type="paragraph" w:customStyle="1" w:styleId="EMEAHiddenTitlePAC">
    <w:name w:val="EMEA Hidden Title PAC"/>
    <w:basedOn w:val="EMEAHiddenTitlePIL"/>
    <w:next w:val="EMEABodyText"/>
    <w:rsid w:val="004224D6"/>
    <w:pPr>
      <w:ind w:left="567" w:hanging="567"/>
    </w:pPr>
    <w:rPr>
      <w:b/>
      <w:i w:val="0"/>
      <w:caps/>
    </w:rPr>
  </w:style>
  <w:style w:type="character" w:customStyle="1" w:styleId="BMSInstructionText">
    <w:name w:val="BMS Instruction Text"/>
    <w:rsid w:val="00026E7E"/>
    <w:rPr>
      <w:rFonts w:ascii="Times New Roman" w:hAnsi="Times New Roman" w:cs="Times New Roman"/>
      <w:i/>
      <w:vanish/>
      <w:color w:val="FF0000"/>
      <w:sz w:val="24"/>
      <w:u w:val="none"/>
      <w:vertAlign w:val="baseline"/>
    </w:rPr>
  </w:style>
  <w:style w:type="character" w:customStyle="1" w:styleId="EMEASubscript">
    <w:name w:val="EMEA Subscript"/>
    <w:rsid w:val="00026E7E"/>
    <w:rPr>
      <w:sz w:val="22"/>
      <w:vertAlign w:val="subscript"/>
    </w:rPr>
  </w:style>
  <w:style w:type="character" w:customStyle="1" w:styleId="EMEASuperscript">
    <w:name w:val="EMEA Superscript"/>
    <w:rsid w:val="00026E7E"/>
    <w:rPr>
      <w:sz w:val="22"/>
      <w:vertAlign w:val="superscript"/>
    </w:rPr>
  </w:style>
  <w:style w:type="paragraph" w:customStyle="1" w:styleId="EMEATableHeader">
    <w:name w:val="EMEA Table Header"/>
    <w:basedOn w:val="EMEATableCentered"/>
    <w:rsid w:val="00026E7E"/>
    <w:rPr>
      <w:b/>
    </w:rPr>
  </w:style>
  <w:style w:type="paragraph" w:styleId="TOC1">
    <w:name w:val="toc 1"/>
    <w:basedOn w:val="Normal"/>
    <w:next w:val="Normal"/>
    <w:autoRedefine/>
    <w:semiHidden/>
    <w:rsid w:val="00026E7E"/>
  </w:style>
  <w:style w:type="paragraph" w:styleId="TOC2">
    <w:name w:val="toc 2"/>
    <w:basedOn w:val="Normal"/>
    <w:next w:val="Normal"/>
    <w:autoRedefine/>
    <w:semiHidden/>
    <w:rsid w:val="00026E7E"/>
    <w:pPr>
      <w:ind w:left="220"/>
    </w:pPr>
  </w:style>
  <w:style w:type="paragraph" w:styleId="TOC3">
    <w:name w:val="toc 3"/>
    <w:basedOn w:val="Normal"/>
    <w:next w:val="Normal"/>
    <w:autoRedefine/>
    <w:semiHidden/>
    <w:rsid w:val="00026E7E"/>
    <w:pPr>
      <w:ind w:left="440"/>
    </w:pPr>
  </w:style>
  <w:style w:type="paragraph" w:styleId="TOC4">
    <w:name w:val="toc 4"/>
    <w:basedOn w:val="Normal"/>
    <w:next w:val="Normal"/>
    <w:autoRedefine/>
    <w:semiHidden/>
    <w:rsid w:val="00026E7E"/>
    <w:pPr>
      <w:ind w:left="660"/>
    </w:pPr>
  </w:style>
  <w:style w:type="paragraph" w:styleId="TOC5">
    <w:name w:val="toc 5"/>
    <w:basedOn w:val="Normal"/>
    <w:next w:val="Normal"/>
    <w:autoRedefine/>
    <w:semiHidden/>
    <w:rsid w:val="00026E7E"/>
    <w:pPr>
      <w:ind w:left="880"/>
    </w:pPr>
  </w:style>
  <w:style w:type="paragraph" w:styleId="TOC6">
    <w:name w:val="toc 6"/>
    <w:basedOn w:val="Normal"/>
    <w:next w:val="Normal"/>
    <w:autoRedefine/>
    <w:semiHidden/>
    <w:rsid w:val="00026E7E"/>
    <w:pPr>
      <w:ind w:left="1100"/>
    </w:pPr>
  </w:style>
  <w:style w:type="paragraph" w:styleId="TOC7">
    <w:name w:val="toc 7"/>
    <w:basedOn w:val="Normal"/>
    <w:next w:val="Normal"/>
    <w:autoRedefine/>
    <w:semiHidden/>
    <w:rsid w:val="00026E7E"/>
    <w:pPr>
      <w:ind w:left="1320"/>
    </w:pPr>
  </w:style>
  <w:style w:type="paragraph" w:styleId="TOC8">
    <w:name w:val="toc 8"/>
    <w:basedOn w:val="Normal"/>
    <w:next w:val="Normal"/>
    <w:autoRedefine/>
    <w:semiHidden/>
    <w:rsid w:val="00026E7E"/>
    <w:pPr>
      <w:ind w:left="1540"/>
    </w:pPr>
  </w:style>
  <w:style w:type="paragraph" w:styleId="TOC9">
    <w:name w:val="toc 9"/>
    <w:basedOn w:val="Normal"/>
    <w:next w:val="Normal"/>
    <w:autoRedefine/>
    <w:semiHidden/>
    <w:rsid w:val="00026E7E"/>
    <w:pPr>
      <w:ind w:left="1760"/>
    </w:pPr>
  </w:style>
  <w:style w:type="paragraph" w:styleId="Header">
    <w:name w:val="header"/>
    <w:basedOn w:val="Normal"/>
    <w:link w:val="HeaderChar"/>
    <w:rsid w:val="00026E7E"/>
    <w:pPr>
      <w:tabs>
        <w:tab w:val="center" w:pos="4320"/>
        <w:tab w:val="right" w:pos="8640"/>
      </w:tabs>
    </w:pPr>
  </w:style>
  <w:style w:type="character" w:customStyle="1" w:styleId="HeaderChar">
    <w:name w:val="Header Char"/>
    <w:link w:val="Header"/>
    <w:semiHidden/>
    <w:locked/>
    <w:rPr>
      <w:rFonts w:cs="Times New Roman"/>
      <w:sz w:val="22"/>
      <w:lang w:val="en-GB" w:eastAsia="en-US"/>
    </w:rPr>
  </w:style>
  <w:style w:type="paragraph" w:styleId="Footer">
    <w:name w:val="footer"/>
    <w:aliases w:val="Footer Char1 Char,Footer Char2 Char Char1,Footer Char1 Char Char Char,Footer Char2 Char Char1 Char Char,Footer Char1 Char Char Char Char1 Char,Footer Char1 Char Char Char Char1 Char Char Char"/>
    <w:basedOn w:val="Normal"/>
    <w:link w:val="FooterChar"/>
    <w:rsid w:val="00026E7E"/>
    <w:pPr>
      <w:tabs>
        <w:tab w:val="center" w:pos="4320"/>
        <w:tab w:val="right" w:pos="8640"/>
      </w:tabs>
    </w:pPr>
  </w:style>
  <w:style w:type="character" w:customStyle="1" w:styleId="FooterChar">
    <w:name w:val="Footer Char"/>
    <w:aliases w:val="Footer Char1 Char Char1,Footer Char2 Char Char1 Char1,Footer Char1 Char Char Char Char,Footer Char2 Char Char1 Char Char Char1,Footer Char1 Char Char Char Char1 Char Char1,Footer Char1 Char Char Char Char1 Char Char Char Char"/>
    <w:link w:val="Footer"/>
    <w:semiHidden/>
    <w:locked/>
    <w:rPr>
      <w:rFonts w:cs="Times New Roman"/>
      <w:sz w:val="22"/>
      <w:lang w:val="en-GB" w:eastAsia="en-US"/>
    </w:rPr>
  </w:style>
  <w:style w:type="character" w:styleId="PageNumber">
    <w:name w:val="page number"/>
    <w:rsid w:val="00026E7E"/>
    <w:rPr>
      <w:rFonts w:cs="Times New Roman"/>
    </w:rPr>
  </w:style>
  <w:style w:type="paragraph" w:styleId="EndnoteText">
    <w:name w:val="endnote text"/>
    <w:basedOn w:val="Normal"/>
    <w:link w:val="EndnoteTextChar"/>
    <w:semiHidden/>
    <w:rsid w:val="004224D6"/>
    <w:pPr>
      <w:tabs>
        <w:tab w:val="left" w:pos="567"/>
      </w:tabs>
    </w:pPr>
  </w:style>
  <w:style w:type="character" w:customStyle="1" w:styleId="EndnoteTextChar">
    <w:name w:val="Endnote Text Char"/>
    <w:link w:val="EndnoteText"/>
    <w:semiHidden/>
    <w:locked/>
    <w:rPr>
      <w:rFonts w:cs="Times New Roman"/>
      <w:lang w:val="en-GB" w:eastAsia="en-US"/>
    </w:rPr>
  </w:style>
  <w:style w:type="paragraph" w:styleId="BalloonText">
    <w:name w:val="Balloon Text"/>
    <w:basedOn w:val="Normal"/>
    <w:link w:val="BalloonTextChar"/>
    <w:semiHidden/>
    <w:rsid w:val="00DA21E4"/>
    <w:rPr>
      <w:rFonts w:ascii="Tahoma" w:hAnsi="Tahoma" w:cs="Tahoma"/>
      <w:sz w:val="16"/>
      <w:szCs w:val="16"/>
    </w:rPr>
  </w:style>
  <w:style w:type="character" w:customStyle="1" w:styleId="BalloonTextChar">
    <w:name w:val="Balloon Text Char"/>
    <w:link w:val="BalloonText"/>
    <w:semiHidden/>
    <w:locked/>
    <w:rPr>
      <w:rFonts w:cs="Times New Roman"/>
      <w:sz w:val="2"/>
      <w:lang w:val="en-GB" w:eastAsia="en-US"/>
    </w:rPr>
  </w:style>
  <w:style w:type="paragraph" w:customStyle="1" w:styleId="EMEATitlePAC">
    <w:name w:val="EMEA Title PAC"/>
    <w:basedOn w:val="EMEAHiddenTitlePIL"/>
    <w:next w:val="EMEABodyText"/>
    <w:rsid w:val="00026E7E"/>
    <w:pPr>
      <w:pBdr>
        <w:top w:val="single" w:sz="4" w:space="1" w:color="auto"/>
        <w:left w:val="single" w:sz="4" w:space="4" w:color="auto"/>
        <w:bottom w:val="single" w:sz="4" w:space="1" w:color="auto"/>
        <w:right w:val="single" w:sz="4" w:space="4" w:color="auto"/>
      </w:pBdr>
    </w:pPr>
    <w:rPr>
      <w:b/>
      <w:i w:val="0"/>
      <w:caps/>
    </w:rPr>
  </w:style>
  <w:style w:type="character" w:customStyle="1" w:styleId="EMEABodyTextChar">
    <w:name w:val="EMEA Body Text Char"/>
    <w:link w:val="EMEABodyText"/>
    <w:locked/>
    <w:rsid w:val="0052664B"/>
    <w:rPr>
      <w:rFonts w:cs="Times New Roman"/>
      <w:sz w:val="22"/>
      <w:lang w:val="en-GB" w:eastAsia="en-US" w:bidi="ar-SA"/>
    </w:rPr>
  </w:style>
  <w:style w:type="character" w:styleId="Hyperlink">
    <w:name w:val="Hyperlink"/>
    <w:aliases w:val="Footer Char1 Char Char,Footer Char2 Char Char1 Char,Footer Char1 Char Char Char Char1,Footer Char2 Char Char1 Char Char Char,Footer Char1 Char Char Char Char1 Char Char,Footer Char1 Char Char Char Char1 Char Char Char Char Char"/>
    <w:rsid w:val="00B3499B"/>
    <w:rPr>
      <w:color w:val="0000FF"/>
      <w:u w:val="single"/>
    </w:rPr>
  </w:style>
  <w:style w:type="character" w:customStyle="1" w:styleId="tw4winJump">
    <w:name w:val="tw4winJump"/>
    <w:uiPriority w:val="99"/>
    <w:rsid w:val="00B3499B"/>
    <w:rPr>
      <w:rFonts w:ascii="Courier New" w:hAnsi="Courier New" w:cs="Courier New"/>
      <w:noProof/>
      <w:color w:val="008080"/>
    </w:rPr>
  </w:style>
  <w:style w:type="paragraph" w:styleId="CommentText">
    <w:name w:val="annotation text"/>
    <w:basedOn w:val="Normal"/>
    <w:link w:val="CommentTextChar"/>
    <w:uiPriority w:val="99"/>
    <w:unhideWhenUsed/>
    <w:rsid w:val="001E56DA"/>
    <w:pPr>
      <w:tabs>
        <w:tab w:val="left" w:pos="567"/>
      </w:tabs>
    </w:pPr>
    <w:rPr>
      <w:sz w:val="20"/>
    </w:rPr>
  </w:style>
  <w:style w:type="character" w:customStyle="1" w:styleId="CommentTextChar">
    <w:name w:val="Comment Text Char"/>
    <w:link w:val="CommentText"/>
    <w:uiPriority w:val="99"/>
    <w:rsid w:val="001E56DA"/>
    <w:rPr>
      <w:lang w:val="en-GB" w:eastAsia="en-US"/>
    </w:rPr>
  </w:style>
  <w:style w:type="character" w:styleId="CommentReference">
    <w:name w:val="annotation reference"/>
    <w:uiPriority w:val="99"/>
    <w:unhideWhenUsed/>
    <w:rsid w:val="00A60583"/>
    <w:rPr>
      <w:sz w:val="16"/>
      <w:szCs w:val="16"/>
    </w:rPr>
  </w:style>
  <w:style w:type="paragraph" w:styleId="FootnoteText">
    <w:name w:val="footnote text"/>
    <w:basedOn w:val="Normal"/>
    <w:link w:val="FootnoteTextChar"/>
    <w:rsid w:val="00556C9A"/>
    <w:rPr>
      <w:sz w:val="20"/>
    </w:rPr>
  </w:style>
  <w:style w:type="character" w:customStyle="1" w:styleId="FootnoteTextChar">
    <w:name w:val="Footnote Text Char"/>
    <w:link w:val="FootnoteText"/>
    <w:rsid w:val="00556C9A"/>
    <w:rPr>
      <w:lang w:eastAsia="en-US"/>
    </w:rPr>
  </w:style>
  <w:style w:type="character" w:styleId="FootnoteReference">
    <w:name w:val="footnote reference"/>
    <w:rsid w:val="00556C9A"/>
    <w:rPr>
      <w:rFonts w:ascii="Verdana" w:hAnsi="Verdana"/>
      <w:vertAlign w:val="superscript"/>
      <w:lang w:val="hu-HU" w:eastAsia="hu-HU"/>
    </w:rPr>
  </w:style>
  <w:style w:type="paragraph" w:customStyle="1" w:styleId="news-date">
    <w:name w:val="news-date"/>
    <w:basedOn w:val="Normal"/>
    <w:rsid w:val="00556C9A"/>
    <w:pPr>
      <w:spacing w:before="100" w:beforeAutospacing="1" w:after="100" w:afterAutospacing="1"/>
    </w:pPr>
    <w:rPr>
      <w:sz w:val="24"/>
      <w:lang w:val="hu-HU" w:eastAsia="hu-HU"/>
    </w:rPr>
  </w:style>
  <w:style w:type="paragraph" w:customStyle="1" w:styleId="BodytextAgency">
    <w:name w:val="Body text (Agency)"/>
    <w:basedOn w:val="Normal"/>
    <w:link w:val="BodytextAgencyChar"/>
    <w:uiPriority w:val="99"/>
    <w:qFormat/>
    <w:rsid w:val="00893E72"/>
    <w:pPr>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uiPriority w:val="99"/>
    <w:rsid w:val="00893E72"/>
    <w:rPr>
      <w:rFonts w:ascii="Verdana" w:eastAsia="Verdana" w:hAnsi="Verdana" w:cs="Verdana"/>
      <w:sz w:val="18"/>
      <w:szCs w:val="18"/>
      <w:lang w:val="en-GB" w:eastAsia="en-GB"/>
    </w:rPr>
  </w:style>
  <w:style w:type="paragraph" w:styleId="Revision">
    <w:name w:val="Revision"/>
    <w:hidden/>
    <w:uiPriority w:val="99"/>
    <w:semiHidden/>
    <w:rsid w:val="00910B21"/>
    <w:rPr>
      <w:sz w:val="22"/>
      <w:lang w:eastAsia="en-US"/>
    </w:rPr>
  </w:style>
  <w:style w:type="paragraph" w:styleId="CommentSubject">
    <w:name w:val="annotation subject"/>
    <w:basedOn w:val="CommentText"/>
    <w:next w:val="CommentText"/>
    <w:link w:val="CommentSubjectChar"/>
    <w:rsid w:val="00694064"/>
    <w:pPr>
      <w:tabs>
        <w:tab w:val="clear" w:pos="567"/>
      </w:tabs>
    </w:pPr>
    <w:rPr>
      <w:b/>
      <w:bCs/>
    </w:rPr>
  </w:style>
  <w:style w:type="character" w:customStyle="1" w:styleId="CommentSubjectChar">
    <w:name w:val="Comment Subject Char"/>
    <w:link w:val="CommentSubject"/>
    <w:rsid w:val="00694064"/>
    <w:rPr>
      <w:b/>
      <w:bCs/>
      <w:lang w:val="en-GB" w:eastAsia="en-US"/>
    </w:rPr>
  </w:style>
  <w:style w:type="paragraph" w:customStyle="1" w:styleId="bodytextagency0">
    <w:name w:val="bodytextagency"/>
    <w:basedOn w:val="Normal"/>
    <w:uiPriority w:val="99"/>
    <w:rsid w:val="00512BF9"/>
    <w:pPr>
      <w:spacing w:after="140" w:line="280" w:lineRule="atLeast"/>
    </w:pPr>
    <w:rPr>
      <w:rFonts w:ascii="Verdana" w:eastAsia="Calibri" w:hAnsi="Verdana"/>
      <w:sz w:val="18"/>
      <w:szCs w:val="18"/>
      <w:lang w:val="hu-HU" w:eastAsia="en-GB"/>
    </w:rPr>
  </w:style>
  <w:style w:type="paragraph" w:customStyle="1" w:styleId="DraftingNotesAgency">
    <w:name w:val="Drafting Notes (Agency)"/>
    <w:basedOn w:val="Normal"/>
    <w:next w:val="BodytextAgency"/>
    <w:link w:val="DraftingNotesAgencyChar"/>
    <w:qFormat/>
    <w:rsid w:val="00512BF9"/>
    <w:pPr>
      <w:spacing w:after="140" w:line="280" w:lineRule="atLeast"/>
    </w:pPr>
    <w:rPr>
      <w:rFonts w:ascii="Courier New" w:eastAsia="Verdana" w:hAnsi="Courier New"/>
      <w:i/>
      <w:color w:val="339966"/>
      <w:szCs w:val="18"/>
      <w:lang w:val="hu-HU" w:eastAsia="en-GB"/>
    </w:rPr>
  </w:style>
  <w:style w:type="paragraph" w:customStyle="1" w:styleId="No-numheading1Agency">
    <w:name w:val="No-num heading 1 (Agency)"/>
    <w:basedOn w:val="Normal"/>
    <w:next w:val="BodytextAgency"/>
    <w:rsid w:val="00512BF9"/>
    <w:pPr>
      <w:keepNext/>
      <w:spacing w:before="280" w:after="220"/>
      <w:outlineLvl w:val="0"/>
    </w:pPr>
    <w:rPr>
      <w:rFonts w:ascii="Verdana" w:eastAsia="Verdana" w:hAnsi="Verdana" w:cs="Arial"/>
      <w:b/>
      <w:bCs/>
      <w:kern w:val="32"/>
      <w:sz w:val="27"/>
      <w:szCs w:val="27"/>
      <w:lang w:val="hu-HU" w:eastAsia="en-GB"/>
    </w:rPr>
  </w:style>
  <w:style w:type="paragraph" w:customStyle="1" w:styleId="No-numheading2Agency">
    <w:name w:val="No-num heading 2 (Agency)"/>
    <w:basedOn w:val="Normal"/>
    <w:next w:val="BodytextAgency"/>
    <w:rsid w:val="00512BF9"/>
    <w:pPr>
      <w:keepNext/>
      <w:spacing w:before="280" w:after="220"/>
      <w:outlineLvl w:val="1"/>
    </w:pPr>
    <w:rPr>
      <w:rFonts w:ascii="Verdana" w:eastAsia="Verdana" w:hAnsi="Verdana" w:cs="Arial"/>
      <w:b/>
      <w:bCs/>
      <w:i/>
      <w:kern w:val="32"/>
      <w:szCs w:val="22"/>
      <w:lang w:val="hu-HU" w:eastAsia="en-GB"/>
    </w:rPr>
  </w:style>
  <w:style w:type="character" w:customStyle="1" w:styleId="DraftingNotesAgencyChar">
    <w:name w:val="Drafting Notes (Agency) Char"/>
    <w:link w:val="DraftingNotesAgency"/>
    <w:rsid w:val="00512BF9"/>
    <w:rPr>
      <w:rFonts w:ascii="Courier New" w:eastAsia="Verdana" w:hAnsi="Courier New"/>
      <w:i/>
      <w:color w:val="339966"/>
      <w:sz w:val="22"/>
      <w:szCs w:val="18"/>
      <w:lang w:val="hu-HU"/>
    </w:rPr>
  </w:style>
  <w:style w:type="paragraph" w:customStyle="1" w:styleId="BodytextAgencyCarattere">
    <w:name w:val="Body text (Agency) Carattere"/>
    <w:basedOn w:val="Normal"/>
    <w:link w:val="BodytextAgencyCarattereCarattere"/>
    <w:uiPriority w:val="99"/>
    <w:qFormat/>
    <w:rsid w:val="00512BF9"/>
    <w:pPr>
      <w:spacing w:after="140" w:line="280" w:lineRule="atLeast"/>
    </w:pPr>
    <w:rPr>
      <w:rFonts w:ascii="Verdana" w:eastAsia="Verdana" w:hAnsi="Verdana" w:cs="Verdana"/>
      <w:sz w:val="18"/>
      <w:szCs w:val="18"/>
      <w:lang w:val="hu-HU" w:eastAsia="en-GB"/>
    </w:rPr>
  </w:style>
  <w:style w:type="character" w:customStyle="1" w:styleId="BodytextAgencyCarattereCarattere">
    <w:name w:val="Body text (Agency) Carattere Carattere"/>
    <w:link w:val="BodytextAgencyCarattere"/>
    <w:uiPriority w:val="99"/>
    <w:locked/>
    <w:rsid w:val="00512BF9"/>
    <w:rPr>
      <w:rFonts w:ascii="Verdana" w:eastAsia="Verdana" w:hAnsi="Verdana" w:cs="Verdana"/>
      <w:sz w:val="18"/>
      <w:szCs w:val="18"/>
      <w:lang w:val="hu-HU"/>
    </w:rPr>
  </w:style>
  <w:style w:type="paragraph" w:styleId="ListParagraph">
    <w:name w:val="List Paragraph"/>
    <w:basedOn w:val="Normal"/>
    <w:uiPriority w:val="99"/>
    <w:qFormat/>
    <w:rsid w:val="00512BF9"/>
    <w:pPr>
      <w:tabs>
        <w:tab w:val="left" w:pos="567"/>
      </w:tabs>
      <w:spacing w:line="260" w:lineRule="exact"/>
      <w:ind w:left="72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hyperlink" Target="http://www.ema.europa.eu/docs/en_GB/document_library/Template_or_form/2013/03/WC500139752.doc" TargetMode="External"/><Relationship Id="rId3" Type="http://schemas.openxmlformats.org/officeDocument/2006/relationships/customXml" Target="../customXml/item3.xml"/><Relationship Id="rId21" Type="http://schemas.openxmlformats.org/officeDocument/2006/relationships/hyperlink" Target="file:///C:\Users\I0368569\Desktop\irbesartan\Program%20Files\Documentum\CTS\docbases\EDMS\config\temp_sessions\5815660910114950290\Notification61.3\Aprovel\(http:\www.ema.europa.eu\)" TargetMode="Externa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file:///C:\Users\I0368569\Desktop\irbesartan\Program%20Files\Documentum\CTS\docbases\EDMS\config\temp_sessions\5815660910114950290\Notification61.3\Aprovel\(http:\www.ema.europa.eu\)" TargetMode="External"/><Relationship Id="rId25" Type="http://schemas.openxmlformats.org/officeDocument/2006/relationships/hyperlink" Target="file:///C:\Users\I0368569\Desktop\irbesartan\Program%20Files\Documentum\CTS\docbases\EDMS\config\temp_sessions\5815660910114950290\Notification61.3\Aprovel\(http:\www.ema.europa.eu\)" TargetMode="Externa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hyperlink" Target="http://www.ema.europa.eu/docs/en_GB/document_library/Template_or_form/2013/03/WC500139752.doc"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hyperlink" Target="file:///C:\Users\I0368569\Desktop\irbesartan\Program%20Files\Documentum\CTS\docbases\EDMS\config\temp_sessions\5815660910114950290\Notification61.3\Aprovel\(http:\www.ema.europa.eu\)" TargetMode="External"/><Relationship Id="rId28" Type="http://schemas.openxmlformats.org/officeDocument/2006/relationships/footer" Target="footer1.xm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hyperlink" Target="file:///C:\Users\I0368569\Desktop\irbesartan\Program%20Files\Documentum\CTS\docbases\EDMS\config\temp_sessions\5815660910114950290\Notification61.3\Aprovel\(http:\www.ema.europa.eu\)"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hyperlink" Target="http://www.ema.europa.eu/)%20" TargetMode="Externa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3AA197-E012-498E-86AC-099A2447E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1503E5-B476-433B-9F85-875DA8480C3B}">
  <ds:schemaRefs>
    <ds:schemaRef ds:uri="http://schemas.microsoft.com/sharepoint/v3/contenttype/forms"/>
  </ds:schemaRefs>
</ds:datastoreItem>
</file>

<file path=customXml/itemProps3.xml><?xml version="1.0" encoding="utf-8"?>
<ds:datastoreItem xmlns:ds="http://schemas.openxmlformats.org/officeDocument/2006/customXml" ds:itemID="{4ADCEFFC-8C66-4AE1-A77B-40347E2DE8A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52741</Words>
  <Characters>300629</Characters>
  <Application>Microsoft Office Word</Application>
  <DocSecurity>0</DocSecurity>
  <Lines>2505</Lines>
  <Paragraphs>705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352665</CharactersWithSpaces>
  <SharedDoc>false</SharedDoc>
  <HLinks>
    <vt:vector size="108" baseType="variant">
      <vt:variant>
        <vt:i4>3801122</vt:i4>
      </vt:variant>
      <vt:variant>
        <vt:i4>51</vt:i4>
      </vt:variant>
      <vt:variant>
        <vt:i4>0</vt:i4>
      </vt:variant>
      <vt:variant>
        <vt:i4>5</vt:i4>
      </vt:variant>
      <vt:variant>
        <vt:lpwstr>http://www.ema.europa.eu/)</vt:lpwstr>
      </vt:variant>
      <vt:variant>
        <vt:lpwstr/>
      </vt:variant>
      <vt:variant>
        <vt:i4>2359399</vt:i4>
      </vt:variant>
      <vt:variant>
        <vt:i4>48</vt:i4>
      </vt:variant>
      <vt:variant>
        <vt:i4>0</vt:i4>
      </vt:variant>
      <vt:variant>
        <vt:i4>5</vt:i4>
      </vt:variant>
      <vt:variant>
        <vt:lpwstr>http://www.ema.europa.eu/docs/en_GB/document_library/Template_or_form/2013/03/WC500139752.doc</vt:lpwstr>
      </vt:variant>
      <vt:variant>
        <vt:lpwstr/>
      </vt:variant>
      <vt:variant>
        <vt:i4>5701701</vt:i4>
      </vt:variant>
      <vt:variant>
        <vt:i4>45</vt:i4>
      </vt:variant>
      <vt:variant>
        <vt:i4>0</vt:i4>
      </vt:variant>
      <vt:variant>
        <vt:i4>5</vt:i4>
      </vt:variant>
      <vt:variant>
        <vt:lpwstr>C:\Users\I0368569\Desktop\irbesartan\Program Files\Documentum\CTS\docbases\EDMS\config\temp_sessions\5815660910114950290\Notification61.3\Aprovel\(http:\www.ema.europa.eu\)</vt:lpwstr>
      </vt:variant>
      <vt:variant>
        <vt:lpwstr/>
      </vt:variant>
      <vt:variant>
        <vt:i4>2359399</vt:i4>
      </vt:variant>
      <vt:variant>
        <vt:i4>42</vt:i4>
      </vt:variant>
      <vt:variant>
        <vt:i4>0</vt:i4>
      </vt:variant>
      <vt:variant>
        <vt:i4>5</vt:i4>
      </vt:variant>
      <vt:variant>
        <vt:lpwstr>http://www.ema.europa.eu/docs/en_GB/document_library/Template_or_form/2013/03/WC500139752.doc</vt:lpwstr>
      </vt:variant>
      <vt:variant>
        <vt:lpwstr/>
      </vt:variant>
      <vt:variant>
        <vt:i4>5701701</vt:i4>
      </vt:variant>
      <vt:variant>
        <vt:i4>39</vt:i4>
      </vt:variant>
      <vt:variant>
        <vt:i4>0</vt:i4>
      </vt:variant>
      <vt:variant>
        <vt:i4>5</vt:i4>
      </vt:variant>
      <vt:variant>
        <vt:lpwstr>C:\Users\I0368569\Desktop\irbesartan\Program Files\Documentum\CTS\docbases\EDMS\config\temp_sessions\5815660910114950290\Notification61.3\Aprovel\(http:\www.ema.europa.eu\)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5701701</vt:i4>
      </vt:variant>
      <vt:variant>
        <vt:i4>33</vt:i4>
      </vt:variant>
      <vt:variant>
        <vt:i4>0</vt:i4>
      </vt:variant>
      <vt:variant>
        <vt:i4>5</vt:i4>
      </vt:variant>
      <vt:variant>
        <vt:lpwstr>C:\Users\I0368569\Desktop\irbesartan\Program Files\Documentum\CTS\docbases\EDMS\config\temp_sessions\5815660910114950290\Notification61.3\Aprovel\(http:\www.ema.europa.eu\)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5701701</vt:i4>
      </vt:variant>
      <vt:variant>
        <vt:i4>27</vt:i4>
      </vt:variant>
      <vt:variant>
        <vt:i4>0</vt:i4>
      </vt:variant>
      <vt:variant>
        <vt:i4>5</vt:i4>
      </vt:variant>
      <vt:variant>
        <vt:lpwstr>C:\Users\I0368569\Desktop\irbesartan\Program Files\Documentum\CTS\docbases\EDMS\config\temp_sessions\5815660910114950290\Notification61.3\Aprovel\(http:\www.ema.europa.eu\)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5701701</vt:i4>
      </vt:variant>
      <vt:variant>
        <vt:i4>21</vt:i4>
      </vt:variant>
      <vt:variant>
        <vt:i4>0</vt:i4>
      </vt:variant>
      <vt:variant>
        <vt:i4>5</vt:i4>
      </vt:variant>
      <vt:variant>
        <vt:lpwstr>C:\Users\I0368569\Desktop\irbesartan\Program Files\Documentum\CTS\docbases\EDMS\config\temp_sessions\5815660910114950290\Notification61.3\Aprovel\(http:\www.ema.europa.eu\)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2021-06-03T23:45:00Z</dcterms:created>
  <dcterms:modified xsi:type="dcterms:W3CDTF">2021-06-03T23:45:00Z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2021-06-03T23:45:05Z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711a5acc-654b-4993-93d3-cd1c25c60cd3</vt:lpwstr>
  </property>
  <property fmtid="{D5CDD505-2E9C-101B-9397-08002B2CF9AE}" pid="8" name="MSIP_Label_0eea11ca-d417-4147-80ed-01a58412c458_ContentBits">
    <vt:lpwstr>2</vt:lpwstr>
  </property>
</Properties>
</file>